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19E" w:rsidRPr="0000319E" w:rsidRDefault="0000319E" w:rsidP="0000319E">
      <w:pPr>
        <w:shd w:val="clear" w:color="auto" w:fill="F2F2F2"/>
        <w:spacing w:after="0" w:line="240" w:lineRule="auto"/>
        <w:outlineLvl w:val="0"/>
        <w:rPr>
          <w:rFonts w:ascii="Times New Roman" w:eastAsia="Times New Roman" w:hAnsi="Times New Roman" w:cs="Times New Roman"/>
          <w:b/>
          <w:bCs/>
          <w:color w:val="252324"/>
          <w:kern w:val="36"/>
          <w:sz w:val="32"/>
          <w:szCs w:val="32"/>
        </w:rPr>
      </w:pPr>
      <w:r w:rsidRPr="0000319E">
        <w:rPr>
          <w:rFonts w:ascii="Times New Roman" w:eastAsia="Times New Roman" w:hAnsi="Times New Roman" w:cs="Times New Roman"/>
          <w:b/>
          <w:bCs/>
          <w:color w:val="252324"/>
          <w:kern w:val="36"/>
          <w:sz w:val="32"/>
          <w:szCs w:val="32"/>
        </w:rPr>
        <w:fldChar w:fldCharType="begin"/>
      </w:r>
      <w:r w:rsidRPr="0000319E">
        <w:rPr>
          <w:rFonts w:ascii="Times New Roman" w:eastAsia="Times New Roman" w:hAnsi="Times New Roman" w:cs="Times New Roman"/>
          <w:b/>
          <w:bCs/>
          <w:color w:val="252324"/>
          <w:kern w:val="36"/>
          <w:sz w:val="32"/>
          <w:szCs w:val="32"/>
        </w:rPr>
        <w:instrText xml:space="preserve"> HYPERLINK "http://newagebd.net/197635/nbr-says-no-to-rab-proposal-for-involvement-in-vat-collection/" \o "Permalink to NBR says ‘no’ to RAB proposal for involvement in VAT collection" </w:instrText>
      </w:r>
      <w:r w:rsidRPr="0000319E">
        <w:rPr>
          <w:rFonts w:ascii="Times New Roman" w:eastAsia="Times New Roman" w:hAnsi="Times New Roman" w:cs="Times New Roman"/>
          <w:b/>
          <w:bCs/>
          <w:color w:val="252324"/>
          <w:kern w:val="36"/>
          <w:sz w:val="32"/>
          <w:szCs w:val="32"/>
        </w:rPr>
        <w:fldChar w:fldCharType="separate"/>
      </w:r>
      <w:r w:rsidRPr="0000319E">
        <w:rPr>
          <w:rFonts w:ascii="Times New Roman" w:eastAsia="Times New Roman" w:hAnsi="Times New Roman" w:cs="Times New Roman"/>
          <w:b/>
          <w:bCs/>
          <w:color w:val="07253F"/>
          <w:kern w:val="36"/>
          <w:sz w:val="32"/>
          <w:szCs w:val="32"/>
          <w:u w:val="single"/>
        </w:rPr>
        <w:t>NBR says ‘no’ to RAB proposal for involvement in VAT collection</w:t>
      </w:r>
      <w:r w:rsidRPr="0000319E">
        <w:rPr>
          <w:rFonts w:ascii="Times New Roman" w:eastAsia="Times New Roman" w:hAnsi="Times New Roman" w:cs="Times New Roman"/>
          <w:b/>
          <w:bCs/>
          <w:color w:val="252324"/>
          <w:kern w:val="36"/>
          <w:sz w:val="32"/>
          <w:szCs w:val="32"/>
        </w:rPr>
        <w:fldChar w:fldCharType="end"/>
      </w:r>
    </w:p>
    <w:p w:rsidR="0000319E" w:rsidRPr="0000319E" w:rsidRDefault="0000319E" w:rsidP="0000319E">
      <w:pPr>
        <w:shd w:val="clear" w:color="auto" w:fill="F2F2F2"/>
        <w:spacing w:after="150" w:line="373" w:lineRule="atLeast"/>
        <w:rPr>
          <w:rFonts w:ascii="Times New Roman" w:eastAsia="Times New Roman" w:hAnsi="Times New Roman" w:cs="Times New Roman"/>
          <w:color w:val="656565"/>
          <w:sz w:val="32"/>
          <w:szCs w:val="32"/>
        </w:rPr>
      </w:pPr>
      <w:r w:rsidRPr="0000319E">
        <w:rPr>
          <w:rFonts w:ascii="Times New Roman" w:eastAsia="Times New Roman" w:hAnsi="Times New Roman" w:cs="Times New Roman"/>
          <w:color w:val="656565"/>
          <w:sz w:val="32"/>
          <w:szCs w:val="32"/>
        </w:rPr>
        <w:t xml:space="preserve">January 29, 2016 </w:t>
      </w:r>
    </w:p>
    <w:p w:rsidR="0000319E" w:rsidRPr="0000319E" w:rsidRDefault="0000319E" w:rsidP="0000319E">
      <w:pPr>
        <w:spacing w:after="0" w:line="240" w:lineRule="auto"/>
        <w:rPr>
          <w:rFonts w:ascii="Times New Roman" w:eastAsia="Times New Roman" w:hAnsi="Times New Roman" w:cs="Times New Roman"/>
          <w:sz w:val="32"/>
          <w:szCs w:val="32"/>
        </w:rPr>
      </w:pPr>
      <w:r w:rsidRPr="0000319E">
        <w:rPr>
          <w:rFonts w:ascii="Times New Roman" w:eastAsia="Times New Roman" w:hAnsi="Times New Roman" w:cs="Times New Roman"/>
          <w:b/>
          <w:bCs/>
          <w:color w:val="252324"/>
          <w:sz w:val="32"/>
          <w:szCs w:val="32"/>
        </w:rPr>
        <w:t>Staff Correspondent</w:t>
      </w:r>
    </w:p>
    <w:p w:rsidR="004421AB" w:rsidRPr="0000319E" w:rsidRDefault="0000319E" w:rsidP="0000319E">
      <w:pPr>
        <w:shd w:val="clear" w:color="auto" w:fill="F2F2F2"/>
        <w:spacing w:after="210" w:line="240" w:lineRule="auto"/>
        <w:rPr>
          <w:sz w:val="32"/>
          <w:szCs w:val="32"/>
        </w:rPr>
      </w:pPr>
      <w:r w:rsidRPr="0000319E">
        <w:rPr>
          <w:rFonts w:ascii="Times New Roman" w:eastAsia="Times New Roman" w:hAnsi="Times New Roman" w:cs="Times New Roman"/>
          <w:color w:val="252324"/>
          <w:sz w:val="32"/>
          <w:szCs w:val="32"/>
        </w:rPr>
        <w:t>The National Board of Revenue on Thursday said that the proposal of Rapid Action Battalion for conducting drives against VAT dodgers through mobile courts was unacceptable and not worth to be considered.</w:t>
      </w:r>
      <w:r w:rsidRPr="0000319E">
        <w:rPr>
          <w:rFonts w:ascii="Times New Roman" w:eastAsia="Times New Roman" w:hAnsi="Times New Roman" w:cs="Times New Roman"/>
          <w:color w:val="252324"/>
          <w:sz w:val="32"/>
          <w:szCs w:val="32"/>
        </w:rPr>
        <w:br/>
        <w:t xml:space="preserve">In a press statement signed by its senior information officer </w:t>
      </w:r>
      <w:proofErr w:type="spellStart"/>
      <w:r w:rsidRPr="0000319E">
        <w:rPr>
          <w:rFonts w:ascii="Times New Roman" w:eastAsia="Times New Roman" w:hAnsi="Times New Roman" w:cs="Times New Roman"/>
          <w:color w:val="252324"/>
          <w:sz w:val="32"/>
          <w:szCs w:val="32"/>
        </w:rPr>
        <w:t>Syed</w:t>
      </w:r>
      <w:proofErr w:type="spellEnd"/>
      <w:r w:rsidRPr="0000319E">
        <w:rPr>
          <w:rFonts w:ascii="Times New Roman" w:eastAsia="Times New Roman" w:hAnsi="Times New Roman" w:cs="Times New Roman"/>
          <w:color w:val="252324"/>
          <w:sz w:val="32"/>
          <w:szCs w:val="32"/>
        </w:rPr>
        <w:t xml:space="preserve"> A </w:t>
      </w:r>
      <w:proofErr w:type="spellStart"/>
      <w:r w:rsidRPr="0000319E">
        <w:rPr>
          <w:rFonts w:ascii="Times New Roman" w:eastAsia="Times New Roman" w:hAnsi="Times New Roman" w:cs="Times New Roman"/>
          <w:color w:val="252324"/>
          <w:sz w:val="32"/>
          <w:szCs w:val="32"/>
        </w:rPr>
        <w:t>Momen</w:t>
      </w:r>
      <w:proofErr w:type="spellEnd"/>
      <w:r w:rsidRPr="0000319E">
        <w:rPr>
          <w:rFonts w:ascii="Times New Roman" w:eastAsia="Times New Roman" w:hAnsi="Times New Roman" w:cs="Times New Roman"/>
          <w:color w:val="252324"/>
          <w:sz w:val="32"/>
          <w:szCs w:val="32"/>
        </w:rPr>
        <w:t>, the revenue board said that it has reached the decision after conducting necessary review of the proposal of RAB.</w:t>
      </w:r>
      <w:r w:rsidRPr="0000319E">
        <w:rPr>
          <w:rFonts w:ascii="Times New Roman" w:eastAsia="Times New Roman" w:hAnsi="Times New Roman" w:cs="Times New Roman"/>
          <w:color w:val="252324"/>
          <w:sz w:val="32"/>
          <w:szCs w:val="32"/>
        </w:rPr>
        <w:br/>
        <w:t>‘Value-added tax will be collected in line with the existing methods and there is no doubt about it,’ it said.</w:t>
      </w:r>
      <w:r w:rsidRPr="0000319E">
        <w:rPr>
          <w:rFonts w:ascii="Times New Roman" w:eastAsia="Times New Roman" w:hAnsi="Times New Roman" w:cs="Times New Roman"/>
          <w:color w:val="252324"/>
          <w:sz w:val="32"/>
          <w:szCs w:val="32"/>
        </w:rPr>
        <w:br/>
        <w:t>The RAB has recently made the proposal for inclusion of the Value-Added Tax Act-1991 in the schedule of the Mobile Court Act-2009 so that executive magistrates of the law enforcing agency can conduct drives against VAT dodgers.</w:t>
      </w:r>
      <w:r w:rsidRPr="0000319E">
        <w:rPr>
          <w:rFonts w:ascii="Times New Roman" w:eastAsia="Times New Roman" w:hAnsi="Times New Roman" w:cs="Times New Roman"/>
          <w:color w:val="252324"/>
          <w:sz w:val="32"/>
          <w:szCs w:val="32"/>
        </w:rPr>
        <w:br/>
        <w:t>The proposal brought severe criticism from the business community and business leaders expressed their reservation on giving such power to RAB.</w:t>
      </w:r>
      <w:r w:rsidRPr="0000319E">
        <w:rPr>
          <w:rFonts w:ascii="Times New Roman" w:eastAsia="Times New Roman" w:hAnsi="Times New Roman" w:cs="Times New Roman"/>
          <w:color w:val="252324"/>
          <w:sz w:val="32"/>
          <w:szCs w:val="32"/>
        </w:rPr>
        <w:br/>
        <w:t>The Federation of Bangladesh Chambers of Commerce and Industry on Wednesday said that the proposal created panic among the business community fearing further possible harassment.</w:t>
      </w:r>
      <w:r w:rsidRPr="0000319E">
        <w:rPr>
          <w:rFonts w:ascii="Times New Roman" w:eastAsia="Times New Roman" w:hAnsi="Times New Roman" w:cs="Times New Roman"/>
          <w:color w:val="252324"/>
          <w:sz w:val="32"/>
          <w:szCs w:val="32"/>
        </w:rPr>
        <w:br/>
        <w:t>The revenue board in its statement also said that it would work with</w:t>
      </w:r>
      <w:r w:rsidRPr="0000319E">
        <w:rPr>
          <w:rFonts w:ascii="Times New Roman" w:eastAsia="Times New Roman" w:hAnsi="Times New Roman" w:cs="Times New Roman"/>
          <w:color w:val="252324"/>
          <w:sz w:val="32"/>
          <w:szCs w:val="32"/>
        </w:rPr>
        <w:br/>
        <w:t>the stakeholders for achieving the revenue collection target and it was determined to create a taxpayer-friendly and business-friendly environment in the country.</w:t>
      </w:r>
      <w:r w:rsidRPr="0000319E">
        <w:rPr>
          <w:rFonts w:ascii="Times New Roman" w:eastAsia="Times New Roman" w:hAnsi="Times New Roman" w:cs="Times New Roman"/>
          <w:color w:val="252324"/>
          <w:sz w:val="32"/>
          <w:szCs w:val="32"/>
        </w:rPr>
        <w:br/>
        <w:t>It also said that the revenue board wanted to collect VAT by using its expert officials with the cooperation of trade bodies including the FBCCI.</w:t>
      </w:r>
    </w:p>
    <w:sectPr w:rsidR="004421AB" w:rsidRPr="0000319E" w:rsidSect="004421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319E"/>
    <w:rsid w:val="0000319E"/>
    <w:rsid w:val="00442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AB"/>
  </w:style>
  <w:style w:type="paragraph" w:styleId="Heading1">
    <w:name w:val="heading 1"/>
    <w:basedOn w:val="Normal"/>
    <w:link w:val="Heading1Char"/>
    <w:uiPriority w:val="9"/>
    <w:qFormat/>
    <w:rsid w:val="000031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19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0319E"/>
  </w:style>
  <w:style w:type="character" w:styleId="Hyperlink">
    <w:name w:val="Hyperlink"/>
    <w:basedOn w:val="DefaultParagraphFont"/>
    <w:uiPriority w:val="99"/>
    <w:semiHidden/>
    <w:unhideWhenUsed/>
    <w:rsid w:val="0000319E"/>
    <w:rPr>
      <w:color w:val="0000FF"/>
      <w:u w:val="single"/>
    </w:rPr>
  </w:style>
  <w:style w:type="character" w:customStyle="1" w:styleId="date">
    <w:name w:val="date"/>
    <w:basedOn w:val="DefaultParagraphFont"/>
    <w:rsid w:val="0000319E"/>
  </w:style>
  <w:style w:type="character" w:customStyle="1" w:styleId="separator">
    <w:name w:val="separator"/>
    <w:basedOn w:val="DefaultParagraphFont"/>
    <w:rsid w:val="0000319E"/>
  </w:style>
  <w:style w:type="character" w:customStyle="1" w:styleId="comments">
    <w:name w:val="comments"/>
    <w:basedOn w:val="DefaultParagraphFont"/>
    <w:rsid w:val="0000319E"/>
  </w:style>
  <w:style w:type="character" w:customStyle="1" w:styleId="views">
    <w:name w:val="views"/>
    <w:basedOn w:val="DefaultParagraphFont"/>
    <w:rsid w:val="0000319E"/>
  </w:style>
  <w:style w:type="character" w:styleId="Strong">
    <w:name w:val="Strong"/>
    <w:basedOn w:val="DefaultParagraphFont"/>
    <w:uiPriority w:val="22"/>
    <w:qFormat/>
    <w:rsid w:val="0000319E"/>
    <w:rPr>
      <w:b/>
      <w:bCs/>
    </w:rPr>
  </w:style>
  <w:style w:type="paragraph" w:styleId="NormalWeb">
    <w:name w:val="Normal (Web)"/>
    <w:basedOn w:val="Normal"/>
    <w:uiPriority w:val="99"/>
    <w:semiHidden/>
    <w:unhideWhenUsed/>
    <w:rsid w:val="000031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2797745">
      <w:bodyDiv w:val="1"/>
      <w:marLeft w:val="0"/>
      <w:marRight w:val="0"/>
      <w:marTop w:val="0"/>
      <w:marBottom w:val="0"/>
      <w:divBdr>
        <w:top w:val="none" w:sz="0" w:space="0" w:color="auto"/>
        <w:left w:val="none" w:sz="0" w:space="0" w:color="auto"/>
        <w:bottom w:val="none" w:sz="0" w:space="0" w:color="auto"/>
        <w:right w:val="none" w:sz="0" w:space="0" w:color="auto"/>
      </w:divBdr>
      <w:divsChild>
        <w:div w:id="1220701924">
          <w:marLeft w:val="0"/>
          <w:marRight w:val="0"/>
          <w:marTop w:val="300"/>
          <w:marBottom w:val="0"/>
          <w:divBdr>
            <w:top w:val="none" w:sz="0" w:space="0" w:color="auto"/>
            <w:left w:val="none" w:sz="0" w:space="0" w:color="auto"/>
            <w:bottom w:val="none" w:sz="0" w:space="0" w:color="auto"/>
            <w:right w:val="none" w:sz="0" w:space="0" w:color="auto"/>
          </w:divBdr>
        </w:div>
        <w:div w:id="1257253584">
          <w:marLeft w:val="0"/>
          <w:marRight w:val="0"/>
          <w:marTop w:val="0"/>
          <w:marBottom w:val="150"/>
          <w:divBdr>
            <w:top w:val="none" w:sz="0" w:space="0" w:color="auto"/>
            <w:left w:val="none" w:sz="0" w:space="0" w:color="auto"/>
            <w:bottom w:val="single" w:sz="6" w:space="8" w:color="F0F0F0"/>
            <w:right w:val="none" w:sz="0" w:space="0" w:color="auto"/>
          </w:divBdr>
        </w:div>
        <w:div w:id="109670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1</cp:revision>
  <dcterms:created xsi:type="dcterms:W3CDTF">2016-01-31T10:58:00Z</dcterms:created>
  <dcterms:modified xsi:type="dcterms:W3CDTF">2016-01-31T10:59:00Z</dcterms:modified>
</cp:coreProperties>
</file>