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header+xml" PartName="/word/header2.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header+xml" PartName="/word/header4.xml"/>
  <Override ContentType="application/vnd.openxmlformats-officedocument.wordprocessingml.footer+xml" PartName="/word/footer4.xml"/>
  <Override ContentType="application/vnd.openxmlformats-officedocument.wordprocessingml.header+xml" PartName="/word/header5.xml"/>
  <Override ContentType="application/vnd.openxmlformats-officedocument.wordprocessingml.footer+xml" PartName="/word/footer5.xml"/>
  <Override ContentType="application/vnd.openxmlformats-officedocument.wordprocessingml.header+xml" PartName="/word/header6.xml"/>
  <Override ContentType="application/vnd.openxmlformats-officedocument.wordprocessingml.footer+xml" PartName="/word/footer6.xml"/>
  <Override ContentType="application/vnd.openxmlformats-officedocument.wordprocessingml.header+xml" PartName="/word/header7.xml"/>
  <Override ContentType="application/vnd.openxmlformats-officedocument.wordprocessingml.footer+xml" PartName="/word/foot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footer+xml" PartName="/word/footer8.xml"/>
  <Override ContentType="application/vnd.openxmlformats-officedocument.wordprocessingml.header+xml" PartName="/word/header10.xml"/>
  <Override ContentType="application/vnd.openxmlformats-officedocument.wordprocessingml.footer+xml" PartName="/word/footer9.xml"/>
  <Override ContentType="application/vnd.openxmlformats-officedocument.wordprocessingml.fontTable+xml" PartName="/word/fontTable.xml"/>
  <Override ContentType="application/vnd.openxmlformats-officedocument.wordprocessingml.document.glossary+xml" PartName="/word/glossary/document.xml"/>
  <Override ContentType="application/vnd.openxmlformats-officedocument.wordprocessingml.styles+xml" PartName="/word/glossary/styles.xml"/>
  <Override ContentType="application/vnd.openxmlformats-officedocument.wordprocessingml.settings+xml" PartName="/word/glossary/settings.xml"/>
  <Override ContentType="application/vnd.openxmlformats-officedocument.wordprocessingml.webSettings+xml" PartName="/word/glossary/webSettings.xml"/>
  <Override ContentType="application/vnd.openxmlformats-officedocument.wordprocessingml.fontTable+xml" PartName="/word/glossary/fontTable.xml"/>
  <Override ContentType="application/vnd.ms-office.webextensiontaskpanes+xml" PartName="/word/webextensions/taskpanes.xml"/>
  <Override ContentType="application/vnd.ms-office.webextension+xml" PartName="/word/webextensions/webextension1.xml"/>
  <Override ContentType="application/vnd.ms-office.webextension+xml" PartName="/word/webextensions/webextension2.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ms-office.intelligence+xml" PartName="/word/intelligenc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core.xml" Type="http://schemas.openxmlformats.org/package/2006/relationships/metadata/core-properties"/><Relationship Id="rId2" Target="word/webextensions/taskpanes.xml" Type="http://schemas.microsoft.com/office/2011/relationships/webextensiontaskpanes"/><Relationship Id="rId1" Target="word/document.xml" Type="http://schemas.openxmlformats.org/officeDocument/2006/relationships/officeDocument"/><Relationship Id="rId4" Target="docProps/app.xml" Type="http://schemas.openxmlformats.org/officeDocument/2006/relationships/extended-properties"/><Relationship Id="rId5"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4484F" w:rsidRDefault="00E4484F">
      <w:pPr>
        <w:pBdr>
          <w:top w:val="nil"/>
          <w:left w:val="nil"/>
          <w:bottom w:val="nil"/>
          <w:right w:val="nil"/>
          <w:between w:val="nil"/>
        </w:pBdr>
        <w:spacing w:after="120" w:line="240" w:lineRule="auto"/>
        <w:jc w:val="both"/>
        <w:rPr>
          <w:rFonts w:ascii="Arial" w:eastAsia="Arial" w:hAnsi="Arial" w:cs="Arial"/>
          <w:color w:val="000000"/>
        </w:rPr>
      </w:pPr>
      <w:bookmarkStart w:id="0" w:name="_Hlk97484783"/>
      <w:bookmarkEnd w:id="0"/>
    </w:p>
    <w:p w14:paraId="00000002" w14:textId="77777777" w:rsidR="00E4484F" w:rsidRPr="00490E4E" w:rsidRDefault="00C27854">
      <w:pPr>
        <w:spacing w:line="240" w:lineRule="auto"/>
        <w:jc w:val="center"/>
      </w:pPr>
      <w:r w:rsidRPr="00490E4E">
        <w:rPr>
          <w:noProof/>
        </w:rPr>
        <w:drawing>
          <wp:inline distT="0" distB="0" distL="0" distR="0" wp14:anchorId="0AD1571C" wp14:editId="1C07733D">
            <wp:extent cx="1043635" cy="1122699"/>
            <wp:effectExtent l="0" t="0" r="0" b="0"/>
            <wp:docPr id="1980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1043635" cy="1122699"/>
                    </a:xfrm>
                    <a:prstGeom prst="rect">
                      <a:avLst/>
                    </a:prstGeom>
                    <a:ln/>
                  </pic:spPr>
                </pic:pic>
              </a:graphicData>
            </a:graphic>
          </wp:inline>
        </w:drawing>
      </w:r>
    </w:p>
    <w:p w14:paraId="00000003" w14:textId="77777777" w:rsidR="00E4484F" w:rsidRPr="00490E4E" w:rsidRDefault="00E4484F">
      <w:pPr>
        <w:spacing w:line="240" w:lineRule="auto"/>
        <w:jc w:val="center"/>
      </w:pPr>
    </w:p>
    <w:p w14:paraId="00000004" w14:textId="77777777" w:rsidR="00E4484F" w:rsidRPr="00490E4E" w:rsidRDefault="00E4484F">
      <w:pPr>
        <w:spacing w:line="240" w:lineRule="auto"/>
        <w:jc w:val="center"/>
      </w:pPr>
    </w:p>
    <w:p w14:paraId="00000006" w14:textId="3135A261" w:rsidR="00E4484F" w:rsidRPr="00490E4E" w:rsidRDefault="00D01B57" w:rsidP="00A112D0">
      <w:pPr>
        <w:spacing w:after="0" w:line="240" w:lineRule="auto"/>
        <w:jc w:val="center"/>
        <w:rPr>
          <w:rFonts w:ascii="Quattrocento Sans" w:eastAsia="Quattrocento Sans" w:hAnsi="Quattrocento Sans" w:cs="Quattrocento Sans"/>
          <w:b/>
          <w:color w:val="002060"/>
          <w:sz w:val="44"/>
          <w:szCs w:val="44"/>
        </w:rPr>
      </w:pPr>
      <w:r w:rsidRPr="00D01B57">
        <w:rPr>
          <w:rFonts w:ascii="Quattrocento Sans" w:eastAsia="Quattrocento Sans" w:hAnsi="Quattrocento Sans" w:cs="Quattrocento Sans"/>
          <w:b/>
          <w:color w:val="002060"/>
          <w:sz w:val="44"/>
          <w:szCs w:val="44"/>
        </w:rPr>
        <w:t>Accelerating Transport and Trade Connectivity in Eastern South Asia (ACCESS) – Bangladesh Phase 1 Project</w:t>
      </w:r>
      <w:r w:rsidR="00A112D0">
        <w:rPr>
          <w:rFonts w:ascii="Quattrocento Sans" w:eastAsia="Quattrocento Sans" w:hAnsi="Quattrocento Sans" w:cs="Quattrocento Sans"/>
          <w:b/>
          <w:color w:val="002060"/>
          <w:sz w:val="44"/>
          <w:szCs w:val="44"/>
        </w:rPr>
        <w:t xml:space="preserve"> </w:t>
      </w:r>
    </w:p>
    <w:p w14:paraId="00000007" w14:textId="77777777" w:rsidR="00E4484F" w:rsidRPr="00490E4E" w:rsidRDefault="00E4484F">
      <w:pPr>
        <w:spacing w:line="240" w:lineRule="auto"/>
        <w:jc w:val="center"/>
        <w:rPr>
          <w:rFonts w:ascii="Quattrocento Sans" w:eastAsia="Quattrocento Sans" w:hAnsi="Quattrocento Sans" w:cs="Quattrocento Sans"/>
          <w:b/>
          <w:color w:val="002060"/>
          <w:sz w:val="16"/>
          <w:szCs w:val="16"/>
        </w:rPr>
      </w:pPr>
    </w:p>
    <w:p w14:paraId="00000008" w14:textId="4B523635" w:rsidR="00E4484F" w:rsidRPr="00490E4E" w:rsidRDefault="00C27854" w:rsidP="002C5379">
      <w:pPr>
        <w:spacing w:after="0" w:line="240" w:lineRule="auto"/>
        <w:jc w:val="center"/>
        <w:rPr>
          <w:rFonts w:ascii="Quattrocento Sans" w:eastAsia="Quattrocento Sans" w:hAnsi="Quattrocento Sans" w:cs="Quattrocento Sans"/>
          <w:b/>
          <w:color w:val="005C46"/>
          <w:sz w:val="36"/>
          <w:szCs w:val="36"/>
        </w:rPr>
      </w:pPr>
      <w:r w:rsidRPr="00490E4E">
        <w:rPr>
          <w:rFonts w:ascii="Quattrocento Sans" w:eastAsia="Quattrocento Sans" w:hAnsi="Quattrocento Sans" w:cs="Quattrocento Sans"/>
          <w:b/>
          <w:color w:val="002060"/>
          <w:sz w:val="44"/>
          <w:szCs w:val="44"/>
        </w:rPr>
        <w:t>AS PART OF A MULTIPHASE PROGRAMMATIC APPROACH (MPA)</w:t>
      </w:r>
    </w:p>
    <w:p w14:paraId="00000009" w14:textId="77777777" w:rsidR="00E4484F" w:rsidRPr="00490E4E" w:rsidRDefault="00E4484F">
      <w:pPr>
        <w:spacing w:line="240" w:lineRule="auto"/>
        <w:jc w:val="center"/>
        <w:rPr>
          <w:i/>
          <w:color w:val="005C46"/>
        </w:rPr>
      </w:pPr>
    </w:p>
    <w:p w14:paraId="0000000E" w14:textId="77777777" w:rsidR="00E4484F" w:rsidRPr="00490E4E" w:rsidRDefault="00C27854">
      <w:pPr>
        <w:spacing w:line="240" w:lineRule="auto"/>
        <w:jc w:val="center"/>
        <w:rPr>
          <w:rFonts w:ascii="Lustria" w:eastAsia="Lustria" w:hAnsi="Lustria" w:cs="Lustria"/>
          <w:b/>
          <w:color w:val="005C46"/>
          <w:sz w:val="34"/>
          <w:szCs w:val="34"/>
        </w:rPr>
      </w:pPr>
      <w:r w:rsidRPr="00490E4E">
        <w:rPr>
          <w:rFonts w:ascii="Lustria" w:eastAsia="Lustria" w:hAnsi="Lustria" w:cs="Lustria"/>
          <w:b/>
          <w:color w:val="005C46"/>
          <w:sz w:val="34"/>
          <w:szCs w:val="34"/>
        </w:rPr>
        <w:t>Environmental and Social Management Framework (ESMF)</w:t>
      </w:r>
    </w:p>
    <w:p w14:paraId="50E42A8A" w14:textId="34DB789F" w:rsidR="00FF3B27" w:rsidRDefault="00FF3B27">
      <w:pPr>
        <w:spacing w:line="240" w:lineRule="auto"/>
        <w:jc w:val="center"/>
        <w:rPr>
          <w:rFonts w:ascii="Sitka Small Semibold" w:eastAsia="Sitka Small Semibold" w:hAnsi="Sitka Small Semibold" w:cs="Sitka Small Semibold"/>
          <w:b/>
          <w:color w:val="002060"/>
          <w:sz w:val="28"/>
          <w:szCs w:val="28"/>
        </w:rPr>
      </w:pPr>
    </w:p>
    <w:p w14:paraId="62AF4D2B" w14:textId="77777777" w:rsidR="00624FFF" w:rsidRDefault="00624FFF">
      <w:pPr>
        <w:spacing w:line="240" w:lineRule="auto"/>
        <w:jc w:val="center"/>
        <w:rPr>
          <w:rFonts w:ascii="Sitka Small Semibold" w:eastAsia="Sitka Small Semibold" w:hAnsi="Sitka Small Semibold" w:cs="Sitka Small Semibold"/>
          <w:b/>
          <w:color w:val="002060"/>
          <w:sz w:val="28"/>
          <w:szCs w:val="28"/>
        </w:rPr>
      </w:pPr>
    </w:p>
    <w:p w14:paraId="02784528" w14:textId="77777777" w:rsidR="00D4392B" w:rsidRDefault="00D4392B" w:rsidP="00D4392B">
      <w:pPr>
        <w:pStyle w:val="ListParagraph"/>
        <w:numPr>
          <w:ilvl w:val="0"/>
          <w:numId w:val="235"/>
        </w:numPr>
        <w:spacing w:line="240" w:lineRule="auto"/>
        <w:rPr>
          <w:rFonts w:cstheme="minorHAnsi"/>
          <w:b/>
          <w:bCs/>
          <w:color w:val="000000" w:themeColor="text1"/>
          <w:sz w:val="28"/>
          <w:szCs w:val="28"/>
        </w:rPr>
      </w:pPr>
      <w:r>
        <w:rPr>
          <w:rFonts w:cstheme="minorHAnsi"/>
          <w:b/>
          <w:bCs/>
          <w:color w:val="000000" w:themeColor="text1"/>
          <w:sz w:val="28"/>
          <w:szCs w:val="28"/>
        </w:rPr>
        <w:t>Roads and Highways Department (RHD)</w:t>
      </w:r>
    </w:p>
    <w:p w14:paraId="5B01BD76" w14:textId="77777777" w:rsidR="00D4392B" w:rsidRDefault="00D4392B" w:rsidP="00D4392B">
      <w:pPr>
        <w:pStyle w:val="ListParagraph"/>
        <w:numPr>
          <w:ilvl w:val="0"/>
          <w:numId w:val="235"/>
        </w:numPr>
        <w:spacing w:line="240" w:lineRule="auto"/>
        <w:rPr>
          <w:rFonts w:cstheme="minorHAnsi"/>
          <w:b/>
          <w:bCs/>
          <w:color w:val="000000" w:themeColor="text1"/>
          <w:sz w:val="28"/>
          <w:szCs w:val="28"/>
        </w:rPr>
      </w:pPr>
      <w:r>
        <w:rPr>
          <w:rFonts w:cstheme="minorHAnsi"/>
          <w:b/>
          <w:bCs/>
          <w:color w:val="000000" w:themeColor="text1"/>
          <w:sz w:val="28"/>
          <w:szCs w:val="28"/>
        </w:rPr>
        <w:t>Bangladesh Land Port Authority (BLPA)</w:t>
      </w:r>
    </w:p>
    <w:p w14:paraId="6CCE3EF8" w14:textId="77777777" w:rsidR="00D4392B" w:rsidRDefault="00D4392B" w:rsidP="00D4392B">
      <w:pPr>
        <w:pStyle w:val="ListParagraph"/>
        <w:numPr>
          <w:ilvl w:val="0"/>
          <w:numId w:val="235"/>
        </w:numPr>
        <w:spacing w:line="240" w:lineRule="auto"/>
        <w:rPr>
          <w:rFonts w:cstheme="minorHAnsi"/>
          <w:b/>
          <w:bCs/>
          <w:color w:val="000000" w:themeColor="text1"/>
          <w:sz w:val="28"/>
          <w:szCs w:val="28"/>
        </w:rPr>
      </w:pPr>
      <w:r>
        <w:rPr>
          <w:rFonts w:cstheme="minorHAnsi"/>
          <w:b/>
          <w:bCs/>
          <w:color w:val="000000" w:themeColor="text1"/>
          <w:sz w:val="28"/>
          <w:szCs w:val="28"/>
        </w:rPr>
        <w:t>National Board of Revenue (NBR)</w:t>
      </w:r>
    </w:p>
    <w:p w14:paraId="7A776DE9" w14:textId="77777777" w:rsidR="00F76777" w:rsidRPr="00490E4E" w:rsidRDefault="00F76777">
      <w:pPr>
        <w:spacing w:line="240" w:lineRule="auto"/>
        <w:jc w:val="center"/>
        <w:rPr>
          <w:rFonts w:ascii="Sitka Small Semibold" w:eastAsia="Sitka Small Semibold" w:hAnsi="Sitka Small Semibold" w:cs="Sitka Small Semibold"/>
          <w:b/>
          <w:color w:val="002060"/>
          <w:sz w:val="28"/>
          <w:szCs w:val="28"/>
        </w:rPr>
      </w:pPr>
    </w:p>
    <w:p w14:paraId="0000000F" w14:textId="24ED9C24" w:rsidR="00E4484F" w:rsidRPr="00490E4E" w:rsidRDefault="00D4392B">
      <w:pPr>
        <w:spacing w:line="240" w:lineRule="auto"/>
        <w:jc w:val="center"/>
        <w:rPr>
          <w:rFonts w:ascii="Sitka Small Semibold" w:eastAsia="Sitka Small Semibold" w:hAnsi="Sitka Small Semibold" w:cs="Sitka Small Semibold"/>
          <w:b/>
          <w:color w:val="002060"/>
          <w:sz w:val="28"/>
          <w:szCs w:val="28"/>
        </w:rPr>
      </w:pPr>
      <w:r>
        <w:rPr>
          <w:rFonts w:ascii="Sitka Small Semibold" w:eastAsia="Sitka Small Semibold" w:hAnsi="Sitka Small Semibold" w:cs="Sitka Small Semibold"/>
          <w:b/>
          <w:color w:val="002060"/>
          <w:sz w:val="28"/>
          <w:szCs w:val="28"/>
        </w:rPr>
        <w:t>May</w:t>
      </w:r>
      <w:r w:rsidRPr="00490E4E">
        <w:rPr>
          <w:rFonts w:ascii="Sitka Small Semibold" w:eastAsia="Sitka Small Semibold" w:hAnsi="Sitka Small Semibold" w:cs="Sitka Small Semibold"/>
          <w:b/>
          <w:color w:val="002060"/>
          <w:sz w:val="28"/>
          <w:szCs w:val="28"/>
        </w:rPr>
        <w:t xml:space="preserve"> </w:t>
      </w:r>
      <w:r w:rsidR="00C27854" w:rsidRPr="00490E4E">
        <w:rPr>
          <w:rFonts w:ascii="Sitka Small Semibold" w:eastAsia="Sitka Small Semibold" w:hAnsi="Sitka Small Semibold" w:cs="Sitka Small Semibold"/>
          <w:b/>
          <w:color w:val="002060"/>
          <w:sz w:val="28"/>
          <w:szCs w:val="28"/>
        </w:rPr>
        <w:t>2022</w:t>
      </w:r>
    </w:p>
    <w:p w14:paraId="00000010" w14:textId="14A2A4C1" w:rsidR="00E4484F" w:rsidRDefault="00E4484F">
      <w:pPr>
        <w:spacing w:line="240" w:lineRule="auto"/>
        <w:jc w:val="center"/>
        <w:rPr>
          <w:rFonts w:ascii="Sitka Small Semibold" w:eastAsia="Sitka Small Semibold" w:hAnsi="Sitka Small Semibold" w:cs="Sitka Small Semibold"/>
          <w:b/>
          <w:color w:val="000000"/>
          <w:sz w:val="28"/>
          <w:szCs w:val="28"/>
        </w:rPr>
      </w:pPr>
    </w:p>
    <w:p w14:paraId="00000013" w14:textId="4EB4C4BA" w:rsidR="00E4484F" w:rsidRPr="00490E4E" w:rsidRDefault="00E4484F">
      <w:pPr>
        <w:spacing w:line="240" w:lineRule="auto"/>
        <w:jc w:val="both"/>
        <w:rPr>
          <w:rFonts w:ascii="Sitka Small Semibold" w:eastAsia="Sitka Small Semibold" w:hAnsi="Sitka Small Semibold" w:cs="Sitka Small Semibold"/>
          <w:b/>
          <w:color w:val="000000"/>
          <w:sz w:val="28"/>
          <w:szCs w:val="28"/>
        </w:rPr>
        <w:sectPr w:rsidR="00E4484F" w:rsidRPr="00490E4E" w:rsidSect="007850C9">
          <w:headerReference w:type="default" r:id="rId10"/>
          <w:pgSz w:w="11909" w:h="16834" w:code="9"/>
          <w:pgMar w:top="1166" w:right="1152" w:bottom="1238" w:left="1584" w:header="720" w:footer="720" w:gutter="0"/>
          <w:pgNumType w:start="1"/>
          <w:cols w:space="720"/>
          <w:titlePg/>
        </w:sectPr>
      </w:pPr>
    </w:p>
    <w:p w14:paraId="00000014" w14:textId="77777777" w:rsidR="00E4484F" w:rsidRPr="00490E4E" w:rsidRDefault="00C27854">
      <w:pPr>
        <w:pBdr>
          <w:top w:val="nil"/>
          <w:left w:val="nil"/>
          <w:bottom w:val="nil"/>
          <w:right w:val="nil"/>
          <w:between w:val="nil"/>
        </w:pBdr>
        <w:tabs>
          <w:tab w:val="right" w:pos="9016"/>
        </w:tabs>
        <w:spacing w:after="100"/>
        <w:jc w:val="center"/>
        <w:rPr>
          <w:b/>
          <w:color w:val="000000"/>
          <w:sz w:val="32"/>
          <w:szCs w:val="32"/>
        </w:rPr>
      </w:pPr>
      <w:r w:rsidRPr="00490E4E">
        <w:rPr>
          <w:b/>
          <w:color w:val="000000"/>
          <w:sz w:val="32"/>
          <w:szCs w:val="32"/>
        </w:rPr>
        <w:t>Table of Contents</w:t>
      </w:r>
    </w:p>
    <w:sdt>
      <w:sdtPr>
        <w:id w:val="-1015844220"/>
        <w:docPartObj>
          <w:docPartGallery w:val="Table of Contents"/>
          <w:docPartUnique/>
        </w:docPartObj>
      </w:sdtPr>
      <w:sdtEndPr/>
      <w:sdtContent>
        <w:p w14:paraId="7A24248C" w14:textId="5E563ABB" w:rsidR="00800977" w:rsidRDefault="00C27854">
          <w:pPr>
            <w:pStyle w:val="TOC1"/>
            <w:tabs>
              <w:tab w:val="right" w:pos="9163"/>
            </w:tabs>
            <w:rPr>
              <w:rFonts w:asciiTheme="minorHAnsi" w:eastAsiaTheme="minorEastAsia" w:hAnsiTheme="minorHAnsi" w:cs="Vrinda"/>
              <w:noProof/>
              <w:szCs w:val="28"/>
              <w:lang w:bidi="bn-IN"/>
            </w:rPr>
          </w:pPr>
          <w:r w:rsidRPr="00490E4E">
            <w:rPr>
              <w:rFonts w:asciiTheme="minorHAnsi" w:hAnsiTheme="minorHAnsi" w:cstheme="minorHAnsi"/>
            </w:rPr>
            <w:fldChar w:fldCharType="begin"/>
          </w:r>
          <w:r w:rsidRPr="00490E4E">
            <w:rPr>
              <w:rFonts w:asciiTheme="minorHAnsi" w:hAnsiTheme="minorHAnsi" w:cstheme="minorHAnsi"/>
            </w:rPr>
            <w:instrText xml:space="preserve"> TOC \h \u \z </w:instrText>
          </w:r>
          <w:r w:rsidRPr="00490E4E">
            <w:rPr>
              <w:rFonts w:asciiTheme="minorHAnsi" w:hAnsiTheme="minorHAnsi" w:cstheme="minorHAnsi"/>
            </w:rPr>
            <w:fldChar w:fldCharType="separate"/>
          </w:r>
          <w:bookmarkStart w:id="1" w:name="_heading=h.30j0zll" w:colFirst="0" w:colLast="0"/>
          <w:bookmarkEnd w:id="1"/>
          <w:r w:rsidR="00800977" w:rsidRPr="00B37D53">
            <w:rPr>
              <w:rStyle w:val="Hyperlink"/>
              <w:noProof/>
            </w:rPr>
            <w:fldChar w:fldCharType="begin"/>
          </w:r>
          <w:r w:rsidR="00800977" w:rsidRPr="00B37D53">
            <w:rPr>
              <w:rStyle w:val="Hyperlink"/>
              <w:noProof/>
            </w:rPr>
            <w:instrText xml:space="preserve"> </w:instrText>
          </w:r>
          <w:r w:rsidR="00800977">
            <w:rPr>
              <w:noProof/>
            </w:rPr>
            <w:instrText>HYPERLINK \l "_Toc104202113"</w:instrText>
          </w:r>
          <w:r w:rsidR="00800977" w:rsidRPr="00B37D53">
            <w:rPr>
              <w:rStyle w:val="Hyperlink"/>
              <w:noProof/>
            </w:rPr>
            <w:instrText xml:space="preserve"> </w:instrText>
          </w:r>
          <w:r w:rsidR="00800977" w:rsidRPr="00B37D53">
            <w:rPr>
              <w:rStyle w:val="Hyperlink"/>
              <w:noProof/>
            </w:rPr>
            <w:fldChar w:fldCharType="separate"/>
          </w:r>
          <w:r w:rsidR="00800977" w:rsidRPr="00B37D53">
            <w:rPr>
              <w:rStyle w:val="Hyperlink"/>
              <w:noProof/>
            </w:rPr>
            <w:t>ABBREVIATIONS</w:t>
          </w:r>
          <w:r w:rsidR="00800977">
            <w:rPr>
              <w:noProof/>
              <w:webHidden/>
            </w:rPr>
            <w:tab/>
          </w:r>
          <w:r w:rsidR="00800977">
            <w:rPr>
              <w:noProof/>
              <w:webHidden/>
            </w:rPr>
            <w:fldChar w:fldCharType="begin"/>
          </w:r>
          <w:r w:rsidR="00800977">
            <w:rPr>
              <w:noProof/>
              <w:webHidden/>
            </w:rPr>
            <w:instrText xml:space="preserve"> PAGEREF _Toc104202113 \h </w:instrText>
          </w:r>
          <w:r w:rsidR="00800977">
            <w:rPr>
              <w:noProof/>
              <w:webHidden/>
            </w:rPr>
          </w:r>
          <w:r w:rsidR="00800977">
            <w:rPr>
              <w:noProof/>
              <w:webHidden/>
            </w:rPr>
            <w:fldChar w:fldCharType="separate"/>
          </w:r>
          <w:r w:rsidR="00800977">
            <w:rPr>
              <w:noProof/>
              <w:webHidden/>
            </w:rPr>
            <w:t>vii</w:t>
          </w:r>
          <w:r w:rsidR="00800977">
            <w:rPr>
              <w:noProof/>
              <w:webHidden/>
            </w:rPr>
            <w:fldChar w:fldCharType="end"/>
          </w:r>
          <w:r w:rsidR="00800977" w:rsidRPr="00B37D53">
            <w:rPr>
              <w:rStyle w:val="Hyperlink"/>
              <w:noProof/>
            </w:rPr>
            <w:fldChar w:fldCharType="end"/>
          </w:r>
        </w:p>
        <w:p w14:paraId="579AFE34" w14:textId="78A2DEB2" w:rsidR="00800977" w:rsidRDefault="006B3303">
          <w:pPr>
            <w:pStyle w:val="TOC1"/>
            <w:tabs>
              <w:tab w:val="right" w:pos="9163"/>
            </w:tabs>
            <w:rPr>
              <w:rFonts w:asciiTheme="minorHAnsi" w:eastAsiaTheme="minorEastAsia" w:hAnsiTheme="minorHAnsi" w:cs="Vrinda"/>
              <w:noProof/>
              <w:szCs w:val="28"/>
              <w:lang w:bidi="bn-IN"/>
            </w:rPr>
          </w:pPr>
          <w:hyperlink w:anchor="_Toc104202114" w:history="1">
            <w:r w:rsidR="00800977" w:rsidRPr="00B37D53">
              <w:rPr>
                <w:rStyle w:val="Hyperlink"/>
                <w:noProof/>
              </w:rPr>
              <w:t>EXECUTIVE SUMMARY</w:t>
            </w:r>
            <w:r w:rsidR="00800977">
              <w:rPr>
                <w:noProof/>
                <w:webHidden/>
              </w:rPr>
              <w:tab/>
            </w:r>
            <w:r w:rsidR="00800977">
              <w:rPr>
                <w:noProof/>
                <w:webHidden/>
              </w:rPr>
              <w:fldChar w:fldCharType="begin"/>
            </w:r>
            <w:r w:rsidR="00800977">
              <w:rPr>
                <w:noProof/>
                <w:webHidden/>
              </w:rPr>
              <w:instrText xml:space="preserve"> PAGEREF _Toc104202114 \h </w:instrText>
            </w:r>
            <w:r w:rsidR="00800977">
              <w:rPr>
                <w:noProof/>
                <w:webHidden/>
              </w:rPr>
            </w:r>
            <w:r w:rsidR="00800977">
              <w:rPr>
                <w:noProof/>
                <w:webHidden/>
              </w:rPr>
              <w:fldChar w:fldCharType="separate"/>
            </w:r>
            <w:r w:rsidR="00800977">
              <w:rPr>
                <w:noProof/>
                <w:webHidden/>
              </w:rPr>
              <w:t>xii</w:t>
            </w:r>
            <w:r w:rsidR="00800977">
              <w:rPr>
                <w:noProof/>
                <w:webHidden/>
              </w:rPr>
              <w:fldChar w:fldCharType="end"/>
            </w:r>
          </w:hyperlink>
        </w:p>
        <w:p w14:paraId="7016E7BB" w14:textId="70092E83" w:rsidR="00800977" w:rsidRDefault="006B3303">
          <w:pPr>
            <w:pStyle w:val="TOC1"/>
            <w:tabs>
              <w:tab w:val="left" w:pos="440"/>
              <w:tab w:val="right" w:pos="9163"/>
            </w:tabs>
            <w:rPr>
              <w:rFonts w:asciiTheme="minorHAnsi" w:eastAsiaTheme="minorEastAsia" w:hAnsiTheme="minorHAnsi" w:cs="Vrinda"/>
              <w:noProof/>
              <w:szCs w:val="28"/>
              <w:lang w:bidi="bn-IN"/>
            </w:rPr>
          </w:pPr>
          <w:hyperlink w:anchor="_Toc104202115" w:history="1">
            <w:r w:rsidR="00800977" w:rsidRPr="00B37D53">
              <w:rPr>
                <w:rStyle w:val="Hyperlink"/>
                <w:noProof/>
              </w:rPr>
              <w:t>1.</w:t>
            </w:r>
            <w:r w:rsidR="00800977">
              <w:rPr>
                <w:rFonts w:asciiTheme="minorHAnsi" w:eastAsiaTheme="minorEastAsia" w:hAnsiTheme="minorHAnsi" w:cs="Vrinda"/>
                <w:noProof/>
                <w:szCs w:val="28"/>
                <w:lang w:bidi="bn-IN"/>
              </w:rPr>
              <w:tab/>
            </w:r>
            <w:r w:rsidR="00800977" w:rsidRPr="00B37D53">
              <w:rPr>
                <w:rStyle w:val="Hyperlink"/>
                <w:noProof/>
              </w:rPr>
              <w:t>INTRODUCTION</w:t>
            </w:r>
            <w:r w:rsidR="00800977">
              <w:rPr>
                <w:noProof/>
                <w:webHidden/>
              </w:rPr>
              <w:tab/>
            </w:r>
            <w:r w:rsidR="00800977">
              <w:rPr>
                <w:noProof/>
                <w:webHidden/>
              </w:rPr>
              <w:fldChar w:fldCharType="begin"/>
            </w:r>
            <w:r w:rsidR="00800977">
              <w:rPr>
                <w:noProof/>
                <w:webHidden/>
              </w:rPr>
              <w:instrText xml:space="preserve"> PAGEREF _Toc104202115 \h </w:instrText>
            </w:r>
            <w:r w:rsidR="00800977">
              <w:rPr>
                <w:noProof/>
                <w:webHidden/>
              </w:rPr>
            </w:r>
            <w:r w:rsidR="00800977">
              <w:rPr>
                <w:noProof/>
                <w:webHidden/>
              </w:rPr>
              <w:fldChar w:fldCharType="separate"/>
            </w:r>
            <w:r w:rsidR="00800977">
              <w:rPr>
                <w:noProof/>
                <w:webHidden/>
              </w:rPr>
              <w:t>1</w:t>
            </w:r>
            <w:r w:rsidR="00800977">
              <w:rPr>
                <w:noProof/>
                <w:webHidden/>
              </w:rPr>
              <w:fldChar w:fldCharType="end"/>
            </w:r>
          </w:hyperlink>
        </w:p>
        <w:p w14:paraId="39C4DEC7" w14:textId="211B2802" w:rsidR="00800977" w:rsidRDefault="006B3303">
          <w:pPr>
            <w:pStyle w:val="TOC2"/>
            <w:rPr>
              <w:rFonts w:asciiTheme="minorHAnsi" w:eastAsiaTheme="minorEastAsia" w:hAnsiTheme="minorHAnsi" w:cs="Vrinda"/>
              <w:noProof/>
              <w:szCs w:val="28"/>
              <w:lang w:bidi="bn-IN"/>
            </w:rPr>
          </w:pPr>
          <w:hyperlink w:anchor="_Toc104202116" w:history="1">
            <w:r w:rsidR="00800977" w:rsidRPr="00B37D53">
              <w:rPr>
                <w:rStyle w:val="Hyperlink"/>
                <w:bCs/>
                <w:noProof/>
              </w:rPr>
              <w:t>1.1</w:t>
            </w:r>
            <w:r w:rsidR="00800977">
              <w:rPr>
                <w:rFonts w:asciiTheme="minorHAnsi" w:eastAsiaTheme="minorEastAsia" w:hAnsiTheme="minorHAnsi" w:cs="Vrinda"/>
                <w:noProof/>
                <w:szCs w:val="28"/>
                <w:lang w:bidi="bn-IN"/>
              </w:rPr>
              <w:tab/>
            </w:r>
            <w:r w:rsidR="00800977" w:rsidRPr="00B37D53">
              <w:rPr>
                <w:rStyle w:val="Hyperlink"/>
                <w:noProof/>
              </w:rPr>
              <w:t>Background</w:t>
            </w:r>
            <w:r w:rsidR="00800977">
              <w:rPr>
                <w:noProof/>
                <w:webHidden/>
              </w:rPr>
              <w:tab/>
            </w:r>
            <w:r w:rsidR="00800977">
              <w:rPr>
                <w:noProof/>
                <w:webHidden/>
              </w:rPr>
              <w:fldChar w:fldCharType="begin"/>
            </w:r>
            <w:r w:rsidR="00800977">
              <w:rPr>
                <w:noProof/>
                <w:webHidden/>
              </w:rPr>
              <w:instrText xml:space="preserve"> PAGEREF _Toc104202116 \h </w:instrText>
            </w:r>
            <w:r w:rsidR="00800977">
              <w:rPr>
                <w:noProof/>
                <w:webHidden/>
              </w:rPr>
            </w:r>
            <w:r w:rsidR="00800977">
              <w:rPr>
                <w:noProof/>
                <w:webHidden/>
              </w:rPr>
              <w:fldChar w:fldCharType="separate"/>
            </w:r>
            <w:r w:rsidR="00800977">
              <w:rPr>
                <w:noProof/>
                <w:webHidden/>
              </w:rPr>
              <w:t>1</w:t>
            </w:r>
            <w:r w:rsidR="00800977">
              <w:rPr>
                <w:noProof/>
                <w:webHidden/>
              </w:rPr>
              <w:fldChar w:fldCharType="end"/>
            </w:r>
          </w:hyperlink>
        </w:p>
        <w:p w14:paraId="50A35D38" w14:textId="3D750EA0" w:rsidR="00800977" w:rsidRDefault="006B3303">
          <w:pPr>
            <w:pStyle w:val="TOC3"/>
            <w:rPr>
              <w:rFonts w:asciiTheme="minorHAnsi" w:eastAsiaTheme="minorEastAsia" w:hAnsiTheme="minorHAnsi" w:cs="Vrinda"/>
              <w:noProof/>
              <w:szCs w:val="28"/>
              <w:lang w:bidi="bn-IN"/>
            </w:rPr>
          </w:pPr>
          <w:hyperlink w:anchor="_Toc104202117" w:history="1">
            <w:r w:rsidR="00800977" w:rsidRPr="00B37D53">
              <w:rPr>
                <w:rStyle w:val="Hyperlink"/>
                <w:noProof/>
              </w:rPr>
              <w:t>1.1.1</w:t>
            </w:r>
            <w:r w:rsidR="00800977">
              <w:rPr>
                <w:rFonts w:asciiTheme="minorHAnsi" w:eastAsiaTheme="minorEastAsia" w:hAnsiTheme="minorHAnsi" w:cs="Vrinda"/>
                <w:noProof/>
                <w:szCs w:val="28"/>
                <w:lang w:bidi="bn-IN"/>
              </w:rPr>
              <w:tab/>
            </w:r>
            <w:r w:rsidR="00800977" w:rsidRPr="00B37D53">
              <w:rPr>
                <w:rStyle w:val="Hyperlink"/>
                <w:noProof/>
              </w:rPr>
              <w:t>Accelerating Transport and Trade Connectivity in Eastern South Asia (ACCESS) in Bangladesh (Phase 1)</w:t>
            </w:r>
            <w:r w:rsidR="00800977">
              <w:rPr>
                <w:noProof/>
                <w:webHidden/>
              </w:rPr>
              <w:tab/>
            </w:r>
            <w:r w:rsidR="00800977">
              <w:rPr>
                <w:noProof/>
                <w:webHidden/>
              </w:rPr>
              <w:fldChar w:fldCharType="begin"/>
            </w:r>
            <w:r w:rsidR="00800977">
              <w:rPr>
                <w:noProof/>
                <w:webHidden/>
              </w:rPr>
              <w:instrText xml:space="preserve"> PAGEREF _Toc104202117 \h </w:instrText>
            </w:r>
            <w:r w:rsidR="00800977">
              <w:rPr>
                <w:noProof/>
                <w:webHidden/>
              </w:rPr>
            </w:r>
            <w:r w:rsidR="00800977">
              <w:rPr>
                <w:noProof/>
                <w:webHidden/>
              </w:rPr>
              <w:fldChar w:fldCharType="separate"/>
            </w:r>
            <w:r w:rsidR="00800977">
              <w:rPr>
                <w:noProof/>
                <w:webHidden/>
              </w:rPr>
              <w:t>1</w:t>
            </w:r>
            <w:r w:rsidR="00800977">
              <w:rPr>
                <w:noProof/>
                <w:webHidden/>
              </w:rPr>
              <w:fldChar w:fldCharType="end"/>
            </w:r>
          </w:hyperlink>
        </w:p>
        <w:p w14:paraId="263C20E3" w14:textId="7A3D1B4C" w:rsidR="00800977" w:rsidRDefault="006B3303">
          <w:pPr>
            <w:pStyle w:val="TOC2"/>
            <w:rPr>
              <w:rFonts w:asciiTheme="minorHAnsi" w:eastAsiaTheme="minorEastAsia" w:hAnsiTheme="minorHAnsi" w:cs="Vrinda"/>
              <w:noProof/>
              <w:szCs w:val="28"/>
              <w:lang w:bidi="bn-IN"/>
            </w:rPr>
          </w:pPr>
          <w:hyperlink w:anchor="_Toc104202118" w:history="1">
            <w:r w:rsidR="00800977" w:rsidRPr="00B37D53">
              <w:rPr>
                <w:rStyle w:val="Hyperlink"/>
                <w:noProof/>
              </w:rPr>
              <w:t>1.1</w:t>
            </w:r>
            <w:r w:rsidR="00800977">
              <w:rPr>
                <w:rFonts w:asciiTheme="minorHAnsi" w:eastAsiaTheme="minorEastAsia" w:hAnsiTheme="minorHAnsi" w:cs="Vrinda"/>
                <w:noProof/>
                <w:szCs w:val="28"/>
                <w:lang w:bidi="bn-IN"/>
              </w:rPr>
              <w:tab/>
            </w:r>
            <w:r w:rsidR="00800977" w:rsidRPr="00B37D53">
              <w:rPr>
                <w:rStyle w:val="Hyperlink"/>
                <w:noProof/>
              </w:rPr>
              <w:t>Purpose of the ESMF</w:t>
            </w:r>
            <w:r w:rsidR="00800977">
              <w:rPr>
                <w:noProof/>
                <w:webHidden/>
              </w:rPr>
              <w:tab/>
            </w:r>
            <w:r w:rsidR="00800977">
              <w:rPr>
                <w:noProof/>
                <w:webHidden/>
              </w:rPr>
              <w:fldChar w:fldCharType="begin"/>
            </w:r>
            <w:r w:rsidR="00800977">
              <w:rPr>
                <w:noProof/>
                <w:webHidden/>
              </w:rPr>
              <w:instrText xml:space="preserve"> PAGEREF _Toc104202118 \h </w:instrText>
            </w:r>
            <w:r w:rsidR="00800977">
              <w:rPr>
                <w:noProof/>
                <w:webHidden/>
              </w:rPr>
            </w:r>
            <w:r w:rsidR="00800977">
              <w:rPr>
                <w:noProof/>
                <w:webHidden/>
              </w:rPr>
              <w:fldChar w:fldCharType="separate"/>
            </w:r>
            <w:r w:rsidR="00800977">
              <w:rPr>
                <w:noProof/>
                <w:webHidden/>
              </w:rPr>
              <w:t>2</w:t>
            </w:r>
            <w:r w:rsidR="00800977">
              <w:rPr>
                <w:noProof/>
                <w:webHidden/>
              </w:rPr>
              <w:fldChar w:fldCharType="end"/>
            </w:r>
          </w:hyperlink>
        </w:p>
        <w:p w14:paraId="6BC65B63" w14:textId="72BA9162" w:rsidR="00800977" w:rsidRDefault="006B3303">
          <w:pPr>
            <w:pStyle w:val="TOC2"/>
            <w:rPr>
              <w:rFonts w:asciiTheme="minorHAnsi" w:eastAsiaTheme="minorEastAsia" w:hAnsiTheme="minorHAnsi" w:cs="Vrinda"/>
              <w:noProof/>
              <w:szCs w:val="28"/>
              <w:lang w:bidi="bn-IN"/>
            </w:rPr>
          </w:pPr>
          <w:hyperlink w:anchor="_Toc104202119" w:history="1">
            <w:r w:rsidR="00800977" w:rsidRPr="00B37D53">
              <w:rPr>
                <w:rStyle w:val="Hyperlink"/>
                <w:noProof/>
              </w:rPr>
              <w:t>1.2</w:t>
            </w:r>
            <w:r w:rsidR="00800977">
              <w:rPr>
                <w:rFonts w:asciiTheme="minorHAnsi" w:eastAsiaTheme="minorEastAsia" w:hAnsiTheme="minorHAnsi" w:cs="Vrinda"/>
                <w:noProof/>
                <w:szCs w:val="28"/>
                <w:lang w:bidi="bn-IN"/>
              </w:rPr>
              <w:tab/>
            </w:r>
            <w:r w:rsidR="00800977" w:rsidRPr="00B37D53">
              <w:rPr>
                <w:rStyle w:val="Hyperlink"/>
                <w:noProof/>
              </w:rPr>
              <w:t>Rationale of the ESMF</w:t>
            </w:r>
            <w:r w:rsidR="00800977">
              <w:rPr>
                <w:noProof/>
                <w:webHidden/>
              </w:rPr>
              <w:tab/>
            </w:r>
            <w:r w:rsidR="00800977">
              <w:rPr>
                <w:noProof/>
                <w:webHidden/>
              </w:rPr>
              <w:fldChar w:fldCharType="begin"/>
            </w:r>
            <w:r w:rsidR="00800977">
              <w:rPr>
                <w:noProof/>
                <w:webHidden/>
              </w:rPr>
              <w:instrText xml:space="preserve"> PAGEREF _Toc104202119 \h </w:instrText>
            </w:r>
            <w:r w:rsidR="00800977">
              <w:rPr>
                <w:noProof/>
                <w:webHidden/>
              </w:rPr>
            </w:r>
            <w:r w:rsidR="00800977">
              <w:rPr>
                <w:noProof/>
                <w:webHidden/>
              </w:rPr>
              <w:fldChar w:fldCharType="separate"/>
            </w:r>
            <w:r w:rsidR="00800977">
              <w:rPr>
                <w:noProof/>
                <w:webHidden/>
              </w:rPr>
              <w:t>3</w:t>
            </w:r>
            <w:r w:rsidR="00800977">
              <w:rPr>
                <w:noProof/>
                <w:webHidden/>
              </w:rPr>
              <w:fldChar w:fldCharType="end"/>
            </w:r>
          </w:hyperlink>
        </w:p>
        <w:p w14:paraId="33ACC446" w14:textId="5FB1CEE2" w:rsidR="00800977" w:rsidRDefault="006B3303">
          <w:pPr>
            <w:pStyle w:val="TOC2"/>
            <w:rPr>
              <w:rFonts w:asciiTheme="minorHAnsi" w:eastAsiaTheme="minorEastAsia" w:hAnsiTheme="minorHAnsi" w:cs="Vrinda"/>
              <w:noProof/>
              <w:szCs w:val="28"/>
              <w:lang w:bidi="bn-IN"/>
            </w:rPr>
          </w:pPr>
          <w:hyperlink w:anchor="_Toc104202120" w:history="1">
            <w:r w:rsidR="00800977" w:rsidRPr="00B37D53">
              <w:rPr>
                <w:rStyle w:val="Hyperlink"/>
                <w:noProof/>
              </w:rPr>
              <w:t>1.3</w:t>
            </w:r>
            <w:r w:rsidR="00800977">
              <w:rPr>
                <w:rFonts w:asciiTheme="minorHAnsi" w:eastAsiaTheme="minorEastAsia" w:hAnsiTheme="minorHAnsi" w:cs="Vrinda"/>
                <w:noProof/>
                <w:szCs w:val="28"/>
                <w:lang w:bidi="bn-IN"/>
              </w:rPr>
              <w:tab/>
            </w:r>
            <w:r w:rsidR="00800977" w:rsidRPr="00B37D53">
              <w:rPr>
                <w:rStyle w:val="Hyperlink"/>
                <w:noProof/>
              </w:rPr>
              <w:t>Scope of the ESMF</w:t>
            </w:r>
            <w:r w:rsidR="00800977">
              <w:rPr>
                <w:noProof/>
                <w:webHidden/>
              </w:rPr>
              <w:tab/>
            </w:r>
            <w:r w:rsidR="00800977">
              <w:rPr>
                <w:noProof/>
                <w:webHidden/>
              </w:rPr>
              <w:fldChar w:fldCharType="begin"/>
            </w:r>
            <w:r w:rsidR="00800977">
              <w:rPr>
                <w:noProof/>
                <w:webHidden/>
              </w:rPr>
              <w:instrText xml:space="preserve"> PAGEREF _Toc104202120 \h </w:instrText>
            </w:r>
            <w:r w:rsidR="00800977">
              <w:rPr>
                <w:noProof/>
                <w:webHidden/>
              </w:rPr>
            </w:r>
            <w:r w:rsidR="00800977">
              <w:rPr>
                <w:noProof/>
                <w:webHidden/>
              </w:rPr>
              <w:fldChar w:fldCharType="separate"/>
            </w:r>
            <w:r w:rsidR="00800977">
              <w:rPr>
                <w:noProof/>
                <w:webHidden/>
              </w:rPr>
              <w:t>3</w:t>
            </w:r>
            <w:r w:rsidR="00800977">
              <w:rPr>
                <w:noProof/>
                <w:webHidden/>
              </w:rPr>
              <w:fldChar w:fldCharType="end"/>
            </w:r>
          </w:hyperlink>
        </w:p>
        <w:p w14:paraId="05F28D12" w14:textId="78731FB8" w:rsidR="00800977" w:rsidRDefault="006B3303">
          <w:pPr>
            <w:pStyle w:val="TOC2"/>
            <w:rPr>
              <w:rFonts w:asciiTheme="minorHAnsi" w:eastAsiaTheme="minorEastAsia" w:hAnsiTheme="minorHAnsi" w:cs="Vrinda"/>
              <w:noProof/>
              <w:szCs w:val="28"/>
              <w:lang w:bidi="bn-IN"/>
            </w:rPr>
          </w:pPr>
          <w:hyperlink w:anchor="_Toc104202121" w:history="1">
            <w:r w:rsidR="00800977" w:rsidRPr="00B37D53">
              <w:rPr>
                <w:rStyle w:val="Hyperlink"/>
                <w:noProof/>
              </w:rPr>
              <w:t>1.4</w:t>
            </w:r>
            <w:r w:rsidR="00800977">
              <w:rPr>
                <w:rFonts w:asciiTheme="minorHAnsi" w:eastAsiaTheme="minorEastAsia" w:hAnsiTheme="minorHAnsi" w:cs="Vrinda"/>
                <w:noProof/>
                <w:szCs w:val="28"/>
                <w:lang w:bidi="bn-IN"/>
              </w:rPr>
              <w:tab/>
            </w:r>
            <w:r w:rsidR="00800977" w:rsidRPr="00B37D53">
              <w:rPr>
                <w:rStyle w:val="Hyperlink"/>
                <w:noProof/>
              </w:rPr>
              <w:t>Approach and Methodology</w:t>
            </w:r>
            <w:r w:rsidR="00800977">
              <w:rPr>
                <w:noProof/>
                <w:webHidden/>
              </w:rPr>
              <w:tab/>
            </w:r>
            <w:r w:rsidR="00800977">
              <w:rPr>
                <w:noProof/>
                <w:webHidden/>
              </w:rPr>
              <w:fldChar w:fldCharType="begin"/>
            </w:r>
            <w:r w:rsidR="00800977">
              <w:rPr>
                <w:noProof/>
                <w:webHidden/>
              </w:rPr>
              <w:instrText xml:space="preserve"> PAGEREF _Toc104202121 \h </w:instrText>
            </w:r>
            <w:r w:rsidR="00800977">
              <w:rPr>
                <w:noProof/>
                <w:webHidden/>
              </w:rPr>
            </w:r>
            <w:r w:rsidR="00800977">
              <w:rPr>
                <w:noProof/>
                <w:webHidden/>
              </w:rPr>
              <w:fldChar w:fldCharType="separate"/>
            </w:r>
            <w:r w:rsidR="00800977">
              <w:rPr>
                <w:noProof/>
                <w:webHidden/>
              </w:rPr>
              <w:t>4</w:t>
            </w:r>
            <w:r w:rsidR="00800977">
              <w:rPr>
                <w:noProof/>
                <w:webHidden/>
              </w:rPr>
              <w:fldChar w:fldCharType="end"/>
            </w:r>
          </w:hyperlink>
        </w:p>
        <w:p w14:paraId="451AA4A2" w14:textId="24022177" w:rsidR="00800977" w:rsidRDefault="006B3303">
          <w:pPr>
            <w:pStyle w:val="TOC1"/>
            <w:tabs>
              <w:tab w:val="left" w:pos="440"/>
              <w:tab w:val="right" w:pos="9163"/>
            </w:tabs>
            <w:rPr>
              <w:rFonts w:asciiTheme="minorHAnsi" w:eastAsiaTheme="minorEastAsia" w:hAnsiTheme="minorHAnsi" w:cs="Vrinda"/>
              <w:noProof/>
              <w:szCs w:val="28"/>
              <w:lang w:bidi="bn-IN"/>
            </w:rPr>
          </w:pPr>
          <w:hyperlink w:anchor="_Toc104202122" w:history="1">
            <w:r w:rsidR="00800977" w:rsidRPr="00B37D53">
              <w:rPr>
                <w:rStyle w:val="Hyperlink"/>
                <w:noProof/>
              </w:rPr>
              <w:t>2.</w:t>
            </w:r>
            <w:r w:rsidR="00800977">
              <w:rPr>
                <w:rFonts w:asciiTheme="minorHAnsi" w:eastAsiaTheme="minorEastAsia" w:hAnsiTheme="minorHAnsi" w:cs="Vrinda"/>
                <w:noProof/>
                <w:szCs w:val="28"/>
                <w:lang w:bidi="bn-IN"/>
              </w:rPr>
              <w:tab/>
            </w:r>
            <w:r w:rsidR="00800977" w:rsidRPr="00B37D53">
              <w:rPr>
                <w:rStyle w:val="Hyperlink"/>
                <w:noProof/>
              </w:rPr>
              <w:t>PROJECT DESCRIPTION</w:t>
            </w:r>
            <w:r w:rsidR="00800977">
              <w:rPr>
                <w:noProof/>
                <w:webHidden/>
              </w:rPr>
              <w:tab/>
            </w:r>
            <w:r w:rsidR="00800977">
              <w:rPr>
                <w:noProof/>
                <w:webHidden/>
              </w:rPr>
              <w:fldChar w:fldCharType="begin"/>
            </w:r>
            <w:r w:rsidR="00800977">
              <w:rPr>
                <w:noProof/>
                <w:webHidden/>
              </w:rPr>
              <w:instrText xml:space="preserve"> PAGEREF _Toc104202122 \h </w:instrText>
            </w:r>
            <w:r w:rsidR="00800977">
              <w:rPr>
                <w:noProof/>
                <w:webHidden/>
              </w:rPr>
            </w:r>
            <w:r w:rsidR="00800977">
              <w:rPr>
                <w:noProof/>
                <w:webHidden/>
              </w:rPr>
              <w:fldChar w:fldCharType="separate"/>
            </w:r>
            <w:r w:rsidR="00800977">
              <w:rPr>
                <w:noProof/>
                <w:webHidden/>
              </w:rPr>
              <w:t>5</w:t>
            </w:r>
            <w:r w:rsidR="00800977">
              <w:rPr>
                <w:noProof/>
                <w:webHidden/>
              </w:rPr>
              <w:fldChar w:fldCharType="end"/>
            </w:r>
          </w:hyperlink>
        </w:p>
        <w:p w14:paraId="2A2AC46D" w14:textId="0BCF9A58" w:rsidR="00800977" w:rsidRDefault="006B3303">
          <w:pPr>
            <w:pStyle w:val="TOC2"/>
            <w:rPr>
              <w:rFonts w:asciiTheme="minorHAnsi" w:eastAsiaTheme="minorEastAsia" w:hAnsiTheme="minorHAnsi" w:cs="Vrinda"/>
              <w:noProof/>
              <w:szCs w:val="28"/>
              <w:lang w:bidi="bn-IN"/>
            </w:rPr>
          </w:pPr>
          <w:hyperlink w:anchor="_Toc104202123" w:history="1">
            <w:r w:rsidR="00800977" w:rsidRPr="00B37D53">
              <w:rPr>
                <w:rStyle w:val="Hyperlink"/>
                <w:noProof/>
              </w:rPr>
              <w:t>2.1 Project Development Objectives (PDO)</w:t>
            </w:r>
            <w:r w:rsidR="00800977">
              <w:rPr>
                <w:noProof/>
                <w:webHidden/>
              </w:rPr>
              <w:tab/>
            </w:r>
            <w:r w:rsidR="00800977">
              <w:rPr>
                <w:noProof/>
                <w:webHidden/>
              </w:rPr>
              <w:fldChar w:fldCharType="begin"/>
            </w:r>
            <w:r w:rsidR="00800977">
              <w:rPr>
                <w:noProof/>
                <w:webHidden/>
              </w:rPr>
              <w:instrText xml:space="preserve"> PAGEREF _Toc104202123 \h </w:instrText>
            </w:r>
            <w:r w:rsidR="00800977">
              <w:rPr>
                <w:noProof/>
                <w:webHidden/>
              </w:rPr>
            </w:r>
            <w:r w:rsidR="00800977">
              <w:rPr>
                <w:noProof/>
                <w:webHidden/>
              </w:rPr>
              <w:fldChar w:fldCharType="separate"/>
            </w:r>
            <w:r w:rsidR="00800977">
              <w:rPr>
                <w:noProof/>
                <w:webHidden/>
              </w:rPr>
              <w:t>5</w:t>
            </w:r>
            <w:r w:rsidR="00800977">
              <w:rPr>
                <w:noProof/>
                <w:webHidden/>
              </w:rPr>
              <w:fldChar w:fldCharType="end"/>
            </w:r>
          </w:hyperlink>
        </w:p>
        <w:p w14:paraId="45BE60D0" w14:textId="4217BF89" w:rsidR="00800977" w:rsidRDefault="006B3303">
          <w:pPr>
            <w:pStyle w:val="TOC2"/>
            <w:rPr>
              <w:rFonts w:asciiTheme="minorHAnsi" w:eastAsiaTheme="minorEastAsia" w:hAnsiTheme="minorHAnsi" w:cs="Vrinda"/>
              <w:noProof/>
              <w:szCs w:val="28"/>
              <w:lang w:bidi="bn-IN"/>
            </w:rPr>
          </w:pPr>
          <w:hyperlink w:anchor="_Toc104202125" w:history="1">
            <w:r w:rsidR="00800977" w:rsidRPr="00B37D53">
              <w:rPr>
                <w:rStyle w:val="Hyperlink"/>
                <w:noProof/>
              </w:rPr>
              <w:t>2.2</w:t>
            </w:r>
            <w:r w:rsidR="00800977">
              <w:rPr>
                <w:rFonts w:asciiTheme="minorHAnsi" w:eastAsiaTheme="minorEastAsia" w:hAnsiTheme="minorHAnsi" w:cs="Vrinda"/>
                <w:noProof/>
                <w:szCs w:val="28"/>
                <w:lang w:bidi="bn-IN"/>
              </w:rPr>
              <w:tab/>
            </w:r>
            <w:r w:rsidR="00800977" w:rsidRPr="00B37D53">
              <w:rPr>
                <w:rStyle w:val="Hyperlink"/>
                <w:noProof/>
              </w:rPr>
              <w:t>Description of ACCESS Phase 1 in Bangladesh</w:t>
            </w:r>
            <w:r w:rsidR="00800977">
              <w:rPr>
                <w:noProof/>
                <w:webHidden/>
              </w:rPr>
              <w:tab/>
            </w:r>
            <w:r w:rsidR="00800977">
              <w:rPr>
                <w:noProof/>
                <w:webHidden/>
              </w:rPr>
              <w:fldChar w:fldCharType="begin"/>
            </w:r>
            <w:r w:rsidR="00800977">
              <w:rPr>
                <w:noProof/>
                <w:webHidden/>
              </w:rPr>
              <w:instrText xml:space="preserve"> PAGEREF _Toc104202125 \h </w:instrText>
            </w:r>
            <w:r w:rsidR="00800977">
              <w:rPr>
                <w:noProof/>
                <w:webHidden/>
              </w:rPr>
            </w:r>
            <w:r w:rsidR="00800977">
              <w:rPr>
                <w:noProof/>
                <w:webHidden/>
              </w:rPr>
              <w:fldChar w:fldCharType="separate"/>
            </w:r>
            <w:r w:rsidR="00800977">
              <w:rPr>
                <w:noProof/>
                <w:webHidden/>
              </w:rPr>
              <w:t>5</w:t>
            </w:r>
            <w:r w:rsidR="00800977">
              <w:rPr>
                <w:noProof/>
                <w:webHidden/>
              </w:rPr>
              <w:fldChar w:fldCharType="end"/>
            </w:r>
          </w:hyperlink>
        </w:p>
        <w:p w14:paraId="3394F5E3" w14:textId="6FA2007C" w:rsidR="00800977" w:rsidRDefault="006B3303">
          <w:pPr>
            <w:pStyle w:val="TOC1"/>
            <w:tabs>
              <w:tab w:val="left" w:pos="440"/>
              <w:tab w:val="right" w:pos="9163"/>
            </w:tabs>
            <w:rPr>
              <w:rFonts w:asciiTheme="minorHAnsi" w:eastAsiaTheme="minorEastAsia" w:hAnsiTheme="minorHAnsi" w:cs="Vrinda"/>
              <w:noProof/>
              <w:szCs w:val="28"/>
              <w:lang w:bidi="bn-IN"/>
            </w:rPr>
          </w:pPr>
          <w:hyperlink w:anchor="_Toc104202126" w:history="1">
            <w:r w:rsidR="00800977" w:rsidRPr="00B37D53">
              <w:rPr>
                <w:rStyle w:val="Hyperlink"/>
                <w:noProof/>
              </w:rPr>
              <w:t>3.</w:t>
            </w:r>
            <w:r w:rsidR="00800977">
              <w:rPr>
                <w:rFonts w:asciiTheme="minorHAnsi" w:eastAsiaTheme="minorEastAsia" w:hAnsiTheme="minorHAnsi" w:cs="Vrinda"/>
                <w:noProof/>
                <w:szCs w:val="28"/>
                <w:lang w:bidi="bn-IN"/>
              </w:rPr>
              <w:tab/>
            </w:r>
            <w:r w:rsidR="00800977" w:rsidRPr="00B37D53">
              <w:rPr>
                <w:rStyle w:val="Hyperlink"/>
                <w:noProof/>
              </w:rPr>
              <w:t>POLICY, LEGAL AND REGULATORY FRAMEWORK</w:t>
            </w:r>
            <w:r w:rsidR="00800977">
              <w:rPr>
                <w:noProof/>
                <w:webHidden/>
              </w:rPr>
              <w:tab/>
            </w:r>
            <w:r w:rsidR="00800977">
              <w:rPr>
                <w:noProof/>
                <w:webHidden/>
              </w:rPr>
              <w:fldChar w:fldCharType="begin"/>
            </w:r>
            <w:r w:rsidR="00800977">
              <w:rPr>
                <w:noProof/>
                <w:webHidden/>
              </w:rPr>
              <w:instrText xml:space="preserve"> PAGEREF _Toc104202126 \h </w:instrText>
            </w:r>
            <w:r w:rsidR="00800977">
              <w:rPr>
                <w:noProof/>
                <w:webHidden/>
              </w:rPr>
            </w:r>
            <w:r w:rsidR="00800977">
              <w:rPr>
                <w:noProof/>
                <w:webHidden/>
              </w:rPr>
              <w:fldChar w:fldCharType="separate"/>
            </w:r>
            <w:r w:rsidR="00800977">
              <w:rPr>
                <w:noProof/>
                <w:webHidden/>
              </w:rPr>
              <w:t>12</w:t>
            </w:r>
            <w:r w:rsidR="00800977">
              <w:rPr>
                <w:noProof/>
                <w:webHidden/>
              </w:rPr>
              <w:fldChar w:fldCharType="end"/>
            </w:r>
          </w:hyperlink>
        </w:p>
        <w:p w14:paraId="74A9D5A3" w14:textId="534637A8" w:rsidR="00800977" w:rsidRDefault="006B3303">
          <w:pPr>
            <w:pStyle w:val="TOC2"/>
            <w:rPr>
              <w:rFonts w:asciiTheme="minorHAnsi" w:eastAsiaTheme="minorEastAsia" w:hAnsiTheme="minorHAnsi" w:cs="Vrinda"/>
              <w:noProof/>
              <w:szCs w:val="28"/>
              <w:lang w:bidi="bn-IN"/>
            </w:rPr>
          </w:pPr>
          <w:hyperlink w:anchor="_Toc104202129" w:history="1">
            <w:r w:rsidR="00800977" w:rsidRPr="00B37D53">
              <w:rPr>
                <w:rStyle w:val="Hyperlink"/>
                <w:bCs/>
                <w:noProof/>
              </w:rPr>
              <w:t>3.1</w:t>
            </w:r>
            <w:r w:rsidR="00800977">
              <w:rPr>
                <w:rFonts w:asciiTheme="minorHAnsi" w:eastAsiaTheme="minorEastAsia" w:hAnsiTheme="minorHAnsi" w:cs="Vrinda"/>
                <w:noProof/>
                <w:szCs w:val="28"/>
                <w:lang w:bidi="bn-IN"/>
              </w:rPr>
              <w:tab/>
            </w:r>
            <w:r w:rsidR="00800977" w:rsidRPr="00B37D53">
              <w:rPr>
                <w:rStyle w:val="Hyperlink"/>
                <w:noProof/>
              </w:rPr>
              <w:t>General</w:t>
            </w:r>
            <w:r w:rsidR="00800977">
              <w:rPr>
                <w:noProof/>
                <w:webHidden/>
              </w:rPr>
              <w:tab/>
            </w:r>
            <w:r w:rsidR="00800977">
              <w:rPr>
                <w:noProof/>
                <w:webHidden/>
              </w:rPr>
              <w:fldChar w:fldCharType="begin"/>
            </w:r>
            <w:r w:rsidR="00800977">
              <w:rPr>
                <w:noProof/>
                <w:webHidden/>
              </w:rPr>
              <w:instrText xml:space="preserve"> PAGEREF _Toc104202129 \h </w:instrText>
            </w:r>
            <w:r w:rsidR="00800977">
              <w:rPr>
                <w:noProof/>
                <w:webHidden/>
              </w:rPr>
            </w:r>
            <w:r w:rsidR="00800977">
              <w:rPr>
                <w:noProof/>
                <w:webHidden/>
              </w:rPr>
              <w:fldChar w:fldCharType="separate"/>
            </w:r>
            <w:r w:rsidR="00800977">
              <w:rPr>
                <w:noProof/>
                <w:webHidden/>
              </w:rPr>
              <w:t>12</w:t>
            </w:r>
            <w:r w:rsidR="00800977">
              <w:rPr>
                <w:noProof/>
                <w:webHidden/>
              </w:rPr>
              <w:fldChar w:fldCharType="end"/>
            </w:r>
          </w:hyperlink>
        </w:p>
        <w:p w14:paraId="3275B5B1" w14:textId="488876D2" w:rsidR="00800977" w:rsidRDefault="006B3303">
          <w:pPr>
            <w:pStyle w:val="TOC2"/>
            <w:rPr>
              <w:rFonts w:asciiTheme="minorHAnsi" w:eastAsiaTheme="minorEastAsia" w:hAnsiTheme="minorHAnsi" w:cs="Vrinda"/>
              <w:noProof/>
              <w:szCs w:val="28"/>
              <w:lang w:bidi="bn-IN"/>
            </w:rPr>
          </w:pPr>
          <w:hyperlink w:anchor="_Toc104202130" w:history="1">
            <w:r w:rsidR="00800977" w:rsidRPr="00B37D53">
              <w:rPr>
                <w:rStyle w:val="Hyperlink"/>
                <w:noProof/>
              </w:rPr>
              <w:t>3.1</w:t>
            </w:r>
            <w:r w:rsidR="00800977">
              <w:rPr>
                <w:rFonts w:asciiTheme="minorHAnsi" w:eastAsiaTheme="minorEastAsia" w:hAnsiTheme="minorHAnsi" w:cs="Vrinda"/>
                <w:noProof/>
                <w:szCs w:val="28"/>
                <w:lang w:bidi="bn-IN"/>
              </w:rPr>
              <w:tab/>
            </w:r>
            <w:r w:rsidR="00800977" w:rsidRPr="00B37D53">
              <w:rPr>
                <w:rStyle w:val="Hyperlink"/>
                <w:noProof/>
              </w:rPr>
              <w:t>Review of Relevant National Environmental Law, Policy and Regulatory Framework</w:t>
            </w:r>
            <w:r w:rsidR="00800977">
              <w:rPr>
                <w:noProof/>
                <w:webHidden/>
              </w:rPr>
              <w:tab/>
            </w:r>
            <w:r w:rsidR="00800977">
              <w:rPr>
                <w:noProof/>
                <w:webHidden/>
              </w:rPr>
              <w:fldChar w:fldCharType="begin"/>
            </w:r>
            <w:r w:rsidR="00800977">
              <w:rPr>
                <w:noProof/>
                <w:webHidden/>
              </w:rPr>
              <w:instrText xml:space="preserve"> PAGEREF _Toc104202130 \h </w:instrText>
            </w:r>
            <w:r w:rsidR="00800977">
              <w:rPr>
                <w:noProof/>
                <w:webHidden/>
              </w:rPr>
            </w:r>
            <w:r w:rsidR="00800977">
              <w:rPr>
                <w:noProof/>
                <w:webHidden/>
              </w:rPr>
              <w:fldChar w:fldCharType="separate"/>
            </w:r>
            <w:r w:rsidR="00800977">
              <w:rPr>
                <w:noProof/>
                <w:webHidden/>
              </w:rPr>
              <w:t>12</w:t>
            </w:r>
            <w:r w:rsidR="00800977">
              <w:rPr>
                <w:noProof/>
                <w:webHidden/>
              </w:rPr>
              <w:fldChar w:fldCharType="end"/>
            </w:r>
          </w:hyperlink>
        </w:p>
        <w:p w14:paraId="68C81B4B" w14:textId="0B7BB4C3" w:rsidR="00800977" w:rsidRDefault="006B3303">
          <w:pPr>
            <w:pStyle w:val="TOC3"/>
            <w:rPr>
              <w:rFonts w:asciiTheme="minorHAnsi" w:eastAsiaTheme="minorEastAsia" w:hAnsiTheme="minorHAnsi" w:cs="Vrinda"/>
              <w:noProof/>
              <w:szCs w:val="28"/>
              <w:lang w:bidi="bn-IN"/>
            </w:rPr>
          </w:pPr>
          <w:hyperlink w:anchor="_Toc104202131" w:history="1">
            <w:r w:rsidR="00800977" w:rsidRPr="00B37D53">
              <w:rPr>
                <w:rStyle w:val="Hyperlink"/>
                <w:noProof/>
              </w:rPr>
              <w:t>3.1.1</w:t>
            </w:r>
            <w:r w:rsidR="00800977">
              <w:rPr>
                <w:rFonts w:asciiTheme="minorHAnsi" w:eastAsiaTheme="minorEastAsia" w:hAnsiTheme="minorHAnsi" w:cs="Vrinda"/>
                <w:noProof/>
                <w:szCs w:val="28"/>
                <w:lang w:bidi="bn-IN"/>
              </w:rPr>
              <w:tab/>
            </w:r>
            <w:r w:rsidR="00800977" w:rsidRPr="00B37D53">
              <w:rPr>
                <w:rStyle w:val="Hyperlink"/>
                <w:noProof/>
              </w:rPr>
              <w:t>Relevant National Policies</w:t>
            </w:r>
            <w:r w:rsidR="00800977">
              <w:rPr>
                <w:noProof/>
                <w:webHidden/>
              </w:rPr>
              <w:tab/>
            </w:r>
            <w:r w:rsidR="00800977">
              <w:rPr>
                <w:noProof/>
                <w:webHidden/>
              </w:rPr>
              <w:fldChar w:fldCharType="begin"/>
            </w:r>
            <w:r w:rsidR="00800977">
              <w:rPr>
                <w:noProof/>
                <w:webHidden/>
              </w:rPr>
              <w:instrText xml:space="preserve"> PAGEREF _Toc104202131 \h </w:instrText>
            </w:r>
            <w:r w:rsidR="00800977">
              <w:rPr>
                <w:noProof/>
                <w:webHidden/>
              </w:rPr>
            </w:r>
            <w:r w:rsidR="00800977">
              <w:rPr>
                <w:noProof/>
                <w:webHidden/>
              </w:rPr>
              <w:fldChar w:fldCharType="separate"/>
            </w:r>
            <w:r w:rsidR="00800977">
              <w:rPr>
                <w:noProof/>
                <w:webHidden/>
              </w:rPr>
              <w:t>12</w:t>
            </w:r>
            <w:r w:rsidR="00800977">
              <w:rPr>
                <w:noProof/>
                <w:webHidden/>
              </w:rPr>
              <w:fldChar w:fldCharType="end"/>
            </w:r>
          </w:hyperlink>
        </w:p>
        <w:p w14:paraId="5FCBFDD6" w14:textId="5B1D5C26" w:rsidR="00800977" w:rsidRDefault="006B3303">
          <w:pPr>
            <w:pStyle w:val="TOC3"/>
            <w:rPr>
              <w:rFonts w:asciiTheme="minorHAnsi" w:eastAsiaTheme="minorEastAsia" w:hAnsiTheme="minorHAnsi" w:cs="Vrinda"/>
              <w:noProof/>
              <w:szCs w:val="28"/>
              <w:lang w:bidi="bn-IN"/>
            </w:rPr>
          </w:pPr>
          <w:hyperlink w:anchor="_Toc104202132" w:history="1">
            <w:r w:rsidR="00800977" w:rsidRPr="00B37D53">
              <w:rPr>
                <w:rStyle w:val="Hyperlink"/>
                <w:noProof/>
              </w:rPr>
              <w:t>3.1.2</w:t>
            </w:r>
            <w:r w:rsidR="00800977">
              <w:rPr>
                <w:rFonts w:asciiTheme="minorHAnsi" w:eastAsiaTheme="minorEastAsia" w:hAnsiTheme="minorHAnsi" w:cs="Vrinda"/>
                <w:noProof/>
                <w:szCs w:val="28"/>
                <w:lang w:bidi="bn-IN"/>
              </w:rPr>
              <w:tab/>
            </w:r>
            <w:r w:rsidR="00800977" w:rsidRPr="00B37D53">
              <w:rPr>
                <w:rStyle w:val="Hyperlink"/>
                <w:noProof/>
              </w:rPr>
              <w:t>Relevant National Environmental and Social Legislations</w:t>
            </w:r>
            <w:r w:rsidR="00800977">
              <w:rPr>
                <w:noProof/>
                <w:webHidden/>
              </w:rPr>
              <w:tab/>
            </w:r>
            <w:r w:rsidR="00800977">
              <w:rPr>
                <w:noProof/>
                <w:webHidden/>
              </w:rPr>
              <w:fldChar w:fldCharType="begin"/>
            </w:r>
            <w:r w:rsidR="00800977">
              <w:rPr>
                <w:noProof/>
                <w:webHidden/>
              </w:rPr>
              <w:instrText xml:space="preserve"> PAGEREF _Toc104202132 \h </w:instrText>
            </w:r>
            <w:r w:rsidR="00800977">
              <w:rPr>
                <w:noProof/>
                <w:webHidden/>
              </w:rPr>
            </w:r>
            <w:r w:rsidR="00800977">
              <w:rPr>
                <w:noProof/>
                <w:webHidden/>
              </w:rPr>
              <w:fldChar w:fldCharType="separate"/>
            </w:r>
            <w:r w:rsidR="00800977">
              <w:rPr>
                <w:noProof/>
                <w:webHidden/>
              </w:rPr>
              <w:t>17</w:t>
            </w:r>
            <w:r w:rsidR="00800977">
              <w:rPr>
                <w:noProof/>
                <w:webHidden/>
              </w:rPr>
              <w:fldChar w:fldCharType="end"/>
            </w:r>
          </w:hyperlink>
        </w:p>
        <w:p w14:paraId="2FD5E2AB" w14:textId="39033168" w:rsidR="00800977" w:rsidRDefault="006B3303">
          <w:pPr>
            <w:pStyle w:val="TOC2"/>
            <w:rPr>
              <w:rFonts w:asciiTheme="minorHAnsi" w:eastAsiaTheme="minorEastAsia" w:hAnsiTheme="minorHAnsi" w:cs="Vrinda"/>
              <w:noProof/>
              <w:szCs w:val="28"/>
              <w:lang w:bidi="bn-IN"/>
            </w:rPr>
          </w:pPr>
          <w:hyperlink w:anchor="_Toc104202133" w:history="1">
            <w:r w:rsidR="00800977" w:rsidRPr="00B37D53">
              <w:rPr>
                <w:rStyle w:val="Hyperlink"/>
                <w:bCs/>
                <w:noProof/>
              </w:rPr>
              <w:t>3.2</w:t>
            </w:r>
            <w:r w:rsidR="00800977">
              <w:rPr>
                <w:rFonts w:asciiTheme="minorHAnsi" w:eastAsiaTheme="minorEastAsia" w:hAnsiTheme="minorHAnsi" w:cs="Vrinda"/>
                <w:noProof/>
                <w:szCs w:val="28"/>
                <w:lang w:bidi="bn-IN"/>
              </w:rPr>
              <w:tab/>
            </w:r>
            <w:r w:rsidR="00800977" w:rsidRPr="00B37D53">
              <w:rPr>
                <w:rStyle w:val="Hyperlink"/>
                <w:noProof/>
              </w:rPr>
              <w:t>Applicable International Treaties Signed by the GoB</w:t>
            </w:r>
            <w:r w:rsidR="00800977">
              <w:rPr>
                <w:noProof/>
                <w:webHidden/>
              </w:rPr>
              <w:tab/>
            </w:r>
            <w:r w:rsidR="00800977">
              <w:rPr>
                <w:noProof/>
                <w:webHidden/>
              </w:rPr>
              <w:fldChar w:fldCharType="begin"/>
            </w:r>
            <w:r w:rsidR="00800977">
              <w:rPr>
                <w:noProof/>
                <w:webHidden/>
              </w:rPr>
              <w:instrText xml:space="preserve"> PAGEREF _Toc104202133 \h </w:instrText>
            </w:r>
            <w:r w:rsidR="00800977">
              <w:rPr>
                <w:noProof/>
                <w:webHidden/>
              </w:rPr>
            </w:r>
            <w:r w:rsidR="00800977">
              <w:rPr>
                <w:noProof/>
                <w:webHidden/>
              </w:rPr>
              <w:fldChar w:fldCharType="separate"/>
            </w:r>
            <w:r w:rsidR="00800977">
              <w:rPr>
                <w:noProof/>
                <w:webHidden/>
              </w:rPr>
              <w:t>26</w:t>
            </w:r>
            <w:r w:rsidR="00800977">
              <w:rPr>
                <w:noProof/>
                <w:webHidden/>
              </w:rPr>
              <w:fldChar w:fldCharType="end"/>
            </w:r>
          </w:hyperlink>
        </w:p>
        <w:p w14:paraId="3B65917D" w14:textId="70DA954B" w:rsidR="00800977" w:rsidRDefault="006B3303">
          <w:pPr>
            <w:pStyle w:val="TOC2"/>
            <w:rPr>
              <w:rFonts w:asciiTheme="minorHAnsi" w:eastAsiaTheme="minorEastAsia" w:hAnsiTheme="minorHAnsi" w:cs="Vrinda"/>
              <w:noProof/>
              <w:szCs w:val="28"/>
              <w:lang w:bidi="bn-IN"/>
            </w:rPr>
          </w:pPr>
          <w:hyperlink w:anchor="_Toc104202134" w:history="1">
            <w:r w:rsidR="00800977" w:rsidRPr="00B37D53">
              <w:rPr>
                <w:rStyle w:val="Hyperlink"/>
                <w:bCs/>
                <w:noProof/>
              </w:rPr>
              <w:t>3.3</w:t>
            </w:r>
            <w:r w:rsidR="00800977">
              <w:rPr>
                <w:rFonts w:asciiTheme="minorHAnsi" w:eastAsiaTheme="minorEastAsia" w:hAnsiTheme="minorHAnsi" w:cs="Vrinda"/>
                <w:noProof/>
                <w:szCs w:val="28"/>
                <w:lang w:bidi="bn-IN"/>
              </w:rPr>
              <w:tab/>
            </w:r>
            <w:r w:rsidR="00800977" w:rsidRPr="00B37D53">
              <w:rPr>
                <w:rStyle w:val="Hyperlink"/>
                <w:noProof/>
              </w:rPr>
              <w:t>World Bank’s Environmental and Social Framework (ESF)</w:t>
            </w:r>
            <w:r w:rsidR="00800977">
              <w:rPr>
                <w:noProof/>
                <w:webHidden/>
              </w:rPr>
              <w:tab/>
            </w:r>
            <w:r w:rsidR="00800977">
              <w:rPr>
                <w:noProof/>
                <w:webHidden/>
              </w:rPr>
              <w:fldChar w:fldCharType="begin"/>
            </w:r>
            <w:r w:rsidR="00800977">
              <w:rPr>
                <w:noProof/>
                <w:webHidden/>
              </w:rPr>
              <w:instrText xml:space="preserve"> PAGEREF _Toc104202134 \h </w:instrText>
            </w:r>
            <w:r w:rsidR="00800977">
              <w:rPr>
                <w:noProof/>
                <w:webHidden/>
              </w:rPr>
            </w:r>
            <w:r w:rsidR="00800977">
              <w:rPr>
                <w:noProof/>
                <w:webHidden/>
              </w:rPr>
              <w:fldChar w:fldCharType="separate"/>
            </w:r>
            <w:r w:rsidR="00800977">
              <w:rPr>
                <w:noProof/>
                <w:webHidden/>
              </w:rPr>
              <w:t>27</w:t>
            </w:r>
            <w:r w:rsidR="00800977">
              <w:rPr>
                <w:noProof/>
                <w:webHidden/>
              </w:rPr>
              <w:fldChar w:fldCharType="end"/>
            </w:r>
          </w:hyperlink>
        </w:p>
        <w:p w14:paraId="428B3A4F" w14:textId="1A26F507" w:rsidR="00800977" w:rsidRDefault="006B3303">
          <w:pPr>
            <w:pStyle w:val="TOC2"/>
            <w:rPr>
              <w:rFonts w:asciiTheme="minorHAnsi" w:eastAsiaTheme="minorEastAsia" w:hAnsiTheme="minorHAnsi" w:cs="Vrinda"/>
              <w:noProof/>
              <w:szCs w:val="28"/>
              <w:lang w:bidi="bn-IN"/>
            </w:rPr>
          </w:pPr>
          <w:hyperlink w:anchor="_Toc104202135" w:history="1">
            <w:r w:rsidR="00800977" w:rsidRPr="00B37D53">
              <w:rPr>
                <w:rStyle w:val="Hyperlink"/>
                <w:bCs/>
                <w:noProof/>
              </w:rPr>
              <w:t>3.4</w:t>
            </w:r>
            <w:r w:rsidR="00800977">
              <w:rPr>
                <w:rFonts w:asciiTheme="minorHAnsi" w:eastAsiaTheme="minorEastAsia" w:hAnsiTheme="minorHAnsi" w:cs="Vrinda"/>
                <w:noProof/>
                <w:szCs w:val="28"/>
                <w:lang w:bidi="bn-IN"/>
              </w:rPr>
              <w:tab/>
            </w:r>
            <w:r w:rsidR="00800977" w:rsidRPr="00B37D53">
              <w:rPr>
                <w:rStyle w:val="Hyperlink"/>
                <w:noProof/>
              </w:rPr>
              <w:t>Classification of the Project According to the Environment Conservation Rules (ECR) and Requirement for Environmental Clearance Certificate (ECC)</w:t>
            </w:r>
            <w:r w:rsidR="00800977">
              <w:rPr>
                <w:noProof/>
                <w:webHidden/>
              </w:rPr>
              <w:tab/>
            </w:r>
            <w:r w:rsidR="00800977">
              <w:rPr>
                <w:noProof/>
                <w:webHidden/>
              </w:rPr>
              <w:fldChar w:fldCharType="begin"/>
            </w:r>
            <w:r w:rsidR="00800977">
              <w:rPr>
                <w:noProof/>
                <w:webHidden/>
              </w:rPr>
              <w:instrText xml:space="preserve"> PAGEREF _Toc104202135 \h </w:instrText>
            </w:r>
            <w:r w:rsidR="00800977">
              <w:rPr>
                <w:noProof/>
                <w:webHidden/>
              </w:rPr>
            </w:r>
            <w:r w:rsidR="00800977">
              <w:rPr>
                <w:noProof/>
                <w:webHidden/>
              </w:rPr>
              <w:fldChar w:fldCharType="separate"/>
            </w:r>
            <w:r w:rsidR="00800977">
              <w:rPr>
                <w:noProof/>
                <w:webHidden/>
              </w:rPr>
              <w:t>33</w:t>
            </w:r>
            <w:r w:rsidR="00800977">
              <w:rPr>
                <w:noProof/>
                <w:webHidden/>
              </w:rPr>
              <w:fldChar w:fldCharType="end"/>
            </w:r>
          </w:hyperlink>
        </w:p>
        <w:p w14:paraId="7248B0A1" w14:textId="65263BC8" w:rsidR="00800977" w:rsidRDefault="006B3303">
          <w:pPr>
            <w:pStyle w:val="TOC2"/>
            <w:rPr>
              <w:rFonts w:asciiTheme="minorHAnsi" w:eastAsiaTheme="minorEastAsia" w:hAnsiTheme="minorHAnsi" w:cs="Vrinda"/>
              <w:noProof/>
              <w:szCs w:val="28"/>
              <w:lang w:bidi="bn-IN"/>
            </w:rPr>
          </w:pPr>
          <w:hyperlink w:anchor="_Toc104202136" w:history="1">
            <w:r w:rsidR="00800977" w:rsidRPr="00B37D53">
              <w:rPr>
                <w:rStyle w:val="Hyperlink"/>
                <w:bCs/>
                <w:noProof/>
              </w:rPr>
              <w:t>3.5</w:t>
            </w:r>
            <w:r w:rsidR="00800977">
              <w:rPr>
                <w:rFonts w:asciiTheme="minorHAnsi" w:eastAsiaTheme="minorEastAsia" w:hAnsiTheme="minorHAnsi" w:cs="Vrinda"/>
                <w:noProof/>
                <w:szCs w:val="28"/>
                <w:lang w:bidi="bn-IN"/>
              </w:rPr>
              <w:tab/>
            </w:r>
            <w:r w:rsidR="00800977" w:rsidRPr="00B37D53">
              <w:rPr>
                <w:rStyle w:val="Hyperlink"/>
                <w:noProof/>
              </w:rPr>
              <w:t>Gap Analysis of World Bank Requirements and National Laws</w:t>
            </w:r>
            <w:r w:rsidR="00800977">
              <w:rPr>
                <w:noProof/>
                <w:webHidden/>
              </w:rPr>
              <w:tab/>
            </w:r>
            <w:r w:rsidR="00800977">
              <w:rPr>
                <w:noProof/>
                <w:webHidden/>
              </w:rPr>
              <w:fldChar w:fldCharType="begin"/>
            </w:r>
            <w:r w:rsidR="00800977">
              <w:rPr>
                <w:noProof/>
                <w:webHidden/>
              </w:rPr>
              <w:instrText xml:space="preserve"> PAGEREF _Toc104202136 \h </w:instrText>
            </w:r>
            <w:r w:rsidR="00800977">
              <w:rPr>
                <w:noProof/>
                <w:webHidden/>
              </w:rPr>
            </w:r>
            <w:r w:rsidR="00800977">
              <w:rPr>
                <w:noProof/>
                <w:webHidden/>
              </w:rPr>
              <w:fldChar w:fldCharType="separate"/>
            </w:r>
            <w:r w:rsidR="00800977">
              <w:rPr>
                <w:noProof/>
                <w:webHidden/>
              </w:rPr>
              <w:t>34</w:t>
            </w:r>
            <w:r w:rsidR="00800977">
              <w:rPr>
                <w:noProof/>
                <w:webHidden/>
              </w:rPr>
              <w:fldChar w:fldCharType="end"/>
            </w:r>
          </w:hyperlink>
        </w:p>
        <w:p w14:paraId="69ACF8B6" w14:textId="57398B2F" w:rsidR="00800977" w:rsidRDefault="006B3303">
          <w:pPr>
            <w:pStyle w:val="TOC2"/>
            <w:rPr>
              <w:rFonts w:asciiTheme="minorHAnsi" w:eastAsiaTheme="minorEastAsia" w:hAnsiTheme="minorHAnsi" w:cs="Vrinda"/>
              <w:noProof/>
              <w:szCs w:val="28"/>
              <w:lang w:bidi="bn-IN"/>
            </w:rPr>
          </w:pPr>
          <w:hyperlink w:anchor="_Toc104202137" w:history="1">
            <w:r w:rsidR="00800977" w:rsidRPr="00B37D53">
              <w:rPr>
                <w:rStyle w:val="Hyperlink"/>
                <w:bCs/>
                <w:noProof/>
              </w:rPr>
              <w:t>3.6</w:t>
            </w:r>
            <w:r w:rsidR="00800977">
              <w:rPr>
                <w:rFonts w:asciiTheme="minorHAnsi" w:eastAsiaTheme="minorEastAsia" w:hAnsiTheme="minorHAnsi" w:cs="Vrinda"/>
                <w:noProof/>
                <w:szCs w:val="28"/>
                <w:lang w:bidi="bn-IN"/>
              </w:rPr>
              <w:tab/>
            </w:r>
            <w:r w:rsidR="00800977" w:rsidRPr="00B37D53">
              <w:rPr>
                <w:rStyle w:val="Hyperlink"/>
                <w:noProof/>
              </w:rPr>
              <w:t>Guidance Related to COVID-19</w:t>
            </w:r>
            <w:r w:rsidR="00800977">
              <w:rPr>
                <w:noProof/>
                <w:webHidden/>
              </w:rPr>
              <w:tab/>
            </w:r>
            <w:r w:rsidR="00800977">
              <w:rPr>
                <w:noProof/>
                <w:webHidden/>
              </w:rPr>
              <w:fldChar w:fldCharType="begin"/>
            </w:r>
            <w:r w:rsidR="00800977">
              <w:rPr>
                <w:noProof/>
                <w:webHidden/>
              </w:rPr>
              <w:instrText xml:space="preserve"> PAGEREF _Toc104202137 \h </w:instrText>
            </w:r>
            <w:r w:rsidR="00800977">
              <w:rPr>
                <w:noProof/>
                <w:webHidden/>
              </w:rPr>
            </w:r>
            <w:r w:rsidR="00800977">
              <w:rPr>
                <w:noProof/>
                <w:webHidden/>
              </w:rPr>
              <w:fldChar w:fldCharType="separate"/>
            </w:r>
            <w:r w:rsidR="00800977">
              <w:rPr>
                <w:noProof/>
                <w:webHidden/>
              </w:rPr>
              <w:t>34</w:t>
            </w:r>
            <w:r w:rsidR="00800977">
              <w:rPr>
                <w:noProof/>
                <w:webHidden/>
              </w:rPr>
              <w:fldChar w:fldCharType="end"/>
            </w:r>
          </w:hyperlink>
        </w:p>
        <w:p w14:paraId="2BCE516F" w14:textId="674F0FF2" w:rsidR="00800977" w:rsidRDefault="006B3303">
          <w:pPr>
            <w:pStyle w:val="TOC1"/>
            <w:tabs>
              <w:tab w:val="left" w:pos="440"/>
              <w:tab w:val="right" w:pos="9163"/>
            </w:tabs>
            <w:rPr>
              <w:rFonts w:asciiTheme="minorHAnsi" w:eastAsiaTheme="minorEastAsia" w:hAnsiTheme="minorHAnsi" w:cs="Vrinda"/>
              <w:noProof/>
              <w:szCs w:val="28"/>
              <w:lang w:bidi="bn-IN"/>
            </w:rPr>
          </w:pPr>
          <w:hyperlink w:anchor="_Toc104202138" w:history="1">
            <w:r w:rsidR="00800977" w:rsidRPr="00B37D53">
              <w:rPr>
                <w:rStyle w:val="Hyperlink"/>
                <w:noProof/>
              </w:rPr>
              <w:t>4.</w:t>
            </w:r>
            <w:r w:rsidR="00800977">
              <w:rPr>
                <w:rFonts w:asciiTheme="minorHAnsi" w:eastAsiaTheme="minorEastAsia" w:hAnsiTheme="minorHAnsi" w:cs="Vrinda"/>
                <w:noProof/>
                <w:szCs w:val="28"/>
                <w:lang w:bidi="bn-IN"/>
              </w:rPr>
              <w:tab/>
            </w:r>
            <w:r w:rsidR="00800977" w:rsidRPr="00B37D53">
              <w:rPr>
                <w:rStyle w:val="Hyperlink"/>
                <w:noProof/>
              </w:rPr>
              <w:t>ENVIRONMENTAL AND SOCIAL BASELINE</w:t>
            </w:r>
            <w:r w:rsidR="00800977">
              <w:rPr>
                <w:noProof/>
                <w:webHidden/>
              </w:rPr>
              <w:tab/>
            </w:r>
            <w:r w:rsidR="00800977">
              <w:rPr>
                <w:noProof/>
                <w:webHidden/>
              </w:rPr>
              <w:fldChar w:fldCharType="begin"/>
            </w:r>
            <w:r w:rsidR="00800977">
              <w:rPr>
                <w:noProof/>
                <w:webHidden/>
              </w:rPr>
              <w:instrText xml:space="preserve"> PAGEREF _Toc104202138 \h </w:instrText>
            </w:r>
            <w:r w:rsidR="00800977">
              <w:rPr>
                <w:noProof/>
                <w:webHidden/>
              </w:rPr>
            </w:r>
            <w:r w:rsidR="00800977">
              <w:rPr>
                <w:noProof/>
                <w:webHidden/>
              </w:rPr>
              <w:fldChar w:fldCharType="separate"/>
            </w:r>
            <w:r w:rsidR="00800977">
              <w:rPr>
                <w:noProof/>
                <w:webHidden/>
              </w:rPr>
              <w:t>36</w:t>
            </w:r>
            <w:r w:rsidR="00800977">
              <w:rPr>
                <w:noProof/>
                <w:webHidden/>
              </w:rPr>
              <w:fldChar w:fldCharType="end"/>
            </w:r>
          </w:hyperlink>
        </w:p>
        <w:p w14:paraId="2516D7B5" w14:textId="10B02D7F" w:rsidR="00800977" w:rsidRDefault="006B3303">
          <w:pPr>
            <w:pStyle w:val="TOC2"/>
            <w:rPr>
              <w:rFonts w:asciiTheme="minorHAnsi" w:eastAsiaTheme="minorEastAsia" w:hAnsiTheme="minorHAnsi" w:cs="Vrinda"/>
              <w:noProof/>
              <w:szCs w:val="28"/>
              <w:lang w:bidi="bn-IN"/>
            </w:rPr>
          </w:pPr>
          <w:hyperlink w:anchor="_Toc104202140" w:history="1">
            <w:r w:rsidR="00800977" w:rsidRPr="00B37D53">
              <w:rPr>
                <w:rStyle w:val="Hyperlink"/>
                <w:bCs/>
                <w:noProof/>
              </w:rPr>
              <w:t>4.1</w:t>
            </w:r>
            <w:r w:rsidR="00800977">
              <w:rPr>
                <w:rFonts w:asciiTheme="minorHAnsi" w:eastAsiaTheme="minorEastAsia" w:hAnsiTheme="minorHAnsi" w:cs="Vrinda"/>
                <w:noProof/>
                <w:szCs w:val="28"/>
                <w:lang w:bidi="bn-IN"/>
              </w:rPr>
              <w:tab/>
            </w:r>
            <w:r w:rsidR="00800977" w:rsidRPr="00B37D53">
              <w:rPr>
                <w:rStyle w:val="Hyperlink"/>
                <w:noProof/>
              </w:rPr>
              <w:t>Baseline Environmental Status Description</w:t>
            </w:r>
            <w:r w:rsidR="00800977">
              <w:rPr>
                <w:noProof/>
                <w:webHidden/>
              </w:rPr>
              <w:tab/>
            </w:r>
            <w:r w:rsidR="00800977">
              <w:rPr>
                <w:noProof/>
                <w:webHidden/>
              </w:rPr>
              <w:fldChar w:fldCharType="begin"/>
            </w:r>
            <w:r w:rsidR="00800977">
              <w:rPr>
                <w:noProof/>
                <w:webHidden/>
              </w:rPr>
              <w:instrText xml:space="preserve"> PAGEREF _Toc104202140 \h </w:instrText>
            </w:r>
            <w:r w:rsidR="00800977">
              <w:rPr>
                <w:noProof/>
                <w:webHidden/>
              </w:rPr>
            </w:r>
            <w:r w:rsidR="00800977">
              <w:rPr>
                <w:noProof/>
                <w:webHidden/>
              </w:rPr>
              <w:fldChar w:fldCharType="separate"/>
            </w:r>
            <w:r w:rsidR="00800977">
              <w:rPr>
                <w:noProof/>
                <w:webHidden/>
              </w:rPr>
              <w:t>36</w:t>
            </w:r>
            <w:r w:rsidR="00800977">
              <w:rPr>
                <w:noProof/>
                <w:webHidden/>
              </w:rPr>
              <w:fldChar w:fldCharType="end"/>
            </w:r>
          </w:hyperlink>
        </w:p>
        <w:p w14:paraId="785E000F" w14:textId="2274AE81" w:rsidR="00800977" w:rsidRDefault="006B3303">
          <w:pPr>
            <w:pStyle w:val="TOC3"/>
            <w:rPr>
              <w:rFonts w:asciiTheme="minorHAnsi" w:eastAsiaTheme="minorEastAsia" w:hAnsiTheme="minorHAnsi" w:cs="Vrinda"/>
              <w:noProof/>
              <w:szCs w:val="28"/>
              <w:lang w:bidi="bn-IN"/>
            </w:rPr>
          </w:pPr>
          <w:hyperlink w:anchor="_Toc104202141" w:history="1">
            <w:r w:rsidR="00800977" w:rsidRPr="00B37D53">
              <w:rPr>
                <w:rStyle w:val="Hyperlink"/>
                <w:noProof/>
              </w:rPr>
              <w:t>4.1.1</w:t>
            </w:r>
            <w:r w:rsidR="00800977">
              <w:rPr>
                <w:rFonts w:asciiTheme="minorHAnsi" w:eastAsiaTheme="minorEastAsia" w:hAnsiTheme="minorHAnsi" w:cs="Vrinda"/>
                <w:noProof/>
                <w:szCs w:val="28"/>
                <w:lang w:bidi="bn-IN"/>
              </w:rPr>
              <w:tab/>
            </w:r>
            <w:r w:rsidR="00800977" w:rsidRPr="00B37D53">
              <w:rPr>
                <w:rStyle w:val="Hyperlink"/>
                <w:noProof/>
              </w:rPr>
              <w:t>Physical Environment</w:t>
            </w:r>
            <w:r w:rsidR="00800977">
              <w:rPr>
                <w:noProof/>
                <w:webHidden/>
              </w:rPr>
              <w:tab/>
            </w:r>
            <w:r w:rsidR="00800977">
              <w:rPr>
                <w:noProof/>
                <w:webHidden/>
              </w:rPr>
              <w:fldChar w:fldCharType="begin"/>
            </w:r>
            <w:r w:rsidR="00800977">
              <w:rPr>
                <w:noProof/>
                <w:webHidden/>
              </w:rPr>
              <w:instrText xml:space="preserve"> PAGEREF _Toc104202141 \h </w:instrText>
            </w:r>
            <w:r w:rsidR="00800977">
              <w:rPr>
                <w:noProof/>
                <w:webHidden/>
              </w:rPr>
            </w:r>
            <w:r w:rsidR="00800977">
              <w:rPr>
                <w:noProof/>
                <w:webHidden/>
              </w:rPr>
              <w:fldChar w:fldCharType="separate"/>
            </w:r>
            <w:r w:rsidR="00800977">
              <w:rPr>
                <w:noProof/>
                <w:webHidden/>
              </w:rPr>
              <w:t>36</w:t>
            </w:r>
            <w:r w:rsidR="00800977">
              <w:rPr>
                <w:noProof/>
                <w:webHidden/>
              </w:rPr>
              <w:fldChar w:fldCharType="end"/>
            </w:r>
          </w:hyperlink>
        </w:p>
        <w:p w14:paraId="49354053" w14:textId="479E4F15" w:rsidR="00800977" w:rsidRDefault="006B3303">
          <w:pPr>
            <w:pStyle w:val="TOC4"/>
            <w:rPr>
              <w:rFonts w:asciiTheme="minorHAnsi" w:hAnsiTheme="minorHAnsi" w:cs="Vrinda"/>
              <w:noProof/>
              <w:szCs w:val="28"/>
              <w:lang w:bidi="bn-IN"/>
            </w:rPr>
          </w:pPr>
          <w:hyperlink w:anchor="_Toc104202142" w:history="1">
            <w:r w:rsidR="00800977" w:rsidRPr="00B37D53">
              <w:rPr>
                <w:rStyle w:val="Hyperlink"/>
                <w:rFonts w:eastAsia="Cambria" w:cs="Cambria"/>
                <w:noProof/>
              </w:rPr>
              <w:t>4.1.1.1</w:t>
            </w:r>
            <w:r w:rsidR="00800977">
              <w:rPr>
                <w:rFonts w:asciiTheme="minorHAnsi" w:hAnsiTheme="minorHAnsi" w:cs="Vrinda"/>
                <w:noProof/>
                <w:szCs w:val="28"/>
                <w:lang w:bidi="bn-IN"/>
              </w:rPr>
              <w:tab/>
            </w:r>
            <w:r w:rsidR="00800977" w:rsidRPr="00B37D53">
              <w:rPr>
                <w:rStyle w:val="Hyperlink"/>
                <w:noProof/>
              </w:rPr>
              <w:t>Climate and Meteorology</w:t>
            </w:r>
            <w:r w:rsidR="00800977">
              <w:rPr>
                <w:noProof/>
                <w:webHidden/>
              </w:rPr>
              <w:tab/>
            </w:r>
            <w:r w:rsidR="00800977">
              <w:rPr>
                <w:noProof/>
                <w:webHidden/>
              </w:rPr>
              <w:fldChar w:fldCharType="begin"/>
            </w:r>
            <w:r w:rsidR="00800977">
              <w:rPr>
                <w:noProof/>
                <w:webHidden/>
              </w:rPr>
              <w:instrText xml:space="preserve"> PAGEREF _Toc104202142 \h </w:instrText>
            </w:r>
            <w:r w:rsidR="00800977">
              <w:rPr>
                <w:noProof/>
                <w:webHidden/>
              </w:rPr>
            </w:r>
            <w:r w:rsidR="00800977">
              <w:rPr>
                <w:noProof/>
                <w:webHidden/>
              </w:rPr>
              <w:fldChar w:fldCharType="separate"/>
            </w:r>
            <w:r w:rsidR="00800977">
              <w:rPr>
                <w:noProof/>
                <w:webHidden/>
              </w:rPr>
              <w:t>36</w:t>
            </w:r>
            <w:r w:rsidR="00800977">
              <w:rPr>
                <w:noProof/>
                <w:webHidden/>
              </w:rPr>
              <w:fldChar w:fldCharType="end"/>
            </w:r>
          </w:hyperlink>
        </w:p>
        <w:p w14:paraId="1AF19A2E" w14:textId="7922F0AF" w:rsidR="00800977" w:rsidRDefault="006B3303">
          <w:pPr>
            <w:pStyle w:val="TOC5"/>
            <w:tabs>
              <w:tab w:val="left" w:pos="1880"/>
              <w:tab w:val="right" w:pos="9163"/>
            </w:tabs>
            <w:rPr>
              <w:rFonts w:asciiTheme="minorHAnsi" w:hAnsiTheme="minorHAnsi" w:cs="Vrinda"/>
              <w:noProof/>
              <w:szCs w:val="28"/>
              <w:lang w:bidi="bn-IN"/>
            </w:rPr>
          </w:pPr>
          <w:hyperlink w:anchor="_Toc104202143" w:history="1">
            <w:r w:rsidR="00800977" w:rsidRPr="00B37D53">
              <w:rPr>
                <w:rStyle w:val="Hyperlink"/>
                <w:noProof/>
              </w:rPr>
              <w:t>4.1.1.1.1</w:t>
            </w:r>
            <w:r w:rsidR="00800977">
              <w:rPr>
                <w:rFonts w:asciiTheme="minorHAnsi" w:hAnsiTheme="minorHAnsi" w:cs="Vrinda"/>
                <w:noProof/>
                <w:szCs w:val="28"/>
                <w:lang w:bidi="bn-IN"/>
              </w:rPr>
              <w:tab/>
            </w:r>
            <w:r w:rsidR="00800977" w:rsidRPr="00B37D53">
              <w:rPr>
                <w:rStyle w:val="Hyperlink"/>
                <w:noProof/>
              </w:rPr>
              <w:t>Climate Risks and Projection</w:t>
            </w:r>
            <w:r w:rsidR="00800977">
              <w:rPr>
                <w:noProof/>
                <w:webHidden/>
              </w:rPr>
              <w:tab/>
            </w:r>
            <w:r w:rsidR="00800977">
              <w:rPr>
                <w:noProof/>
                <w:webHidden/>
              </w:rPr>
              <w:fldChar w:fldCharType="begin"/>
            </w:r>
            <w:r w:rsidR="00800977">
              <w:rPr>
                <w:noProof/>
                <w:webHidden/>
              </w:rPr>
              <w:instrText xml:space="preserve"> PAGEREF _Toc104202143 \h </w:instrText>
            </w:r>
            <w:r w:rsidR="00800977">
              <w:rPr>
                <w:noProof/>
                <w:webHidden/>
              </w:rPr>
            </w:r>
            <w:r w:rsidR="00800977">
              <w:rPr>
                <w:noProof/>
                <w:webHidden/>
              </w:rPr>
              <w:fldChar w:fldCharType="separate"/>
            </w:r>
            <w:r w:rsidR="00800977">
              <w:rPr>
                <w:noProof/>
                <w:webHidden/>
              </w:rPr>
              <w:t>37</w:t>
            </w:r>
            <w:r w:rsidR="00800977">
              <w:rPr>
                <w:noProof/>
                <w:webHidden/>
              </w:rPr>
              <w:fldChar w:fldCharType="end"/>
            </w:r>
          </w:hyperlink>
        </w:p>
        <w:p w14:paraId="41B48B03" w14:textId="620F06A2" w:rsidR="00800977" w:rsidRDefault="006B3303">
          <w:pPr>
            <w:pStyle w:val="TOC4"/>
            <w:rPr>
              <w:rFonts w:asciiTheme="minorHAnsi" w:hAnsiTheme="minorHAnsi" w:cs="Vrinda"/>
              <w:noProof/>
              <w:szCs w:val="28"/>
              <w:lang w:bidi="bn-IN"/>
            </w:rPr>
          </w:pPr>
          <w:hyperlink w:anchor="_Toc104202144" w:history="1">
            <w:r w:rsidR="00800977" w:rsidRPr="00B37D53">
              <w:rPr>
                <w:rStyle w:val="Hyperlink"/>
                <w:noProof/>
              </w:rPr>
              <w:t>4.1.1.2</w:t>
            </w:r>
            <w:r w:rsidR="00800977">
              <w:rPr>
                <w:rFonts w:asciiTheme="minorHAnsi" w:hAnsiTheme="minorHAnsi" w:cs="Vrinda"/>
                <w:noProof/>
                <w:szCs w:val="28"/>
                <w:lang w:bidi="bn-IN"/>
              </w:rPr>
              <w:tab/>
            </w:r>
            <w:r w:rsidR="00800977" w:rsidRPr="00B37D53">
              <w:rPr>
                <w:rStyle w:val="Hyperlink"/>
                <w:noProof/>
              </w:rPr>
              <w:t>Physiography</w:t>
            </w:r>
            <w:r w:rsidR="00800977">
              <w:rPr>
                <w:noProof/>
                <w:webHidden/>
              </w:rPr>
              <w:tab/>
            </w:r>
            <w:r w:rsidR="00800977">
              <w:rPr>
                <w:noProof/>
                <w:webHidden/>
              </w:rPr>
              <w:fldChar w:fldCharType="begin"/>
            </w:r>
            <w:r w:rsidR="00800977">
              <w:rPr>
                <w:noProof/>
                <w:webHidden/>
              </w:rPr>
              <w:instrText xml:space="preserve"> PAGEREF _Toc104202144 \h </w:instrText>
            </w:r>
            <w:r w:rsidR="00800977">
              <w:rPr>
                <w:noProof/>
                <w:webHidden/>
              </w:rPr>
            </w:r>
            <w:r w:rsidR="00800977">
              <w:rPr>
                <w:noProof/>
                <w:webHidden/>
              </w:rPr>
              <w:fldChar w:fldCharType="separate"/>
            </w:r>
            <w:r w:rsidR="00800977">
              <w:rPr>
                <w:noProof/>
                <w:webHidden/>
              </w:rPr>
              <w:t>37</w:t>
            </w:r>
            <w:r w:rsidR="00800977">
              <w:rPr>
                <w:noProof/>
                <w:webHidden/>
              </w:rPr>
              <w:fldChar w:fldCharType="end"/>
            </w:r>
          </w:hyperlink>
        </w:p>
        <w:p w14:paraId="4645C3B0" w14:textId="7BEC3FD2" w:rsidR="00800977" w:rsidRDefault="006B3303">
          <w:pPr>
            <w:pStyle w:val="TOC4"/>
            <w:rPr>
              <w:rFonts w:asciiTheme="minorHAnsi" w:hAnsiTheme="minorHAnsi" w:cs="Vrinda"/>
              <w:noProof/>
              <w:szCs w:val="28"/>
              <w:lang w:bidi="bn-IN"/>
            </w:rPr>
          </w:pPr>
          <w:hyperlink w:anchor="_Toc104202145" w:history="1">
            <w:r w:rsidR="00800977" w:rsidRPr="00B37D53">
              <w:rPr>
                <w:rStyle w:val="Hyperlink"/>
                <w:noProof/>
              </w:rPr>
              <w:t>4.1.1.3</w:t>
            </w:r>
            <w:r w:rsidR="00800977">
              <w:rPr>
                <w:rFonts w:asciiTheme="minorHAnsi" w:hAnsiTheme="minorHAnsi" w:cs="Vrinda"/>
                <w:noProof/>
                <w:szCs w:val="28"/>
                <w:lang w:bidi="bn-IN"/>
              </w:rPr>
              <w:tab/>
            </w:r>
            <w:r w:rsidR="00800977" w:rsidRPr="00B37D53">
              <w:rPr>
                <w:rStyle w:val="Hyperlink"/>
                <w:noProof/>
              </w:rPr>
              <w:t>Hydrology</w:t>
            </w:r>
            <w:r w:rsidR="00800977">
              <w:rPr>
                <w:noProof/>
                <w:webHidden/>
              </w:rPr>
              <w:tab/>
            </w:r>
            <w:r w:rsidR="00800977">
              <w:rPr>
                <w:noProof/>
                <w:webHidden/>
              </w:rPr>
              <w:fldChar w:fldCharType="begin"/>
            </w:r>
            <w:r w:rsidR="00800977">
              <w:rPr>
                <w:noProof/>
                <w:webHidden/>
              </w:rPr>
              <w:instrText xml:space="preserve"> PAGEREF _Toc104202145 \h </w:instrText>
            </w:r>
            <w:r w:rsidR="00800977">
              <w:rPr>
                <w:noProof/>
                <w:webHidden/>
              </w:rPr>
            </w:r>
            <w:r w:rsidR="00800977">
              <w:rPr>
                <w:noProof/>
                <w:webHidden/>
              </w:rPr>
              <w:fldChar w:fldCharType="separate"/>
            </w:r>
            <w:r w:rsidR="00800977">
              <w:rPr>
                <w:noProof/>
                <w:webHidden/>
              </w:rPr>
              <w:t>37</w:t>
            </w:r>
            <w:r w:rsidR="00800977">
              <w:rPr>
                <w:noProof/>
                <w:webHidden/>
              </w:rPr>
              <w:fldChar w:fldCharType="end"/>
            </w:r>
          </w:hyperlink>
        </w:p>
        <w:p w14:paraId="7D71095B" w14:textId="34EEB155" w:rsidR="00800977" w:rsidRDefault="006B3303">
          <w:pPr>
            <w:pStyle w:val="TOC4"/>
            <w:rPr>
              <w:rFonts w:asciiTheme="minorHAnsi" w:hAnsiTheme="minorHAnsi" w:cs="Vrinda"/>
              <w:noProof/>
              <w:szCs w:val="28"/>
              <w:lang w:bidi="bn-IN"/>
            </w:rPr>
          </w:pPr>
          <w:hyperlink w:anchor="_Toc104202146" w:history="1">
            <w:r w:rsidR="00800977" w:rsidRPr="00B37D53">
              <w:rPr>
                <w:rStyle w:val="Hyperlink"/>
                <w:rFonts w:eastAsia="Calibri"/>
                <w:noProof/>
              </w:rPr>
              <w:t>4.1.1.4</w:t>
            </w:r>
            <w:r w:rsidR="00800977">
              <w:rPr>
                <w:rFonts w:asciiTheme="minorHAnsi" w:hAnsiTheme="minorHAnsi" w:cs="Vrinda"/>
                <w:noProof/>
                <w:szCs w:val="28"/>
                <w:lang w:bidi="bn-IN"/>
              </w:rPr>
              <w:tab/>
            </w:r>
            <w:r w:rsidR="00800977" w:rsidRPr="00B37D53">
              <w:rPr>
                <w:rStyle w:val="Hyperlink"/>
                <w:noProof/>
              </w:rPr>
              <w:t>Topography</w:t>
            </w:r>
            <w:r w:rsidR="00800977">
              <w:rPr>
                <w:noProof/>
                <w:webHidden/>
              </w:rPr>
              <w:tab/>
            </w:r>
            <w:r w:rsidR="00800977">
              <w:rPr>
                <w:noProof/>
                <w:webHidden/>
              </w:rPr>
              <w:fldChar w:fldCharType="begin"/>
            </w:r>
            <w:r w:rsidR="00800977">
              <w:rPr>
                <w:noProof/>
                <w:webHidden/>
              </w:rPr>
              <w:instrText xml:space="preserve"> PAGEREF _Toc104202146 \h </w:instrText>
            </w:r>
            <w:r w:rsidR="00800977">
              <w:rPr>
                <w:noProof/>
                <w:webHidden/>
              </w:rPr>
            </w:r>
            <w:r w:rsidR="00800977">
              <w:rPr>
                <w:noProof/>
                <w:webHidden/>
              </w:rPr>
              <w:fldChar w:fldCharType="separate"/>
            </w:r>
            <w:r w:rsidR="00800977">
              <w:rPr>
                <w:noProof/>
                <w:webHidden/>
              </w:rPr>
              <w:t>38</w:t>
            </w:r>
            <w:r w:rsidR="00800977">
              <w:rPr>
                <w:noProof/>
                <w:webHidden/>
              </w:rPr>
              <w:fldChar w:fldCharType="end"/>
            </w:r>
          </w:hyperlink>
        </w:p>
        <w:p w14:paraId="7480E0C4" w14:textId="50883772" w:rsidR="00800977" w:rsidRDefault="006B3303">
          <w:pPr>
            <w:pStyle w:val="TOC4"/>
            <w:rPr>
              <w:rFonts w:asciiTheme="minorHAnsi" w:hAnsiTheme="minorHAnsi" w:cs="Vrinda"/>
              <w:noProof/>
              <w:szCs w:val="28"/>
              <w:lang w:bidi="bn-IN"/>
            </w:rPr>
          </w:pPr>
          <w:hyperlink w:anchor="_Toc104202147" w:history="1">
            <w:r w:rsidR="00800977" w:rsidRPr="00B37D53">
              <w:rPr>
                <w:rStyle w:val="Hyperlink"/>
                <w:noProof/>
              </w:rPr>
              <w:t>4.1.1.5</w:t>
            </w:r>
            <w:r w:rsidR="00800977">
              <w:rPr>
                <w:rFonts w:asciiTheme="minorHAnsi" w:hAnsiTheme="minorHAnsi" w:cs="Vrinda"/>
                <w:noProof/>
                <w:szCs w:val="28"/>
                <w:lang w:bidi="bn-IN"/>
              </w:rPr>
              <w:tab/>
            </w:r>
            <w:r w:rsidR="00800977" w:rsidRPr="00B37D53">
              <w:rPr>
                <w:rStyle w:val="Hyperlink"/>
                <w:noProof/>
              </w:rPr>
              <w:t>Wind Hazard/Cyclone &amp; Seismicity</w:t>
            </w:r>
            <w:r w:rsidR="00800977">
              <w:rPr>
                <w:noProof/>
                <w:webHidden/>
              </w:rPr>
              <w:tab/>
            </w:r>
            <w:r w:rsidR="00800977">
              <w:rPr>
                <w:noProof/>
                <w:webHidden/>
              </w:rPr>
              <w:fldChar w:fldCharType="begin"/>
            </w:r>
            <w:r w:rsidR="00800977">
              <w:rPr>
                <w:noProof/>
                <w:webHidden/>
              </w:rPr>
              <w:instrText xml:space="preserve"> PAGEREF _Toc104202147 \h </w:instrText>
            </w:r>
            <w:r w:rsidR="00800977">
              <w:rPr>
                <w:noProof/>
                <w:webHidden/>
              </w:rPr>
            </w:r>
            <w:r w:rsidR="00800977">
              <w:rPr>
                <w:noProof/>
                <w:webHidden/>
              </w:rPr>
              <w:fldChar w:fldCharType="separate"/>
            </w:r>
            <w:r w:rsidR="00800977">
              <w:rPr>
                <w:noProof/>
                <w:webHidden/>
              </w:rPr>
              <w:t>38</w:t>
            </w:r>
            <w:r w:rsidR="00800977">
              <w:rPr>
                <w:noProof/>
                <w:webHidden/>
              </w:rPr>
              <w:fldChar w:fldCharType="end"/>
            </w:r>
          </w:hyperlink>
        </w:p>
        <w:p w14:paraId="0F3BB106" w14:textId="29FE530E" w:rsidR="00800977" w:rsidRDefault="006B3303">
          <w:pPr>
            <w:pStyle w:val="TOC4"/>
            <w:rPr>
              <w:rFonts w:asciiTheme="minorHAnsi" w:hAnsiTheme="minorHAnsi" w:cs="Vrinda"/>
              <w:noProof/>
              <w:szCs w:val="28"/>
              <w:lang w:bidi="bn-IN"/>
            </w:rPr>
          </w:pPr>
          <w:hyperlink w:anchor="_Toc104202148" w:history="1">
            <w:r w:rsidR="00800977" w:rsidRPr="00B37D53">
              <w:rPr>
                <w:rStyle w:val="Hyperlink"/>
                <w:noProof/>
              </w:rPr>
              <w:t>4.1.1.6</w:t>
            </w:r>
            <w:r w:rsidR="00800977">
              <w:rPr>
                <w:rFonts w:asciiTheme="minorHAnsi" w:hAnsiTheme="minorHAnsi" w:cs="Vrinda"/>
                <w:noProof/>
                <w:szCs w:val="28"/>
                <w:lang w:bidi="bn-IN"/>
              </w:rPr>
              <w:tab/>
            </w:r>
            <w:r w:rsidR="00800977" w:rsidRPr="00B37D53">
              <w:rPr>
                <w:rStyle w:val="Hyperlink"/>
                <w:noProof/>
              </w:rPr>
              <w:t>Solid Waste Management</w:t>
            </w:r>
            <w:r w:rsidR="00800977">
              <w:rPr>
                <w:noProof/>
                <w:webHidden/>
              </w:rPr>
              <w:tab/>
            </w:r>
            <w:r w:rsidR="00800977">
              <w:rPr>
                <w:noProof/>
                <w:webHidden/>
              </w:rPr>
              <w:fldChar w:fldCharType="begin"/>
            </w:r>
            <w:r w:rsidR="00800977">
              <w:rPr>
                <w:noProof/>
                <w:webHidden/>
              </w:rPr>
              <w:instrText xml:space="preserve"> PAGEREF _Toc104202148 \h </w:instrText>
            </w:r>
            <w:r w:rsidR="00800977">
              <w:rPr>
                <w:noProof/>
                <w:webHidden/>
              </w:rPr>
            </w:r>
            <w:r w:rsidR="00800977">
              <w:rPr>
                <w:noProof/>
                <w:webHidden/>
              </w:rPr>
              <w:fldChar w:fldCharType="separate"/>
            </w:r>
            <w:r w:rsidR="00800977">
              <w:rPr>
                <w:noProof/>
                <w:webHidden/>
              </w:rPr>
              <w:t>38</w:t>
            </w:r>
            <w:r w:rsidR="00800977">
              <w:rPr>
                <w:noProof/>
                <w:webHidden/>
              </w:rPr>
              <w:fldChar w:fldCharType="end"/>
            </w:r>
          </w:hyperlink>
        </w:p>
        <w:p w14:paraId="0002E35D" w14:textId="2632F7AC" w:rsidR="00800977" w:rsidRDefault="006B3303">
          <w:pPr>
            <w:pStyle w:val="TOC4"/>
            <w:rPr>
              <w:rFonts w:asciiTheme="minorHAnsi" w:hAnsiTheme="minorHAnsi" w:cs="Vrinda"/>
              <w:noProof/>
              <w:szCs w:val="28"/>
              <w:lang w:bidi="bn-IN"/>
            </w:rPr>
          </w:pPr>
          <w:hyperlink w:anchor="_Toc104202149" w:history="1">
            <w:r w:rsidR="00800977" w:rsidRPr="00B37D53">
              <w:rPr>
                <w:rStyle w:val="Hyperlink"/>
                <w:noProof/>
              </w:rPr>
              <w:t>4.1.1.7</w:t>
            </w:r>
            <w:r w:rsidR="00800977">
              <w:rPr>
                <w:rFonts w:asciiTheme="minorHAnsi" w:hAnsiTheme="minorHAnsi" w:cs="Vrinda"/>
                <w:noProof/>
                <w:szCs w:val="28"/>
                <w:lang w:bidi="bn-IN"/>
              </w:rPr>
              <w:tab/>
            </w:r>
            <w:r w:rsidR="00800977" w:rsidRPr="00B37D53">
              <w:rPr>
                <w:rStyle w:val="Hyperlink"/>
                <w:noProof/>
              </w:rPr>
              <w:t>Environmental Quality</w:t>
            </w:r>
            <w:r w:rsidR="00800977">
              <w:rPr>
                <w:noProof/>
                <w:webHidden/>
              </w:rPr>
              <w:tab/>
            </w:r>
            <w:r w:rsidR="00800977">
              <w:rPr>
                <w:noProof/>
                <w:webHidden/>
              </w:rPr>
              <w:fldChar w:fldCharType="begin"/>
            </w:r>
            <w:r w:rsidR="00800977">
              <w:rPr>
                <w:noProof/>
                <w:webHidden/>
              </w:rPr>
              <w:instrText xml:space="preserve"> PAGEREF _Toc104202149 \h </w:instrText>
            </w:r>
            <w:r w:rsidR="00800977">
              <w:rPr>
                <w:noProof/>
                <w:webHidden/>
              </w:rPr>
            </w:r>
            <w:r w:rsidR="00800977">
              <w:rPr>
                <w:noProof/>
                <w:webHidden/>
              </w:rPr>
              <w:fldChar w:fldCharType="separate"/>
            </w:r>
            <w:r w:rsidR="00800977">
              <w:rPr>
                <w:noProof/>
                <w:webHidden/>
              </w:rPr>
              <w:t>38</w:t>
            </w:r>
            <w:r w:rsidR="00800977">
              <w:rPr>
                <w:noProof/>
                <w:webHidden/>
              </w:rPr>
              <w:fldChar w:fldCharType="end"/>
            </w:r>
          </w:hyperlink>
        </w:p>
        <w:p w14:paraId="09D91266" w14:textId="4415BF1C" w:rsidR="00800977" w:rsidRDefault="006B3303">
          <w:pPr>
            <w:pStyle w:val="TOC3"/>
            <w:rPr>
              <w:rFonts w:asciiTheme="minorHAnsi" w:eastAsiaTheme="minorEastAsia" w:hAnsiTheme="minorHAnsi" w:cs="Vrinda"/>
              <w:noProof/>
              <w:szCs w:val="28"/>
              <w:lang w:bidi="bn-IN"/>
            </w:rPr>
          </w:pPr>
          <w:hyperlink w:anchor="_Toc104202150" w:history="1">
            <w:r w:rsidR="00800977" w:rsidRPr="00B37D53">
              <w:rPr>
                <w:rStyle w:val="Hyperlink"/>
                <w:caps/>
                <w:noProof/>
              </w:rPr>
              <w:t>4.1.2</w:t>
            </w:r>
            <w:r w:rsidR="00800977">
              <w:rPr>
                <w:rFonts w:asciiTheme="minorHAnsi" w:eastAsiaTheme="minorEastAsia" w:hAnsiTheme="minorHAnsi" w:cs="Vrinda"/>
                <w:noProof/>
                <w:szCs w:val="28"/>
                <w:lang w:bidi="bn-IN"/>
              </w:rPr>
              <w:tab/>
            </w:r>
            <w:r w:rsidR="00800977" w:rsidRPr="00B37D53">
              <w:rPr>
                <w:rStyle w:val="Hyperlink"/>
                <w:noProof/>
              </w:rPr>
              <w:t>Biological Environment</w:t>
            </w:r>
            <w:r w:rsidR="00800977">
              <w:rPr>
                <w:noProof/>
                <w:webHidden/>
              </w:rPr>
              <w:tab/>
            </w:r>
            <w:r w:rsidR="00800977">
              <w:rPr>
                <w:noProof/>
                <w:webHidden/>
              </w:rPr>
              <w:fldChar w:fldCharType="begin"/>
            </w:r>
            <w:r w:rsidR="00800977">
              <w:rPr>
                <w:noProof/>
                <w:webHidden/>
              </w:rPr>
              <w:instrText xml:space="preserve"> PAGEREF _Toc104202150 \h </w:instrText>
            </w:r>
            <w:r w:rsidR="00800977">
              <w:rPr>
                <w:noProof/>
                <w:webHidden/>
              </w:rPr>
            </w:r>
            <w:r w:rsidR="00800977">
              <w:rPr>
                <w:noProof/>
                <w:webHidden/>
              </w:rPr>
              <w:fldChar w:fldCharType="separate"/>
            </w:r>
            <w:r w:rsidR="00800977">
              <w:rPr>
                <w:noProof/>
                <w:webHidden/>
              </w:rPr>
              <w:t>44</w:t>
            </w:r>
            <w:r w:rsidR="00800977">
              <w:rPr>
                <w:noProof/>
                <w:webHidden/>
              </w:rPr>
              <w:fldChar w:fldCharType="end"/>
            </w:r>
          </w:hyperlink>
        </w:p>
        <w:p w14:paraId="67A37B97" w14:textId="7B03E7DB" w:rsidR="00800977" w:rsidRDefault="006B3303">
          <w:pPr>
            <w:pStyle w:val="TOC4"/>
            <w:rPr>
              <w:rFonts w:asciiTheme="minorHAnsi" w:hAnsiTheme="minorHAnsi" w:cs="Vrinda"/>
              <w:noProof/>
              <w:szCs w:val="28"/>
              <w:lang w:bidi="bn-IN"/>
            </w:rPr>
          </w:pPr>
          <w:hyperlink w:anchor="_Toc104202151" w:history="1">
            <w:r w:rsidR="00800977" w:rsidRPr="00B37D53">
              <w:rPr>
                <w:rStyle w:val="Hyperlink"/>
                <w:noProof/>
              </w:rPr>
              <w:t>4.1.2.1</w:t>
            </w:r>
            <w:r w:rsidR="00800977">
              <w:rPr>
                <w:rFonts w:asciiTheme="minorHAnsi" w:hAnsiTheme="minorHAnsi" w:cs="Vrinda"/>
                <w:noProof/>
                <w:szCs w:val="28"/>
                <w:lang w:bidi="bn-IN"/>
              </w:rPr>
              <w:tab/>
            </w:r>
            <w:r w:rsidR="00800977" w:rsidRPr="00B37D53">
              <w:rPr>
                <w:rStyle w:val="Hyperlink"/>
                <w:noProof/>
              </w:rPr>
              <w:t>Flora</w:t>
            </w:r>
            <w:r w:rsidR="00800977">
              <w:rPr>
                <w:noProof/>
                <w:webHidden/>
              </w:rPr>
              <w:tab/>
            </w:r>
            <w:r w:rsidR="00800977">
              <w:rPr>
                <w:noProof/>
                <w:webHidden/>
              </w:rPr>
              <w:fldChar w:fldCharType="begin"/>
            </w:r>
            <w:r w:rsidR="00800977">
              <w:rPr>
                <w:noProof/>
                <w:webHidden/>
              </w:rPr>
              <w:instrText xml:space="preserve"> PAGEREF _Toc104202151 \h </w:instrText>
            </w:r>
            <w:r w:rsidR="00800977">
              <w:rPr>
                <w:noProof/>
                <w:webHidden/>
              </w:rPr>
            </w:r>
            <w:r w:rsidR="00800977">
              <w:rPr>
                <w:noProof/>
                <w:webHidden/>
              </w:rPr>
              <w:fldChar w:fldCharType="separate"/>
            </w:r>
            <w:r w:rsidR="00800977">
              <w:rPr>
                <w:noProof/>
                <w:webHidden/>
              </w:rPr>
              <w:t>44</w:t>
            </w:r>
            <w:r w:rsidR="00800977">
              <w:rPr>
                <w:noProof/>
                <w:webHidden/>
              </w:rPr>
              <w:fldChar w:fldCharType="end"/>
            </w:r>
          </w:hyperlink>
        </w:p>
        <w:p w14:paraId="05C941CC" w14:textId="2F4A02F9" w:rsidR="00800977" w:rsidRDefault="006B3303">
          <w:pPr>
            <w:pStyle w:val="TOC4"/>
            <w:rPr>
              <w:rFonts w:asciiTheme="minorHAnsi" w:hAnsiTheme="minorHAnsi" w:cs="Vrinda"/>
              <w:noProof/>
              <w:szCs w:val="28"/>
              <w:lang w:bidi="bn-IN"/>
            </w:rPr>
          </w:pPr>
          <w:hyperlink w:anchor="_Toc104202152" w:history="1">
            <w:r w:rsidR="00800977" w:rsidRPr="00B37D53">
              <w:rPr>
                <w:rStyle w:val="Hyperlink"/>
                <w:noProof/>
              </w:rPr>
              <w:t>4.1.2.2</w:t>
            </w:r>
            <w:r w:rsidR="00800977">
              <w:rPr>
                <w:rFonts w:asciiTheme="minorHAnsi" w:hAnsiTheme="minorHAnsi" w:cs="Vrinda"/>
                <w:noProof/>
                <w:szCs w:val="28"/>
                <w:lang w:bidi="bn-IN"/>
              </w:rPr>
              <w:tab/>
            </w:r>
            <w:r w:rsidR="00800977" w:rsidRPr="00B37D53">
              <w:rPr>
                <w:rStyle w:val="Hyperlink"/>
                <w:noProof/>
              </w:rPr>
              <w:t>Fauna</w:t>
            </w:r>
            <w:r w:rsidR="00800977">
              <w:rPr>
                <w:noProof/>
                <w:webHidden/>
              </w:rPr>
              <w:tab/>
            </w:r>
            <w:r w:rsidR="00800977">
              <w:rPr>
                <w:noProof/>
                <w:webHidden/>
              </w:rPr>
              <w:fldChar w:fldCharType="begin"/>
            </w:r>
            <w:r w:rsidR="00800977">
              <w:rPr>
                <w:noProof/>
                <w:webHidden/>
              </w:rPr>
              <w:instrText xml:space="preserve"> PAGEREF _Toc104202152 \h </w:instrText>
            </w:r>
            <w:r w:rsidR="00800977">
              <w:rPr>
                <w:noProof/>
                <w:webHidden/>
              </w:rPr>
            </w:r>
            <w:r w:rsidR="00800977">
              <w:rPr>
                <w:noProof/>
                <w:webHidden/>
              </w:rPr>
              <w:fldChar w:fldCharType="separate"/>
            </w:r>
            <w:r w:rsidR="00800977">
              <w:rPr>
                <w:noProof/>
                <w:webHidden/>
              </w:rPr>
              <w:t>46</w:t>
            </w:r>
            <w:r w:rsidR="00800977">
              <w:rPr>
                <w:noProof/>
                <w:webHidden/>
              </w:rPr>
              <w:fldChar w:fldCharType="end"/>
            </w:r>
          </w:hyperlink>
        </w:p>
        <w:p w14:paraId="14EDE5BC" w14:textId="4540CB19" w:rsidR="00800977" w:rsidRDefault="006B3303">
          <w:pPr>
            <w:pStyle w:val="TOC3"/>
            <w:rPr>
              <w:rFonts w:asciiTheme="minorHAnsi" w:eastAsiaTheme="minorEastAsia" w:hAnsiTheme="minorHAnsi" w:cs="Vrinda"/>
              <w:noProof/>
              <w:szCs w:val="28"/>
              <w:lang w:bidi="bn-IN"/>
            </w:rPr>
          </w:pPr>
          <w:hyperlink w:anchor="_Toc104202153" w:history="1">
            <w:r w:rsidR="00800977" w:rsidRPr="00B37D53">
              <w:rPr>
                <w:rStyle w:val="Hyperlink"/>
                <w:noProof/>
              </w:rPr>
              <w:t>4.1.3</w:t>
            </w:r>
            <w:r w:rsidR="00800977">
              <w:rPr>
                <w:rFonts w:asciiTheme="minorHAnsi" w:eastAsiaTheme="minorEastAsia" w:hAnsiTheme="minorHAnsi" w:cs="Vrinda"/>
                <w:noProof/>
                <w:szCs w:val="28"/>
                <w:lang w:bidi="bn-IN"/>
              </w:rPr>
              <w:tab/>
            </w:r>
            <w:r w:rsidR="00800977" w:rsidRPr="00B37D53">
              <w:rPr>
                <w:rStyle w:val="Hyperlink"/>
                <w:noProof/>
              </w:rPr>
              <w:t>Socio-Economic Environment</w:t>
            </w:r>
            <w:r w:rsidR="00800977">
              <w:rPr>
                <w:noProof/>
                <w:webHidden/>
              </w:rPr>
              <w:tab/>
            </w:r>
            <w:r w:rsidR="00800977">
              <w:rPr>
                <w:noProof/>
                <w:webHidden/>
              </w:rPr>
              <w:fldChar w:fldCharType="begin"/>
            </w:r>
            <w:r w:rsidR="00800977">
              <w:rPr>
                <w:noProof/>
                <w:webHidden/>
              </w:rPr>
              <w:instrText xml:space="preserve"> PAGEREF _Toc104202153 \h </w:instrText>
            </w:r>
            <w:r w:rsidR="00800977">
              <w:rPr>
                <w:noProof/>
                <w:webHidden/>
              </w:rPr>
            </w:r>
            <w:r w:rsidR="00800977">
              <w:rPr>
                <w:noProof/>
                <w:webHidden/>
              </w:rPr>
              <w:fldChar w:fldCharType="separate"/>
            </w:r>
            <w:r w:rsidR="00800977">
              <w:rPr>
                <w:noProof/>
                <w:webHidden/>
              </w:rPr>
              <w:t>46</w:t>
            </w:r>
            <w:r w:rsidR="00800977">
              <w:rPr>
                <w:noProof/>
                <w:webHidden/>
              </w:rPr>
              <w:fldChar w:fldCharType="end"/>
            </w:r>
          </w:hyperlink>
        </w:p>
        <w:p w14:paraId="059320BC" w14:textId="4F8A7C88" w:rsidR="00800977" w:rsidRDefault="006B3303">
          <w:pPr>
            <w:pStyle w:val="TOC4"/>
            <w:rPr>
              <w:rFonts w:asciiTheme="minorHAnsi" w:hAnsiTheme="minorHAnsi" w:cs="Vrinda"/>
              <w:noProof/>
              <w:szCs w:val="28"/>
              <w:lang w:bidi="bn-IN"/>
            </w:rPr>
          </w:pPr>
          <w:hyperlink w:anchor="_Toc104202154" w:history="1">
            <w:r w:rsidR="00800977" w:rsidRPr="00B37D53">
              <w:rPr>
                <w:rStyle w:val="Hyperlink"/>
                <w:noProof/>
              </w:rPr>
              <w:t>4.1.3.1</w:t>
            </w:r>
            <w:r w:rsidR="00800977">
              <w:rPr>
                <w:rFonts w:asciiTheme="minorHAnsi" w:hAnsiTheme="minorHAnsi" w:cs="Vrinda"/>
                <w:noProof/>
                <w:szCs w:val="28"/>
                <w:lang w:bidi="bn-IN"/>
              </w:rPr>
              <w:tab/>
            </w:r>
            <w:r w:rsidR="00800977" w:rsidRPr="00B37D53">
              <w:rPr>
                <w:rStyle w:val="Hyperlink"/>
                <w:noProof/>
              </w:rPr>
              <w:t>Demography</w:t>
            </w:r>
            <w:r w:rsidR="00800977">
              <w:rPr>
                <w:noProof/>
                <w:webHidden/>
              </w:rPr>
              <w:tab/>
            </w:r>
            <w:r w:rsidR="00800977">
              <w:rPr>
                <w:noProof/>
                <w:webHidden/>
              </w:rPr>
              <w:fldChar w:fldCharType="begin"/>
            </w:r>
            <w:r w:rsidR="00800977">
              <w:rPr>
                <w:noProof/>
                <w:webHidden/>
              </w:rPr>
              <w:instrText xml:space="preserve"> PAGEREF _Toc104202154 \h </w:instrText>
            </w:r>
            <w:r w:rsidR="00800977">
              <w:rPr>
                <w:noProof/>
                <w:webHidden/>
              </w:rPr>
            </w:r>
            <w:r w:rsidR="00800977">
              <w:rPr>
                <w:noProof/>
                <w:webHidden/>
              </w:rPr>
              <w:fldChar w:fldCharType="separate"/>
            </w:r>
            <w:r w:rsidR="00800977">
              <w:rPr>
                <w:noProof/>
                <w:webHidden/>
              </w:rPr>
              <w:t>46</w:t>
            </w:r>
            <w:r w:rsidR="00800977">
              <w:rPr>
                <w:noProof/>
                <w:webHidden/>
              </w:rPr>
              <w:fldChar w:fldCharType="end"/>
            </w:r>
          </w:hyperlink>
        </w:p>
        <w:p w14:paraId="785B920D" w14:textId="3991A993" w:rsidR="00800977" w:rsidRDefault="006B3303">
          <w:pPr>
            <w:pStyle w:val="TOC4"/>
            <w:rPr>
              <w:rFonts w:asciiTheme="minorHAnsi" w:hAnsiTheme="minorHAnsi" w:cs="Vrinda"/>
              <w:noProof/>
              <w:szCs w:val="28"/>
              <w:lang w:bidi="bn-IN"/>
            </w:rPr>
          </w:pPr>
          <w:hyperlink w:anchor="_Toc104202155" w:history="1">
            <w:r w:rsidR="00800977" w:rsidRPr="00B37D53">
              <w:rPr>
                <w:rStyle w:val="Hyperlink"/>
                <w:noProof/>
              </w:rPr>
              <w:t>4.1.3.2</w:t>
            </w:r>
            <w:r w:rsidR="00800977">
              <w:rPr>
                <w:rFonts w:asciiTheme="minorHAnsi" w:hAnsiTheme="minorHAnsi" w:cs="Vrinda"/>
                <w:noProof/>
                <w:szCs w:val="28"/>
                <w:lang w:bidi="bn-IN"/>
              </w:rPr>
              <w:tab/>
            </w:r>
            <w:r w:rsidR="00800977" w:rsidRPr="00B37D53">
              <w:rPr>
                <w:rStyle w:val="Hyperlink"/>
                <w:noProof/>
              </w:rPr>
              <w:t>Literacy</w:t>
            </w:r>
            <w:r w:rsidR="00800977">
              <w:rPr>
                <w:noProof/>
                <w:webHidden/>
              </w:rPr>
              <w:tab/>
            </w:r>
            <w:r w:rsidR="00800977">
              <w:rPr>
                <w:noProof/>
                <w:webHidden/>
              </w:rPr>
              <w:fldChar w:fldCharType="begin"/>
            </w:r>
            <w:r w:rsidR="00800977">
              <w:rPr>
                <w:noProof/>
                <w:webHidden/>
              </w:rPr>
              <w:instrText xml:space="preserve"> PAGEREF _Toc104202155 \h </w:instrText>
            </w:r>
            <w:r w:rsidR="00800977">
              <w:rPr>
                <w:noProof/>
                <w:webHidden/>
              </w:rPr>
            </w:r>
            <w:r w:rsidR="00800977">
              <w:rPr>
                <w:noProof/>
                <w:webHidden/>
              </w:rPr>
              <w:fldChar w:fldCharType="separate"/>
            </w:r>
            <w:r w:rsidR="00800977">
              <w:rPr>
                <w:noProof/>
                <w:webHidden/>
              </w:rPr>
              <w:t>48</w:t>
            </w:r>
            <w:r w:rsidR="00800977">
              <w:rPr>
                <w:noProof/>
                <w:webHidden/>
              </w:rPr>
              <w:fldChar w:fldCharType="end"/>
            </w:r>
          </w:hyperlink>
        </w:p>
        <w:p w14:paraId="6BFF010B" w14:textId="4A43558F" w:rsidR="00800977" w:rsidRDefault="006B3303">
          <w:pPr>
            <w:pStyle w:val="TOC4"/>
            <w:rPr>
              <w:rFonts w:asciiTheme="minorHAnsi" w:hAnsiTheme="minorHAnsi" w:cs="Vrinda"/>
              <w:noProof/>
              <w:szCs w:val="28"/>
              <w:lang w:bidi="bn-IN"/>
            </w:rPr>
          </w:pPr>
          <w:hyperlink w:anchor="_Toc104202156" w:history="1">
            <w:r w:rsidR="00800977" w:rsidRPr="00B37D53">
              <w:rPr>
                <w:rStyle w:val="Hyperlink"/>
                <w:noProof/>
              </w:rPr>
              <w:t>4.1.3.3</w:t>
            </w:r>
            <w:r w:rsidR="00800977">
              <w:rPr>
                <w:rFonts w:asciiTheme="minorHAnsi" w:hAnsiTheme="minorHAnsi" w:cs="Vrinda"/>
                <w:noProof/>
                <w:szCs w:val="28"/>
                <w:lang w:bidi="bn-IN"/>
              </w:rPr>
              <w:tab/>
            </w:r>
            <w:r w:rsidR="00800977" w:rsidRPr="00B37D53">
              <w:rPr>
                <w:rStyle w:val="Hyperlink"/>
                <w:noProof/>
              </w:rPr>
              <w:t>Employment Status</w:t>
            </w:r>
            <w:r w:rsidR="00800977">
              <w:rPr>
                <w:noProof/>
                <w:webHidden/>
              </w:rPr>
              <w:tab/>
            </w:r>
            <w:r w:rsidR="00800977">
              <w:rPr>
                <w:noProof/>
                <w:webHidden/>
              </w:rPr>
              <w:fldChar w:fldCharType="begin"/>
            </w:r>
            <w:r w:rsidR="00800977">
              <w:rPr>
                <w:noProof/>
                <w:webHidden/>
              </w:rPr>
              <w:instrText xml:space="preserve"> PAGEREF _Toc104202156 \h </w:instrText>
            </w:r>
            <w:r w:rsidR="00800977">
              <w:rPr>
                <w:noProof/>
                <w:webHidden/>
              </w:rPr>
            </w:r>
            <w:r w:rsidR="00800977">
              <w:rPr>
                <w:noProof/>
                <w:webHidden/>
              </w:rPr>
              <w:fldChar w:fldCharType="separate"/>
            </w:r>
            <w:r w:rsidR="00800977">
              <w:rPr>
                <w:noProof/>
                <w:webHidden/>
              </w:rPr>
              <w:t>48</w:t>
            </w:r>
            <w:r w:rsidR="00800977">
              <w:rPr>
                <w:noProof/>
                <w:webHidden/>
              </w:rPr>
              <w:fldChar w:fldCharType="end"/>
            </w:r>
          </w:hyperlink>
        </w:p>
        <w:p w14:paraId="30D7FACF" w14:textId="0BE1A211" w:rsidR="00800977" w:rsidRDefault="006B3303">
          <w:pPr>
            <w:pStyle w:val="TOC4"/>
            <w:rPr>
              <w:rFonts w:asciiTheme="minorHAnsi" w:hAnsiTheme="minorHAnsi" w:cs="Vrinda"/>
              <w:noProof/>
              <w:szCs w:val="28"/>
              <w:lang w:bidi="bn-IN"/>
            </w:rPr>
          </w:pPr>
          <w:hyperlink w:anchor="_Toc104202157" w:history="1">
            <w:r w:rsidR="00800977" w:rsidRPr="00B37D53">
              <w:rPr>
                <w:rStyle w:val="Hyperlink"/>
                <w:noProof/>
              </w:rPr>
              <w:t>4.1.3.4</w:t>
            </w:r>
            <w:r w:rsidR="00800977">
              <w:rPr>
                <w:rFonts w:asciiTheme="minorHAnsi" w:hAnsiTheme="minorHAnsi" w:cs="Vrinda"/>
                <w:noProof/>
                <w:szCs w:val="28"/>
                <w:lang w:bidi="bn-IN"/>
              </w:rPr>
              <w:tab/>
            </w:r>
            <w:r w:rsidR="00800977" w:rsidRPr="00B37D53">
              <w:rPr>
                <w:rStyle w:val="Hyperlink"/>
                <w:noProof/>
              </w:rPr>
              <w:t>Religion</w:t>
            </w:r>
            <w:r w:rsidR="00800977">
              <w:rPr>
                <w:noProof/>
                <w:webHidden/>
              </w:rPr>
              <w:tab/>
            </w:r>
            <w:r w:rsidR="00800977">
              <w:rPr>
                <w:noProof/>
                <w:webHidden/>
              </w:rPr>
              <w:fldChar w:fldCharType="begin"/>
            </w:r>
            <w:r w:rsidR="00800977">
              <w:rPr>
                <w:noProof/>
                <w:webHidden/>
              </w:rPr>
              <w:instrText xml:space="preserve"> PAGEREF _Toc104202157 \h </w:instrText>
            </w:r>
            <w:r w:rsidR="00800977">
              <w:rPr>
                <w:noProof/>
                <w:webHidden/>
              </w:rPr>
            </w:r>
            <w:r w:rsidR="00800977">
              <w:rPr>
                <w:noProof/>
                <w:webHidden/>
              </w:rPr>
              <w:fldChar w:fldCharType="separate"/>
            </w:r>
            <w:r w:rsidR="00800977">
              <w:rPr>
                <w:noProof/>
                <w:webHidden/>
              </w:rPr>
              <w:t>50</w:t>
            </w:r>
            <w:r w:rsidR="00800977">
              <w:rPr>
                <w:noProof/>
                <w:webHidden/>
              </w:rPr>
              <w:fldChar w:fldCharType="end"/>
            </w:r>
          </w:hyperlink>
        </w:p>
        <w:p w14:paraId="68BD9BC2" w14:textId="72BDDB7F" w:rsidR="00800977" w:rsidRDefault="006B3303">
          <w:pPr>
            <w:pStyle w:val="TOC4"/>
            <w:rPr>
              <w:rFonts w:asciiTheme="minorHAnsi" w:hAnsiTheme="minorHAnsi" w:cs="Vrinda"/>
              <w:noProof/>
              <w:szCs w:val="28"/>
              <w:lang w:bidi="bn-IN"/>
            </w:rPr>
          </w:pPr>
          <w:hyperlink w:anchor="_Toc104202158" w:history="1">
            <w:r w:rsidR="00800977" w:rsidRPr="00B37D53">
              <w:rPr>
                <w:rStyle w:val="Hyperlink"/>
                <w:noProof/>
              </w:rPr>
              <w:t>4.1.3.5</w:t>
            </w:r>
            <w:r w:rsidR="00800977">
              <w:rPr>
                <w:rFonts w:asciiTheme="minorHAnsi" w:hAnsiTheme="minorHAnsi" w:cs="Vrinda"/>
                <w:noProof/>
                <w:szCs w:val="28"/>
                <w:lang w:bidi="bn-IN"/>
              </w:rPr>
              <w:tab/>
            </w:r>
            <w:r w:rsidR="00800977" w:rsidRPr="00B37D53">
              <w:rPr>
                <w:rStyle w:val="Hyperlink"/>
                <w:noProof/>
              </w:rPr>
              <w:t>Project Affected Peoples (PAPs)</w:t>
            </w:r>
            <w:r w:rsidR="00800977">
              <w:rPr>
                <w:noProof/>
                <w:webHidden/>
              </w:rPr>
              <w:tab/>
            </w:r>
            <w:r w:rsidR="00800977">
              <w:rPr>
                <w:noProof/>
                <w:webHidden/>
              </w:rPr>
              <w:fldChar w:fldCharType="begin"/>
            </w:r>
            <w:r w:rsidR="00800977">
              <w:rPr>
                <w:noProof/>
                <w:webHidden/>
              </w:rPr>
              <w:instrText xml:space="preserve"> PAGEREF _Toc104202158 \h </w:instrText>
            </w:r>
            <w:r w:rsidR="00800977">
              <w:rPr>
                <w:noProof/>
                <w:webHidden/>
              </w:rPr>
            </w:r>
            <w:r w:rsidR="00800977">
              <w:rPr>
                <w:noProof/>
                <w:webHidden/>
              </w:rPr>
              <w:fldChar w:fldCharType="separate"/>
            </w:r>
            <w:r w:rsidR="00800977">
              <w:rPr>
                <w:noProof/>
                <w:webHidden/>
              </w:rPr>
              <w:t>50</w:t>
            </w:r>
            <w:r w:rsidR="00800977">
              <w:rPr>
                <w:noProof/>
                <w:webHidden/>
              </w:rPr>
              <w:fldChar w:fldCharType="end"/>
            </w:r>
          </w:hyperlink>
        </w:p>
        <w:p w14:paraId="4D0D4308" w14:textId="25A0616C" w:rsidR="00800977" w:rsidRDefault="006B3303">
          <w:pPr>
            <w:pStyle w:val="TOC4"/>
            <w:rPr>
              <w:rFonts w:asciiTheme="minorHAnsi" w:hAnsiTheme="minorHAnsi" w:cs="Vrinda"/>
              <w:noProof/>
              <w:szCs w:val="28"/>
              <w:lang w:bidi="bn-IN"/>
            </w:rPr>
          </w:pPr>
          <w:hyperlink w:anchor="_Toc104202159" w:history="1">
            <w:r w:rsidR="00800977" w:rsidRPr="00B37D53">
              <w:rPr>
                <w:rStyle w:val="Hyperlink"/>
                <w:rFonts w:eastAsia="MS Mincho"/>
                <w:noProof/>
              </w:rPr>
              <w:t>4.1.3.6</w:t>
            </w:r>
            <w:r w:rsidR="00800977">
              <w:rPr>
                <w:rFonts w:asciiTheme="minorHAnsi" w:hAnsiTheme="minorHAnsi" w:cs="Vrinda"/>
                <w:noProof/>
                <w:szCs w:val="28"/>
                <w:lang w:bidi="bn-IN"/>
              </w:rPr>
              <w:tab/>
            </w:r>
            <w:r w:rsidR="00800977" w:rsidRPr="00B37D53">
              <w:rPr>
                <w:rStyle w:val="Hyperlink"/>
                <w:noProof/>
              </w:rPr>
              <w:t>In Migration Issues</w:t>
            </w:r>
            <w:r w:rsidR="00800977">
              <w:rPr>
                <w:noProof/>
                <w:webHidden/>
              </w:rPr>
              <w:tab/>
            </w:r>
            <w:r w:rsidR="00800977">
              <w:rPr>
                <w:noProof/>
                <w:webHidden/>
              </w:rPr>
              <w:fldChar w:fldCharType="begin"/>
            </w:r>
            <w:r w:rsidR="00800977">
              <w:rPr>
                <w:noProof/>
                <w:webHidden/>
              </w:rPr>
              <w:instrText xml:space="preserve"> PAGEREF _Toc104202159 \h </w:instrText>
            </w:r>
            <w:r w:rsidR="00800977">
              <w:rPr>
                <w:noProof/>
                <w:webHidden/>
              </w:rPr>
            </w:r>
            <w:r w:rsidR="00800977">
              <w:rPr>
                <w:noProof/>
                <w:webHidden/>
              </w:rPr>
              <w:fldChar w:fldCharType="separate"/>
            </w:r>
            <w:r w:rsidR="00800977">
              <w:rPr>
                <w:noProof/>
                <w:webHidden/>
              </w:rPr>
              <w:t>52</w:t>
            </w:r>
            <w:r w:rsidR="00800977">
              <w:rPr>
                <w:noProof/>
                <w:webHidden/>
              </w:rPr>
              <w:fldChar w:fldCharType="end"/>
            </w:r>
          </w:hyperlink>
        </w:p>
        <w:p w14:paraId="10D176C8" w14:textId="2D1B28B8" w:rsidR="00800977" w:rsidRDefault="006B3303">
          <w:pPr>
            <w:pStyle w:val="TOC4"/>
            <w:rPr>
              <w:rFonts w:asciiTheme="minorHAnsi" w:hAnsiTheme="minorHAnsi" w:cs="Vrinda"/>
              <w:noProof/>
              <w:szCs w:val="28"/>
              <w:lang w:bidi="bn-IN"/>
            </w:rPr>
          </w:pPr>
          <w:hyperlink w:anchor="_Toc104202160" w:history="1">
            <w:r w:rsidR="00800977" w:rsidRPr="00B37D53">
              <w:rPr>
                <w:rStyle w:val="Hyperlink"/>
                <w:noProof/>
              </w:rPr>
              <w:t>4.1.3.7</w:t>
            </w:r>
            <w:r w:rsidR="00800977">
              <w:rPr>
                <w:rFonts w:asciiTheme="minorHAnsi" w:hAnsiTheme="minorHAnsi" w:cs="Vrinda"/>
                <w:noProof/>
                <w:szCs w:val="28"/>
                <w:lang w:bidi="bn-IN"/>
              </w:rPr>
              <w:tab/>
            </w:r>
            <w:r w:rsidR="00800977" w:rsidRPr="00B37D53">
              <w:rPr>
                <w:rStyle w:val="Hyperlink"/>
                <w:noProof/>
              </w:rPr>
              <w:t>Safety &amp; Security Issues</w:t>
            </w:r>
            <w:r w:rsidR="00800977">
              <w:rPr>
                <w:noProof/>
                <w:webHidden/>
              </w:rPr>
              <w:tab/>
            </w:r>
            <w:r w:rsidR="00800977">
              <w:rPr>
                <w:noProof/>
                <w:webHidden/>
              </w:rPr>
              <w:fldChar w:fldCharType="begin"/>
            </w:r>
            <w:r w:rsidR="00800977">
              <w:rPr>
                <w:noProof/>
                <w:webHidden/>
              </w:rPr>
              <w:instrText xml:space="preserve"> PAGEREF _Toc104202160 \h </w:instrText>
            </w:r>
            <w:r w:rsidR="00800977">
              <w:rPr>
                <w:noProof/>
                <w:webHidden/>
              </w:rPr>
            </w:r>
            <w:r w:rsidR="00800977">
              <w:rPr>
                <w:noProof/>
                <w:webHidden/>
              </w:rPr>
              <w:fldChar w:fldCharType="separate"/>
            </w:r>
            <w:r w:rsidR="00800977">
              <w:rPr>
                <w:noProof/>
                <w:webHidden/>
              </w:rPr>
              <w:t>52</w:t>
            </w:r>
            <w:r w:rsidR="00800977">
              <w:rPr>
                <w:noProof/>
                <w:webHidden/>
              </w:rPr>
              <w:fldChar w:fldCharType="end"/>
            </w:r>
          </w:hyperlink>
        </w:p>
        <w:p w14:paraId="4EC68736" w14:textId="326C300D" w:rsidR="00800977" w:rsidRDefault="006B3303">
          <w:pPr>
            <w:pStyle w:val="TOC4"/>
            <w:rPr>
              <w:rFonts w:asciiTheme="minorHAnsi" w:hAnsiTheme="minorHAnsi" w:cs="Vrinda"/>
              <w:noProof/>
              <w:szCs w:val="28"/>
              <w:lang w:bidi="bn-IN"/>
            </w:rPr>
          </w:pPr>
          <w:hyperlink w:anchor="_Toc104202161" w:history="1">
            <w:r w:rsidR="00800977" w:rsidRPr="00B37D53">
              <w:rPr>
                <w:rStyle w:val="Hyperlink"/>
                <w:noProof/>
              </w:rPr>
              <w:t>4.1.3.8</w:t>
            </w:r>
            <w:r w:rsidR="00800977">
              <w:rPr>
                <w:rFonts w:asciiTheme="minorHAnsi" w:hAnsiTheme="minorHAnsi" w:cs="Vrinda"/>
                <w:noProof/>
                <w:szCs w:val="28"/>
                <w:lang w:bidi="bn-IN"/>
              </w:rPr>
              <w:tab/>
            </w:r>
            <w:r w:rsidR="00800977" w:rsidRPr="00B37D53">
              <w:rPr>
                <w:rStyle w:val="Hyperlink"/>
                <w:noProof/>
              </w:rPr>
              <w:t>Health Services</w:t>
            </w:r>
            <w:r w:rsidR="00800977">
              <w:rPr>
                <w:noProof/>
                <w:webHidden/>
              </w:rPr>
              <w:tab/>
            </w:r>
            <w:r w:rsidR="00800977">
              <w:rPr>
                <w:noProof/>
                <w:webHidden/>
              </w:rPr>
              <w:fldChar w:fldCharType="begin"/>
            </w:r>
            <w:r w:rsidR="00800977">
              <w:rPr>
                <w:noProof/>
                <w:webHidden/>
              </w:rPr>
              <w:instrText xml:space="preserve"> PAGEREF _Toc104202161 \h </w:instrText>
            </w:r>
            <w:r w:rsidR="00800977">
              <w:rPr>
                <w:noProof/>
                <w:webHidden/>
              </w:rPr>
            </w:r>
            <w:r w:rsidR="00800977">
              <w:rPr>
                <w:noProof/>
                <w:webHidden/>
              </w:rPr>
              <w:fldChar w:fldCharType="separate"/>
            </w:r>
            <w:r w:rsidR="00800977">
              <w:rPr>
                <w:noProof/>
                <w:webHidden/>
              </w:rPr>
              <w:t>52</w:t>
            </w:r>
            <w:r w:rsidR="00800977">
              <w:rPr>
                <w:noProof/>
                <w:webHidden/>
              </w:rPr>
              <w:fldChar w:fldCharType="end"/>
            </w:r>
          </w:hyperlink>
        </w:p>
        <w:p w14:paraId="313DF111" w14:textId="50732F09" w:rsidR="00800977" w:rsidRDefault="006B3303">
          <w:pPr>
            <w:pStyle w:val="TOC4"/>
            <w:rPr>
              <w:rFonts w:asciiTheme="minorHAnsi" w:hAnsiTheme="minorHAnsi" w:cs="Vrinda"/>
              <w:noProof/>
              <w:szCs w:val="28"/>
              <w:lang w:bidi="bn-IN"/>
            </w:rPr>
          </w:pPr>
          <w:hyperlink w:anchor="_Toc104202162" w:history="1">
            <w:r w:rsidR="00800977" w:rsidRPr="00B37D53">
              <w:rPr>
                <w:rStyle w:val="Hyperlink"/>
                <w:noProof/>
              </w:rPr>
              <w:t>4.1.3.9</w:t>
            </w:r>
            <w:r w:rsidR="00800977">
              <w:rPr>
                <w:rFonts w:asciiTheme="minorHAnsi" w:hAnsiTheme="minorHAnsi" w:cs="Vrinda"/>
                <w:noProof/>
                <w:szCs w:val="28"/>
                <w:lang w:bidi="bn-IN"/>
              </w:rPr>
              <w:tab/>
            </w:r>
            <w:r w:rsidR="00800977" w:rsidRPr="00B37D53">
              <w:rPr>
                <w:rStyle w:val="Hyperlink"/>
                <w:noProof/>
              </w:rPr>
              <w:t>Labor Issues</w:t>
            </w:r>
            <w:r w:rsidR="00800977">
              <w:rPr>
                <w:noProof/>
                <w:webHidden/>
              </w:rPr>
              <w:tab/>
            </w:r>
            <w:r w:rsidR="00800977">
              <w:rPr>
                <w:noProof/>
                <w:webHidden/>
              </w:rPr>
              <w:fldChar w:fldCharType="begin"/>
            </w:r>
            <w:r w:rsidR="00800977">
              <w:rPr>
                <w:noProof/>
                <w:webHidden/>
              </w:rPr>
              <w:instrText xml:space="preserve"> PAGEREF _Toc104202162 \h </w:instrText>
            </w:r>
            <w:r w:rsidR="00800977">
              <w:rPr>
                <w:noProof/>
                <w:webHidden/>
              </w:rPr>
            </w:r>
            <w:r w:rsidR="00800977">
              <w:rPr>
                <w:noProof/>
                <w:webHidden/>
              </w:rPr>
              <w:fldChar w:fldCharType="separate"/>
            </w:r>
            <w:r w:rsidR="00800977">
              <w:rPr>
                <w:noProof/>
                <w:webHidden/>
              </w:rPr>
              <w:t>53</w:t>
            </w:r>
            <w:r w:rsidR="00800977">
              <w:rPr>
                <w:noProof/>
                <w:webHidden/>
              </w:rPr>
              <w:fldChar w:fldCharType="end"/>
            </w:r>
          </w:hyperlink>
        </w:p>
        <w:p w14:paraId="3055F9D6" w14:textId="1C7242AA" w:rsidR="00800977" w:rsidRDefault="006B3303">
          <w:pPr>
            <w:pStyle w:val="TOC1"/>
            <w:tabs>
              <w:tab w:val="left" w:pos="440"/>
              <w:tab w:val="right" w:pos="9163"/>
            </w:tabs>
            <w:rPr>
              <w:rFonts w:asciiTheme="minorHAnsi" w:eastAsiaTheme="minorEastAsia" w:hAnsiTheme="minorHAnsi" w:cs="Vrinda"/>
              <w:noProof/>
              <w:szCs w:val="28"/>
              <w:lang w:bidi="bn-IN"/>
            </w:rPr>
          </w:pPr>
          <w:hyperlink w:anchor="_Toc104202163" w:history="1">
            <w:r w:rsidR="00800977" w:rsidRPr="00B37D53">
              <w:rPr>
                <w:rStyle w:val="Hyperlink"/>
                <w:noProof/>
              </w:rPr>
              <w:t>5.</w:t>
            </w:r>
            <w:r w:rsidR="00800977">
              <w:rPr>
                <w:rFonts w:asciiTheme="minorHAnsi" w:eastAsiaTheme="minorEastAsia" w:hAnsiTheme="minorHAnsi" w:cs="Vrinda"/>
                <w:noProof/>
                <w:szCs w:val="28"/>
                <w:lang w:bidi="bn-IN"/>
              </w:rPr>
              <w:tab/>
            </w:r>
            <w:r w:rsidR="00800977" w:rsidRPr="00B37D53">
              <w:rPr>
                <w:rStyle w:val="Hyperlink"/>
                <w:noProof/>
              </w:rPr>
              <w:t>POTENTIAL KEY ENVIRONMENTAL AND SOCIAL RISKS AND IMPACTS</w:t>
            </w:r>
            <w:r w:rsidR="00800977">
              <w:rPr>
                <w:noProof/>
                <w:webHidden/>
              </w:rPr>
              <w:tab/>
            </w:r>
            <w:r w:rsidR="00800977">
              <w:rPr>
                <w:noProof/>
                <w:webHidden/>
              </w:rPr>
              <w:fldChar w:fldCharType="begin"/>
            </w:r>
            <w:r w:rsidR="00800977">
              <w:rPr>
                <w:noProof/>
                <w:webHidden/>
              </w:rPr>
              <w:instrText xml:space="preserve"> PAGEREF _Toc104202163 \h </w:instrText>
            </w:r>
            <w:r w:rsidR="00800977">
              <w:rPr>
                <w:noProof/>
                <w:webHidden/>
              </w:rPr>
            </w:r>
            <w:r w:rsidR="00800977">
              <w:rPr>
                <w:noProof/>
                <w:webHidden/>
              </w:rPr>
              <w:fldChar w:fldCharType="separate"/>
            </w:r>
            <w:r w:rsidR="00800977">
              <w:rPr>
                <w:noProof/>
                <w:webHidden/>
              </w:rPr>
              <w:t>54</w:t>
            </w:r>
            <w:r w:rsidR="00800977">
              <w:rPr>
                <w:noProof/>
                <w:webHidden/>
              </w:rPr>
              <w:fldChar w:fldCharType="end"/>
            </w:r>
          </w:hyperlink>
        </w:p>
        <w:p w14:paraId="6D5E465B" w14:textId="6A591CF5" w:rsidR="00800977" w:rsidRDefault="006B3303">
          <w:pPr>
            <w:pStyle w:val="TOC2"/>
            <w:rPr>
              <w:rFonts w:asciiTheme="minorHAnsi" w:eastAsiaTheme="minorEastAsia" w:hAnsiTheme="minorHAnsi" w:cs="Vrinda"/>
              <w:noProof/>
              <w:szCs w:val="28"/>
              <w:lang w:bidi="bn-IN"/>
            </w:rPr>
          </w:pPr>
          <w:hyperlink w:anchor="_Toc104202165" w:history="1">
            <w:r w:rsidR="00800977" w:rsidRPr="00B37D53">
              <w:rPr>
                <w:rStyle w:val="Hyperlink"/>
                <w:bCs/>
                <w:noProof/>
              </w:rPr>
              <w:t>5.1</w:t>
            </w:r>
            <w:r w:rsidR="00800977">
              <w:rPr>
                <w:rFonts w:asciiTheme="minorHAnsi" w:eastAsiaTheme="minorEastAsia" w:hAnsiTheme="minorHAnsi" w:cs="Vrinda"/>
                <w:noProof/>
                <w:szCs w:val="28"/>
                <w:lang w:bidi="bn-IN"/>
              </w:rPr>
              <w:tab/>
            </w:r>
            <w:r w:rsidR="00800977" w:rsidRPr="00B37D53">
              <w:rPr>
                <w:rStyle w:val="Hyperlink"/>
                <w:noProof/>
              </w:rPr>
              <w:t>Risk Assessment of the Project</w:t>
            </w:r>
            <w:r w:rsidR="00800977">
              <w:rPr>
                <w:noProof/>
                <w:webHidden/>
              </w:rPr>
              <w:tab/>
            </w:r>
            <w:r w:rsidR="00800977">
              <w:rPr>
                <w:noProof/>
                <w:webHidden/>
              </w:rPr>
              <w:fldChar w:fldCharType="begin"/>
            </w:r>
            <w:r w:rsidR="00800977">
              <w:rPr>
                <w:noProof/>
                <w:webHidden/>
              </w:rPr>
              <w:instrText xml:space="preserve"> PAGEREF _Toc104202165 \h </w:instrText>
            </w:r>
            <w:r w:rsidR="00800977">
              <w:rPr>
                <w:noProof/>
                <w:webHidden/>
              </w:rPr>
            </w:r>
            <w:r w:rsidR="00800977">
              <w:rPr>
                <w:noProof/>
                <w:webHidden/>
              </w:rPr>
              <w:fldChar w:fldCharType="separate"/>
            </w:r>
            <w:r w:rsidR="00800977">
              <w:rPr>
                <w:noProof/>
                <w:webHidden/>
              </w:rPr>
              <w:t>54</w:t>
            </w:r>
            <w:r w:rsidR="00800977">
              <w:rPr>
                <w:noProof/>
                <w:webHidden/>
              </w:rPr>
              <w:fldChar w:fldCharType="end"/>
            </w:r>
          </w:hyperlink>
        </w:p>
        <w:p w14:paraId="54BDF310" w14:textId="1EBB6CE7" w:rsidR="00800977" w:rsidRDefault="006B3303">
          <w:pPr>
            <w:pStyle w:val="TOC2"/>
            <w:rPr>
              <w:rFonts w:asciiTheme="minorHAnsi" w:eastAsiaTheme="minorEastAsia" w:hAnsiTheme="minorHAnsi" w:cs="Vrinda"/>
              <w:noProof/>
              <w:szCs w:val="28"/>
              <w:lang w:bidi="bn-IN"/>
            </w:rPr>
          </w:pPr>
          <w:hyperlink w:anchor="_Toc104202166" w:history="1">
            <w:r w:rsidR="00800977" w:rsidRPr="00B37D53">
              <w:rPr>
                <w:rStyle w:val="Hyperlink"/>
                <w:bCs/>
                <w:noProof/>
              </w:rPr>
              <w:t>5.2</w:t>
            </w:r>
            <w:r w:rsidR="00800977">
              <w:rPr>
                <w:rFonts w:asciiTheme="minorHAnsi" w:eastAsiaTheme="minorEastAsia" w:hAnsiTheme="minorHAnsi" w:cs="Vrinda"/>
                <w:noProof/>
                <w:szCs w:val="28"/>
                <w:lang w:bidi="bn-IN"/>
              </w:rPr>
              <w:tab/>
            </w:r>
            <w:r w:rsidR="00800977" w:rsidRPr="00B37D53">
              <w:rPr>
                <w:rStyle w:val="Hyperlink"/>
                <w:noProof/>
              </w:rPr>
              <w:t>Anticipated Potential Environmental and Social Impacts</w:t>
            </w:r>
            <w:r w:rsidR="00800977">
              <w:rPr>
                <w:noProof/>
                <w:webHidden/>
              </w:rPr>
              <w:tab/>
            </w:r>
            <w:r w:rsidR="00800977">
              <w:rPr>
                <w:noProof/>
                <w:webHidden/>
              </w:rPr>
              <w:fldChar w:fldCharType="begin"/>
            </w:r>
            <w:r w:rsidR="00800977">
              <w:rPr>
                <w:noProof/>
                <w:webHidden/>
              </w:rPr>
              <w:instrText xml:space="preserve"> PAGEREF _Toc104202166 \h </w:instrText>
            </w:r>
            <w:r w:rsidR="00800977">
              <w:rPr>
                <w:noProof/>
                <w:webHidden/>
              </w:rPr>
            </w:r>
            <w:r w:rsidR="00800977">
              <w:rPr>
                <w:noProof/>
                <w:webHidden/>
              </w:rPr>
              <w:fldChar w:fldCharType="separate"/>
            </w:r>
            <w:r w:rsidR="00800977">
              <w:rPr>
                <w:noProof/>
                <w:webHidden/>
              </w:rPr>
              <w:t>55</w:t>
            </w:r>
            <w:r w:rsidR="00800977">
              <w:rPr>
                <w:noProof/>
                <w:webHidden/>
              </w:rPr>
              <w:fldChar w:fldCharType="end"/>
            </w:r>
          </w:hyperlink>
        </w:p>
        <w:p w14:paraId="16229D22" w14:textId="1399BC20" w:rsidR="00800977" w:rsidRDefault="006B3303">
          <w:pPr>
            <w:pStyle w:val="TOC3"/>
            <w:rPr>
              <w:rFonts w:asciiTheme="minorHAnsi" w:eastAsiaTheme="minorEastAsia" w:hAnsiTheme="minorHAnsi" w:cs="Vrinda"/>
              <w:noProof/>
              <w:szCs w:val="28"/>
              <w:lang w:bidi="bn-IN"/>
            </w:rPr>
          </w:pPr>
          <w:hyperlink w:anchor="_Toc104202167" w:history="1">
            <w:r w:rsidR="00800977" w:rsidRPr="00B37D53">
              <w:rPr>
                <w:rStyle w:val="Hyperlink"/>
                <w:noProof/>
              </w:rPr>
              <w:t>5.2.1</w:t>
            </w:r>
            <w:r w:rsidR="00800977">
              <w:rPr>
                <w:rFonts w:asciiTheme="minorHAnsi" w:eastAsiaTheme="minorEastAsia" w:hAnsiTheme="minorHAnsi" w:cs="Vrinda"/>
                <w:noProof/>
                <w:szCs w:val="28"/>
                <w:lang w:bidi="bn-IN"/>
              </w:rPr>
              <w:tab/>
            </w:r>
            <w:r w:rsidR="00800977" w:rsidRPr="00B37D53">
              <w:rPr>
                <w:rStyle w:val="Hyperlink"/>
                <w:noProof/>
              </w:rPr>
              <w:t>Pre-Construction Phase/Project Siting</w:t>
            </w:r>
            <w:r w:rsidR="00800977">
              <w:rPr>
                <w:noProof/>
                <w:webHidden/>
              </w:rPr>
              <w:tab/>
            </w:r>
            <w:r w:rsidR="00800977">
              <w:rPr>
                <w:noProof/>
                <w:webHidden/>
              </w:rPr>
              <w:fldChar w:fldCharType="begin"/>
            </w:r>
            <w:r w:rsidR="00800977">
              <w:rPr>
                <w:noProof/>
                <w:webHidden/>
              </w:rPr>
              <w:instrText xml:space="preserve"> PAGEREF _Toc104202167 \h </w:instrText>
            </w:r>
            <w:r w:rsidR="00800977">
              <w:rPr>
                <w:noProof/>
                <w:webHidden/>
              </w:rPr>
            </w:r>
            <w:r w:rsidR="00800977">
              <w:rPr>
                <w:noProof/>
                <w:webHidden/>
              </w:rPr>
              <w:fldChar w:fldCharType="separate"/>
            </w:r>
            <w:r w:rsidR="00800977">
              <w:rPr>
                <w:noProof/>
                <w:webHidden/>
              </w:rPr>
              <w:t>55</w:t>
            </w:r>
            <w:r w:rsidR="00800977">
              <w:rPr>
                <w:noProof/>
                <w:webHidden/>
              </w:rPr>
              <w:fldChar w:fldCharType="end"/>
            </w:r>
          </w:hyperlink>
        </w:p>
        <w:p w14:paraId="48F2DF8B" w14:textId="6252A1A1" w:rsidR="00800977" w:rsidRDefault="006B3303">
          <w:pPr>
            <w:pStyle w:val="TOC4"/>
            <w:rPr>
              <w:rFonts w:asciiTheme="minorHAnsi" w:hAnsiTheme="minorHAnsi" w:cs="Vrinda"/>
              <w:noProof/>
              <w:szCs w:val="28"/>
              <w:lang w:bidi="bn-IN"/>
            </w:rPr>
          </w:pPr>
          <w:hyperlink w:anchor="_Toc104202170" w:history="1">
            <w:r w:rsidR="00800977" w:rsidRPr="00B37D53">
              <w:rPr>
                <w:rStyle w:val="Hyperlink"/>
                <w:noProof/>
              </w:rPr>
              <w:t>5.2.1.1</w:t>
            </w:r>
            <w:r w:rsidR="00800977">
              <w:rPr>
                <w:rFonts w:asciiTheme="minorHAnsi" w:hAnsiTheme="minorHAnsi" w:cs="Vrinda"/>
                <w:noProof/>
                <w:szCs w:val="28"/>
                <w:lang w:bidi="bn-IN"/>
              </w:rPr>
              <w:tab/>
            </w:r>
            <w:r w:rsidR="00800977" w:rsidRPr="00B37D53">
              <w:rPr>
                <w:rStyle w:val="Hyperlink"/>
                <w:noProof/>
              </w:rPr>
              <w:t>Site Specific Land Cover and Land Use Changes</w:t>
            </w:r>
            <w:r w:rsidR="00800977">
              <w:rPr>
                <w:noProof/>
                <w:webHidden/>
              </w:rPr>
              <w:tab/>
            </w:r>
            <w:r w:rsidR="00800977">
              <w:rPr>
                <w:noProof/>
                <w:webHidden/>
              </w:rPr>
              <w:fldChar w:fldCharType="begin"/>
            </w:r>
            <w:r w:rsidR="00800977">
              <w:rPr>
                <w:noProof/>
                <w:webHidden/>
              </w:rPr>
              <w:instrText xml:space="preserve"> PAGEREF _Toc104202170 \h </w:instrText>
            </w:r>
            <w:r w:rsidR="00800977">
              <w:rPr>
                <w:noProof/>
                <w:webHidden/>
              </w:rPr>
            </w:r>
            <w:r w:rsidR="00800977">
              <w:rPr>
                <w:noProof/>
                <w:webHidden/>
              </w:rPr>
              <w:fldChar w:fldCharType="separate"/>
            </w:r>
            <w:r w:rsidR="00800977">
              <w:rPr>
                <w:noProof/>
                <w:webHidden/>
              </w:rPr>
              <w:t>55</w:t>
            </w:r>
            <w:r w:rsidR="00800977">
              <w:rPr>
                <w:noProof/>
                <w:webHidden/>
              </w:rPr>
              <w:fldChar w:fldCharType="end"/>
            </w:r>
          </w:hyperlink>
        </w:p>
        <w:p w14:paraId="2876A832" w14:textId="71965F1F" w:rsidR="00800977" w:rsidRDefault="006B3303">
          <w:pPr>
            <w:pStyle w:val="TOC4"/>
            <w:rPr>
              <w:rFonts w:asciiTheme="minorHAnsi" w:hAnsiTheme="minorHAnsi" w:cs="Vrinda"/>
              <w:noProof/>
              <w:szCs w:val="28"/>
              <w:lang w:bidi="bn-IN"/>
            </w:rPr>
          </w:pPr>
          <w:hyperlink w:anchor="_Toc104202171" w:history="1">
            <w:r w:rsidR="00800977" w:rsidRPr="00B37D53">
              <w:rPr>
                <w:rStyle w:val="Hyperlink"/>
                <w:noProof/>
              </w:rPr>
              <w:t>5.2.1.2</w:t>
            </w:r>
            <w:r w:rsidR="00800977">
              <w:rPr>
                <w:rFonts w:asciiTheme="minorHAnsi" w:hAnsiTheme="minorHAnsi" w:cs="Vrinda"/>
                <w:noProof/>
                <w:szCs w:val="28"/>
                <w:lang w:bidi="bn-IN"/>
              </w:rPr>
              <w:tab/>
            </w:r>
            <w:r w:rsidR="00800977" w:rsidRPr="00B37D53">
              <w:rPr>
                <w:rStyle w:val="Hyperlink"/>
                <w:noProof/>
              </w:rPr>
              <w:t>Loss of Trees</w:t>
            </w:r>
            <w:r w:rsidR="00800977">
              <w:rPr>
                <w:noProof/>
                <w:webHidden/>
              </w:rPr>
              <w:tab/>
            </w:r>
            <w:r w:rsidR="00800977">
              <w:rPr>
                <w:noProof/>
                <w:webHidden/>
              </w:rPr>
              <w:fldChar w:fldCharType="begin"/>
            </w:r>
            <w:r w:rsidR="00800977">
              <w:rPr>
                <w:noProof/>
                <w:webHidden/>
              </w:rPr>
              <w:instrText xml:space="preserve"> PAGEREF _Toc104202171 \h </w:instrText>
            </w:r>
            <w:r w:rsidR="00800977">
              <w:rPr>
                <w:noProof/>
                <w:webHidden/>
              </w:rPr>
            </w:r>
            <w:r w:rsidR="00800977">
              <w:rPr>
                <w:noProof/>
                <w:webHidden/>
              </w:rPr>
              <w:fldChar w:fldCharType="separate"/>
            </w:r>
            <w:r w:rsidR="00800977">
              <w:rPr>
                <w:noProof/>
                <w:webHidden/>
              </w:rPr>
              <w:t>55</w:t>
            </w:r>
            <w:r w:rsidR="00800977">
              <w:rPr>
                <w:noProof/>
                <w:webHidden/>
              </w:rPr>
              <w:fldChar w:fldCharType="end"/>
            </w:r>
          </w:hyperlink>
        </w:p>
        <w:p w14:paraId="6B1F51B1" w14:textId="0CD58114" w:rsidR="00800977" w:rsidRDefault="006B3303">
          <w:pPr>
            <w:pStyle w:val="TOC4"/>
            <w:rPr>
              <w:rFonts w:asciiTheme="minorHAnsi" w:hAnsiTheme="minorHAnsi" w:cs="Vrinda"/>
              <w:noProof/>
              <w:szCs w:val="28"/>
              <w:lang w:bidi="bn-IN"/>
            </w:rPr>
          </w:pPr>
          <w:hyperlink w:anchor="_Toc104202172" w:history="1">
            <w:r w:rsidR="00800977" w:rsidRPr="00B37D53">
              <w:rPr>
                <w:rStyle w:val="Hyperlink"/>
                <w:noProof/>
              </w:rPr>
              <w:t>5.2.1.3</w:t>
            </w:r>
            <w:r w:rsidR="00800977">
              <w:rPr>
                <w:rFonts w:asciiTheme="minorHAnsi" w:hAnsiTheme="minorHAnsi" w:cs="Vrinda"/>
                <w:noProof/>
                <w:szCs w:val="28"/>
                <w:lang w:bidi="bn-IN"/>
              </w:rPr>
              <w:tab/>
            </w:r>
            <w:r w:rsidR="00800977" w:rsidRPr="00B37D53">
              <w:rPr>
                <w:rStyle w:val="Hyperlink"/>
                <w:noProof/>
              </w:rPr>
              <w:t>Loss of Habitat</w:t>
            </w:r>
            <w:r w:rsidR="00800977">
              <w:rPr>
                <w:noProof/>
                <w:webHidden/>
              </w:rPr>
              <w:tab/>
            </w:r>
            <w:r w:rsidR="00800977">
              <w:rPr>
                <w:noProof/>
                <w:webHidden/>
              </w:rPr>
              <w:fldChar w:fldCharType="begin"/>
            </w:r>
            <w:r w:rsidR="00800977">
              <w:rPr>
                <w:noProof/>
                <w:webHidden/>
              </w:rPr>
              <w:instrText xml:space="preserve"> PAGEREF _Toc104202172 \h </w:instrText>
            </w:r>
            <w:r w:rsidR="00800977">
              <w:rPr>
                <w:noProof/>
                <w:webHidden/>
              </w:rPr>
            </w:r>
            <w:r w:rsidR="00800977">
              <w:rPr>
                <w:noProof/>
                <w:webHidden/>
              </w:rPr>
              <w:fldChar w:fldCharType="separate"/>
            </w:r>
            <w:r w:rsidR="00800977">
              <w:rPr>
                <w:noProof/>
                <w:webHidden/>
              </w:rPr>
              <w:t>55</w:t>
            </w:r>
            <w:r w:rsidR="00800977">
              <w:rPr>
                <w:noProof/>
                <w:webHidden/>
              </w:rPr>
              <w:fldChar w:fldCharType="end"/>
            </w:r>
          </w:hyperlink>
        </w:p>
        <w:p w14:paraId="2B8DD0BD" w14:textId="3A2EFEA5" w:rsidR="00800977" w:rsidRDefault="006B3303">
          <w:pPr>
            <w:pStyle w:val="TOC4"/>
            <w:rPr>
              <w:rFonts w:asciiTheme="minorHAnsi" w:hAnsiTheme="minorHAnsi" w:cs="Vrinda"/>
              <w:noProof/>
              <w:szCs w:val="28"/>
              <w:lang w:bidi="bn-IN"/>
            </w:rPr>
          </w:pPr>
          <w:hyperlink w:anchor="_Toc104202173" w:history="1">
            <w:r w:rsidR="00800977" w:rsidRPr="00B37D53">
              <w:rPr>
                <w:rStyle w:val="Hyperlink"/>
                <w:noProof/>
              </w:rPr>
              <w:t>5.2.1.4</w:t>
            </w:r>
            <w:r w:rsidR="00800977">
              <w:rPr>
                <w:rFonts w:asciiTheme="minorHAnsi" w:hAnsiTheme="minorHAnsi" w:cs="Vrinda"/>
                <w:noProof/>
                <w:szCs w:val="28"/>
                <w:lang w:bidi="bn-IN"/>
              </w:rPr>
              <w:tab/>
            </w:r>
            <w:r w:rsidR="00800977" w:rsidRPr="00B37D53">
              <w:rPr>
                <w:rStyle w:val="Hyperlink"/>
                <w:noProof/>
              </w:rPr>
              <w:t>Drainage congestion and water logging</w:t>
            </w:r>
            <w:r w:rsidR="00800977">
              <w:rPr>
                <w:noProof/>
                <w:webHidden/>
              </w:rPr>
              <w:tab/>
            </w:r>
            <w:r w:rsidR="00800977">
              <w:rPr>
                <w:noProof/>
                <w:webHidden/>
              </w:rPr>
              <w:fldChar w:fldCharType="begin"/>
            </w:r>
            <w:r w:rsidR="00800977">
              <w:rPr>
                <w:noProof/>
                <w:webHidden/>
              </w:rPr>
              <w:instrText xml:space="preserve"> PAGEREF _Toc104202173 \h </w:instrText>
            </w:r>
            <w:r w:rsidR="00800977">
              <w:rPr>
                <w:noProof/>
                <w:webHidden/>
              </w:rPr>
            </w:r>
            <w:r w:rsidR="00800977">
              <w:rPr>
                <w:noProof/>
                <w:webHidden/>
              </w:rPr>
              <w:fldChar w:fldCharType="separate"/>
            </w:r>
            <w:r w:rsidR="00800977">
              <w:rPr>
                <w:noProof/>
                <w:webHidden/>
              </w:rPr>
              <w:t>55</w:t>
            </w:r>
            <w:r w:rsidR="00800977">
              <w:rPr>
                <w:noProof/>
                <w:webHidden/>
              </w:rPr>
              <w:fldChar w:fldCharType="end"/>
            </w:r>
          </w:hyperlink>
        </w:p>
        <w:p w14:paraId="7A8DA99D" w14:textId="14B7FD79" w:rsidR="00800977" w:rsidRDefault="006B3303">
          <w:pPr>
            <w:pStyle w:val="TOC4"/>
            <w:rPr>
              <w:rFonts w:asciiTheme="minorHAnsi" w:hAnsiTheme="minorHAnsi" w:cs="Vrinda"/>
              <w:noProof/>
              <w:szCs w:val="28"/>
              <w:lang w:bidi="bn-IN"/>
            </w:rPr>
          </w:pPr>
          <w:hyperlink w:anchor="_Toc104202174" w:history="1">
            <w:r w:rsidR="00800977" w:rsidRPr="00B37D53">
              <w:rPr>
                <w:rStyle w:val="Hyperlink"/>
                <w:noProof/>
              </w:rPr>
              <w:t>5.2.1.5</w:t>
            </w:r>
            <w:r w:rsidR="00800977">
              <w:rPr>
                <w:rFonts w:asciiTheme="minorHAnsi" w:hAnsiTheme="minorHAnsi" w:cs="Vrinda"/>
                <w:noProof/>
                <w:szCs w:val="28"/>
                <w:lang w:bidi="bn-IN"/>
              </w:rPr>
              <w:tab/>
            </w:r>
            <w:r w:rsidR="00800977" w:rsidRPr="00B37D53">
              <w:rPr>
                <w:rStyle w:val="Hyperlink"/>
                <w:noProof/>
              </w:rPr>
              <w:t>Impacts on Vulnerable and disadvantage groups/communities/ individuals</w:t>
            </w:r>
            <w:r w:rsidR="00800977">
              <w:rPr>
                <w:noProof/>
                <w:webHidden/>
              </w:rPr>
              <w:tab/>
            </w:r>
            <w:r w:rsidR="00800977">
              <w:rPr>
                <w:noProof/>
                <w:webHidden/>
              </w:rPr>
              <w:fldChar w:fldCharType="begin"/>
            </w:r>
            <w:r w:rsidR="00800977">
              <w:rPr>
                <w:noProof/>
                <w:webHidden/>
              </w:rPr>
              <w:instrText xml:space="preserve"> PAGEREF _Toc104202174 \h </w:instrText>
            </w:r>
            <w:r w:rsidR="00800977">
              <w:rPr>
                <w:noProof/>
                <w:webHidden/>
              </w:rPr>
            </w:r>
            <w:r w:rsidR="00800977">
              <w:rPr>
                <w:noProof/>
                <w:webHidden/>
              </w:rPr>
              <w:fldChar w:fldCharType="separate"/>
            </w:r>
            <w:r w:rsidR="00800977">
              <w:rPr>
                <w:noProof/>
                <w:webHidden/>
              </w:rPr>
              <w:t>56</w:t>
            </w:r>
            <w:r w:rsidR="00800977">
              <w:rPr>
                <w:noProof/>
                <w:webHidden/>
              </w:rPr>
              <w:fldChar w:fldCharType="end"/>
            </w:r>
          </w:hyperlink>
        </w:p>
        <w:p w14:paraId="27B0ECC4" w14:textId="265FB1A0" w:rsidR="00800977" w:rsidRDefault="006B3303">
          <w:pPr>
            <w:pStyle w:val="TOC3"/>
            <w:rPr>
              <w:rFonts w:asciiTheme="minorHAnsi" w:eastAsiaTheme="minorEastAsia" w:hAnsiTheme="minorHAnsi" w:cs="Vrinda"/>
              <w:noProof/>
              <w:szCs w:val="28"/>
              <w:lang w:bidi="bn-IN"/>
            </w:rPr>
          </w:pPr>
          <w:hyperlink w:anchor="_Toc104202175" w:history="1">
            <w:r w:rsidR="00800977" w:rsidRPr="00B37D53">
              <w:rPr>
                <w:rStyle w:val="Hyperlink"/>
                <w:noProof/>
              </w:rPr>
              <w:t>5.2.2</w:t>
            </w:r>
            <w:r w:rsidR="00800977">
              <w:rPr>
                <w:rFonts w:asciiTheme="minorHAnsi" w:eastAsiaTheme="minorEastAsia" w:hAnsiTheme="minorHAnsi" w:cs="Vrinda"/>
                <w:noProof/>
                <w:szCs w:val="28"/>
                <w:lang w:bidi="bn-IN"/>
              </w:rPr>
              <w:tab/>
            </w:r>
            <w:r w:rsidR="00800977" w:rsidRPr="00B37D53">
              <w:rPr>
                <w:rStyle w:val="Hyperlink"/>
                <w:noProof/>
              </w:rPr>
              <w:t>Construction Phase</w:t>
            </w:r>
            <w:r w:rsidR="00800977">
              <w:rPr>
                <w:noProof/>
                <w:webHidden/>
              </w:rPr>
              <w:tab/>
            </w:r>
            <w:r w:rsidR="00800977">
              <w:rPr>
                <w:noProof/>
                <w:webHidden/>
              </w:rPr>
              <w:fldChar w:fldCharType="begin"/>
            </w:r>
            <w:r w:rsidR="00800977">
              <w:rPr>
                <w:noProof/>
                <w:webHidden/>
              </w:rPr>
              <w:instrText xml:space="preserve"> PAGEREF _Toc104202175 \h </w:instrText>
            </w:r>
            <w:r w:rsidR="00800977">
              <w:rPr>
                <w:noProof/>
                <w:webHidden/>
              </w:rPr>
            </w:r>
            <w:r w:rsidR="00800977">
              <w:rPr>
                <w:noProof/>
                <w:webHidden/>
              </w:rPr>
              <w:fldChar w:fldCharType="separate"/>
            </w:r>
            <w:r w:rsidR="00800977">
              <w:rPr>
                <w:noProof/>
                <w:webHidden/>
              </w:rPr>
              <w:t>56</w:t>
            </w:r>
            <w:r w:rsidR="00800977">
              <w:rPr>
                <w:noProof/>
                <w:webHidden/>
              </w:rPr>
              <w:fldChar w:fldCharType="end"/>
            </w:r>
          </w:hyperlink>
        </w:p>
        <w:p w14:paraId="4977D114" w14:textId="6B12540E" w:rsidR="00800977" w:rsidRDefault="006B3303">
          <w:pPr>
            <w:pStyle w:val="TOC4"/>
            <w:rPr>
              <w:rFonts w:asciiTheme="minorHAnsi" w:hAnsiTheme="minorHAnsi" w:cs="Vrinda"/>
              <w:noProof/>
              <w:szCs w:val="28"/>
              <w:lang w:bidi="bn-IN"/>
            </w:rPr>
          </w:pPr>
          <w:hyperlink w:anchor="_Toc104202178" w:history="1">
            <w:r w:rsidR="00800977" w:rsidRPr="00B37D53">
              <w:rPr>
                <w:rStyle w:val="Hyperlink"/>
                <w:noProof/>
              </w:rPr>
              <w:t>5.2.1.1</w:t>
            </w:r>
            <w:r w:rsidR="00800977">
              <w:rPr>
                <w:rFonts w:asciiTheme="minorHAnsi" w:hAnsiTheme="minorHAnsi" w:cs="Vrinda"/>
                <w:noProof/>
                <w:szCs w:val="28"/>
                <w:lang w:bidi="bn-IN"/>
              </w:rPr>
              <w:tab/>
            </w:r>
            <w:r w:rsidR="00800977" w:rsidRPr="00B37D53">
              <w:rPr>
                <w:rStyle w:val="Hyperlink"/>
                <w:noProof/>
              </w:rPr>
              <w:t>Air Pollution</w:t>
            </w:r>
            <w:r w:rsidR="00800977">
              <w:rPr>
                <w:noProof/>
                <w:webHidden/>
              </w:rPr>
              <w:tab/>
            </w:r>
            <w:r w:rsidR="00800977">
              <w:rPr>
                <w:noProof/>
                <w:webHidden/>
              </w:rPr>
              <w:fldChar w:fldCharType="begin"/>
            </w:r>
            <w:r w:rsidR="00800977">
              <w:rPr>
                <w:noProof/>
                <w:webHidden/>
              </w:rPr>
              <w:instrText xml:space="preserve"> PAGEREF _Toc104202178 \h </w:instrText>
            </w:r>
            <w:r w:rsidR="00800977">
              <w:rPr>
                <w:noProof/>
                <w:webHidden/>
              </w:rPr>
            </w:r>
            <w:r w:rsidR="00800977">
              <w:rPr>
                <w:noProof/>
                <w:webHidden/>
              </w:rPr>
              <w:fldChar w:fldCharType="separate"/>
            </w:r>
            <w:r w:rsidR="00800977">
              <w:rPr>
                <w:noProof/>
                <w:webHidden/>
              </w:rPr>
              <w:t>56</w:t>
            </w:r>
            <w:r w:rsidR="00800977">
              <w:rPr>
                <w:noProof/>
                <w:webHidden/>
              </w:rPr>
              <w:fldChar w:fldCharType="end"/>
            </w:r>
          </w:hyperlink>
        </w:p>
        <w:p w14:paraId="149CB6BF" w14:textId="505BCD90" w:rsidR="00800977" w:rsidRDefault="006B3303">
          <w:pPr>
            <w:pStyle w:val="TOC4"/>
            <w:rPr>
              <w:rFonts w:asciiTheme="minorHAnsi" w:hAnsiTheme="minorHAnsi" w:cs="Vrinda"/>
              <w:noProof/>
              <w:szCs w:val="28"/>
              <w:lang w:bidi="bn-IN"/>
            </w:rPr>
          </w:pPr>
          <w:hyperlink w:anchor="_Toc104202179" w:history="1">
            <w:r w:rsidR="00800977" w:rsidRPr="00B37D53">
              <w:rPr>
                <w:rStyle w:val="Hyperlink"/>
                <w:noProof/>
              </w:rPr>
              <w:t>5.2.1.2</w:t>
            </w:r>
            <w:r w:rsidR="00800977">
              <w:rPr>
                <w:rFonts w:asciiTheme="minorHAnsi" w:hAnsiTheme="minorHAnsi" w:cs="Vrinda"/>
                <w:noProof/>
                <w:szCs w:val="28"/>
                <w:lang w:bidi="bn-IN"/>
              </w:rPr>
              <w:tab/>
            </w:r>
            <w:r w:rsidR="00800977" w:rsidRPr="00B37D53">
              <w:rPr>
                <w:rStyle w:val="Hyperlink"/>
                <w:noProof/>
              </w:rPr>
              <w:t>Noise and Vibration Pollution</w:t>
            </w:r>
            <w:r w:rsidR="00800977">
              <w:rPr>
                <w:noProof/>
                <w:webHidden/>
              </w:rPr>
              <w:tab/>
            </w:r>
            <w:r w:rsidR="00800977">
              <w:rPr>
                <w:noProof/>
                <w:webHidden/>
              </w:rPr>
              <w:fldChar w:fldCharType="begin"/>
            </w:r>
            <w:r w:rsidR="00800977">
              <w:rPr>
                <w:noProof/>
                <w:webHidden/>
              </w:rPr>
              <w:instrText xml:space="preserve"> PAGEREF _Toc104202179 \h </w:instrText>
            </w:r>
            <w:r w:rsidR="00800977">
              <w:rPr>
                <w:noProof/>
                <w:webHidden/>
              </w:rPr>
            </w:r>
            <w:r w:rsidR="00800977">
              <w:rPr>
                <w:noProof/>
                <w:webHidden/>
              </w:rPr>
              <w:fldChar w:fldCharType="separate"/>
            </w:r>
            <w:r w:rsidR="00800977">
              <w:rPr>
                <w:noProof/>
                <w:webHidden/>
              </w:rPr>
              <w:t>56</w:t>
            </w:r>
            <w:r w:rsidR="00800977">
              <w:rPr>
                <w:noProof/>
                <w:webHidden/>
              </w:rPr>
              <w:fldChar w:fldCharType="end"/>
            </w:r>
          </w:hyperlink>
        </w:p>
        <w:p w14:paraId="5B1B85FE" w14:textId="4776CC2A" w:rsidR="00800977" w:rsidRDefault="006B3303">
          <w:pPr>
            <w:pStyle w:val="TOC4"/>
            <w:rPr>
              <w:rFonts w:asciiTheme="minorHAnsi" w:hAnsiTheme="minorHAnsi" w:cs="Vrinda"/>
              <w:noProof/>
              <w:szCs w:val="28"/>
              <w:lang w:bidi="bn-IN"/>
            </w:rPr>
          </w:pPr>
          <w:hyperlink w:anchor="_Toc104202180" w:history="1">
            <w:r w:rsidR="00800977" w:rsidRPr="00B37D53">
              <w:rPr>
                <w:rStyle w:val="Hyperlink"/>
                <w:noProof/>
              </w:rPr>
              <w:t>5.2.1.3</w:t>
            </w:r>
            <w:r w:rsidR="00800977">
              <w:rPr>
                <w:rFonts w:asciiTheme="minorHAnsi" w:hAnsiTheme="minorHAnsi" w:cs="Vrinda"/>
                <w:noProof/>
                <w:szCs w:val="28"/>
                <w:lang w:bidi="bn-IN"/>
              </w:rPr>
              <w:tab/>
            </w:r>
            <w:r w:rsidR="00800977" w:rsidRPr="00B37D53">
              <w:rPr>
                <w:rStyle w:val="Hyperlink"/>
                <w:noProof/>
              </w:rPr>
              <w:t>Water Pollution</w:t>
            </w:r>
            <w:r w:rsidR="00800977">
              <w:rPr>
                <w:noProof/>
                <w:webHidden/>
              </w:rPr>
              <w:tab/>
            </w:r>
            <w:r w:rsidR="00800977">
              <w:rPr>
                <w:noProof/>
                <w:webHidden/>
              </w:rPr>
              <w:fldChar w:fldCharType="begin"/>
            </w:r>
            <w:r w:rsidR="00800977">
              <w:rPr>
                <w:noProof/>
                <w:webHidden/>
              </w:rPr>
              <w:instrText xml:space="preserve"> PAGEREF _Toc104202180 \h </w:instrText>
            </w:r>
            <w:r w:rsidR="00800977">
              <w:rPr>
                <w:noProof/>
                <w:webHidden/>
              </w:rPr>
            </w:r>
            <w:r w:rsidR="00800977">
              <w:rPr>
                <w:noProof/>
                <w:webHidden/>
              </w:rPr>
              <w:fldChar w:fldCharType="separate"/>
            </w:r>
            <w:r w:rsidR="00800977">
              <w:rPr>
                <w:noProof/>
                <w:webHidden/>
              </w:rPr>
              <w:t>56</w:t>
            </w:r>
            <w:r w:rsidR="00800977">
              <w:rPr>
                <w:noProof/>
                <w:webHidden/>
              </w:rPr>
              <w:fldChar w:fldCharType="end"/>
            </w:r>
          </w:hyperlink>
        </w:p>
        <w:p w14:paraId="49F03B7D" w14:textId="40F5156E" w:rsidR="00800977" w:rsidRDefault="006B3303">
          <w:pPr>
            <w:pStyle w:val="TOC5"/>
            <w:tabs>
              <w:tab w:val="left" w:pos="1880"/>
              <w:tab w:val="right" w:pos="9163"/>
            </w:tabs>
            <w:rPr>
              <w:rFonts w:asciiTheme="minorHAnsi" w:hAnsiTheme="minorHAnsi" w:cs="Vrinda"/>
              <w:noProof/>
              <w:szCs w:val="28"/>
              <w:lang w:bidi="bn-IN"/>
            </w:rPr>
          </w:pPr>
          <w:hyperlink w:anchor="_Toc104202181" w:history="1">
            <w:r w:rsidR="00800977" w:rsidRPr="00B37D53">
              <w:rPr>
                <w:rStyle w:val="Hyperlink"/>
                <w:noProof/>
              </w:rPr>
              <w:t>5.2.1.3.1</w:t>
            </w:r>
            <w:r w:rsidR="00800977">
              <w:rPr>
                <w:rFonts w:asciiTheme="minorHAnsi" w:hAnsiTheme="minorHAnsi" w:cs="Vrinda"/>
                <w:noProof/>
                <w:szCs w:val="28"/>
                <w:lang w:bidi="bn-IN"/>
              </w:rPr>
              <w:tab/>
            </w:r>
            <w:r w:rsidR="00800977" w:rsidRPr="00B37D53">
              <w:rPr>
                <w:rStyle w:val="Hyperlink"/>
                <w:noProof/>
              </w:rPr>
              <w:t>Surface Water</w:t>
            </w:r>
            <w:r w:rsidR="00800977">
              <w:rPr>
                <w:noProof/>
                <w:webHidden/>
              </w:rPr>
              <w:tab/>
            </w:r>
            <w:r w:rsidR="00800977">
              <w:rPr>
                <w:noProof/>
                <w:webHidden/>
              </w:rPr>
              <w:fldChar w:fldCharType="begin"/>
            </w:r>
            <w:r w:rsidR="00800977">
              <w:rPr>
                <w:noProof/>
                <w:webHidden/>
              </w:rPr>
              <w:instrText xml:space="preserve"> PAGEREF _Toc104202181 \h </w:instrText>
            </w:r>
            <w:r w:rsidR="00800977">
              <w:rPr>
                <w:noProof/>
                <w:webHidden/>
              </w:rPr>
            </w:r>
            <w:r w:rsidR="00800977">
              <w:rPr>
                <w:noProof/>
                <w:webHidden/>
              </w:rPr>
              <w:fldChar w:fldCharType="separate"/>
            </w:r>
            <w:r w:rsidR="00800977">
              <w:rPr>
                <w:noProof/>
                <w:webHidden/>
              </w:rPr>
              <w:t>56</w:t>
            </w:r>
            <w:r w:rsidR="00800977">
              <w:rPr>
                <w:noProof/>
                <w:webHidden/>
              </w:rPr>
              <w:fldChar w:fldCharType="end"/>
            </w:r>
          </w:hyperlink>
        </w:p>
        <w:p w14:paraId="2026F890" w14:textId="3669262A" w:rsidR="00800977" w:rsidRDefault="006B3303">
          <w:pPr>
            <w:pStyle w:val="TOC5"/>
            <w:tabs>
              <w:tab w:val="left" w:pos="1880"/>
              <w:tab w:val="right" w:pos="9163"/>
            </w:tabs>
            <w:rPr>
              <w:rFonts w:asciiTheme="minorHAnsi" w:hAnsiTheme="minorHAnsi" w:cs="Vrinda"/>
              <w:noProof/>
              <w:szCs w:val="28"/>
              <w:lang w:bidi="bn-IN"/>
            </w:rPr>
          </w:pPr>
          <w:hyperlink w:anchor="_Toc104202182" w:history="1">
            <w:r w:rsidR="00800977" w:rsidRPr="00B37D53">
              <w:rPr>
                <w:rStyle w:val="Hyperlink"/>
                <w:noProof/>
              </w:rPr>
              <w:t>5.2.1.3.2</w:t>
            </w:r>
            <w:r w:rsidR="00800977">
              <w:rPr>
                <w:rFonts w:asciiTheme="minorHAnsi" w:hAnsiTheme="minorHAnsi" w:cs="Vrinda"/>
                <w:noProof/>
                <w:szCs w:val="28"/>
                <w:lang w:bidi="bn-IN"/>
              </w:rPr>
              <w:tab/>
            </w:r>
            <w:r w:rsidR="00800977" w:rsidRPr="00B37D53">
              <w:rPr>
                <w:rStyle w:val="Hyperlink"/>
                <w:noProof/>
              </w:rPr>
              <w:t>Groundwater</w:t>
            </w:r>
            <w:r w:rsidR="00800977">
              <w:rPr>
                <w:noProof/>
                <w:webHidden/>
              </w:rPr>
              <w:tab/>
            </w:r>
            <w:r w:rsidR="00800977">
              <w:rPr>
                <w:noProof/>
                <w:webHidden/>
              </w:rPr>
              <w:fldChar w:fldCharType="begin"/>
            </w:r>
            <w:r w:rsidR="00800977">
              <w:rPr>
                <w:noProof/>
                <w:webHidden/>
              </w:rPr>
              <w:instrText xml:space="preserve"> PAGEREF _Toc104202182 \h </w:instrText>
            </w:r>
            <w:r w:rsidR="00800977">
              <w:rPr>
                <w:noProof/>
                <w:webHidden/>
              </w:rPr>
            </w:r>
            <w:r w:rsidR="00800977">
              <w:rPr>
                <w:noProof/>
                <w:webHidden/>
              </w:rPr>
              <w:fldChar w:fldCharType="separate"/>
            </w:r>
            <w:r w:rsidR="00800977">
              <w:rPr>
                <w:noProof/>
                <w:webHidden/>
              </w:rPr>
              <w:t>57</w:t>
            </w:r>
            <w:r w:rsidR="00800977">
              <w:rPr>
                <w:noProof/>
                <w:webHidden/>
              </w:rPr>
              <w:fldChar w:fldCharType="end"/>
            </w:r>
          </w:hyperlink>
        </w:p>
        <w:p w14:paraId="121A711A" w14:textId="30D3F912" w:rsidR="00800977" w:rsidRDefault="006B3303">
          <w:pPr>
            <w:pStyle w:val="TOC4"/>
            <w:rPr>
              <w:rFonts w:asciiTheme="minorHAnsi" w:hAnsiTheme="minorHAnsi" w:cs="Vrinda"/>
              <w:noProof/>
              <w:szCs w:val="28"/>
              <w:lang w:bidi="bn-IN"/>
            </w:rPr>
          </w:pPr>
          <w:hyperlink w:anchor="_Toc104202183" w:history="1">
            <w:r w:rsidR="00800977" w:rsidRPr="00B37D53">
              <w:rPr>
                <w:rStyle w:val="Hyperlink"/>
                <w:noProof/>
              </w:rPr>
              <w:t>5.2.1.4</w:t>
            </w:r>
            <w:r w:rsidR="00800977">
              <w:rPr>
                <w:rFonts w:asciiTheme="minorHAnsi" w:hAnsiTheme="minorHAnsi" w:cs="Vrinda"/>
                <w:noProof/>
                <w:szCs w:val="28"/>
                <w:lang w:bidi="bn-IN"/>
              </w:rPr>
              <w:tab/>
            </w:r>
            <w:r w:rsidR="00800977" w:rsidRPr="00B37D53">
              <w:rPr>
                <w:rStyle w:val="Hyperlink"/>
                <w:noProof/>
              </w:rPr>
              <w:t>Impacts of Land Filling (at construction site)</w:t>
            </w:r>
            <w:r w:rsidR="00800977">
              <w:rPr>
                <w:noProof/>
                <w:webHidden/>
              </w:rPr>
              <w:tab/>
            </w:r>
            <w:r w:rsidR="00800977">
              <w:rPr>
                <w:noProof/>
                <w:webHidden/>
              </w:rPr>
              <w:fldChar w:fldCharType="begin"/>
            </w:r>
            <w:r w:rsidR="00800977">
              <w:rPr>
                <w:noProof/>
                <w:webHidden/>
              </w:rPr>
              <w:instrText xml:space="preserve"> PAGEREF _Toc104202183 \h </w:instrText>
            </w:r>
            <w:r w:rsidR="00800977">
              <w:rPr>
                <w:noProof/>
                <w:webHidden/>
              </w:rPr>
            </w:r>
            <w:r w:rsidR="00800977">
              <w:rPr>
                <w:noProof/>
                <w:webHidden/>
              </w:rPr>
              <w:fldChar w:fldCharType="separate"/>
            </w:r>
            <w:r w:rsidR="00800977">
              <w:rPr>
                <w:noProof/>
                <w:webHidden/>
              </w:rPr>
              <w:t>57</w:t>
            </w:r>
            <w:r w:rsidR="00800977">
              <w:rPr>
                <w:noProof/>
                <w:webHidden/>
              </w:rPr>
              <w:fldChar w:fldCharType="end"/>
            </w:r>
          </w:hyperlink>
        </w:p>
        <w:p w14:paraId="1B719C2F" w14:textId="5A25958E" w:rsidR="00800977" w:rsidRDefault="006B3303">
          <w:pPr>
            <w:pStyle w:val="TOC4"/>
            <w:rPr>
              <w:rFonts w:asciiTheme="minorHAnsi" w:hAnsiTheme="minorHAnsi" w:cs="Vrinda"/>
              <w:noProof/>
              <w:szCs w:val="28"/>
              <w:lang w:bidi="bn-IN"/>
            </w:rPr>
          </w:pPr>
          <w:hyperlink w:anchor="_Toc104202184" w:history="1">
            <w:r w:rsidR="00800977" w:rsidRPr="00B37D53">
              <w:rPr>
                <w:rStyle w:val="Hyperlink"/>
                <w:noProof/>
              </w:rPr>
              <w:t>5.2.1.5</w:t>
            </w:r>
            <w:r w:rsidR="00800977">
              <w:rPr>
                <w:rFonts w:asciiTheme="minorHAnsi" w:hAnsiTheme="minorHAnsi" w:cs="Vrinda"/>
                <w:noProof/>
                <w:szCs w:val="28"/>
                <w:lang w:bidi="bn-IN"/>
              </w:rPr>
              <w:tab/>
            </w:r>
            <w:r w:rsidR="00800977" w:rsidRPr="00B37D53">
              <w:rPr>
                <w:rStyle w:val="Hyperlink"/>
                <w:noProof/>
              </w:rPr>
              <w:t>Soil Contamination</w:t>
            </w:r>
            <w:r w:rsidR="00800977">
              <w:rPr>
                <w:noProof/>
                <w:webHidden/>
              </w:rPr>
              <w:tab/>
            </w:r>
            <w:r w:rsidR="00800977">
              <w:rPr>
                <w:noProof/>
                <w:webHidden/>
              </w:rPr>
              <w:fldChar w:fldCharType="begin"/>
            </w:r>
            <w:r w:rsidR="00800977">
              <w:rPr>
                <w:noProof/>
                <w:webHidden/>
              </w:rPr>
              <w:instrText xml:space="preserve"> PAGEREF _Toc104202184 \h </w:instrText>
            </w:r>
            <w:r w:rsidR="00800977">
              <w:rPr>
                <w:noProof/>
                <w:webHidden/>
              </w:rPr>
            </w:r>
            <w:r w:rsidR="00800977">
              <w:rPr>
                <w:noProof/>
                <w:webHidden/>
              </w:rPr>
              <w:fldChar w:fldCharType="separate"/>
            </w:r>
            <w:r w:rsidR="00800977">
              <w:rPr>
                <w:noProof/>
                <w:webHidden/>
              </w:rPr>
              <w:t>57</w:t>
            </w:r>
            <w:r w:rsidR="00800977">
              <w:rPr>
                <w:noProof/>
                <w:webHidden/>
              </w:rPr>
              <w:fldChar w:fldCharType="end"/>
            </w:r>
          </w:hyperlink>
        </w:p>
        <w:p w14:paraId="70817137" w14:textId="5D3AB29B" w:rsidR="00800977" w:rsidRDefault="006B3303">
          <w:pPr>
            <w:pStyle w:val="TOC4"/>
            <w:rPr>
              <w:rFonts w:asciiTheme="minorHAnsi" w:hAnsiTheme="minorHAnsi" w:cs="Vrinda"/>
              <w:noProof/>
              <w:szCs w:val="28"/>
              <w:lang w:bidi="bn-IN"/>
            </w:rPr>
          </w:pPr>
          <w:hyperlink w:anchor="_Toc104202185" w:history="1">
            <w:r w:rsidR="00800977" w:rsidRPr="00B37D53">
              <w:rPr>
                <w:rStyle w:val="Hyperlink"/>
                <w:noProof/>
              </w:rPr>
              <w:t>5.2.1.6</w:t>
            </w:r>
            <w:r w:rsidR="00800977">
              <w:rPr>
                <w:rFonts w:asciiTheme="minorHAnsi" w:hAnsiTheme="minorHAnsi" w:cs="Vrinda"/>
                <w:noProof/>
                <w:szCs w:val="28"/>
                <w:lang w:bidi="bn-IN"/>
              </w:rPr>
              <w:tab/>
            </w:r>
            <w:r w:rsidR="00800977" w:rsidRPr="00B37D53">
              <w:rPr>
                <w:rStyle w:val="Hyperlink"/>
                <w:noProof/>
              </w:rPr>
              <w:t>Drainage congestion and water logging</w:t>
            </w:r>
            <w:r w:rsidR="00800977">
              <w:rPr>
                <w:noProof/>
                <w:webHidden/>
              </w:rPr>
              <w:tab/>
            </w:r>
            <w:r w:rsidR="00800977">
              <w:rPr>
                <w:noProof/>
                <w:webHidden/>
              </w:rPr>
              <w:fldChar w:fldCharType="begin"/>
            </w:r>
            <w:r w:rsidR="00800977">
              <w:rPr>
                <w:noProof/>
                <w:webHidden/>
              </w:rPr>
              <w:instrText xml:space="preserve"> PAGEREF _Toc104202185 \h </w:instrText>
            </w:r>
            <w:r w:rsidR="00800977">
              <w:rPr>
                <w:noProof/>
                <w:webHidden/>
              </w:rPr>
            </w:r>
            <w:r w:rsidR="00800977">
              <w:rPr>
                <w:noProof/>
                <w:webHidden/>
              </w:rPr>
              <w:fldChar w:fldCharType="separate"/>
            </w:r>
            <w:r w:rsidR="00800977">
              <w:rPr>
                <w:noProof/>
                <w:webHidden/>
              </w:rPr>
              <w:t>57</w:t>
            </w:r>
            <w:r w:rsidR="00800977">
              <w:rPr>
                <w:noProof/>
                <w:webHidden/>
              </w:rPr>
              <w:fldChar w:fldCharType="end"/>
            </w:r>
          </w:hyperlink>
        </w:p>
        <w:p w14:paraId="30E14963" w14:textId="138CC246" w:rsidR="00800977" w:rsidRDefault="006B3303">
          <w:pPr>
            <w:pStyle w:val="TOC4"/>
            <w:rPr>
              <w:rFonts w:asciiTheme="minorHAnsi" w:hAnsiTheme="minorHAnsi" w:cs="Vrinda"/>
              <w:noProof/>
              <w:szCs w:val="28"/>
              <w:lang w:bidi="bn-IN"/>
            </w:rPr>
          </w:pPr>
          <w:hyperlink w:anchor="_Toc104202186" w:history="1">
            <w:r w:rsidR="00800977" w:rsidRPr="00B37D53">
              <w:rPr>
                <w:rStyle w:val="Hyperlink"/>
                <w:noProof/>
              </w:rPr>
              <w:t>5.2.1.7</w:t>
            </w:r>
            <w:r w:rsidR="00800977">
              <w:rPr>
                <w:rFonts w:asciiTheme="minorHAnsi" w:hAnsiTheme="minorHAnsi" w:cs="Vrinda"/>
                <w:noProof/>
                <w:szCs w:val="28"/>
                <w:lang w:bidi="bn-IN"/>
              </w:rPr>
              <w:tab/>
            </w:r>
            <w:r w:rsidR="00800977" w:rsidRPr="00B37D53">
              <w:rPr>
                <w:rStyle w:val="Hyperlink"/>
                <w:noProof/>
              </w:rPr>
              <w:t>Generation of Solid Waste and Hazardous Waste</w:t>
            </w:r>
            <w:r w:rsidR="00800977">
              <w:rPr>
                <w:noProof/>
                <w:webHidden/>
              </w:rPr>
              <w:tab/>
            </w:r>
            <w:r w:rsidR="00800977">
              <w:rPr>
                <w:noProof/>
                <w:webHidden/>
              </w:rPr>
              <w:fldChar w:fldCharType="begin"/>
            </w:r>
            <w:r w:rsidR="00800977">
              <w:rPr>
                <w:noProof/>
                <w:webHidden/>
              </w:rPr>
              <w:instrText xml:space="preserve"> PAGEREF _Toc104202186 \h </w:instrText>
            </w:r>
            <w:r w:rsidR="00800977">
              <w:rPr>
                <w:noProof/>
                <w:webHidden/>
              </w:rPr>
            </w:r>
            <w:r w:rsidR="00800977">
              <w:rPr>
                <w:noProof/>
                <w:webHidden/>
              </w:rPr>
              <w:fldChar w:fldCharType="separate"/>
            </w:r>
            <w:r w:rsidR="00800977">
              <w:rPr>
                <w:noProof/>
                <w:webHidden/>
              </w:rPr>
              <w:t>57</w:t>
            </w:r>
            <w:r w:rsidR="00800977">
              <w:rPr>
                <w:noProof/>
                <w:webHidden/>
              </w:rPr>
              <w:fldChar w:fldCharType="end"/>
            </w:r>
          </w:hyperlink>
        </w:p>
        <w:p w14:paraId="4DC91EED" w14:textId="639D424B" w:rsidR="00800977" w:rsidRDefault="006B3303">
          <w:pPr>
            <w:pStyle w:val="TOC4"/>
            <w:rPr>
              <w:rFonts w:asciiTheme="minorHAnsi" w:hAnsiTheme="minorHAnsi" w:cs="Vrinda"/>
              <w:noProof/>
              <w:szCs w:val="28"/>
              <w:lang w:bidi="bn-IN"/>
            </w:rPr>
          </w:pPr>
          <w:hyperlink w:anchor="_Toc104202187" w:history="1">
            <w:r w:rsidR="00800977" w:rsidRPr="00B37D53">
              <w:rPr>
                <w:rStyle w:val="Hyperlink"/>
                <w:noProof/>
              </w:rPr>
              <w:t>5.2.1.8</w:t>
            </w:r>
            <w:r w:rsidR="00800977">
              <w:rPr>
                <w:rFonts w:asciiTheme="minorHAnsi" w:hAnsiTheme="minorHAnsi" w:cs="Vrinda"/>
                <w:noProof/>
                <w:szCs w:val="28"/>
                <w:lang w:bidi="bn-IN"/>
              </w:rPr>
              <w:tab/>
            </w:r>
            <w:r w:rsidR="00800977" w:rsidRPr="00B37D53">
              <w:rPr>
                <w:rStyle w:val="Hyperlink"/>
                <w:noProof/>
              </w:rPr>
              <w:t>Occupational Health and Safety</w:t>
            </w:r>
            <w:r w:rsidR="00800977">
              <w:rPr>
                <w:noProof/>
                <w:webHidden/>
              </w:rPr>
              <w:tab/>
            </w:r>
            <w:r w:rsidR="00800977">
              <w:rPr>
                <w:noProof/>
                <w:webHidden/>
              </w:rPr>
              <w:fldChar w:fldCharType="begin"/>
            </w:r>
            <w:r w:rsidR="00800977">
              <w:rPr>
                <w:noProof/>
                <w:webHidden/>
              </w:rPr>
              <w:instrText xml:space="preserve"> PAGEREF _Toc104202187 \h </w:instrText>
            </w:r>
            <w:r w:rsidR="00800977">
              <w:rPr>
                <w:noProof/>
                <w:webHidden/>
              </w:rPr>
            </w:r>
            <w:r w:rsidR="00800977">
              <w:rPr>
                <w:noProof/>
                <w:webHidden/>
              </w:rPr>
              <w:fldChar w:fldCharType="separate"/>
            </w:r>
            <w:r w:rsidR="00800977">
              <w:rPr>
                <w:noProof/>
                <w:webHidden/>
              </w:rPr>
              <w:t>58</w:t>
            </w:r>
            <w:r w:rsidR="00800977">
              <w:rPr>
                <w:noProof/>
                <w:webHidden/>
              </w:rPr>
              <w:fldChar w:fldCharType="end"/>
            </w:r>
          </w:hyperlink>
        </w:p>
        <w:p w14:paraId="37B43A46" w14:textId="72DAF8D1" w:rsidR="00800977" w:rsidRDefault="006B3303">
          <w:pPr>
            <w:pStyle w:val="TOC4"/>
            <w:rPr>
              <w:rFonts w:asciiTheme="minorHAnsi" w:hAnsiTheme="minorHAnsi" w:cs="Vrinda"/>
              <w:noProof/>
              <w:szCs w:val="28"/>
              <w:lang w:bidi="bn-IN"/>
            </w:rPr>
          </w:pPr>
          <w:hyperlink w:anchor="_Toc104202188" w:history="1">
            <w:r w:rsidR="00800977" w:rsidRPr="00B37D53">
              <w:rPr>
                <w:rStyle w:val="Hyperlink"/>
                <w:noProof/>
              </w:rPr>
              <w:t>5.2.1.9</w:t>
            </w:r>
            <w:r w:rsidR="00800977">
              <w:rPr>
                <w:rFonts w:asciiTheme="minorHAnsi" w:hAnsiTheme="minorHAnsi" w:cs="Vrinda"/>
                <w:noProof/>
                <w:szCs w:val="28"/>
                <w:lang w:bidi="bn-IN"/>
              </w:rPr>
              <w:tab/>
            </w:r>
            <w:r w:rsidR="00800977" w:rsidRPr="00B37D53">
              <w:rPr>
                <w:rStyle w:val="Hyperlink"/>
                <w:noProof/>
              </w:rPr>
              <w:t>Impact on labor, working Conditions and labor risks, including risks of child labor and forced labor, human trafficking</w:t>
            </w:r>
            <w:r w:rsidR="00800977">
              <w:rPr>
                <w:noProof/>
                <w:webHidden/>
              </w:rPr>
              <w:tab/>
            </w:r>
            <w:r w:rsidR="00800977">
              <w:rPr>
                <w:noProof/>
                <w:webHidden/>
              </w:rPr>
              <w:fldChar w:fldCharType="begin"/>
            </w:r>
            <w:r w:rsidR="00800977">
              <w:rPr>
                <w:noProof/>
                <w:webHidden/>
              </w:rPr>
              <w:instrText xml:space="preserve"> PAGEREF _Toc104202188 \h </w:instrText>
            </w:r>
            <w:r w:rsidR="00800977">
              <w:rPr>
                <w:noProof/>
                <w:webHidden/>
              </w:rPr>
            </w:r>
            <w:r w:rsidR="00800977">
              <w:rPr>
                <w:noProof/>
                <w:webHidden/>
              </w:rPr>
              <w:fldChar w:fldCharType="separate"/>
            </w:r>
            <w:r w:rsidR="00800977">
              <w:rPr>
                <w:noProof/>
                <w:webHidden/>
              </w:rPr>
              <w:t>58</w:t>
            </w:r>
            <w:r w:rsidR="00800977">
              <w:rPr>
                <w:noProof/>
                <w:webHidden/>
              </w:rPr>
              <w:fldChar w:fldCharType="end"/>
            </w:r>
          </w:hyperlink>
        </w:p>
        <w:p w14:paraId="182C508C" w14:textId="4B623C92" w:rsidR="00800977" w:rsidRDefault="006B3303">
          <w:pPr>
            <w:pStyle w:val="TOC4"/>
            <w:rPr>
              <w:rFonts w:asciiTheme="minorHAnsi" w:hAnsiTheme="minorHAnsi" w:cs="Vrinda"/>
              <w:noProof/>
              <w:szCs w:val="28"/>
              <w:lang w:bidi="bn-IN"/>
            </w:rPr>
          </w:pPr>
          <w:hyperlink w:anchor="_Toc104202189" w:history="1">
            <w:r w:rsidR="00800977" w:rsidRPr="00B37D53">
              <w:rPr>
                <w:rStyle w:val="Hyperlink"/>
                <w:noProof/>
              </w:rPr>
              <w:t>5.2.1.10</w:t>
            </w:r>
            <w:r w:rsidR="00800977">
              <w:rPr>
                <w:rFonts w:asciiTheme="minorHAnsi" w:hAnsiTheme="minorHAnsi" w:cs="Vrinda"/>
                <w:noProof/>
                <w:szCs w:val="28"/>
                <w:lang w:bidi="bn-IN"/>
              </w:rPr>
              <w:tab/>
            </w:r>
            <w:r w:rsidR="00800977" w:rsidRPr="00B37D53">
              <w:rPr>
                <w:rStyle w:val="Hyperlink"/>
                <w:noProof/>
              </w:rPr>
              <w:t>Impacts Related to Community Health and Safety</w:t>
            </w:r>
            <w:r w:rsidR="00800977">
              <w:rPr>
                <w:noProof/>
                <w:webHidden/>
              </w:rPr>
              <w:tab/>
            </w:r>
            <w:r w:rsidR="00800977">
              <w:rPr>
                <w:noProof/>
                <w:webHidden/>
              </w:rPr>
              <w:fldChar w:fldCharType="begin"/>
            </w:r>
            <w:r w:rsidR="00800977">
              <w:rPr>
                <w:noProof/>
                <w:webHidden/>
              </w:rPr>
              <w:instrText xml:space="preserve"> PAGEREF _Toc104202189 \h </w:instrText>
            </w:r>
            <w:r w:rsidR="00800977">
              <w:rPr>
                <w:noProof/>
                <w:webHidden/>
              </w:rPr>
            </w:r>
            <w:r w:rsidR="00800977">
              <w:rPr>
                <w:noProof/>
                <w:webHidden/>
              </w:rPr>
              <w:fldChar w:fldCharType="separate"/>
            </w:r>
            <w:r w:rsidR="00800977">
              <w:rPr>
                <w:noProof/>
                <w:webHidden/>
              </w:rPr>
              <w:t>58</w:t>
            </w:r>
            <w:r w:rsidR="00800977">
              <w:rPr>
                <w:noProof/>
                <w:webHidden/>
              </w:rPr>
              <w:fldChar w:fldCharType="end"/>
            </w:r>
          </w:hyperlink>
        </w:p>
        <w:p w14:paraId="771AB86A" w14:textId="1D5891AE" w:rsidR="00800977" w:rsidRDefault="006B3303">
          <w:pPr>
            <w:pStyle w:val="TOC4"/>
            <w:rPr>
              <w:rFonts w:asciiTheme="minorHAnsi" w:hAnsiTheme="minorHAnsi" w:cs="Vrinda"/>
              <w:noProof/>
              <w:szCs w:val="28"/>
              <w:lang w:bidi="bn-IN"/>
            </w:rPr>
          </w:pPr>
          <w:hyperlink w:anchor="_Toc104202190" w:history="1">
            <w:r w:rsidR="00800977" w:rsidRPr="00B37D53">
              <w:rPr>
                <w:rStyle w:val="Hyperlink"/>
                <w:noProof/>
              </w:rPr>
              <w:t>5.2.1.11</w:t>
            </w:r>
            <w:r w:rsidR="00800977">
              <w:rPr>
                <w:rFonts w:asciiTheme="minorHAnsi" w:hAnsiTheme="minorHAnsi" w:cs="Vrinda"/>
                <w:noProof/>
                <w:szCs w:val="28"/>
                <w:lang w:bidi="bn-IN"/>
              </w:rPr>
              <w:tab/>
            </w:r>
            <w:r w:rsidR="00800977" w:rsidRPr="00B37D53">
              <w:rPr>
                <w:rStyle w:val="Hyperlink"/>
                <w:noProof/>
              </w:rPr>
              <w:t>Impacts Related to Waste Management</w:t>
            </w:r>
            <w:r w:rsidR="00800977">
              <w:rPr>
                <w:noProof/>
                <w:webHidden/>
              </w:rPr>
              <w:tab/>
            </w:r>
            <w:r w:rsidR="00800977">
              <w:rPr>
                <w:noProof/>
                <w:webHidden/>
              </w:rPr>
              <w:fldChar w:fldCharType="begin"/>
            </w:r>
            <w:r w:rsidR="00800977">
              <w:rPr>
                <w:noProof/>
                <w:webHidden/>
              </w:rPr>
              <w:instrText xml:space="preserve"> PAGEREF _Toc104202190 \h </w:instrText>
            </w:r>
            <w:r w:rsidR="00800977">
              <w:rPr>
                <w:noProof/>
                <w:webHidden/>
              </w:rPr>
            </w:r>
            <w:r w:rsidR="00800977">
              <w:rPr>
                <w:noProof/>
                <w:webHidden/>
              </w:rPr>
              <w:fldChar w:fldCharType="separate"/>
            </w:r>
            <w:r w:rsidR="00800977">
              <w:rPr>
                <w:noProof/>
                <w:webHidden/>
              </w:rPr>
              <w:t>58</w:t>
            </w:r>
            <w:r w:rsidR="00800977">
              <w:rPr>
                <w:noProof/>
                <w:webHidden/>
              </w:rPr>
              <w:fldChar w:fldCharType="end"/>
            </w:r>
          </w:hyperlink>
        </w:p>
        <w:p w14:paraId="5721A521" w14:textId="677C71B8" w:rsidR="00800977" w:rsidRDefault="006B3303">
          <w:pPr>
            <w:pStyle w:val="TOC4"/>
            <w:rPr>
              <w:rFonts w:asciiTheme="minorHAnsi" w:hAnsiTheme="minorHAnsi" w:cs="Vrinda"/>
              <w:noProof/>
              <w:szCs w:val="28"/>
              <w:lang w:bidi="bn-IN"/>
            </w:rPr>
          </w:pPr>
          <w:hyperlink w:anchor="_Toc104202191" w:history="1">
            <w:r w:rsidR="00800977" w:rsidRPr="00B37D53">
              <w:rPr>
                <w:rStyle w:val="Hyperlink"/>
                <w:noProof/>
              </w:rPr>
              <w:t>5.2.1.12</w:t>
            </w:r>
            <w:r w:rsidR="00800977">
              <w:rPr>
                <w:rFonts w:asciiTheme="minorHAnsi" w:hAnsiTheme="minorHAnsi" w:cs="Vrinda"/>
                <w:noProof/>
                <w:szCs w:val="28"/>
                <w:lang w:bidi="bn-IN"/>
              </w:rPr>
              <w:tab/>
            </w:r>
            <w:r w:rsidR="00800977" w:rsidRPr="00B37D53">
              <w:rPr>
                <w:rStyle w:val="Hyperlink"/>
                <w:noProof/>
              </w:rPr>
              <w:t>Involuntary Resettlement Impacts</w:t>
            </w:r>
            <w:r w:rsidR="00800977">
              <w:rPr>
                <w:noProof/>
                <w:webHidden/>
              </w:rPr>
              <w:tab/>
            </w:r>
            <w:r w:rsidR="00800977">
              <w:rPr>
                <w:noProof/>
                <w:webHidden/>
              </w:rPr>
              <w:fldChar w:fldCharType="begin"/>
            </w:r>
            <w:r w:rsidR="00800977">
              <w:rPr>
                <w:noProof/>
                <w:webHidden/>
              </w:rPr>
              <w:instrText xml:space="preserve"> PAGEREF _Toc104202191 \h </w:instrText>
            </w:r>
            <w:r w:rsidR="00800977">
              <w:rPr>
                <w:noProof/>
                <w:webHidden/>
              </w:rPr>
            </w:r>
            <w:r w:rsidR="00800977">
              <w:rPr>
                <w:noProof/>
                <w:webHidden/>
              </w:rPr>
              <w:fldChar w:fldCharType="separate"/>
            </w:r>
            <w:r w:rsidR="00800977">
              <w:rPr>
                <w:noProof/>
                <w:webHidden/>
              </w:rPr>
              <w:t>58</w:t>
            </w:r>
            <w:r w:rsidR="00800977">
              <w:rPr>
                <w:noProof/>
                <w:webHidden/>
              </w:rPr>
              <w:fldChar w:fldCharType="end"/>
            </w:r>
          </w:hyperlink>
        </w:p>
        <w:p w14:paraId="40C8CF1C" w14:textId="04250BD5" w:rsidR="00800977" w:rsidRDefault="006B3303">
          <w:pPr>
            <w:pStyle w:val="TOC4"/>
            <w:rPr>
              <w:rFonts w:asciiTheme="minorHAnsi" w:hAnsiTheme="minorHAnsi" w:cs="Vrinda"/>
              <w:noProof/>
              <w:szCs w:val="28"/>
              <w:lang w:bidi="bn-IN"/>
            </w:rPr>
          </w:pPr>
          <w:hyperlink w:anchor="_Toc104202192" w:history="1">
            <w:r w:rsidR="00800977" w:rsidRPr="00B37D53">
              <w:rPr>
                <w:rStyle w:val="Hyperlink"/>
                <w:noProof/>
              </w:rPr>
              <w:t>5.2.1.13</w:t>
            </w:r>
            <w:r w:rsidR="00800977">
              <w:rPr>
                <w:rFonts w:asciiTheme="minorHAnsi" w:hAnsiTheme="minorHAnsi" w:cs="Vrinda"/>
                <w:noProof/>
                <w:szCs w:val="28"/>
                <w:lang w:bidi="bn-IN"/>
              </w:rPr>
              <w:tab/>
            </w:r>
            <w:r w:rsidR="00800977" w:rsidRPr="00B37D53">
              <w:rPr>
                <w:rStyle w:val="Hyperlink"/>
                <w:noProof/>
              </w:rPr>
              <w:t>Impact on Cultural Heritage</w:t>
            </w:r>
            <w:r w:rsidR="00800977">
              <w:rPr>
                <w:noProof/>
                <w:webHidden/>
              </w:rPr>
              <w:tab/>
            </w:r>
            <w:r w:rsidR="00800977">
              <w:rPr>
                <w:noProof/>
                <w:webHidden/>
              </w:rPr>
              <w:fldChar w:fldCharType="begin"/>
            </w:r>
            <w:r w:rsidR="00800977">
              <w:rPr>
                <w:noProof/>
                <w:webHidden/>
              </w:rPr>
              <w:instrText xml:space="preserve"> PAGEREF _Toc104202192 \h </w:instrText>
            </w:r>
            <w:r w:rsidR="00800977">
              <w:rPr>
                <w:noProof/>
                <w:webHidden/>
              </w:rPr>
            </w:r>
            <w:r w:rsidR="00800977">
              <w:rPr>
                <w:noProof/>
                <w:webHidden/>
              </w:rPr>
              <w:fldChar w:fldCharType="separate"/>
            </w:r>
            <w:r w:rsidR="00800977">
              <w:rPr>
                <w:noProof/>
                <w:webHidden/>
              </w:rPr>
              <w:t>59</w:t>
            </w:r>
            <w:r w:rsidR="00800977">
              <w:rPr>
                <w:noProof/>
                <w:webHidden/>
              </w:rPr>
              <w:fldChar w:fldCharType="end"/>
            </w:r>
          </w:hyperlink>
        </w:p>
        <w:p w14:paraId="72BE4321" w14:textId="437DFD7A" w:rsidR="00800977" w:rsidRDefault="006B3303">
          <w:pPr>
            <w:pStyle w:val="TOC4"/>
            <w:rPr>
              <w:rFonts w:asciiTheme="minorHAnsi" w:hAnsiTheme="minorHAnsi" w:cs="Vrinda"/>
              <w:noProof/>
              <w:szCs w:val="28"/>
              <w:lang w:bidi="bn-IN"/>
            </w:rPr>
          </w:pPr>
          <w:hyperlink w:anchor="_Toc104202193" w:history="1">
            <w:r w:rsidR="00800977" w:rsidRPr="00B37D53">
              <w:rPr>
                <w:rStyle w:val="Hyperlink"/>
                <w:noProof/>
              </w:rPr>
              <w:t>5.2.1.14</w:t>
            </w:r>
            <w:r w:rsidR="00800977">
              <w:rPr>
                <w:rFonts w:asciiTheme="minorHAnsi" w:hAnsiTheme="minorHAnsi" w:cs="Vrinda"/>
                <w:noProof/>
                <w:szCs w:val="28"/>
                <w:lang w:bidi="bn-IN"/>
              </w:rPr>
              <w:tab/>
            </w:r>
            <w:r w:rsidR="00800977" w:rsidRPr="00B37D53">
              <w:rPr>
                <w:rStyle w:val="Hyperlink"/>
                <w:noProof/>
              </w:rPr>
              <w:t>Impact of Labor Unrest</w:t>
            </w:r>
            <w:r w:rsidR="00800977">
              <w:rPr>
                <w:noProof/>
                <w:webHidden/>
              </w:rPr>
              <w:tab/>
            </w:r>
            <w:r w:rsidR="00800977">
              <w:rPr>
                <w:noProof/>
                <w:webHidden/>
              </w:rPr>
              <w:fldChar w:fldCharType="begin"/>
            </w:r>
            <w:r w:rsidR="00800977">
              <w:rPr>
                <w:noProof/>
                <w:webHidden/>
              </w:rPr>
              <w:instrText xml:space="preserve"> PAGEREF _Toc104202193 \h </w:instrText>
            </w:r>
            <w:r w:rsidR="00800977">
              <w:rPr>
                <w:noProof/>
                <w:webHidden/>
              </w:rPr>
            </w:r>
            <w:r w:rsidR="00800977">
              <w:rPr>
                <w:noProof/>
                <w:webHidden/>
              </w:rPr>
              <w:fldChar w:fldCharType="separate"/>
            </w:r>
            <w:r w:rsidR="00800977">
              <w:rPr>
                <w:noProof/>
                <w:webHidden/>
              </w:rPr>
              <w:t>59</w:t>
            </w:r>
            <w:r w:rsidR="00800977">
              <w:rPr>
                <w:noProof/>
                <w:webHidden/>
              </w:rPr>
              <w:fldChar w:fldCharType="end"/>
            </w:r>
          </w:hyperlink>
        </w:p>
        <w:p w14:paraId="082240A7" w14:textId="3C47BE0B" w:rsidR="00800977" w:rsidRDefault="006B3303">
          <w:pPr>
            <w:pStyle w:val="TOC4"/>
            <w:rPr>
              <w:rFonts w:asciiTheme="minorHAnsi" w:hAnsiTheme="minorHAnsi" w:cs="Vrinda"/>
              <w:noProof/>
              <w:szCs w:val="28"/>
              <w:lang w:bidi="bn-IN"/>
            </w:rPr>
          </w:pPr>
          <w:hyperlink w:anchor="_Toc104202194" w:history="1">
            <w:r w:rsidR="00800977" w:rsidRPr="00B37D53">
              <w:rPr>
                <w:rStyle w:val="Hyperlink"/>
                <w:noProof/>
              </w:rPr>
              <w:t>5.2.1.15</w:t>
            </w:r>
            <w:r w:rsidR="00800977">
              <w:rPr>
                <w:rFonts w:asciiTheme="minorHAnsi" w:hAnsiTheme="minorHAnsi" w:cs="Vrinda"/>
                <w:noProof/>
                <w:szCs w:val="28"/>
                <w:lang w:bidi="bn-IN"/>
              </w:rPr>
              <w:tab/>
            </w:r>
            <w:r w:rsidR="00800977" w:rsidRPr="00B37D53">
              <w:rPr>
                <w:rStyle w:val="Hyperlink"/>
                <w:noProof/>
              </w:rPr>
              <w:t>Security Management Issues</w:t>
            </w:r>
            <w:r w:rsidR="00800977">
              <w:rPr>
                <w:noProof/>
                <w:webHidden/>
              </w:rPr>
              <w:tab/>
            </w:r>
            <w:r w:rsidR="00800977">
              <w:rPr>
                <w:noProof/>
                <w:webHidden/>
              </w:rPr>
              <w:fldChar w:fldCharType="begin"/>
            </w:r>
            <w:r w:rsidR="00800977">
              <w:rPr>
                <w:noProof/>
                <w:webHidden/>
              </w:rPr>
              <w:instrText xml:space="preserve"> PAGEREF _Toc104202194 \h </w:instrText>
            </w:r>
            <w:r w:rsidR="00800977">
              <w:rPr>
                <w:noProof/>
                <w:webHidden/>
              </w:rPr>
            </w:r>
            <w:r w:rsidR="00800977">
              <w:rPr>
                <w:noProof/>
                <w:webHidden/>
              </w:rPr>
              <w:fldChar w:fldCharType="separate"/>
            </w:r>
            <w:r w:rsidR="00800977">
              <w:rPr>
                <w:noProof/>
                <w:webHidden/>
              </w:rPr>
              <w:t>59</w:t>
            </w:r>
            <w:r w:rsidR="00800977">
              <w:rPr>
                <w:noProof/>
                <w:webHidden/>
              </w:rPr>
              <w:fldChar w:fldCharType="end"/>
            </w:r>
          </w:hyperlink>
        </w:p>
        <w:p w14:paraId="2516FD4B" w14:textId="114BBD1C" w:rsidR="00800977" w:rsidRDefault="006B3303">
          <w:pPr>
            <w:pStyle w:val="TOC4"/>
            <w:rPr>
              <w:rFonts w:asciiTheme="minorHAnsi" w:hAnsiTheme="minorHAnsi" w:cs="Vrinda"/>
              <w:noProof/>
              <w:szCs w:val="28"/>
              <w:lang w:bidi="bn-IN"/>
            </w:rPr>
          </w:pPr>
          <w:hyperlink w:anchor="_Toc104202195" w:history="1">
            <w:r w:rsidR="00800977" w:rsidRPr="00B37D53">
              <w:rPr>
                <w:rStyle w:val="Hyperlink"/>
                <w:noProof/>
              </w:rPr>
              <w:t>5.2.1.16</w:t>
            </w:r>
            <w:r w:rsidR="00800977">
              <w:rPr>
                <w:rFonts w:asciiTheme="minorHAnsi" w:hAnsiTheme="minorHAnsi" w:cs="Vrinda"/>
                <w:noProof/>
                <w:szCs w:val="28"/>
                <w:lang w:bidi="bn-IN"/>
              </w:rPr>
              <w:tab/>
            </w:r>
            <w:r w:rsidR="00800977" w:rsidRPr="00B37D53">
              <w:rPr>
                <w:rStyle w:val="Hyperlink"/>
                <w:noProof/>
              </w:rPr>
              <w:t>Sexual Exploitation, Abuse (SEA) and Sexual Harassment (SH)</w:t>
            </w:r>
            <w:r w:rsidR="00800977">
              <w:rPr>
                <w:noProof/>
                <w:webHidden/>
              </w:rPr>
              <w:tab/>
            </w:r>
            <w:r w:rsidR="00800977">
              <w:rPr>
                <w:noProof/>
                <w:webHidden/>
              </w:rPr>
              <w:fldChar w:fldCharType="begin"/>
            </w:r>
            <w:r w:rsidR="00800977">
              <w:rPr>
                <w:noProof/>
                <w:webHidden/>
              </w:rPr>
              <w:instrText xml:space="preserve"> PAGEREF _Toc104202195 \h </w:instrText>
            </w:r>
            <w:r w:rsidR="00800977">
              <w:rPr>
                <w:noProof/>
                <w:webHidden/>
              </w:rPr>
            </w:r>
            <w:r w:rsidR="00800977">
              <w:rPr>
                <w:noProof/>
                <w:webHidden/>
              </w:rPr>
              <w:fldChar w:fldCharType="separate"/>
            </w:r>
            <w:r w:rsidR="00800977">
              <w:rPr>
                <w:noProof/>
                <w:webHidden/>
              </w:rPr>
              <w:t>59</w:t>
            </w:r>
            <w:r w:rsidR="00800977">
              <w:rPr>
                <w:noProof/>
                <w:webHidden/>
              </w:rPr>
              <w:fldChar w:fldCharType="end"/>
            </w:r>
          </w:hyperlink>
        </w:p>
        <w:p w14:paraId="7DFFE9AE" w14:textId="7B9ADFC2" w:rsidR="00800977" w:rsidRDefault="006B3303">
          <w:pPr>
            <w:pStyle w:val="TOC4"/>
            <w:rPr>
              <w:rFonts w:asciiTheme="minorHAnsi" w:hAnsiTheme="minorHAnsi" w:cs="Vrinda"/>
              <w:noProof/>
              <w:szCs w:val="28"/>
              <w:lang w:bidi="bn-IN"/>
            </w:rPr>
          </w:pPr>
          <w:hyperlink w:anchor="_Toc104202196" w:history="1">
            <w:r w:rsidR="00800977" w:rsidRPr="00B37D53">
              <w:rPr>
                <w:rStyle w:val="Hyperlink"/>
                <w:noProof/>
              </w:rPr>
              <w:t>5.2.1.17</w:t>
            </w:r>
            <w:r w:rsidR="00800977">
              <w:rPr>
                <w:rFonts w:asciiTheme="minorHAnsi" w:hAnsiTheme="minorHAnsi" w:cs="Vrinda"/>
                <w:noProof/>
                <w:szCs w:val="28"/>
                <w:lang w:bidi="bn-IN"/>
              </w:rPr>
              <w:tab/>
            </w:r>
            <w:r w:rsidR="00800977" w:rsidRPr="00B37D53">
              <w:rPr>
                <w:rStyle w:val="Hyperlink"/>
                <w:noProof/>
              </w:rPr>
              <w:t>Impacts Related to Stakeholder-Engagement-and-Information-Disclosure</w:t>
            </w:r>
            <w:r w:rsidR="00800977">
              <w:rPr>
                <w:noProof/>
                <w:webHidden/>
              </w:rPr>
              <w:tab/>
            </w:r>
            <w:r w:rsidR="00800977">
              <w:rPr>
                <w:noProof/>
                <w:webHidden/>
              </w:rPr>
              <w:fldChar w:fldCharType="begin"/>
            </w:r>
            <w:r w:rsidR="00800977">
              <w:rPr>
                <w:noProof/>
                <w:webHidden/>
              </w:rPr>
              <w:instrText xml:space="preserve"> PAGEREF _Toc104202196 \h </w:instrText>
            </w:r>
            <w:r w:rsidR="00800977">
              <w:rPr>
                <w:noProof/>
                <w:webHidden/>
              </w:rPr>
            </w:r>
            <w:r w:rsidR="00800977">
              <w:rPr>
                <w:noProof/>
                <w:webHidden/>
              </w:rPr>
              <w:fldChar w:fldCharType="separate"/>
            </w:r>
            <w:r w:rsidR="00800977">
              <w:rPr>
                <w:noProof/>
                <w:webHidden/>
              </w:rPr>
              <w:t>59</w:t>
            </w:r>
            <w:r w:rsidR="00800977">
              <w:rPr>
                <w:noProof/>
                <w:webHidden/>
              </w:rPr>
              <w:fldChar w:fldCharType="end"/>
            </w:r>
          </w:hyperlink>
        </w:p>
        <w:p w14:paraId="5DB4A455" w14:textId="3372888A" w:rsidR="00800977" w:rsidRDefault="006B3303">
          <w:pPr>
            <w:pStyle w:val="TOC3"/>
            <w:rPr>
              <w:rFonts w:asciiTheme="minorHAnsi" w:eastAsiaTheme="minorEastAsia" w:hAnsiTheme="minorHAnsi" w:cs="Vrinda"/>
              <w:noProof/>
              <w:szCs w:val="28"/>
              <w:lang w:bidi="bn-IN"/>
            </w:rPr>
          </w:pPr>
          <w:hyperlink w:anchor="_Toc104202197" w:history="1">
            <w:r w:rsidR="00800977" w:rsidRPr="00B37D53">
              <w:rPr>
                <w:rStyle w:val="Hyperlink"/>
                <w:noProof/>
              </w:rPr>
              <w:t>5.2.2</w:t>
            </w:r>
            <w:r w:rsidR="00800977">
              <w:rPr>
                <w:rFonts w:asciiTheme="minorHAnsi" w:eastAsiaTheme="minorEastAsia" w:hAnsiTheme="minorHAnsi" w:cs="Vrinda"/>
                <w:noProof/>
                <w:szCs w:val="28"/>
                <w:lang w:bidi="bn-IN"/>
              </w:rPr>
              <w:tab/>
            </w:r>
            <w:r w:rsidR="00800977" w:rsidRPr="00B37D53">
              <w:rPr>
                <w:rStyle w:val="Hyperlink"/>
                <w:noProof/>
              </w:rPr>
              <w:t>Operation Phase</w:t>
            </w:r>
            <w:r w:rsidR="00800977">
              <w:rPr>
                <w:noProof/>
                <w:webHidden/>
              </w:rPr>
              <w:tab/>
            </w:r>
            <w:r w:rsidR="00800977">
              <w:rPr>
                <w:noProof/>
                <w:webHidden/>
              </w:rPr>
              <w:fldChar w:fldCharType="begin"/>
            </w:r>
            <w:r w:rsidR="00800977">
              <w:rPr>
                <w:noProof/>
                <w:webHidden/>
              </w:rPr>
              <w:instrText xml:space="preserve"> PAGEREF _Toc104202197 \h </w:instrText>
            </w:r>
            <w:r w:rsidR="00800977">
              <w:rPr>
                <w:noProof/>
                <w:webHidden/>
              </w:rPr>
            </w:r>
            <w:r w:rsidR="00800977">
              <w:rPr>
                <w:noProof/>
                <w:webHidden/>
              </w:rPr>
              <w:fldChar w:fldCharType="separate"/>
            </w:r>
            <w:r w:rsidR="00800977">
              <w:rPr>
                <w:noProof/>
                <w:webHidden/>
              </w:rPr>
              <w:t>60</w:t>
            </w:r>
            <w:r w:rsidR="00800977">
              <w:rPr>
                <w:noProof/>
                <w:webHidden/>
              </w:rPr>
              <w:fldChar w:fldCharType="end"/>
            </w:r>
          </w:hyperlink>
        </w:p>
        <w:p w14:paraId="76112EE9" w14:textId="1D2C5BC5" w:rsidR="00800977" w:rsidRDefault="006B3303">
          <w:pPr>
            <w:pStyle w:val="TOC4"/>
            <w:rPr>
              <w:rFonts w:asciiTheme="minorHAnsi" w:hAnsiTheme="minorHAnsi" w:cs="Vrinda"/>
              <w:noProof/>
              <w:szCs w:val="28"/>
              <w:lang w:bidi="bn-IN"/>
            </w:rPr>
          </w:pPr>
          <w:hyperlink w:anchor="_Toc104202198" w:history="1">
            <w:r w:rsidR="00800977" w:rsidRPr="00B37D53">
              <w:rPr>
                <w:rStyle w:val="Hyperlink"/>
                <w:noProof/>
              </w:rPr>
              <w:t>5.2.2.1</w:t>
            </w:r>
            <w:r w:rsidR="00800977">
              <w:rPr>
                <w:rFonts w:asciiTheme="minorHAnsi" w:hAnsiTheme="minorHAnsi" w:cs="Vrinda"/>
                <w:noProof/>
                <w:szCs w:val="28"/>
                <w:lang w:bidi="bn-IN"/>
              </w:rPr>
              <w:tab/>
            </w:r>
            <w:r w:rsidR="00800977" w:rsidRPr="00B37D53">
              <w:rPr>
                <w:rStyle w:val="Hyperlink"/>
                <w:noProof/>
              </w:rPr>
              <w:t>Loss of Vegetation and Wildlife Biodiversity</w:t>
            </w:r>
            <w:r w:rsidR="00800977">
              <w:rPr>
                <w:noProof/>
                <w:webHidden/>
              </w:rPr>
              <w:tab/>
            </w:r>
            <w:r w:rsidR="00800977">
              <w:rPr>
                <w:noProof/>
                <w:webHidden/>
              </w:rPr>
              <w:fldChar w:fldCharType="begin"/>
            </w:r>
            <w:r w:rsidR="00800977">
              <w:rPr>
                <w:noProof/>
                <w:webHidden/>
              </w:rPr>
              <w:instrText xml:space="preserve"> PAGEREF _Toc104202198 \h </w:instrText>
            </w:r>
            <w:r w:rsidR="00800977">
              <w:rPr>
                <w:noProof/>
                <w:webHidden/>
              </w:rPr>
            </w:r>
            <w:r w:rsidR="00800977">
              <w:rPr>
                <w:noProof/>
                <w:webHidden/>
              </w:rPr>
              <w:fldChar w:fldCharType="separate"/>
            </w:r>
            <w:r w:rsidR="00800977">
              <w:rPr>
                <w:noProof/>
                <w:webHidden/>
              </w:rPr>
              <w:t>60</w:t>
            </w:r>
            <w:r w:rsidR="00800977">
              <w:rPr>
                <w:noProof/>
                <w:webHidden/>
              </w:rPr>
              <w:fldChar w:fldCharType="end"/>
            </w:r>
          </w:hyperlink>
        </w:p>
        <w:p w14:paraId="0C419F47" w14:textId="53978E68" w:rsidR="00800977" w:rsidRDefault="006B3303">
          <w:pPr>
            <w:pStyle w:val="TOC4"/>
            <w:rPr>
              <w:rFonts w:asciiTheme="minorHAnsi" w:hAnsiTheme="minorHAnsi" w:cs="Vrinda"/>
              <w:noProof/>
              <w:szCs w:val="28"/>
              <w:lang w:bidi="bn-IN"/>
            </w:rPr>
          </w:pPr>
          <w:hyperlink w:anchor="_Toc104202199" w:history="1">
            <w:r w:rsidR="00800977" w:rsidRPr="00B37D53">
              <w:rPr>
                <w:rStyle w:val="Hyperlink"/>
                <w:noProof/>
              </w:rPr>
              <w:t>5.2.2.2</w:t>
            </w:r>
            <w:r w:rsidR="00800977">
              <w:rPr>
                <w:rFonts w:asciiTheme="minorHAnsi" w:hAnsiTheme="minorHAnsi" w:cs="Vrinda"/>
                <w:noProof/>
                <w:szCs w:val="28"/>
                <w:lang w:bidi="bn-IN"/>
              </w:rPr>
              <w:tab/>
            </w:r>
            <w:r w:rsidR="00800977" w:rsidRPr="00B37D53">
              <w:rPr>
                <w:rStyle w:val="Hyperlink"/>
                <w:noProof/>
              </w:rPr>
              <w:t>Generation of Solid Waste and Hazardous Waste</w:t>
            </w:r>
            <w:r w:rsidR="00800977">
              <w:rPr>
                <w:noProof/>
                <w:webHidden/>
              </w:rPr>
              <w:tab/>
            </w:r>
            <w:r w:rsidR="00800977">
              <w:rPr>
                <w:noProof/>
                <w:webHidden/>
              </w:rPr>
              <w:fldChar w:fldCharType="begin"/>
            </w:r>
            <w:r w:rsidR="00800977">
              <w:rPr>
                <w:noProof/>
                <w:webHidden/>
              </w:rPr>
              <w:instrText xml:space="preserve"> PAGEREF _Toc104202199 \h </w:instrText>
            </w:r>
            <w:r w:rsidR="00800977">
              <w:rPr>
                <w:noProof/>
                <w:webHidden/>
              </w:rPr>
            </w:r>
            <w:r w:rsidR="00800977">
              <w:rPr>
                <w:noProof/>
                <w:webHidden/>
              </w:rPr>
              <w:fldChar w:fldCharType="separate"/>
            </w:r>
            <w:r w:rsidR="00800977">
              <w:rPr>
                <w:noProof/>
                <w:webHidden/>
              </w:rPr>
              <w:t>60</w:t>
            </w:r>
            <w:r w:rsidR="00800977">
              <w:rPr>
                <w:noProof/>
                <w:webHidden/>
              </w:rPr>
              <w:fldChar w:fldCharType="end"/>
            </w:r>
          </w:hyperlink>
        </w:p>
        <w:p w14:paraId="4C88195E" w14:textId="6E161B7B" w:rsidR="00800977" w:rsidRDefault="006B3303">
          <w:pPr>
            <w:pStyle w:val="TOC4"/>
            <w:rPr>
              <w:rFonts w:asciiTheme="minorHAnsi" w:hAnsiTheme="minorHAnsi" w:cs="Vrinda"/>
              <w:noProof/>
              <w:szCs w:val="28"/>
              <w:lang w:bidi="bn-IN"/>
            </w:rPr>
          </w:pPr>
          <w:hyperlink w:anchor="_Toc104202200" w:history="1">
            <w:r w:rsidR="00800977" w:rsidRPr="00B37D53">
              <w:rPr>
                <w:rStyle w:val="Hyperlink"/>
                <w:noProof/>
              </w:rPr>
              <w:t>5.2.2.3</w:t>
            </w:r>
            <w:r w:rsidR="00800977">
              <w:rPr>
                <w:rFonts w:asciiTheme="minorHAnsi" w:hAnsiTheme="minorHAnsi" w:cs="Vrinda"/>
                <w:noProof/>
                <w:szCs w:val="28"/>
                <w:lang w:bidi="bn-IN"/>
              </w:rPr>
              <w:tab/>
            </w:r>
            <w:r w:rsidR="00800977" w:rsidRPr="00B37D53">
              <w:rPr>
                <w:rStyle w:val="Hyperlink"/>
                <w:noProof/>
              </w:rPr>
              <w:t>Noise Generation</w:t>
            </w:r>
            <w:r w:rsidR="00800977">
              <w:rPr>
                <w:noProof/>
                <w:webHidden/>
              </w:rPr>
              <w:tab/>
            </w:r>
            <w:r w:rsidR="00800977">
              <w:rPr>
                <w:noProof/>
                <w:webHidden/>
              </w:rPr>
              <w:fldChar w:fldCharType="begin"/>
            </w:r>
            <w:r w:rsidR="00800977">
              <w:rPr>
                <w:noProof/>
                <w:webHidden/>
              </w:rPr>
              <w:instrText xml:space="preserve"> PAGEREF _Toc104202200 \h </w:instrText>
            </w:r>
            <w:r w:rsidR="00800977">
              <w:rPr>
                <w:noProof/>
                <w:webHidden/>
              </w:rPr>
            </w:r>
            <w:r w:rsidR="00800977">
              <w:rPr>
                <w:noProof/>
                <w:webHidden/>
              </w:rPr>
              <w:fldChar w:fldCharType="separate"/>
            </w:r>
            <w:r w:rsidR="00800977">
              <w:rPr>
                <w:noProof/>
                <w:webHidden/>
              </w:rPr>
              <w:t>60</w:t>
            </w:r>
            <w:r w:rsidR="00800977">
              <w:rPr>
                <w:noProof/>
                <w:webHidden/>
              </w:rPr>
              <w:fldChar w:fldCharType="end"/>
            </w:r>
          </w:hyperlink>
        </w:p>
        <w:p w14:paraId="1C421C4B" w14:textId="7AA6AC76" w:rsidR="00800977" w:rsidRDefault="006B3303">
          <w:pPr>
            <w:pStyle w:val="TOC4"/>
            <w:rPr>
              <w:rFonts w:asciiTheme="minorHAnsi" w:hAnsiTheme="minorHAnsi" w:cs="Vrinda"/>
              <w:noProof/>
              <w:szCs w:val="28"/>
              <w:lang w:bidi="bn-IN"/>
            </w:rPr>
          </w:pPr>
          <w:hyperlink w:anchor="_Toc104202201" w:history="1">
            <w:r w:rsidR="00800977" w:rsidRPr="00B37D53">
              <w:rPr>
                <w:rStyle w:val="Hyperlink"/>
                <w:noProof/>
              </w:rPr>
              <w:t>5.2.2.4</w:t>
            </w:r>
            <w:r w:rsidR="00800977">
              <w:rPr>
                <w:rFonts w:asciiTheme="minorHAnsi" w:hAnsiTheme="minorHAnsi" w:cs="Vrinda"/>
                <w:noProof/>
                <w:szCs w:val="28"/>
                <w:lang w:bidi="bn-IN"/>
              </w:rPr>
              <w:tab/>
            </w:r>
            <w:r w:rsidR="00800977" w:rsidRPr="00B37D53">
              <w:rPr>
                <w:rStyle w:val="Hyperlink"/>
                <w:noProof/>
              </w:rPr>
              <w:t>Water Pollution and Drainage</w:t>
            </w:r>
            <w:r w:rsidR="00800977">
              <w:rPr>
                <w:noProof/>
                <w:webHidden/>
              </w:rPr>
              <w:tab/>
            </w:r>
            <w:r w:rsidR="00800977">
              <w:rPr>
                <w:noProof/>
                <w:webHidden/>
              </w:rPr>
              <w:fldChar w:fldCharType="begin"/>
            </w:r>
            <w:r w:rsidR="00800977">
              <w:rPr>
                <w:noProof/>
                <w:webHidden/>
              </w:rPr>
              <w:instrText xml:space="preserve"> PAGEREF _Toc104202201 \h </w:instrText>
            </w:r>
            <w:r w:rsidR="00800977">
              <w:rPr>
                <w:noProof/>
                <w:webHidden/>
              </w:rPr>
            </w:r>
            <w:r w:rsidR="00800977">
              <w:rPr>
                <w:noProof/>
                <w:webHidden/>
              </w:rPr>
              <w:fldChar w:fldCharType="separate"/>
            </w:r>
            <w:r w:rsidR="00800977">
              <w:rPr>
                <w:noProof/>
                <w:webHidden/>
              </w:rPr>
              <w:t>60</w:t>
            </w:r>
            <w:r w:rsidR="00800977">
              <w:rPr>
                <w:noProof/>
                <w:webHidden/>
              </w:rPr>
              <w:fldChar w:fldCharType="end"/>
            </w:r>
          </w:hyperlink>
        </w:p>
        <w:p w14:paraId="2F44275D" w14:textId="1ED93CBD" w:rsidR="00800977" w:rsidRDefault="006B3303">
          <w:pPr>
            <w:pStyle w:val="TOC4"/>
            <w:rPr>
              <w:rFonts w:asciiTheme="minorHAnsi" w:hAnsiTheme="minorHAnsi" w:cs="Vrinda"/>
              <w:noProof/>
              <w:szCs w:val="28"/>
              <w:lang w:bidi="bn-IN"/>
            </w:rPr>
          </w:pPr>
          <w:hyperlink w:anchor="_Toc104202202" w:history="1">
            <w:r w:rsidR="00800977" w:rsidRPr="00B37D53">
              <w:rPr>
                <w:rStyle w:val="Hyperlink"/>
                <w:noProof/>
              </w:rPr>
              <w:t>5.2.2.5</w:t>
            </w:r>
            <w:r w:rsidR="00800977">
              <w:rPr>
                <w:rFonts w:asciiTheme="minorHAnsi" w:hAnsiTheme="minorHAnsi" w:cs="Vrinda"/>
                <w:noProof/>
                <w:szCs w:val="28"/>
                <w:lang w:bidi="bn-IN"/>
              </w:rPr>
              <w:tab/>
            </w:r>
            <w:r w:rsidR="00800977" w:rsidRPr="00B37D53">
              <w:rPr>
                <w:rStyle w:val="Hyperlink"/>
                <w:noProof/>
              </w:rPr>
              <w:t>Impacts on local livelihoods</w:t>
            </w:r>
            <w:r w:rsidR="00800977">
              <w:rPr>
                <w:noProof/>
                <w:webHidden/>
              </w:rPr>
              <w:tab/>
            </w:r>
            <w:r w:rsidR="00800977">
              <w:rPr>
                <w:noProof/>
                <w:webHidden/>
              </w:rPr>
              <w:fldChar w:fldCharType="begin"/>
            </w:r>
            <w:r w:rsidR="00800977">
              <w:rPr>
                <w:noProof/>
                <w:webHidden/>
              </w:rPr>
              <w:instrText xml:space="preserve"> PAGEREF _Toc104202202 \h </w:instrText>
            </w:r>
            <w:r w:rsidR="00800977">
              <w:rPr>
                <w:noProof/>
                <w:webHidden/>
              </w:rPr>
            </w:r>
            <w:r w:rsidR="00800977">
              <w:rPr>
                <w:noProof/>
                <w:webHidden/>
              </w:rPr>
              <w:fldChar w:fldCharType="separate"/>
            </w:r>
            <w:r w:rsidR="00800977">
              <w:rPr>
                <w:noProof/>
                <w:webHidden/>
              </w:rPr>
              <w:t>60</w:t>
            </w:r>
            <w:r w:rsidR="00800977">
              <w:rPr>
                <w:noProof/>
                <w:webHidden/>
              </w:rPr>
              <w:fldChar w:fldCharType="end"/>
            </w:r>
          </w:hyperlink>
        </w:p>
        <w:p w14:paraId="64A6E483" w14:textId="7951CA32" w:rsidR="00800977" w:rsidRDefault="006B3303">
          <w:pPr>
            <w:pStyle w:val="TOC4"/>
            <w:rPr>
              <w:rFonts w:asciiTheme="minorHAnsi" w:hAnsiTheme="minorHAnsi" w:cs="Vrinda"/>
              <w:noProof/>
              <w:szCs w:val="28"/>
              <w:lang w:bidi="bn-IN"/>
            </w:rPr>
          </w:pPr>
          <w:hyperlink w:anchor="_Toc104202203" w:history="1">
            <w:r w:rsidR="00800977" w:rsidRPr="00B37D53">
              <w:rPr>
                <w:rStyle w:val="Hyperlink"/>
                <w:noProof/>
              </w:rPr>
              <w:t>5.2.2.6</w:t>
            </w:r>
            <w:r w:rsidR="00800977">
              <w:rPr>
                <w:rFonts w:asciiTheme="minorHAnsi" w:hAnsiTheme="minorHAnsi" w:cs="Vrinda"/>
                <w:noProof/>
                <w:szCs w:val="28"/>
                <w:lang w:bidi="bn-IN"/>
              </w:rPr>
              <w:tab/>
            </w:r>
            <w:r w:rsidR="00800977" w:rsidRPr="00B37D53">
              <w:rPr>
                <w:rStyle w:val="Hyperlink"/>
                <w:noProof/>
              </w:rPr>
              <w:t>Increased risk of road accidents</w:t>
            </w:r>
            <w:r w:rsidR="00800977">
              <w:rPr>
                <w:noProof/>
                <w:webHidden/>
              </w:rPr>
              <w:tab/>
            </w:r>
            <w:r w:rsidR="00800977">
              <w:rPr>
                <w:noProof/>
                <w:webHidden/>
              </w:rPr>
              <w:fldChar w:fldCharType="begin"/>
            </w:r>
            <w:r w:rsidR="00800977">
              <w:rPr>
                <w:noProof/>
                <w:webHidden/>
              </w:rPr>
              <w:instrText xml:space="preserve"> PAGEREF _Toc104202203 \h </w:instrText>
            </w:r>
            <w:r w:rsidR="00800977">
              <w:rPr>
                <w:noProof/>
                <w:webHidden/>
              </w:rPr>
            </w:r>
            <w:r w:rsidR="00800977">
              <w:rPr>
                <w:noProof/>
                <w:webHidden/>
              </w:rPr>
              <w:fldChar w:fldCharType="separate"/>
            </w:r>
            <w:r w:rsidR="00800977">
              <w:rPr>
                <w:noProof/>
                <w:webHidden/>
              </w:rPr>
              <w:t>60</w:t>
            </w:r>
            <w:r w:rsidR="00800977">
              <w:rPr>
                <w:noProof/>
                <w:webHidden/>
              </w:rPr>
              <w:fldChar w:fldCharType="end"/>
            </w:r>
          </w:hyperlink>
        </w:p>
        <w:p w14:paraId="71996B99" w14:textId="6963A984" w:rsidR="00800977" w:rsidRDefault="006B3303">
          <w:pPr>
            <w:pStyle w:val="TOC4"/>
            <w:rPr>
              <w:rFonts w:asciiTheme="minorHAnsi" w:hAnsiTheme="minorHAnsi" w:cs="Vrinda"/>
              <w:noProof/>
              <w:szCs w:val="28"/>
              <w:lang w:bidi="bn-IN"/>
            </w:rPr>
          </w:pPr>
          <w:hyperlink w:anchor="_Toc104202204" w:history="1">
            <w:r w:rsidR="00800977" w:rsidRPr="00B37D53">
              <w:rPr>
                <w:rStyle w:val="Hyperlink"/>
                <w:noProof/>
              </w:rPr>
              <w:t>5.2.2.7</w:t>
            </w:r>
            <w:r w:rsidR="00800977">
              <w:rPr>
                <w:rFonts w:asciiTheme="minorHAnsi" w:hAnsiTheme="minorHAnsi" w:cs="Vrinda"/>
                <w:noProof/>
                <w:szCs w:val="28"/>
                <w:lang w:bidi="bn-IN"/>
              </w:rPr>
              <w:tab/>
            </w:r>
            <w:r w:rsidR="00800977" w:rsidRPr="00B37D53">
              <w:rPr>
                <w:rStyle w:val="Hyperlink"/>
                <w:noProof/>
              </w:rPr>
              <w:t>Impact of Labor Unrest</w:t>
            </w:r>
            <w:r w:rsidR="00800977">
              <w:rPr>
                <w:noProof/>
                <w:webHidden/>
              </w:rPr>
              <w:tab/>
            </w:r>
            <w:r w:rsidR="00800977">
              <w:rPr>
                <w:noProof/>
                <w:webHidden/>
              </w:rPr>
              <w:fldChar w:fldCharType="begin"/>
            </w:r>
            <w:r w:rsidR="00800977">
              <w:rPr>
                <w:noProof/>
                <w:webHidden/>
              </w:rPr>
              <w:instrText xml:space="preserve"> PAGEREF _Toc104202204 \h </w:instrText>
            </w:r>
            <w:r w:rsidR="00800977">
              <w:rPr>
                <w:noProof/>
                <w:webHidden/>
              </w:rPr>
            </w:r>
            <w:r w:rsidR="00800977">
              <w:rPr>
                <w:noProof/>
                <w:webHidden/>
              </w:rPr>
              <w:fldChar w:fldCharType="separate"/>
            </w:r>
            <w:r w:rsidR="00800977">
              <w:rPr>
                <w:noProof/>
                <w:webHidden/>
              </w:rPr>
              <w:t>61</w:t>
            </w:r>
            <w:r w:rsidR="00800977">
              <w:rPr>
                <w:noProof/>
                <w:webHidden/>
              </w:rPr>
              <w:fldChar w:fldCharType="end"/>
            </w:r>
          </w:hyperlink>
        </w:p>
        <w:p w14:paraId="25C1D002" w14:textId="7B5F5C49" w:rsidR="00800977" w:rsidRDefault="006B3303">
          <w:pPr>
            <w:pStyle w:val="TOC4"/>
            <w:rPr>
              <w:rFonts w:asciiTheme="minorHAnsi" w:hAnsiTheme="minorHAnsi" w:cs="Vrinda"/>
              <w:noProof/>
              <w:szCs w:val="28"/>
              <w:lang w:bidi="bn-IN"/>
            </w:rPr>
          </w:pPr>
          <w:hyperlink w:anchor="_Toc104202205" w:history="1">
            <w:r w:rsidR="00800977" w:rsidRPr="00B37D53">
              <w:rPr>
                <w:rStyle w:val="Hyperlink"/>
                <w:noProof/>
              </w:rPr>
              <w:t>5.2.2.8</w:t>
            </w:r>
            <w:r w:rsidR="00800977">
              <w:rPr>
                <w:rFonts w:asciiTheme="minorHAnsi" w:hAnsiTheme="minorHAnsi" w:cs="Vrinda"/>
                <w:noProof/>
                <w:szCs w:val="28"/>
                <w:lang w:bidi="bn-IN"/>
              </w:rPr>
              <w:tab/>
            </w:r>
            <w:r w:rsidR="00800977" w:rsidRPr="00B37D53">
              <w:rPr>
                <w:rStyle w:val="Hyperlink"/>
                <w:noProof/>
              </w:rPr>
              <w:t>Sexual Exploitation and Abuse, and Sexual Harassment (SEA/ SH)</w:t>
            </w:r>
            <w:r w:rsidR="00800977">
              <w:rPr>
                <w:noProof/>
                <w:webHidden/>
              </w:rPr>
              <w:tab/>
            </w:r>
            <w:r w:rsidR="00800977">
              <w:rPr>
                <w:noProof/>
                <w:webHidden/>
              </w:rPr>
              <w:fldChar w:fldCharType="begin"/>
            </w:r>
            <w:r w:rsidR="00800977">
              <w:rPr>
                <w:noProof/>
                <w:webHidden/>
              </w:rPr>
              <w:instrText xml:space="preserve"> PAGEREF _Toc104202205 \h </w:instrText>
            </w:r>
            <w:r w:rsidR="00800977">
              <w:rPr>
                <w:noProof/>
                <w:webHidden/>
              </w:rPr>
            </w:r>
            <w:r w:rsidR="00800977">
              <w:rPr>
                <w:noProof/>
                <w:webHidden/>
              </w:rPr>
              <w:fldChar w:fldCharType="separate"/>
            </w:r>
            <w:r w:rsidR="00800977">
              <w:rPr>
                <w:noProof/>
                <w:webHidden/>
              </w:rPr>
              <w:t>61</w:t>
            </w:r>
            <w:r w:rsidR="00800977">
              <w:rPr>
                <w:noProof/>
                <w:webHidden/>
              </w:rPr>
              <w:fldChar w:fldCharType="end"/>
            </w:r>
          </w:hyperlink>
        </w:p>
        <w:p w14:paraId="1755A748" w14:textId="371A1303" w:rsidR="00800977" w:rsidRDefault="006B3303">
          <w:pPr>
            <w:pStyle w:val="TOC4"/>
            <w:rPr>
              <w:rFonts w:asciiTheme="minorHAnsi" w:hAnsiTheme="minorHAnsi" w:cs="Vrinda"/>
              <w:noProof/>
              <w:szCs w:val="28"/>
              <w:lang w:bidi="bn-IN"/>
            </w:rPr>
          </w:pPr>
          <w:hyperlink w:anchor="_Toc104202206" w:history="1">
            <w:r w:rsidR="00800977" w:rsidRPr="00B37D53">
              <w:rPr>
                <w:rStyle w:val="Hyperlink"/>
                <w:noProof/>
              </w:rPr>
              <w:t>5.2.2.9</w:t>
            </w:r>
            <w:r w:rsidR="00800977">
              <w:rPr>
                <w:rFonts w:asciiTheme="minorHAnsi" w:hAnsiTheme="minorHAnsi" w:cs="Vrinda"/>
                <w:noProof/>
                <w:szCs w:val="28"/>
                <w:lang w:bidi="bn-IN"/>
              </w:rPr>
              <w:tab/>
            </w:r>
            <w:r w:rsidR="00800977" w:rsidRPr="00B37D53">
              <w:rPr>
                <w:rStyle w:val="Hyperlink"/>
                <w:noProof/>
              </w:rPr>
              <w:t>Security Management Issues</w:t>
            </w:r>
            <w:r w:rsidR="00800977">
              <w:rPr>
                <w:noProof/>
                <w:webHidden/>
              </w:rPr>
              <w:tab/>
            </w:r>
            <w:r w:rsidR="00800977">
              <w:rPr>
                <w:noProof/>
                <w:webHidden/>
              </w:rPr>
              <w:fldChar w:fldCharType="begin"/>
            </w:r>
            <w:r w:rsidR="00800977">
              <w:rPr>
                <w:noProof/>
                <w:webHidden/>
              </w:rPr>
              <w:instrText xml:space="preserve"> PAGEREF _Toc104202206 \h </w:instrText>
            </w:r>
            <w:r w:rsidR="00800977">
              <w:rPr>
                <w:noProof/>
                <w:webHidden/>
              </w:rPr>
            </w:r>
            <w:r w:rsidR="00800977">
              <w:rPr>
                <w:noProof/>
                <w:webHidden/>
              </w:rPr>
              <w:fldChar w:fldCharType="separate"/>
            </w:r>
            <w:r w:rsidR="00800977">
              <w:rPr>
                <w:noProof/>
                <w:webHidden/>
              </w:rPr>
              <w:t>61</w:t>
            </w:r>
            <w:r w:rsidR="00800977">
              <w:rPr>
                <w:noProof/>
                <w:webHidden/>
              </w:rPr>
              <w:fldChar w:fldCharType="end"/>
            </w:r>
          </w:hyperlink>
        </w:p>
        <w:p w14:paraId="4BFF44BB" w14:textId="6BE6C2EF" w:rsidR="00800977" w:rsidRDefault="006B3303">
          <w:pPr>
            <w:pStyle w:val="TOC4"/>
            <w:rPr>
              <w:rFonts w:asciiTheme="minorHAnsi" w:hAnsiTheme="minorHAnsi" w:cs="Vrinda"/>
              <w:noProof/>
              <w:szCs w:val="28"/>
              <w:lang w:bidi="bn-IN"/>
            </w:rPr>
          </w:pPr>
          <w:hyperlink w:anchor="_Toc104202207" w:history="1">
            <w:r w:rsidR="00800977" w:rsidRPr="00B37D53">
              <w:rPr>
                <w:rStyle w:val="Hyperlink"/>
                <w:noProof/>
              </w:rPr>
              <w:t>5.2.2.10</w:t>
            </w:r>
            <w:r w:rsidR="00800977">
              <w:rPr>
                <w:rFonts w:asciiTheme="minorHAnsi" w:hAnsiTheme="minorHAnsi" w:cs="Vrinda"/>
                <w:noProof/>
                <w:szCs w:val="28"/>
                <w:lang w:bidi="bn-IN"/>
              </w:rPr>
              <w:tab/>
            </w:r>
            <w:r w:rsidR="00800977" w:rsidRPr="00B37D53">
              <w:rPr>
                <w:rStyle w:val="Hyperlink"/>
                <w:noProof/>
              </w:rPr>
              <w:t>Impacts on Occupational and Safety</w:t>
            </w:r>
            <w:r w:rsidR="00800977">
              <w:rPr>
                <w:noProof/>
                <w:webHidden/>
              </w:rPr>
              <w:tab/>
            </w:r>
            <w:r w:rsidR="00800977">
              <w:rPr>
                <w:noProof/>
                <w:webHidden/>
              </w:rPr>
              <w:fldChar w:fldCharType="begin"/>
            </w:r>
            <w:r w:rsidR="00800977">
              <w:rPr>
                <w:noProof/>
                <w:webHidden/>
              </w:rPr>
              <w:instrText xml:space="preserve"> PAGEREF _Toc104202207 \h </w:instrText>
            </w:r>
            <w:r w:rsidR="00800977">
              <w:rPr>
                <w:noProof/>
                <w:webHidden/>
              </w:rPr>
            </w:r>
            <w:r w:rsidR="00800977">
              <w:rPr>
                <w:noProof/>
                <w:webHidden/>
              </w:rPr>
              <w:fldChar w:fldCharType="separate"/>
            </w:r>
            <w:r w:rsidR="00800977">
              <w:rPr>
                <w:noProof/>
                <w:webHidden/>
              </w:rPr>
              <w:t>61</w:t>
            </w:r>
            <w:r w:rsidR="00800977">
              <w:rPr>
                <w:noProof/>
                <w:webHidden/>
              </w:rPr>
              <w:fldChar w:fldCharType="end"/>
            </w:r>
          </w:hyperlink>
        </w:p>
        <w:p w14:paraId="1AFC9007" w14:textId="1B04FE75" w:rsidR="00800977" w:rsidRDefault="006B3303">
          <w:pPr>
            <w:pStyle w:val="TOC4"/>
            <w:rPr>
              <w:rFonts w:asciiTheme="minorHAnsi" w:hAnsiTheme="minorHAnsi" w:cs="Vrinda"/>
              <w:noProof/>
              <w:szCs w:val="28"/>
              <w:lang w:bidi="bn-IN"/>
            </w:rPr>
          </w:pPr>
          <w:hyperlink w:anchor="_Toc104202208" w:history="1">
            <w:r w:rsidR="00800977" w:rsidRPr="00B37D53">
              <w:rPr>
                <w:rStyle w:val="Hyperlink"/>
                <w:noProof/>
              </w:rPr>
              <w:t>5.2.2.11</w:t>
            </w:r>
            <w:r w:rsidR="00800977">
              <w:rPr>
                <w:rFonts w:asciiTheme="minorHAnsi" w:hAnsiTheme="minorHAnsi" w:cs="Vrinda"/>
                <w:noProof/>
                <w:szCs w:val="28"/>
                <w:lang w:bidi="bn-IN"/>
              </w:rPr>
              <w:tab/>
            </w:r>
            <w:r w:rsidR="00800977" w:rsidRPr="00B37D53">
              <w:rPr>
                <w:rStyle w:val="Hyperlink"/>
                <w:noProof/>
              </w:rPr>
              <w:t>Impacts on Community Health and Safety</w:t>
            </w:r>
            <w:r w:rsidR="00800977">
              <w:rPr>
                <w:noProof/>
                <w:webHidden/>
              </w:rPr>
              <w:tab/>
            </w:r>
            <w:r w:rsidR="00800977">
              <w:rPr>
                <w:noProof/>
                <w:webHidden/>
              </w:rPr>
              <w:fldChar w:fldCharType="begin"/>
            </w:r>
            <w:r w:rsidR="00800977">
              <w:rPr>
                <w:noProof/>
                <w:webHidden/>
              </w:rPr>
              <w:instrText xml:space="preserve"> PAGEREF _Toc104202208 \h </w:instrText>
            </w:r>
            <w:r w:rsidR="00800977">
              <w:rPr>
                <w:noProof/>
                <w:webHidden/>
              </w:rPr>
            </w:r>
            <w:r w:rsidR="00800977">
              <w:rPr>
                <w:noProof/>
                <w:webHidden/>
              </w:rPr>
              <w:fldChar w:fldCharType="separate"/>
            </w:r>
            <w:r w:rsidR="00800977">
              <w:rPr>
                <w:noProof/>
                <w:webHidden/>
              </w:rPr>
              <w:t>61</w:t>
            </w:r>
            <w:r w:rsidR="00800977">
              <w:rPr>
                <w:noProof/>
                <w:webHidden/>
              </w:rPr>
              <w:fldChar w:fldCharType="end"/>
            </w:r>
          </w:hyperlink>
        </w:p>
        <w:p w14:paraId="662E2B11" w14:textId="301B7653" w:rsidR="00800977" w:rsidRDefault="006B3303">
          <w:pPr>
            <w:pStyle w:val="TOC2"/>
            <w:rPr>
              <w:rFonts w:asciiTheme="minorHAnsi" w:eastAsiaTheme="minorEastAsia" w:hAnsiTheme="minorHAnsi" w:cs="Vrinda"/>
              <w:noProof/>
              <w:szCs w:val="28"/>
              <w:lang w:bidi="bn-IN"/>
            </w:rPr>
          </w:pPr>
          <w:hyperlink w:anchor="_Toc104202209" w:history="1">
            <w:r w:rsidR="00800977" w:rsidRPr="00B37D53">
              <w:rPr>
                <w:rStyle w:val="Hyperlink"/>
                <w:bCs/>
                <w:noProof/>
              </w:rPr>
              <w:t>5.3</w:t>
            </w:r>
            <w:r w:rsidR="00800977">
              <w:rPr>
                <w:rFonts w:asciiTheme="minorHAnsi" w:eastAsiaTheme="minorEastAsia" w:hAnsiTheme="minorHAnsi" w:cs="Vrinda"/>
                <w:noProof/>
                <w:szCs w:val="28"/>
                <w:lang w:bidi="bn-IN"/>
              </w:rPr>
              <w:tab/>
            </w:r>
            <w:r w:rsidR="00800977" w:rsidRPr="00B37D53">
              <w:rPr>
                <w:rStyle w:val="Hyperlink"/>
                <w:noProof/>
              </w:rPr>
              <w:t>Mitigation Measures to Address Environmental and Social Impacts</w:t>
            </w:r>
            <w:r w:rsidR="00800977">
              <w:rPr>
                <w:noProof/>
                <w:webHidden/>
              </w:rPr>
              <w:tab/>
            </w:r>
            <w:r w:rsidR="00800977">
              <w:rPr>
                <w:noProof/>
                <w:webHidden/>
              </w:rPr>
              <w:fldChar w:fldCharType="begin"/>
            </w:r>
            <w:r w:rsidR="00800977">
              <w:rPr>
                <w:noProof/>
                <w:webHidden/>
              </w:rPr>
              <w:instrText xml:space="preserve"> PAGEREF _Toc104202209 \h </w:instrText>
            </w:r>
            <w:r w:rsidR="00800977">
              <w:rPr>
                <w:noProof/>
                <w:webHidden/>
              </w:rPr>
            </w:r>
            <w:r w:rsidR="00800977">
              <w:rPr>
                <w:noProof/>
                <w:webHidden/>
              </w:rPr>
              <w:fldChar w:fldCharType="separate"/>
            </w:r>
            <w:r w:rsidR="00800977">
              <w:rPr>
                <w:noProof/>
                <w:webHidden/>
              </w:rPr>
              <w:t>68</w:t>
            </w:r>
            <w:r w:rsidR="00800977">
              <w:rPr>
                <w:noProof/>
                <w:webHidden/>
              </w:rPr>
              <w:fldChar w:fldCharType="end"/>
            </w:r>
          </w:hyperlink>
        </w:p>
        <w:p w14:paraId="143712CE" w14:textId="720342FC" w:rsidR="00800977" w:rsidRDefault="006B3303">
          <w:pPr>
            <w:pStyle w:val="TOC1"/>
            <w:tabs>
              <w:tab w:val="left" w:pos="440"/>
              <w:tab w:val="right" w:pos="9163"/>
            </w:tabs>
            <w:rPr>
              <w:rFonts w:asciiTheme="minorHAnsi" w:eastAsiaTheme="minorEastAsia" w:hAnsiTheme="minorHAnsi" w:cs="Vrinda"/>
              <w:noProof/>
              <w:szCs w:val="28"/>
              <w:lang w:bidi="bn-IN"/>
            </w:rPr>
          </w:pPr>
          <w:hyperlink w:anchor="_Toc104202210" w:history="1">
            <w:r w:rsidR="00800977" w:rsidRPr="00B37D53">
              <w:rPr>
                <w:rStyle w:val="Hyperlink"/>
                <w:noProof/>
              </w:rPr>
              <w:t>6.</w:t>
            </w:r>
            <w:r w:rsidR="00800977">
              <w:rPr>
                <w:rFonts w:asciiTheme="minorHAnsi" w:eastAsiaTheme="minorEastAsia" w:hAnsiTheme="minorHAnsi" w:cs="Vrinda"/>
                <w:noProof/>
                <w:szCs w:val="28"/>
                <w:lang w:bidi="bn-IN"/>
              </w:rPr>
              <w:tab/>
            </w:r>
            <w:r w:rsidR="00800977" w:rsidRPr="00B37D53">
              <w:rPr>
                <w:rStyle w:val="Hyperlink"/>
                <w:noProof/>
              </w:rPr>
              <w:t>ENVIRONMENTAL AND SOCIAL MANAGEMENT PROCEDURES</w:t>
            </w:r>
            <w:r w:rsidR="00800977">
              <w:rPr>
                <w:noProof/>
                <w:webHidden/>
              </w:rPr>
              <w:tab/>
            </w:r>
            <w:r w:rsidR="00800977">
              <w:rPr>
                <w:noProof/>
                <w:webHidden/>
              </w:rPr>
              <w:fldChar w:fldCharType="begin"/>
            </w:r>
            <w:r w:rsidR="00800977">
              <w:rPr>
                <w:noProof/>
                <w:webHidden/>
              </w:rPr>
              <w:instrText xml:space="preserve"> PAGEREF _Toc104202210 \h </w:instrText>
            </w:r>
            <w:r w:rsidR="00800977">
              <w:rPr>
                <w:noProof/>
                <w:webHidden/>
              </w:rPr>
            </w:r>
            <w:r w:rsidR="00800977">
              <w:rPr>
                <w:noProof/>
                <w:webHidden/>
              </w:rPr>
              <w:fldChar w:fldCharType="separate"/>
            </w:r>
            <w:r w:rsidR="00800977">
              <w:rPr>
                <w:noProof/>
                <w:webHidden/>
              </w:rPr>
              <w:t>82</w:t>
            </w:r>
            <w:r w:rsidR="00800977">
              <w:rPr>
                <w:noProof/>
                <w:webHidden/>
              </w:rPr>
              <w:fldChar w:fldCharType="end"/>
            </w:r>
          </w:hyperlink>
        </w:p>
        <w:p w14:paraId="1FD92455" w14:textId="69A338F8" w:rsidR="00800977" w:rsidRDefault="006B3303">
          <w:pPr>
            <w:pStyle w:val="TOC2"/>
            <w:rPr>
              <w:rFonts w:asciiTheme="minorHAnsi" w:eastAsiaTheme="minorEastAsia" w:hAnsiTheme="minorHAnsi" w:cs="Vrinda"/>
              <w:noProof/>
              <w:szCs w:val="28"/>
              <w:lang w:bidi="bn-IN"/>
            </w:rPr>
          </w:pPr>
          <w:hyperlink w:anchor="_Toc104202211" w:history="1">
            <w:r w:rsidR="00800977" w:rsidRPr="00B37D53">
              <w:rPr>
                <w:rStyle w:val="Hyperlink"/>
                <w:noProof/>
              </w:rPr>
              <w:t>6.1</w:t>
            </w:r>
            <w:r w:rsidR="00800977">
              <w:rPr>
                <w:rFonts w:asciiTheme="minorHAnsi" w:eastAsiaTheme="minorEastAsia" w:hAnsiTheme="minorHAnsi" w:cs="Vrinda"/>
                <w:noProof/>
                <w:szCs w:val="28"/>
                <w:lang w:bidi="bn-IN"/>
              </w:rPr>
              <w:tab/>
            </w:r>
            <w:r w:rsidR="00800977" w:rsidRPr="00B37D53">
              <w:rPr>
                <w:rStyle w:val="Hyperlink"/>
                <w:noProof/>
              </w:rPr>
              <w:t>General</w:t>
            </w:r>
            <w:r w:rsidR="00800977">
              <w:rPr>
                <w:noProof/>
                <w:webHidden/>
              </w:rPr>
              <w:tab/>
            </w:r>
            <w:r w:rsidR="00800977">
              <w:rPr>
                <w:noProof/>
                <w:webHidden/>
              </w:rPr>
              <w:fldChar w:fldCharType="begin"/>
            </w:r>
            <w:r w:rsidR="00800977">
              <w:rPr>
                <w:noProof/>
                <w:webHidden/>
              </w:rPr>
              <w:instrText xml:space="preserve"> PAGEREF _Toc104202211 \h </w:instrText>
            </w:r>
            <w:r w:rsidR="00800977">
              <w:rPr>
                <w:noProof/>
                <w:webHidden/>
              </w:rPr>
            </w:r>
            <w:r w:rsidR="00800977">
              <w:rPr>
                <w:noProof/>
                <w:webHidden/>
              </w:rPr>
              <w:fldChar w:fldCharType="separate"/>
            </w:r>
            <w:r w:rsidR="00800977">
              <w:rPr>
                <w:noProof/>
                <w:webHidden/>
              </w:rPr>
              <w:t>82</w:t>
            </w:r>
            <w:r w:rsidR="00800977">
              <w:rPr>
                <w:noProof/>
                <w:webHidden/>
              </w:rPr>
              <w:fldChar w:fldCharType="end"/>
            </w:r>
          </w:hyperlink>
        </w:p>
        <w:p w14:paraId="68538CE5" w14:textId="26A010E7" w:rsidR="00800977" w:rsidRDefault="006B3303">
          <w:pPr>
            <w:pStyle w:val="TOC2"/>
            <w:rPr>
              <w:rFonts w:asciiTheme="minorHAnsi" w:eastAsiaTheme="minorEastAsia" w:hAnsiTheme="minorHAnsi" w:cs="Vrinda"/>
              <w:noProof/>
              <w:szCs w:val="28"/>
              <w:lang w:bidi="bn-IN"/>
            </w:rPr>
          </w:pPr>
          <w:hyperlink w:anchor="_Toc104202212" w:history="1">
            <w:r w:rsidR="00800977" w:rsidRPr="00B37D53">
              <w:rPr>
                <w:rStyle w:val="Hyperlink"/>
                <w:noProof/>
              </w:rPr>
              <w:t>6.2</w:t>
            </w:r>
            <w:r w:rsidR="00800977">
              <w:rPr>
                <w:rFonts w:asciiTheme="minorHAnsi" w:eastAsiaTheme="minorEastAsia" w:hAnsiTheme="minorHAnsi" w:cs="Vrinda"/>
                <w:noProof/>
                <w:szCs w:val="28"/>
                <w:lang w:bidi="bn-IN"/>
              </w:rPr>
              <w:tab/>
            </w:r>
            <w:r w:rsidR="00800977" w:rsidRPr="00B37D53">
              <w:rPr>
                <w:rStyle w:val="Hyperlink"/>
                <w:noProof/>
              </w:rPr>
              <w:t>E&amp;S Management Principle</w:t>
            </w:r>
            <w:r w:rsidR="00800977">
              <w:rPr>
                <w:noProof/>
                <w:webHidden/>
              </w:rPr>
              <w:tab/>
            </w:r>
            <w:r w:rsidR="00800977">
              <w:rPr>
                <w:noProof/>
                <w:webHidden/>
              </w:rPr>
              <w:fldChar w:fldCharType="begin"/>
            </w:r>
            <w:r w:rsidR="00800977">
              <w:rPr>
                <w:noProof/>
                <w:webHidden/>
              </w:rPr>
              <w:instrText xml:space="preserve"> PAGEREF _Toc104202212 \h </w:instrText>
            </w:r>
            <w:r w:rsidR="00800977">
              <w:rPr>
                <w:noProof/>
                <w:webHidden/>
              </w:rPr>
            </w:r>
            <w:r w:rsidR="00800977">
              <w:rPr>
                <w:noProof/>
                <w:webHidden/>
              </w:rPr>
              <w:fldChar w:fldCharType="separate"/>
            </w:r>
            <w:r w:rsidR="00800977">
              <w:rPr>
                <w:noProof/>
                <w:webHidden/>
              </w:rPr>
              <w:t>82</w:t>
            </w:r>
            <w:r w:rsidR="00800977">
              <w:rPr>
                <w:noProof/>
                <w:webHidden/>
              </w:rPr>
              <w:fldChar w:fldCharType="end"/>
            </w:r>
          </w:hyperlink>
        </w:p>
        <w:p w14:paraId="685119FC" w14:textId="0E1FA093" w:rsidR="00800977" w:rsidRDefault="006B3303">
          <w:pPr>
            <w:pStyle w:val="TOC2"/>
            <w:rPr>
              <w:rFonts w:asciiTheme="minorHAnsi" w:eastAsiaTheme="minorEastAsia" w:hAnsiTheme="minorHAnsi" w:cs="Vrinda"/>
              <w:noProof/>
              <w:szCs w:val="28"/>
              <w:lang w:bidi="bn-IN"/>
            </w:rPr>
          </w:pPr>
          <w:hyperlink w:anchor="_Toc104202213" w:history="1">
            <w:r w:rsidR="00800977" w:rsidRPr="00B37D53">
              <w:rPr>
                <w:rStyle w:val="Hyperlink"/>
                <w:noProof/>
              </w:rPr>
              <w:t>6.3</w:t>
            </w:r>
            <w:r w:rsidR="00800977">
              <w:rPr>
                <w:rFonts w:asciiTheme="minorHAnsi" w:eastAsiaTheme="minorEastAsia" w:hAnsiTheme="minorHAnsi" w:cs="Vrinda"/>
                <w:noProof/>
                <w:szCs w:val="28"/>
                <w:lang w:bidi="bn-IN"/>
              </w:rPr>
              <w:tab/>
            </w:r>
            <w:r w:rsidR="00800977" w:rsidRPr="00B37D53">
              <w:rPr>
                <w:rStyle w:val="Hyperlink"/>
                <w:noProof/>
              </w:rPr>
              <w:t>Environmental and Social Assessment and Management Process</w:t>
            </w:r>
            <w:r w:rsidR="00800977">
              <w:rPr>
                <w:noProof/>
                <w:webHidden/>
              </w:rPr>
              <w:tab/>
            </w:r>
            <w:r w:rsidR="00800977">
              <w:rPr>
                <w:noProof/>
                <w:webHidden/>
              </w:rPr>
              <w:fldChar w:fldCharType="begin"/>
            </w:r>
            <w:r w:rsidR="00800977">
              <w:rPr>
                <w:noProof/>
                <w:webHidden/>
              </w:rPr>
              <w:instrText xml:space="preserve"> PAGEREF _Toc104202213 \h </w:instrText>
            </w:r>
            <w:r w:rsidR="00800977">
              <w:rPr>
                <w:noProof/>
                <w:webHidden/>
              </w:rPr>
            </w:r>
            <w:r w:rsidR="00800977">
              <w:rPr>
                <w:noProof/>
                <w:webHidden/>
              </w:rPr>
              <w:fldChar w:fldCharType="separate"/>
            </w:r>
            <w:r w:rsidR="00800977">
              <w:rPr>
                <w:noProof/>
                <w:webHidden/>
              </w:rPr>
              <w:t>83</w:t>
            </w:r>
            <w:r w:rsidR="00800977">
              <w:rPr>
                <w:noProof/>
                <w:webHidden/>
              </w:rPr>
              <w:fldChar w:fldCharType="end"/>
            </w:r>
          </w:hyperlink>
        </w:p>
        <w:p w14:paraId="0A5ECEDD" w14:textId="07B6B547" w:rsidR="00800977" w:rsidRDefault="006B3303">
          <w:pPr>
            <w:pStyle w:val="TOC2"/>
            <w:rPr>
              <w:rFonts w:asciiTheme="minorHAnsi" w:eastAsiaTheme="minorEastAsia" w:hAnsiTheme="minorHAnsi" w:cs="Vrinda"/>
              <w:noProof/>
              <w:szCs w:val="28"/>
              <w:lang w:bidi="bn-IN"/>
            </w:rPr>
          </w:pPr>
          <w:hyperlink w:anchor="_Toc104202218" w:history="1">
            <w:r w:rsidR="00800977" w:rsidRPr="00B37D53">
              <w:rPr>
                <w:rStyle w:val="Hyperlink"/>
                <w:noProof/>
              </w:rPr>
              <w:t>6.4</w:t>
            </w:r>
            <w:r w:rsidR="00800977">
              <w:rPr>
                <w:rFonts w:asciiTheme="minorHAnsi" w:eastAsiaTheme="minorEastAsia" w:hAnsiTheme="minorHAnsi" w:cs="Vrinda"/>
                <w:noProof/>
                <w:szCs w:val="28"/>
                <w:lang w:bidi="bn-IN"/>
              </w:rPr>
              <w:tab/>
            </w:r>
            <w:r w:rsidR="00800977" w:rsidRPr="00B37D53">
              <w:rPr>
                <w:rStyle w:val="Hyperlink"/>
                <w:noProof/>
              </w:rPr>
              <w:t>Environmental and Social Management Procedure</w:t>
            </w:r>
            <w:r w:rsidR="00800977">
              <w:rPr>
                <w:noProof/>
                <w:webHidden/>
              </w:rPr>
              <w:tab/>
            </w:r>
            <w:r w:rsidR="00800977">
              <w:rPr>
                <w:noProof/>
                <w:webHidden/>
              </w:rPr>
              <w:fldChar w:fldCharType="begin"/>
            </w:r>
            <w:r w:rsidR="00800977">
              <w:rPr>
                <w:noProof/>
                <w:webHidden/>
              </w:rPr>
              <w:instrText xml:space="preserve"> PAGEREF _Toc104202218 \h </w:instrText>
            </w:r>
            <w:r w:rsidR="00800977">
              <w:rPr>
                <w:noProof/>
                <w:webHidden/>
              </w:rPr>
            </w:r>
            <w:r w:rsidR="00800977">
              <w:rPr>
                <w:noProof/>
                <w:webHidden/>
              </w:rPr>
              <w:fldChar w:fldCharType="separate"/>
            </w:r>
            <w:r w:rsidR="00800977">
              <w:rPr>
                <w:noProof/>
                <w:webHidden/>
              </w:rPr>
              <w:t>84</w:t>
            </w:r>
            <w:r w:rsidR="00800977">
              <w:rPr>
                <w:noProof/>
                <w:webHidden/>
              </w:rPr>
              <w:fldChar w:fldCharType="end"/>
            </w:r>
          </w:hyperlink>
        </w:p>
        <w:p w14:paraId="7232A07D" w14:textId="0981C55F" w:rsidR="00800977" w:rsidRDefault="006B3303">
          <w:pPr>
            <w:pStyle w:val="TOC3"/>
            <w:rPr>
              <w:rFonts w:asciiTheme="minorHAnsi" w:eastAsiaTheme="minorEastAsia" w:hAnsiTheme="minorHAnsi" w:cs="Vrinda"/>
              <w:noProof/>
              <w:szCs w:val="28"/>
              <w:lang w:bidi="bn-IN"/>
            </w:rPr>
          </w:pPr>
          <w:hyperlink w:anchor="_Toc104202219" w:history="1">
            <w:r w:rsidR="00800977" w:rsidRPr="00B37D53">
              <w:rPr>
                <w:rStyle w:val="Hyperlink"/>
                <w:noProof/>
              </w:rPr>
              <w:t>6.4.1</w:t>
            </w:r>
            <w:r w:rsidR="00800977">
              <w:rPr>
                <w:rFonts w:asciiTheme="minorHAnsi" w:eastAsiaTheme="minorEastAsia" w:hAnsiTheme="minorHAnsi" w:cs="Vrinda"/>
                <w:noProof/>
                <w:szCs w:val="28"/>
                <w:lang w:bidi="bn-IN"/>
              </w:rPr>
              <w:tab/>
            </w:r>
            <w:r w:rsidR="00800977" w:rsidRPr="00B37D53">
              <w:rPr>
                <w:rStyle w:val="Hyperlink"/>
                <w:noProof/>
              </w:rPr>
              <w:t>Overall Procedure</w:t>
            </w:r>
            <w:r w:rsidR="00800977">
              <w:rPr>
                <w:noProof/>
                <w:webHidden/>
              </w:rPr>
              <w:tab/>
            </w:r>
            <w:r w:rsidR="00800977">
              <w:rPr>
                <w:noProof/>
                <w:webHidden/>
              </w:rPr>
              <w:fldChar w:fldCharType="begin"/>
            </w:r>
            <w:r w:rsidR="00800977">
              <w:rPr>
                <w:noProof/>
                <w:webHidden/>
              </w:rPr>
              <w:instrText xml:space="preserve"> PAGEREF _Toc104202219 \h </w:instrText>
            </w:r>
            <w:r w:rsidR="00800977">
              <w:rPr>
                <w:noProof/>
                <w:webHidden/>
              </w:rPr>
            </w:r>
            <w:r w:rsidR="00800977">
              <w:rPr>
                <w:noProof/>
                <w:webHidden/>
              </w:rPr>
              <w:fldChar w:fldCharType="separate"/>
            </w:r>
            <w:r w:rsidR="00800977">
              <w:rPr>
                <w:noProof/>
                <w:webHidden/>
              </w:rPr>
              <w:t>84</w:t>
            </w:r>
            <w:r w:rsidR="00800977">
              <w:rPr>
                <w:noProof/>
                <w:webHidden/>
              </w:rPr>
              <w:fldChar w:fldCharType="end"/>
            </w:r>
          </w:hyperlink>
        </w:p>
        <w:p w14:paraId="1B43E20F" w14:textId="1357431E" w:rsidR="00800977" w:rsidRDefault="006B3303">
          <w:pPr>
            <w:pStyle w:val="TOC3"/>
            <w:rPr>
              <w:rFonts w:asciiTheme="minorHAnsi" w:eastAsiaTheme="minorEastAsia" w:hAnsiTheme="minorHAnsi" w:cs="Vrinda"/>
              <w:noProof/>
              <w:szCs w:val="28"/>
              <w:lang w:bidi="bn-IN"/>
            </w:rPr>
          </w:pPr>
          <w:hyperlink w:anchor="_Toc104202220" w:history="1">
            <w:r w:rsidR="00800977" w:rsidRPr="00B37D53">
              <w:rPr>
                <w:rStyle w:val="Hyperlink"/>
                <w:noProof/>
              </w:rPr>
              <w:t>6.4.2</w:t>
            </w:r>
            <w:r w:rsidR="00800977">
              <w:rPr>
                <w:rFonts w:asciiTheme="minorHAnsi" w:eastAsiaTheme="minorEastAsia" w:hAnsiTheme="minorHAnsi" w:cs="Vrinda"/>
                <w:noProof/>
                <w:szCs w:val="28"/>
                <w:lang w:bidi="bn-IN"/>
              </w:rPr>
              <w:tab/>
            </w:r>
            <w:r w:rsidR="00800977" w:rsidRPr="00B37D53">
              <w:rPr>
                <w:rStyle w:val="Hyperlink"/>
                <w:noProof/>
              </w:rPr>
              <w:t>Project Screening</w:t>
            </w:r>
            <w:r w:rsidR="00800977">
              <w:rPr>
                <w:noProof/>
                <w:webHidden/>
              </w:rPr>
              <w:tab/>
            </w:r>
            <w:r w:rsidR="00800977">
              <w:rPr>
                <w:noProof/>
                <w:webHidden/>
              </w:rPr>
              <w:fldChar w:fldCharType="begin"/>
            </w:r>
            <w:r w:rsidR="00800977">
              <w:rPr>
                <w:noProof/>
                <w:webHidden/>
              </w:rPr>
              <w:instrText xml:space="preserve"> PAGEREF _Toc104202220 \h </w:instrText>
            </w:r>
            <w:r w:rsidR="00800977">
              <w:rPr>
                <w:noProof/>
                <w:webHidden/>
              </w:rPr>
            </w:r>
            <w:r w:rsidR="00800977">
              <w:rPr>
                <w:noProof/>
                <w:webHidden/>
              </w:rPr>
              <w:fldChar w:fldCharType="separate"/>
            </w:r>
            <w:r w:rsidR="00800977">
              <w:rPr>
                <w:noProof/>
                <w:webHidden/>
              </w:rPr>
              <w:t>84</w:t>
            </w:r>
            <w:r w:rsidR="00800977">
              <w:rPr>
                <w:noProof/>
                <w:webHidden/>
              </w:rPr>
              <w:fldChar w:fldCharType="end"/>
            </w:r>
          </w:hyperlink>
        </w:p>
        <w:p w14:paraId="16441CAA" w14:textId="6BF883C0" w:rsidR="00800977" w:rsidRDefault="006B3303">
          <w:pPr>
            <w:pStyle w:val="TOC3"/>
            <w:rPr>
              <w:rFonts w:asciiTheme="minorHAnsi" w:eastAsiaTheme="minorEastAsia" w:hAnsiTheme="minorHAnsi" w:cs="Vrinda"/>
              <w:noProof/>
              <w:szCs w:val="28"/>
              <w:lang w:bidi="bn-IN"/>
            </w:rPr>
          </w:pPr>
          <w:hyperlink w:anchor="_Toc104202221" w:history="1">
            <w:r w:rsidR="00800977" w:rsidRPr="00B37D53">
              <w:rPr>
                <w:rStyle w:val="Hyperlink"/>
                <w:noProof/>
              </w:rPr>
              <w:t>6.4.3</w:t>
            </w:r>
            <w:r w:rsidR="00800977">
              <w:rPr>
                <w:rFonts w:asciiTheme="minorHAnsi" w:eastAsiaTheme="minorEastAsia" w:hAnsiTheme="minorHAnsi" w:cs="Vrinda"/>
                <w:noProof/>
                <w:szCs w:val="28"/>
                <w:lang w:bidi="bn-IN"/>
              </w:rPr>
              <w:tab/>
            </w:r>
            <w:r w:rsidR="00800977" w:rsidRPr="00B37D53">
              <w:rPr>
                <w:rStyle w:val="Hyperlink"/>
                <w:noProof/>
              </w:rPr>
              <w:t>Preparation of E&amp;S Documents</w:t>
            </w:r>
            <w:r w:rsidR="00800977">
              <w:rPr>
                <w:noProof/>
                <w:webHidden/>
              </w:rPr>
              <w:tab/>
            </w:r>
            <w:r w:rsidR="00800977">
              <w:rPr>
                <w:noProof/>
                <w:webHidden/>
              </w:rPr>
              <w:fldChar w:fldCharType="begin"/>
            </w:r>
            <w:r w:rsidR="00800977">
              <w:rPr>
                <w:noProof/>
                <w:webHidden/>
              </w:rPr>
              <w:instrText xml:space="preserve"> PAGEREF _Toc104202221 \h </w:instrText>
            </w:r>
            <w:r w:rsidR="00800977">
              <w:rPr>
                <w:noProof/>
                <w:webHidden/>
              </w:rPr>
            </w:r>
            <w:r w:rsidR="00800977">
              <w:rPr>
                <w:noProof/>
                <w:webHidden/>
              </w:rPr>
              <w:fldChar w:fldCharType="separate"/>
            </w:r>
            <w:r w:rsidR="00800977">
              <w:rPr>
                <w:noProof/>
                <w:webHidden/>
              </w:rPr>
              <w:t>85</w:t>
            </w:r>
            <w:r w:rsidR="00800977">
              <w:rPr>
                <w:noProof/>
                <w:webHidden/>
              </w:rPr>
              <w:fldChar w:fldCharType="end"/>
            </w:r>
          </w:hyperlink>
        </w:p>
        <w:p w14:paraId="4E0C569C" w14:textId="46C43736" w:rsidR="00800977" w:rsidRDefault="006B3303">
          <w:pPr>
            <w:pStyle w:val="TOC3"/>
            <w:rPr>
              <w:rFonts w:asciiTheme="minorHAnsi" w:eastAsiaTheme="minorEastAsia" w:hAnsiTheme="minorHAnsi" w:cs="Vrinda"/>
              <w:noProof/>
              <w:szCs w:val="28"/>
              <w:lang w:bidi="bn-IN"/>
            </w:rPr>
          </w:pPr>
          <w:hyperlink w:anchor="_Toc104202222" w:history="1">
            <w:r w:rsidR="00800977" w:rsidRPr="00B37D53">
              <w:rPr>
                <w:rStyle w:val="Hyperlink"/>
                <w:noProof/>
              </w:rPr>
              <w:t>6.4.4</w:t>
            </w:r>
            <w:r w:rsidR="00800977">
              <w:rPr>
                <w:rFonts w:asciiTheme="minorHAnsi" w:eastAsiaTheme="minorEastAsia" w:hAnsiTheme="minorHAnsi" w:cs="Vrinda"/>
                <w:noProof/>
                <w:szCs w:val="28"/>
                <w:lang w:bidi="bn-IN"/>
              </w:rPr>
              <w:tab/>
            </w:r>
            <w:r w:rsidR="00800977" w:rsidRPr="00B37D53">
              <w:rPr>
                <w:rStyle w:val="Hyperlink"/>
                <w:noProof/>
              </w:rPr>
              <w:t>Environmental and Social Impact Assessment</w:t>
            </w:r>
            <w:r w:rsidR="00800977">
              <w:rPr>
                <w:noProof/>
                <w:webHidden/>
              </w:rPr>
              <w:tab/>
            </w:r>
            <w:r w:rsidR="00800977">
              <w:rPr>
                <w:noProof/>
                <w:webHidden/>
              </w:rPr>
              <w:fldChar w:fldCharType="begin"/>
            </w:r>
            <w:r w:rsidR="00800977">
              <w:rPr>
                <w:noProof/>
                <w:webHidden/>
              </w:rPr>
              <w:instrText xml:space="preserve"> PAGEREF _Toc104202222 \h </w:instrText>
            </w:r>
            <w:r w:rsidR="00800977">
              <w:rPr>
                <w:noProof/>
                <w:webHidden/>
              </w:rPr>
            </w:r>
            <w:r w:rsidR="00800977">
              <w:rPr>
                <w:noProof/>
                <w:webHidden/>
              </w:rPr>
              <w:fldChar w:fldCharType="separate"/>
            </w:r>
            <w:r w:rsidR="00800977">
              <w:rPr>
                <w:noProof/>
                <w:webHidden/>
              </w:rPr>
              <w:t>85</w:t>
            </w:r>
            <w:r w:rsidR="00800977">
              <w:rPr>
                <w:noProof/>
                <w:webHidden/>
              </w:rPr>
              <w:fldChar w:fldCharType="end"/>
            </w:r>
          </w:hyperlink>
        </w:p>
        <w:p w14:paraId="4A6388FF" w14:textId="6B9F41FC" w:rsidR="00800977" w:rsidRDefault="006B3303">
          <w:pPr>
            <w:pStyle w:val="TOC3"/>
            <w:rPr>
              <w:rFonts w:asciiTheme="minorHAnsi" w:eastAsiaTheme="minorEastAsia" w:hAnsiTheme="minorHAnsi" w:cs="Vrinda"/>
              <w:noProof/>
              <w:szCs w:val="28"/>
              <w:lang w:bidi="bn-IN"/>
            </w:rPr>
          </w:pPr>
          <w:hyperlink w:anchor="_Toc104202223" w:history="1">
            <w:r w:rsidR="00800977" w:rsidRPr="00B37D53">
              <w:rPr>
                <w:rStyle w:val="Hyperlink"/>
                <w:noProof/>
              </w:rPr>
              <w:t>6.4.5</w:t>
            </w:r>
            <w:r w:rsidR="00800977">
              <w:rPr>
                <w:rFonts w:asciiTheme="minorHAnsi" w:eastAsiaTheme="minorEastAsia" w:hAnsiTheme="minorHAnsi" w:cs="Vrinda"/>
                <w:noProof/>
                <w:szCs w:val="28"/>
                <w:lang w:bidi="bn-IN"/>
              </w:rPr>
              <w:tab/>
            </w:r>
            <w:r w:rsidR="00800977" w:rsidRPr="00B37D53">
              <w:rPr>
                <w:rStyle w:val="Hyperlink"/>
                <w:noProof/>
              </w:rPr>
              <w:t>Environmental and Social Management Plan (ESMP)</w:t>
            </w:r>
            <w:r w:rsidR="00800977">
              <w:rPr>
                <w:noProof/>
                <w:webHidden/>
              </w:rPr>
              <w:tab/>
            </w:r>
            <w:r w:rsidR="00800977">
              <w:rPr>
                <w:noProof/>
                <w:webHidden/>
              </w:rPr>
              <w:fldChar w:fldCharType="begin"/>
            </w:r>
            <w:r w:rsidR="00800977">
              <w:rPr>
                <w:noProof/>
                <w:webHidden/>
              </w:rPr>
              <w:instrText xml:space="preserve"> PAGEREF _Toc104202223 \h </w:instrText>
            </w:r>
            <w:r w:rsidR="00800977">
              <w:rPr>
                <w:noProof/>
                <w:webHidden/>
              </w:rPr>
            </w:r>
            <w:r w:rsidR="00800977">
              <w:rPr>
                <w:noProof/>
                <w:webHidden/>
              </w:rPr>
              <w:fldChar w:fldCharType="separate"/>
            </w:r>
            <w:r w:rsidR="00800977">
              <w:rPr>
                <w:noProof/>
                <w:webHidden/>
              </w:rPr>
              <w:t>91</w:t>
            </w:r>
            <w:r w:rsidR="00800977">
              <w:rPr>
                <w:noProof/>
                <w:webHidden/>
              </w:rPr>
              <w:fldChar w:fldCharType="end"/>
            </w:r>
          </w:hyperlink>
        </w:p>
        <w:p w14:paraId="678B6ECF" w14:textId="2CA8E375" w:rsidR="00800977" w:rsidRDefault="006B3303">
          <w:pPr>
            <w:pStyle w:val="TOC4"/>
            <w:rPr>
              <w:rFonts w:asciiTheme="minorHAnsi" w:hAnsiTheme="minorHAnsi" w:cs="Vrinda"/>
              <w:noProof/>
              <w:szCs w:val="28"/>
              <w:lang w:bidi="bn-IN"/>
            </w:rPr>
          </w:pPr>
          <w:hyperlink w:anchor="_Toc104202224" w:history="1">
            <w:r w:rsidR="00800977" w:rsidRPr="00B37D53">
              <w:rPr>
                <w:rStyle w:val="Hyperlink"/>
                <w:noProof/>
              </w:rPr>
              <w:t>6.4.5.1</w:t>
            </w:r>
            <w:r w:rsidR="00800977">
              <w:rPr>
                <w:rFonts w:asciiTheme="minorHAnsi" w:hAnsiTheme="minorHAnsi" w:cs="Vrinda"/>
                <w:noProof/>
                <w:szCs w:val="28"/>
                <w:lang w:bidi="bn-IN"/>
              </w:rPr>
              <w:tab/>
            </w:r>
            <w:r w:rsidR="00800977" w:rsidRPr="00B37D53">
              <w:rPr>
                <w:rStyle w:val="Hyperlink"/>
                <w:noProof/>
              </w:rPr>
              <w:t>Scope and Objectives of ESMP</w:t>
            </w:r>
            <w:r w:rsidR="00800977">
              <w:rPr>
                <w:noProof/>
                <w:webHidden/>
              </w:rPr>
              <w:tab/>
            </w:r>
            <w:r w:rsidR="00800977">
              <w:rPr>
                <w:noProof/>
                <w:webHidden/>
              </w:rPr>
              <w:fldChar w:fldCharType="begin"/>
            </w:r>
            <w:r w:rsidR="00800977">
              <w:rPr>
                <w:noProof/>
                <w:webHidden/>
              </w:rPr>
              <w:instrText xml:space="preserve"> PAGEREF _Toc104202224 \h </w:instrText>
            </w:r>
            <w:r w:rsidR="00800977">
              <w:rPr>
                <w:noProof/>
                <w:webHidden/>
              </w:rPr>
            </w:r>
            <w:r w:rsidR="00800977">
              <w:rPr>
                <w:noProof/>
                <w:webHidden/>
              </w:rPr>
              <w:fldChar w:fldCharType="separate"/>
            </w:r>
            <w:r w:rsidR="00800977">
              <w:rPr>
                <w:noProof/>
                <w:webHidden/>
              </w:rPr>
              <w:t>91</w:t>
            </w:r>
            <w:r w:rsidR="00800977">
              <w:rPr>
                <w:noProof/>
                <w:webHidden/>
              </w:rPr>
              <w:fldChar w:fldCharType="end"/>
            </w:r>
          </w:hyperlink>
        </w:p>
        <w:p w14:paraId="6B26E2AC" w14:textId="409A05A8" w:rsidR="00800977" w:rsidRDefault="006B3303">
          <w:pPr>
            <w:pStyle w:val="TOC4"/>
            <w:rPr>
              <w:rFonts w:asciiTheme="minorHAnsi" w:hAnsiTheme="minorHAnsi" w:cs="Vrinda"/>
              <w:noProof/>
              <w:szCs w:val="28"/>
              <w:lang w:bidi="bn-IN"/>
            </w:rPr>
          </w:pPr>
          <w:hyperlink w:anchor="_Toc104202225" w:history="1">
            <w:r w:rsidR="00800977" w:rsidRPr="00B37D53">
              <w:rPr>
                <w:rStyle w:val="Hyperlink"/>
                <w:noProof/>
              </w:rPr>
              <w:t>6.4.5.2</w:t>
            </w:r>
            <w:r w:rsidR="00800977">
              <w:rPr>
                <w:rFonts w:asciiTheme="minorHAnsi" w:hAnsiTheme="minorHAnsi" w:cs="Vrinda"/>
                <w:noProof/>
                <w:szCs w:val="28"/>
                <w:lang w:bidi="bn-IN"/>
              </w:rPr>
              <w:tab/>
            </w:r>
            <w:r w:rsidR="00800977" w:rsidRPr="00B37D53">
              <w:rPr>
                <w:rStyle w:val="Hyperlink"/>
                <w:noProof/>
              </w:rPr>
              <w:t>Inclusion of Relevant Components of ESMP in Contract Documents</w:t>
            </w:r>
            <w:r w:rsidR="00800977">
              <w:rPr>
                <w:noProof/>
                <w:webHidden/>
              </w:rPr>
              <w:tab/>
            </w:r>
            <w:r w:rsidR="00800977">
              <w:rPr>
                <w:noProof/>
                <w:webHidden/>
              </w:rPr>
              <w:fldChar w:fldCharType="begin"/>
            </w:r>
            <w:r w:rsidR="00800977">
              <w:rPr>
                <w:noProof/>
                <w:webHidden/>
              </w:rPr>
              <w:instrText xml:space="preserve"> PAGEREF _Toc104202225 \h </w:instrText>
            </w:r>
            <w:r w:rsidR="00800977">
              <w:rPr>
                <w:noProof/>
                <w:webHidden/>
              </w:rPr>
            </w:r>
            <w:r w:rsidR="00800977">
              <w:rPr>
                <w:noProof/>
                <w:webHidden/>
              </w:rPr>
              <w:fldChar w:fldCharType="separate"/>
            </w:r>
            <w:r w:rsidR="00800977">
              <w:rPr>
                <w:noProof/>
                <w:webHidden/>
              </w:rPr>
              <w:t>91</w:t>
            </w:r>
            <w:r w:rsidR="00800977">
              <w:rPr>
                <w:noProof/>
                <w:webHidden/>
              </w:rPr>
              <w:fldChar w:fldCharType="end"/>
            </w:r>
          </w:hyperlink>
        </w:p>
        <w:p w14:paraId="4DD2DAC4" w14:textId="12EBF732" w:rsidR="00800977" w:rsidRDefault="006B3303">
          <w:pPr>
            <w:pStyle w:val="TOC4"/>
            <w:rPr>
              <w:rFonts w:asciiTheme="minorHAnsi" w:hAnsiTheme="minorHAnsi" w:cs="Vrinda"/>
              <w:noProof/>
              <w:szCs w:val="28"/>
              <w:lang w:bidi="bn-IN"/>
            </w:rPr>
          </w:pPr>
          <w:hyperlink w:anchor="_Toc104202226" w:history="1">
            <w:r w:rsidR="00800977" w:rsidRPr="00B37D53">
              <w:rPr>
                <w:rStyle w:val="Hyperlink"/>
                <w:noProof/>
              </w:rPr>
              <w:t>6.4.5.3</w:t>
            </w:r>
            <w:r w:rsidR="00800977">
              <w:rPr>
                <w:rFonts w:asciiTheme="minorHAnsi" w:hAnsiTheme="minorHAnsi" w:cs="Vrinda"/>
                <w:noProof/>
                <w:szCs w:val="28"/>
                <w:lang w:bidi="bn-IN"/>
              </w:rPr>
              <w:tab/>
            </w:r>
            <w:r w:rsidR="00800977" w:rsidRPr="00B37D53">
              <w:rPr>
                <w:rStyle w:val="Hyperlink"/>
                <w:noProof/>
              </w:rPr>
              <w:t>Payment Milestones</w:t>
            </w:r>
            <w:r w:rsidR="00800977">
              <w:rPr>
                <w:noProof/>
                <w:webHidden/>
              </w:rPr>
              <w:tab/>
            </w:r>
            <w:r w:rsidR="00800977">
              <w:rPr>
                <w:noProof/>
                <w:webHidden/>
              </w:rPr>
              <w:fldChar w:fldCharType="begin"/>
            </w:r>
            <w:r w:rsidR="00800977">
              <w:rPr>
                <w:noProof/>
                <w:webHidden/>
              </w:rPr>
              <w:instrText xml:space="preserve"> PAGEREF _Toc104202226 \h </w:instrText>
            </w:r>
            <w:r w:rsidR="00800977">
              <w:rPr>
                <w:noProof/>
                <w:webHidden/>
              </w:rPr>
            </w:r>
            <w:r w:rsidR="00800977">
              <w:rPr>
                <w:noProof/>
                <w:webHidden/>
              </w:rPr>
              <w:fldChar w:fldCharType="separate"/>
            </w:r>
            <w:r w:rsidR="00800977">
              <w:rPr>
                <w:noProof/>
                <w:webHidden/>
              </w:rPr>
              <w:t>91</w:t>
            </w:r>
            <w:r w:rsidR="00800977">
              <w:rPr>
                <w:noProof/>
                <w:webHidden/>
              </w:rPr>
              <w:fldChar w:fldCharType="end"/>
            </w:r>
          </w:hyperlink>
        </w:p>
        <w:p w14:paraId="2D1F7BD4" w14:textId="18D0AF52" w:rsidR="00800977" w:rsidRDefault="006B3303">
          <w:pPr>
            <w:pStyle w:val="TOC4"/>
            <w:rPr>
              <w:rFonts w:asciiTheme="minorHAnsi" w:hAnsiTheme="minorHAnsi" w:cs="Vrinda"/>
              <w:noProof/>
              <w:szCs w:val="28"/>
              <w:lang w:bidi="bn-IN"/>
            </w:rPr>
          </w:pPr>
          <w:hyperlink w:anchor="_Toc104202227" w:history="1">
            <w:r w:rsidR="00800977" w:rsidRPr="00B37D53">
              <w:rPr>
                <w:rStyle w:val="Hyperlink"/>
                <w:noProof/>
              </w:rPr>
              <w:t>6.4.5.4</w:t>
            </w:r>
            <w:r w:rsidR="00800977">
              <w:rPr>
                <w:rFonts w:asciiTheme="minorHAnsi" w:hAnsiTheme="minorHAnsi" w:cs="Vrinda"/>
                <w:noProof/>
                <w:szCs w:val="28"/>
                <w:lang w:bidi="bn-IN"/>
              </w:rPr>
              <w:tab/>
            </w:r>
            <w:r w:rsidR="00800977" w:rsidRPr="00B37D53">
              <w:rPr>
                <w:rStyle w:val="Hyperlink"/>
                <w:noProof/>
              </w:rPr>
              <w:t>Guideline to Incorporate Environmental and Social Management in Bid Documents</w:t>
            </w:r>
            <w:r w:rsidR="00800977">
              <w:rPr>
                <w:noProof/>
                <w:webHidden/>
              </w:rPr>
              <w:tab/>
            </w:r>
            <w:r w:rsidR="00800977">
              <w:rPr>
                <w:noProof/>
                <w:webHidden/>
              </w:rPr>
              <w:fldChar w:fldCharType="begin"/>
            </w:r>
            <w:r w:rsidR="00800977">
              <w:rPr>
                <w:noProof/>
                <w:webHidden/>
              </w:rPr>
              <w:instrText xml:space="preserve"> PAGEREF _Toc104202227 \h </w:instrText>
            </w:r>
            <w:r w:rsidR="00800977">
              <w:rPr>
                <w:noProof/>
                <w:webHidden/>
              </w:rPr>
            </w:r>
            <w:r w:rsidR="00800977">
              <w:rPr>
                <w:noProof/>
                <w:webHidden/>
              </w:rPr>
              <w:fldChar w:fldCharType="separate"/>
            </w:r>
            <w:r w:rsidR="00800977">
              <w:rPr>
                <w:noProof/>
                <w:webHidden/>
              </w:rPr>
              <w:t>92</w:t>
            </w:r>
            <w:r w:rsidR="00800977">
              <w:rPr>
                <w:noProof/>
                <w:webHidden/>
              </w:rPr>
              <w:fldChar w:fldCharType="end"/>
            </w:r>
          </w:hyperlink>
        </w:p>
        <w:p w14:paraId="2BDE39B3" w14:textId="0CB67AEF" w:rsidR="00800977" w:rsidRDefault="006B3303">
          <w:pPr>
            <w:pStyle w:val="TOC4"/>
            <w:rPr>
              <w:rFonts w:asciiTheme="minorHAnsi" w:hAnsiTheme="minorHAnsi" w:cs="Vrinda"/>
              <w:noProof/>
              <w:szCs w:val="28"/>
              <w:lang w:bidi="bn-IN"/>
            </w:rPr>
          </w:pPr>
          <w:hyperlink w:anchor="_Toc104202228" w:history="1">
            <w:r w:rsidR="00800977" w:rsidRPr="00B37D53">
              <w:rPr>
                <w:rStyle w:val="Hyperlink"/>
                <w:noProof/>
              </w:rPr>
              <w:t>6.4.5.5</w:t>
            </w:r>
            <w:r w:rsidR="00800977">
              <w:rPr>
                <w:rFonts w:asciiTheme="minorHAnsi" w:hAnsiTheme="minorHAnsi" w:cs="Vrinda"/>
                <w:noProof/>
                <w:szCs w:val="28"/>
                <w:lang w:bidi="bn-IN"/>
              </w:rPr>
              <w:tab/>
            </w:r>
            <w:r w:rsidR="00800977" w:rsidRPr="00B37D53">
              <w:rPr>
                <w:rStyle w:val="Hyperlink"/>
                <w:noProof/>
              </w:rPr>
              <w:t>Environmental and Social Codes of Practice (ESCoPs)</w:t>
            </w:r>
            <w:r w:rsidR="00800977">
              <w:rPr>
                <w:noProof/>
                <w:webHidden/>
              </w:rPr>
              <w:tab/>
            </w:r>
            <w:r w:rsidR="00800977">
              <w:rPr>
                <w:noProof/>
                <w:webHidden/>
              </w:rPr>
              <w:fldChar w:fldCharType="begin"/>
            </w:r>
            <w:r w:rsidR="00800977">
              <w:rPr>
                <w:noProof/>
                <w:webHidden/>
              </w:rPr>
              <w:instrText xml:space="preserve"> PAGEREF _Toc104202228 \h </w:instrText>
            </w:r>
            <w:r w:rsidR="00800977">
              <w:rPr>
                <w:noProof/>
                <w:webHidden/>
              </w:rPr>
            </w:r>
            <w:r w:rsidR="00800977">
              <w:rPr>
                <w:noProof/>
                <w:webHidden/>
              </w:rPr>
              <w:fldChar w:fldCharType="separate"/>
            </w:r>
            <w:r w:rsidR="00800977">
              <w:rPr>
                <w:noProof/>
                <w:webHidden/>
              </w:rPr>
              <w:t>92</w:t>
            </w:r>
            <w:r w:rsidR="00800977">
              <w:rPr>
                <w:noProof/>
                <w:webHidden/>
              </w:rPr>
              <w:fldChar w:fldCharType="end"/>
            </w:r>
          </w:hyperlink>
        </w:p>
        <w:p w14:paraId="07585F06" w14:textId="0AFBA18A" w:rsidR="00800977" w:rsidRDefault="006B3303">
          <w:pPr>
            <w:pStyle w:val="TOC3"/>
            <w:rPr>
              <w:rFonts w:asciiTheme="minorHAnsi" w:eastAsiaTheme="minorEastAsia" w:hAnsiTheme="minorHAnsi" w:cs="Vrinda"/>
              <w:noProof/>
              <w:szCs w:val="28"/>
              <w:lang w:bidi="bn-IN"/>
            </w:rPr>
          </w:pPr>
          <w:hyperlink w:anchor="_Toc104202229" w:history="1">
            <w:r w:rsidR="00800977" w:rsidRPr="00B37D53">
              <w:rPr>
                <w:rStyle w:val="Hyperlink"/>
                <w:noProof/>
              </w:rPr>
              <w:t>6.4.6</w:t>
            </w:r>
            <w:r w:rsidR="00800977">
              <w:rPr>
                <w:rFonts w:asciiTheme="minorHAnsi" w:eastAsiaTheme="minorEastAsia" w:hAnsiTheme="minorHAnsi" w:cs="Vrinda"/>
                <w:noProof/>
                <w:szCs w:val="28"/>
                <w:lang w:bidi="bn-IN"/>
              </w:rPr>
              <w:tab/>
            </w:r>
            <w:r w:rsidR="00800977" w:rsidRPr="00B37D53">
              <w:rPr>
                <w:rStyle w:val="Hyperlink"/>
                <w:noProof/>
              </w:rPr>
              <w:t>Required Site Specific Management Plans (ESS 1-10)</w:t>
            </w:r>
            <w:r w:rsidR="00800977">
              <w:rPr>
                <w:noProof/>
                <w:webHidden/>
              </w:rPr>
              <w:tab/>
            </w:r>
            <w:r w:rsidR="00800977">
              <w:rPr>
                <w:noProof/>
                <w:webHidden/>
              </w:rPr>
              <w:fldChar w:fldCharType="begin"/>
            </w:r>
            <w:r w:rsidR="00800977">
              <w:rPr>
                <w:noProof/>
                <w:webHidden/>
              </w:rPr>
              <w:instrText xml:space="preserve"> PAGEREF _Toc104202229 \h </w:instrText>
            </w:r>
            <w:r w:rsidR="00800977">
              <w:rPr>
                <w:noProof/>
                <w:webHidden/>
              </w:rPr>
            </w:r>
            <w:r w:rsidR="00800977">
              <w:rPr>
                <w:noProof/>
                <w:webHidden/>
              </w:rPr>
              <w:fldChar w:fldCharType="separate"/>
            </w:r>
            <w:r w:rsidR="00800977">
              <w:rPr>
                <w:noProof/>
                <w:webHidden/>
              </w:rPr>
              <w:t>93</w:t>
            </w:r>
            <w:r w:rsidR="00800977">
              <w:rPr>
                <w:noProof/>
                <w:webHidden/>
              </w:rPr>
              <w:fldChar w:fldCharType="end"/>
            </w:r>
          </w:hyperlink>
        </w:p>
        <w:p w14:paraId="6442183C" w14:textId="7BCF76A1" w:rsidR="00800977" w:rsidRDefault="006B3303">
          <w:pPr>
            <w:pStyle w:val="TOC3"/>
            <w:rPr>
              <w:rFonts w:asciiTheme="minorHAnsi" w:eastAsiaTheme="minorEastAsia" w:hAnsiTheme="minorHAnsi" w:cs="Vrinda"/>
              <w:noProof/>
              <w:szCs w:val="28"/>
              <w:lang w:bidi="bn-IN"/>
            </w:rPr>
          </w:pPr>
          <w:hyperlink w:anchor="_Toc104202230" w:history="1">
            <w:r w:rsidR="00800977" w:rsidRPr="00B37D53">
              <w:rPr>
                <w:rStyle w:val="Hyperlink"/>
                <w:noProof/>
              </w:rPr>
              <w:t>6.4.7</w:t>
            </w:r>
            <w:r w:rsidR="00800977">
              <w:rPr>
                <w:rFonts w:asciiTheme="minorHAnsi" w:eastAsiaTheme="minorEastAsia" w:hAnsiTheme="minorHAnsi" w:cs="Vrinda"/>
                <w:noProof/>
                <w:szCs w:val="28"/>
                <w:lang w:bidi="bn-IN"/>
              </w:rPr>
              <w:tab/>
            </w:r>
            <w:r w:rsidR="00800977" w:rsidRPr="00B37D53">
              <w:rPr>
                <w:rStyle w:val="Hyperlink"/>
                <w:noProof/>
              </w:rPr>
              <w:t>Consultation and Participation Plan (ESS10)</w:t>
            </w:r>
            <w:r w:rsidR="00800977">
              <w:rPr>
                <w:noProof/>
                <w:webHidden/>
              </w:rPr>
              <w:tab/>
            </w:r>
            <w:r w:rsidR="00800977">
              <w:rPr>
                <w:noProof/>
                <w:webHidden/>
              </w:rPr>
              <w:fldChar w:fldCharType="begin"/>
            </w:r>
            <w:r w:rsidR="00800977">
              <w:rPr>
                <w:noProof/>
                <w:webHidden/>
              </w:rPr>
              <w:instrText xml:space="preserve"> PAGEREF _Toc104202230 \h </w:instrText>
            </w:r>
            <w:r w:rsidR="00800977">
              <w:rPr>
                <w:noProof/>
                <w:webHidden/>
              </w:rPr>
            </w:r>
            <w:r w:rsidR="00800977">
              <w:rPr>
                <w:noProof/>
                <w:webHidden/>
              </w:rPr>
              <w:fldChar w:fldCharType="separate"/>
            </w:r>
            <w:r w:rsidR="00800977">
              <w:rPr>
                <w:noProof/>
                <w:webHidden/>
              </w:rPr>
              <w:t>93</w:t>
            </w:r>
            <w:r w:rsidR="00800977">
              <w:rPr>
                <w:noProof/>
                <w:webHidden/>
              </w:rPr>
              <w:fldChar w:fldCharType="end"/>
            </w:r>
          </w:hyperlink>
        </w:p>
        <w:p w14:paraId="56A89255" w14:textId="626AE80F" w:rsidR="00800977" w:rsidRDefault="006B3303">
          <w:pPr>
            <w:pStyle w:val="TOC3"/>
            <w:rPr>
              <w:rFonts w:asciiTheme="minorHAnsi" w:eastAsiaTheme="minorEastAsia" w:hAnsiTheme="minorHAnsi" w:cs="Vrinda"/>
              <w:noProof/>
              <w:szCs w:val="28"/>
              <w:lang w:bidi="bn-IN"/>
            </w:rPr>
          </w:pPr>
          <w:hyperlink w:anchor="_Toc104202231" w:history="1">
            <w:r w:rsidR="00800977" w:rsidRPr="00B37D53">
              <w:rPr>
                <w:rStyle w:val="Hyperlink"/>
                <w:noProof/>
              </w:rPr>
              <w:t>6.4.8</w:t>
            </w:r>
            <w:r w:rsidR="00800977">
              <w:rPr>
                <w:rFonts w:asciiTheme="minorHAnsi" w:eastAsiaTheme="minorEastAsia" w:hAnsiTheme="minorHAnsi" w:cs="Vrinda"/>
                <w:noProof/>
                <w:szCs w:val="28"/>
                <w:lang w:bidi="bn-IN"/>
              </w:rPr>
              <w:tab/>
            </w:r>
            <w:r w:rsidR="00800977" w:rsidRPr="00B37D53">
              <w:rPr>
                <w:rStyle w:val="Hyperlink"/>
                <w:noProof/>
              </w:rPr>
              <w:t>Labor Management Procedures (ESS2)</w:t>
            </w:r>
            <w:r w:rsidR="00800977">
              <w:rPr>
                <w:noProof/>
                <w:webHidden/>
              </w:rPr>
              <w:tab/>
            </w:r>
            <w:r w:rsidR="00800977">
              <w:rPr>
                <w:noProof/>
                <w:webHidden/>
              </w:rPr>
              <w:fldChar w:fldCharType="begin"/>
            </w:r>
            <w:r w:rsidR="00800977">
              <w:rPr>
                <w:noProof/>
                <w:webHidden/>
              </w:rPr>
              <w:instrText xml:space="preserve"> PAGEREF _Toc104202231 \h </w:instrText>
            </w:r>
            <w:r w:rsidR="00800977">
              <w:rPr>
                <w:noProof/>
                <w:webHidden/>
              </w:rPr>
            </w:r>
            <w:r w:rsidR="00800977">
              <w:rPr>
                <w:noProof/>
                <w:webHidden/>
              </w:rPr>
              <w:fldChar w:fldCharType="separate"/>
            </w:r>
            <w:r w:rsidR="00800977">
              <w:rPr>
                <w:noProof/>
                <w:webHidden/>
              </w:rPr>
              <w:t>93</w:t>
            </w:r>
            <w:r w:rsidR="00800977">
              <w:rPr>
                <w:noProof/>
                <w:webHidden/>
              </w:rPr>
              <w:fldChar w:fldCharType="end"/>
            </w:r>
          </w:hyperlink>
        </w:p>
        <w:p w14:paraId="1C02AD3C" w14:textId="6693A786" w:rsidR="00800977" w:rsidRDefault="006B3303">
          <w:pPr>
            <w:pStyle w:val="TOC3"/>
            <w:rPr>
              <w:rFonts w:asciiTheme="minorHAnsi" w:eastAsiaTheme="minorEastAsia" w:hAnsiTheme="minorHAnsi" w:cs="Vrinda"/>
              <w:noProof/>
              <w:szCs w:val="28"/>
              <w:lang w:bidi="bn-IN"/>
            </w:rPr>
          </w:pPr>
          <w:hyperlink w:anchor="_Toc104202232" w:history="1">
            <w:r w:rsidR="00800977" w:rsidRPr="00B37D53">
              <w:rPr>
                <w:rStyle w:val="Hyperlink"/>
                <w:noProof/>
              </w:rPr>
              <w:t>6.4.9</w:t>
            </w:r>
            <w:r w:rsidR="00800977">
              <w:rPr>
                <w:rFonts w:asciiTheme="minorHAnsi" w:eastAsiaTheme="minorEastAsia" w:hAnsiTheme="minorHAnsi" w:cs="Vrinda"/>
                <w:noProof/>
                <w:szCs w:val="28"/>
                <w:lang w:bidi="bn-IN"/>
              </w:rPr>
              <w:tab/>
            </w:r>
            <w:r w:rsidR="00800977" w:rsidRPr="00B37D53">
              <w:rPr>
                <w:rStyle w:val="Hyperlink"/>
                <w:noProof/>
              </w:rPr>
              <w:t>COVID-19 Health and Safety of the Workforce</w:t>
            </w:r>
            <w:r w:rsidR="00800977">
              <w:rPr>
                <w:noProof/>
                <w:webHidden/>
              </w:rPr>
              <w:tab/>
            </w:r>
            <w:r w:rsidR="00800977">
              <w:rPr>
                <w:noProof/>
                <w:webHidden/>
              </w:rPr>
              <w:fldChar w:fldCharType="begin"/>
            </w:r>
            <w:r w:rsidR="00800977">
              <w:rPr>
                <w:noProof/>
                <w:webHidden/>
              </w:rPr>
              <w:instrText xml:space="preserve"> PAGEREF _Toc104202232 \h </w:instrText>
            </w:r>
            <w:r w:rsidR="00800977">
              <w:rPr>
                <w:noProof/>
                <w:webHidden/>
              </w:rPr>
            </w:r>
            <w:r w:rsidR="00800977">
              <w:rPr>
                <w:noProof/>
                <w:webHidden/>
              </w:rPr>
              <w:fldChar w:fldCharType="separate"/>
            </w:r>
            <w:r w:rsidR="00800977">
              <w:rPr>
                <w:noProof/>
                <w:webHidden/>
              </w:rPr>
              <w:t>93</w:t>
            </w:r>
            <w:r w:rsidR="00800977">
              <w:rPr>
                <w:noProof/>
                <w:webHidden/>
              </w:rPr>
              <w:fldChar w:fldCharType="end"/>
            </w:r>
          </w:hyperlink>
        </w:p>
        <w:p w14:paraId="2DBC8EEB" w14:textId="7DA8A5EE" w:rsidR="00800977" w:rsidRDefault="006B3303">
          <w:pPr>
            <w:pStyle w:val="TOC3"/>
            <w:rPr>
              <w:rFonts w:asciiTheme="minorHAnsi" w:eastAsiaTheme="minorEastAsia" w:hAnsiTheme="minorHAnsi" w:cs="Vrinda"/>
              <w:noProof/>
              <w:szCs w:val="28"/>
              <w:lang w:bidi="bn-IN"/>
            </w:rPr>
          </w:pPr>
          <w:hyperlink w:anchor="_Toc104202233" w:history="1">
            <w:r w:rsidR="00800977" w:rsidRPr="00B37D53">
              <w:rPr>
                <w:rStyle w:val="Hyperlink"/>
                <w:noProof/>
              </w:rPr>
              <w:t>6.4.10</w:t>
            </w:r>
            <w:r w:rsidR="00800977">
              <w:rPr>
                <w:rFonts w:asciiTheme="minorHAnsi" w:eastAsiaTheme="minorEastAsia" w:hAnsiTheme="minorHAnsi" w:cs="Vrinda"/>
                <w:noProof/>
                <w:szCs w:val="28"/>
                <w:lang w:bidi="bn-IN"/>
              </w:rPr>
              <w:tab/>
            </w:r>
            <w:r w:rsidR="00800977" w:rsidRPr="00B37D53">
              <w:rPr>
                <w:rStyle w:val="Hyperlink"/>
                <w:noProof/>
              </w:rPr>
              <w:t>Implementation of the Solid and Hazardous Waste Management and Disposal</w:t>
            </w:r>
            <w:r w:rsidR="00800977">
              <w:rPr>
                <w:noProof/>
                <w:webHidden/>
              </w:rPr>
              <w:tab/>
            </w:r>
            <w:r w:rsidR="00800977">
              <w:rPr>
                <w:noProof/>
                <w:webHidden/>
              </w:rPr>
              <w:fldChar w:fldCharType="begin"/>
            </w:r>
            <w:r w:rsidR="00800977">
              <w:rPr>
                <w:noProof/>
                <w:webHidden/>
              </w:rPr>
              <w:instrText xml:space="preserve"> PAGEREF _Toc104202233 \h </w:instrText>
            </w:r>
            <w:r w:rsidR="00800977">
              <w:rPr>
                <w:noProof/>
                <w:webHidden/>
              </w:rPr>
            </w:r>
            <w:r w:rsidR="00800977">
              <w:rPr>
                <w:noProof/>
                <w:webHidden/>
              </w:rPr>
              <w:fldChar w:fldCharType="separate"/>
            </w:r>
            <w:r w:rsidR="00800977">
              <w:rPr>
                <w:noProof/>
                <w:webHidden/>
              </w:rPr>
              <w:t>94</w:t>
            </w:r>
            <w:r w:rsidR="00800977">
              <w:rPr>
                <w:noProof/>
                <w:webHidden/>
              </w:rPr>
              <w:fldChar w:fldCharType="end"/>
            </w:r>
          </w:hyperlink>
        </w:p>
        <w:p w14:paraId="35C3A916" w14:textId="15FE0E8A" w:rsidR="00800977" w:rsidRDefault="006B3303">
          <w:pPr>
            <w:pStyle w:val="TOC3"/>
            <w:rPr>
              <w:rFonts w:asciiTheme="minorHAnsi" w:eastAsiaTheme="minorEastAsia" w:hAnsiTheme="minorHAnsi" w:cs="Vrinda"/>
              <w:noProof/>
              <w:szCs w:val="28"/>
              <w:lang w:bidi="bn-IN"/>
            </w:rPr>
          </w:pPr>
          <w:hyperlink w:anchor="_Toc104202234" w:history="1">
            <w:r w:rsidR="00800977" w:rsidRPr="00B37D53">
              <w:rPr>
                <w:rStyle w:val="Hyperlink"/>
                <w:noProof/>
              </w:rPr>
              <w:t>6.4.11</w:t>
            </w:r>
            <w:r w:rsidR="00800977">
              <w:rPr>
                <w:rFonts w:asciiTheme="minorHAnsi" w:eastAsiaTheme="minorEastAsia" w:hAnsiTheme="minorHAnsi" w:cs="Vrinda"/>
                <w:noProof/>
                <w:szCs w:val="28"/>
                <w:lang w:bidi="bn-IN"/>
              </w:rPr>
              <w:tab/>
            </w:r>
            <w:r w:rsidR="00800977" w:rsidRPr="00B37D53">
              <w:rPr>
                <w:rStyle w:val="Hyperlink"/>
                <w:noProof/>
              </w:rPr>
              <w:t>Gender, women, children, person with disability/excluded groups’ needs</w:t>
            </w:r>
            <w:r w:rsidR="00800977">
              <w:rPr>
                <w:noProof/>
                <w:webHidden/>
              </w:rPr>
              <w:tab/>
            </w:r>
            <w:r w:rsidR="00800977">
              <w:rPr>
                <w:noProof/>
                <w:webHidden/>
              </w:rPr>
              <w:fldChar w:fldCharType="begin"/>
            </w:r>
            <w:r w:rsidR="00800977">
              <w:rPr>
                <w:noProof/>
                <w:webHidden/>
              </w:rPr>
              <w:instrText xml:space="preserve"> PAGEREF _Toc104202234 \h </w:instrText>
            </w:r>
            <w:r w:rsidR="00800977">
              <w:rPr>
                <w:noProof/>
                <w:webHidden/>
              </w:rPr>
            </w:r>
            <w:r w:rsidR="00800977">
              <w:rPr>
                <w:noProof/>
                <w:webHidden/>
              </w:rPr>
              <w:fldChar w:fldCharType="separate"/>
            </w:r>
            <w:r w:rsidR="00800977">
              <w:rPr>
                <w:noProof/>
                <w:webHidden/>
              </w:rPr>
              <w:t>95</w:t>
            </w:r>
            <w:r w:rsidR="00800977">
              <w:rPr>
                <w:noProof/>
                <w:webHidden/>
              </w:rPr>
              <w:fldChar w:fldCharType="end"/>
            </w:r>
          </w:hyperlink>
        </w:p>
        <w:p w14:paraId="2E3A710F" w14:textId="685AB576" w:rsidR="00800977" w:rsidRDefault="006B3303">
          <w:pPr>
            <w:pStyle w:val="TOC3"/>
            <w:rPr>
              <w:rFonts w:asciiTheme="minorHAnsi" w:eastAsiaTheme="minorEastAsia" w:hAnsiTheme="minorHAnsi" w:cs="Vrinda"/>
              <w:noProof/>
              <w:szCs w:val="28"/>
              <w:lang w:bidi="bn-IN"/>
            </w:rPr>
          </w:pPr>
          <w:hyperlink w:anchor="_Toc104202235" w:history="1">
            <w:r w:rsidR="00800977" w:rsidRPr="00B37D53">
              <w:rPr>
                <w:rStyle w:val="Hyperlink"/>
                <w:noProof/>
              </w:rPr>
              <w:t>6.4.12</w:t>
            </w:r>
            <w:r w:rsidR="00800977">
              <w:rPr>
                <w:rFonts w:asciiTheme="minorHAnsi" w:eastAsiaTheme="minorEastAsia" w:hAnsiTheme="minorHAnsi" w:cs="Vrinda"/>
                <w:noProof/>
                <w:szCs w:val="28"/>
                <w:lang w:bidi="bn-IN"/>
              </w:rPr>
              <w:tab/>
            </w:r>
            <w:r w:rsidR="00800977" w:rsidRPr="00B37D53">
              <w:rPr>
                <w:rStyle w:val="Hyperlink"/>
                <w:noProof/>
              </w:rPr>
              <w:t>Occupational Health and Safety (OHS)</w:t>
            </w:r>
            <w:r w:rsidR="00800977">
              <w:rPr>
                <w:noProof/>
                <w:webHidden/>
              </w:rPr>
              <w:tab/>
            </w:r>
            <w:r w:rsidR="00800977">
              <w:rPr>
                <w:noProof/>
                <w:webHidden/>
              </w:rPr>
              <w:fldChar w:fldCharType="begin"/>
            </w:r>
            <w:r w:rsidR="00800977">
              <w:rPr>
                <w:noProof/>
                <w:webHidden/>
              </w:rPr>
              <w:instrText xml:space="preserve"> PAGEREF _Toc104202235 \h </w:instrText>
            </w:r>
            <w:r w:rsidR="00800977">
              <w:rPr>
                <w:noProof/>
                <w:webHidden/>
              </w:rPr>
            </w:r>
            <w:r w:rsidR="00800977">
              <w:rPr>
                <w:noProof/>
                <w:webHidden/>
              </w:rPr>
              <w:fldChar w:fldCharType="separate"/>
            </w:r>
            <w:r w:rsidR="00800977">
              <w:rPr>
                <w:noProof/>
                <w:webHidden/>
              </w:rPr>
              <w:t>95</w:t>
            </w:r>
            <w:r w:rsidR="00800977">
              <w:rPr>
                <w:noProof/>
                <w:webHidden/>
              </w:rPr>
              <w:fldChar w:fldCharType="end"/>
            </w:r>
          </w:hyperlink>
        </w:p>
        <w:p w14:paraId="13100B8B" w14:textId="5A0EAA67" w:rsidR="00800977" w:rsidRDefault="006B3303">
          <w:pPr>
            <w:pStyle w:val="TOC3"/>
            <w:rPr>
              <w:rFonts w:asciiTheme="minorHAnsi" w:eastAsiaTheme="minorEastAsia" w:hAnsiTheme="minorHAnsi" w:cs="Vrinda"/>
              <w:noProof/>
              <w:szCs w:val="28"/>
              <w:lang w:bidi="bn-IN"/>
            </w:rPr>
          </w:pPr>
          <w:hyperlink w:anchor="_Toc104202236" w:history="1">
            <w:r w:rsidR="00800977" w:rsidRPr="00B37D53">
              <w:rPr>
                <w:rStyle w:val="Hyperlink"/>
                <w:noProof/>
              </w:rPr>
              <w:t>6.4.13</w:t>
            </w:r>
            <w:r w:rsidR="00800977">
              <w:rPr>
                <w:rFonts w:asciiTheme="minorHAnsi" w:eastAsiaTheme="minorEastAsia" w:hAnsiTheme="minorHAnsi" w:cs="Vrinda"/>
                <w:noProof/>
                <w:szCs w:val="28"/>
                <w:lang w:bidi="bn-IN"/>
              </w:rPr>
              <w:tab/>
            </w:r>
            <w:r w:rsidR="00800977" w:rsidRPr="00B37D53">
              <w:rPr>
                <w:rStyle w:val="Hyperlink"/>
                <w:noProof/>
              </w:rPr>
              <w:t>Guideline for preparation of Environmental and Social Monitoring Plan</w:t>
            </w:r>
            <w:r w:rsidR="00800977">
              <w:rPr>
                <w:noProof/>
                <w:webHidden/>
              </w:rPr>
              <w:tab/>
            </w:r>
            <w:r w:rsidR="00800977">
              <w:rPr>
                <w:noProof/>
                <w:webHidden/>
              </w:rPr>
              <w:fldChar w:fldCharType="begin"/>
            </w:r>
            <w:r w:rsidR="00800977">
              <w:rPr>
                <w:noProof/>
                <w:webHidden/>
              </w:rPr>
              <w:instrText xml:space="preserve"> PAGEREF _Toc104202236 \h </w:instrText>
            </w:r>
            <w:r w:rsidR="00800977">
              <w:rPr>
                <w:noProof/>
                <w:webHidden/>
              </w:rPr>
            </w:r>
            <w:r w:rsidR="00800977">
              <w:rPr>
                <w:noProof/>
                <w:webHidden/>
              </w:rPr>
              <w:fldChar w:fldCharType="separate"/>
            </w:r>
            <w:r w:rsidR="00800977">
              <w:rPr>
                <w:noProof/>
                <w:webHidden/>
              </w:rPr>
              <w:t>100</w:t>
            </w:r>
            <w:r w:rsidR="00800977">
              <w:rPr>
                <w:noProof/>
                <w:webHidden/>
              </w:rPr>
              <w:fldChar w:fldCharType="end"/>
            </w:r>
          </w:hyperlink>
        </w:p>
        <w:p w14:paraId="699784B9" w14:textId="09FF3858" w:rsidR="00800977" w:rsidRDefault="006B3303">
          <w:pPr>
            <w:pStyle w:val="TOC3"/>
            <w:rPr>
              <w:rFonts w:asciiTheme="minorHAnsi" w:eastAsiaTheme="minorEastAsia" w:hAnsiTheme="minorHAnsi" w:cs="Vrinda"/>
              <w:noProof/>
              <w:szCs w:val="28"/>
              <w:lang w:bidi="bn-IN"/>
            </w:rPr>
          </w:pPr>
          <w:hyperlink w:anchor="_Toc104202237" w:history="1">
            <w:r w:rsidR="00800977" w:rsidRPr="00B37D53">
              <w:rPr>
                <w:rStyle w:val="Hyperlink"/>
                <w:noProof/>
              </w:rPr>
              <w:t>6.4.14</w:t>
            </w:r>
            <w:r w:rsidR="00800977">
              <w:rPr>
                <w:rFonts w:asciiTheme="minorHAnsi" w:eastAsiaTheme="minorEastAsia" w:hAnsiTheme="minorHAnsi" w:cs="Vrinda"/>
                <w:noProof/>
                <w:szCs w:val="28"/>
                <w:lang w:bidi="bn-IN"/>
              </w:rPr>
              <w:tab/>
            </w:r>
            <w:r w:rsidR="00800977" w:rsidRPr="00B37D53">
              <w:rPr>
                <w:rStyle w:val="Hyperlink"/>
                <w:noProof/>
              </w:rPr>
              <w:t>Monitoring Program</w:t>
            </w:r>
            <w:r w:rsidR="00800977">
              <w:rPr>
                <w:noProof/>
                <w:webHidden/>
              </w:rPr>
              <w:tab/>
            </w:r>
            <w:r w:rsidR="00800977">
              <w:rPr>
                <w:noProof/>
                <w:webHidden/>
              </w:rPr>
              <w:fldChar w:fldCharType="begin"/>
            </w:r>
            <w:r w:rsidR="00800977">
              <w:rPr>
                <w:noProof/>
                <w:webHidden/>
              </w:rPr>
              <w:instrText xml:space="preserve"> PAGEREF _Toc104202237 \h </w:instrText>
            </w:r>
            <w:r w:rsidR="00800977">
              <w:rPr>
                <w:noProof/>
                <w:webHidden/>
              </w:rPr>
            </w:r>
            <w:r w:rsidR="00800977">
              <w:rPr>
                <w:noProof/>
                <w:webHidden/>
              </w:rPr>
              <w:fldChar w:fldCharType="separate"/>
            </w:r>
            <w:r w:rsidR="00800977">
              <w:rPr>
                <w:noProof/>
                <w:webHidden/>
              </w:rPr>
              <w:t>110</w:t>
            </w:r>
            <w:r w:rsidR="00800977">
              <w:rPr>
                <w:noProof/>
                <w:webHidden/>
              </w:rPr>
              <w:fldChar w:fldCharType="end"/>
            </w:r>
          </w:hyperlink>
        </w:p>
        <w:p w14:paraId="74CB9401" w14:textId="35DFD56C" w:rsidR="00800977" w:rsidRDefault="006B3303">
          <w:pPr>
            <w:pStyle w:val="TOC4"/>
            <w:rPr>
              <w:rFonts w:asciiTheme="minorHAnsi" w:hAnsiTheme="minorHAnsi" w:cs="Vrinda"/>
              <w:noProof/>
              <w:szCs w:val="28"/>
              <w:lang w:bidi="bn-IN"/>
            </w:rPr>
          </w:pPr>
          <w:hyperlink w:anchor="_Toc104202238" w:history="1">
            <w:r w:rsidR="00800977" w:rsidRPr="00B37D53">
              <w:rPr>
                <w:rStyle w:val="Hyperlink"/>
                <w:noProof/>
              </w:rPr>
              <w:t>6.4.14.1</w:t>
            </w:r>
            <w:r w:rsidR="00800977">
              <w:rPr>
                <w:rFonts w:asciiTheme="minorHAnsi" w:hAnsiTheme="minorHAnsi" w:cs="Vrinda"/>
                <w:noProof/>
                <w:szCs w:val="28"/>
                <w:lang w:bidi="bn-IN"/>
              </w:rPr>
              <w:tab/>
            </w:r>
            <w:r w:rsidR="00800977" w:rsidRPr="00B37D53">
              <w:rPr>
                <w:rStyle w:val="Hyperlink"/>
                <w:noProof/>
              </w:rPr>
              <w:t>Compliance Monitoring</w:t>
            </w:r>
            <w:r w:rsidR="00800977">
              <w:rPr>
                <w:noProof/>
                <w:webHidden/>
              </w:rPr>
              <w:tab/>
            </w:r>
            <w:r w:rsidR="00800977">
              <w:rPr>
                <w:noProof/>
                <w:webHidden/>
              </w:rPr>
              <w:fldChar w:fldCharType="begin"/>
            </w:r>
            <w:r w:rsidR="00800977">
              <w:rPr>
                <w:noProof/>
                <w:webHidden/>
              </w:rPr>
              <w:instrText xml:space="preserve"> PAGEREF _Toc104202238 \h </w:instrText>
            </w:r>
            <w:r w:rsidR="00800977">
              <w:rPr>
                <w:noProof/>
                <w:webHidden/>
              </w:rPr>
            </w:r>
            <w:r w:rsidR="00800977">
              <w:rPr>
                <w:noProof/>
                <w:webHidden/>
              </w:rPr>
              <w:fldChar w:fldCharType="separate"/>
            </w:r>
            <w:r w:rsidR="00800977">
              <w:rPr>
                <w:noProof/>
                <w:webHidden/>
              </w:rPr>
              <w:t>110</w:t>
            </w:r>
            <w:r w:rsidR="00800977">
              <w:rPr>
                <w:noProof/>
                <w:webHidden/>
              </w:rPr>
              <w:fldChar w:fldCharType="end"/>
            </w:r>
          </w:hyperlink>
        </w:p>
        <w:p w14:paraId="40F9F2A8" w14:textId="50CE98EE" w:rsidR="00800977" w:rsidRDefault="006B3303">
          <w:pPr>
            <w:pStyle w:val="TOC4"/>
            <w:rPr>
              <w:rFonts w:asciiTheme="minorHAnsi" w:hAnsiTheme="minorHAnsi" w:cs="Vrinda"/>
              <w:noProof/>
              <w:szCs w:val="28"/>
              <w:lang w:bidi="bn-IN"/>
            </w:rPr>
          </w:pPr>
          <w:hyperlink w:anchor="_Toc104202239" w:history="1">
            <w:r w:rsidR="00800977" w:rsidRPr="00B37D53">
              <w:rPr>
                <w:rStyle w:val="Hyperlink"/>
                <w:noProof/>
              </w:rPr>
              <w:t>6.4.14.2</w:t>
            </w:r>
            <w:r w:rsidR="00800977">
              <w:rPr>
                <w:rFonts w:asciiTheme="minorHAnsi" w:hAnsiTheme="minorHAnsi" w:cs="Vrinda"/>
                <w:noProof/>
                <w:szCs w:val="28"/>
                <w:lang w:bidi="bn-IN"/>
              </w:rPr>
              <w:tab/>
            </w:r>
            <w:r w:rsidR="00800977" w:rsidRPr="00B37D53">
              <w:rPr>
                <w:rStyle w:val="Hyperlink"/>
                <w:noProof/>
              </w:rPr>
              <w:t>Effects Monitoring During Project Implementation</w:t>
            </w:r>
            <w:r w:rsidR="00800977">
              <w:rPr>
                <w:noProof/>
                <w:webHidden/>
              </w:rPr>
              <w:tab/>
            </w:r>
            <w:r w:rsidR="00800977">
              <w:rPr>
                <w:noProof/>
                <w:webHidden/>
              </w:rPr>
              <w:fldChar w:fldCharType="begin"/>
            </w:r>
            <w:r w:rsidR="00800977">
              <w:rPr>
                <w:noProof/>
                <w:webHidden/>
              </w:rPr>
              <w:instrText xml:space="preserve"> PAGEREF _Toc104202239 \h </w:instrText>
            </w:r>
            <w:r w:rsidR="00800977">
              <w:rPr>
                <w:noProof/>
                <w:webHidden/>
              </w:rPr>
            </w:r>
            <w:r w:rsidR="00800977">
              <w:rPr>
                <w:noProof/>
                <w:webHidden/>
              </w:rPr>
              <w:fldChar w:fldCharType="separate"/>
            </w:r>
            <w:r w:rsidR="00800977">
              <w:rPr>
                <w:noProof/>
                <w:webHidden/>
              </w:rPr>
              <w:t>110</w:t>
            </w:r>
            <w:r w:rsidR="00800977">
              <w:rPr>
                <w:noProof/>
                <w:webHidden/>
              </w:rPr>
              <w:fldChar w:fldCharType="end"/>
            </w:r>
          </w:hyperlink>
        </w:p>
        <w:p w14:paraId="4FDF0074" w14:textId="4EB58EE7" w:rsidR="00800977" w:rsidRDefault="006B3303">
          <w:pPr>
            <w:pStyle w:val="TOC4"/>
            <w:rPr>
              <w:rFonts w:asciiTheme="minorHAnsi" w:hAnsiTheme="minorHAnsi" w:cs="Vrinda"/>
              <w:noProof/>
              <w:szCs w:val="28"/>
              <w:lang w:bidi="bn-IN"/>
            </w:rPr>
          </w:pPr>
          <w:hyperlink w:anchor="_Toc104202240" w:history="1">
            <w:r w:rsidR="00800977" w:rsidRPr="00B37D53">
              <w:rPr>
                <w:rStyle w:val="Hyperlink"/>
                <w:noProof/>
              </w:rPr>
              <w:t>6.4.14.3</w:t>
            </w:r>
            <w:r w:rsidR="00800977">
              <w:rPr>
                <w:rFonts w:asciiTheme="minorHAnsi" w:hAnsiTheme="minorHAnsi" w:cs="Vrinda"/>
                <w:noProof/>
                <w:szCs w:val="28"/>
                <w:lang w:bidi="bn-IN"/>
              </w:rPr>
              <w:tab/>
            </w:r>
            <w:r w:rsidR="00800977" w:rsidRPr="00B37D53">
              <w:rPr>
                <w:rStyle w:val="Hyperlink"/>
                <w:noProof/>
              </w:rPr>
              <w:t>Performance Indicators</w:t>
            </w:r>
            <w:r w:rsidR="00800977">
              <w:rPr>
                <w:noProof/>
                <w:webHidden/>
              </w:rPr>
              <w:tab/>
            </w:r>
            <w:r w:rsidR="00800977">
              <w:rPr>
                <w:noProof/>
                <w:webHidden/>
              </w:rPr>
              <w:fldChar w:fldCharType="begin"/>
            </w:r>
            <w:r w:rsidR="00800977">
              <w:rPr>
                <w:noProof/>
                <w:webHidden/>
              </w:rPr>
              <w:instrText xml:space="preserve"> PAGEREF _Toc104202240 \h </w:instrText>
            </w:r>
            <w:r w:rsidR="00800977">
              <w:rPr>
                <w:noProof/>
                <w:webHidden/>
              </w:rPr>
            </w:r>
            <w:r w:rsidR="00800977">
              <w:rPr>
                <w:noProof/>
                <w:webHidden/>
              </w:rPr>
              <w:fldChar w:fldCharType="separate"/>
            </w:r>
            <w:r w:rsidR="00800977">
              <w:rPr>
                <w:noProof/>
                <w:webHidden/>
              </w:rPr>
              <w:t>113</w:t>
            </w:r>
            <w:r w:rsidR="00800977">
              <w:rPr>
                <w:noProof/>
                <w:webHidden/>
              </w:rPr>
              <w:fldChar w:fldCharType="end"/>
            </w:r>
          </w:hyperlink>
        </w:p>
        <w:p w14:paraId="392151C9" w14:textId="65CA889E" w:rsidR="00800977" w:rsidRDefault="006B3303">
          <w:pPr>
            <w:pStyle w:val="TOC4"/>
            <w:rPr>
              <w:rFonts w:asciiTheme="minorHAnsi" w:hAnsiTheme="minorHAnsi" w:cs="Vrinda"/>
              <w:noProof/>
              <w:szCs w:val="28"/>
              <w:lang w:bidi="bn-IN"/>
            </w:rPr>
          </w:pPr>
          <w:hyperlink w:anchor="_Toc104202241" w:history="1">
            <w:r w:rsidR="00800977" w:rsidRPr="00B37D53">
              <w:rPr>
                <w:rStyle w:val="Hyperlink"/>
                <w:noProof/>
              </w:rPr>
              <w:t>6.4.14.4</w:t>
            </w:r>
            <w:r w:rsidR="00800977">
              <w:rPr>
                <w:rFonts w:asciiTheme="minorHAnsi" w:hAnsiTheme="minorHAnsi" w:cs="Vrinda"/>
                <w:noProof/>
                <w:szCs w:val="28"/>
                <w:lang w:bidi="bn-IN"/>
              </w:rPr>
              <w:tab/>
            </w:r>
            <w:r w:rsidR="00800977" w:rsidRPr="00B37D53">
              <w:rPr>
                <w:rStyle w:val="Hyperlink"/>
                <w:noProof/>
              </w:rPr>
              <w:t>ESMP Implementation Cost</w:t>
            </w:r>
            <w:r w:rsidR="00800977">
              <w:rPr>
                <w:noProof/>
                <w:webHidden/>
              </w:rPr>
              <w:tab/>
            </w:r>
            <w:r w:rsidR="00800977">
              <w:rPr>
                <w:noProof/>
                <w:webHidden/>
              </w:rPr>
              <w:fldChar w:fldCharType="begin"/>
            </w:r>
            <w:r w:rsidR="00800977">
              <w:rPr>
                <w:noProof/>
                <w:webHidden/>
              </w:rPr>
              <w:instrText xml:space="preserve"> PAGEREF _Toc104202241 \h </w:instrText>
            </w:r>
            <w:r w:rsidR="00800977">
              <w:rPr>
                <w:noProof/>
                <w:webHidden/>
              </w:rPr>
            </w:r>
            <w:r w:rsidR="00800977">
              <w:rPr>
                <w:noProof/>
                <w:webHidden/>
              </w:rPr>
              <w:fldChar w:fldCharType="separate"/>
            </w:r>
            <w:r w:rsidR="00800977">
              <w:rPr>
                <w:noProof/>
                <w:webHidden/>
              </w:rPr>
              <w:t>113</w:t>
            </w:r>
            <w:r w:rsidR="00800977">
              <w:rPr>
                <w:noProof/>
                <w:webHidden/>
              </w:rPr>
              <w:fldChar w:fldCharType="end"/>
            </w:r>
          </w:hyperlink>
        </w:p>
        <w:p w14:paraId="4E4B5839" w14:textId="05ED9484" w:rsidR="00800977" w:rsidRDefault="006B3303">
          <w:pPr>
            <w:pStyle w:val="TOC2"/>
            <w:rPr>
              <w:rFonts w:asciiTheme="minorHAnsi" w:eastAsiaTheme="minorEastAsia" w:hAnsiTheme="minorHAnsi" w:cs="Vrinda"/>
              <w:noProof/>
              <w:szCs w:val="28"/>
              <w:lang w:bidi="bn-IN"/>
            </w:rPr>
          </w:pPr>
          <w:hyperlink w:anchor="_Toc104202242" w:history="1">
            <w:r w:rsidR="00800977" w:rsidRPr="00B37D53">
              <w:rPr>
                <w:rStyle w:val="Hyperlink"/>
                <w:bCs/>
                <w:noProof/>
              </w:rPr>
              <w:t>6.4</w:t>
            </w:r>
            <w:r w:rsidR="00800977">
              <w:rPr>
                <w:rFonts w:asciiTheme="minorHAnsi" w:eastAsiaTheme="minorEastAsia" w:hAnsiTheme="minorHAnsi" w:cs="Vrinda"/>
                <w:noProof/>
                <w:szCs w:val="28"/>
                <w:lang w:bidi="bn-IN"/>
              </w:rPr>
              <w:tab/>
            </w:r>
            <w:r w:rsidR="00800977" w:rsidRPr="00B37D53">
              <w:rPr>
                <w:rStyle w:val="Hyperlink"/>
                <w:noProof/>
              </w:rPr>
              <w:t>Environmental Codes of Practice (ECoPs)</w:t>
            </w:r>
            <w:r w:rsidR="00800977">
              <w:rPr>
                <w:noProof/>
                <w:webHidden/>
              </w:rPr>
              <w:tab/>
            </w:r>
            <w:r w:rsidR="00800977">
              <w:rPr>
                <w:noProof/>
                <w:webHidden/>
              </w:rPr>
              <w:fldChar w:fldCharType="begin"/>
            </w:r>
            <w:r w:rsidR="00800977">
              <w:rPr>
                <w:noProof/>
                <w:webHidden/>
              </w:rPr>
              <w:instrText xml:space="preserve"> PAGEREF _Toc104202242 \h </w:instrText>
            </w:r>
            <w:r w:rsidR="00800977">
              <w:rPr>
                <w:noProof/>
                <w:webHidden/>
              </w:rPr>
            </w:r>
            <w:r w:rsidR="00800977">
              <w:rPr>
                <w:noProof/>
                <w:webHidden/>
              </w:rPr>
              <w:fldChar w:fldCharType="separate"/>
            </w:r>
            <w:r w:rsidR="00800977">
              <w:rPr>
                <w:noProof/>
                <w:webHidden/>
              </w:rPr>
              <w:t>115</w:t>
            </w:r>
            <w:r w:rsidR="00800977">
              <w:rPr>
                <w:noProof/>
                <w:webHidden/>
              </w:rPr>
              <w:fldChar w:fldCharType="end"/>
            </w:r>
          </w:hyperlink>
        </w:p>
        <w:p w14:paraId="3B845222" w14:textId="32DCEF13" w:rsidR="00800977" w:rsidRDefault="006B3303">
          <w:pPr>
            <w:pStyle w:val="TOC1"/>
            <w:tabs>
              <w:tab w:val="left" w:pos="440"/>
              <w:tab w:val="right" w:pos="9163"/>
            </w:tabs>
            <w:rPr>
              <w:rFonts w:asciiTheme="minorHAnsi" w:eastAsiaTheme="minorEastAsia" w:hAnsiTheme="minorHAnsi" w:cs="Vrinda"/>
              <w:noProof/>
              <w:szCs w:val="28"/>
              <w:lang w:bidi="bn-IN"/>
            </w:rPr>
          </w:pPr>
          <w:hyperlink w:anchor="_Toc104202243" w:history="1">
            <w:r w:rsidR="00800977" w:rsidRPr="00B37D53">
              <w:rPr>
                <w:rStyle w:val="Hyperlink"/>
                <w:noProof/>
              </w:rPr>
              <w:t>7.</w:t>
            </w:r>
            <w:r w:rsidR="00800977">
              <w:rPr>
                <w:rFonts w:asciiTheme="minorHAnsi" w:eastAsiaTheme="minorEastAsia" w:hAnsiTheme="minorHAnsi" w:cs="Vrinda"/>
                <w:noProof/>
                <w:szCs w:val="28"/>
                <w:lang w:bidi="bn-IN"/>
              </w:rPr>
              <w:tab/>
            </w:r>
            <w:r w:rsidR="00800977" w:rsidRPr="00B37D53">
              <w:rPr>
                <w:rStyle w:val="Hyperlink"/>
                <w:noProof/>
              </w:rPr>
              <w:t>STAKEHOLDER ENGAGEMENT, GRIEVANCE MECHANISM AND DISCLOSURE</w:t>
            </w:r>
            <w:r w:rsidR="00800977">
              <w:rPr>
                <w:noProof/>
                <w:webHidden/>
              </w:rPr>
              <w:tab/>
            </w:r>
            <w:r w:rsidR="00800977">
              <w:rPr>
                <w:noProof/>
                <w:webHidden/>
              </w:rPr>
              <w:fldChar w:fldCharType="begin"/>
            </w:r>
            <w:r w:rsidR="00800977">
              <w:rPr>
                <w:noProof/>
                <w:webHidden/>
              </w:rPr>
              <w:instrText xml:space="preserve"> PAGEREF _Toc104202243 \h </w:instrText>
            </w:r>
            <w:r w:rsidR="00800977">
              <w:rPr>
                <w:noProof/>
                <w:webHidden/>
              </w:rPr>
            </w:r>
            <w:r w:rsidR="00800977">
              <w:rPr>
                <w:noProof/>
                <w:webHidden/>
              </w:rPr>
              <w:fldChar w:fldCharType="separate"/>
            </w:r>
            <w:r w:rsidR="00800977">
              <w:rPr>
                <w:noProof/>
                <w:webHidden/>
              </w:rPr>
              <w:t>116</w:t>
            </w:r>
            <w:r w:rsidR="00800977">
              <w:rPr>
                <w:noProof/>
                <w:webHidden/>
              </w:rPr>
              <w:fldChar w:fldCharType="end"/>
            </w:r>
          </w:hyperlink>
        </w:p>
        <w:p w14:paraId="5E4FAA82" w14:textId="068FAAC9" w:rsidR="00800977" w:rsidRDefault="006B3303">
          <w:pPr>
            <w:pStyle w:val="TOC2"/>
            <w:rPr>
              <w:rFonts w:asciiTheme="minorHAnsi" w:eastAsiaTheme="minorEastAsia" w:hAnsiTheme="minorHAnsi" w:cs="Vrinda"/>
              <w:noProof/>
              <w:szCs w:val="28"/>
              <w:lang w:bidi="bn-IN"/>
            </w:rPr>
          </w:pPr>
          <w:hyperlink w:anchor="_Toc104202245" w:history="1">
            <w:r w:rsidR="00800977" w:rsidRPr="00B37D53">
              <w:rPr>
                <w:rStyle w:val="Hyperlink"/>
                <w:bCs/>
                <w:noProof/>
              </w:rPr>
              <w:t>7.1</w:t>
            </w:r>
            <w:r w:rsidR="00800977">
              <w:rPr>
                <w:rFonts w:asciiTheme="minorHAnsi" w:eastAsiaTheme="minorEastAsia" w:hAnsiTheme="minorHAnsi" w:cs="Vrinda"/>
                <w:noProof/>
                <w:szCs w:val="28"/>
                <w:lang w:bidi="bn-IN"/>
              </w:rPr>
              <w:tab/>
            </w:r>
            <w:r w:rsidR="00800977" w:rsidRPr="00B37D53">
              <w:rPr>
                <w:rStyle w:val="Hyperlink"/>
                <w:noProof/>
              </w:rPr>
              <w:t>Stakeholder Engagement, GRM and Information Disclosure</w:t>
            </w:r>
            <w:r w:rsidR="00800977">
              <w:rPr>
                <w:noProof/>
                <w:webHidden/>
              </w:rPr>
              <w:tab/>
            </w:r>
            <w:r w:rsidR="00800977">
              <w:rPr>
                <w:noProof/>
                <w:webHidden/>
              </w:rPr>
              <w:fldChar w:fldCharType="begin"/>
            </w:r>
            <w:r w:rsidR="00800977">
              <w:rPr>
                <w:noProof/>
                <w:webHidden/>
              </w:rPr>
              <w:instrText xml:space="preserve"> PAGEREF _Toc104202245 \h </w:instrText>
            </w:r>
            <w:r w:rsidR="00800977">
              <w:rPr>
                <w:noProof/>
                <w:webHidden/>
              </w:rPr>
            </w:r>
            <w:r w:rsidR="00800977">
              <w:rPr>
                <w:noProof/>
                <w:webHidden/>
              </w:rPr>
              <w:fldChar w:fldCharType="separate"/>
            </w:r>
            <w:r w:rsidR="00800977">
              <w:rPr>
                <w:noProof/>
                <w:webHidden/>
              </w:rPr>
              <w:t>116</w:t>
            </w:r>
            <w:r w:rsidR="00800977">
              <w:rPr>
                <w:noProof/>
                <w:webHidden/>
              </w:rPr>
              <w:fldChar w:fldCharType="end"/>
            </w:r>
          </w:hyperlink>
        </w:p>
        <w:p w14:paraId="314D13FF" w14:textId="0412E1A8" w:rsidR="00800977" w:rsidRDefault="006B3303">
          <w:pPr>
            <w:pStyle w:val="TOC2"/>
            <w:rPr>
              <w:rFonts w:asciiTheme="minorHAnsi" w:eastAsiaTheme="minorEastAsia" w:hAnsiTheme="minorHAnsi" w:cs="Vrinda"/>
              <w:noProof/>
              <w:szCs w:val="28"/>
              <w:lang w:bidi="bn-IN"/>
            </w:rPr>
          </w:pPr>
          <w:hyperlink w:anchor="_Toc104202246" w:history="1">
            <w:r w:rsidR="00800977" w:rsidRPr="00B37D53">
              <w:rPr>
                <w:rStyle w:val="Hyperlink"/>
                <w:bCs/>
                <w:noProof/>
              </w:rPr>
              <w:t>7.2</w:t>
            </w:r>
            <w:r w:rsidR="00800977">
              <w:rPr>
                <w:rFonts w:asciiTheme="minorHAnsi" w:eastAsiaTheme="minorEastAsia" w:hAnsiTheme="minorHAnsi" w:cs="Vrinda"/>
                <w:noProof/>
                <w:szCs w:val="28"/>
                <w:lang w:bidi="bn-IN"/>
              </w:rPr>
              <w:tab/>
            </w:r>
            <w:r w:rsidR="00800977" w:rsidRPr="00B37D53">
              <w:rPr>
                <w:rStyle w:val="Hyperlink"/>
                <w:noProof/>
              </w:rPr>
              <w:t>Objectives of the Consultations</w:t>
            </w:r>
            <w:r w:rsidR="00800977">
              <w:rPr>
                <w:noProof/>
                <w:webHidden/>
              </w:rPr>
              <w:tab/>
            </w:r>
            <w:r w:rsidR="00800977">
              <w:rPr>
                <w:noProof/>
                <w:webHidden/>
              </w:rPr>
              <w:fldChar w:fldCharType="begin"/>
            </w:r>
            <w:r w:rsidR="00800977">
              <w:rPr>
                <w:noProof/>
                <w:webHidden/>
              </w:rPr>
              <w:instrText xml:space="preserve"> PAGEREF _Toc104202246 \h </w:instrText>
            </w:r>
            <w:r w:rsidR="00800977">
              <w:rPr>
                <w:noProof/>
                <w:webHidden/>
              </w:rPr>
            </w:r>
            <w:r w:rsidR="00800977">
              <w:rPr>
                <w:noProof/>
                <w:webHidden/>
              </w:rPr>
              <w:fldChar w:fldCharType="separate"/>
            </w:r>
            <w:r w:rsidR="00800977">
              <w:rPr>
                <w:noProof/>
                <w:webHidden/>
              </w:rPr>
              <w:t>116</w:t>
            </w:r>
            <w:r w:rsidR="00800977">
              <w:rPr>
                <w:noProof/>
                <w:webHidden/>
              </w:rPr>
              <w:fldChar w:fldCharType="end"/>
            </w:r>
          </w:hyperlink>
        </w:p>
        <w:p w14:paraId="7504DE26" w14:textId="0BD8B9B2" w:rsidR="00800977" w:rsidRDefault="006B3303">
          <w:pPr>
            <w:pStyle w:val="TOC2"/>
            <w:rPr>
              <w:rFonts w:asciiTheme="minorHAnsi" w:eastAsiaTheme="minorEastAsia" w:hAnsiTheme="minorHAnsi" w:cs="Vrinda"/>
              <w:noProof/>
              <w:szCs w:val="28"/>
              <w:lang w:bidi="bn-IN"/>
            </w:rPr>
          </w:pPr>
          <w:hyperlink w:anchor="_Toc104202247" w:history="1">
            <w:r w:rsidR="00800977" w:rsidRPr="00B37D53">
              <w:rPr>
                <w:rStyle w:val="Hyperlink"/>
                <w:bCs/>
                <w:noProof/>
              </w:rPr>
              <w:t>7.3</w:t>
            </w:r>
            <w:r w:rsidR="00800977">
              <w:rPr>
                <w:rFonts w:asciiTheme="minorHAnsi" w:eastAsiaTheme="minorEastAsia" w:hAnsiTheme="minorHAnsi" w:cs="Vrinda"/>
                <w:noProof/>
                <w:szCs w:val="28"/>
                <w:lang w:bidi="bn-IN"/>
              </w:rPr>
              <w:tab/>
            </w:r>
            <w:r w:rsidR="00800977" w:rsidRPr="00B37D53">
              <w:rPr>
                <w:rStyle w:val="Hyperlink"/>
                <w:noProof/>
              </w:rPr>
              <w:t>Methodology and Tools of the Consultation</w:t>
            </w:r>
            <w:r w:rsidR="00800977">
              <w:rPr>
                <w:noProof/>
                <w:webHidden/>
              </w:rPr>
              <w:tab/>
            </w:r>
            <w:r w:rsidR="00800977">
              <w:rPr>
                <w:noProof/>
                <w:webHidden/>
              </w:rPr>
              <w:fldChar w:fldCharType="begin"/>
            </w:r>
            <w:r w:rsidR="00800977">
              <w:rPr>
                <w:noProof/>
                <w:webHidden/>
              </w:rPr>
              <w:instrText xml:space="preserve"> PAGEREF _Toc104202247 \h </w:instrText>
            </w:r>
            <w:r w:rsidR="00800977">
              <w:rPr>
                <w:noProof/>
                <w:webHidden/>
              </w:rPr>
            </w:r>
            <w:r w:rsidR="00800977">
              <w:rPr>
                <w:noProof/>
                <w:webHidden/>
              </w:rPr>
              <w:fldChar w:fldCharType="separate"/>
            </w:r>
            <w:r w:rsidR="00800977">
              <w:rPr>
                <w:noProof/>
                <w:webHidden/>
              </w:rPr>
              <w:t>117</w:t>
            </w:r>
            <w:r w:rsidR="00800977">
              <w:rPr>
                <w:noProof/>
                <w:webHidden/>
              </w:rPr>
              <w:fldChar w:fldCharType="end"/>
            </w:r>
          </w:hyperlink>
        </w:p>
        <w:p w14:paraId="56CB40B4" w14:textId="2DCD80B4" w:rsidR="00800977" w:rsidRDefault="006B3303">
          <w:pPr>
            <w:pStyle w:val="TOC2"/>
            <w:rPr>
              <w:rFonts w:asciiTheme="minorHAnsi" w:eastAsiaTheme="minorEastAsia" w:hAnsiTheme="minorHAnsi" w:cs="Vrinda"/>
              <w:noProof/>
              <w:szCs w:val="28"/>
              <w:lang w:bidi="bn-IN"/>
            </w:rPr>
          </w:pPr>
          <w:hyperlink w:anchor="_Toc104202248" w:history="1">
            <w:r w:rsidR="00800977" w:rsidRPr="00B37D53">
              <w:rPr>
                <w:rStyle w:val="Hyperlink"/>
                <w:bCs/>
                <w:noProof/>
              </w:rPr>
              <w:t>7.4</w:t>
            </w:r>
            <w:r w:rsidR="00800977">
              <w:rPr>
                <w:rFonts w:asciiTheme="minorHAnsi" w:eastAsiaTheme="minorEastAsia" w:hAnsiTheme="minorHAnsi" w:cs="Vrinda"/>
                <w:noProof/>
                <w:szCs w:val="28"/>
                <w:lang w:bidi="bn-IN"/>
              </w:rPr>
              <w:tab/>
            </w:r>
            <w:r w:rsidR="00800977" w:rsidRPr="00B37D53">
              <w:rPr>
                <w:rStyle w:val="Hyperlink"/>
                <w:noProof/>
              </w:rPr>
              <w:t>Outcomes of consultation meetings</w:t>
            </w:r>
            <w:r w:rsidR="00800977">
              <w:rPr>
                <w:noProof/>
                <w:webHidden/>
              </w:rPr>
              <w:tab/>
            </w:r>
            <w:r w:rsidR="00800977">
              <w:rPr>
                <w:noProof/>
                <w:webHidden/>
              </w:rPr>
              <w:fldChar w:fldCharType="begin"/>
            </w:r>
            <w:r w:rsidR="00800977">
              <w:rPr>
                <w:noProof/>
                <w:webHidden/>
              </w:rPr>
              <w:instrText xml:space="preserve"> PAGEREF _Toc104202248 \h </w:instrText>
            </w:r>
            <w:r w:rsidR="00800977">
              <w:rPr>
                <w:noProof/>
                <w:webHidden/>
              </w:rPr>
            </w:r>
            <w:r w:rsidR="00800977">
              <w:rPr>
                <w:noProof/>
                <w:webHidden/>
              </w:rPr>
              <w:fldChar w:fldCharType="separate"/>
            </w:r>
            <w:r w:rsidR="00800977">
              <w:rPr>
                <w:noProof/>
                <w:webHidden/>
              </w:rPr>
              <w:t>118</w:t>
            </w:r>
            <w:r w:rsidR="00800977">
              <w:rPr>
                <w:noProof/>
                <w:webHidden/>
              </w:rPr>
              <w:fldChar w:fldCharType="end"/>
            </w:r>
          </w:hyperlink>
        </w:p>
        <w:p w14:paraId="4E7E1E9E" w14:textId="1BA0AD6F" w:rsidR="00800977" w:rsidRDefault="006B3303">
          <w:pPr>
            <w:pStyle w:val="TOC2"/>
            <w:rPr>
              <w:rFonts w:asciiTheme="minorHAnsi" w:eastAsiaTheme="minorEastAsia" w:hAnsiTheme="minorHAnsi" w:cs="Vrinda"/>
              <w:noProof/>
              <w:szCs w:val="28"/>
              <w:lang w:bidi="bn-IN"/>
            </w:rPr>
          </w:pPr>
          <w:hyperlink w:anchor="_Toc104202249" w:history="1">
            <w:r w:rsidR="00800977" w:rsidRPr="00B37D53">
              <w:rPr>
                <w:rStyle w:val="Hyperlink"/>
                <w:bCs/>
                <w:noProof/>
              </w:rPr>
              <w:t>7.5</w:t>
            </w:r>
            <w:r w:rsidR="00800977">
              <w:rPr>
                <w:rFonts w:asciiTheme="minorHAnsi" w:eastAsiaTheme="minorEastAsia" w:hAnsiTheme="minorHAnsi" w:cs="Vrinda"/>
                <w:noProof/>
                <w:szCs w:val="28"/>
                <w:lang w:bidi="bn-IN"/>
              </w:rPr>
              <w:tab/>
            </w:r>
            <w:r w:rsidR="00800977" w:rsidRPr="00B37D53">
              <w:rPr>
                <w:rStyle w:val="Hyperlink"/>
                <w:noProof/>
              </w:rPr>
              <w:t>Consultations and Communication Framework</w:t>
            </w:r>
            <w:r w:rsidR="00800977">
              <w:rPr>
                <w:noProof/>
                <w:webHidden/>
              </w:rPr>
              <w:tab/>
            </w:r>
            <w:r w:rsidR="00800977">
              <w:rPr>
                <w:noProof/>
                <w:webHidden/>
              </w:rPr>
              <w:fldChar w:fldCharType="begin"/>
            </w:r>
            <w:r w:rsidR="00800977">
              <w:rPr>
                <w:noProof/>
                <w:webHidden/>
              </w:rPr>
              <w:instrText xml:space="preserve"> PAGEREF _Toc104202249 \h </w:instrText>
            </w:r>
            <w:r w:rsidR="00800977">
              <w:rPr>
                <w:noProof/>
                <w:webHidden/>
              </w:rPr>
            </w:r>
            <w:r w:rsidR="00800977">
              <w:rPr>
                <w:noProof/>
                <w:webHidden/>
              </w:rPr>
              <w:fldChar w:fldCharType="separate"/>
            </w:r>
            <w:r w:rsidR="00800977">
              <w:rPr>
                <w:noProof/>
                <w:webHidden/>
              </w:rPr>
              <w:t>123</w:t>
            </w:r>
            <w:r w:rsidR="00800977">
              <w:rPr>
                <w:noProof/>
                <w:webHidden/>
              </w:rPr>
              <w:fldChar w:fldCharType="end"/>
            </w:r>
          </w:hyperlink>
        </w:p>
        <w:p w14:paraId="57697C72" w14:textId="3DDAF448" w:rsidR="00800977" w:rsidRDefault="006B3303">
          <w:pPr>
            <w:pStyle w:val="TOC3"/>
            <w:rPr>
              <w:rFonts w:asciiTheme="minorHAnsi" w:eastAsiaTheme="minorEastAsia" w:hAnsiTheme="minorHAnsi" w:cs="Vrinda"/>
              <w:noProof/>
              <w:szCs w:val="28"/>
              <w:lang w:bidi="bn-IN"/>
            </w:rPr>
          </w:pPr>
          <w:hyperlink w:anchor="_Toc104202250" w:history="1">
            <w:r w:rsidR="00800977" w:rsidRPr="00B37D53">
              <w:rPr>
                <w:rStyle w:val="Hyperlink"/>
                <w:noProof/>
              </w:rPr>
              <w:t>7.5.1</w:t>
            </w:r>
            <w:r w:rsidR="00800977">
              <w:rPr>
                <w:rFonts w:asciiTheme="minorHAnsi" w:eastAsiaTheme="minorEastAsia" w:hAnsiTheme="minorHAnsi" w:cs="Vrinda"/>
                <w:noProof/>
                <w:szCs w:val="28"/>
                <w:lang w:bidi="bn-IN"/>
              </w:rPr>
              <w:tab/>
            </w:r>
            <w:r w:rsidR="00800977" w:rsidRPr="00B37D53">
              <w:rPr>
                <w:rStyle w:val="Hyperlink"/>
                <w:noProof/>
              </w:rPr>
              <w:t>Community Engagement and Stakeholders Participation</w:t>
            </w:r>
            <w:r w:rsidR="00800977">
              <w:rPr>
                <w:noProof/>
                <w:webHidden/>
              </w:rPr>
              <w:tab/>
            </w:r>
            <w:r w:rsidR="00800977">
              <w:rPr>
                <w:noProof/>
                <w:webHidden/>
              </w:rPr>
              <w:fldChar w:fldCharType="begin"/>
            </w:r>
            <w:r w:rsidR="00800977">
              <w:rPr>
                <w:noProof/>
                <w:webHidden/>
              </w:rPr>
              <w:instrText xml:space="preserve"> PAGEREF _Toc104202250 \h </w:instrText>
            </w:r>
            <w:r w:rsidR="00800977">
              <w:rPr>
                <w:noProof/>
                <w:webHidden/>
              </w:rPr>
            </w:r>
            <w:r w:rsidR="00800977">
              <w:rPr>
                <w:noProof/>
                <w:webHidden/>
              </w:rPr>
              <w:fldChar w:fldCharType="separate"/>
            </w:r>
            <w:r w:rsidR="00800977">
              <w:rPr>
                <w:noProof/>
                <w:webHidden/>
              </w:rPr>
              <w:t>123</w:t>
            </w:r>
            <w:r w:rsidR="00800977">
              <w:rPr>
                <w:noProof/>
                <w:webHidden/>
              </w:rPr>
              <w:fldChar w:fldCharType="end"/>
            </w:r>
          </w:hyperlink>
        </w:p>
        <w:p w14:paraId="04D81495" w14:textId="42D765D8" w:rsidR="00800977" w:rsidRDefault="006B3303">
          <w:pPr>
            <w:pStyle w:val="TOC2"/>
            <w:rPr>
              <w:rFonts w:asciiTheme="minorHAnsi" w:eastAsiaTheme="minorEastAsia" w:hAnsiTheme="minorHAnsi" w:cs="Vrinda"/>
              <w:noProof/>
              <w:szCs w:val="28"/>
              <w:lang w:bidi="bn-IN"/>
            </w:rPr>
          </w:pPr>
          <w:hyperlink w:anchor="_Toc104202251" w:history="1">
            <w:r w:rsidR="00800977" w:rsidRPr="00B37D53">
              <w:rPr>
                <w:rStyle w:val="Hyperlink"/>
                <w:bCs/>
                <w:noProof/>
              </w:rPr>
              <w:t>7.6</w:t>
            </w:r>
            <w:r w:rsidR="00800977">
              <w:rPr>
                <w:rFonts w:asciiTheme="minorHAnsi" w:eastAsiaTheme="minorEastAsia" w:hAnsiTheme="minorHAnsi" w:cs="Vrinda"/>
                <w:noProof/>
                <w:szCs w:val="28"/>
                <w:lang w:bidi="bn-IN"/>
              </w:rPr>
              <w:tab/>
            </w:r>
            <w:r w:rsidR="00800977" w:rsidRPr="00B37D53">
              <w:rPr>
                <w:rStyle w:val="Hyperlink"/>
                <w:noProof/>
              </w:rPr>
              <w:t>Grievance Redress Mechanism</w:t>
            </w:r>
            <w:r w:rsidR="00800977">
              <w:rPr>
                <w:noProof/>
                <w:webHidden/>
              </w:rPr>
              <w:tab/>
            </w:r>
            <w:r w:rsidR="00800977">
              <w:rPr>
                <w:noProof/>
                <w:webHidden/>
              </w:rPr>
              <w:fldChar w:fldCharType="begin"/>
            </w:r>
            <w:r w:rsidR="00800977">
              <w:rPr>
                <w:noProof/>
                <w:webHidden/>
              </w:rPr>
              <w:instrText xml:space="preserve"> PAGEREF _Toc104202251 \h </w:instrText>
            </w:r>
            <w:r w:rsidR="00800977">
              <w:rPr>
                <w:noProof/>
                <w:webHidden/>
              </w:rPr>
            </w:r>
            <w:r w:rsidR="00800977">
              <w:rPr>
                <w:noProof/>
                <w:webHidden/>
              </w:rPr>
              <w:fldChar w:fldCharType="separate"/>
            </w:r>
            <w:r w:rsidR="00800977">
              <w:rPr>
                <w:noProof/>
                <w:webHidden/>
              </w:rPr>
              <w:t>123</w:t>
            </w:r>
            <w:r w:rsidR="00800977">
              <w:rPr>
                <w:noProof/>
                <w:webHidden/>
              </w:rPr>
              <w:fldChar w:fldCharType="end"/>
            </w:r>
          </w:hyperlink>
        </w:p>
        <w:p w14:paraId="709A5292" w14:textId="20D67507" w:rsidR="00800977" w:rsidRDefault="006B3303">
          <w:pPr>
            <w:pStyle w:val="TOC3"/>
            <w:rPr>
              <w:rFonts w:asciiTheme="minorHAnsi" w:eastAsiaTheme="minorEastAsia" w:hAnsiTheme="minorHAnsi" w:cs="Vrinda"/>
              <w:noProof/>
              <w:szCs w:val="28"/>
              <w:lang w:bidi="bn-IN"/>
            </w:rPr>
          </w:pPr>
          <w:hyperlink w:anchor="_Toc104202252" w:history="1">
            <w:r w:rsidR="00800977" w:rsidRPr="00B37D53">
              <w:rPr>
                <w:rStyle w:val="Hyperlink"/>
                <w:noProof/>
              </w:rPr>
              <w:t>7.6.1</w:t>
            </w:r>
            <w:r w:rsidR="00800977">
              <w:rPr>
                <w:rFonts w:asciiTheme="minorHAnsi" w:eastAsiaTheme="minorEastAsia" w:hAnsiTheme="minorHAnsi" w:cs="Vrinda"/>
                <w:noProof/>
                <w:szCs w:val="28"/>
                <w:lang w:bidi="bn-IN"/>
              </w:rPr>
              <w:tab/>
            </w:r>
            <w:r w:rsidR="00800977" w:rsidRPr="00B37D53">
              <w:rPr>
                <w:rStyle w:val="Hyperlink"/>
                <w:noProof/>
              </w:rPr>
              <w:t>Objectives</w:t>
            </w:r>
            <w:r w:rsidR="00800977" w:rsidRPr="00B37D53">
              <w:rPr>
                <w:rStyle w:val="Hyperlink"/>
                <w:noProof/>
                <w:spacing w:val="-3"/>
              </w:rPr>
              <w:t xml:space="preserve"> </w:t>
            </w:r>
            <w:r w:rsidR="00800977" w:rsidRPr="00B37D53">
              <w:rPr>
                <w:rStyle w:val="Hyperlink"/>
                <w:noProof/>
              </w:rPr>
              <w:t>of</w:t>
            </w:r>
            <w:r w:rsidR="00800977" w:rsidRPr="00B37D53">
              <w:rPr>
                <w:rStyle w:val="Hyperlink"/>
                <w:noProof/>
                <w:spacing w:val="-3"/>
              </w:rPr>
              <w:t xml:space="preserve"> </w:t>
            </w:r>
            <w:r w:rsidR="00800977" w:rsidRPr="00B37D53">
              <w:rPr>
                <w:rStyle w:val="Hyperlink"/>
                <w:noProof/>
              </w:rPr>
              <w:t>GRM</w:t>
            </w:r>
            <w:r w:rsidR="00800977">
              <w:rPr>
                <w:noProof/>
                <w:webHidden/>
              </w:rPr>
              <w:tab/>
            </w:r>
            <w:r w:rsidR="00800977">
              <w:rPr>
                <w:noProof/>
                <w:webHidden/>
              </w:rPr>
              <w:fldChar w:fldCharType="begin"/>
            </w:r>
            <w:r w:rsidR="00800977">
              <w:rPr>
                <w:noProof/>
                <w:webHidden/>
              </w:rPr>
              <w:instrText xml:space="preserve"> PAGEREF _Toc104202252 \h </w:instrText>
            </w:r>
            <w:r w:rsidR="00800977">
              <w:rPr>
                <w:noProof/>
                <w:webHidden/>
              </w:rPr>
            </w:r>
            <w:r w:rsidR="00800977">
              <w:rPr>
                <w:noProof/>
                <w:webHidden/>
              </w:rPr>
              <w:fldChar w:fldCharType="separate"/>
            </w:r>
            <w:r w:rsidR="00800977">
              <w:rPr>
                <w:noProof/>
                <w:webHidden/>
              </w:rPr>
              <w:t>124</w:t>
            </w:r>
            <w:r w:rsidR="00800977">
              <w:rPr>
                <w:noProof/>
                <w:webHidden/>
              </w:rPr>
              <w:fldChar w:fldCharType="end"/>
            </w:r>
          </w:hyperlink>
        </w:p>
        <w:p w14:paraId="6B5E9EF3" w14:textId="2F981188" w:rsidR="00800977" w:rsidRDefault="006B3303">
          <w:pPr>
            <w:pStyle w:val="TOC3"/>
            <w:rPr>
              <w:rFonts w:asciiTheme="minorHAnsi" w:eastAsiaTheme="minorEastAsia" w:hAnsiTheme="minorHAnsi" w:cs="Vrinda"/>
              <w:noProof/>
              <w:szCs w:val="28"/>
              <w:lang w:bidi="bn-IN"/>
            </w:rPr>
          </w:pPr>
          <w:hyperlink w:anchor="_Toc104202253" w:history="1">
            <w:r w:rsidR="00800977" w:rsidRPr="00B37D53">
              <w:rPr>
                <w:rStyle w:val="Hyperlink"/>
                <w:noProof/>
              </w:rPr>
              <w:t>7.6.2</w:t>
            </w:r>
            <w:r w:rsidR="00800977">
              <w:rPr>
                <w:rFonts w:asciiTheme="minorHAnsi" w:eastAsiaTheme="minorEastAsia" w:hAnsiTheme="minorHAnsi" w:cs="Vrinda"/>
                <w:noProof/>
                <w:szCs w:val="28"/>
                <w:lang w:bidi="bn-IN"/>
              </w:rPr>
              <w:tab/>
            </w:r>
            <w:r w:rsidR="00800977" w:rsidRPr="00B37D53">
              <w:rPr>
                <w:rStyle w:val="Hyperlink"/>
                <w:noProof/>
              </w:rPr>
              <w:t>Composition</w:t>
            </w:r>
            <w:r w:rsidR="00800977" w:rsidRPr="00B37D53">
              <w:rPr>
                <w:rStyle w:val="Hyperlink"/>
                <w:noProof/>
                <w:spacing w:val="-2"/>
              </w:rPr>
              <w:t xml:space="preserve"> </w:t>
            </w:r>
            <w:r w:rsidR="00800977" w:rsidRPr="00B37D53">
              <w:rPr>
                <w:rStyle w:val="Hyperlink"/>
                <w:noProof/>
              </w:rPr>
              <w:t>of</w:t>
            </w:r>
            <w:r w:rsidR="00800977" w:rsidRPr="00B37D53">
              <w:rPr>
                <w:rStyle w:val="Hyperlink"/>
                <w:noProof/>
                <w:spacing w:val="-3"/>
              </w:rPr>
              <w:t xml:space="preserve"> </w:t>
            </w:r>
            <w:r w:rsidR="00800977" w:rsidRPr="00B37D53">
              <w:rPr>
                <w:rStyle w:val="Hyperlink"/>
                <w:noProof/>
              </w:rPr>
              <w:t>GRC</w:t>
            </w:r>
            <w:r w:rsidR="00800977">
              <w:rPr>
                <w:noProof/>
                <w:webHidden/>
              </w:rPr>
              <w:tab/>
            </w:r>
            <w:r w:rsidR="00800977">
              <w:rPr>
                <w:noProof/>
                <w:webHidden/>
              </w:rPr>
              <w:fldChar w:fldCharType="begin"/>
            </w:r>
            <w:r w:rsidR="00800977">
              <w:rPr>
                <w:noProof/>
                <w:webHidden/>
              </w:rPr>
              <w:instrText xml:space="preserve"> PAGEREF _Toc104202253 \h </w:instrText>
            </w:r>
            <w:r w:rsidR="00800977">
              <w:rPr>
                <w:noProof/>
                <w:webHidden/>
              </w:rPr>
            </w:r>
            <w:r w:rsidR="00800977">
              <w:rPr>
                <w:noProof/>
                <w:webHidden/>
              </w:rPr>
              <w:fldChar w:fldCharType="separate"/>
            </w:r>
            <w:r w:rsidR="00800977">
              <w:rPr>
                <w:noProof/>
                <w:webHidden/>
              </w:rPr>
              <w:t>124</w:t>
            </w:r>
            <w:r w:rsidR="00800977">
              <w:rPr>
                <w:noProof/>
                <w:webHidden/>
              </w:rPr>
              <w:fldChar w:fldCharType="end"/>
            </w:r>
          </w:hyperlink>
        </w:p>
        <w:p w14:paraId="2804D07B" w14:textId="3D68A5E2" w:rsidR="00800977" w:rsidRDefault="006B3303">
          <w:pPr>
            <w:pStyle w:val="TOC4"/>
            <w:rPr>
              <w:rFonts w:asciiTheme="minorHAnsi" w:hAnsiTheme="minorHAnsi" w:cs="Vrinda"/>
              <w:noProof/>
              <w:szCs w:val="28"/>
              <w:lang w:bidi="bn-IN"/>
            </w:rPr>
          </w:pPr>
          <w:hyperlink w:anchor="_Toc104202254" w:history="1">
            <w:r w:rsidR="00800977" w:rsidRPr="00B37D53">
              <w:rPr>
                <w:rStyle w:val="Hyperlink"/>
                <w:noProof/>
              </w:rPr>
              <w:t>7.6.2.1</w:t>
            </w:r>
            <w:r w:rsidR="00800977">
              <w:rPr>
                <w:rFonts w:asciiTheme="minorHAnsi" w:hAnsiTheme="minorHAnsi" w:cs="Vrinda"/>
                <w:noProof/>
                <w:szCs w:val="28"/>
                <w:lang w:bidi="bn-IN"/>
              </w:rPr>
              <w:tab/>
            </w:r>
            <w:r w:rsidR="00800977" w:rsidRPr="00B37D53">
              <w:rPr>
                <w:rStyle w:val="Hyperlink"/>
                <w:noProof/>
              </w:rPr>
              <w:t>Composition</w:t>
            </w:r>
            <w:r w:rsidR="00800977" w:rsidRPr="00B37D53">
              <w:rPr>
                <w:rStyle w:val="Hyperlink"/>
                <w:noProof/>
                <w:spacing w:val="-2"/>
              </w:rPr>
              <w:t xml:space="preserve"> </w:t>
            </w:r>
            <w:r w:rsidR="00800977" w:rsidRPr="00B37D53">
              <w:rPr>
                <w:rStyle w:val="Hyperlink"/>
                <w:noProof/>
              </w:rPr>
              <w:t>of</w:t>
            </w:r>
            <w:r w:rsidR="00800977" w:rsidRPr="00B37D53">
              <w:rPr>
                <w:rStyle w:val="Hyperlink"/>
                <w:noProof/>
                <w:spacing w:val="-2"/>
              </w:rPr>
              <w:t xml:space="preserve"> </w:t>
            </w:r>
            <w:r w:rsidR="00800977" w:rsidRPr="00B37D53">
              <w:rPr>
                <w:rStyle w:val="Hyperlink"/>
                <w:noProof/>
              </w:rPr>
              <w:t>the site-level</w:t>
            </w:r>
            <w:r w:rsidR="00800977" w:rsidRPr="00B37D53">
              <w:rPr>
                <w:rStyle w:val="Hyperlink"/>
                <w:noProof/>
                <w:spacing w:val="-4"/>
              </w:rPr>
              <w:t xml:space="preserve"> </w:t>
            </w:r>
            <w:r w:rsidR="00800977" w:rsidRPr="00B37D53">
              <w:rPr>
                <w:rStyle w:val="Hyperlink"/>
                <w:noProof/>
              </w:rPr>
              <w:t>GRC</w:t>
            </w:r>
            <w:r w:rsidR="00800977">
              <w:rPr>
                <w:noProof/>
                <w:webHidden/>
              </w:rPr>
              <w:tab/>
            </w:r>
            <w:r w:rsidR="00800977">
              <w:rPr>
                <w:noProof/>
                <w:webHidden/>
              </w:rPr>
              <w:fldChar w:fldCharType="begin"/>
            </w:r>
            <w:r w:rsidR="00800977">
              <w:rPr>
                <w:noProof/>
                <w:webHidden/>
              </w:rPr>
              <w:instrText xml:space="preserve"> PAGEREF _Toc104202254 \h </w:instrText>
            </w:r>
            <w:r w:rsidR="00800977">
              <w:rPr>
                <w:noProof/>
                <w:webHidden/>
              </w:rPr>
            </w:r>
            <w:r w:rsidR="00800977">
              <w:rPr>
                <w:noProof/>
                <w:webHidden/>
              </w:rPr>
              <w:fldChar w:fldCharType="separate"/>
            </w:r>
            <w:r w:rsidR="00800977">
              <w:rPr>
                <w:noProof/>
                <w:webHidden/>
              </w:rPr>
              <w:t>124</w:t>
            </w:r>
            <w:r w:rsidR="00800977">
              <w:rPr>
                <w:noProof/>
                <w:webHidden/>
              </w:rPr>
              <w:fldChar w:fldCharType="end"/>
            </w:r>
          </w:hyperlink>
        </w:p>
        <w:p w14:paraId="5BBED06E" w14:textId="32C74B1D" w:rsidR="00800977" w:rsidRDefault="006B3303">
          <w:pPr>
            <w:pStyle w:val="TOC4"/>
            <w:rPr>
              <w:rFonts w:asciiTheme="minorHAnsi" w:hAnsiTheme="minorHAnsi" w:cs="Vrinda"/>
              <w:noProof/>
              <w:szCs w:val="28"/>
              <w:lang w:bidi="bn-IN"/>
            </w:rPr>
          </w:pPr>
          <w:hyperlink w:anchor="_Toc104202255" w:history="1">
            <w:r w:rsidR="00800977" w:rsidRPr="00B37D53">
              <w:rPr>
                <w:rStyle w:val="Hyperlink"/>
                <w:noProof/>
              </w:rPr>
              <w:t>7.6.2.2</w:t>
            </w:r>
            <w:r w:rsidR="00800977">
              <w:rPr>
                <w:rFonts w:asciiTheme="minorHAnsi" w:hAnsiTheme="minorHAnsi" w:cs="Vrinda"/>
                <w:noProof/>
                <w:szCs w:val="28"/>
                <w:lang w:bidi="bn-IN"/>
              </w:rPr>
              <w:tab/>
            </w:r>
            <w:r w:rsidR="00800977" w:rsidRPr="00B37D53">
              <w:rPr>
                <w:rStyle w:val="Hyperlink"/>
                <w:noProof/>
              </w:rPr>
              <w:t>Composition</w:t>
            </w:r>
            <w:r w:rsidR="00800977" w:rsidRPr="00B37D53">
              <w:rPr>
                <w:rStyle w:val="Hyperlink"/>
                <w:noProof/>
                <w:spacing w:val="-1"/>
              </w:rPr>
              <w:t xml:space="preserve"> </w:t>
            </w:r>
            <w:r w:rsidR="00800977" w:rsidRPr="00B37D53">
              <w:rPr>
                <w:rStyle w:val="Hyperlink"/>
                <w:noProof/>
              </w:rPr>
              <w:t>at</w:t>
            </w:r>
            <w:r w:rsidR="00800977" w:rsidRPr="00B37D53">
              <w:rPr>
                <w:rStyle w:val="Hyperlink"/>
                <w:noProof/>
                <w:spacing w:val="-2"/>
              </w:rPr>
              <w:t xml:space="preserve"> </w:t>
            </w:r>
            <w:r w:rsidR="00800977" w:rsidRPr="00B37D53">
              <w:rPr>
                <w:rStyle w:val="Hyperlink"/>
                <w:noProof/>
              </w:rPr>
              <w:t>PIU</w:t>
            </w:r>
            <w:r w:rsidR="00800977" w:rsidRPr="00B37D53">
              <w:rPr>
                <w:rStyle w:val="Hyperlink"/>
                <w:noProof/>
                <w:spacing w:val="1"/>
              </w:rPr>
              <w:t xml:space="preserve"> </w:t>
            </w:r>
            <w:r w:rsidR="00800977" w:rsidRPr="00B37D53">
              <w:rPr>
                <w:rStyle w:val="Hyperlink"/>
                <w:noProof/>
              </w:rPr>
              <w:t>level</w:t>
            </w:r>
            <w:r w:rsidR="00800977">
              <w:rPr>
                <w:noProof/>
                <w:webHidden/>
              </w:rPr>
              <w:tab/>
            </w:r>
            <w:r w:rsidR="00800977">
              <w:rPr>
                <w:noProof/>
                <w:webHidden/>
              </w:rPr>
              <w:fldChar w:fldCharType="begin"/>
            </w:r>
            <w:r w:rsidR="00800977">
              <w:rPr>
                <w:noProof/>
                <w:webHidden/>
              </w:rPr>
              <w:instrText xml:space="preserve"> PAGEREF _Toc104202255 \h </w:instrText>
            </w:r>
            <w:r w:rsidR="00800977">
              <w:rPr>
                <w:noProof/>
                <w:webHidden/>
              </w:rPr>
            </w:r>
            <w:r w:rsidR="00800977">
              <w:rPr>
                <w:noProof/>
                <w:webHidden/>
              </w:rPr>
              <w:fldChar w:fldCharType="separate"/>
            </w:r>
            <w:r w:rsidR="00800977">
              <w:rPr>
                <w:noProof/>
                <w:webHidden/>
              </w:rPr>
              <w:t>125</w:t>
            </w:r>
            <w:r w:rsidR="00800977">
              <w:rPr>
                <w:noProof/>
                <w:webHidden/>
              </w:rPr>
              <w:fldChar w:fldCharType="end"/>
            </w:r>
          </w:hyperlink>
        </w:p>
        <w:p w14:paraId="424EEC52" w14:textId="3DC6C80F" w:rsidR="00800977" w:rsidRDefault="006B3303">
          <w:pPr>
            <w:pStyle w:val="TOC3"/>
            <w:rPr>
              <w:rFonts w:asciiTheme="minorHAnsi" w:eastAsiaTheme="minorEastAsia" w:hAnsiTheme="minorHAnsi" w:cs="Vrinda"/>
              <w:noProof/>
              <w:szCs w:val="28"/>
              <w:lang w:bidi="bn-IN"/>
            </w:rPr>
          </w:pPr>
          <w:hyperlink w:anchor="_Toc104202256" w:history="1">
            <w:r w:rsidR="00800977" w:rsidRPr="00B37D53">
              <w:rPr>
                <w:rStyle w:val="Hyperlink"/>
                <w:smallCaps/>
                <w:noProof/>
                <w:spacing w:val="5"/>
              </w:rPr>
              <w:t>7.6.2.3.</w:t>
            </w:r>
            <w:r w:rsidR="00800977">
              <w:rPr>
                <w:rFonts w:asciiTheme="minorHAnsi" w:eastAsiaTheme="minorEastAsia" w:hAnsiTheme="minorHAnsi" w:cs="Vrinda"/>
                <w:noProof/>
                <w:szCs w:val="28"/>
                <w:lang w:bidi="bn-IN"/>
              </w:rPr>
              <w:tab/>
            </w:r>
            <w:r w:rsidR="00800977" w:rsidRPr="00B37D53">
              <w:rPr>
                <w:rStyle w:val="Hyperlink"/>
                <w:bCs/>
                <w:smallCaps/>
                <w:noProof/>
                <w:spacing w:val="5"/>
              </w:rPr>
              <w:t>GRM for Dealing SEA/SH Related Issues</w:t>
            </w:r>
            <w:r w:rsidR="00800977">
              <w:rPr>
                <w:noProof/>
                <w:webHidden/>
              </w:rPr>
              <w:tab/>
            </w:r>
            <w:r w:rsidR="00800977">
              <w:rPr>
                <w:noProof/>
                <w:webHidden/>
              </w:rPr>
              <w:fldChar w:fldCharType="begin"/>
            </w:r>
            <w:r w:rsidR="00800977">
              <w:rPr>
                <w:noProof/>
                <w:webHidden/>
              </w:rPr>
              <w:instrText xml:space="preserve"> PAGEREF _Toc104202256 \h </w:instrText>
            </w:r>
            <w:r w:rsidR="00800977">
              <w:rPr>
                <w:noProof/>
                <w:webHidden/>
              </w:rPr>
            </w:r>
            <w:r w:rsidR="00800977">
              <w:rPr>
                <w:noProof/>
                <w:webHidden/>
              </w:rPr>
              <w:fldChar w:fldCharType="separate"/>
            </w:r>
            <w:r w:rsidR="00800977">
              <w:rPr>
                <w:noProof/>
                <w:webHidden/>
              </w:rPr>
              <w:t>126</w:t>
            </w:r>
            <w:r w:rsidR="00800977">
              <w:rPr>
                <w:noProof/>
                <w:webHidden/>
              </w:rPr>
              <w:fldChar w:fldCharType="end"/>
            </w:r>
          </w:hyperlink>
        </w:p>
        <w:p w14:paraId="68CCCFE4" w14:textId="3FF00AFD" w:rsidR="00800977" w:rsidRDefault="006B3303">
          <w:pPr>
            <w:pStyle w:val="TOC4"/>
            <w:rPr>
              <w:rFonts w:asciiTheme="minorHAnsi" w:hAnsiTheme="minorHAnsi" w:cs="Vrinda"/>
              <w:noProof/>
              <w:szCs w:val="28"/>
              <w:lang w:bidi="bn-IN"/>
            </w:rPr>
          </w:pPr>
          <w:hyperlink w:anchor="_Toc104202257" w:history="1">
            <w:r w:rsidR="00800977" w:rsidRPr="00B37D53">
              <w:rPr>
                <w:rStyle w:val="Hyperlink"/>
                <w:smallCaps/>
                <w:noProof/>
                <w:spacing w:val="5"/>
              </w:rPr>
              <w:t>7.6.2.3</w:t>
            </w:r>
            <w:r w:rsidR="00800977">
              <w:rPr>
                <w:rFonts w:asciiTheme="minorHAnsi" w:hAnsiTheme="minorHAnsi" w:cs="Vrinda"/>
                <w:noProof/>
                <w:szCs w:val="28"/>
                <w:lang w:bidi="bn-IN"/>
              </w:rPr>
              <w:tab/>
            </w:r>
            <w:r w:rsidR="00800977" w:rsidRPr="00B37D53">
              <w:rPr>
                <w:rStyle w:val="Hyperlink"/>
                <w:bCs/>
                <w:smallCaps/>
                <w:noProof/>
                <w:spacing w:val="5"/>
              </w:rPr>
              <w:t>GRM for Dealing for dealing with labor issues</w:t>
            </w:r>
            <w:r w:rsidR="00800977">
              <w:rPr>
                <w:noProof/>
                <w:webHidden/>
              </w:rPr>
              <w:tab/>
            </w:r>
            <w:r w:rsidR="00800977">
              <w:rPr>
                <w:noProof/>
                <w:webHidden/>
              </w:rPr>
              <w:fldChar w:fldCharType="begin"/>
            </w:r>
            <w:r w:rsidR="00800977">
              <w:rPr>
                <w:noProof/>
                <w:webHidden/>
              </w:rPr>
              <w:instrText xml:space="preserve"> PAGEREF _Toc104202257 \h </w:instrText>
            </w:r>
            <w:r w:rsidR="00800977">
              <w:rPr>
                <w:noProof/>
                <w:webHidden/>
              </w:rPr>
            </w:r>
            <w:r w:rsidR="00800977">
              <w:rPr>
                <w:noProof/>
                <w:webHidden/>
              </w:rPr>
              <w:fldChar w:fldCharType="separate"/>
            </w:r>
            <w:r w:rsidR="00800977">
              <w:rPr>
                <w:noProof/>
                <w:webHidden/>
              </w:rPr>
              <w:t>127</w:t>
            </w:r>
            <w:r w:rsidR="00800977">
              <w:rPr>
                <w:noProof/>
                <w:webHidden/>
              </w:rPr>
              <w:fldChar w:fldCharType="end"/>
            </w:r>
          </w:hyperlink>
        </w:p>
        <w:p w14:paraId="14505052" w14:textId="4711952D" w:rsidR="00800977" w:rsidRDefault="006B3303">
          <w:pPr>
            <w:pStyle w:val="TOC2"/>
            <w:rPr>
              <w:rFonts w:asciiTheme="minorHAnsi" w:eastAsiaTheme="minorEastAsia" w:hAnsiTheme="minorHAnsi" w:cs="Vrinda"/>
              <w:noProof/>
              <w:szCs w:val="28"/>
              <w:lang w:bidi="bn-IN"/>
            </w:rPr>
          </w:pPr>
          <w:hyperlink w:anchor="_Toc104202258" w:history="1">
            <w:r w:rsidR="00800977" w:rsidRPr="00B37D53">
              <w:rPr>
                <w:rStyle w:val="Hyperlink"/>
                <w:bCs/>
                <w:noProof/>
              </w:rPr>
              <w:t>7.7</w:t>
            </w:r>
            <w:r w:rsidR="00800977">
              <w:rPr>
                <w:rFonts w:asciiTheme="minorHAnsi" w:eastAsiaTheme="minorEastAsia" w:hAnsiTheme="minorHAnsi" w:cs="Vrinda"/>
                <w:noProof/>
                <w:szCs w:val="28"/>
                <w:lang w:bidi="bn-IN"/>
              </w:rPr>
              <w:tab/>
            </w:r>
            <w:r w:rsidR="00800977" w:rsidRPr="00B37D53">
              <w:rPr>
                <w:rStyle w:val="Hyperlink"/>
                <w:noProof/>
              </w:rPr>
              <w:t>Information Disclosure</w:t>
            </w:r>
            <w:r w:rsidR="00800977">
              <w:rPr>
                <w:noProof/>
                <w:webHidden/>
              </w:rPr>
              <w:tab/>
            </w:r>
            <w:r w:rsidR="00800977">
              <w:rPr>
                <w:noProof/>
                <w:webHidden/>
              </w:rPr>
              <w:fldChar w:fldCharType="begin"/>
            </w:r>
            <w:r w:rsidR="00800977">
              <w:rPr>
                <w:noProof/>
                <w:webHidden/>
              </w:rPr>
              <w:instrText xml:space="preserve"> PAGEREF _Toc104202258 \h </w:instrText>
            </w:r>
            <w:r w:rsidR="00800977">
              <w:rPr>
                <w:noProof/>
                <w:webHidden/>
              </w:rPr>
            </w:r>
            <w:r w:rsidR="00800977">
              <w:rPr>
                <w:noProof/>
                <w:webHidden/>
              </w:rPr>
              <w:fldChar w:fldCharType="separate"/>
            </w:r>
            <w:r w:rsidR="00800977">
              <w:rPr>
                <w:noProof/>
                <w:webHidden/>
              </w:rPr>
              <w:t>127</w:t>
            </w:r>
            <w:r w:rsidR="00800977">
              <w:rPr>
                <w:noProof/>
                <w:webHidden/>
              </w:rPr>
              <w:fldChar w:fldCharType="end"/>
            </w:r>
          </w:hyperlink>
        </w:p>
        <w:p w14:paraId="6826223E" w14:textId="0FCF24E1" w:rsidR="00800977" w:rsidRDefault="006B3303">
          <w:pPr>
            <w:pStyle w:val="TOC2"/>
            <w:rPr>
              <w:rFonts w:asciiTheme="minorHAnsi" w:eastAsiaTheme="minorEastAsia" w:hAnsiTheme="minorHAnsi" w:cs="Vrinda"/>
              <w:noProof/>
              <w:szCs w:val="28"/>
              <w:lang w:bidi="bn-IN"/>
            </w:rPr>
          </w:pPr>
          <w:hyperlink w:anchor="_Toc104202259" w:history="1">
            <w:r w:rsidR="00800977" w:rsidRPr="00B37D53">
              <w:rPr>
                <w:rStyle w:val="Hyperlink"/>
                <w:bCs/>
                <w:noProof/>
              </w:rPr>
              <w:t>7.8</w:t>
            </w:r>
            <w:r w:rsidR="00800977">
              <w:rPr>
                <w:rFonts w:asciiTheme="minorHAnsi" w:eastAsiaTheme="minorEastAsia" w:hAnsiTheme="minorHAnsi" w:cs="Vrinda"/>
                <w:noProof/>
                <w:szCs w:val="28"/>
                <w:lang w:bidi="bn-IN"/>
              </w:rPr>
              <w:tab/>
            </w:r>
            <w:r w:rsidR="00800977" w:rsidRPr="00B37D53">
              <w:rPr>
                <w:rStyle w:val="Hyperlink"/>
                <w:noProof/>
              </w:rPr>
              <w:t>Access to Information</w:t>
            </w:r>
            <w:r w:rsidR="00800977">
              <w:rPr>
                <w:noProof/>
                <w:webHidden/>
              </w:rPr>
              <w:tab/>
            </w:r>
            <w:r w:rsidR="00800977">
              <w:rPr>
                <w:noProof/>
                <w:webHidden/>
              </w:rPr>
              <w:fldChar w:fldCharType="begin"/>
            </w:r>
            <w:r w:rsidR="00800977">
              <w:rPr>
                <w:noProof/>
                <w:webHidden/>
              </w:rPr>
              <w:instrText xml:space="preserve"> PAGEREF _Toc104202259 \h </w:instrText>
            </w:r>
            <w:r w:rsidR="00800977">
              <w:rPr>
                <w:noProof/>
                <w:webHidden/>
              </w:rPr>
            </w:r>
            <w:r w:rsidR="00800977">
              <w:rPr>
                <w:noProof/>
                <w:webHidden/>
              </w:rPr>
              <w:fldChar w:fldCharType="separate"/>
            </w:r>
            <w:r w:rsidR="00800977">
              <w:rPr>
                <w:noProof/>
                <w:webHidden/>
              </w:rPr>
              <w:t>129</w:t>
            </w:r>
            <w:r w:rsidR="00800977">
              <w:rPr>
                <w:noProof/>
                <w:webHidden/>
              </w:rPr>
              <w:fldChar w:fldCharType="end"/>
            </w:r>
          </w:hyperlink>
        </w:p>
        <w:p w14:paraId="19FC972B" w14:textId="3DFF710F" w:rsidR="00800977" w:rsidRDefault="006B3303">
          <w:pPr>
            <w:pStyle w:val="TOC1"/>
            <w:tabs>
              <w:tab w:val="left" w:pos="440"/>
              <w:tab w:val="right" w:pos="9163"/>
            </w:tabs>
            <w:rPr>
              <w:rFonts w:asciiTheme="minorHAnsi" w:eastAsiaTheme="minorEastAsia" w:hAnsiTheme="minorHAnsi" w:cs="Vrinda"/>
              <w:noProof/>
              <w:szCs w:val="28"/>
              <w:lang w:bidi="bn-IN"/>
            </w:rPr>
          </w:pPr>
          <w:hyperlink w:anchor="_Toc104202260" w:history="1">
            <w:r w:rsidR="00800977" w:rsidRPr="00B37D53">
              <w:rPr>
                <w:rStyle w:val="Hyperlink"/>
                <w:noProof/>
              </w:rPr>
              <w:t>8.</w:t>
            </w:r>
            <w:r w:rsidR="00800977">
              <w:rPr>
                <w:rFonts w:asciiTheme="minorHAnsi" w:eastAsiaTheme="minorEastAsia" w:hAnsiTheme="minorHAnsi" w:cs="Vrinda"/>
                <w:noProof/>
                <w:szCs w:val="28"/>
                <w:lang w:bidi="bn-IN"/>
              </w:rPr>
              <w:tab/>
            </w:r>
            <w:r w:rsidR="00800977" w:rsidRPr="00B37D53">
              <w:rPr>
                <w:rStyle w:val="Hyperlink"/>
                <w:noProof/>
              </w:rPr>
              <w:t>INSTITUTIONAL ARRANGEMENT</w:t>
            </w:r>
            <w:r w:rsidR="00800977">
              <w:rPr>
                <w:noProof/>
                <w:webHidden/>
              </w:rPr>
              <w:tab/>
            </w:r>
            <w:r w:rsidR="00800977">
              <w:rPr>
                <w:noProof/>
                <w:webHidden/>
              </w:rPr>
              <w:fldChar w:fldCharType="begin"/>
            </w:r>
            <w:r w:rsidR="00800977">
              <w:rPr>
                <w:noProof/>
                <w:webHidden/>
              </w:rPr>
              <w:instrText xml:space="preserve"> PAGEREF _Toc104202260 \h </w:instrText>
            </w:r>
            <w:r w:rsidR="00800977">
              <w:rPr>
                <w:noProof/>
                <w:webHidden/>
              </w:rPr>
            </w:r>
            <w:r w:rsidR="00800977">
              <w:rPr>
                <w:noProof/>
                <w:webHidden/>
              </w:rPr>
              <w:fldChar w:fldCharType="separate"/>
            </w:r>
            <w:r w:rsidR="00800977">
              <w:rPr>
                <w:noProof/>
                <w:webHidden/>
              </w:rPr>
              <w:t>130</w:t>
            </w:r>
            <w:r w:rsidR="00800977">
              <w:rPr>
                <w:noProof/>
                <w:webHidden/>
              </w:rPr>
              <w:fldChar w:fldCharType="end"/>
            </w:r>
          </w:hyperlink>
        </w:p>
        <w:p w14:paraId="0A3FFCA7" w14:textId="0FF18B38" w:rsidR="00800977" w:rsidRDefault="006B3303">
          <w:pPr>
            <w:pStyle w:val="TOC2"/>
            <w:rPr>
              <w:rFonts w:asciiTheme="minorHAnsi" w:eastAsiaTheme="minorEastAsia" w:hAnsiTheme="minorHAnsi" w:cs="Vrinda"/>
              <w:noProof/>
              <w:szCs w:val="28"/>
              <w:lang w:bidi="bn-IN"/>
            </w:rPr>
          </w:pPr>
          <w:hyperlink w:anchor="_Toc104202261" w:history="1">
            <w:r w:rsidR="00800977" w:rsidRPr="00B37D53">
              <w:rPr>
                <w:rStyle w:val="Hyperlink"/>
                <w:noProof/>
              </w:rPr>
              <w:t>8.1</w:t>
            </w:r>
            <w:r w:rsidR="00800977">
              <w:rPr>
                <w:rFonts w:asciiTheme="minorHAnsi" w:eastAsiaTheme="minorEastAsia" w:hAnsiTheme="minorHAnsi" w:cs="Vrinda"/>
                <w:noProof/>
                <w:szCs w:val="28"/>
                <w:lang w:bidi="bn-IN"/>
              </w:rPr>
              <w:tab/>
            </w:r>
            <w:r w:rsidR="00800977" w:rsidRPr="00B37D53">
              <w:rPr>
                <w:rStyle w:val="Hyperlink"/>
                <w:noProof/>
              </w:rPr>
              <w:t>Bangladesh Land Port Authority (BLPA)</w:t>
            </w:r>
            <w:r w:rsidR="00800977">
              <w:rPr>
                <w:noProof/>
                <w:webHidden/>
              </w:rPr>
              <w:tab/>
            </w:r>
            <w:r w:rsidR="00800977">
              <w:rPr>
                <w:noProof/>
                <w:webHidden/>
              </w:rPr>
              <w:fldChar w:fldCharType="begin"/>
            </w:r>
            <w:r w:rsidR="00800977">
              <w:rPr>
                <w:noProof/>
                <w:webHidden/>
              </w:rPr>
              <w:instrText xml:space="preserve"> PAGEREF _Toc104202261 \h </w:instrText>
            </w:r>
            <w:r w:rsidR="00800977">
              <w:rPr>
                <w:noProof/>
                <w:webHidden/>
              </w:rPr>
            </w:r>
            <w:r w:rsidR="00800977">
              <w:rPr>
                <w:noProof/>
                <w:webHidden/>
              </w:rPr>
              <w:fldChar w:fldCharType="separate"/>
            </w:r>
            <w:r w:rsidR="00800977">
              <w:rPr>
                <w:noProof/>
                <w:webHidden/>
              </w:rPr>
              <w:t>130</w:t>
            </w:r>
            <w:r w:rsidR="00800977">
              <w:rPr>
                <w:noProof/>
                <w:webHidden/>
              </w:rPr>
              <w:fldChar w:fldCharType="end"/>
            </w:r>
          </w:hyperlink>
        </w:p>
        <w:p w14:paraId="53CC56B4" w14:textId="1B3CFF56" w:rsidR="00800977" w:rsidRDefault="006B3303">
          <w:pPr>
            <w:pStyle w:val="TOC3"/>
            <w:rPr>
              <w:rFonts w:asciiTheme="minorHAnsi" w:eastAsiaTheme="minorEastAsia" w:hAnsiTheme="minorHAnsi" w:cs="Vrinda"/>
              <w:noProof/>
              <w:szCs w:val="28"/>
              <w:lang w:bidi="bn-IN"/>
            </w:rPr>
          </w:pPr>
          <w:hyperlink w:anchor="_Toc104202262" w:history="1">
            <w:r w:rsidR="00800977" w:rsidRPr="00B37D53">
              <w:rPr>
                <w:rStyle w:val="Hyperlink"/>
                <w:noProof/>
              </w:rPr>
              <w:t>8.1.1</w:t>
            </w:r>
            <w:r w:rsidR="00800977">
              <w:rPr>
                <w:rFonts w:asciiTheme="minorHAnsi" w:eastAsiaTheme="minorEastAsia" w:hAnsiTheme="minorHAnsi" w:cs="Vrinda"/>
                <w:noProof/>
                <w:szCs w:val="28"/>
                <w:lang w:bidi="bn-IN"/>
              </w:rPr>
              <w:tab/>
            </w:r>
            <w:r w:rsidR="00800977" w:rsidRPr="00B37D53">
              <w:rPr>
                <w:rStyle w:val="Hyperlink"/>
                <w:noProof/>
              </w:rPr>
              <w:t>Institutional Setting and Implementation Arrangement</w:t>
            </w:r>
            <w:r w:rsidR="00800977">
              <w:rPr>
                <w:noProof/>
                <w:webHidden/>
              </w:rPr>
              <w:tab/>
            </w:r>
            <w:r w:rsidR="00800977">
              <w:rPr>
                <w:noProof/>
                <w:webHidden/>
              </w:rPr>
              <w:fldChar w:fldCharType="begin"/>
            </w:r>
            <w:r w:rsidR="00800977">
              <w:rPr>
                <w:noProof/>
                <w:webHidden/>
              </w:rPr>
              <w:instrText xml:space="preserve"> PAGEREF _Toc104202262 \h </w:instrText>
            </w:r>
            <w:r w:rsidR="00800977">
              <w:rPr>
                <w:noProof/>
                <w:webHidden/>
              </w:rPr>
            </w:r>
            <w:r w:rsidR="00800977">
              <w:rPr>
                <w:noProof/>
                <w:webHidden/>
              </w:rPr>
              <w:fldChar w:fldCharType="separate"/>
            </w:r>
            <w:r w:rsidR="00800977">
              <w:rPr>
                <w:noProof/>
                <w:webHidden/>
              </w:rPr>
              <w:t>131</w:t>
            </w:r>
            <w:r w:rsidR="00800977">
              <w:rPr>
                <w:noProof/>
                <w:webHidden/>
              </w:rPr>
              <w:fldChar w:fldCharType="end"/>
            </w:r>
          </w:hyperlink>
        </w:p>
        <w:p w14:paraId="61270E88" w14:textId="73911D72" w:rsidR="00800977" w:rsidRDefault="006B3303">
          <w:pPr>
            <w:pStyle w:val="TOC3"/>
            <w:rPr>
              <w:rFonts w:asciiTheme="minorHAnsi" w:eastAsiaTheme="minorEastAsia" w:hAnsiTheme="minorHAnsi" w:cs="Vrinda"/>
              <w:noProof/>
              <w:szCs w:val="28"/>
              <w:lang w:bidi="bn-IN"/>
            </w:rPr>
          </w:pPr>
          <w:hyperlink w:anchor="_Toc104202273" w:history="1">
            <w:r w:rsidR="00800977" w:rsidRPr="00B37D53">
              <w:rPr>
                <w:rStyle w:val="Hyperlink"/>
                <w:noProof/>
              </w:rPr>
              <w:t>8.1.2</w:t>
            </w:r>
            <w:r w:rsidR="00800977">
              <w:rPr>
                <w:rFonts w:asciiTheme="minorHAnsi" w:eastAsiaTheme="minorEastAsia" w:hAnsiTheme="minorHAnsi" w:cs="Vrinda"/>
                <w:noProof/>
                <w:szCs w:val="28"/>
                <w:lang w:bidi="bn-IN"/>
              </w:rPr>
              <w:tab/>
            </w:r>
            <w:r w:rsidR="00800977" w:rsidRPr="00B37D53">
              <w:rPr>
                <w:rStyle w:val="Hyperlink"/>
                <w:noProof/>
              </w:rPr>
              <w:t>Consultant Support</w:t>
            </w:r>
            <w:r w:rsidR="00800977">
              <w:rPr>
                <w:noProof/>
                <w:webHidden/>
              </w:rPr>
              <w:tab/>
            </w:r>
            <w:r w:rsidR="00800977">
              <w:rPr>
                <w:noProof/>
                <w:webHidden/>
              </w:rPr>
              <w:fldChar w:fldCharType="begin"/>
            </w:r>
            <w:r w:rsidR="00800977">
              <w:rPr>
                <w:noProof/>
                <w:webHidden/>
              </w:rPr>
              <w:instrText xml:space="preserve"> PAGEREF _Toc104202273 \h </w:instrText>
            </w:r>
            <w:r w:rsidR="00800977">
              <w:rPr>
                <w:noProof/>
                <w:webHidden/>
              </w:rPr>
            </w:r>
            <w:r w:rsidR="00800977">
              <w:rPr>
                <w:noProof/>
                <w:webHidden/>
              </w:rPr>
              <w:fldChar w:fldCharType="separate"/>
            </w:r>
            <w:r w:rsidR="00800977">
              <w:rPr>
                <w:noProof/>
                <w:webHidden/>
              </w:rPr>
              <w:t>132</w:t>
            </w:r>
            <w:r w:rsidR="00800977">
              <w:rPr>
                <w:noProof/>
                <w:webHidden/>
              </w:rPr>
              <w:fldChar w:fldCharType="end"/>
            </w:r>
          </w:hyperlink>
        </w:p>
        <w:p w14:paraId="32655AC3" w14:textId="2BA8A670" w:rsidR="00800977" w:rsidRDefault="006B3303">
          <w:pPr>
            <w:pStyle w:val="TOC3"/>
            <w:rPr>
              <w:rFonts w:asciiTheme="minorHAnsi" w:eastAsiaTheme="minorEastAsia" w:hAnsiTheme="minorHAnsi" w:cs="Vrinda"/>
              <w:noProof/>
              <w:szCs w:val="28"/>
              <w:lang w:bidi="bn-IN"/>
            </w:rPr>
          </w:pPr>
          <w:hyperlink w:anchor="_Toc104202285" w:history="1">
            <w:r w:rsidR="00800977" w:rsidRPr="00B37D53">
              <w:rPr>
                <w:rStyle w:val="Hyperlink"/>
                <w:noProof/>
              </w:rPr>
              <w:t>8.1.3</w:t>
            </w:r>
            <w:r w:rsidR="00800977">
              <w:rPr>
                <w:rFonts w:asciiTheme="minorHAnsi" w:eastAsiaTheme="minorEastAsia" w:hAnsiTheme="minorHAnsi" w:cs="Vrinda"/>
                <w:noProof/>
                <w:szCs w:val="28"/>
                <w:lang w:bidi="bn-IN"/>
              </w:rPr>
              <w:tab/>
            </w:r>
            <w:r w:rsidR="00800977" w:rsidRPr="00B37D53">
              <w:rPr>
                <w:rStyle w:val="Hyperlink"/>
                <w:noProof/>
              </w:rPr>
              <w:t>Contractors</w:t>
            </w:r>
            <w:r w:rsidR="00800977">
              <w:rPr>
                <w:noProof/>
                <w:webHidden/>
              </w:rPr>
              <w:tab/>
            </w:r>
            <w:r w:rsidR="00800977">
              <w:rPr>
                <w:noProof/>
                <w:webHidden/>
              </w:rPr>
              <w:fldChar w:fldCharType="begin"/>
            </w:r>
            <w:r w:rsidR="00800977">
              <w:rPr>
                <w:noProof/>
                <w:webHidden/>
              </w:rPr>
              <w:instrText xml:space="preserve"> PAGEREF _Toc104202285 \h </w:instrText>
            </w:r>
            <w:r w:rsidR="00800977">
              <w:rPr>
                <w:noProof/>
                <w:webHidden/>
              </w:rPr>
            </w:r>
            <w:r w:rsidR="00800977">
              <w:rPr>
                <w:noProof/>
                <w:webHidden/>
              </w:rPr>
              <w:fldChar w:fldCharType="separate"/>
            </w:r>
            <w:r w:rsidR="00800977">
              <w:rPr>
                <w:noProof/>
                <w:webHidden/>
              </w:rPr>
              <w:t>133</w:t>
            </w:r>
            <w:r w:rsidR="00800977">
              <w:rPr>
                <w:noProof/>
                <w:webHidden/>
              </w:rPr>
              <w:fldChar w:fldCharType="end"/>
            </w:r>
          </w:hyperlink>
        </w:p>
        <w:p w14:paraId="7557BF22" w14:textId="2CC33B32" w:rsidR="00800977" w:rsidRDefault="006B3303">
          <w:pPr>
            <w:pStyle w:val="TOC3"/>
            <w:rPr>
              <w:rFonts w:asciiTheme="minorHAnsi" w:eastAsiaTheme="minorEastAsia" w:hAnsiTheme="minorHAnsi" w:cs="Vrinda"/>
              <w:noProof/>
              <w:szCs w:val="28"/>
              <w:lang w:bidi="bn-IN"/>
            </w:rPr>
          </w:pPr>
          <w:hyperlink w:anchor="_Toc104202288" w:history="1">
            <w:r w:rsidR="00800977" w:rsidRPr="00B37D53">
              <w:rPr>
                <w:rStyle w:val="Hyperlink"/>
                <w:noProof/>
              </w:rPr>
              <w:t>8.1.4</w:t>
            </w:r>
            <w:r w:rsidR="00800977">
              <w:rPr>
                <w:rFonts w:asciiTheme="minorHAnsi" w:eastAsiaTheme="minorEastAsia" w:hAnsiTheme="minorHAnsi" w:cs="Vrinda"/>
                <w:noProof/>
                <w:szCs w:val="28"/>
                <w:lang w:bidi="bn-IN"/>
              </w:rPr>
              <w:tab/>
            </w:r>
            <w:r w:rsidR="00800977" w:rsidRPr="00B37D53">
              <w:rPr>
                <w:rStyle w:val="Hyperlink"/>
                <w:noProof/>
              </w:rPr>
              <w:t>Roles and Responsibilities</w:t>
            </w:r>
            <w:r w:rsidR="00800977">
              <w:rPr>
                <w:noProof/>
                <w:webHidden/>
              </w:rPr>
              <w:tab/>
            </w:r>
            <w:r w:rsidR="00800977">
              <w:rPr>
                <w:noProof/>
                <w:webHidden/>
              </w:rPr>
              <w:fldChar w:fldCharType="begin"/>
            </w:r>
            <w:r w:rsidR="00800977">
              <w:rPr>
                <w:noProof/>
                <w:webHidden/>
              </w:rPr>
              <w:instrText xml:space="preserve"> PAGEREF _Toc104202288 \h </w:instrText>
            </w:r>
            <w:r w:rsidR="00800977">
              <w:rPr>
                <w:noProof/>
                <w:webHidden/>
              </w:rPr>
            </w:r>
            <w:r w:rsidR="00800977">
              <w:rPr>
                <w:noProof/>
                <w:webHidden/>
              </w:rPr>
              <w:fldChar w:fldCharType="separate"/>
            </w:r>
            <w:r w:rsidR="00800977">
              <w:rPr>
                <w:noProof/>
                <w:webHidden/>
              </w:rPr>
              <w:t>133</w:t>
            </w:r>
            <w:r w:rsidR="00800977">
              <w:rPr>
                <w:noProof/>
                <w:webHidden/>
              </w:rPr>
              <w:fldChar w:fldCharType="end"/>
            </w:r>
          </w:hyperlink>
        </w:p>
        <w:p w14:paraId="424C6274" w14:textId="220B5CA5" w:rsidR="00800977" w:rsidRDefault="006B3303">
          <w:pPr>
            <w:pStyle w:val="TOC2"/>
            <w:rPr>
              <w:rFonts w:asciiTheme="minorHAnsi" w:eastAsiaTheme="minorEastAsia" w:hAnsiTheme="minorHAnsi" w:cs="Vrinda"/>
              <w:noProof/>
              <w:szCs w:val="28"/>
              <w:lang w:bidi="bn-IN"/>
            </w:rPr>
          </w:pPr>
          <w:hyperlink w:anchor="_Toc104202293" w:history="1">
            <w:r w:rsidR="00800977" w:rsidRPr="00B37D53">
              <w:rPr>
                <w:rStyle w:val="Hyperlink"/>
                <w:noProof/>
              </w:rPr>
              <w:t>8.2</w:t>
            </w:r>
            <w:r w:rsidR="00800977">
              <w:rPr>
                <w:rFonts w:asciiTheme="minorHAnsi" w:eastAsiaTheme="minorEastAsia" w:hAnsiTheme="minorHAnsi" w:cs="Vrinda"/>
                <w:noProof/>
                <w:szCs w:val="28"/>
                <w:lang w:bidi="bn-IN"/>
              </w:rPr>
              <w:tab/>
            </w:r>
            <w:r w:rsidR="00800977" w:rsidRPr="00B37D53">
              <w:rPr>
                <w:rStyle w:val="Hyperlink"/>
                <w:noProof/>
              </w:rPr>
              <w:t>National Board of Revenue (NBR)</w:t>
            </w:r>
            <w:r w:rsidR="00800977">
              <w:rPr>
                <w:noProof/>
                <w:webHidden/>
              </w:rPr>
              <w:tab/>
            </w:r>
            <w:r w:rsidR="00800977">
              <w:rPr>
                <w:noProof/>
                <w:webHidden/>
              </w:rPr>
              <w:fldChar w:fldCharType="begin"/>
            </w:r>
            <w:r w:rsidR="00800977">
              <w:rPr>
                <w:noProof/>
                <w:webHidden/>
              </w:rPr>
              <w:instrText xml:space="preserve"> PAGEREF _Toc104202293 \h </w:instrText>
            </w:r>
            <w:r w:rsidR="00800977">
              <w:rPr>
                <w:noProof/>
                <w:webHidden/>
              </w:rPr>
            </w:r>
            <w:r w:rsidR="00800977">
              <w:rPr>
                <w:noProof/>
                <w:webHidden/>
              </w:rPr>
              <w:fldChar w:fldCharType="separate"/>
            </w:r>
            <w:r w:rsidR="00800977">
              <w:rPr>
                <w:noProof/>
                <w:webHidden/>
              </w:rPr>
              <w:t>135</w:t>
            </w:r>
            <w:r w:rsidR="00800977">
              <w:rPr>
                <w:noProof/>
                <w:webHidden/>
              </w:rPr>
              <w:fldChar w:fldCharType="end"/>
            </w:r>
          </w:hyperlink>
        </w:p>
        <w:p w14:paraId="0769D396" w14:textId="5666B4A8" w:rsidR="00800977" w:rsidRDefault="006B3303">
          <w:pPr>
            <w:pStyle w:val="TOC2"/>
            <w:rPr>
              <w:rFonts w:asciiTheme="minorHAnsi" w:eastAsiaTheme="minorEastAsia" w:hAnsiTheme="minorHAnsi" w:cs="Vrinda"/>
              <w:noProof/>
              <w:szCs w:val="28"/>
              <w:lang w:bidi="bn-IN"/>
            </w:rPr>
          </w:pPr>
          <w:hyperlink w:anchor="_Toc104202294" w:history="1">
            <w:r w:rsidR="00800977" w:rsidRPr="00B37D53">
              <w:rPr>
                <w:rStyle w:val="Hyperlink"/>
                <w:noProof/>
              </w:rPr>
              <w:t>8.3</w:t>
            </w:r>
            <w:r w:rsidR="00800977">
              <w:rPr>
                <w:rFonts w:asciiTheme="minorHAnsi" w:eastAsiaTheme="minorEastAsia" w:hAnsiTheme="minorHAnsi" w:cs="Vrinda"/>
                <w:noProof/>
                <w:szCs w:val="28"/>
                <w:lang w:bidi="bn-IN"/>
              </w:rPr>
              <w:tab/>
            </w:r>
            <w:r w:rsidR="00800977" w:rsidRPr="00B37D53">
              <w:rPr>
                <w:rStyle w:val="Hyperlink"/>
                <w:noProof/>
              </w:rPr>
              <w:t>Project Implementing Units (PIU)</w:t>
            </w:r>
            <w:r w:rsidR="00800977">
              <w:rPr>
                <w:noProof/>
                <w:webHidden/>
              </w:rPr>
              <w:tab/>
            </w:r>
            <w:r w:rsidR="00800977">
              <w:rPr>
                <w:noProof/>
                <w:webHidden/>
              </w:rPr>
              <w:fldChar w:fldCharType="begin"/>
            </w:r>
            <w:r w:rsidR="00800977">
              <w:rPr>
                <w:noProof/>
                <w:webHidden/>
              </w:rPr>
              <w:instrText xml:space="preserve"> PAGEREF _Toc104202294 \h </w:instrText>
            </w:r>
            <w:r w:rsidR="00800977">
              <w:rPr>
                <w:noProof/>
                <w:webHidden/>
              </w:rPr>
            </w:r>
            <w:r w:rsidR="00800977">
              <w:rPr>
                <w:noProof/>
                <w:webHidden/>
              </w:rPr>
              <w:fldChar w:fldCharType="separate"/>
            </w:r>
            <w:r w:rsidR="00800977">
              <w:rPr>
                <w:noProof/>
                <w:webHidden/>
              </w:rPr>
              <w:t>135</w:t>
            </w:r>
            <w:r w:rsidR="00800977">
              <w:rPr>
                <w:noProof/>
                <w:webHidden/>
              </w:rPr>
              <w:fldChar w:fldCharType="end"/>
            </w:r>
          </w:hyperlink>
        </w:p>
        <w:p w14:paraId="01E6D3FF" w14:textId="61826C26" w:rsidR="00800977" w:rsidRDefault="006B3303">
          <w:pPr>
            <w:pStyle w:val="TOC2"/>
            <w:rPr>
              <w:rFonts w:asciiTheme="minorHAnsi" w:eastAsiaTheme="minorEastAsia" w:hAnsiTheme="minorHAnsi" w:cs="Vrinda"/>
              <w:noProof/>
              <w:szCs w:val="28"/>
              <w:lang w:bidi="bn-IN"/>
            </w:rPr>
          </w:pPr>
          <w:hyperlink w:anchor="_Toc104202295" w:history="1">
            <w:r w:rsidR="00800977" w:rsidRPr="00B37D53">
              <w:rPr>
                <w:rStyle w:val="Hyperlink"/>
                <w:noProof/>
              </w:rPr>
              <w:t>8.4</w:t>
            </w:r>
            <w:r w:rsidR="00800977">
              <w:rPr>
                <w:rFonts w:asciiTheme="minorHAnsi" w:eastAsiaTheme="minorEastAsia" w:hAnsiTheme="minorHAnsi" w:cs="Vrinda"/>
                <w:noProof/>
                <w:szCs w:val="28"/>
                <w:lang w:bidi="bn-IN"/>
              </w:rPr>
              <w:tab/>
            </w:r>
            <w:r w:rsidR="00800977" w:rsidRPr="00B37D53">
              <w:rPr>
                <w:rStyle w:val="Hyperlink"/>
                <w:noProof/>
              </w:rPr>
              <w:t>Capacity Assessment of IAs</w:t>
            </w:r>
            <w:r w:rsidR="00800977">
              <w:rPr>
                <w:noProof/>
                <w:webHidden/>
              </w:rPr>
              <w:tab/>
            </w:r>
            <w:r w:rsidR="00800977">
              <w:rPr>
                <w:noProof/>
                <w:webHidden/>
              </w:rPr>
              <w:fldChar w:fldCharType="begin"/>
            </w:r>
            <w:r w:rsidR="00800977">
              <w:rPr>
                <w:noProof/>
                <w:webHidden/>
              </w:rPr>
              <w:instrText xml:space="preserve"> PAGEREF _Toc104202295 \h </w:instrText>
            </w:r>
            <w:r w:rsidR="00800977">
              <w:rPr>
                <w:noProof/>
                <w:webHidden/>
              </w:rPr>
            </w:r>
            <w:r w:rsidR="00800977">
              <w:rPr>
                <w:noProof/>
                <w:webHidden/>
              </w:rPr>
              <w:fldChar w:fldCharType="separate"/>
            </w:r>
            <w:r w:rsidR="00800977">
              <w:rPr>
                <w:noProof/>
                <w:webHidden/>
              </w:rPr>
              <w:t>136</w:t>
            </w:r>
            <w:r w:rsidR="00800977">
              <w:rPr>
                <w:noProof/>
                <w:webHidden/>
              </w:rPr>
              <w:fldChar w:fldCharType="end"/>
            </w:r>
          </w:hyperlink>
        </w:p>
        <w:p w14:paraId="0F5FA173" w14:textId="2A33A8E9" w:rsidR="00800977" w:rsidRDefault="006B3303">
          <w:pPr>
            <w:pStyle w:val="TOC3"/>
            <w:rPr>
              <w:rFonts w:asciiTheme="minorHAnsi" w:eastAsiaTheme="minorEastAsia" w:hAnsiTheme="minorHAnsi" w:cs="Vrinda"/>
              <w:noProof/>
              <w:szCs w:val="28"/>
              <w:lang w:bidi="bn-IN"/>
            </w:rPr>
          </w:pPr>
          <w:hyperlink w:anchor="_Toc104202299" w:history="1">
            <w:r w:rsidR="00800977" w:rsidRPr="00B37D53">
              <w:rPr>
                <w:rStyle w:val="Hyperlink"/>
                <w:noProof/>
              </w:rPr>
              <w:t>8.4.1</w:t>
            </w:r>
            <w:r w:rsidR="00800977">
              <w:rPr>
                <w:rFonts w:asciiTheme="minorHAnsi" w:eastAsiaTheme="minorEastAsia" w:hAnsiTheme="minorHAnsi" w:cs="Vrinda"/>
                <w:noProof/>
                <w:szCs w:val="28"/>
                <w:lang w:bidi="bn-IN"/>
              </w:rPr>
              <w:tab/>
            </w:r>
            <w:r w:rsidR="00800977" w:rsidRPr="00B37D53">
              <w:rPr>
                <w:rStyle w:val="Hyperlink"/>
                <w:noProof/>
              </w:rPr>
              <w:t>National Board of Revenue (NBR)</w:t>
            </w:r>
            <w:r w:rsidR="00800977">
              <w:rPr>
                <w:noProof/>
                <w:webHidden/>
              </w:rPr>
              <w:tab/>
            </w:r>
            <w:r w:rsidR="00800977">
              <w:rPr>
                <w:noProof/>
                <w:webHidden/>
              </w:rPr>
              <w:fldChar w:fldCharType="begin"/>
            </w:r>
            <w:r w:rsidR="00800977">
              <w:rPr>
                <w:noProof/>
                <w:webHidden/>
              </w:rPr>
              <w:instrText xml:space="preserve"> PAGEREF _Toc104202299 \h </w:instrText>
            </w:r>
            <w:r w:rsidR="00800977">
              <w:rPr>
                <w:noProof/>
                <w:webHidden/>
              </w:rPr>
            </w:r>
            <w:r w:rsidR="00800977">
              <w:rPr>
                <w:noProof/>
                <w:webHidden/>
              </w:rPr>
              <w:fldChar w:fldCharType="separate"/>
            </w:r>
            <w:r w:rsidR="00800977">
              <w:rPr>
                <w:noProof/>
                <w:webHidden/>
              </w:rPr>
              <w:t>136</w:t>
            </w:r>
            <w:r w:rsidR="00800977">
              <w:rPr>
                <w:noProof/>
                <w:webHidden/>
              </w:rPr>
              <w:fldChar w:fldCharType="end"/>
            </w:r>
          </w:hyperlink>
        </w:p>
        <w:p w14:paraId="62C17B04" w14:textId="121C0E17" w:rsidR="00800977" w:rsidRDefault="006B3303">
          <w:pPr>
            <w:pStyle w:val="TOC3"/>
            <w:rPr>
              <w:rFonts w:asciiTheme="minorHAnsi" w:eastAsiaTheme="minorEastAsia" w:hAnsiTheme="minorHAnsi" w:cs="Vrinda"/>
              <w:noProof/>
              <w:szCs w:val="28"/>
              <w:lang w:bidi="bn-IN"/>
            </w:rPr>
          </w:pPr>
          <w:hyperlink w:anchor="_Toc104202300" w:history="1">
            <w:r w:rsidR="00800977" w:rsidRPr="00B37D53">
              <w:rPr>
                <w:rStyle w:val="Hyperlink"/>
                <w:noProof/>
              </w:rPr>
              <w:t>8.4.2</w:t>
            </w:r>
            <w:r w:rsidR="00800977">
              <w:rPr>
                <w:rFonts w:asciiTheme="minorHAnsi" w:eastAsiaTheme="minorEastAsia" w:hAnsiTheme="minorHAnsi" w:cs="Vrinda"/>
                <w:noProof/>
                <w:szCs w:val="28"/>
                <w:lang w:bidi="bn-IN"/>
              </w:rPr>
              <w:tab/>
            </w:r>
            <w:r w:rsidR="00800977" w:rsidRPr="00B37D53">
              <w:rPr>
                <w:rStyle w:val="Hyperlink"/>
                <w:noProof/>
              </w:rPr>
              <w:t>Bangladesh Land Port Authority (BLPA)</w:t>
            </w:r>
            <w:r w:rsidR="00800977">
              <w:rPr>
                <w:noProof/>
                <w:webHidden/>
              </w:rPr>
              <w:tab/>
            </w:r>
            <w:r w:rsidR="00800977">
              <w:rPr>
                <w:noProof/>
                <w:webHidden/>
              </w:rPr>
              <w:fldChar w:fldCharType="begin"/>
            </w:r>
            <w:r w:rsidR="00800977">
              <w:rPr>
                <w:noProof/>
                <w:webHidden/>
              </w:rPr>
              <w:instrText xml:space="preserve"> PAGEREF _Toc104202300 \h </w:instrText>
            </w:r>
            <w:r w:rsidR="00800977">
              <w:rPr>
                <w:noProof/>
                <w:webHidden/>
              </w:rPr>
            </w:r>
            <w:r w:rsidR="00800977">
              <w:rPr>
                <w:noProof/>
                <w:webHidden/>
              </w:rPr>
              <w:fldChar w:fldCharType="separate"/>
            </w:r>
            <w:r w:rsidR="00800977">
              <w:rPr>
                <w:noProof/>
                <w:webHidden/>
              </w:rPr>
              <w:t>137</w:t>
            </w:r>
            <w:r w:rsidR="00800977">
              <w:rPr>
                <w:noProof/>
                <w:webHidden/>
              </w:rPr>
              <w:fldChar w:fldCharType="end"/>
            </w:r>
          </w:hyperlink>
        </w:p>
        <w:p w14:paraId="339928D0" w14:textId="515361AF" w:rsidR="00800977" w:rsidRDefault="006B3303">
          <w:pPr>
            <w:pStyle w:val="TOC2"/>
            <w:rPr>
              <w:rFonts w:asciiTheme="minorHAnsi" w:eastAsiaTheme="minorEastAsia" w:hAnsiTheme="minorHAnsi" w:cs="Vrinda"/>
              <w:noProof/>
              <w:szCs w:val="28"/>
              <w:lang w:bidi="bn-IN"/>
            </w:rPr>
          </w:pPr>
          <w:hyperlink w:anchor="_Toc104202301" w:history="1">
            <w:r w:rsidR="00800977" w:rsidRPr="00B37D53">
              <w:rPr>
                <w:rStyle w:val="Hyperlink"/>
                <w:noProof/>
              </w:rPr>
              <w:t>8.5</w:t>
            </w:r>
            <w:r w:rsidR="00800977">
              <w:rPr>
                <w:rFonts w:asciiTheme="minorHAnsi" w:eastAsiaTheme="minorEastAsia" w:hAnsiTheme="minorHAnsi" w:cs="Vrinda"/>
                <w:noProof/>
                <w:szCs w:val="28"/>
                <w:lang w:bidi="bn-IN"/>
              </w:rPr>
              <w:tab/>
            </w:r>
            <w:r w:rsidR="00800977" w:rsidRPr="00B37D53">
              <w:rPr>
                <w:rStyle w:val="Hyperlink"/>
                <w:noProof/>
              </w:rPr>
              <w:t>Action Plan to Strengthen Staffing, Capacity, Systems and Implementation</w:t>
            </w:r>
            <w:r w:rsidR="00800977">
              <w:rPr>
                <w:noProof/>
                <w:webHidden/>
              </w:rPr>
              <w:tab/>
            </w:r>
            <w:r w:rsidR="00800977">
              <w:rPr>
                <w:noProof/>
                <w:webHidden/>
              </w:rPr>
              <w:fldChar w:fldCharType="begin"/>
            </w:r>
            <w:r w:rsidR="00800977">
              <w:rPr>
                <w:noProof/>
                <w:webHidden/>
              </w:rPr>
              <w:instrText xml:space="preserve"> PAGEREF _Toc104202301 \h </w:instrText>
            </w:r>
            <w:r w:rsidR="00800977">
              <w:rPr>
                <w:noProof/>
                <w:webHidden/>
              </w:rPr>
            </w:r>
            <w:r w:rsidR="00800977">
              <w:rPr>
                <w:noProof/>
                <w:webHidden/>
              </w:rPr>
              <w:fldChar w:fldCharType="separate"/>
            </w:r>
            <w:r w:rsidR="00800977">
              <w:rPr>
                <w:noProof/>
                <w:webHidden/>
              </w:rPr>
              <w:t>137</w:t>
            </w:r>
            <w:r w:rsidR="00800977">
              <w:rPr>
                <w:noProof/>
                <w:webHidden/>
              </w:rPr>
              <w:fldChar w:fldCharType="end"/>
            </w:r>
          </w:hyperlink>
        </w:p>
        <w:p w14:paraId="15BF7DAB" w14:textId="7F1AB0E8" w:rsidR="00800977" w:rsidRDefault="006B3303">
          <w:pPr>
            <w:pStyle w:val="TOC2"/>
            <w:rPr>
              <w:rFonts w:asciiTheme="minorHAnsi" w:eastAsiaTheme="minorEastAsia" w:hAnsiTheme="minorHAnsi" w:cs="Vrinda"/>
              <w:noProof/>
              <w:szCs w:val="28"/>
              <w:lang w:bidi="bn-IN"/>
            </w:rPr>
          </w:pPr>
          <w:hyperlink w:anchor="_Toc104202302" w:history="1">
            <w:r w:rsidR="00800977" w:rsidRPr="00B37D53">
              <w:rPr>
                <w:rStyle w:val="Hyperlink"/>
                <w:noProof/>
              </w:rPr>
              <w:t>8.6</w:t>
            </w:r>
            <w:r w:rsidR="00800977">
              <w:rPr>
                <w:rFonts w:asciiTheme="minorHAnsi" w:eastAsiaTheme="minorEastAsia" w:hAnsiTheme="minorHAnsi" w:cs="Vrinda"/>
                <w:noProof/>
                <w:szCs w:val="28"/>
                <w:lang w:bidi="bn-IN"/>
              </w:rPr>
              <w:tab/>
            </w:r>
            <w:r w:rsidR="00800977" w:rsidRPr="00B37D53">
              <w:rPr>
                <w:rStyle w:val="Hyperlink"/>
                <w:noProof/>
              </w:rPr>
              <w:t>Conclusion</w:t>
            </w:r>
            <w:r w:rsidR="00800977">
              <w:rPr>
                <w:noProof/>
                <w:webHidden/>
              </w:rPr>
              <w:tab/>
            </w:r>
            <w:r w:rsidR="00800977">
              <w:rPr>
                <w:noProof/>
                <w:webHidden/>
              </w:rPr>
              <w:fldChar w:fldCharType="begin"/>
            </w:r>
            <w:r w:rsidR="00800977">
              <w:rPr>
                <w:noProof/>
                <w:webHidden/>
              </w:rPr>
              <w:instrText xml:space="preserve"> PAGEREF _Toc104202302 \h </w:instrText>
            </w:r>
            <w:r w:rsidR="00800977">
              <w:rPr>
                <w:noProof/>
                <w:webHidden/>
              </w:rPr>
            </w:r>
            <w:r w:rsidR="00800977">
              <w:rPr>
                <w:noProof/>
                <w:webHidden/>
              </w:rPr>
              <w:fldChar w:fldCharType="separate"/>
            </w:r>
            <w:r w:rsidR="00800977">
              <w:rPr>
                <w:noProof/>
                <w:webHidden/>
              </w:rPr>
              <w:t>139</w:t>
            </w:r>
            <w:r w:rsidR="00800977">
              <w:rPr>
                <w:noProof/>
                <w:webHidden/>
              </w:rPr>
              <w:fldChar w:fldCharType="end"/>
            </w:r>
          </w:hyperlink>
        </w:p>
        <w:p w14:paraId="6E44D53F" w14:textId="321FE500" w:rsidR="00800977" w:rsidRDefault="006B3303">
          <w:pPr>
            <w:pStyle w:val="TOC1"/>
            <w:tabs>
              <w:tab w:val="right" w:pos="9163"/>
            </w:tabs>
            <w:rPr>
              <w:rFonts w:asciiTheme="minorHAnsi" w:eastAsiaTheme="minorEastAsia" w:hAnsiTheme="minorHAnsi" w:cs="Vrinda"/>
              <w:noProof/>
              <w:szCs w:val="28"/>
              <w:lang w:bidi="bn-IN"/>
            </w:rPr>
          </w:pPr>
          <w:hyperlink w:anchor="_Toc104202303" w:history="1">
            <w:r w:rsidR="00800977" w:rsidRPr="00B37D53">
              <w:rPr>
                <w:rStyle w:val="Hyperlink"/>
                <w:noProof/>
              </w:rPr>
              <w:t>Annexes</w:t>
            </w:r>
            <w:r w:rsidR="00800977">
              <w:rPr>
                <w:noProof/>
                <w:webHidden/>
              </w:rPr>
              <w:tab/>
            </w:r>
            <w:r w:rsidR="00800977">
              <w:rPr>
                <w:noProof/>
                <w:webHidden/>
              </w:rPr>
              <w:fldChar w:fldCharType="begin"/>
            </w:r>
            <w:r w:rsidR="00800977">
              <w:rPr>
                <w:noProof/>
                <w:webHidden/>
              </w:rPr>
              <w:instrText xml:space="preserve"> PAGEREF _Toc104202303 \h </w:instrText>
            </w:r>
            <w:r w:rsidR="00800977">
              <w:rPr>
                <w:noProof/>
                <w:webHidden/>
              </w:rPr>
            </w:r>
            <w:r w:rsidR="00800977">
              <w:rPr>
                <w:noProof/>
                <w:webHidden/>
              </w:rPr>
              <w:fldChar w:fldCharType="separate"/>
            </w:r>
            <w:r w:rsidR="00800977">
              <w:rPr>
                <w:noProof/>
                <w:webHidden/>
              </w:rPr>
              <w:t>140</w:t>
            </w:r>
            <w:r w:rsidR="00800977">
              <w:rPr>
                <w:noProof/>
                <w:webHidden/>
              </w:rPr>
              <w:fldChar w:fldCharType="end"/>
            </w:r>
          </w:hyperlink>
        </w:p>
        <w:p w14:paraId="000000D9" w14:textId="2D9718F0" w:rsidR="00E4484F" w:rsidRPr="00490E4E" w:rsidRDefault="00C27854" w:rsidP="00087298">
          <w:pPr>
            <w:pBdr>
              <w:top w:val="nil"/>
              <w:left w:val="nil"/>
              <w:bottom w:val="nil"/>
              <w:right w:val="nil"/>
              <w:between w:val="nil"/>
            </w:pBdr>
            <w:tabs>
              <w:tab w:val="left" w:pos="880"/>
              <w:tab w:val="right" w:pos="9016"/>
            </w:tabs>
            <w:spacing w:after="0" w:line="240" w:lineRule="auto"/>
            <w:jc w:val="both"/>
            <w:rPr>
              <w:color w:val="000000"/>
            </w:rPr>
          </w:pPr>
          <w:r w:rsidRPr="00490E4E">
            <w:rPr>
              <w:rFonts w:asciiTheme="minorHAnsi" w:hAnsiTheme="minorHAnsi" w:cstheme="minorHAnsi"/>
            </w:rPr>
            <w:fldChar w:fldCharType="end"/>
          </w:r>
        </w:p>
      </w:sdtContent>
    </w:sdt>
    <w:p w14:paraId="00000107" w14:textId="183CA844" w:rsidR="00E4484F" w:rsidRPr="00490E4E" w:rsidRDefault="00C27854" w:rsidP="00297E5D">
      <w:pPr>
        <w:spacing w:before="240" w:after="120" w:line="276" w:lineRule="auto"/>
        <w:rPr>
          <w:b/>
          <w:sz w:val="32"/>
          <w:szCs w:val="32"/>
        </w:rPr>
      </w:pPr>
      <w:r w:rsidRPr="00490E4E">
        <w:rPr>
          <w:b/>
          <w:sz w:val="32"/>
          <w:szCs w:val="32"/>
        </w:rPr>
        <w:t>List of Figures</w:t>
      </w:r>
    </w:p>
    <w:p w14:paraId="69D89C1E" w14:textId="7994FFEF" w:rsidR="00615F25" w:rsidRPr="00490E4E" w:rsidRDefault="00297E5D" w:rsidP="005F608F">
      <w:pPr>
        <w:pStyle w:val="TableofFigures"/>
        <w:tabs>
          <w:tab w:val="right" w:leader="dot" w:pos="9163"/>
        </w:tabs>
        <w:jc w:val="both"/>
        <w:rPr>
          <w:rFonts w:asciiTheme="minorHAnsi" w:eastAsiaTheme="minorEastAsia" w:hAnsiTheme="minorHAnsi" w:cstheme="minorBidi"/>
          <w:noProof/>
          <w:sz w:val="20"/>
          <w:szCs w:val="20"/>
        </w:rPr>
      </w:pPr>
      <w:r w:rsidRPr="00490E4E">
        <w:rPr>
          <w:rFonts w:asciiTheme="minorHAnsi" w:hAnsiTheme="minorHAnsi" w:cstheme="minorHAnsi"/>
          <w:sz w:val="20"/>
          <w:szCs w:val="20"/>
        </w:rPr>
        <w:fldChar w:fldCharType="begin"/>
      </w:r>
      <w:r w:rsidRPr="00490E4E">
        <w:rPr>
          <w:rFonts w:asciiTheme="minorHAnsi" w:hAnsiTheme="minorHAnsi" w:cstheme="minorHAnsi"/>
          <w:sz w:val="20"/>
          <w:szCs w:val="20"/>
        </w:rPr>
        <w:instrText xml:space="preserve"> TOC \h \z \c "Figure" </w:instrText>
      </w:r>
      <w:r w:rsidRPr="00490E4E">
        <w:rPr>
          <w:rFonts w:asciiTheme="minorHAnsi" w:hAnsiTheme="minorHAnsi" w:cstheme="minorHAnsi"/>
          <w:sz w:val="20"/>
          <w:szCs w:val="20"/>
        </w:rPr>
        <w:fldChar w:fldCharType="separate"/>
      </w:r>
      <w:hyperlink w:anchor="_Toc98595101" w:history="1">
        <w:r w:rsidR="00615F25" w:rsidRPr="00490E4E">
          <w:rPr>
            <w:rStyle w:val="Hyperlink"/>
            <w:noProof/>
            <w:sz w:val="20"/>
            <w:szCs w:val="20"/>
          </w:rPr>
          <w:t xml:space="preserve">Figure 1.1:  Location Map of </w:t>
        </w:r>
        <w:r w:rsidR="000C6903">
          <w:rPr>
            <w:rStyle w:val="Hyperlink"/>
            <w:noProof/>
            <w:sz w:val="20"/>
            <w:szCs w:val="20"/>
          </w:rPr>
          <w:t>ACCESS</w:t>
        </w:r>
        <w:r w:rsidR="00615F25" w:rsidRPr="00490E4E">
          <w:rPr>
            <w:rStyle w:val="Hyperlink"/>
            <w:noProof/>
            <w:sz w:val="20"/>
            <w:szCs w:val="20"/>
          </w:rPr>
          <w:t xml:space="preserve"> Regional Transport and Facilitation MPA Program</w:t>
        </w:r>
        <w:r w:rsidR="00615F25" w:rsidRPr="00490E4E">
          <w:rPr>
            <w:noProof/>
            <w:webHidden/>
            <w:sz w:val="20"/>
            <w:szCs w:val="20"/>
          </w:rPr>
          <w:tab/>
        </w:r>
        <w:r w:rsidR="00615F25" w:rsidRPr="00490E4E">
          <w:rPr>
            <w:noProof/>
            <w:webHidden/>
            <w:sz w:val="20"/>
            <w:szCs w:val="20"/>
          </w:rPr>
          <w:fldChar w:fldCharType="begin"/>
        </w:r>
        <w:r w:rsidR="00615F25" w:rsidRPr="00490E4E">
          <w:rPr>
            <w:noProof/>
            <w:webHidden/>
            <w:sz w:val="20"/>
            <w:szCs w:val="20"/>
          </w:rPr>
          <w:instrText xml:space="preserve"> PAGEREF _Toc98595101 \h </w:instrText>
        </w:r>
        <w:r w:rsidR="00615F25" w:rsidRPr="00490E4E">
          <w:rPr>
            <w:noProof/>
            <w:webHidden/>
            <w:sz w:val="20"/>
            <w:szCs w:val="20"/>
          </w:rPr>
        </w:r>
        <w:r w:rsidR="00615F25" w:rsidRPr="00490E4E">
          <w:rPr>
            <w:noProof/>
            <w:webHidden/>
            <w:sz w:val="20"/>
            <w:szCs w:val="20"/>
          </w:rPr>
          <w:fldChar w:fldCharType="separate"/>
        </w:r>
        <w:r w:rsidR="00C97448">
          <w:rPr>
            <w:noProof/>
            <w:webHidden/>
            <w:sz w:val="20"/>
            <w:szCs w:val="20"/>
          </w:rPr>
          <w:t>2</w:t>
        </w:r>
        <w:r w:rsidR="00615F25" w:rsidRPr="00490E4E">
          <w:rPr>
            <w:noProof/>
            <w:webHidden/>
            <w:sz w:val="20"/>
            <w:szCs w:val="20"/>
          </w:rPr>
          <w:fldChar w:fldCharType="end"/>
        </w:r>
      </w:hyperlink>
    </w:p>
    <w:p w14:paraId="35EA14A0" w14:textId="79DBA898" w:rsidR="00615F25" w:rsidRPr="00490E4E" w:rsidRDefault="006B3303" w:rsidP="005F608F">
      <w:pPr>
        <w:pStyle w:val="TableofFigures"/>
        <w:tabs>
          <w:tab w:val="right" w:leader="dot" w:pos="9163"/>
        </w:tabs>
        <w:jc w:val="both"/>
        <w:rPr>
          <w:rFonts w:asciiTheme="minorHAnsi" w:eastAsiaTheme="minorEastAsia" w:hAnsiTheme="minorHAnsi" w:cstheme="minorBidi"/>
          <w:noProof/>
          <w:sz w:val="20"/>
          <w:szCs w:val="20"/>
        </w:rPr>
      </w:pPr>
      <w:hyperlink w:anchor="_Toc98595102" w:history="1">
        <w:r w:rsidR="00615F25" w:rsidRPr="00490E4E">
          <w:rPr>
            <w:rStyle w:val="Hyperlink"/>
            <w:noProof/>
            <w:sz w:val="20"/>
            <w:szCs w:val="20"/>
          </w:rPr>
          <w:t>Figure 1.2: Approach of ESMF Preparation</w:t>
        </w:r>
        <w:r w:rsidR="00615F25" w:rsidRPr="00490E4E">
          <w:rPr>
            <w:noProof/>
            <w:webHidden/>
            <w:sz w:val="20"/>
            <w:szCs w:val="20"/>
          </w:rPr>
          <w:tab/>
        </w:r>
        <w:r w:rsidR="00615F25" w:rsidRPr="00490E4E">
          <w:rPr>
            <w:noProof/>
            <w:webHidden/>
            <w:sz w:val="20"/>
            <w:szCs w:val="20"/>
          </w:rPr>
          <w:fldChar w:fldCharType="begin"/>
        </w:r>
        <w:r w:rsidR="00615F25" w:rsidRPr="00490E4E">
          <w:rPr>
            <w:noProof/>
            <w:webHidden/>
            <w:sz w:val="20"/>
            <w:szCs w:val="20"/>
          </w:rPr>
          <w:instrText xml:space="preserve"> PAGEREF _Toc98595102 \h </w:instrText>
        </w:r>
        <w:r w:rsidR="00615F25" w:rsidRPr="00490E4E">
          <w:rPr>
            <w:noProof/>
            <w:webHidden/>
            <w:sz w:val="20"/>
            <w:szCs w:val="20"/>
          </w:rPr>
        </w:r>
        <w:r w:rsidR="00615F25" w:rsidRPr="00490E4E">
          <w:rPr>
            <w:noProof/>
            <w:webHidden/>
            <w:sz w:val="20"/>
            <w:szCs w:val="20"/>
          </w:rPr>
          <w:fldChar w:fldCharType="separate"/>
        </w:r>
        <w:r w:rsidR="00C97448">
          <w:rPr>
            <w:noProof/>
            <w:webHidden/>
            <w:sz w:val="20"/>
            <w:szCs w:val="20"/>
          </w:rPr>
          <w:t>4</w:t>
        </w:r>
        <w:r w:rsidR="00615F25" w:rsidRPr="00490E4E">
          <w:rPr>
            <w:noProof/>
            <w:webHidden/>
            <w:sz w:val="20"/>
            <w:szCs w:val="20"/>
          </w:rPr>
          <w:fldChar w:fldCharType="end"/>
        </w:r>
      </w:hyperlink>
    </w:p>
    <w:p w14:paraId="7025FCEA" w14:textId="5E00A936" w:rsidR="00615F25" w:rsidRPr="00490E4E" w:rsidRDefault="006B3303" w:rsidP="005F608F">
      <w:pPr>
        <w:pStyle w:val="TableofFigures"/>
        <w:tabs>
          <w:tab w:val="right" w:leader="dot" w:pos="9163"/>
        </w:tabs>
        <w:jc w:val="both"/>
        <w:rPr>
          <w:rFonts w:asciiTheme="minorHAnsi" w:eastAsiaTheme="minorEastAsia" w:hAnsiTheme="minorHAnsi" w:cstheme="minorBidi"/>
          <w:noProof/>
          <w:sz w:val="20"/>
          <w:szCs w:val="20"/>
        </w:rPr>
      </w:pPr>
      <w:hyperlink w:anchor="_Toc98595103" w:history="1">
        <w:r w:rsidR="00615F25" w:rsidRPr="00490E4E">
          <w:rPr>
            <w:rStyle w:val="Hyperlink"/>
            <w:noProof/>
            <w:sz w:val="20"/>
            <w:szCs w:val="20"/>
          </w:rPr>
          <w:t>Figure 2.1: Project Location Map</w:t>
        </w:r>
        <w:r w:rsidR="00615F25" w:rsidRPr="00490E4E">
          <w:rPr>
            <w:noProof/>
            <w:webHidden/>
            <w:sz w:val="20"/>
            <w:szCs w:val="20"/>
          </w:rPr>
          <w:tab/>
        </w:r>
        <w:r w:rsidR="00615F25" w:rsidRPr="00490E4E">
          <w:rPr>
            <w:noProof/>
            <w:webHidden/>
            <w:sz w:val="20"/>
            <w:szCs w:val="20"/>
          </w:rPr>
          <w:fldChar w:fldCharType="begin"/>
        </w:r>
        <w:r w:rsidR="00615F25" w:rsidRPr="00490E4E">
          <w:rPr>
            <w:noProof/>
            <w:webHidden/>
            <w:sz w:val="20"/>
            <w:szCs w:val="20"/>
          </w:rPr>
          <w:instrText xml:space="preserve"> PAGEREF _Toc98595103 \h </w:instrText>
        </w:r>
        <w:r w:rsidR="00615F25" w:rsidRPr="00490E4E">
          <w:rPr>
            <w:noProof/>
            <w:webHidden/>
            <w:sz w:val="20"/>
            <w:szCs w:val="20"/>
          </w:rPr>
        </w:r>
        <w:r w:rsidR="00615F25" w:rsidRPr="00490E4E">
          <w:rPr>
            <w:noProof/>
            <w:webHidden/>
            <w:sz w:val="20"/>
            <w:szCs w:val="20"/>
          </w:rPr>
          <w:fldChar w:fldCharType="separate"/>
        </w:r>
        <w:r w:rsidR="00C97448">
          <w:rPr>
            <w:noProof/>
            <w:webHidden/>
            <w:sz w:val="20"/>
            <w:szCs w:val="20"/>
          </w:rPr>
          <w:t>6</w:t>
        </w:r>
        <w:r w:rsidR="00615F25" w:rsidRPr="00490E4E">
          <w:rPr>
            <w:noProof/>
            <w:webHidden/>
            <w:sz w:val="20"/>
            <w:szCs w:val="20"/>
          </w:rPr>
          <w:fldChar w:fldCharType="end"/>
        </w:r>
      </w:hyperlink>
    </w:p>
    <w:p w14:paraId="7C647F16" w14:textId="68DF441C" w:rsidR="00615F25" w:rsidRPr="00490E4E" w:rsidRDefault="006B3303" w:rsidP="005F608F">
      <w:pPr>
        <w:pStyle w:val="TableofFigures"/>
        <w:tabs>
          <w:tab w:val="right" w:leader="dot" w:pos="9163"/>
        </w:tabs>
        <w:jc w:val="both"/>
        <w:rPr>
          <w:rFonts w:asciiTheme="minorHAnsi" w:eastAsiaTheme="minorEastAsia" w:hAnsiTheme="minorHAnsi" w:cstheme="minorBidi"/>
          <w:noProof/>
          <w:sz w:val="20"/>
          <w:szCs w:val="20"/>
        </w:rPr>
      </w:pPr>
      <w:hyperlink w:anchor="_Toc98595104" w:history="1">
        <w:r w:rsidR="00615F25" w:rsidRPr="00490E4E">
          <w:rPr>
            <w:rStyle w:val="Hyperlink"/>
            <w:noProof/>
            <w:sz w:val="20"/>
            <w:szCs w:val="20"/>
          </w:rPr>
          <w:t>Figure 4.1: Homestead Vegetation of the Subproject Areas</w:t>
        </w:r>
        <w:r w:rsidR="00615F25" w:rsidRPr="00490E4E">
          <w:rPr>
            <w:noProof/>
            <w:webHidden/>
            <w:sz w:val="20"/>
            <w:szCs w:val="20"/>
          </w:rPr>
          <w:tab/>
        </w:r>
        <w:r w:rsidR="00615F25" w:rsidRPr="00490E4E">
          <w:rPr>
            <w:noProof/>
            <w:webHidden/>
            <w:sz w:val="20"/>
            <w:szCs w:val="20"/>
          </w:rPr>
          <w:fldChar w:fldCharType="begin"/>
        </w:r>
        <w:r w:rsidR="00615F25" w:rsidRPr="00490E4E">
          <w:rPr>
            <w:noProof/>
            <w:webHidden/>
            <w:sz w:val="20"/>
            <w:szCs w:val="20"/>
          </w:rPr>
          <w:instrText xml:space="preserve"> PAGEREF _Toc98595104 \h </w:instrText>
        </w:r>
        <w:r w:rsidR="00615F25" w:rsidRPr="00490E4E">
          <w:rPr>
            <w:noProof/>
            <w:webHidden/>
            <w:sz w:val="20"/>
            <w:szCs w:val="20"/>
          </w:rPr>
        </w:r>
        <w:r w:rsidR="00615F25" w:rsidRPr="00490E4E">
          <w:rPr>
            <w:noProof/>
            <w:webHidden/>
            <w:sz w:val="20"/>
            <w:szCs w:val="20"/>
          </w:rPr>
          <w:fldChar w:fldCharType="separate"/>
        </w:r>
        <w:r w:rsidR="00C97448">
          <w:rPr>
            <w:noProof/>
            <w:webHidden/>
            <w:sz w:val="20"/>
            <w:szCs w:val="20"/>
          </w:rPr>
          <w:t>45</w:t>
        </w:r>
        <w:r w:rsidR="00615F25" w:rsidRPr="00490E4E">
          <w:rPr>
            <w:noProof/>
            <w:webHidden/>
            <w:sz w:val="20"/>
            <w:szCs w:val="20"/>
          </w:rPr>
          <w:fldChar w:fldCharType="end"/>
        </w:r>
      </w:hyperlink>
    </w:p>
    <w:p w14:paraId="366C665B" w14:textId="4643E0F4" w:rsidR="00615F25" w:rsidRPr="00490E4E" w:rsidRDefault="006B3303" w:rsidP="005F608F">
      <w:pPr>
        <w:pStyle w:val="TableofFigures"/>
        <w:tabs>
          <w:tab w:val="right" w:leader="dot" w:pos="9163"/>
        </w:tabs>
        <w:jc w:val="both"/>
        <w:rPr>
          <w:rFonts w:asciiTheme="minorHAnsi" w:eastAsiaTheme="minorEastAsia" w:hAnsiTheme="minorHAnsi" w:cstheme="minorBidi"/>
          <w:noProof/>
          <w:sz w:val="20"/>
          <w:szCs w:val="20"/>
        </w:rPr>
      </w:pPr>
      <w:hyperlink w:anchor="_Toc98595105" w:history="1">
        <w:r w:rsidR="00615F25" w:rsidRPr="00490E4E">
          <w:rPr>
            <w:rStyle w:val="Hyperlink"/>
            <w:noProof/>
            <w:sz w:val="20"/>
            <w:szCs w:val="20"/>
          </w:rPr>
          <w:t>Figure 4.2: Roadside Vegetation of the Subproject Areas</w:t>
        </w:r>
        <w:r w:rsidR="00615F25" w:rsidRPr="00490E4E">
          <w:rPr>
            <w:noProof/>
            <w:webHidden/>
            <w:sz w:val="20"/>
            <w:szCs w:val="20"/>
          </w:rPr>
          <w:tab/>
        </w:r>
        <w:r w:rsidR="00615F25" w:rsidRPr="00490E4E">
          <w:rPr>
            <w:noProof/>
            <w:webHidden/>
            <w:sz w:val="20"/>
            <w:szCs w:val="20"/>
          </w:rPr>
          <w:fldChar w:fldCharType="begin"/>
        </w:r>
        <w:r w:rsidR="00615F25" w:rsidRPr="00490E4E">
          <w:rPr>
            <w:noProof/>
            <w:webHidden/>
            <w:sz w:val="20"/>
            <w:szCs w:val="20"/>
          </w:rPr>
          <w:instrText xml:space="preserve"> PAGEREF _Toc98595105 \h </w:instrText>
        </w:r>
        <w:r w:rsidR="00615F25" w:rsidRPr="00490E4E">
          <w:rPr>
            <w:noProof/>
            <w:webHidden/>
            <w:sz w:val="20"/>
            <w:szCs w:val="20"/>
          </w:rPr>
        </w:r>
        <w:r w:rsidR="00615F25" w:rsidRPr="00490E4E">
          <w:rPr>
            <w:noProof/>
            <w:webHidden/>
            <w:sz w:val="20"/>
            <w:szCs w:val="20"/>
          </w:rPr>
          <w:fldChar w:fldCharType="separate"/>
        </w:r>
        <w:r w:rsidR="00C97448">
          <w:rPr>
            <w:noProof/>
            <w:webHidden/>
            <w:sz w:val="20"/>
            <w:szCs w:val="20"/>
          </w:rPr>
          <w:t>45</w:t>
        </w:r>
        <w:r w:rsidR="00615F25" w:rsidRPr="00490E4E">
          <w:rPr>
            <w:noProof/>
            <w:webHidden/>
            <w:sz w:val="20"/>
            <w:szCs w:val="20"/>
          </w:rPr>
          <w:fldChar w:fldCharType="end"/>
        </w:r>
      </w:hyperlink>
    </w:p>
    <w:p w14:paraId="779F722B" w14:textId="062B3701" w:rsidR="00615F25" w:rsidRPr="00490E4E" w:rsidRDefault="006B3303" w:rsidP="005F608F">
      <w:pPr>
        <w:pStyle w:val="TableofFigures"/>
        <w:tabs>
          <w:tab w:val="right" w:leader="dot" w:pos="9163"/>
        </w:tabs>
        <w:jc w:val="both"/>
        <w:rPr>
          <w:rFonts w:asciiTheme="minorHAnsi" w:eastAsiaTheme="minorEastAsia" w:hAnsiTheme="minorHAnsi" w:cstheme="minorBidi"/>
          <w:noProof/>
          <w:sz w:val="20"/>
          <w:szCs w:val="20"/>
        </w:rPr>
      </w:pPr>
      <w:hyperlink w:anchor="_Toc98595106" w:history="1">
        <w:r w:rsidR="00615F25" w:rsidRPr="00490E4E">
          <w:rPr>
            <w:rStyle w:val="Hyperlink"/>
            <w:noProof/>
            <w:sz w:val="20"/>
            <w:szCs w:val="20"/>
          </w:rPr>
          <w:t>Figure 4.3: Faunal Species in the Subproject Area</w:t>
        </w:r>
        <w:r w:rsidR="00615F25" w:rsidRPr="00490E4E">
          <w:rPr>
            <w:noProof/>
            <w:webHidden/>
            <w:sz w:val="20"/>
            <w:szCs w:val="20"/>
          </w:rPr>
          <w:tab/>
        </w:r>
        <w:r w:rsidR="00615F25" w:rsidRPr="00490E4E">
          <w:rPr>
            <w:noProof/>
            <w:webHidden/>
            <w:sz w:val="20"/>
            <w:szCs w:val="20"/>
          </w:rPr>
          <w:fldChar w:fldCharType="begin"/>
        </w:r>
        <w:r w:rsidR="00615F25" w:rsidRPr="00490E4E">
          <w:rPr>
            <w:noProof/>
            <w:webHidden/>
            <w:sz w:val="20"/>
            <w:szCs w:val="20"/>
          </w:rPr>
          <w:instrText xml:space="preserve"> PAGEREF _Toc98595106 \h </w:instrText>
        </w:r>
        <w:r w:rsidR="00615F25" w:rsidRPr="00490E4E">
          <w:rPr>
            <w:noProof/>
            <w:webHidden/>
            <w:sz w:val="20"/>
            <w:szCs w:val="20"/>
          </w:rPr>
        </w:r>
        <w:r w:rsidR="00615F25" w:rsidRPr="00490E4E">
          <w:rPr>
            <w:noProof/>
            <w:webHidden/>
            <w:sz w:val="20"/>
            <w:szCs w:val="20"/>
          </w:rPr>
          <w:fldChar w:fldCharType="separate"/>
        </w:r>
        <w:r w:rsidR="00C97448">
          <w:rPr>
            <w:noProof/>
            <w:webHidden/>
            <w:sz w:val="20"/>
            <w:szCs w:val="20"/>
          </w:rPr>
          <w:t>46</w:t>
        </w:r>
        <w:r w:rsidR="00615F25" w:rsidRPr="00490E4E">
          <w:rPr>
            <w:noProof/>
            <w:webHidden/>
            <w:sz w:val="20"/>
            <w:szCs w:val="20"/>
          </w:rPr>
          <w:fldChar w:fldCharType="end"/>
        </w:r>
      </w:hyperlink>
    </w:p>
    <w:p w14:paraId="3AEBD5E8" w14:textId="1AAAE25F" w:rsidR="00615F25" w:rsidRPr="00490E4E" w:rsidRDefault="006B3303" w:rsidP="005F608F">
      <w:pPr>
        <w:pStyle w:val="TableofFigures"/>
        <w:tabs>
          <w:tab w:val="right" w:leader="dot" w:pos="9163"/>
        </w:tabs>
        <w:jc w:val="both"/>
        <w:rPr>
          <w:rFonts w:asciiTheme="minorHAnsi" w:eastAsiaTheme="minorEastAsia" w:hAnsiTheme="minorHAnsi" w:cstheme="minorBidi"/>
          <w:noProof/>
          <w:sz w:val="20"/>
          <w:szCs w:val="20"/>
        </w:rPr>
      </w:pPr>
      <w:hyperlink r:id="rId11" w:anchor="_Toc98595107" w:history="1">
        <w:r w:rsidR="00615F25" w:rsidRPr="00490E4E">
          <w:rPr>
            <w:rStyle w:val="Hyperlink"/>
            <w:noProof/>
            <w:sz w:val="20"/>
            <w:szCs w:val="20"/>
          </w:rPr>
          <w:t>Figure 6.1: Overall Procedure of Environmental &amp; Social Management</w:t>
        </w:r>
        <w:r w:rsidR="00615F25" w:rsidRPr="00490E4E">
          <w:rPr>
            <w:noProof/>
            <w:webHidden/>
            <w:sz w:val="20"/>
            <w:szCs w:val="20"/>
          </w:rPr>
          <w:tab/>
        </w:r>
        <w:r w:rsidR="00615F25" w:rsidRPr="00490E4E">
          <w:rPr>
            <w:noProof/>
            <w:webHidden/>
            <w:sz w:val="20"/>
            <w:szCs w:val="20"/>
          </w:rPr>
          <w:fldChar w:fldCharType="begin"/>
        </w:r>
        <w:r w:rsidR="00615F25" w:rsidRPr="00490E4E">
          <w:rPr>
            <w:noProof/>
            <w:webHidden/>
            <w:sz w:val="20"/>
            <w:szCs w:val="20"/>
          </w:rPr>
          <w:instrText xml:space="preserve"> PAGEREF _Toc98595107 \h </w:instrText>
        </w:r>
        <w:r w:rsidR="00615F25" w:rsidRPr="00490E4E">
          <w:rPr>
            <w:noProof/>
            <w:webHidden/>
            <w:sz w:val="20"/>
            <w:szCs w:val="20"/>
          </w:rPr>
        </w:r>
        <w:r w:rsidR="00615F25" w:rsidRPr="00490E4E">
          <w:rPr>
            <w:noProof/>
            <w:webHidden/>
            <w:sz w:val="20"/>
            <w:szCs w:val="20"/>
          </w:rPr>
          <w:fldChar w:fldCharType="separate"/>
        </w:r>
        <w:r w:rsidR="00C97448">
          <w:rPr>
            <w:noProof/>
            <w:webHidden/>
            <w:sz w:val="20"/>
            <w:szCs w:val="20"/>
          </w:rPr>
          <w:t>85</w:t>
        </w:r>
        <w:r w:rsidR="00615F25" w:rsidRPr="00490E4E">
          <w:rPr>
            <w:noProof/>
            <w:webHidden/>
            <w:sz w:val="20"/>
            <w:szCs w:val="20"/>
          </w:rPr>
          <w:fldChar w:fldCharType="end"/>
        </w:r>
      </w:hyperlink>
    </w:p>
    <w:p w14:paraId="0479E98B" w14:textId="14804CEA" w:rsidR="00615F25" w:rsidRPr="00490E4E" w:rsidRDefault="006B3303" w:rsidP="005F608F">
      <w:pPr>
        <w:pStyle w:val="TableofFigures"/>
        <w:tabs>
          <w:tab w:val="right" w:leader="dot" w:pos="9163"/>
        </w:tabs>
        <w:jc w:val="both"/>
        <w:rPr>
          <w:rFonts w:asciiTheme="minorHAnsi" w:eastAsiaTheme="minorEastAsia" w:hAnsiTheme="minorHAnsi" w:cstheme="minorBidi"/>
          <w:noProof/>
          <w:sz w:val="20"/>
          <w:szCs w:val="20"/>
        </w:rPr>
      </w:pPr>
      <w:hyperlink r:id="rId12" w:anchor="_Toc98595108" w:history="1">
        <w:r w:rsidR="00615F25" w:rsidRPr="00490E4E">
          <w:rPr>
            <w:rStyle w:val="Hyperlink"/>
            <w:noProof/>
            <w:sz w:val="20"/>
            <w:szCs w:val="20"/>
          </w:rPr>
          <w:t>Figure 6.2: Process of Impact Assessment</w:t>
        </w:r>
        <w:r w:rsidR="00615F25" w:rsidRPr="00490E4E">
          <w:rPr>
            <w:noProof/>
            <w:webHidden/>
            <w:sz w:val="20"/>
            <w:szCs w:val="20"/>
          </w:rPr>
          <w:tab/>
        </w:r>
        <w:r w:rsidR="00615F25" w:rsidRPr="00490E4E">
          <w:rPr>
            <w:noProof/>
            <w:webHidden/>
            <w:sz w:val="20"/>
            <w:szCs w:val="20"/>
          </w:rPr>
          <w:fldChar w:fldCharType="begin"/>
        </w:r>
        <w:r w:rsidR="00615F25" w:rsidRPr="00490E4E">
          <w:rPr>
            <w:noProof/>
            <w:webHidden/>
            <w:sz w:val="20"/>
            <w:szCs w:val="20"/>
          </w:rPr>
          <w:instrText xml:space="preserve"> PAGEREF _Toc98595108 \h </w:instrText>
        </w:r>
        <w:r w:rsidR="00615F25" w:rsidRPr="00490E4E">
          <w:rPr>
            <w:noProof/>
            <w:webHidden/>
            <w:sz w:val="20"/>
            <w:szCs w:val="20"/>
          </w:rPr>
        </w:r>
        <w:r w:rsidR="00615F25" w:rsidRPr="00490E4E">
          <w:rPr>
            <w:noProof/>
            <w:webHidden/>
            <w:sz w:val="20"/>
            <w:szCs w:val="20"/>
          </w:rPr>
          <w:fldChar w:fldCharType="separate"/>
        </w:r>
        <w:r w:rsidR="00C97448">
          <w:rPr>
            <w:noProof/>
            <w:webHidden/>
            <w:sz w:val="20"/>
            <w:szCs w:val="20"/>
          </w:rPr>
          <w:t>87</w:t>
        </w:r>
        <w:r w:rsidR="00615F25" w:rsidRPr="00490E4E">
          <w:rPr>
            <w:noProof/>
            <w:webHidden/>
            <w:sz w:val="20"/>
            <w:szCs w:val="20"/>
          </w:rPr>
          <w:fldChar w:fldCharType="end"/>
        </w:r>
      </w:hyperlink>
    </w:p>
    <w:p w14:paraId="54013F2E" w14:textId="638F5A26" w:rsidR="00615F25" w:rsidRPr="00490E4E" w:rsidRDefault="006B3303" w:rsidP="005F608F">
      <w:pPr>
        <w:pStyle w:val="TableofFigures"/>
        <w:tabs>
          <w:tab w:val="right" w:leader="dot" w:pos="9163"/>
        </w:tabs>
        <w:jc w:val="both"/>
        <w:rPr>
          <w:rFonts w:asciiTheme="minorHAnsi" w:eastAsiaTheme="minorEastAsia" w:hAnsiTheme="minorHAnsi" w:cstheme="minorBidi"/>
          <w:noProof/>
          <w:sz w:val="20"/>
          <w:szCs w:val="20"/>
        </w:rPr>
      </w:pPr>
      <w:hyperlink r:id="rId13" w:anchor="_Toc98595109" w:history="1">
        <w:r w:rsidR="00615F25" w:rsidRPr="00490E4E">
          <w:rPr>
            <w:rStyle w:val="Hyperlink"/>
            <w:noProof/>
            <w:sz w:val="20"/>
            <w:szCs w:val="20"/>
          </w:rPr>
          <w:t>Figure 6.3: Quantification of Environmental Impact</w:t>
        </w:r>
        <w:r w:rsidR="00615F25" w:rsidRPr="00490E4E">
          <w:rPr>
            <w:noProof/>
            <w:webHidden/>
            <w:sz w:val="20"/>
            <w:szCs w:val="20"/>
          </w:rPr>
          <w:tab/>
        </w:r>
        <w:r w:rsidR="00615F25" w:rsidRPr="00490E4E">
          <w:rPr>
            <w:noProof/>
            <w:webHidden/>
            <w:sz w:val="20"/>
            <w:szCs w:val="20"/>
          </w:rPr>
          <w:fldChar w:fldCharType="begin"/>
        </w:r>
        <w:r w:rsidR="00615F25" w:rsidRPr="00490E4E">
          <w:rPr>
            <w:noProof/>
            <w:webHidden/>
            <w:sz w:val="20"/>
            <w:szCs w:val="20"/>
          </w:rPr>
          <w:instrText xml:space="preserve"> PAGEREF _Toc98595109 \h </w:instrText>
        </w:r>
        <w:r w:rsidR="00615F25" w:rsidRPr="00490E4E">
          <w:rPr>
            <w:noProof/>
            <w:webHidden/>
            <w:sz w:val="20"/>
            <w:szCs w:val="20"/>
          </w:rPr>
        </w:r>
        <w:r w:rsidR="00615F25" w:rsidRPr="00490E4E">
          <w:rPr>
            <w:noProof/>
            <w:webHidden/>
            <w:sz w:val="20"/>
            <w:szCs w:val="20"/>
          </w:rPr>
          <w:fldChar w:fldCharType="separate"/>
        </w:r>
        <w:r w:rsidR="00C97448">
          <w:rPr>
            <w:noProof/>
            <w:webHidden/>
            <w:sz w:val="20"/>
            <w:szCs w:val="20"/>
          </w:rPr>
          <w:t>90</w:t>
        </w:r>
        <w:r w:rsidR="00615F25" w:rsidRPr="00490E4E">
          <w:rPr>
            <w:noProof/>
            <w:webHidden/>
            <w:sz w:val="20"/>
            <w:szCs w:val="20"/>
          </w:rPr>
          <w:fldChar w:fldCharType="end"/>
        </w:r>
      </w:hyperlink>
    </w:p>
    <w:p w14:paraId="4EE19EB4" w14:textId="334196EE" w:rsidR="00615F25" w:rsidRPr="00490E4E" w:rsidRDefault="006B3303" w:rsidP="005F608F">
      <w:pPr>
        <w:pStyle w:val="TableofFigures"/>
        <w:tabs>
          <w:tab w:val="right" w:leader="dot" w:pos="9163"/>
        </w:tabs>
        <w:jc w:val="both"/>
        <w:rPr>
          <w:rFonts w:asciiTheme="minorHAnsi" w:eastAsiaTheme="minorEastAsia" w:hAnsiTheme="minorHAnsi" w:cstheme="minorBidi"/>
          <w:noProof/>
          <w:sz w:val="20"/>
          <w:szCs w:val="20"/>
        </w:rPr>
      </w:pPr>
      <w:hyperlink r:id="rId14" w:anchor="_Toc98595110" w:history="1">
        <w:r w:rsidR="00615F25" w:rsidRPr="00490E4E">
          <w:rPr>
            <w:rStyle w:val="Hyperlink"/>
            <w:noProof/>
            <w:sz w:val="20"/>
            <w:szCs w:val="20"/>
          </w:rPr>
          <w:t>Figure 6.4: Typical Relative Importance Values of Environmental Parameters Related to Infrastructure Projects</w:t>
        </w:r>
        <w:r w:rsidR="00615F25" w:rsidRPr="00490E4E">
          <w:rPr>
            <w:noProof/>
            <w:webHidden/>
            <w:sz w:val="20"/>
            <w:szCs w:val="20"/>
          </w:rPr>
          <w:tab/>
        </w:r>
        <w:r w:rsidR="00615F25" w:rsidRPr="00490E4E">
          <w:rPr>
            <w:noProof/>
            <w:webHidden/>
            <w:sz w:val="20"/>
            <w:szCs w:val="20"/>
          </w:rPr>
          <w:fldChar w:fldCharType="begin"/>
        </w:r>
        <w:r w:rsidR="00615F25" w:rsidRPr="00490E4E">
          <w:rPr>
            <w:noProof/>
            <w:webHidden/>
            <w:sz w:val="20"/>
            <w:szCs w:val="20"/>
          </w:rPr>
          <w:instrText xml:space="preserve"> PAGEREF _Toc98595110 \h </w:instrText>
        </w:r>
        <w:r w:rsidR="00615F25" w:rsidRPr="00490E4E">
          <w:rPr>
            <w:noProof/>
            <w:webHidden/>
            <w:sz w:val="20"/>
            <w:szCs w:val="20"/>
          </w:rPr>
        </w:r>
        <w:r w:rsidR="00615F25" w:rsidRPr="00490E4E">
          <w:rPr>
            <w:noProof/>
            <w:webHidden/>
            <w:sz w:val="20"/>
            <w:szCs w:val="20"/>
          </w:rPr>
          <w:fldChar w:fldCharType="separate"/>
        </w:r>
        <w:r w:rsidR="00C97448">
          <w:rPr>
            <w:noProof/>
            <w:webHidden/>
            <w:sz w:val="20"/>
            <w:szCs w:val="20"/>
          </w:rPr>
          <w:t>90</w:t>
        </w:r>
        <w:r w:rsidR="00615F25" w:rsidRPr="00490E4E">
          <w:rPr>
            <w:noProof/>
            <w:webHidden/>
            <w:sz w:val="20"/>
            <w:szCs w:val="20"/>
          </w:rPr>
          <w:fldChar w:fldCharType="end"/>
        </w:r>
      </w:hyperlink>
    </w:p>
    <w:p w14:paraId="409234CF" w14:textId="037F4BD9" w:rsidR="00615F25" w:rsidRPr="00490E4E" w:rsidRDefault="006B3303" w:rsidP="005F608F">
      <w:pPr>
        <w:pStyle w:val="TableofFigures"/>
        <w:tabs>
          <w:tab w:val="right" w:leader="dot" w:pos="9163"/>
        </w:tabs>
        <w:jc w:val="both"/>
        <w:rPr>
          <w:rFonts w:asciiTheme="minorHAnsi" w:eastAsiaTheme="minorEastAsia" w:hAnsiTheme="minorHAnsi" w:cstheme="minorBidi"/>
          <w:noProof/>
          <w:sz w:val="20"/>
          <w:szCs w:val="20"/>
        </w:rPr>
      </w:pPr>
      <w:hyperlink w:anchor="_Toc98595111" w:history="1">
        <w:r w:rsidR="00615F25" w:rsidRPr="00490E4E">
          <w:rPr>
            <w:rStyle w:val="Hyperlink"/>
            <w:noProof/>
            <w:sz w:val="20"/>
            <w:szCs w:val="20"/>
          </w:rPr>
          <w:t>Figure 8.1: PIU Environmental and Social Cell</w:t>
        </w:r>
        <w:r w:rsidR="00615F25" w:rsidRPr="00490E4E">
          <w:rPr>
            <w:noProof/>
            <w:webHidden/>
            <w:sz w:val="20"/>
            <w:szCs w:val="20"/>
          </w:rPr>
          <w:tab/>
        </w:r>
        <w:r w:rsidR="00615F25" w:rsidRPr="00490E4E">
          <w:rPr>
            <w:noProof/>
            <w:webHidden/>
            <w:sz w:val="20"/>
            <w:szCs w:val="20"/>
          </w:rPr>
          <w:fldChar w:fldCharType="begin"/>
        </w:r>
        <w:r w:rsidR="00615F25" w:rsidRPr="00490E4E">
          <w:rPr>
            <w:noProof/>
            <w:webHidden/>
            <w:sz w:val="20"/>
            <w:szCs w:val="20"/>
          </w:rPr>
          <w:instrText xml:space="preserve"> PAGEREF _Toc98595111 \h </w:instrText>
        </w:r>
        <w:r w:rsidR="00615F25" w:rsidRPr="00490E4E">
          <w:rPr>
            <w:noProof/>
            <w:webHidden/>
            <w:sz w:val="20"/>
            <w:szCs w:val="20"/>
          </w:rPr>
        </w:r>
        <w:r w:rsidR="00615F25" w:rsidRPr="00490E4E">
          <w:rPr>
            <w:noProof/>
            <w:webHidden/>
            <w:sz w:val="20"/>
            <w:szCs w:val="20"/>
          </w:rPr>
          <w:fldChar w:fldCharType="separate"/>
        </w:r>
        <w:r w:rsidR="00C97448">
          <w:rPr>
            <w:noProof/>
            <w:webHidden/>
            <w:sz w:val="20"/>
            <w:szCs w:val="20"/>
          </w:rPr>
          <w:t>133</w:t>
        </w:r>
        <w:r w:rsidR="00615F25" w:rsidRPr="00490E4E">
          <w:rPr>
            <w:noProof/>
            <w:webHidden/>
            <w:sz w:val="20"/>
            <w:szCs w:val="20"/>
          </w:rPr>
          <w:fldChar w:fldCharType="end"/>
        </w:r>
      </w:hyperlink>
    </w:p>
    <w:p w14:paraId="4400C5BC" w14:textId="13D72C61" w:rsidR="00615F25" w:rsidRPr="00490E4E" w:rsidRDefault="006B3303" w:rsidP="005F608F">
      <w:pPr>
        <w:pStyle w:val="TableofFigures"/>
        <w:tabs>
          <w:tab w:val="right" w:leader="dot" w:pos="9163"/>
        </w:tabs>
        <w:jc w:val="both"/>
        <w:rPr>
          <w:rFonts w:asciiTheme="minorHAnsi" w:eastAsiaTheme="minorEastAsia" w:hAnsiTheme="minorHAnsi" w:cstheme="minorBidi"/>
          <w:noProof/>
          <w:sz w:val="20"/>
          <w:szCs w:val="20"/>
        </w:rPr>
      </w:pPr>
      <w:hyperlink r:id="rId15" w:anchor="_Toc98595112" w:history="1">
        <w:r w:rsidR="00615F25" w:rsidRPr="00490E4E">
          <w:rPr>
            <w:rStyle w:val="Hyperlink"/>
            <w:noProof/>
            <w:sz w:val="20"/>
            <w:szCs w:val="20"/>
          </w:rPr>
          <w:t xml:space="preserve">Figure 8.2: </w:t>
        </w:r>
        <w:r w:rsidR="00615F25" w:rsidRPr="00490E4E">
          <w:rPr>
            <w:rStyle w:val="Hyperlink"/>
            <w:rFonts w:eastAsia="Arial" w:cstheme="minorHAnsi"/>
            <w:noProof/>
            <w:sz w:val="20"/>
            <w:szCs w:val="20"/>
          </w:rPr>
          <w:t>Proposed Institutional Framework of NBR-MoF for implementation of the ESMF</w:t>
        </w:r>
        <w:r w:rsidR="00615F25" w:rsidRPr="00490E4E">
          <w:rPr>
            <w:noProof/>
            <w:webHidden/>
            <w:sz w:val="20"/>
            <w:szCs w:val="20"/>
          </w:rPr>
          <w:tab/>
        </w:r>
        <w:r w:rsidR="00615F25" w:rsidRPr="00490E4E">
          <w:rPr>
            <w:noProof/>
            <w:webHidden/>
            <w:sz w:val="20"/>
            <w:szCs w:val="20"/>
          </w:rPr>
          <w:fldChar w:fldCharType="begin"/>
        </w:r>
        <w:r w:rsidR="00615F25" w:rsidRPr="00490E4E">
          <w:rPr>
            <w:noProof/>
            <w:webHidden/>
            <w:sz w:val="20"/>
            <w:szCs w:val="20"/>
          </w:rPr>
          <w:instrText xml:space="preserve"> PAGEREF _Toc98595112 \h </w:instrText>
        </w:r>
        <w:r w:rsidR="00615F25" w:rsidRPr="00490E4E">
          <w:rPr>
            <w:noProof/>
            <w:webHidden/>
            <w:sz w:val="20"/>
            <w:szCs w:val="20"/>
          </w:rPr>
        </w:r>
        <w:r w:rsidR="00615F25" w:rsidRPr="00490E4E">
          <w:rPr>
            <w:noProof/>
            <w:webHidden/>
            <w:sz w:val="20"/>
            <w:szCs w:val="20"/>
          </w:rPr>
          <w:fldChar w:fldCharType="separate"/>
        </w:r>
        <w:r w:rsidR="00C97448">
          <w:rPr>
            <w:noProof/>
            <w:webHidden/>
            <w:sz w:val="20"/>
            <w:szCs w:val="20"/>
          </w:rPr>
          <w:t>136</w:t>
        </w:r>
        <w:r w:rsidR="00615F25" w:rsidRPr="00490E4E">
          <w:rPr>
            <w:noProof/>
            <w:webHidden/>
            <w:sz w:val="20"/>
            <w:szCs w:val="20"/>
          </w:rPr>
          <w:fldChar w:fldCharType="end"/>
        </w:r>
      </w:hyperlink>
    </w:p>
    <w:p w14:paraId="3883B17A" w14:textId="780236D6" w:rsidR="00297E5D" w:rsidRPr="00490E4E" w:rsidRDefault="00297E5D" w:rsidP="00615F25">
      <w:pPr>
        <w:spacing w:before="240" w:after="120" w:line="240" w:lineRule="auto"/>
        <w:jc w:val="both"/>
        <w:rPr>
          <w:sz w:val="6"/>
          <w:szCs w:val="6"/>
        </w:rPr>
      </w:pPr>
      <w:r w:rsidRPr="00490E4E">
        <w:rPr>
          <w:rFonts w:asciiTheme="minorHAnsi" w:hAnsiTheme="minorHAnsi" w:cstheme="minorHAnsi"/>
          <w:sz w:val="20"/>
          <w:szCs w:val="20"/>
        </w:rPr>
        <w:fldChar w:fldCharType="end"/>
      </w:r>
    </w:p>
    <w:p w14:paraId="00000119" w14:textId="4ED40C20" w:rsidR="00E4484F" w:rsidRPr="00490E4E" w:rsidRDefault="00C27854" w:rsidP="00297E5D">
      <w:pPr>
        <w:spacing w:line="240" w:lineRule="auto"/>
        <w:rPr>
          <w:color w:val="000000"/>
          <w:sz w:val="20"/>
          <w:szCs w:val="20"/>
        </w:rPr>
      </w:pPr>
      <w:r w:rsidRPr="00490E4E">
        <w:rPr>
          <w:b/>
          <w:sz w:val="32"/>
          <w:szCs w:val="32"/>
        </w:rPr>
        <w:t>List of Tables</w:t>
      </w:r>
    </w:p>
    <w:p w14:paraId="479F85A2" w14:textId="67974E36" w:rsidR="00615F25" w:rsidRPr="00490E4E" w:rsidRDefault="00297E5D"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r w:rsidRPr="00490E4E">
        <w:rPr>
          <w:i/>
          <w:color w:val="000000"/>
          <w:sz w:val="20"/>
          <w:szCs w:val="20"/>
        </w:rPr>
        <w:fldChar w:fldCharType="begin"/>
      </w:r>
      <w:r w:rsidRPr="00490E4E">
        <w:rPr>
          <w:i/>
          <w:color w:val="000000"/>
          <w:sz w:val="20"/>
          <w:szCs w:val="20"/>
        </w:rPr>
        <w:instrText xml:space="preserve"> TOC \h \z \c "Table" </w:instrText>
      </w:r>
      <w:r w:rsidRPr="00490E4E">
        <w:rPr>
          <w:i/>
          <w:color w:val="000000"/>
          <w:sz w:val="20"/>
          <w:szCs w:val="20"/>
        </w:rPr>
        <w:fldChar w:fldCharType="separate"/>
      </w:r>
      <w:hyperlink w:anchor="_Toc98595144" w:history="1">
        <w:r w:rsidR="00615F25" w:rsidRPr="00490E4E">
          <w:rPr>
            <w:rStyle w:val="Hyperlink"/>
            <w:rFonts w:asciiTheme="minorHAnsi" w:hAnsiTheme="minorHAnsi" w:cstheme="minorHAnsi"/>
            <w:noProof/>
            <w:sz w:val="20"/>
            <w:szCs w:val="20"/>
          </w:rPr>
          <w:t>Table 3.1: Summary of Relevant Environmental and Social Policies of the GoB</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_Toc98595144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12</w:t>
        </w:r>
        <w:r w:rsidR="00615F25" w:rsidRPr="00490E4E">
          <w:rPr>
            <w:rFonts w:asciiTheme="minorHAnsi" w:hAnsiTheme="minorHAnsi" w:cstheme="minorHAnsi"/>
            <w:noProof/>
            <w:webHidden/>
            <w:sz w:val="20"/>
            <w:szCs w:val="20"/>
          </w:rPr>
          <w:fldChar w:fldCharType="end"/>
        </w:r>
      </w:hyperlink>
    </w:p>
    <w:p w14:paraId="4DD66135" w14:textId="1E97BBD9"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45" w:history="1">
        <w:r w:rsidR="00615F25" w:rsidRPr="00490E4E">
          <w:rPr>
            <w:rStyle w:val="Hyperlink"/>
            <w:rFonts w:asciiTheme="minorHAnsi" w:hAnsiTheme="minorHAnsi" w:cstheme="minorHAnsi"/>
            <w:noProof/>
            <w:sz w:val="20"/>
            <w:szCs w:val="20"/>
          </w:rPr>
          <w:t>Table 3.2: Summary of Applicable Environmental Laws and Regulations of GoB</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_Toc98595145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18</w:t>
        </w:r>
        <w:r w:rsidR="00615F25" w:rsidRPr="00490E4E">
          <w:rPr>
            <w:rFonts w:asciiTheme="minorHAnsi" w:hAnsiTheme="minorHAnsi" w:cstheme="minorHAnsi"/>
            <w:noProof/>
            <w:webHidden/>
            <w:sz w:val="20"/>
            <w:szCs w:val="20"/>
          </w:rPr>
          <w:fldChar w:fldCharType="end"/>
        </w:r>
      </w:hyperlink>
    </w:p>
    <w:p w14:paraId="345C016D" w14:textId="7C23C754"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46" w:history="1">
        <w:r w:rsidR="00615F25" w:rsidRPr="00490E4E">
          <w:rPr>
            <w:rStyle w:val="Hyperlink"/>
            <w:rFonts w:asciiTheme="minorHAnsi" w:hAnsiTheme="minorHAnsi" w:cstheme="minorHAnsi"/>
            <w:noProof/>
            <w:sz w:val="20"/>
            <w:szCs w:val="20"/>
          </w:rPr>
          <w:t>Table 3.3: International Conventions, Treaties, and Protocols Signed by Bangladesh</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_Toc98595146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26</w:t>
        </w:r>
        <w:r w:rsidR="00615F25" w:rsidRPr="00490E4E">
          <w:rPr>
            <w:rFonts w:asciiTheme="minorHAnsi" w:hAnsiTheme="minorHAnsi" w:cstheme="minorHAnsi"/>
            <w:noProof/>
            <w:webHidden/>
            <w:sz w:val="20"/>
            <w:szCs w:val="20"/>
          </w:rPr>
          <w:fldChar w:fldCharType="end"/>
        </w:r>
      </w:hyperlink>
    </w:p>
    <w:p w14:paraId="48AF7DE6" w14:textId="1B8A0544"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47" w:history="1">
        <w:r w:rsidR="00615F25" w:rsidRPr="00490E4E">
          <w:rPr>
            <w:rStyle w:val="Hyperlink"/>
            <w:rFonts w:asciiTheme="minorHAnsi" w:hAnsiTheme="minorHAnsi" w:cstheme="minorHAnsi"/>
            <w:noProof/>
            <w:sz w:val="20"/>
            <w:szCs w:val="20"/>
          </w:rPr>
          <w:t>Table 3.4: WB ESS Requirements and Relevance to the Project</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_Toc98595147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28</w:t>
        </w:r>
        <w:r w:rsidR="00615F25" w:rsidRPr="00490E4E">
          <w:rPr>
            <w:rFonts w:asciiTheme="minorHAnsi" w:hAnsiTheme="minorHAnsi" w:cstheme="minorHAnsi"/>
            <w:noProof/>
            <w:webHidden/>
            <w:sz w:val="20"/>
            <w:szCs w:val="20"/>
          </w:rPr>
          <w:fldChar w:fldCharType="end"/>
        </w:r>
      </w:hyperlink>
    </w:p>
    <w:p w14:paraId="0F7DCF74" w14:textId="3128AA4A"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48" w:history="1">
        <w:r w:rsidR="00615F25" w:rsidRPr="00490E4E">
          <w:rPr>
            <w:rStyle w:val="Hyperlink"/>
            <w:rFonts w:asciiTheme="minorHAnsi" w:hAnsiTheme="minorHAnsi" w:cstheme="minorHAnsi"/>
            <w:noProof/>
            <w:sz w:val="20"/>
            <w:szCs w:val="20"/>
          </w:rPr>
          <w:t>Table 4.1: Ambient Air quality test Results</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_Toc98595148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38</w:t>
        </w:r>
        <w:r w:rsidR="00615F25" w:rsidRPr="00490E4E">
          <w:rPr>
            <w:rFonts w:asciiTheme="minorHAnsi" w:hAnsiTheme="minorHAnsi" w:cstheme="minorHAnsi"/>
            <w:noProof/>
            <w:webHidden/>
            <w:sz w:val="20"/>
            <w:szCs w:val="20"/>
          </w:rPr>
          <w:fldChar w:fldCharType="end"/>
        </w:r>
      </w:hyperlink>
    </w:p>
    <w:p w14:paraId="688C4205" w14:textId="2AE6B77C"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49" w:history="1">
        <w:r w:rsidR="00615F25" w:rsidRPr="00490E4E">
          <w:rPr>
            <w:rStyle w:val="Hyperlink"/>
            <w:rFonts w:asciiTheme="minorHAnsi" w:hAnsiTheme="minorHAnsi" w:cstheme="minorHAnsi"/>
            <w:noProof/>
            <w:sz w:val="20"/>
            <w:szCs w:val="20"/>
          </w:rPr>
          <w:t>Table 4.2: Noise level measurement</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_Toc98595149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39</w:t>
        </w:r>
        <w:r w:rsidR="00615F25" w:rsidRPr="00490E4E">
          <w:rPr>
            <w:rFonts w:asciiTheme="minorHAnsi" w:hAnsiTheme="minorHAnsi" w:cstheme="minorHAnsi"/>
            <w:noProof/>
            <w:webHidden/>
            <w:sz w:val="20"/>
            <w:szCs w:val="20"/>
          </w:rPr>
          <w:fldChar w:fldCharType="end"/>
        </w:r>
      </w:hyperlink>
    </w:p>
    <w:p w14:paraId="67CDB273" w14:textId="149CD9E2"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50" w:history="1">
        <w:r w:rsidR="00615F25" w:rsidRPr="00490E4E">
          <w:rPr>
            <w:rStyle w:val="Hyperlink"/>
            <w:rFonts w:asciiTheme="minorHAnsi" w:hAnsiTheme="minorHAnsi" w:cstheme="minorHAnsi"/>
            <w:noProof/>
            <w:sz w:val="20"/>
            <w:szCs w:val="20"/>
          </w:rPr>
          <w:t>Table 4.3: Surface Water Quality Test Result</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_Toc98595150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41</w:t>
        </w:r>
        <w:r w:rsidR="00615F25" w:rsidRPr="00490E4E">
          <w:rPr>
            <w:rFonts w:asciiTheme="minorHAnsi" w:hAnsiTheme="minorHAnsi" w:cstheme="minorHAnsi"/>
            <w:noProof/>
            <w:webHidden/>
            <w:sz w:val="20"/>
            <w:szCs w:val="20"/>
          </w:rPr>
          <w:fldChar w:fldCharType="end"/>
        </w:r>
      </w:hyperlink>
    </w:p>
    <w:p w14:paraId="5943D08D" w14:textId="05688AD0"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51" w:history="1">
        <w:r w:rsidR="00615F25" w:rsidRPr="00490E4E">
          <w:rPr>
            <w:rStyle w:val="Hyperlink"/>
            <w:rFonts w:asciiTheme="minorHAnsi" w:hAnsiTheme="minorHAnsi" w:cstheme="minorHAnsi"/>
            <w:noProof/>
            <w:sz w:val="20"/>
            <w:szCs w:val="20"/>
          </w:rPr>
          <w:t>Table 4.4: Groundwater Quality Test Result</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_Toc98595151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42</w:t>
        </w:r>
        <w:r w:rsidR="00615F25" w:rsidRPr="00490E4E">
          <w:rPr>
            <w:rFonts w:asciiTheme="minorHAnsi" w:hAnsiTheme="minorHAnsi" w:cstheme="minorHAnsi"/>
            <w:noProof/>
            <w:webHidden/>
            <w:sz w:val="20"/>
            <w:szCs w:val="20"/>
          </w:rPr>
          <w:fldChar w:fldCharType="end"/>
        </w:r>
      </w:hyperlink>
    </w:p>
    <w:p w14:paraId="19A484D8" w14:textId="460D5959"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52" w:history="1">
        <w:r w:rsidR="00615F25" w:rsidRPr="00490E4E">
          <w:rPr>
            <w:rStyle w:val="Hyperlink"/>
            <w:rFonts w:asciiTheme="minorHAnsi" w:hAnsiTheme="minorHAnsi" w:cstheme="minorHAnsi"/>
            <w:noProof/>
            <w:sz w:val="20"/>
            <w:szCs w:val="20"/>
          </w:rPr>
          <w:t>Table 4.5: Demographic Information of the sub-projects area (BLPA)</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_Toc98595152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47</w:t>
        </w:r>
        <w:r w:rsidR="00615F25" w:rsidRPr="00490E4E">
          <w:rPr>
            <w:rFonts w:asciiTheme="minorHAnsi" w:hAnsiTheme="minorHAnsi" w:cstheme="minorHAnsi"/>
            <w:noProof/>
            <w:webHidden/>
            <w:sz w:val="20"/>
            <w:szCs w:val="20"/>
          </w:rPr>
          <w:fldChar w:fldCharType="end"/>
        </w:r>
      </w:hyperlink>
    </w:p>
    <w:p w14:paraId="57892138" w14:textId="25BF437F"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53" w:history="1">
        <w:r w:rsidR="00615F25" w:rsidRPr="00490E4E">
          <w:rPr>
            <w:rStyle w:val="Hyperlink"/>
            <w:rFonts w:asciiTheme="minorHAnsi" w:hAnsiTheme="minorHAnsi" w:cstheme="minorHAnsi"/>
            <w:noProof/>
            <w:sz w:val="20"/>
            <w:szCs w:val="20"/>
          </w:rPr>
          <w:t>Table 4.6: Literacy Rate (%) of the sub project Area (BLPA)</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_Toc98595153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48</w:t>
        </w:r>
        <w:r w:rsidR="00615F25" w:rsidRPr="00490E4E">
          <w:rPr>
            <w:rFonts w:asciiTheme="minorHAnsi" w:hAnsiTheme="minorHAnsi" w:cstheme="minorHAnsi"/>
            <w:noProof/>
            <w:webHidden/>
            <w:sz w:val="20"/>
            <w:szCs w:val="20"/>
          </w:rPr>
          <w:fldChar w:fldCharType="end"/>
        </w:r>
      </w:hyperlink>
    </w:p>
    <w:p w14:paraId="42CC3783" w14:textId="0D58DD82"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54" w:history="1">
        <w:r w:rsidR="00615F25" w:rsidRPr="00490E4E">
          <w:rPr>
            <w:rStyle w:val="Hyperlink"/>
            <w:rFonts w:asciiTheme="minorHAnsi" w:hAnsiTheme="minorHAnsi" w:cstheme="minorHAnsi"/>
            <w:noProof/>
            <w:sz w:val="20"/>
            <w:szCs w:val="20"/>
          </w:rPr>
          <w:t>Table 4.7: Existing Profession Status of the Peoples around the Land Port Areas</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_Toc98595154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48</w:t>
        </w:r>
        <w:r w:rsidR="00615F25" w:rsidRPr="00490E4E">
          <w:rPr>
            <w:rFonts w:asciiTheme="minorHAnsi" w:hAnsiTheme="minorHAnsi" w:cstheme="minorHAnsi"/>
            <w:noProof/>
            <w:webHidden/>
            <w:sz w:val="20"/>
            <w:szCs w:val="20"/>
          </w:rPr>
          <w:fldChar w:fldCharType="end"/>
        </w:r>
      </w:hyperlink>
    </w:p>
    <w:p w14:paraId="2F7A7216" w14:textId="73B223E0"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55" w:history="1">
        <w:r w:rsidR="00615F25" w:rsidRPr="00490E4E">
          <w:rPr>
            <w:rStyle w:val="Hyperlink"/>
            <w:rFonts w:asciiTheme="minorHAnsi" w:hAnsiTheme="minorHAnsi" w:cstheme="minorHAnsi"/>
            <w:noProof/>
            <w:sz w:val="20"/>
            <w:szCs w:val="20"/>
          </w:rPr>
          <w:t>Table 4.8: Religious Status of the Subproject Areas (BLPA)</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_Toc98595155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50</w:t>
        </w:r>
        <w:r w:rsidR="00615F25" w:rsidRPr="00490E4E">
          <w:rPr>
            <w:rFonts w:asciiTheme="minorHAnsi" w:hAnsiTheme="minorHAnsi" w:cstheme="minorHAnsi"/>
            <w:noProof/>
            <w:webHidden/>
            <w:sz w:val="20"/>
            <w:szCs w:val="20"/>
          </w:rPr>
          <w:fldChar w:fldCharType="end"/>
        </w:r>
      </w:hyperlink>
    </w:p>
    <w:p w14:paraId="07777323" w14:textId="53CF593F"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56" w:history="1">
        <w:r w:rsidR="00615F25" w:rsidRPr="00490E4E">
          <w:rPr>
            <w:rStyle w:val="Hyperlink"/>
            <w:rFonts w:asciiTheme="minorHAnsi" w:hAnsiTheme="minorHAnsi" w:cstheme="minorHAnsi"/>
            <w:noProof/>
            <w:sz w:val="20"/>
            <w:szCs w:val="20"/>
          </w:rPr>
          <w:t>Table 4.9: List of Project Affected Peoples around the Subproject Areas (BLPA)</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_Toc98595156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51</w:t>
        </w:r>
        <w:r w:rsidR="00615F25" w:rsidRPr="00490E4E">
          <w:rPr>
            <w:rFonts w:asciiTheme="minorHAnsi" w:hAnsiTheme="minorHAnsi" w:cstheme="minorHAnsi"/>
            <w:noProof/>
            <w:webHidden/>
            <w:sz w:val="20"/>
            <w:szCs w:val="20"/>
          </w:rPr>
          <w:fldChar w:fldCharType="end"/>
        </w:r>
      </w:hyperlink>
    </w:p>
    <w:p w14:paraId="0C88C196" w14:textId="1AD0E874"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57" w:history="1">
        <w:r w:rsidR="00615F25" w:rsidRPr="00490E4E">
          <w:rPr>
            <w:rStyle w:val="Hyperlink"/>
            <w:rFonts w:asciiTheme="minorHAnsi" w:hAnsiTheme="minorHAnsi" w:cstheme="minorHAnsi"/>
            <w:noProof/>
            <w:sz w:val="20"/>
            <w:szCs w:val="20"/>
          </w:rPr>
          <w:t>Table 4.10: Health Service Status (BLPA)</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_Toc98595157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52</w:t>
        </w:r>
        <w:r w:rsidR="00615F25" w:rsidRPr="00490E4E">
          <w:rPr>
            <w:rFonts w:asciiTheme="minorHAnsi" w:hAnsiTheme="minorHAnsi" w:cstheme="minorHAnsi"/>
            <w:noProof/>
            <w:webHidden/>
            <w:sz w:val="20"/>
            <w:szCs w:val="20"/>
          </w:rPr>
          <w:fldChar w:fldCharType="end"/>
        </w:r>
      </w:hyperlink>
    </w:p>
    <w:p w14:paraId="75774FFC" w14:textId="0FF5F18D"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58" w:history="1">
        <w:r w:rsidR="00615F25" w:rsidRPr="00490E4E">
          <w:rPr>
            <w:rStyle w:val="Hyperlink"/>
            <w:rFonts w:asciiTheme="minorHAnsi" w:hAnsiTheme="minorHAnsi" w:cstheme="minorHAnsi"/>
            <w:noProof/>
            <w:sz w:val="20"/>
            <w:szCs w:val="20"/>
          </w:rPr>
          <w:t>Table 5.1: Summary of Potential Environmental and Social Impacts and their Significance (ESS Risk)</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_Toc98595158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62</w:t>
        </w:r>
        <w:r w:rsidR="00615F25" w:rsidRPr="00490E4E">
          <w:rPr>
            <w:rFonts w:asciiTheme="minorHAnsi" w:hAnsiTheme="minorHAnsi" w:cstheme="minorHAnsi"/>
            <w:noProof/>
            <w:webHidden/>
            <w:sz w:val="20"/>
            <w:szCs w:val="20"/>
          </w:rPr>
          <w:fldChar w:fldCharType="end"/>
        </w:r>
      </w:hyperlink>
    </w:p>
    <w:p w14:paraId="7D447519" w14:textId="716B29BC"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59" w:history="1">
        <w:r w:rsidR="00615F25" w:rsidRPr="00490E4E">
          <w:rPr>
            <w:rStyle w:val="Hyperlink"/>
            <w:rFonts w:asciiTheme="minorHAnsi" w:hAnsiTheme="minorHAnsi" w:cstheme="minorHAnsi"/>
            <w:noProof/>
            <w:sz w:val="20"/>
            <w:szCs w:val="20"/>
          </w:rPr>
          <w:t xml:space="preserve">Table 5.2: Categorization of </w:t>
        </w:r>
        <w:r w:rsidR="007F002C">
          <w:rPr>
            <w:rStyle w:val="Hyperlink"/>
            <w:rFonts w:asciiTheme="minorHAnsi" w:hAnsiTheme="minorHAnsi" w:cstheme="minorHAnsi"/>
            <w:noProof/>
            <w:sz w:val="20"/>
            <w:szCs w:val="20"/>
          </w:rPr>
          <w:t>ACCESS</w:t>
        </w:r>
        <w:r w:rsidR="00615F25" w:rsidRPr="00490E4E">
          <w:rPr>
            <w:rStyle w:val="Hyperlink"/>
            <w:rFonts w:asciiTheme="minorHAnsi" w:hAnsiTheme="minorHAnsi" w:cstheme="minorHAnsi"/>
            <w:noProof/>
            <w:sz w:val="20"/>
            <w:szCs w:val="20"/>
          </w:rPr>
          <w:t>-MPA Program Activities (Phase 1 Bangladesh) Based on Key Predicted Impacts and ESS Requirements</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_Toc98595159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64</w:t>
        </w:r>
        <w:r w:rsidR="00615F25" w:rsidRPr="00490E4E">
          <w:rPr>
            <w:rFonts w:asciiTheme="minorHAnsi" w:hAnsiTheme="minorHAnsi" w:cstheme="minorHAnsi"/>
            <w:noProof/>
            <w:webHidden/>
            <w:sz w:val="20"/>
            <w:szCs w:val="20"/>
          </w:rPr>
          <w:fldChar w:fldCharType="end"/>
        </w:r>
      </w:hyperlink>
    </w:p>
    <w:p w14:paraId="464D3858" w14:textId="372CFD58"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60" w:history="1">
        <w:r w:rsidR="00615F25" w:rsidRPr="00490E4E">
          <w:rPr>
            <w:rStyle w:val="Hyperlink"/>
            <w:rFonts w:asciiTheme="minorHAnsi" w:hAnsiTheme="minorHAnsi" w:cstheme="minorHAnsi"/>
            <w:noProof/>
            <w:sz w:val="20"/>
            <w:szCs w:val="20"/>
          </w:rPr>
          <w:t xml:space="preserve">Table 5.3: Potential E&amp;S Impacts and Risks and Mitigating Measures at Different Phases of the </w:t>
        </w:r>
        <w:r w:rsidR="007F002C">
          <w:rPr>
            <w:rStyle w:val="Hyperlink"/>
            <w:rFonts w:asciiTheme="minorHAnsi" w:hAnsiTheme="minorHAnsi" w:cstheme="minorHAnsi"/>
            <w:noProof/>
            <w:sz w:val="20"/>
            <w:szCs w:val="20"/>
          </w:rPr>
          <w:t>ACCESS</w:t>
        </w:r>
        <w:r w:rsidR="00615F25" w:rsidRPr="00490E4E">
          <w:rPr>
            <w:rStyle w:val="Hyperlink"/>
            <w:rFonts w:asciiTheme="minorHAnsi" w:hAnsiTheme="minorHAnsi" w:cstheme="minorHAnsi"/>
            <w:noProof/>
            <w:sz w:val="20"/>
            <w:szCs w:val="20"/>
          </w:rPr>
          <w:t>-MPA Program (Phase 1)</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_Toc98595160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69</w:t>
        </w:r>
        <w:r w:rsidR="00615F25" w:rsidRPr="00490E4E">
          <w:rPr>
            <w:rFonts w:asciiTheme="minorHAnsi" w:hAnsiTheme="minorHAnsi" w:cstheme="minorHAnsi"/>
            <w:noProof/>
            <w:webHidden/>
            <w:sz w:val="20"/>
            <w:szCs w:val="20"/>
          </w:rPr>
          <w:fldChar w:fldCharType="end"/>
        </w:r>
      </w:hyperlink>
    </w:p>
    <w:p w14:paraId="1B774FFA" w14:textId="7EF8CAEF"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61" w:history="1">
        <w:r w:rsidR="00615F25" w:rsidRPr="00490E4E">
          <w:rPr>
            <w:rStyle w:val="Hyperlink"/>
            <w:rFonts w:asciiTheme="minorHAnsi" w:hAnsiTheme="minorHAnsi" w:cstheme="minorHAnsi"/>
            <w:noProof/>
            <w:sz w:val="20"/>
            <w:szCs w:val="20"/>
          </w:rPr>
          <w:t>Table 6.1: Format of Monitoring Plan-During Project Implementation Period (Sample)</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_Toc98595161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101</w:t>
        </w:r>
        <w:r w:rsidR="00615F25" w:rsidRPr="00490E4E">
          <w:rPr>
            <w:rFonts w:asciiTheme="minorHAnsi" w:hAnsiTheme="minorHAnsi" w:cstheme="minorHAnsi"/>
            <w:noProof/>
            <w:webHidden/>
            <w:sz w:val="20"/>
            <w:szCs w:val="20"/>
          </w:rPr>
          <w:fldChar w:fldCharType="end"/>
        </w:r>
      </w:hyperlink>
    </w:p>
    <w:p w14:paraId="4B43F2A6" w14:textId="000576AA"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62" w:history="1">
        <w:r w:rsidR="00615F25" w:rsidRPr="00490E4E">
          <w:rPr>
            <w:rStyle w:val="Hyperlink"/>
            <w:rFonts w:asciiTheme="minorHAnsi" w:hAnsiTheme="minorHAnsi" w:cstheme="minorHAnsi"/>
            <w:noProof/>
            <w:sz w:val="20"/>
            <w:szCs w:val="20"/>
          </w:rPr>
          <w:t>Table 6.2: Overview of Impacts, Mitigation and Monitoring Plan</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_Toc98595162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103</w:t>
        </w:r>
        <w:r w:rsidR="00615F25" w:rsidRPr="00490E4E">
          <w:rPr>
            <w:rFonts w:asciiTheme="minorHAnsi" w:hAnsiTheme="minorHAnsi" w:cstheme="minorHAnsi"/>
            <w:noProof/>
            <w:webHidden/>
            <w:sz w:val="20"/>
            <w:szCs w:val="20"/>
          </w:rPr>
          <w:fldChar w:fldCharType="end"/>
        </w:r>
      </w:hyperlink>
    </w:p>
    <w:p w14:paraId="08C0B96D" w14:textId="5C7EC4A0"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63" w:history="1">
        <w:r w:rsidR="00615F25" w:rsidRPr="00490E4E">
          <w:rPr>
            <w:rStyle w:val="Hyperlink"/>
            <w:rFonts w:asciiTheme="minorHAnsi" w:hAnsiTheme="minorHAnsi" w:cstheme="minorHAnsi"/>
            <w:noProof/>
            <w:sz w:val="20"/>
            <w:szCs w:val="20"/>
          </w:rPr>
          <w:t>Table 6.3: Effects Monitoring Plan</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_Toc98595163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111</w:t>
        </w:r>
        <w:r w:rsidR="00615F25" w:rsidRPr="00490E4E">
          <w:rPr>
            <w:rFonts w:asciiTheme="minorHAnsi" w:hAnsiTheme="minorHAnsi" w:cstheme="minorHAnsi"/>
            <w:noProof/>
            <w:webHidden/>
            <w:sz w:val="20"/>
            <w:szCs w:val="20"/>
          </w:rPr>
          <w:fldChar w:fldCharType="end"/>
        </w:r>
      </w:hyperlink>
    </w:p>
    <w:p w14:paraId="64964C62" w14:textId="23B6E666"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64" w:history="1">
        <w:r w:rsidR="00615F25" w:rsidRPr="00490E4E">
          <w:rPr>
            <w:rStyle w:val="Hyperlink"/>
            <w:rFonts w:asciiTheme="minorHAnsi" w:hAnsiTheme="minorHAnsi" w:cstheme="minorHAnsi"/>
            <w:noProof/>
            <w:sz w:val="20"/>
            <w:szCs w:val="20"/>
          </w:rPr>
          <w:t>Table 7.1: Summary of Consultation Meetings and FGDs</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_Toc98595164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118</w:t>
        </w:r>
        <w:r w:rsidR="00615F25" w:rsidRPr="00490E4E">
          <w:rPr>
            <w:rFonts w:asciiTheme="minorHAnsi" w:hAnsiTheme="minorHAnsi" w:cstheme="minorHAnsi"/>
            <w:noProof/>
            <w:webHidden/>
            <w:sz w:val="20"/>
            <w:szCs w:val="20"/>
          </w:rPr>
          <w:fldChar w:fldCharType="end"/>
        </w:r>
      </w:hyperlink>
    </w:p>
    <w:p w14:paraId="74FD37DF" w14:textId="5BA5C084"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65" w:history="1">
        <w:r w:rsidR="00615F25" w:rsidRPr="00490E4E">
          <w:rPr>
            <w:rStyle w:val="Hyperlink"/>
            <w:rFonts w:asciiTheme="minorHAnsi" w:hAnsiTheme="minorHAnsi" w:cstheme="minorHAnsi"/>
            <w:noProof/>
            <w:sz w:val="20"/>
            <w:szCs w:val="20"/>
          </w:rPr>
          <w:t>Table 7.2: Summary of Stakeholder Consultation Meeting (NBR)</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_Toc98595165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119</w:t>
        </w:r>
        <w:r w:rsidR="00615F25" w:rsidRPr="00490E4E">
          <w:rPr>
            <w:rFonts w:asciiTheme="minorHAnsi" w:hAnsiTheme="minorHAnsi" w:cstheme="minorHAnsi"/>
            <w:noProof/>
            <w:webHidden/>
            <w:sz w:val="20"/>
            <w:szCs w:val="20"/>
          </w:rPr>
          <w:fldChar w:fldCharType="end"/>
        </w:r>
      </w:hyperlink>
    </w:p>
    <w:p w14:paraId="315551E9" w14:textId="38081971"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66" w:history="1">
        <w:r w:rsidR="00615F25" w:rsidRPr="00490E4E">
          <w:rPr>
            <w:rStyle w:val="Hyperlink"/>
            <w:rFonts w:asciiTheme="minorHAnsi" w:hAnsiTheme="minorHAnsi" w:cstheme="minorHAnsi"/>
            <w:noProof/>
            <w:sz w:val="20"/>
            <w:szCs w:val="20"/>
          </w:rPr>
          <w:t>Table 7.3: Summary of Stakeholder Consultation Meeting (BLPA)</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_Toc98595166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121</w:t>
        </w:r>
        <w:r w:rsidR="00615F25" w:rsidRPr="00490E4E">
          <w:rPr>
            <w:rFonts w:asciiTheme="minorHAnsi" w:hAnsiTheme="minorHAnsi" w:cstheme="minorHAnsi"/>
            <w:noProof/>
            <w:webHidden/>
            <w:sz w:val="20"/>
            <w:szCs w:val="20"/>
          </w:rPr>
          <w:fldChar w:fldCharType="end"/>
        </w:r>
      </w:hyperlink>
    </w:p>
    <w:p w14:paraId="313420B3" w14:textId="6E4F2EF8"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67" w:history="1">
        <w:r w:rsidR="00615F25" w:rsidRPr="00490E4E">
          <w:rPr>
            <w:rStyle w:val="Hyperlink"/>
            <w:rFonts w:asciiTheme="minorHAnsi" w:hAnsiTheme="minorHAnsi" w:cstheme="minorHAnsi"/>
            <w:noProof/>
            <w:sz w:val="20"/>
            <w:szCs w:val="20"/>
          </w:rPr>
          <w:t>Table 7.5: Future Consultation Framework</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_Toc98595167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124</w:t>
        </w:r>
        <w:r w:rsidR="00615F25" w:rsidRPr="00490E4E">
          <w:rPr>
            <w:rFonts w:asciiTheme="minorHAnsi" w:hAnsiTheme="minorHAnsi" w:cstheme="minorHAnsi"/>
            <w:noProof/>
            <w:webHidden/>
            <w:sz w:val="20"/>
            <w:szCs w:val="20"/>
          </w:rPr>
          <w:fldChar w:fldCharType="end"/>
        </w:r>
      </w:hyperlink>
    </w:p>
    <w:p w14:paraId="37D750B0" w14:textId="2785C642"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68" w:history="1">
        <w:r w:rsidR="00615F25" w:rsidRPr="00490E4E">
          <w:rPr>
            <w:rStyle w:val="Hyperlink"/>
            <w:rFonts w:asciiTheme="minorHAnsi" w:hAnsiTheme="minorHAnsi" w:cstheme="minorHAnsi"/>
            <w:noProof/>
            <w:sz w:val="20"/>
            <w:szCs w:val="20"/>
          </w:rPr>
          <w:t>Table 7.6: GRC Membership at Local Level</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_Toc98595168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126</w:t>
        </w:r>
        <w:r w:rsidR="00615F25" w:rsidRPr="00490E4E">
          <w:rPr>
            <w:rFonts w:asciiTheme="minorHAnsi" w:hAnsiTheme="minorHAnsi" w:cstheme="minorHAnsi"/>
            <w:noProof/>
            <w:webHidden/>
            <w:sz w:val="20"/>
            <w:szCs w:val="20"/>
          </w:rPr>
          <w:fldChar w:fldCharType="end"/>
        </w:r>
      </w:hyperlink>
    </w:p>
    <w:p w14:paraId="5A3F4BB9" w14:textId="64131F43"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69" w:history="1">
        <w:r w:rsidR="00615F25" w:rsidRPr="00490E4E">
          <w:rPr>
            <w:rStyle w:val="Hyperlink"/>
            <w:rFonts w:asciiTheme="minorHAnsi" w:hAnsiTheme="minorHAnsi" w:cstheme="minorHAnsi"/>
            <w:noProof/>
            <w:sz w:val="20"/>
            <w:szCs w:val="20"/>
          </w:rPr>
          <w:t>Table 7.7: Disclosure Requirements</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_Toc98595169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128</w:t>
        </w:r>
        <w:r w:rsidR="00615F25" w:rsidRPr="00490E4E">
          <w:rPr>
            <w:rFonts w:asciiTheme="minorHAnsi" w:hAnsiTheme="minorHAnsi" w:cstheme="minorHAnsi"/>
            <w:noProof/>
            <w:webHidden/>
            <w:sz w:val="20"/>
            <w:szCs w:val="20"/>
          </w:rPr>
          <w:fldChar w:fldCharType="end"/>
        </w:r>
      </w:hyperlink>
    </w:p>
    <w:p w14:paraId="4948E59A" w14:textId="01489070"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70" w:history="1">
        <w:r w:rsidR="00615F25" w:rsidRPr="00490E4E">
          <w:rPr>
            <w:rStyle w:val="Hyperlink"/>
            <w:rFonts w:asciiTheme="minorHAnsi" w:hAnsiTheme="minorHAnsi" w:cstheme="minorHAnsi"/>
            <w:noProof/>
            <w:sz w:val="20"/>
            <w:szCs w:val="20"/>
          </w:rPr>
          <w:t>Table 8.1: BLPA Functions for RPF Compliance</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_Toc98595170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133</w:t>
        </w:r>
        <w:r w:rsidR="00615F25" w:rsidRPr="00490E4E">
          <w:rPr>
            <w:rFonts w:asciiTheme="minorHAnsi" w:hAnsiTheme="minorHAnsi" w:cstheme="minorHAnsi"/>
            <w:noProof/>
            <w:webHidden/>
            <w:sz w:val="20"/>
            <w:szCs w:val="20"/>
          </w:rPr>
          <w:fldChar w:fldCharType="end"/>
        </w:r>
      </w:hyperlink>
    </w:p>
    <w:p w14:paraId="0C9D2648" w14:textId="01F97675"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Bidi"/>
          <w:noProof/>
        </w:rPr>
      </w:pPr>
      <w:hyperlink w:anchor="_Toc98595171" w:history="1">
        <w:r w:rsidR="00615F25" w:rsidRPr="00490E4E">
          <w:rPr>
            <w:rStyle w:val="Hyperlink"/>
            <w:rFonts w:asciiTheme="minorHAnsi" w:hAnsiTheme="minorHAnsi" w:cstheme="minorHAnsi"/>
            <w:noProof/>
            <w:sz w:val="20"/>
            <w:szCs w:val="20"/>
          </w:rPr>
          <w:t>Table 8.2: Roles and Responsibilities for ESMP Implementation</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_Toc98595171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135</w:t>
        </w:r>
        <w:r w:rsidR="00615F25" w:rsidRPr="00490E4E">
          <w:rPr>
            <w:rFonts w:asciiTheme="minorHAnsi" w:hAnsiTheme="minorHAnsi" w:cstheme="minorHAnsi"/>
            <w:noProof/>
            <w:webHidden/>
            <w:sz w:val="20"/>
            <w:szCs w:val="20"/>
          </w:rPr>
          <w:fldChar w:fldCharType="end"/>
        </w:r>
      </w:hyperlink>
    </w:p>
    <w:p w14:paraId="37E20895" w14:textId="427D5A3F" w:rsidR="00297E5D" w:rsidRPr="00490E4E" w:rsidRDefault="00297E5D" w:rsidP="0093724A">
      <w:pPr>
        <w:spacing w:line="240" w:lineRule="auto"/>
        <w:jc w:val="both"/>
        <w:rPr>
          <w:i/>
          <w:color w:val="000000"/>
        </w:rPr>
      </w:pPr>
      <w:r w:rsidRPr="00490E4E">
        <w:rPr>
          <w:i/>
          <w:color w:val="000000"/>
          <w:sz w:val="20"/>
          <w:szCs w:val="20"/>
        </w:rPr>
        <w:fldChar w:fldCharType="end"/>
      </w:r>
    </w:p>
    <w:p w14:paraId="2EDA32F7" w14:textId="0A101AFA" w:rsidR="00073491" w:rsidRPr="00490E4E" w:rsidRDefault="00073491" w:rsidP="00FD59FF">
      <w:pPr>
        <w:keepNext/>
        <w:spacing w:line="240" w:lineRule="auto"/>
        <w:rPr>
          <w:b/>
          <w:sz w:val="32"/>
          <w:szCs w:val="32"/>
        </w:rPr>
      </w:pPr>
      <w:r w:rsidRPr="00490E4E">
        <w:rPr>
          <w:b/>
          <w:sz w:val="32"/>
          <w:szCs w:val="32"/>
        </w:rPr>
        <w:t>List of Annexes</w:t>
      </w:r>
    </w:p>
    <w:p w14:paraId="0A651437" w14:textId="404E8D50" w:rsidR="00615F25" w:rsidRPr="00490E4E" w:rsidRDefault="006B2CBE"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r w:rsidRPr="00490E4E">
        <w:fldChar w:fldCharType="begin"/>
      </w:r>
      <w:r w:rsidRPr="00490E4E">
        <w:instrText xml:space="preserve"> TOC \h \z \c "Annex" </w:instrText>
      </w:r>
      <w:r w:rsidRPr="00490E4E">
        <w:fldChar w:fldCharType="separate"/>
      </w:r>
      <w:hyperlink w:anchor="_Toc98595172" w:history="1">
        <w:r w:rsidR="00615F25" w:rsidRPr="00490E4E">
          <w:rPr>
            <w:rStyle w:val="Hyperlink"/>
            <w:rFonts w:asciiTheme="minorHAnsi" w:hAnsiTheme="minorHAnsi" w:cstheme="minorHAnsi"/>
            <w:noProof/>
            <w:sz w:val="20"/>
            <w:szCs w:val="20"/>
          </w:rPr>
          <w:t>Annex A: Sample Checklist for Environmental and Social Screening of Sub-Projects</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_Toc98595172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143</w:t>
        </w:r>
        <w:r w:rsidR="00615F25" w:rsidRPr="00490E4E">
          <w:rPr>
            <w:rFonts w:asciiTheme="minorHAnsi" w:hAnsiTheme="minorHAnsi" w:cstheme="minorHAnsi"/>
            <w:noProof/>
            <w:webHidden/>
            <w:sz w:val="20"/>
            <w:szCs w:val="20"/>
          </w:rPr>
          <w:fldChar w:fldCharType="end"/>
        </w:r>
      </w:hyperlink>
    </w:p>
    <w:p w14:paraId="62C53741" w14:textId="0DBE703A"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73" w:history="1">
        <w:r w:rsidR="00615F25" w:rsidRPr="00490E4E">
          <w:rPr>
            <w:rStyle w:val="Hyperlink"/>
            <w:rFonts w:asciiTheme="minorHAnsi" w:hAnsiTheme="minorHAnsi" w:cstheme="minorHAnsi"/>
            <w:noProof/>
            <w:sz w:val="20"/>
            <w:szCs w:val="20"/>
          </w:rPr>
          <w:t>Annex B: Details of Public Consultation Meeting and Focus Group Discussions</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_Toc98595173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148</w:t>
        </w:r>
        <w:r w:rsidR="00615F25" w:rsidRPr="00490E4E">
          <w:rPr>
            <w:rFonts w:asciiTheme="minorHAnsi" w:hAnsiTheme="minorHAnsi" w:cstheme="minorHAnsi"/>
            <w:noProof/>
            <w:webHidden/>
            <w:sz w:val="20"/>
            <w:szCs w:val="20"/>
          </w:rPr>
          <w:fldChar w:fldCharType="end"/>
        </w:r>
      </w:hyperlink>
    </w:p>
    <w:p w14:paraId="42E59812" w14:textId="6C1FC9AA"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74" w:history="1">
        <w:r w:rsidR="00615F25" w:rsidRPr="00490E4E">
          <w:rPr>
            <w:rStyle w:val="Hyperlink"/>
            <w:rFonts w:asciiTheme="minorHAnsi" w:eastAsia="MS Mincho" w:hAnsiTheme="minorHAnsi" w:cstheme="minorHAnsi"/>
            <w:noProof/>
            <w:sz w:val="20"/>
            <w:szCs w:val="20"/>
          </w:rPr>
          <w:t>Annex C: List of Attendees</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_Toc98595174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225</w:t>
        </w:r>
        <w:r w:rsidR="00615F25" w:rsidRPr="00490E4E">
          <w:rPr>
            <w:rFonts w:asciiTheme="minorHAnsi" w:hAnsiTheme="minorHAnsi" w:cstheme="minorHAnsi"/>
            <w:noProof/>
            <w:webHidden/>
            <w:sz w:val="20"/>
            <w:szCs w:val="20"/>
          </w:rPr>
          <w:fldChar w:fldCharType="end"/>
        </w:r>
      </w:hyperlink>
    </w:p>
    <w:p w14:paraId="7D07D41C" w14:textId="556E3F56"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75" w:history="1">
        <w:r w:rsidR="00615F25" w:rsidRPr="00490E4E">
          <w:rPr>
            <w:rStyle w:val="Hyperlink"/>
            <w:rFonts w:asciiTheme="minorHAnsi" w:hAnsiTheme="minorHAnsi" w:cstheme="minorHAnsi"/>
            <w:noProof/>
            <w:sz w:val="20"/>
            <w:szCs w:val="20"/>
          </w:rPr>
          <w:t>Annex D: Details of the Environmental and Social Code of Practices (ESCoPs)</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_Toc98595175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242</w:t>
        </w:r>
        <w:r w:rsidR="00615F25" w:rsidRPr="00490E4E">
          <w:rPr>
            <w:rFonts w:asciiTheme="minorHAnsi" w:hAnsiTheme="minorHAnsi" w:cstheme="minorHAnsi"/>
            <w:noProof/>
            <w:webHidden/>
            <w:sz w:val="20"/>
            <w:szCs w:val="20"/>
          </w:rPr>
          <w:fldChar w:fldCharType="end"/>
        </w:r>
      </w:hyperlink>
    </w:p>
    <w:p w14:paraId="306133C1" w14:textId="6FB08FBF"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76" w:history="1">
        <w:r w:rsidR="00615F25" w:rsidRPr="00490E4E">
          <w:rPr>
            <w:rStyle w:val="Hyperlink"/>
            <w:rFonts w:asciiTheme="minorHAnsi" w:hAnsiTheme="minorHAnsi" w:cstheme="minorHAnsi"/>
            <w:noProof/>
            <w:sz w:val="20"/>
            <w:szCs w:val="20"/>
          </w:rPr>
          <w:t>Annex E: Terms of Reference (ToR) of the ESIA Study</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_Toc98595176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262</w:t>
        </w:r>
        <w:r w:rsidR="00615F25" w:rsidRPr="00490E4E">
          <w:rPr>
            <w:rFonts w:asciiTheme="minorHAnsi" w:hAnsiTheme="minorHAnsi" w:cstheme="minorHAnsi"/>
            <w:noProof/>
            <w:webHidden/>
            <w:sz w:val="20"/>
            <w:szCs w:val="20"/>
          </w:rPr>
          <w:fldChar w:fldCharType="end"/>
        </w:r>
      </w:hyperlink>
    </w:p>
    <w:p w14:paraId="1C0B3713" w14:textId="7236EB64"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77" w:history="1">
        <w:r w:rsidR="00615F25" w:rsidRPr="00490E4E">
          <w:rPr>
            <w:rStyle w:val="Hyperlink"/>
            <w:rFonts w:asciiTheme="minorHAnsi" w:hAnsiTheme="minorHAnsi" w:cstheme="minorHAnsi"/>
            <w:noProof/>
            <w:sz w:val="20"/>
            <w:szCs w:val="20"/>
          </w:rPr>
          <w:t>Annex F: Outline of ESIA Reports</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_Toc98595177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267</w:t>
        </w:r>
        <w:r w:rsidR="00615F25" w:rsidRPr="00490E4E">
          <w:rPr>
            <w:rFonts w:asciiTheme="minorHAnsi" w:hAnsiTheme="minorHAnsi" w:cstheme="minorHAnsi"/>
            <w:noProof/>
            <w:webHidden/>
            <w:sz w:val="20"/>
            <w:szCs w:val="20"/>
          </w:rPr>
          <w:fldChar w:fldCharType="end"/>
        </w:r>
      </w:hyperlink>
    </w:p>
    <w:p w14:paraId="754CA413" w14:textId="0AAB34F4"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78" w:history="1">
        <w:r w:rsidR="00615F25" w:rsidRPr="00490E4E">
          <w:rPr>
            <w:rStyle w:val="Hyperlink"/>
            <w:rFonts w:asciiTheme="minorHAnsi" w:hAnsiTheme="minorHAnsi" w:cstheme="minorHAnsi"/>
            <w:noProof/>
            <w:sz w:val="20"/>
            <w:szCs w:val="20"/>
          </w:rPr>
          <w:t>Annex G: Outline of Labor Management Procedures</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_Toc98595178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269</w:t>
        </w:r>
        <w:r w:rsidR="00615F25" w:rsidRPr="00490E4E">
          <w:rPr>
            <w:rFonts w:asciiTheme="minorHAnsi" w:hAnsiTheme="minorHAnsi" w:cstheme="minorHAnsi"/>
            <w:noProof/>
            <w:webHidden/>
            <w:sz w:val="20"/>
            <w:szCs w:val="20"/>
          </w:rPr>
          <w:fldChar w:fldCharType="end"/>
        </w:r>
      </w:hyperlink>
    </w:p>
    <w:p w14:paraId="183F5462" w14:textId="59190194"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79" w:history="1">
        <w:r w:rsidR="00615F25" w:rsidRPr="00490E4E">
          <w:rPr>
            <w:rStyle w:val="Hyperlink"/>
            <w:rFonts w:asciiTheme="minorHAnsi" w:hAnsiTheme="minorHAnsi" w:cstheme="minorHAnsi"/>
            <w:noProof/>
            <w:sz w:val="20"/>
            <w:szCs w:val="20"/>
          </w:rPr>
          <w:t>Annex H: Outline of Resettlement Policy Framework</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_Toc98595179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271</w:t>
        </w:r>
        <w:r w:rsidR="00615F25" w:rsidRPr="00490E4E">
          <w:rPr>
            <w:rFonts w:asciiTheme="minorHAnsi" w:hAnsiTheme="minorHAnsi" w:cstheme="minorHAnsi"/>
            <w:noProof/>
            <w:webHidden/>
            <w:sz w:val="20"/>
            <w:szCs w:val="20"/>
          </w:rPr>
          <w:fldChar w:fldCharType="end"/>
        </w:r>
      </w:hyperlink>
    </w:p>
    <w:p w14:paraId="5094E13B" w14:textId="729B7851"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80" w:history="1">
        <w:r w:rsidR="00615F25" w:rsidRPr="00490E4E">
          <w:rPr>
            <w:rStyle w:val="Hyperlink"/>
            <w:rFonts w:asciiTheme="minorHAnsi" w:hAnsiTheme="minorHAnsi" w:cstheme="minorHAnsi"/>
            <w:noProof/>
            <w:sz w:val="20"/>
            <w:szCs w:val="20"/>
          </w:rPr>
          <w:t>Annex I: Outline of Resettlement Action Plan</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_Toc98595180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275</w:t>
        </w:r>
        <w:r w:rsidR="00615F25" w:rsidRPr="00490E4E">
          <w:rPr>
            <w:rFonts w:asciiTheme="minorHAnsi" w:hAnsiTheme="minorHAnsi" w:cstheme="minorHAnsi"/>
            <w:noProof/>
            <w:webHidden/>
            <w:sz w:val="20"/>
            <w:szCs w:val="20"/>
          </w:rPr>
          <w:fldChar w:fldCharType="end"/>
        </w:r>
      </w:hyperlink>
    </w:p>
    <w:p w14:paraId="7A918606" w14:textId="4D659FC8"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81" w:history="1">
        <w:r w:rsidR="00615F25" w:rsidRPr="00490E4E">
          <w:rPr>
            <w:rStyle w:val="Hyperlink"/>
            <w:rFonts w:asciiTheme="minorHAnsi" w:hAnsiTheme="minorHAnsi" w:cstheme="minorHAnsi"/>
            <w:noProof/>
            <w:sz w:val="20"/>
            <w:szCs w:val="20"/>
          </w:rPr>
          <w:t>Annex J: Example Outline of Environmental and Social Commitment Plan (ESCP)</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_Toc98595181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278</w:t>
        </w:r>
        <w:r w:rsidR="00615F25" w:rsidRPr="00490E4E">
          <w:rPr>
            <w:rFonts w:asciiTheme="minorHAnsi" w:hAnsiTheme="minorHAnsi" w:cstheme="minorHAnsi"/>
            <w:noProof/>
            <w:webHidden/>
            <w:sz w:val="20"/>
            <w:szCs w:val="20"/>
          </w:rPr>
          <w:fldChar w:fldCharType="end"/>
        </w:r>
      </w:hyperlink>
    </w:p>
    <w:p w14:paraId="3BCF7C1B" w14:textId="29A1BE7A" w:rsidR="00615F25" w:rsidRPr="00490E4E" w:rsidRDefault="006B3303" w:rsidP="005F608F">
      <w:pPr>
        <w:pStyle w:val="TableofFigures"/>
        <w:tabs>
          <w:tab w:val="right" w:leader="dot" w:pos="9163"/>
        </w:tabs>
        <w:spacing w:line="240" w:lineRule="auto"/>
        <w:jc w:val="both"/>
        <w:rPr>
          <w:rFonts w:asciiTheme="minorHAnsi" w:eastAsiaTheme="minorEastAsia" w:hAnsiTheme="minorHAnsi" w:cstheme="minorHAnsi"/>
          <w:noProof/>
          <w:sz w:val="20"/>
          <w:szCs w:val="20"/>
        </w:rPr>
      </w:pPr>
      <w:hyperlink w:anchor="_Toc98595182" w:history="1">
        <w:r w:rsidR="00615F25" w:rsidRPr="00490E4E">
          <w:rPr>
            <w:rStyle w:val="Hyperlink"/>
            <w:rFonts w:asciiTheme="minorHAnsi" w:hAnsiTheme="minorHAnsi" w:cstheme="minorHAnsi"/>
            <w:noProof/>
            <w:sz w:val="20"/>
            <w:szCs w:val="20"/>
          </w:rPr>
          <w:t>Annex K: CERC Negative List</w:t>
        </w:r>
        <w:r w:rsidR="00615F25" w:rsidRPr="00490E4E">
          <w:rPr>
            <w:rFonts w:asciiTheme="minorHAnsi" w:hAnsiTheme="minorHAnsi" w:cstheme="minorHAnsi"/>
            <w:noProof/>
            <w:webHidden/>
            <w:sz w:val="20"/>
            <w:szCs w:val="20"/>
          </w:rPr>
          <w:tab/>
        </w:r>
        <w:r w:rsidR="00615F25" w:rsidRPr="00490E4E">
          <w:rPr>
            <w:rFonts w:asciiTheme="minorHAnsi" w:hAnsiTheme="minorHAnsi" w:cstheme="minorHAnsi"/>
            <w:noProof/>
            <w:webHidden/>
            <w:sz w:val="20"/>
            <w:szCs w:val="20"/>
          </w:rPr>
          <w:fldChar w:fldCharType="begin"/>
        </w:r>
        <w:r w:rsidR="00615F25" w:rsidRPr="00490E4E">
          <w:rPr>
            <w:rFonts w:asciiTheme="minorHAnsi" w:hAnsiTheme="minorHAnsi" w:cstheme="minorHAnsi"/>
            <w:noProof/>
            <w:webHidden/>
            <w:sz w:val="20"/>
            <w:szCs w:val="20"/>
          </w:rPr>
          <w:instrText xml:space="preserve"> PAGEREF _Toc98595182 \h </w:instrText>
        </w:r>
        <w:r w:rsidR="00615F25" w:rsidRPr="00490E4E">
          <w:rPr>
            <w:rFonts w:asciiTheme="minorHAnsi" w:hAnsiTheme="minorHAnsi" w:cstheme="minorHAnsi"/>
            <w:noProof/>
            <w:webHidden/>
            <w:sz w:val="20"/>
            <w:szCs w:val="20"/>
          </w:rPr>
        </w:r>
        <w:r w:rsidR="00615F25" w:rsidRPr="00490E4E">
          <w:rPr>
            <w:rFonts w:asciiTheme="minorHAnsi" w:hAnsiTheme="minorHAnsi" w:cstheme="minorHAnsi"/>
            <w:noProof/>
            <w:webHidden/>
            <w:sz w:val="20"/>
            <w:szCs w:val="20"/>
          </w:rPr>
          <w:fldChar w:fldCharType="separate"/>
        </w:r>
        <w:r w:rsidR="00C97448">
          <w:rPr>
            <w:rFonts w:asciiTheme="minorHAnsi" w:hAnsiTheme="minorHAnsi" w:cstheme="minorHAnsi"/>
            <w:noProof/>
            <w:webHidden/>
            <w:sz w:val="20"/>
            <w:szCs w:val="20"/>
          </w:rPr>
          <w:t>279</w:t>
        </w:r>
        <w:r w:rsidR="00615F25" w:rsidRPr="00490E4E">
          <w:rPr>
            <w:rFonts w:asciiTheme="minorHAnsi" w:hAnsiTheme="minorHAnsi" w:cstheme="minorHAnsi"/>
            <w:noProof/>
            <w:webHidden/>
            <w:sz w:val="20"/>
            <w:szCs w:val="20"/>
          </w:rPr>
          <w:fldChar w:fldCharType="end"/>
        </w:r>
      </w:hyperlink>
    </w:p>
    <w:p w14:paraId="0000011D" w14:textId="03D504DB" w:rsidR="00E4484F" w:rsidRPr="00490E4E" w:rsidRDefault="006B2CBE" w:rsidP="009608D2">
      <w:pPr>
        <w:spacing w:line="240" w:lineRule="auto"/>
        <w:rPr>
          <w:rFonts w:ascii="Cambria" w:eastAsia="Cambria" w:hAnsi="Cambria" w:cs="Cambria"/>
          <w:b/>
          <w:smallCaps/>
          <w:color w:val="1F4E79"/>
          <w:sz w:val="32"/>
          <w:szCs w:val="32"/>
          <w:u w:val="single"/>
        </w:rPr>
      </w:pPr>
      <w:r w:rsidRPr="00490E4E">
        <w:fldChar w:fldCharType="end"/>
      </w:r>
    </w:p>
    <w:p w14:paraId="4BA223B3" w14:textId="77777777" w:rsidR="00790046" w:rsidRPr="00490E4E" w:rsidRDefault="00790046">
      <w:pPr>
        <w:rPr>
          <w:rFonts w:ascii="Cambria" w:eastAsiaTheme="majorEastAsia" w:hAnsi="Cambria" w:cstheme="majorBidi"/>
          <w:b/>
          <w:caps/>
          <w:color w:val="1F4E79" w:themeColor="accent5" w:themeShade="80"/>
          <w:sz w:val="32"/>
          <w:szCs w:val="32"/>
        </w:rPr>
      </w:pPr>
      <w:r w:rsidRPr="00490E4E">
        <w:br w:type="page"/>
      </w:r>
    </w:p>
    <w:p w14:paraId="0000011E" w14:textId="2CAE7683" w:rsidR="00E4484F" w:rsidRPr="00490E4E" w:rsidRDefault="001E0641" w:rsidP="00D4392B">
      <w:pPr>
        <w:pStyle w:val="Heading1"/>
      </w:pPr>
      <w:bookmarkStart w:id="2" w:name="_Toc104202113"/>
      <w:r w:rsidRPr="00490E4E">
        <w:t>ABBREVIATIONS</w:t>
      </w:r>
      <w:bookmarkEnd w:id="2"/>
    </w:p>
    <w:p w14:paraId="02B9A6AD" w14:textId="456CBFDC" w:rsidR="00675F58" w:rsidRDefault="00675F58" w:rsidP="002C5379">
      <w:pPr>
        <w:spacing w:after="120" w:line="240" w:lineRule="auto"/>
        <w:ind w:left="3600" w:hanging="3600"/>
        <w:jc w:val="both"/>
      </w:pPr>
      <w:bookmarkStart w:id="3" w:name="_heading=h.3znysh7"/>
      <w:bookmarkEnd w:id="3"/>
      <w:r>
        <w:t>ACCESS</w:t>
      </w:r>
      <w:r>
        <w:tab/>
      </w:r>
      <w:r w:rsidRPr="00675F58">
        <w:t>Accelerating Transport and Trade Connectivity in Eastern South Asia</w:t>
      </w:r>
    </w:p>
    <w:p w14:paraId="0403F786" w14:textId="4E648E73" w:rsidR="0090629E" w:rsidRPr="00490E4E" w:rsidRDefault="0090629E">
      <w:pPr>
        <w:spacing w:after="120" w:line="240" w:lineRule="auto"/>
        <w:jc w:val="both"/>
      </w:pPr>
      <w:r w:rsidRPr="00490E4E">
        <w:t>A.M.</w:t>
      </w:r>
      <w:proofErr w:type="gramStart"/>
      <w:r w:rsidRPr="00490E4E">
        <w:t>S.L</w:t>
      </w:r>
      <w:proofErr w:type="gramEnd"/>
      <w:r w:rsidRPr="00490E4E">
        <w:tab/>
      </w:r>
      <w:r w:rsidRPr="00490E4E">
        <w:tab/>
      </w:r>
      <w:r w:rsidRPr="00490E4E">
        <w:tab/>
      </w:r>
      <w:r w:rsidRPr="00490E4E">
        <w:tab/>
      </w:r>
      <w:r w:rsidRPr="00490E4E">
        <w:tab/>
        <w:t>Above Mean Sea Level</w:t>
      </w:r>
    </w:p>
    <w:p w14:paraId="273B8E8C" w14:textId="77777777" w:rsidR="0090629E" w:rsidRPr="00490E4E" w:rsidRDefault="0090629E">
      <w:pPr>
        <w:spacing w:after="120" w:line="240" w:lineRule="auto"/>
        <w:jc w:val="both"/>
      </w:pPr>
      <w:r w:rsidRPr="00490E4E">
        <w:t>ABMS</w:t>
      </w:r>
      <w:r w:rsidRPr="00490E4E">
        <w:tab/>
      </w:r>
      <w:r w:rsidRPr="00490E4E">
        <w:tab/>
      </w:r>
      <w:r w:rsidRPr="00490E4E">
        <w:tab/>
      </w:r>
      <w:r w:rsidRPr="00490E4E">
        <w:tab/>
      </w:r>
      <w:r w:rsidRPr="00490E4E">
        <w:tab/>
        <w:t>Automated Border Management System</w:t>
      </w:r>
    </w:p>
    <w:p w14:paraId="32D8538C" w14:textId="77777777" w:rsidR="0090629E" w:rsidRPr="00490E4E" w:rsidRDefault="0090629E">
      <w:pPr>
        <w:spacing w:after="120" w:line="240" w:lineRule="auto"/>
        <w:jc w:val="both"/>
      </w:pPr>
      <w:r w:rsidRPr="00490E4E">
        <w:t>ADB</w:t>
      </w:r>
      <w:r w:rsidRPr="00490E4E">
        <w:tab/>
      </w:r>
      <w:r w:rsidRPr="00490E4E">
        <w:tab/>
      </w:r>
      <w:r w:rsidRPr="00490E4E">
        <w:tab/>
      </w:r>
      <w:r w:rsidRPr="00490E4E">
        <w:tab/>
      </w:r>
      <w:r w:rsidRPr="00490E4E">
        <w:tab/>
        <w:t xml:space="preserve">Asian Development Bank </w:t>
      </w:r>
    </w:p>
    <w:p w14:paraId="3009EEAA" w14:textId="77777777" w:rsidR="0090629E" w:rsidRPr="00490E4E" w:rsidRDefault="0090629E">
      <w:pPr>
        <w:spacing w:after="120" w:line="240" w:lineRule="auto"/>
        <w:jc w:val="both"/>
      </w:pPr>
      <w:r w:rsidRPr="00490E4E">
        <w:t>AIIB</w:t>
      </w:r>
      <w:r w:rsidRPr="00490E4E">
        <w:tab/>
      </w:r>
      <w:r w:rsidRPr="00490E4E">
        <w:tab/>
      </w:r>
      <w:r w:rsidRPr="00490E4E">
        <w:tab/>
      </w:r>
      <w:r w:rsidRPr="00490E4E">
        <w:tab/>
      </w:r>
      <w:r w:rsidRPr="00490E4E">
        <w:tab/>
        <w:t>Asian Infrastructure Investment Bank</w:t>
      </w:r>
    </w:p>
    <w:p w14:paraId="0815AA35" w14:textId="77777777" w:rsidR="0090629E" w:rsidRPr="00490E4E" w:rsidRDefault="0090629E">
      <w:pPr>
        <w:spacing w:after="120" w:line="240" w:lineRule="auto"/>
        <w:jc w:val="both"/>
      </w:pPr>
      <w:r w:rsidRPr="00490E4E">
        <w:t>ARAP</w:t>
      </w:r>
      <w:r w:rsidRPr="00490E4E">
        <w:tab/>
      </w:r>
      <w:r w:rsidRPr="00490E4E">
        <w:tab/>
      </w:r>
      <w:r w:rsidRPr="00490E4E">
        <w:tab/>
      </w:r>
      <w:r w:rsidRPr="00490E4E">
        <w:tab/>
      </w:r>
      <w:r w:rsidRPr="00490E4E">
        <w:tab/>
        <w:t>Abbreviated Resettlement Action Plan</w:t>
      </w:r>
    </w:p>
    <w:p w14:paraId="422F5A71" w14:textId="77777777" w:rsidR="0090629E" w:rsidRPr="00490E4E" w:rsidRDefault="0090629E">
      <w:pPr>
        <w:spacing w:after="120" w:line="240" w:lineRule="auto"/>
        <w:jc w:val="both"/>
      </w:pPr>
      <w:r w:rsidRPr="00490E4E">
        <w:t>ARIPA</w:t>
      </w:r>
      <w:r w:rsidRPr="00490E4E">
        <w:tab/>
      </w:r>
      <w:r w:rsidRPr="00490E4E">
        <w:tab/>
      </w:r>
      <w:r w:rsidRPr="00490E4E">
        <w:tab/>
      </w:r>
      <w:r w:rsidRPr="00490E4E">
        <w:tab/>
      </w:r>
      <w:r w:rsidRPr="00490E4E">
        <w:tab/>
        <w:t>Acquisition and Requisition of Immovable Property Act</w:t>
      </w:r>
    </w:p>
    <w:p w14:paraId="7C99F3FF" w14:textId="77777777" w:rsidR="0090629E" w:rsidRPr="00490E4E" w:rsidRDefault="0090629E">
      <w:pPr>
        <w:spacing w:after="120" w:line="240" w:lineRule="auto"/>
        <w:jc w:val="both"/>
      </w:pPr>
      <w:r w:rsidRPr="00490E4E">
        <w:t>BDT</w:t>
      </w:r>
      <w:r w:rsidRPr="00490E4E">
        <w:tab/>
      </w:r>
      <w:r w:rsidRPr="00490E4E">
        <w:tab/>
      </w:r>
      <w:r w:rsidRPr="00490E4E">
        <w:tab/>
      </w:r>
      <w:r w:rsidRPr="00490E4E">
        <w:tab/>
      </w:r>
      <w:r w:rsidRPr="00490E4E">
        <w:tab/>
        <w:t>Bangladeshi Taka</w:t>
      </w:r>
    </w:p>
    <w:p w14:paraId="393271DA" w14:textId="77777777" w:rsidR="0090629E" w:rsidRPr="00490E4E" w:rsidRDefault="0090629E">
      <w:pPr>
        <w:spacing w:after="120" w:line="240" w:lineRule="auto"/>
        <w:jc w:val="both"/>
      </w:pPr>
      <w:r w:rsidRPr="00490E4E">
        <w:t>BLPA</w:t>
      </w:r>
      <w:r w:rsidRPr="00490E4E">
        <w:tab/>
      </w:r>
      <w:r w:rsidRPr="00490E4E">
        <w:tab/>
      </w:r>
      <w:r w:rsidRPr="00490E4E">
        <w:tab/>
      </w:r>
      <w:r w:rsidRPr="00490E4E">
        <w:tab/>
      </w:r>
      <w:r w:rsidRPr="00490E4E">
        <w:tab/>
        <w:t>Bangladesh Land Port Authority</w:t>
      </w:r>
    </w:p>
    <w:p w14:paraId="5F46878B" w14:textId="77777777" w:rsidR="0090629E" w:rsidRPr="00490E4E" w:rsidRDefault="0090629E">
      <w:pPr>
        <w:spacing w:after="120" w:line="240" w:lineRule="auto"/>
        <w:jc w:val="both"/>
      </w:pPr>
      <w:r w:rsidRPr="00490E4E">
        <w:t>BMP’s</w:t>
      </w:r>
      <w:r w:rsidRPr="00490E4E">
        <w:tab/>
      </w:r>
      <w:r w:rsidRPr="00490E4E">
        <w:tab/>
      </w:r>
      <w:r w:rsidRPr="00490E4E">
        <w:tab/>
      </w:r>
      <w:r w:rsidRPr="00490E4E">
        <w:tab/>
      </w:r>
      <w:r w:rsidRPr="00490E4E">
        <w:tab/>
        <w:t>Best Management Practices</w:t>
      </w:r>
    </w:p>
    <w:p w14:paraId="2FCAC70C" w14:textId="77777777" w:rsidR="0090629E" w:rsidRPr="00490E4E" w:rsidRDefault="0090629E">
      <w:pPr>
        <w:spacing w:after="120" w:line="240" w:lineRule="auto"/>
        <w:jc w:val="both"/>
      </w:pPr>
      <w:r w:rsidRPr="00490E4E">
        <w:t>BP</w:t>
      </w:r>
      <w:r w:rsidRPr="00490E4E">
        <w:tab/>
      </w:r>
      <w:r w:rsidRPr="00490E4E">
        <w:tab/>
      </w:r>
      <w:r w:rsidRPr="00490E4E">
        <w:tab/>
      </w:r>
      <w:r w:rsidRPr="00490E4E">
        <w:tab/>
      </w:r>
      <w:r w:rsidRPr="00490E4E">
        <w:tab/>
        <w:t>Bank Policy</w:t>
      </w:r>
    </w:p>
    <w:p w14:paraId="1142F240" w14:textId="77777777" w:rsidR="0090629E" w:rsidRPr="00490E4E" w:rsidRDefault="0090629E">
      <w:pPr>
        <w:spacing w:after="120" w:line="240" w:lineRule="auto"/>
        <w:jc w:val="both"/>
      </w:pPr>
      <w:r w:rsidRPr="00490E4E">
        <w:t>BP</w:t>
      </w:r>
      <w:r w:rsidRPr="00490E4E">
        <w:tab/>
      </w:r>
      <w:r w:rsidRPr="00490E4E">
        <w:tab/>
      </w:r>
      <w:r w:rsidRPr="00490E4E">
        <w:tab/>
      </w:r>
      <w:r w:rsidRPr="00490E4E">
        <w:tab/>
      </w:r>
      <w:r w:rsidRPr="00490E4E">
        <w:tab/>
        <w:t>Bank Procedures</w:t>
      </w:r>
    </w:p>
    <w:p w14:paraId="50544163" w14:textId="77777777" w:rsidR="0090629E" w:rsidRPr="00490E4E" w:rsidRDefault="0090629E">
      <w:pPr>
        <w:spacing w:after="120" w:line="240" w:lineRule="auto"/>
        <w:jc w:val="both"/>
      </w:pPr>
      <w:r w:rsidRPr="00490E4E">
        <w:t xml:space="preserve">BRCP </w:t>
      </w:r>
      <w:r w:rsidRPr="00490E4E">
        <w:tab/>
      </w:r>
      <w:r w:rsidRPr="00490E4E">
        <w:tab/>
      </w:r>
      <w:r w:rsidRPr="00490E4E">
        <w:tab/>
      </w:r>
      <w:r w:rsidRPr="00490E4E">
        <w:tab/>
      </w:r>
      <w:r w:rsidRPr="00490E4E">
        <w:tab/>
        <w:t>Bangladesh Regional Connectivity Project</w:t>
      </w:r>
    </w:p>
    <w:p w14:paraId="4B5D5F63" w14:textId="77777777" w:rsidR="0090629E" w:rsidRPr="00490E4E" w:rsidRDefault="0090629E">
      <w:pPr>
        <w:spacing w:after="120" w:line="240" w:lineRule="auto"/>
        <w:jc w:val="both"/>
      </w:pPr>
      <w:r w:rsidRPr="00490E4E">
        <w:t xml:space="preserve">BTP </w:t>
      </w:r>
      <w:r w:rsidRPr="00490E4E">
        <w:tab/>
      </w:r>
      <w:r w:rsidRPr="00490E4E">
        <w:tab/>
      </w:r>
      <w:r w:rsidRPr="00490E4E">
        <w:tab/>
      </w:r>
      <w:r w:rsidRPr="00490E4E">
        <w:tab/>
      </w:r>
      <w:r w:rsidRPr="00490E4E">
        <w:tab/>
        <w:t xml:space="preserve">Bangladesh Trade Portal </w:t>
      </w:r>
    </w:p>
    <w:p w14:paraId="58212C6F" w14:textId="77777777" w:rsidR="0090629E" w:rsidRPr="00490E4E" w:rsidRDefault="0090629E">
      <w:pPr>
        <w:spacing w:after="120" w:line="240" w:lineRule="auto"/>
        <w:jc w:val="both"/>
      </w:pPr>
      <w:r w:rsidRPr="00490E4E">
        <w:t>BWDB</w:t>
      </w:r>
      <w:r w:rsidRPr="00490E4E">
        <w:tab/>
      </w:r>
      <w:r w:rsidRPr="00490E4E">
        <w:tab/>
      </w:r>
      <w:r w:rsidRPr="00490E4E">
        <w:tab/>
      </w:r>
      <w:r w:rsidRPr="00490E4E">
        <w:tab/>
      </w:r>
      <w:r w:rsidRPr="00490E4E">
        <w:tab/>
        <w:t>Bangladesh Water Development Board</w:t>
      </w:r>
    </w:p>
    <w:p w14:paraId="0BB28581" w14:textId="77777777" w:rsidR="0090629E" w:rsidRPr="00490E4E" w:rsidRDefault="0090629E">
      <w:pPr>
        <w:spacing w:after="120" w:line="240" w:lineRule="auto"/>
        <w:jc w:val="both"/>
      </w:pPr>
      <w:r w:rsidRPr="00490E4E">
        <w:t>CBO</w:t>
      </w:r>
      <w:r w:rsidRPr="00490E4E">
        <w:tab/>
      </w:r>
      <w:r w:rsidRPr="00490E4E">
        <w:tab/>
      </w:r>
      <w:r w:rsidRPr="00490E4E">
        <w:tab/>
      </w:r>
      <w:r w:rsidRPr="00490E4E">
        <w:tab/>
      </w:r>
      <w:r w:rsidRPr="00490E4E">
        <w:tab/>
        <w:t>Community Based Organization</w:t>
      </w:r>
    </w:p>
    <w:p w14:paraId="5AB85DE9" w14:textId="77777777" w:rsidR="0090629E" w:rsidRPr="00490E4E" w:rsidRDefault="0090629E">
      <w:pPr>
        <w:spacing w:after="120" w:line="240" w:lineRule="auto"/>
        <w:jc w:val="both"/>
      </w:pPr>
      <w:r w:rsidRPr="00490E4E">
        <w:t>CC</w:t>
      </w:r>
      <w:r w:rsidRPr="00490E4E">
        <w:tab/>
      </w:r>
      <w:r w:rsidRPr="00490E4E">
        <w:tab/>
      </w:r>
      <w:r w:rsidRPr="00490E4E">
        <w:tab/>
      </w:r>
      <w:r w:rsidRPr="00490E4E">
        <w:tab/>
      </w:r>
      <w:r w:rsidRPr="00490E4E">
        <w:tab/>
        <w:t>Climate Change</w:t>
      </w:r>
    </w:p>
    <w:p w14:paraId="6DF78863" w14:textId="77777777" w:rsidR="0090629E" w:rsidRPr="00490E4E" w:rsidRDefault="0090629E">
      <w:pPr>
        <w:spacing w:after="120" w:line="240" w:lineRule="auto"/>
        <w:jc w:val="both"/>
      </w:pPr>
      <w:r w:rsidRPr="00490E4E">
        <w:t>CERC</w:t>
      </w:r>
      <w:r w:rsidRPr="00490E4E">
        <w:tab/>
      </w:r>
      <w:r w:rsidRPr="00490E4E">
        <w:tab/>
      </w:r>
      <w:r w:rsidRPr="00490E4E">
        <w:tab/>
      </w:r>
      <w:r w:rsidRPr="00490E4E">
        <w:tab/>
      </w:r>
      <w:r w:rsidRPr="00490E4E">
        <w:tab/>
        <w:t>Contingent Emergency Response Component</w:t>
      </w:r>
    </w:p>
    <w:p w14:paraId="4C382883" w14:textId="77777777" w:rsidR="0090629E" w:rsidRPr="00490E4E" w:rsidRDefault="0090629E">
      <w:pPr>
        <w:spacing w:after="120" w:line="240" w:lineRule="auto"/>
        <w:jc w:val="both"/>
      </w:pPr>
      <w:r w:rsidRPr="00490E4E">
        <w:t>COVID-19</w:t>
      </w:r>
      <w:r w:rsidRPr="00490E4E">
        <w:tab/>
      </w:r>
      <w:r w:rsidRPr="00490E4E">
        <w:tab/>
      </w:r>
      <w:r w:rsidRPr="00490E4E">
        <w:tab/>
      </w:r>
      <w:r w:rsidRPr="00490E4E">
        <w:tab/>
        <w:t>Coronavirus Disease of 2019</w:t>
      </w:r>
    </w:p>
    <w:p w14:paraId="21770ED2" w14:textId="77777777" w:rsidR="0090629E" w:rsidRPr="00490E4E" w:rsidRDefault="0090629E">
      <w:pPr>
        <w:spacing w:after="120" w:line="240" w:lineRule="auto"/>
        <w:jc w:val="both"/>
      </w:pPr>
      <w:r w:rsidRPr="00490E4E">
        <w:t>CPR</w:t>
      </w:r>
      <w:r w:rsidRPr="00490E4E">
        <w:tab/>
      </w:r>
      <w:r w:rsidRPr="00490E4E">
        <w:tab/>
      </w:r>
      <w:r w:rsidRPr="00490E4E">
        <w:tab/>
      </w:r>
      <w:r w:rsidRPr="00490E4E">
        <w:tab/>
      </w:r>
      <w:r w:rsidRPr="00490E4E">
        <w:tab/>
        <w:t>Common Property Resources</w:t>
      </w:r>
    </w:p>
    <w:p w14:paraId="6F8050F9" w14:textId="77777777" w:rsidR="0090629E" w:rsidRPr="00490E4E" w:rsidRDefault="0090629E">
      <w:pPr>
        <w:spacing w:after="120" w:line="240" w:lineRule="auto"/>
        <w:jc w:val="both"/>
      </w:pPr>
      <w:r w:rsidRPr="00490E4E">
        <w:t>CSO</w:t>
      </w:r>
      <w:r w:rsidRPr="00490E4E">
        <w:tab/>
      </w:r>
      <w:r w:rsidRPr="00490E4E">
        <w:tab/>
      </w:r>
      <w:r w:rsidRPr="00490E4E">
        <w:tab/>
      </w:r>
      <w:r w:rsidRPr="00490E4E">
        <w:tab/>
      </w:r>
      <w:r w:rsidRPr="00490E4E">
        <w:tab/>
        <w:t>Civil Society Organizations</w:t>
      </w:r>
    </w:p>
    <w:p w14:paraId="28AF53A0" w14:textId="77777777" w:rsidR="0090629E" w:rsidRPr="00490E4E" w:rsidRDefault="0090629E">
      <w:pPr>
        <w:spacing w:after="120" w:line="240" w:lineRule="auto"/>
        <w:jc w:val="both"/>
      </w:pPr>
      <w:r w:rsidRPr="00490E4E">
        <w:t>DAE</w:t>
      </w:r>
      <w:r w:rsidRPr="00490E4E">
        <w:tab/>
      </w:r>
      <w:r w:rsidRPr="00490E4E">
        <w:tab/>
      </w:r>
      <w:r w:rsidRPr="00490E4E">
        <w:tab/>
      </w:r>
      <w:r w:rsidRPr="00490E4E">
        <w:tab/>
      </w:r>
      <w:r w:rsidRPr="00490E4E">
        <w:tab/>
        <w:t>Department of Agriculture Extension</w:t>
      </w:r>
    </w:p>
    <w:p w14:paraId="6927DBA4" w14:textId="77777777" w:rsidR="0090629E" w:rsidRPr="00490E4E" w:rsidRDefault="0090629E">
      <w:pPr>
        <w:spacing w:after="120" w:line="240" w:lineRule="auto"/>
        <w:jc w:val="both"/>
      </w:pPr>
      <w:r w:rsidRPr="00490E4E">
        <w:t>DG</w:t>
      </w:r>
      <w:r w:rsidRPr="00490E4E">
        <w:tab/>
      </w:r>
      <w:r w:rsidRPr="00490E4E">
        <w:tab/>
      </w:r>
      <w:r w:rsidRPr="00490E4E">
        <w:tab/>
      </w:r>
      <w:r w:rsidRPr="00490E4E">
        <w:tab/>
      </w:r>
      <w:r w:rsidRPr="00490E4E">
        <w:tab/>
        <w:t>Directorate General</w:t>
      </w:r>
    </w:p>
    <w:p w14:paraId="39221D76" w14:textId="77777777" w:rsidR="0090629E" w:rsidRPr="00490E4E" w:rsidRDefault="0090629E">
      <w:pPr>
        <w:spacing w:after="120" w:line="240" w:lineRule="auto"/>
        <w:jc w:val="both"/>
      </w:pPr>
      <w:r w:rsidRPr="00490E4E">
        <w:t>DoE</w:t>
      </w:r>
      <w:r w:rsidRPr="00490E4E">
        <w:tab/>
      </w:r>
      <w:r w:rsidRPr="00490E4E">
        <w:tab/>
      </w:r>
      <w:r w:rsidRPr="00490E4E">
        <w:tab/>
      </w:r>
      <w:r w:rsidRPr="00490E4E">
        <w:tab/>
      </w:r>
      <w:r w:rsidRPr="00490E4E">
        <w:tab/>
        <w:t>Department of Environment</w:t>
      </w:r>
    </w:p>
    <w:p w14:paraId="6CD10D82" w14:textId="77777777" w:rsidR="0090629E" w:rsidRPr="00490E4E" w:rsidRDefault="0090629E">
      <w:pPr>
        <w:spacing w:after="120" w:line="240" w:lineRule="auto"/>
        <w:jc w:val="both"/>
      </w:pPr>
      <w:proofErr w:type="spellStart"/>
      <w:r w:rsidRPr="00490E4E">
        <w:t>DoF</w:t>
      </w:r>
      <w:proofErr w:type="spellEnd"/>
      <w:r w:rsidRPr="00490E4E">
        <w:tab/>
      </w:r>
      <w:r w:rsidRPr="00490E4E">
        <w:tab/>
      </w:r>
      <w:r w:rsidRPr="00490E4E">
        <w:tab/>
      </w:r>
      <w:r w:rsidRPr="00490E4E">
        <w:tab/>
      </w:r>
      <w:r w:rsidRPr="00490E4E">
        <w:tab/>
        <w:t>Department of Forestry</w:t>
      </w:r>
    </w:p>
    <w:p w14:paraId="2B0025AB" w14:textId="77777777" w:rsidR="0090629E" w:rsidRPr="00490E4E" w:rsidRDefault="0090629E">
      <w:pPr>
        <w:spacing w:after="120" w:line="240" w:lineRule="auto"/>
        <w:jc w:val="both"/>
      </w:pPr>
      <w:r w:rsidRPr="00490E4E">
        <w:t>EA</w:t>
      </w:r>
      <w:r w:rsidRPr="00490E4E">
        <w:tab/>
      </w:r>
      <w:r w:rsidRPr="00490E4E">
        <w:tab/>
      </w:r>
      <w:r w:rsidRPr="00490E4E">
        <w:tab/>
      </w:r>
      <w:r w:rsidRPr="00490E4E">
        <w:tab/>
      </w:r>
      <w:r w:rsidRPr="00490E4E">
        <w:tab/>
        <w:t>Environmental Assessment</w:t>
      </w:r>
    </w:p>
    <w:p w14:paraId="3FB1EB43" w14:textId="77777777" w:rsidR="0090629E" w:rsidRPr="00490E4E" w:rsidRDefault="0090629E">
      <w:pPr>
        <w:spacing w:after="120" w:line="240" w:lineRule="auto"/>
        <w:jc w:val="both"/>
      </w:pPr>
      <w:r w:rsidRPr="00490E4E">
        <w:t>ECA</w:t>
      </w:r>
      <w:r w:rsidRPr="00490E4E">
        <w:tab/>
      </w:r>
      <w:r w:rsidRPr="00490E4E">
        <w:tab/>
      </w:r>
      <w:r w:rsidRPr="00490E4E">
        <w:tab/>
      </w:r>
      <w:r w:rsidRPr="00490E4E">
        <w:tab/>
      </w:r>
      <w:r w:rsidRPr="00490E4E">
        <w:tab/>
        <w:t>Ecological Critical Area</w:t>
      </w:r>
    </w:p>
    <w:p w14:paraId="279B3086" w14:textId="77777777" w:rsidR="0090629E" w:rsidRPr="00490E4E" w:rsidRDefault="0090629E">
      <w:pPr>
        <w:spacing w:after="120" w:line="240" w:lineRule="auto"/>
        <w:jc w:val="both"/>
      </w:pPr>
      <w:r w:rsidRPr="00490E4E">
        <w:t>ECA</w:t>
      </w:r>
      <w:r w:rsidRPr="00490E4E">
        <w:tab/>
      </w:r>
      <w:r w:rsidRPr="00490E4E">
        <w:tab/>
      </w:r>
      <w:r w:rsidRPr="00490E4E">
        <w:tab/>
      </w:r>
      <w:r w:rsidRPr="00490E4E">
        <w:tab/>
      </w:r>
      <w:r w:rsidRPr="00490E4E">
        <w:tab/>
        <w:t xml:space="preserve">Environmental Conservation Act </w:t>
      </w:r>
    </w:p>
    <w:p w14:paraId="07A14D97" w14:textId="77777777" w:rsidR="0090629E" w:rsidRPr="00490E4E" w:rsidRDefault="0090629E">
      <w:pPr>
        <w:spacing w:after="120" w:line="240" w:lineRule="auto"/>
        <w:jc w:val="both"/>
      </w:pPr>
      <w:r w:rsidRPr="00490E4E">
        <w:t>ECC</w:t>
      </w:r>
      <w:r w:rsidRPr="00490E4E">
        <w:tab/>
      </w:r>
      <w:r w:rsidRPr="00490E4E">
        <w:tab/>
      </w:r>
      <w:r w:rsidRPr="00490E4E">
        <w:tab/>
      </w:r>
      <w:r w:rsidRPr="00490E4E">
        <w:tab/>
      </w:r>
      <w:r w:rsidRPr="00490E4E">
        <w:tab/>
        <w:t>Environmental Clearance Certificate</w:t>
      </w:r>
    </w:p>
    <w:p w14:paraId="522A4337" w14:textId="77777777" w:rsidR="0090629E" w:rsidRPr="00490E4E" w:rsidRDefault="0090629E">
      <w:pPr>
        <w:spacing w:after="120" w:line="240" w:lineRule="auto"/>
        <w:jc w:val="both"/>
      </w:pPr>
      <w:r w:rsidRPr="00490E4E">
        <w:t>ECR</w:t>
      </w:r>
      <w:r w:rsidRPr="00490E4E">
        <w:tab/>
      </w:r>
      <w:r w:rsidRPr="00490E4E">
        <w:tab/>
      </w:r>
      <w:r w:rsidRPr="00490E4E">
        <w:tab/>
      </w:r>
      <w:r w:rsidRPr="00490E4E">
        <w:tab/>
      </w:r>
      <w:r w:rsidRPr="00490E4E">
        <w:tab/>
        <w:t>Environment Conservation Rules</w:t>
      </w:r>
    </w:p>
    <w:p w14:paraId="3A617903" w14:textId="77777777" w:rsidR="0090629E" w:rsidRPr="00490E4E" w:rsidRDefault="0090629E">
      <w:pPr>
        <w:spacing w:after="120" w:line="240" w:lineRule="auto"/>
        <w:jc w:val="both"/>
      </w:pPr>
      <w:r w:rsidRPr="00490E4E">
        <w:t>EHS</w:t>
      </w:r>
      <w:r w:rsidRPr="00490E4E">
        <w:tab/>
      </w:r>
      <w:r w:rsidRPr="00490E4E">
        <w:tab/>
      </w:r>
      <w:r w:rsidRPr="00490E4E">
        <w:tab/>
      </w:r>
      <w:r w:rsidRPr="00490E4E">
        <w:tab/>
      </w:r>
      <w:r w:rsidRPr="00490E4E">
        <w:tab/>
        <w:t>Environmental, Health and Safety</w:t>
      </w:r>
    </w:p>
    <w:p w14:paraId="486C2E5F" w14:textId="77777777" w:rsidR="0090629E" w:rsidRPr="006B3303" w:rsidRDefault="0090629E">
      <w:pPr>
        <w:spacing w:after="120" w:line="240" w:lineRule="auto"/>
        <w:jc w:val="both"/>
        <w:rPr>
          <w:lang w:val="fr-FR"/>
        </w:rPr>
      </w:pPr>
      <w:r w:rsidRPr="006B3303">
        <w:rPr>
          <w:lang w:val="fr-FR"/>
        </w:rPr>
        <w:t>EIA</w:t>
      </w:r>
      <w:r w:rsidRPr="006B3303">
        <w:rPr>
          <w:lang w:val="fr-FR"/>
        </w:rPr>
        <w:tab/>
      </w:r>
      <w:r w:rsidRPr="006B3303">
        <w:rPr>
          <w:lang w:val="fr-FR"/>
        </w:rPr>
        <w:tab/>
      </w:r>
      <w:r w:rsidRPr="006B3303">
        <w:rPr>
          <w:lang w:val="fr-FR"/>
        </w:rPr>
        <w:tab/>
      </w:r>
      <w:r w:rsidRPr="006B3303">
        <w:rPr>
          <w:lang w:val="fr-FR"/>
        </w:rPr>
        <w:tab/>
      </w:r>
      <w:r w:rsidRPr="006B3303">
        <w:rPr>
          <w:lang w:val="fr-FR"/>
        </w:rPr>
        <w:tab/>
      </w:r>
      <w:proofErr w:type="spellStart"/>
      <w:r w:rsidRPr="006B3303">
        <w:rPr>
          <w:lang w:val="fr-FR"/>
        </w:rPr>
        <w:t>Environmental</w:t>
      </w:r>
      <w:proofErr w:type="spellEnd"/>
      <w:r w:rsidRPr="006B3303">
        <w:rPr>
          <w:lang w:val="fr-FR"/>
        </w:rPr>
        <w:t xml:space="preserve"> Impact </w:t>
      </w:r>
      <w:proofErr w:type="spellStart"/>
      <w:r w:rsidRPr="006B3303">
        <w:rPr>
          <w:lang w:val="fr-FR"/>
        </w:rPr>
        <w:t>Assessment</w:t>
      </w:r>
      <w:proofErr w:type="spellEnd"/>
    </w:p>
    <w:p w14:paraId="793BDAE2" w14:textId="77777777" w:rsidR="0090629E" w:rsidRPr="006B3303" w:rsidRDefault="0090629E">
      <w:pPr>
        <w:spacing w:after="120" w:line="240" w:lineRule="auto"/>
        <w:jc w:val="both"/>
        <w:rPr>
          <w:lang w:val="fr-FR"/>
        </w:rPr>
      </w:pPr>
      <w:r w:rsidRPr="006B3303">
        <w:rPr>
          <w:lang w:val="fr-FR"/>
        </w:rPr>
        <w:t>EMF</w:t>
      </w:r>
      <w:r w:rsidRPr="006B3303">
        <w:rPr>
          <w:lang w:val="fr-FR"/>
        </w:rPr>
        <w:tab/>
      </w:r>
      <w:r w:rsidRPr="006B3303">
        <w:rPr>
          <w:lang w:val="fr-FR"/>
        </w:rPr>
        <w:tab/>
      </w:r>
      <w:r w:rsidRPr="006B3303">
        <w:rPr>
          <w:lang w:val="fr-FR"/>
        </w:rPr>
        <w:tab/>
      </w:r>
      <w:r w:rsidRPr="006B3303">
        <w:rPr>
          <w:lang w:val="fr-FR"/>
        </w:rPr>
        <w:tab/>
      </w:r>
      <w:r w:rsidRPr="006B3303">
        <w:rPr>
          <w:lang w:val="fr-FR"/>
        </w:rPr>
        <w:tab/>
      </w:r>
      <w:proofErr w:type="spellStart"/>
      <w:r w:rsidRPr="006B3303">
        <w:rPr>
          <w:lang w:val="fr-FR"/>
        </w:rPr>
        <w:t>Environmental</w:t>
      </w:r>
      <w:proofErr w:type="spellEnd"/>
      <w:r w:rsidRPr="006B3303">
        <w:rPr>
          <w:lang w:val="fr-FR"/>
        </w:rPr>
        <w:t xml:space="preserve"> Management Framework</w:t>
      </w:r>
    </w:p>
    <w:p w14:paraId="08491148" w14:textId="77777777" w:rsidR="0090629E" w:rsidRPr="006B3303" w:rsidRDefault="0090629E">
      <w:pPr>
        <w:spacing w:after="120" w:line="240" w:lineRule="auto"/>
        <w:jc w:val="both"/>
        <w:rPr>
          <w:lang w:val="fr-FR"/>
        </w:rPr>
      </w:pPr>
      <w:r w:rsidRPr="006B3303">
        <w:rPr>
          <w:lang w:val="fr-FR"/>
        </w:rPr>
        <w:t xml:space="preserve">EMIS                    </w:t>
      </w:r>
      <w:r w:rsidRPr="006B3303">
        <w:rPr>
          <w:lang w:val="fr-FR"/>
        </w:rPr>
        <w:tab/>
      </w:r>
      <w:r w:rsidRPr="006B3303">
        <w:rPr>
          <w:lang w:val="fr-FR"/>
        </w:rPr>
        <w:tab/>
      </w:r>
      <w:r w:rsidRPr="006B3303">
        <w:rPr>
          <w:lang w:val="fr-FR"/>
        </w:rPr>
        <w:tab/>
      </w:r>
      <w:proofErr w:type="spellStart"/>
      <w:r w:rsidRPr="006B3303">
        <w:rPr>
          <w:lang w:val="fr-FR"/>
        </w:rPr>
        <w:t>Environmental</w:t>
      </w:r>
      <w:proofErr w:type="spellEnd"/>
      <w:r w:rsidRPr="006B3303">
        <w:rPr>
          <w:lang w:val="fr-FR"/>
        </w:rPr>
        <w:t xml:space="preserve"> Management Information System</w:t>
      </w:r>
    </w:p>
    <w:p w14:paraId="7628B053" w14:textId="77777777" w:rsidR="0090629E" w:rsidRPr="006B3303" w:rsidRDefault="0090629E">
      <w:pPr>
        <w:spacing w:after="120" w:line="240" w:lineRule="auto"/>
        <w:jc w:val="both"/>
        <w:rPr>
          <w:lang w:val="fr-FR"/>
        </w:rPr>
      </w:pPr>
      <w:r w:rsidRPr="006B3303">
        <w:rPr>
          <w:lang w:val="fr-FR"/>
        </w:rPr>
        <w:t>EMP</w:t>
      </w:r>
      <w:r w:rsidRPr="006B3303">
        <w:rPr>
          <w:lang w:val="fr-FR"/>
        </w:rPr>
        <w:tab/>
      </w:r>
      <w:r w:rsidRPr="006B3303">
        <w:rPr>
          <w:lang w:val="fr-FR"/>
        </w:rPr>
        <w:tab/>
      </w:r>
      <w:r w:rsidRPr="006B3303">
        <w:rPr>
          <w:lang w:val="fr-FR"/>
        </w:rPr>
        <w:tab/>
      </w:r>
      <w:r w:rsidRPr="006B3303">
        <w:rPr>
          <w:lang w:val="fr-FR"/>
        </w:rPr>
        <w:tab/>
      </w:r>
      <w:r w:rsidRPr="006B3303">
        <w:rPr>
          <w:lang w:val="fr-FR"/>
        </w:rPr>
        <w:tab/>
      </w:r>
      <w:proofErr w:type="spellStart"/>
      <w:r w:rsidRPr="006B3303">
        <w:rPr>
          <w:lang w:val="fr-FR"/>
        </w:rPr>
        <w:t>Environmental</w:t>
      </w:r>
      <w:proofErr w:type="spellEnd"/>
      <w:r w:rsidRPr="006B3303">
        <w:rPr>
          <w:lang w:val="fr-FR"/>
        </w:rPr>
        <w:t xml:space="preserve"> Management Plan</w:t>
      </w:r>
    </w:p>
    <w:p w14:paraId="120150B3" w14:textId="77777777" w:rsidR="0090629E" w:rsidRPr="006B3303" w:rsidRDefault="0090629E">
      <w:pPr>
        <w:spacing w:after="120" w:line="240" w:lineRule="auto"/>
        <w:jc w:val="both"/>
        <w:rPr>
          <w:lang w:val="fr-FR"/>
        </w:rPr>
      </w:pPr>
      <w:r w:rsidRPr="006B3303">
        <w:rPr>
          <w:lang w:val="fr-FR"/>
        </w:rPr>
        <w:t>EMU</w:t>
      </w:r>
      <w:r w:rsidRPr="006B3303">
        <w:rPr>
          <w:lang w:val="fr-FR"/>
        </w:rPr>
        <w:tab/>
      </w:r>
      <w:r w:rsidRPr="006B3303">
        <w:rPr>
          <w:lang w:val="fr-FR"/>
        </w:rPr>
        <w:tab/>
      </w:r>
      <w:r w:rsidRPr="006B3303">
        <w:rPr>
          <w:lang w:val="fr-FR"/>
        </w:rPr>
        <w:tab/>
      </w:r>
      <w:r w:rsidRPr="006B3303">
        <w:rPr>
          <w:lang w:val="fr-FR"/>
        </w:rPr>
        <w:tab/>
      </w:r>
      <w:r w:rsidRPr="006B3303">
        <w:rPr>
          <w:lang w:val="fr-FR"/>
        </w:rPr>
        <w:tab/>
      </w:r>
      <w:proofErr w:type="spellStart"/>
      <w:r w:rsidRPr="006B3303">
        <w:rPr>
          <w:lang w:val="fr-FR"/>
        </w:rPr>
        <w:t>Environmental</w:t>
      </w:r>
      <w:proofErr w:type="spellEnd"/>
      <w:r w:rsidRPr="006B3303">
        <w:rPr>
          <w:lang w:val="fr-FR"/>
        </w:rPr>
        <w:t xml:space="preserve"> Management Unit</w:t>
      </w:r>
    </w:p>
    <w:p w14:paraId="57818FE9" w14:textId="77777777" w:rsidR="0090629E" w:rsidRPr="00490E4E" w:rsidRDefault="0090629E">
      <w:pPr>
        <w:spacing w:after="120" w:line="240" w:lineRule="auto"/>
        <w:jc w:val="both"/>
      </w:pPr>
      <w:r w:rsidRPr="00490E4E">
        <w:t>ERP</w:t>
      </w:r>
      <w:r w:rsidRPr="00490E4E">
        <w:tab/>
      </w:r>
      <w:r w:rsidRPr="00490E4E">
        <w:tab/>
      </w:r>
      <w:r w:rsidRPr="00490E4E">
        <w:tab/>
      </w:r>
      <w:r w:rsidRPr="00490E4E">
        <w:tab/>
      </w:r>
      <w:r w:rsidRPr="00490E4E">
        <w:tab/>
        <w:t>Emergency Response Plan</w:t>
      </w:r>
    </w:p>
    <w:p w14:paraId="207AAFEB" w14:textId="77777777" w:rsidR="0090629E" w:rsidRPr="00490E4E" w:rsidRDefault="0090629E">
      <w:pPr>
        <w:spacing w:after="120" w:line="240" w:lineRule="auto"/>
        <w:jc w:val="both"/>
      </w:pPr>
      <w:r w:rsidRPr="00490E4E">
        <w:t>ES</w:t>
      </w:r>
      <w:r w:rsidRPr="00490E4E">
        <w:tab/>
      </w:r>
      <w:r w:rsidRPr="00490E4E">
        <w:tab/>
      </w:r>
      <w:r w:rsidRPr="00490E4E">
        <w:tab/>
      </w:r>
      <w:r w:rsidRPr="00490E4E">
        <w:tab/>
      </w:r>
      <w:r w:rsidRPr="00490E4E">
        <w:tab/>
        <w:t>Environmental Screening</w:t>
      </w:r>
    </w:p>
    <w:p w14:paraId="1DBB8EC8" w14:textId="77777777" w:rsidR="0090629E" w:rsidRPr="00490E4E" w:rsidRDefault="0090629E">
      <w:pPr>
        <w:spacing w:after="120" w:line="240" w:lineRule="auto"/>
        <w:jc w:val="both"/>
      </w:pPr>
      <w:r w:rsidRPr="00490E4E">
        <w:t>ESA</w:t>
      </w:r>
      <w:r w:rsidRPr="00490E4E">
        <w:tab/>
      </w:r>
      <w:r w:rsidRPr="00490E4E">
        <w:tab/>
      </w:r>
      <w:r w:rsidRPr="00490E4E">
        <w:tab/>
      </w:r>
      <w:r w:rsidRPr="00490E4E">
        <w:tab/>
      </w:r>
      <w:r w:rsidRPr="00490E4E">
        <w:tab/>
        <w:t>Environmental and Social Assessment</w:t>
      </w:r>
    </w:p>
    <w:p w14:paraId="3F616247" w14:textId="77777777" w:rsidR="0090629E" w:rsidRPr="00490E4E" w:rsidRDefault="0090629E">
      <w:pPr>
        <w:spacing w:after="120" w:line="240" w:lineRule="auto"/>
        <w:jc w:val="both"/>
      </w:pPr>
      <w:proofErr w:type="spellStart"/>
      <w:r w:rsidRPr="00490E4E">
        <w:t>ESCoPs</w:t>
      </w:r>
      <w:proofErr w:type="spellEnd"/>
      <w:r w:rsidRPr="00490E4E">
        <w:tab/>
      </w:r>
      <w:r w:rsidRPr="00490E4E">
        <w:tab/>
      </w:r>
      <w:r w:rsidRPr="00490E4E">
        <w:tab/>
      </w:r>
      <w:r w:rsidRPr="00490E4E">
        <w:tab/>
      </w:r>
      <w:r w:rsidRPr="00490E4E">
        <w:tab/>
        <w:t>Environmental and Social Code of Practices</w:t>
      </w:r>
    </w:p>
    <w:p w14:paraId="16040C8C" w14:textId="77777777" w:rsidR="0090629E" w:rsidRPr="00490E4E" w:rsidRDefault="0090629E">
      <w:pPr>
        <w:spacing w:after="120" w:line="240" w:lineRule="auto"/>
        <w:jc w:val="both"/>
      </w:pPr>
      <w:r w:rsidRPr="00490E4E">
        <w:t>ESCP</w:t>
      </w:r>
      <w:r w:rsidRPr="00490E4E">
        <w:tab/>
      </w:r>
      <w:r w:rsidRPr="00490E4E">
        <w:tab/>
      </w:r>
      <w:r w:rsidRPr="00490E4E">
        <w:tab/>
      </w:r>
      <w:r w:rsidRPr="00490E4E">
        <w:tab/>
      </w:r>
      <w:r w:rsidRPr="00490E4E">
        <w:tab/>
        <w:t>Environmental Social Commitment Plan</w:t>
      </w:r>
    </w:p>
    <w:p w14:paraId="346206AA" w14:textId="77777777" w:rsidR="0090629E" w:rsidRPr="00490E4E" w:rsidRDefault="0090629E">
      <w:pPr>
        <w:spacing w:after="120" w:line="240" w:lineRule="auto"/>
        <w:jc w:val="both"/>
      </w:pPr>
      <w:r w:rsidRPr="00490E4E">
        <w:t>ESF</w:t>
      </w:r>
      <w:r w:rsidRPr="00490E4E">
        <w:tab/>
      </w:r>
      <w:r w:rsidRPr="00490E4E">
        <w:tab/>
      </w:r>
      <w:r w:rsidRPr="00490E4E">
        <w:tab/>
      </w:r>
      <w:r w:rsidRPr="00490E4E">
        <w:tab/>
      </w:r>
      <w:r w:rsidRPr="00490E4E">
        <w:tab/>
        <w:t>Environmental and Social Framework</w:t>
      </w:r>
    </w:p>
    <w:p w14:paraId="2FA67D41" w14:textId="77777777" w:rsidR="0090629E" w:rsidRPr="00490E4E" w:rsidRDefault="0090629E">
      <w:pPr>
        <w:spacing w:after="120" w:line="240" w:lineRule="auto"/>
        <w:jc w:val="both"/>
      </w:pPr>
      <w:r w:rsidRPr="00490E4E">
        <w:t>ESIA</w:t>
      </w:r>
      <w:r w:rsidRPr="00490E4E">
        <w:tab/>
      </w:r>
      <w:r w:rsidRPr="00490E4E">
        <w:tab/>
      </w:r>
      <w:r w:rsidRPr="00490E4E">
        <w:tab/>
      </w:r>
      <w:r w:rsidRPr="00490E4E">
        <w:tab/>
      </w:r>
      <w:r w:rsidRPr="00490E4E">
        <w:tab/>
        <w:t>Environmental and Social Impact Assessment</w:t>
      </w:r>
    </w:p>
    <w:p w14:paraId="211FE3C2" w14:textId="77777777" w:rsidR="0090629E" w:rsidRPr="00490E4E" w:rsidRDefault="0090629E">
      <w:pPr>
        <w:spacing w:after="120" w:line="240" w:lineRule="auto"/>
        <w:jc w:val="both"/>
      </w:pPr>
      <w:r w:rsidRPr="00490E4E">
        <w:t>ESMF</w:t>
      </w:r>
      <w:r w:rsidRPr="00490E4E">
        <w:tab/>
      </w:r>
      <w:r w:rsidRPr="00490E4E">
        <w:tab/>
      </w:r>
      <w:r w:rsidRPr="00490E4E">
        <w:tab/>
      </w:r>
      <w:r w:rsidRPr="00490E4E">
        <w:tab/>
      </w:r>
      <w:r w:rsidRPr="00490E4E">
        <w:tab/>
        <w:t>Environmental and Social Management Framework</w:t>
      </w:r>
    </w:p>
    <w:p w14:paraId="5F714558" w14:textId="77777777" w:rsidR="0090629E" w:rsidRPr="00490E4E" w:rsidRDefault="0090629E">
      <w:pPr>
        <w:spacing w:after="120" w:line="240" w:lineRule="auto"/>
        <w:jc w:val="both"/>
      </w:pPr>
      <w:r w:rsidRPr="00490E4E">
        <w:t>ESMP</w:t>
      </w:r>
      <w:r w:rsidRPr="00490E4E">
        <w:tab/>
      </w:r>
      <w:r w:rsidRPr="00490E4E">
        <w:tab/>
      </w:r>
      <w:r w:rsidRPr="00490E4E">
        <w:tab/>
      </w:r>
      <w:r w:rsidRPr="00490E4E">
        <w:tab/>
      </w:r>
      <w:r w:rsidRPr="00490E4E">
        <w:tab/>
        <w:t>Environmental and Social Management Plan</w:t>
      </w:r>
    </w:p>
    <w:p w14:paraId="177E1FD5" w14:textId="77777777" w:rsidR="0090629E" w:rsidRPr="00490E4E" w:rsidRDefault="0090629E">
      <w:pPr>
        <w:spacing w:after="120" w:line="240" w:lineRule="auto"/>
        <w:jc w:val="both"/>
      </w:pPr>
      <w:r w:rsidRPr="00490E4E">
        <w:t>ESMP</w:t>
      </w:r>
      <w:r w:rsidRPr="00490E4E">
        <w:tab/>
      </w:r>
      <w:r w:rsidRPr="00490E4E">
        <w:tab/>
      </w:r>
      <w:r w:rsidRPr="00490E4E">
        <w:tab/>
      </w:r>
      <w:r w:rsidRPr="00490E4E">
        <w:tab/>
      </w:r>
      <w:r w:rsidRPr="00490E4E">
        <w:tab/>
        <w:t>Environmental and Social Management Plan</w:t>
      </w:r>
    </w:p>
    <w:p w14:paraId="5C97E034" w14:textId="77777777" w:rsidR="0090629E" w:rsidRPr="00490E4E" w:rsidRDefault="0090629E">
      <w:pPr>
        <w:spacing w:after="120" w:line="240" w:lineRule="auto"/>
        <w:jc w:val="both"/>
      </w:pPr>
      <w:r w:rsidRPr="00490E4E">
        <w:t>ESMU</w:t>
      </w:r>
      <w:r w:rsidRPr="00490E4E">
        <w:tab/>
      </w:r>
      <w:r w:rsidRPr="00490E4E">
        <w:tab/>
      </w:r>
      <w:r w:rsidRPr="00490E4E">
        <w:tab/>
      </w:r>
      <w:r w:rsidRPr="00490E4E">
        <w:tab/>
      </w:r>
      <w:r w:rsidRPr="00490E4E">
        <w:tab/>
        <w:t>Environment and Social Management Unit</w:t>
      </w:r>
    </w:p>
    <w:p w14:paraId="49812313" w14:textId="77777777" w:rsidR="0090629E" w:rsidRPr="00490E4E" w:rsidRDefault="0090629E">
      <w:pPr>
        <w:spacing w:after="120" w:line="240" w:lineRule="auto"/>
        <w:jc w:val="both"/>
      </w:pPr>
      <w:r w:rsidRPr="00490E4E">
        <w:t>ESR</w:t>
      </w:r>
      <w:r w:rsidRPr="00490E4E">
        <w:tab/>
      </w:r>
      <w:r w:rsidRPr="00490E4E">
        <w:tab/>
      </w:r>
      <w:r w:rsidRPr="00490E4E">
        <w:tab/>
      </w:r>
      <w:r w:rsidRPr="00490E4E">
        <w:tab/>
      </w:r>
      <w:r w:rsidRPr="00490E4E">
        <w:tab/>
        <w:t>Environmental Screening Report</w:t>
      </w:r>
    </w:p>
    <w:p w14:paraId="7A2B773A" w14:textId="77777777" w:rsidR="0090629E" w:rsidRPr="00490E4E" w:rsidRDefault="0090629E">
      <w:pPr>
        <w:spacing w:after="120" w:line="240" w:lineRule="auto"/>
        <w:jc w:val="both"/>
      </w:pPr>
      <w:r w:rsidRPr="00490E4E">
        <w:t>ESS</w:t>
      </w:r>
      <w:r w:rsidRPr="00490E4E">
        <w:tab/>
      </w:r>
      <w:r w:rsidRPr="00490E4E">
        <w:tab/>
      </w:r>
      <w:r w:rsidRPr="00490E4E">
        <w:tab/>
      </w:r>
      <w:r w:rsidRPr="00490E4E">
        <w:tab/>
      </w:r>
      <w:r w:rsidRPr="00490E4E">
        <w:tab/>
        <w:t>Environmental and Social Standards</w:t>
      </w:r>
    </w:p>
    <w:p w14:paraId="7089D86A" w14:textId="77777777" w:rsidR="0090629E" w:rsidRPr="00490E4E" w:rsidRDefault="0090629E">
      <w:pPr>
        <w:spacing w:after="120" w:line="240" w:lineRule="auto"/>
        <w:jc w:val="both"/>
      </w:pPr>
      <w:r w:rsidRPr="00490E4E">
        <w:t>EU</w:t>
      </w:r>
      <w:r w:rsidRPr="00490E4E">
        <w:tab/>
      </w:r>
      <w:r w:rsidRPr="00490E4E">
        <w:tab/>
      </w:r>
      <w:r w:rsidRPr="00490E4E">
        <w:tab/>
      </w:r>
      <w:r w:rsidRPr="00490E4E">
        <w:tab/>
      </w:r>
      <w:r w:rsidRPr="00490E4E">
        <w:tab/>
        <w:t xml:space="preserve">European Union </w:t>
      </w:r>
    </w:p>
    <w:p w14:paraId="73404D85" w14:textId="77777777" w:rsidR="0090629E" w:rsidRPr="00490E4E" w:rsidRDefault="0090629E">
      <w:pPr>
        <w:spacing w:after="120" w:line="240" w:lineRule="auto"/>
        <w:jc w:val="both"/>
      </w:pPr>
      <w:r w:rsidRPr="00490E4E">
        <w:t>FAA</w:t>
      </w:r>
      <w:r w:rsidRPr="00490E4E">
        <w:tab/>
      </w:r>
      <w:r w:rsidRPr="00490E4E">
        <w:tab/>
      </w:r>
      <w:r w:rsidRPr="00490E4E">
        <w:tab/>
      </w:r>
      <w:r w:rsidRPr="00490E4E">
        <w:tab/>
      </w:r>
      <w:r w:rsidRPr="00490E4E">
        <w:tab/>
        <w:t>Flood affected area</w:t>
      </w:r>
    </w:p>
    <w:p w14:paraId="04EAE0A1" w14:textId="77777777" w:rsidR="0090629E" w:rsidRPr="00490E4E" w:rsidRDefault="0090629E">
      <w:pPr>
        <w:spacing w:after="120" w:line="240" w:lineRule="auto"/>
        <w:jc w:val="both"/>
      </w:pPr>
      <w:r w:rsidRPr="00490E4E">
        <w:t>FAO</w:t>
      </w:r>
      <w:r w:rsidRPr="00490E4E">
        <w:tab/>
      </w:r>
      <w:r w:rsidRPr="00490E4E">
        <w:tab/>
      </w:r>
      <w:r w:rsidRPr="00490E4E">
        <w:tab/>
      </w:r>
      <w:r w:rsidRPr="00490E4E">
        <w:tab/>
      </w:r>
      <w:r w:rsidRPr="00490E4E">
        <w:tab/>
        <w:t>Food and Agriculture Organization</w:t>
      </w:r>
    </w:p>
    <w:p w14:paraId="41B836F6" w14:textId="77777777" w:rsidR="0090629E" w:rsidRPr="00490E4E" w:rsidRDefault="0090629E">
      <w:pPr>
        <w:spacing w:after="120" w:line="240" w:lineRule="auto"/>
        <w:jc w:val="both"/>
      </w:pPr>
      <w:r w:rsidRPr="00490E4E">
        <w:t>FGAP</w:t>
      </w:r>
      <w:r w:rsidRPr="00490E4E">
        <w:tab/>
      </w:r>
      <w:r w:rsidRPr="00490E4E">
        <w:tab/>
      </w:r>
      <w:r w:rsidRPr="00490E4E">
        <w:tab/>
      </w:r>
      <w:r w:rsidRPr="00490E4E">
        <w:tab/>
      </w:r>
      <w:r w:rsidRPr="00490E4E">
        <w:tab/>
        <w:t>Framework for Gender Action Plan</w:t>
      </w:r>
    </w:p>
    <w:p w14:paraId="5321573A" w14:textId="77777777" w:rsidR="0090629E" w:rsidRPr="00490E4E" w:rsidRDefault="0090629E">
      <w:pPr>
        <w:spacing w:after="120" w:line="240" w:lineRule="auto"/>
        <w:jc w:val="both"/>
      </w:pPr>
      <w:r w:rsidRPr="00490E4E">
        <w:t>FGD</w:t>
      </w:r>
      <w:r w:rsidRPr="00490E4E">
        <w:tab/>
      </w:r>
      <w:r w:rsidRPr="00490E4E">
        <w:tab/>
      </w:r>
      <w:r w:rsidRPr="00490E4E">
        <w:tab/>
      </w:r>
      <w:r w:rsidRPr="00490E4E">
        <w:tab/>
      </w:r>
      <w:r w:rsidRPr="00490E4E">
        <w:tab/>
        <w:t>Focus Group Discussion</w:t>
      </w:r>
    </w:p>
    <w:p w14:paraId="411C406F" w14:textId="77777777" w:rsidR="0090629E" w:rsidRPr="00490E4E" w:rsidRDefault="0090629E">
      <w:pPr>
        <w:spacing w:after="120" w:line="240" w:lineRule="auto"/>
        <w:jc w:val="both"/>
      </w:pPr>
      <w:r w:rsidRPr="00490E4E">
        <w:t>FPIC</w:t>
      </w:r>
      <w:r w:rsidRPr="00490E4E">
        <w:tab/>
      </w:r>
      <w:r w:rsidRPr="00490E4E">
        <w:tab/>
      </w:r>
      <w:r w:rsidRPr="00490E4E">
        <w:tab/>
      </w:r>
      <w:r w:rsidRPr="00490E4E">
        <w:tab/>
      </w:r>
      <w:r w:rsidRPr="00490E4E">
        <w:tab/>
        <w:t>Free, Prior and Informed Consent</w:t>
      </w:r>
    </w:p>
    <w:p w14:paraId="73E0BF88" w14:textId="77777777" w:rsidR="0090629E" w:rsidRPr="00490E4E" w:rsidRDefault="0090629E">
      <w:pPr>
        <w:spacing w:after="120" w:line="240" w:lineRule="auto"/>
        <w:jc w:val="both"/>
      </w:pPr>
      <w:r w:rsidRPr="00490E4E">
        <w:t>GAP</w:t>
      </w:r>
      <w:r w:rsidRPr="00490E4E">
        <w:tab/>
      </w:r>
      <w:r w:rsidRPr="00490E4E">
        <w:tab/>
      </w:r>
      <w:r w:rsidRPr="00490E4E">
        <w:tab/>
      </w:r>
      <w:r w:rsidRPr="00490E4E">
        <w:tab/>
      </w:r>
      <w:r w:rsidRPr="00490E4E">
        <w:tab/>
        <w:t>Gender Action Plan</w:t>
      </w:r>
    </w:p>
    <w:p w14:paraId="1020C31D" w14:textId="77777777" w:rsidR="0090629E" w:rsidRPr="00490E4E" w:rsidRDefault="0090629E">
      <w:pPr>
        <w:spacing w:after="120" w:line="240" w:lineRule="auto"/>
        <w:jc w:val="both"/>
      </w:pPr>
      <w:r w:rsidRPr="00490E4E">
        <w:t>GDP</w:t>
      </w:r>
      <w:r w:rsidRPr="00490E4E">
        <w:tab/>
      </w:r>
      <w:r w:rsidRPr="00490E4E">
        <w:tab/>
      </w:r>
      <w:r w:rsidRPr="00490E4E">
        <w:tab/>
      </w:r>
      <w:r w:rsidRPr="00490E4E">
        <w:tab/>
      </w:r>
      <w:r w:rsidRPr="00490E4E">
        <w:tab/>
        <w:t>Gross Domestic Product</w:t>
      </w:r>
    </w:p>
    <w:p w14:paraId="53E9E901" w14:textId="77777777" w:rsidR="0090629E" w:rsidRPr="00490E4E" w:rsidRDefault="0090629E">
      <w:pPr>
        <w:spacing w:after="120" w:line="240" w:lineRule="auto"/>
        <w:jc w:val="both"/>
      </w:pPr>
      <w:proofErr w:type="spellStart"/>
      <w:r w:rsidRPr="00490E4E">
        <w:t>GoB</w:t>
      </w:r>
      <w:proofErr w:type="spellEnd"/>
      <w:r w:rsidRPr="00490E4E">
        <w:tab/>
      </w:r>
      <w:r w:rsidRPr="00490E4E">
        <w:tab/>
      </w:r>
      <w:r w:rsidRPr="00490E4E">
        <w:tab/>
      </w:r>
      <w:r w:rsidRPr="00490E4E">
        <w:tab/>
      </w:r>
      <w:r w:rsidRPr="00490E4E">
        <w:tab/>
        <w:t>Government of Bangladesh</w:t>
      </w:r>
    </w:p>
    <w:p w14:paraId="4F9CB16A" w14:textId="77777777" w:rsidR="0090629E" w:rsidRPr="00490E4E" w:rsidRDefault="0090629E">
      <w:pPr>
        <w:spacing w:after="120" w:line="240" w:lineRule="auto"/>
        <w:jc w:val="both"/>
      </w:pPr>
      <w:r w:rsidRPr="00490E4E">
        <w:t>GPN</w:t>
      </w:r>
      <w:r w:rsidRPr="00490E4E">
        <w:tab/>
      </w:r>
      <w:r w:rsidRPr="00490E4E">
        <w:tab/>
      </w:r>
      <w:r w:rsidRPr="00490E4E">
        <w:tab/>
      </w:r>
      <w:r w:rsidRPr="00490E4E">
        <w:tab/>
      </w:r>
      <w:r w:rsidRPr="00490E4E">
        <w:tab/>
        <w:t>Good Practice Note</w:t>
      </w:r>
    </w:p>
    <w:p w14:paraId="494F187B" w14:textId="77777777" w:rsidR="0090629E" w:rsidRPr="00490E4E" w:rsidRDefault="0090629E">
      <w:pPr>
        <w:spacing w:after="120" w:line="240" w:lineRule="auto"/>
        <w:jc w:val="both"/>
      </w:pPr>
      <w:r w:rsidRPr="00490E4E">
        <w:t>GRC</w:t>
      </w:r>
      <w:r w:rsidRPr="00490E4E">
        <w:tab/>
      </w:r>
      <w:r w:rsidRPr="00490E4E">
        <w:tab/>
      </w:r>
      <w:r w:rsidRPr="00490E4E">
        <w:tab/>
      </w:r>
      <w:r w:rsidRPr="00490E4E">
        <w:tab/>
      </w:r>
      <w:r w:rsidRPr="00490E4E">
        <w:tab/>
        <w:t>Grievance Redress Committee</w:t>
      </w:r>
    </w:p>
    <w:p w14:paraId="7A6B12E0" w14:textId="77777777" w:rsidR="0090629E" w:rsidRPr="00490E4E" w:rsidRDefault="0090629E">
      <w:pPr>
        <w:spacing w:after="120" w:line="240" w:lineRule="auto"/>
        <w:jc w:val="both"/>
      </w:pPr>
      <w:r w:rsidRPr="00490E4E">
        <w:t>GRM</w:t>
      </w:r>
      <w:r w:rsidRPr="00490E4E">
        <w:tab/>
      </w:r>
      <w:r w:rsidRPr="00490E4E">
        <w:tab/>
      </w:r>
      <w:r w:rsidRPr="00490E4E">
        <w:tab/>
      </w:r>
      <w:r w:rsidRPr="00490E4E">
        <w:tab/>
      </w:r>
      <w:r w:rsidRPr="00490E4E">
        <w:tab/>
        <w:t>Grievance Redress Mechanism</w:t>
      </w:r>
    </w:p>
    <w:p w14:paraId="78C026AA" w14:textId="77777777" w:rsidR="0090629E" w:rsidRPr="00490E4E" w:rsidRDefault="0090629E">
      <w:pPr>
        <w:spacing w:after="120" w:line="240" w:lineRule="auto"/>
        <w:jc w:val="both"/>
      </w:pPr>
      <w:r w:rsidRPr="00490E4E">
        <w:t>ha</w:t>
      </w:r>
      <w:r w:rsidRPr="00490E4E">
        <w:tab/>
      </w:r>
      <w:r w:rsidRPr="00490E4E">
        <w:tab/>
      </w:r>
      <w:r w:rsidRPr="00490E4E">
        <w:tab/>
      </w:r>
      <w:r w:rsidRPr="00490E4E">
        <w:tab/>
      </w:r>
      <w:r w:rsidRPr="00490E4E">
        <w:tab/>
        <w:t>Hectare</w:t>
      </w:r>
    </w:p>
    <w:p w14:paraId="7E983B5E" w14:textId="77777777" w:rsidR="0090629E" w:rsidRPr="00490E4E" w:rsidRDefault="0090629E">
      <w:pPr>
        <w:spacing w:after="120" w:line="240" w:lineRule="auto"/>
        <w:jc w:val="both"/>
      </w:pPr>
      <w:r w:rsidRPr="00490E4E">
        <w:t>HH</w:t>
      </w:r>
      <w:r w:rsidRPr="00490E4E">
        <w:tab/>
      </w:r>
      <w:r w:rsidRPr="00490E4E">
        <w:tab/>
      </w:r>
      <w:r w:rsidRPr="00490E4E">
        <w:tab/>
      </w:r>
      <w:r w:rsidRPr="00490E4E">
        <w:tab/>
      </w:r>
      <w:r w:rsidRPr="00490E4E">
        <w:tab/>
        <w:t>Household</w:t>
      </w:r>
    </w:p>
    <w:p w14:paraId="312A8FD8" w14:textId="77777777" w:rsidR="0090629E" w:rsidRPr="00490E4E" w:rsidRDefault="0090629E">
      <w:pPr>
        <w:spacing w:after="120" w:line="240" w:lineRule="auto"/>
        <w:jc w:val="both"/>
      </w:pPr>
      <w:r w:rsidRPr="00490E4E">
        <w:t>HIES</w:t>
      </w:r>
      <w:r w:rsidRPr="00490E4E">
        <w:tab/>
      </w:r>
      <w:r w:rsidRPr="00490E4E">
        <w:tab/>
      </w:r>
      <w:r w:rsidRPr="00490E4E">
        <w:tab/>
      </w:r>
      <w:r w:rsidRPr="00490E4E">
        <w:tab/>
      </w:r>
      <w:r w:rsidRPr="00490E4E">
        <w:tab/>
        <w:t>Household Income and Expenditure Survey</w:t>
      </w:r>
    </w:p>
    <w:p w14:paraId="48DD0D56" w14:textId="77777777" w:rsidR="0090629E" w:rsidRPr="00490E4E" w:rsidRDefault="0090629E">
      <w:pPr>
        <w:spacing w:after="120" w:line="240" w:lineRule="auto"/>
        <w:jc w:val="both"/>
      </w:pPr>
      <w:r w:rsidRPr="00490E4E">
        <w:t xml:space="preserve">HORMP               </w:t>
      </w:r>
      <w:r w:rsidRPr="00490E4E">
        <w:tab/>
      </w:r>
      <w:r w:rsidRPr="00490E4E">
        <w:tab/>
      </w:r>
      <w:r w:rsidRPr="00490E4E">
        <w:tab/>
        <w:t>Human and Occupational Resource Management Procedure</w:t>
      </w:r>
    </w:p>
    <w:p w14:paraId="63557B19" w14:textId="77777777" w:rsidR="0090629E" w:rsidRPr="00490E4E" w:rsidRDefault="0090629E">
      <w:pPr>
        <w:spacing w:after="120" w:line="240" w:lineRule="auto"/>
        <w:jc w:val="both"/>
      </w:pPr>
      <w:r w:rsidRPr="00490E4E">
        <w:t>IA</w:t>
      </w:r>
      <w:r w:rsidRPr="00490E4E">
        <w:tab/>
      </w:r>
      <w:r w:rsidRPr="00490E4E">
        <w:tab/>
      </w:r>
      <w:r w:rsidRPr="00490E4E">
        <w:tab/>
      </w:r>
      <w:r w:rsidRPr="00490E4E">
        <w:tab/>
      </w:r>
      <w:r w:rsidRPr="00490E4E">
        <w:tab/>
        <w:t>Information Access</w:t>
      </w:r>
    </w:p>
    <w:p w14:paraId="61606CA2" w14:textId="77777777" w:rsidR="0090629E" w:rsidRPr="00490E4E" w:rsidRDefault="0090629E">
      <w:pPr>
        <w:spacing w:after="120" w:line="240" w:lineRule="auto"/>
        <w:jc w:val="both"/>
      </w:pPr>
      <w:r w:rsidRPr="00490E4E">
        <w:t>ICP</w:t>
      </w:r>
      <w:r w:rsidRPr="00490E4E">
        <w:tab/>
      </w:r>
      <w:r w:rsidRPr="00490E4E">
        <w:tab/>
      </w:r>
      <w:r w:rsidRPr="00490E4E">
        <w:tab/>
      </w:r>
      <w:r w:rsidRPr="00490E4E">
        <w:tab/>
      </w:r>
      <w:r w:rsidRPr="00490E4E">
        <w:tab/>
        <w:t>Integrated Check Post</w:t>
      </w:r>
    </w:p>
    <w:p w14:paraId="4B347B09" w14:textId="77777777" w:rsidR="0090629E" w:rsidRPr="00490E4E" w:rsidRDefault="0090629E">
      <w:pPr>
        <w:spacing w:after="120" w:line="240" w:lineRule="auto"/>
        <w:jc w:val="both"/>
      </w:pPr>
      <w:r w:rsidRPr="00490E4E">
        <w:t>ID</w:t>
      </w:r>
      <w:r w:rsidRPr="00490E4E">
        <w:tab/>
      </w:r>
      <w:r w:rsidRPr="00490E4E">
        <w:tab/>
      </w:r>
      <w:r w:rsidRPr="00490E4E">
        <w:tab/>
      </w:r>
      <w:r w:rsidRPr="00490E4E">
        <w:tab/>
      </w:r>
      <w:r w:rsidRPr="00490E4E">
        <w:tab/>
        <w:t>Identity</w:t>
      </w:r>
    </w:p>
    <w:p w14:paraId="3760EF99" w14:textId="77777777" w:rsidR="0090629E" w:rsidRPr="00490E4E" w:rsidRDefault="0090629E">
      <w:pPr>
        <w:spacing w:after="120" w:line="240" w:lineRule="auto"/>
        <w:jc w:val="both"/>
      </w:pPr>
      <w:r w:rsidRPr="00490E4E">
        <w:t>IDA</w:t>
      </w:r>
      <w:r w:rsidRPr="00490E4E">
        <w:tab/>
      </w:r>
      <w:r w:rsidRPr="00490E4E">
        <w:tab/>
      </w:r>
      <w:r w:rsidRPr="00490E4E">
        <w:tab/>
      </w:r>
      <w:r w:rsidRPr="00490E4E">
        <w:tab/>
      </w:r>
      <w:r w:rsidRPr="00490E4E">
        <w:tab/>
        <w:t>International Development Association</w:t>
      </w:r>
    </w:p>
    <w:p w14:paraId="1CD48691" w14:textId="77777777" w:rsidR="0090629E" w:rsidRPr="00490E4E" w:rsidRDefault="0090629E">
      <w:pPr>
        <w:spacing w:after="120" w:line="240" w:lineRule="auto"/>
        <w:jc w:val="both"/>
      </w:pPr>
      <w:r w:rsidRPr="00490E4E">
        <w:t>IEE</w:t>
      </w:r>
      <w:r w:rsidRPr="00490E4E">
        <w:tab/>
      </w:r>
      <w:r w:rsidRPr="00490E4E">
        <w:tab/>
      </w:r>
      <w:r w:rsidRPr="00490E4E">
        <w:tab/>
      </w:r>
      <w:r w:rsidRPr="00490E4E">
        <w:tab/>
      </w:r>
      <w:r w:rsidRPr="00490E4E">
        <w:tab/>
        <w:t>Initial Environmental Examination</w:t>
      </w:r>
    </w:p>
    <w:p w14:paraId="203B352E" w14:textId="77777777" w:rsidR="0090629E" w:rsidRPr="00490E4E" w:rsidRDefault="0090629E">
      <w:pPr>
        <w:spacing w:after="120" w:line="240" w:lineRule="auto"/>
        <w:jc w:val="both"/>
      </w:pPr>
      <w:r w:rsidRPr="00490E4E">
        <w:t>IFC</w:t>
      </w:r>
      <w:r w:rsidRPr="00490E4E">
        <w:tab/>
      </w:r>
      <w:r w:rsidRPr="00490E4E">
        <w:tab/>
      </w:r>
      <w:r w:rsidRPr="00490E4E">
        <w:tab/>
      </w:r>
      <w:r w:rsidRPr="00490E4E">
        <w:tab/>
      </w:r>
      <w:r w:rsidRPr="00490E4E">
        <w:tab/>
        <w:t>International Finance Corporation</w:t>
      </w:r>
    </w:p>
    <w:p w14:paraId="1A73EAA6" w14:textId="77777777" w:rsidR="0090629E" w:rsidRPr="00490E4E" w:rsidRDefault="0090629E">
      <w:pPr>
        <w:spacing w:after="120" w:line="240" w:lineRule="auto"/>
        <w:jc w:val="both"/>
      </w:pPr>
      <w:r w:rsidRPr="00490E4E">
        <w:t xml:space="preserve">ILO      </w:t>
      </w:r>
      <w:r w:rsidRPr="00490E4E">
        <w:tab/>
      </w:r>
      <w:r w:rsidRPr="00490E4E">
        <w:tab/>
      </w:r>
      <w:r w:rsidRPr="00490E4E">
        <w:tab/>
      </w:r>
      <w:r w:rsidRPr="00490E4E">
        <w:tab/>
      </w:r>
      <w:r w:rsidRPr="00490E4E">
        <w:tab/>
        <w:t>International Labor Organization</w:t>
      </w:r>
    </w:p>
    <w:p w14:paraId="6BFD99F9" w14:textId="77777777" w:rsidR="0090629E" w:rsidRPr="00490E4E" w:rsidRDefault="0090629E">
      <w:pPr>
        <w:spacing w:after="120" w:line="240" w:lineRule="auto"/>
        <w:jc w:val="both"/>
      </w:pPr>
      <w:proofErr w:type="spellStart"/>
      <w:r w:rsidRPr="00490E4E">
        <w:t>IoL</w:t>
      </w:r>
      <w:proofErr w:type="spellEnd"/>
      <w:r w:rsidRPr="00490E4E">
        <w:tab/>
      </w:r>
      <w:r w:rsidRPr="00490E4E">
        <w:tab/>
      </w:r>
      <w:r w:rsidRPr="00490E4E">
        <w:tab/>
      </w:r>
      <w:r w:rsidRPr="00490E4E">
        <w:tab/>
      </w:r>
      <w:r w:rsidRPr="00490E4E">
        <w:tab/>
        <w:t>Inventory of Loss</w:t>
      </w:r>
    </w:p>
    <w:p w14:paraId="7B08E415" w14:textId="77777777" w:rsidR="0090629E" w:rsidRPr="00490E4E" w:rsidRDefault="0090629E">
      <w:pPr>
        <w:spacing w:after="120" w:line="240" w:lineRule="auto"/>
        <w:jc w:val="both"/>
      </w:pPr>
      <w:r w:rsidRPr="00490E4E">
        <w:t>IP</w:t>
      </w:r>
      <w:r w:rsidRPr="00490E4E">
        <w:tab/>
      </w:r>
      <w:r w:rsidRPr="00490E4E">
        <w:tab/>
      </w:r>
      <w:r w:rsidRPr="00490E4E">
        <w:tab/>
      </w:r>
      <w:r w:rsidRPr="00490E4E">
        <w:tab/>
      </w:r>
      <w:r w:rsidRPr="00490E4E">
        <w:tab/>
        <w:t>Indigenous People</w:t>
      </w:r>
    </w:p>
    <w:p w14:paraId="1F22F8EF" w14:textId="77777777" w:rsidR="0090629E" w:rsidRPr="00490E4E" w:rsidRDefault="0090629E">
      <w:pPr>
        <w:spacing w:after="120" w:line="240" w:lineRule="auto"/>
        <w:jc w:val="both"/>
      </w:pPr>
      <w:r w:rsidRPr="00490E4E">
        <w:t>IPDP</w:t>
      </w:r>
      <w:r w:rsidRPr="00490E4E">
        <w:tab/>
      </w:r>
      <w:r w:rsidRPr="00490E4E">
        <w:tab/>
      </w:r>
      <w:r w:rsidRPr="00490E4E">
        <w:tab/>
      </w:r>
      <w:r w:rsidRPr="00490E4E">
        <w:tab/>
      </w:r>
      <w:r w:rsidRPr="00490E4E">
        <w:tab/>
        <w:t>Indigenous Peoples Development Plan</w:t>
      </w:r>
    </w:p>
    <w:p w14:paraId="1BB4B3AE" w14:textId="77777777" w:rsidR="0090629E" w:rsidRPr="00490E4E" w:rsidRDefault="0090629E">
      <w:pPr>
        <w:spacing w:after="120" w:line="240" w:lineRule="auto"/>
        <w:jc w:val="both"/>
      </w:pPr>
      <w:r w:rsidRPr="00490E4E">
        <w:t>IPP</w:t>
      </w:r>
      <w:r w:rsidRPr="00490E4E">
        <w:tab/>
      </w:r>
      <w:r w:rsidRPr="00490E4E">
        <w:tab/>
      </w:r>
      <w:r w:rsidRPr="00490E4E">
        <w:tab/>
      </w:r>
      <w:r w:rsidRPr="00490E4E">
        <w:tab/>
      </w:r>
      <w:r w:rsidRPr="00490E4E">
        <w:tab/>
        <w:t>Indigenous Peoples’ Plan</w:t>
      </w:r>
    </w:p>
    <w:p w14:paraId="7E5DDF4B" w14:textId="77777777" w:rsidR="0090629E" w:rsidRPr="00490E4E" w:rsidRDefault="0090629E">
      <w:pPr>
        <w:spacing w:after="120" w:line="240" w:lineRule="auto"/>
        <w:jc w:val="both"/>
      </w:pPr>
      <w:r w:rsidRPr="00490E4E">
        <w:t>IPPF</w:t>
      </w:r>
      <w:r w:rsidRPr="00490E4E">
        <w:tab/>
      </w:r>
      <w:r w:rsidRPr="00490E4E">
        <w:tab/>
      </w:r>
      <w:r w:rsidRPr="00490E4E">
        <w:tab/>
      </w:r>
      <w:r w:rsidRPr="00490E4E">
        <w:tab/>
      </w:r>
      <w:r w:rsidRPr="00490E4E">
        <w:tab/>
        <w:t>Indigenous Peoples Planning Framework</w:t>
      </w:r>
    </w:p>
    <w:p w14:paraId="724C2C37" w14:textId="77777777" w:rsidR="0090629E" w:rsidRPr="00490E4E" w:rsidRDefault="0090629E">
      <w:pPr>
        <w:spacing w:after="120" w:line="240" w:lineRule="auto"/>
        <w:jc w:val="both"/>
      </w:pPr>
      <w:r w:rsidRPr="00490E4E">
        <w:t>IWM</w:t>
      </w:r>
      <w:r w:rsidRPr="00490E4E">
        <w:tab/>
      </w:r>
      <w:r w:rsidRPr="00490E4E">
        <w:tab/>
      </w:r>
      <w:r w:rsidRPr="00490E4E">
        <w:tab/>
      </w:r>
      <w:r w:rsidRPr="00490E4E">
        <w:tab/>
      </w:r>
      <w:r w:rsidRPr="00490E4E">
        <w:tab/>
        <w:t>Integrated Water Management</w:t>
      </w:r>
    </w:p>
    <w:p w14:paraId="6F493071" w14:textId="77777777" w:rsidR="0090629E" w:rsidRPr="00490E4E" w:rsidRDefault="0090629E">
      <w:pPr>
        <w:spacing w:after="120" w:line="240" w:lineRule="auto"/>
        <w:jc w:val="both"/>
      </w:pPr>
      <w:r w:rsidRPr="00490E4E">
        <w:t>LAO</w:t>
      </w:r>
      <w:r w:rsidRPr="00490E4E">
        <w:tab/>
      </w:r>
      <w:r w:rsidRPr="00490E4E">
        <w:tab/>
      </w:r>
      <w:r w:rsidRPr="00490E4E">
        <w:tab/>
      </w:r>
      <w:r w:rsidRPr="00490E4E">
        <w:tab/>
      </w:r>
      <w:r w:rsidRPr="00490E4E">
        <w:tab/>
        <w:t>Land Acquisition Officer</w:t>
      </w:r>
    </w:p>
    <w:p w14:paraId="65D43FA2" w14:textId="77777777" w:rsidR="0090629E" w:rsidRPr="00490E4E" w:rsidRDefault="0090629E">
      <w:pPr>
        <w:spacing w:after="120" w:line="240" w:lineRule="auto"/>
        <w:jc w:val="both"/>
      </w:pPr>
      <w:r w:rsidRPr="00490E4E">
        <w:t>LAP</w:t>
      </w:r>
      <w:r w:rsidRPr="00490E4E">
        <w:tab/>
      </w:r>
      <w:r w:rsidRPr="00490E4E">
        <w:tab/>
      </w:r>
      <w:r w:rsidRPr="00490E4E">
        <w:tab/>
      </w:r>
      <w:r w:rsidRPr="00490E4E">
        <w:tab/>
      </w:r>
      <w:r w:rsidRPr="00490E4E">
        <w:tab/>
        <w:t>Land Acquisition Plan</w:t>
      </w:r>
    </w:p>
    <w:p w14:paraId="1A9A08F0" w14:textId="77777777" w:rsidR="0090629E" w:rsidRPr="00490E4E" w:rsidRDefault="0090629E">
      <w:pPr>
        <w:spacing w:after="120" w:line="240" w:lineRule="auto"/>
        <w:jc w:val="both"/>
      </w:pPr>
      <w:r w:rsidRPr="00490E4E">
        <w:t>LGED</w:t>
      </w:r>
      <w:r w:rsidRPr="00490E4E">
        <w:tab/>
      </w:r>
      <w:r w:rsidRPr="00490E4E">
        <w:tab/>
      </w:r>
      <w:r w:rsidRPr="00490E4E">
        <w:tab/>
      </w:r>
      <w:r w:rsidRPr="00490E4E">
        <w:tab/>
      </w:r>
      <w:r w:rsidRPr="00490E4E">
        <w:tab/>
        <w:t>Local Government and Engineering Division</w:t>
      </w:r>
    </w:p>
    <w:p w14:paraId="2255A5EC" w14:textId="77777777" w:rsidR="0090629E" w:rsidRPr="00490E4E" w:rsidRDefault="0090629E">
      <w:pPr>
        <w:spacing w:after="120" w:line="240" w:lineRule="auto"/>
        <w:jc w:val="both"/>
      </w:pPr>
      <w:r w:rsidRPr="00490E4E">
        <w:t>LGED</w:t>
      </w:r>
      <w:r w:rsidRPr="00490E4E">
        <w:tab/>
      </w:r>
      <w:r w:rsidRPr="00490E4E">
        <w:tab/>
      </w:r>
      <w:r w:rsidRPr="00490E4E">
        <w:tab/>
      </w:r>
      <w:r w:rsidRPr="00490E4E">
        <w:tab/>
      </w:r>
      <w:r w:rsidRPr="00490E4E">
        <w:tab/>
        <w:t>Local Government Engineering Department</w:t>
      </w:r>
    </w:p>
    <w:p w14:paraId="4ACB1431" w14:textId="77777777" w:rsidR="0090629E" w:rsidRPr="00490E4E" w:rsidRDefault="0090629E">
      <w:pPr>
        <w:spacing w:after="120" w:line="240" w:lineRule="auto"/>
        <w:jc w:val="both"/>
      </w:pPr>
      <w:r w:rsidRPr="00490E4E">
        <w:t>LGI</w:t>
      </w:r>
      <w:r w:rsidRPr="00490E4E">
        <w:tab/>
      </w:r>
      <w:r w:rsidRPr="00490E4E">
        <w:tab/>
      </w:r>
      <w:r w:rsidRPr="00490E4E">
        <w:tab/>
      </w:r>
      <w:r w:rsidRPr="00490E4E">
        <w:tab/>
      </w:r>
      <w:r w:rsidRPr="00490E4E">
        <w:tab/>
        <w:t>Local Government Institution</w:t>
      </w:r>
    </w:p>
    <w:p w14:paraId="6BD28440" w14:textId="77777777" w:rsidR="0090629E" w:rsidRPr="00490E4E" w:rsidRDefault="0090629E">
      <w:pPr>
        <w:spacing w:after="120" w:line="240" w:lineRule="auto"/>
        <w:jc w:val="both"/>
      </w:pPr>
      <w:r w:rsidRPr="00490E4E">
        <w:t>LMP</w:t>
      </w:r>
      <w:r w:rsidRPr="00490E4E">
        <w:tab/>
      </w:r>
      <w:r w:rsidRPr="00490E4E">
        <w:tab/>
      </w:r>
      <w:r w:rsidRPr="00490E4E">
        <w:tab/>
      </w:r>
      <w:r w:rsidRPr="00490E4E">
        <w:tab/>
      </w:r>
      <w:r w:rsidRPr="00490E4E">
        <w:tab/>
      </w:r>
      <w:proofErr w:type="spellStart"/>
      <w:r w:rsidRPr="00490E4E">
        <w:t>Labour</w:t>
      </w:r>
      <w:proofErr w:type="spellEnd"/>
      <w:r w:rsidRPr="00490E4E">
        <w:t xml:space="preserve"> Management Procedures</w:t>
      </w:r>
    </w:p>
    <w:p w14:paraId="06286D09" w14:textId="77777777" w:rsidR="0090629E" w:rsidRPr="00490E4E" w:rsidRDefault="0090629E">
      <w:pPr>
        <w:spacing w:after="120" w:line="240" w:lineRule="auto"/>
        <w:jc w:val="both"/>
      </w:pPr>
      <w:r w:rsidRPr="00490E4E">
        <w:t>LMS</w:t>
      </w:r>
      <w:r w:rsidRPr="00490E4E">
        <w:tab/>
      </w:r>
      <w:r w:rsidRPr="00490E4E">
        <w:tab/>
      </w:r>
      <w:r w:rsidRPr="00490E4E">
        <w:tab/>
      </w:r>
      <w:r w:rsidRPr="00490E4E">
        <w:tab/>
      </w:r>
      <w:r w:rsidRPr="00490E4E">
        <w:tab/>
        <w:t>Land Market Survey</w:t>
      </w:r>
    </w:p>
    <w:p w14:paraId="57EBA764" w14:textId="77777777" w:rsidR="0090629E" w:rsidRPr="00490E4E" w:rsidRDefault="0090629E">
      <w:pPr>
        <w:spacing w:after="120" w:line="240" w:lineRule="auto"/>
        <w:jc w:val="both"/>
      </w:pPr>
      <w:r w:rsidRPr="00490E4E">
        <w:t>LRSP</w:t>
      </w:r>
      <w:r w:rsidRPr="00490E4E">
        <w:tab/>
      </w:r>
      <w:r w:rsidRPr="00490E4E">
        <w:tab/>
      </w:r>
      <w:r w:rsidRPr="00490E4E">
        <w:tab/>
      </w:r>
      <w:r w:rsidRPr="00490E4E">
        <w:tab/>
      </w:r>
      <w:r w:rsidRPr="00490E4E">
        <w:tab/>
        <w:t>Livelihood Restoration Support Plan</w:t>
      </w:r>
    </w:p>
    <w:p w14:paraId="06819F38" w14:textId="77777777" w:rsidR="0090629E" w:rsidRPr="00490E4E" w:rsidRDefault="0090629E">
      <w:pPr>
        <w:spacing w:after="120" w:line="240" w:lineRule="auto"/>
        <w:jc w:val="both"/>
      </w:pPr>
      <w:r w:rsidRPr="00490E4E">
        <w:t>M</w:t>
      </w:r>
      <w:r w:rsidRPr="00490E4E">
        <w:tab/>
      </w:r>
      <w:r w:rsidRPr="00490E4E">
        <w:tab/>
      </w:r>
      <w:r w:rsidRPr="00490E4E">
        <w:tab/>
      </w:r>
      <w:r w:rsidRPr="00490E4E">
        <w:tab/>
      </w:r>
      <w:r w:rsidRPr="00490E4E">
        <w:tab/>
        <w:t>Motorized</w:t>
      </w:r>
    </w:p>
    <w:p w14:paraId="35C5CC6F" w14:textId="77777777" w:rsidR="0090629E" w:rsidRPr="00490E4E" w:rsidRDefault="0090629E">
      <w:pPr>
        <w:spacing w:after="120" w:line="240" w:lineRule="auto"/>
        <w:jc w:val="both"/>
      </w:pPr>
      <w:r w:rsidRPr="00490E4E">
        <w:t>M&amp;E</w:t>
      </w:r>
      <w:r w:rsidRPr="00490E4E">
        <w:tab/>
      </w:r>
      <w:r w:rsidRPr="00490E4E">
        <w:tab/>
      </w:r>
      <w:r w:rsidRPr="00490E4E">
        <w:tab/>
      </w:r>
      <w:r w:rsidRPr="00490E4E">
        <w:tab/>
      </w:r>
      <w:r w:rsidRPr="00490E4E">
        <w:tab/>
        <w:t>Monitoring and Evaluation</w:t>
      </w:r>
    </w:p>
    <w:p w14:paraId="004094CC" w14:textId="77777777" w:rsidR="0090629E" w:rsidRPr="00490E4E" w:rsidRDefault="0090629E">
      <w:pPr>
        <w:spacing w:after="120" w:line="240" w:lineRule="auto"/>
        <w:jc w:val="both"/>
      </w:pPr>
      <w:r w:rsidRPr="00490E4E">
        <w:t>MCS</w:t>
      </w:r>
      <w:r w:rsidRPr="00490E4E">
        <w:tab/>
      </w:r>
      <w:r w:rsidRPr="00490E4E">
        <w:tab/>
      </w:r>
      <w:r w:rsidRPr="00490E4E">
        <w:tab/>
      </w:r>
      <w:r w:rsidRPr="00490E4E">
        <w:tab/>
      </w:r>
      <w:r w:rsidRPr="00490E4E">
        <w:tab/>
        <w:t>Monitoring, Control and Surveillance</w:t>
      </w:r>
    </w:p>
    <w:p w14:paraId="4898FAC0" w14:textId="77777777" w:rsidR="0090629E" w:rsidRPr="00490E4E" w:rsidRDefault="0090629E">
      <w:pPr>
        <w:spacing w:after="120" w:line="240" w:lineRule="auto"/>
        <w:jc w:val="both"/>
      </w:pPr>
      <w:r w:rsidRPr="00490E4E">
        <w:t>MEF</w:t>
      </w:r>
      <w:r w:rsidRPr="00490E4E">
        <w:tab/>
      </w:r>
      <w:r w:rsidRPr="00490E4E">
        <w:tab/>
      </w:r>
      <w:r w:rsidRPr="00490E4E">
        <w:tab/>
      </w:r>
      <w:r w:rsidRPr="00490E4E">
        <w:tab/>
      </w:r>
      <w:r w:rsidRPr="00490E4E">
        <w:tab/>
        <w:t>Ministry of Economy and Finance</w:t>
      </w:r>
    </w:p>
    <w:p w14:paraId="2FD86AC6" w14:textId="77777777" w:rsidR="0090629E" w:rsidRPr="00490E4E" w:rsidRDefault="0090629E">
      <w:pPr>
        <w:spacing w:after="120" w:line="240" w:lineRule="auto"/>
        <w:jc w:val="both"/>
      </w:pPr>
      <w:r w:rsidRPr="00490E4E">
        <w:t>MIS</w:t>
      </w:r>
      <w:r w:rsidRPr="00490E4E">
        <w:tab/>
      </w:r>
      <w:r w:rsidRPr="00490E4E">
        <w:tab/>
      </w:r>
      <w:r w:rsidRPr="00490E4E">
        <w:tab/>
      </w:r>
      <w:r w:rsidRPr="00490E4E">
        <w:tab/>
      </w:r>
      <w:r w:rsidRPr="00490E4E">
        <w:tab/>
        <w:t>Management Information System</w:t>
      </w:r>
    </w:p>
    <w:p w14:paraId="1C84F9AF" w14:textId="77777777" w:rsidR="0090629E" w:rsidRPr="00490E4E" w:rsidRDefault="0090629E">
      <w:pPr>
        <w:spacing w:after="120" w:line="240" w:lineRule="auto"/>
        <w:ind w:left="3600" w:hanging="3600"/>
        <w:jc w:val="both"/>
      </w:pPr>
      <w:r w:rsidRPr="00490E4E">
        <w:t xml:space="preserve">MLGRD&amp;C          </w:t>
      </w:r>
      <w:r w:rsidRPr="00490E4E">
        <w:tab/>
        <w:t>Ministry of Local Government, Rural Development and Co-operatives</w:t>
      </w:r>
    </w:p>
    <w:p w14:paraId="1A49541C" w14:textId="77777777" w:rsidR="0090629E" w:rsidRPr="00490E4E" w:rsidRDefault="0090629E">
      <w:pPr>
        <w:spacing w:after="120" w:line="240" w:lineRule="auto"/>
        <w:jc w:val="both"/>
      </w:pPr>
      <w:proofErr w:type="spellStart"/>
      <w:r w:rsidRPr="00490E4E">
        <w:t>MoEFCC</w:t>
      </w:r>
      <w:proofErr w:type="spellEnd"/>
      <w:r w:rsidRPr="00490E4E">
        <w:tab/>
      </w:r>
      <w:r w:rsidRPr="00490E4E">
        <w:tab/>
      </w:r>
      <w:r w:rsidRPr="00490E4E">
        <w:tab/>
      </w:r>
      <w:r w:rsidRPr="00490E4E">
        <w:tab/>
        <w:t>Ministry of Environment, Forest, and Climate Change</w:t>
      </w:r>
    </w:p>
    <w:p w14:paraId="0A2C6455" w14:textId="77777777" w:rsidR="0090629E" w:rsidRPr="00490E4E" w:rsidRDefault="0090629E">
      <w:pPr>
        <w:spacing w:after="120" w:line="240" w:lineRule="auto"/>
        <w:jc w:val="both"/>
      </w:pPr>
      <w:r w:rsidRPr="00490E4E">
        <w:t>MoF</w:t>
      </w:r>
      <w:r w:rsidRPr="00490E4E">
        <w:tab/>
      </w:r>
      <w:r w:rsidRPr="00490E4E">
        <w:tab/>
      </w:r>
      <w:r w:rsidRPr="00490E4E">
        <w:tab/>
      </w:r>
      <w:r w:rsidRPr="00490E4E">
        <w:tab/>
      </w:r>
      <w:r w:rsidRPr="00490E4E">
        <w:tab/>
        <w:t>Ministry of Finance</w:t>
      </w:r>
    </w:p>
    <w:p w14:paraId="6411C028" w14:textId="77777777" w:rsidR="0090629E" w:rsidRPr="00490E4E" w:rsidRDefault="0090629E">
      <w:pPr>
        <w:spacing w:after="120" w:line="240" w:lineRule="auto"/>
        <w:jc w:val="both"/>
      </w:pPr>
      <w:proofErr w:type="spellStart"/>
      <w:r w:rsidRPr="00490E4E">
        <w:t>MoFA</w:t>
      </w:r>
      <w:proofErr w:type="spellEnd"/>
      <w:r w:rsidRPr="00490E4E">
        <w:tab/>
      </w:r>
      <w:r w:rsidRPr="00490E4E">
        <w:tab/>
      </w:r>
      <w:r w:rsidRPr="00490E4E">
        <w:tab/>
      </w:r>
      <w:r w:rsidRPr="00490E4E">
        <w:tab/>
      </w:r>
      <w:r w:rsidRPr="00490E4E">
        <w:tab/>
        <w:t>Ministry of Foreign Affairs</w:t>
      </w:r>
    </w:p>
    <w:p w14:paraId="1805AFFA" w14:textId="77777777" w:rsidR="0090629E" w:rsidRPr="00490E4E" w:rsidRDefault="0090629E">
      <w:pPr>
        <w:spacing w:after="120" w:line="240" w:lineRule="auto"/>
        <w:jc w:val="both"/>
      </w:pPr>
      <w:proofErr w:type="spellStart"/>
      <w:r w:rsidRPr="00490E4E">
        <w:t>MoLE</w:t>
      </w:r>
      <w:proofErr w:type="spellEnd"/>
      <w:r w:rsidRPr="00490E4E">
        <w:tab/>
      </w:r>
      <w:r w:rsidRPr="00490E4E">
        <w:tab/>
      </w:r>
      <w:r w:rsidRPr="00490E4E">
        <w:tab/>
      </w:r>
      <w:r w:rsidRPr="00490E4E">
        <w:tab/>
      </w:r>
      <w:r w:rsidRPr="00490E4E">
        <w:tab/>
        <w:t>Ministry of Labor and Employment</w:t>
      </w:r>
    </w:p>
    <w:p w14:paraId="2D3CBD73" w14:textId="77777777" w:rsidR="0090629E" w:rsidRPr="00490E4E" w:rsidRDefault="0090629E">
      <w:pPr>
        <w:tabs>
          <w:tab w:val="left" w:pos="1170"/>
        </w:tabs>
        <w:spacing w:after="120" w:line="240" w:lineRule="auto"/>
        <w:ind w:left="3600" w:hanging="3600"/>
        <w:jc w:val="both"/>
      </w:pPr>
      <w:proofErr w:type="spellStart"/>
      <w:r w:rsidRPr="00490E4E">
        <w:t>MoLGRDC</w:t>
      </w:r>
      <w:proofErr w:type="spellEnd"/>
      <w:r w:rsidRPr="00490E4E">
        <w:tab/>
      </w:r>
      <w:r w:rsidRPr="00490E4E">
        <w:tab/>
        <w:t>Ministry of Local Government, Rural Development and Co-operatives</w:t>
      </w:r>
    </w:p>
    <w:p w14:paraId="0E3C9E07" w14:textId="77777777" w:rsidR="0090629E" w:rsidRPr="00490E4E" w:rsidRDefault="0090629E">
      <w:pPr>
        <w:spacing w:after="120" w:line="240" w:lineRule="auto"/>
        <w:jc w:val="both"/>
      </w:pPr>
      <w:proofErr w:type="spellStart"/>
      <w:r w:rsidRPr="00490E4E">
        <w:t>MoRTB</w:t>
      </w:r>
      <w:proofErr w:type="spellEnd"/>
      <w:r w:rsidRPr="00490E4E">
        <w:tab/>
      </w:r>
      <w:r w:rsidRPr="00490E4E">
        <w:tab/>
      </w:r>
      <w:r w:rsidRPr="00490E4E">
        <w:tab/>
      </w:r>
      <w:r w:rsidRPr="00490E4E">
        <w:tab/>
      </w:r>
      <w:r w:rsidRPr="00490E4E">
        <w:tab/>
        <w:t>Ministry of Road Transport and Bridges</w:t>
      </w:r>
    </w:p>
    <w:p w14:paraId="46871D54" w14:textId="77777777" w:rsidR="0090629E" w:rsidRPr="00490E4E" w:rsidRDefault="0090629E">
      <w:pPr>
        <w:spacing w:after="120" w:line="240" w:lineRule="auto"/>
        <w:jc w:val="both"/>
      </w:pPr>
      <w:r w:rsidRPr="00490E4E">
        <w:t>MoU</w:t>
      </w:r>
      <w:r w:rsidRPr="00490E4E">
        <w:tab/>
      </w:r>
      <w:r w:rsidRPr="00490E4E">
        <w:tab/>
      </w:r>
      <w:r w:rsidRPr="00490E4E">
        <w:tab/>
      </w:r>
      <w:r w:rsidRPr="00490E4E">
        <w:tab/>
      </w:r>
      <w:r w:rsidRPr="00490E4E">
        <w:tab/>
        <w:t>Memorandum of Understanding</w:t>
      </w:r>
    </w:p>
    <w:p w14:paraId="487CEE7D" w14:textId="77777777" w:rsidR="0090629E" w:rsidRPr="00490E4E" w:rsidRDefault="0090629E">
      <w:pPr>
        <w:spacing w:after="120" w:line="240" w:lineRule="auto"/>
        <w:jc w:val="both"/>
      </w:pPr>
      <w:r w:rsidRPr="00490E4E">
        <w:t>MPA</w:t>
      </w:r>
      <w:r w:rsidRPr="00490E4E">
        <w:tab/>
      </w:r>
      <w:r w:rsidRPr="00490E4E">
        <w:tab/>
      </w:r>
      <w:r w:rsidRPr="00490E4E">
        <w:tab/>
      </w:r>
      <w:r w:rsidRPr="00490E4E">
        <w:tab/>
      </w:r>
      <w:r w:rsidRPr="00490E4E">
        <w:tab/>
        <w:t>Multi-Phased Approach</w:t>
      </w:r>
    </w:p>
    <w:p w14:paraId="7BD61C7B" w14:textId="77777777" w:rsidR="0090629E" w:rsidRPr="00490E4E" w:rsidRDefault="0090629E">
      <w:pPr>
        <w:spacing w:after="120" w:line="240" w:lineRule="auto"/>
        <w:jc w:val="both"/>
      </w:pPr>
      <w:r w:rsidRPr="00490E4E">
        <w:t>MT</w:t>
      </w:r>
      <w:r w:rsidRPr="00490E4E">
        <w:tab/>
      </w:r>
      <w:r w:rsidRPr="00490E4E">
        <w:tab/>
      </w:r>
      <w:r w:rsidRPr="00490E4E">
        <w:tab/>
      </w:r>
      <w:r w:rsidRPr="00490E4E">
        <w:tab/>
      </w:r>
      <w:r w:rsidRPr="00490E4E">
        <w:tab/>
        <w:t xml:space="preserve">Metric </w:t>
      </w:r>
      <w:proofErr w:type="spellStart"/>
      <w:r w:rsidRPr="00490E4E">
        <w:t>Tonne</w:t>
      </w:r>
      <w:proofErr w:type="spellEnd"/>
    </w:p>
    <w:p w14:paraId="600F8A2D" w14:textId="77777777" w:rsidR="0090629E" w:rsidRPr="00490E4E" w:rsidRDefault="0090629E">
      <w:pPr>
        <w:spacing w:after="120" w:line="240" w:lineRule="auto"/>
        <w:jc w:val="both"/>
      </w:pPr>
      <w:r w:rsidRPr="00490E4E">
        <w:t>NGOs</w:t>
      </w:r>
      <w:r w:rsidRPr="00490E4E">
        <w:tab/>
      </w:r>
      <w:r w:rsidRPr="00490E4E">
        <w:tab/>
      </w:r>
      <w:r w:rsidRPr="00490E4E">
        <w:tab/>
      </w:r>
      <w:r w:rsidRPr="00490E4E">
        <w:tab/>
      </w:r>
      <w:r w:rsidRPr="00490E4E">
        <w:tab/>
        <w:t>Non-Government Organizations</w:t>
      </w:r>
    </w:p>
    <w:p w14:paraId="4F34C4FA" w14:textId="77777777" w:rsidR="0090629E" w:rsidRPr="00490E4E" w:rsidRDefault="0090629E">
      <w:pPr>
        <w:spacing w:after="120" w:line="240" w:lineRule="auto"/>
        <w:jc w:val="both"/>
      </w:pPr>
      <w:r w:rsidRPr="00490E4E">
        <w:t>NOC</w:t>
      </w:r>
      <w:r w:rsidRPr="00490E4E">
        <w:tab/>
      </w:r>
      <w:r w:rsidRPr="00490E4E">
        <w:tab/>
      </w:r>
      <w:r w:rsidRPr="00490E4E">
        <w:tab/>
      </w:r>
      <w:r w:rsidRPr="00490E4E">
        <w:tab/>
      </w:r>
      <w:r w:rsidRPr="00490E4E">
        <w:tab/>
        <w:t>No Objection Certificate</w:t>
      </w:r>
    </w:p>
    <w:p w14:paraId="3675827D" w14:textId="77777777" w:rsidR="0090629E" w:rsidRPr="00490E4E" w:rsidRDefault="0090629E">
      <w:pPr>
        <w:spacing w:after="120" w:line="240" w:lineRule="auto"/>
        <w:jc w:val="both"/>
      </w:pPr>
      <w:r w:rsidRPr="00490E4E">
        <w:t>NRS</w:t>
      </w:r>
      <w:r w:rsidRPr="00490E4E">
        <w:tab/>
      </w:r>
      <w:r w:rsidRPr="00490E4E">
        <w:tab/>
      </w:r>
      <w:r w:rsidRPr="00490E4E">
        <w:tab/>
      </w:r>
      <w:r w:rsidRPr="00490E4E">
        <w:tab/>
      </w:r>
      <w:r w:rsidRPr="00490E4E">
        <w:tab/>
        <w:t>National Resettlement Specialist</w:t>
      </w:r>
    </w:p>
    <w:p w14:paraId="551BBCD1" w14:textId="77777777" w:rsidR="0090629E" w:rsidRPr="00490E4E" w:rsidRDefault="0090629E">
      <w:pPr>
        <w:spacing w:after="120" w:line="240" w:lineRule="auto"/>
        <w:jc w:val="both"/>
      </w:pPr>
      <w:r w:rsidRPr="00490E4E">
        <w:t>NTFC</w:t>
      </w:r>
      <w:r w:rsidRPr="00490E4E">
        <w:tab/>
      </w:r>
      <w:r w:rsidRPr="00490E4E">
        <w:tab/>
      </w:r>
      <w:r w:rsidRPr="00490E4E">
        <w:tab/>
      </w:r>
      <w:r w:rsidRPr="00490E4E">
        <w:tab/>
      </w:r>
      <w:r w:rsidRPr="00490E4E">
        <w:tab/>
        <w:t>National Trade Facilitation Committee</w:t>
      </w:r>
    </w:p>
    <w:p w14:paraId="24277BBD" w14:textId="77777777" w:rsidR="0090629E" w:rsidRPr="00490E4E" w:rsidRDefault="0090629E">
      <w:pPr>
        <w:spacing w:after="120" w:line="240" w:lineRule="auto"/>
        <w:jc w:val="both"/>
      </w:pPr>
      <w:r w:rsidRPr="00490E4E">
        <w:t xml:space="preserve">O&amp;M </w:t>
      </w:r>
      <w:r w:rsidRPr="00490E4E">
        <w:tab/>
      </w:r>
      <w:r w:rsidRPr="00490E4E">
        <w:tab/>
      </w:r>
      <w:r w:rsidRPr="00490E4E">
        <w:tab/>
      </w:r>
      <w:r w:rsidRPr="00490E4E">
        <w:tab/>
      </w:r>
      <w:r w:rsidRPr="00490E4E">
        <w:tab/>
        <w:t xml:space="preserve">Operation and maintenance </w:t>
      </w:r>
    </w:p>
    <w:p w14:paraId="19C2C506" w14:textId="77777777" w:rsidR="0090629E" w:rsidRPr="00490E4E" w:rsidRDefault="0090629E">
      <w:pPr>
        <w:spacing w:after="120" w:line="240" w:lineRule="auto"/>
        <w:jc w:val="both"/>
      </w:pPr>
      <w:r w:rsidRPr="00490E4E">
        <w:t>OHS</w:t>
      </w:r>
      <w:r w:rsidRPr="00490E4E">
        <w:tab/>
      </w:r>
      <w:r w:rsidRPr="00490E4E">
        <w:tab/>
      </w:r>
      <w:r w:rsidRPr="00490E4E">
        <w:tab/>
      </w:r>
      <w:r w:rsidRPr="00490E4E">
        <w:tab/>
      </w:r>
      <w:r w:rsidRPr="00490E4E">
        <w:tab/>
        <w:t>Occupational Health and Safety</w:t>
      </w:r>
    </w:p>
    <w:p w14:paraId="600D35F8" w14:textId="77777777" w:rsidR="0090629E" w:rsidRPr="00490E4E" w:rsidRDefault="0090629E">
      <w:pPr>
        <w:spacing w:after="120" w:line="240" w:lineRule="auto"/>
        <w:jc w:val="both"/>
      </w:pPr>
      <w:r w:rsidRPr="00490E4E">
        <w:t>OHSM</w:t>
      </w:r>
      <w:r w:rsidRPr="00490E4E">
        <w:tab/>
      </w:r>
      <w:r w:rsidRPr="00490E4E">
        <w:tab/>
      </w:r>
      <w:r w:rsidRPr="00490E4E">
        <w:tab/>
      </w:r>
      <w:r w:rsidRPr="00490E4E">
        <w:tab/>
      </w:r>
      <w:r w:rsidRPr="00490E4E">
        <w:tab/>
        <w:t>Occupational health and safety management</w:t>
      </w:r>
    </w:p>
    <w:p w14:paraId="75DC4D2C" w14:textId="77777777" w:rsidR="0090629E" w:rsidRPr="00490E4E" w:rsidRDefault="0090629E">
      <w:pPr>
        <w:spacing w:after="120" w:line="240" w:lineRule="auto"/>
        <w:jc w:val="both"/>
      </w:pPr>
      <w:r w:rsidRPr="00490E4E">
        <w:t>OP</w:t>
      </w:r>
      <w:r w:rsidRPr="00490E4E">
        <w:tab/>
      </w:r>
      <w:r w:rsidRPr="00490E4E">
        <w:tab/>
      </w:r>
      <w:r w:rsidRPr="00490E4E">
        <w:tab/>
      </w:r>
      <w:r w:rsidRPr="00490E4E">
        <w:tab/>
      </w:r>
      <w:r w:rsidRPr="00490E4E">
        <w:tab/>
        <w:t>Operational Policy</w:t>
      </w:r>
    </w:p>
    <w:p w14:paraId="1F898846" w14:textId="77777777" w:rsidR="0090629E" w:rsidRPr="00490E4E" w:rsidRDefault="0090629E">
      <w:pPr>
        <w:spacing w:after="120" w:line="240" w:lineRule="auto"/>
        <w:jc w:val="both"/>
      </w:pPr>
      <w:r w:rsidRPr="00490E4E">
        <w:t>PA</w:t>
      </w:r>
      <w:r w:rsidRPr="00490E4E">
        <w:tab/>
      </w:r>
      <w:r w:rsidRPr="00490E4E">
        <w:tab/>
      </w:r>
      <w:r w:rsidRPr="00490E4E">
        <w:tab/>
      </w:r>
      <w:r w:rsidRPr="00490E4E">
        <w:tab/>
      </w:r>
      <w:r w:rsidRPr="00490E4E">
        <w:tab/>
        <w:t>Protected Area</w:t>
      </w:r>
    </w:p>
    <w:p w14:paraId="7A3D9F7F" w14:textId="77777777" w:rsidR="0090629E" w:rsidRPr="00490E4E" w:rsidRDefault="0090629E">
      <w:pPr>
        <w:spacing w:after="120" w:line="240" w:lineRule="auto"/>
        <w:jc w:val="both"/>
      </w:pPr>
      <w:r w:rsidRPr="00490E4E">
        <w:t>PAD</w:t>
      </w:r>
      <w:r w:rsidRPr="00490E4E">
        <w:tab/>
      </w:r>
      <w:r w:rsidRPr="00490E4E">
        <w:tab/>
      </w:r>
      <w:r w:rsidRPr="00490E4E">
        <w:tab/>
      </w:r>
      <w:r w:rsidRPr="00490E4E">
        <w:tab/>
      </w:r>
      <w:r w:rsidRPr="00490E4E">
        <w:tab/>
        <w:t>Project Appraisal Document</w:t>
      </w:r>
    </w:p>
    <w:p w14:paraId="291CC293" w14:textId="77777777" w:rsidR="0090629E" w:rsidRPr="00490E4E" w:rsidRDefault="0090629E">
      <w:pPr>
        <w:spacing w:after="120" w:line="240" w:lineRule="auto"/>
        <w:jc w:val="both"/>
      </w:pPr>
      <w:r w:rsidRPr="00490E4E">
        <w:t>PAH</w:t>
      </w:r>
      <w:r w:rsidRPr="00490E4E">
        <w:tab/>
      </w:r>
      <w:r w:rsidRPr="00490E4E">
        <w:tab/>
      </w:r>
      <w:r w:rsidRPr="00490E4E">
        <w:tab/>
      </w:r>
      <w:r w:rsidRPr="00490E4E">
        <w:tab/>
      </w:r>
      <w:r w:rsidRPr="00490E4E">
        <w:tab/>
        <w:t>Project Affected Households</w:t>
      </w:r>
    </w:p>
    <w:p w14:paraId="4F61498F" w14:textId="77777777" w:rsidR="0090629E" w:rsidRPr="00490E4E" w:rsidRDefault="0090629E">
      <w:pPr>
        <w:spacing w:after="120" w:line="240" w:lineRule="auto"/>
        <w:jc w:val="both"/>
      </w:pPr>
      <w:r w:rsidRPr="00490E4E">
        <w:t>PAP’s</w:t>
      </w:r>
      <w:r w:rsidRPr="00490E4E">
        <w:tab/>
      </w:r>
      <w:r w:rsidRPr="00490E4E">
        <w:tab/>
      </w:r>
      <w:r w:rsidRPr="00490E4E">
        <w:tab/>
      </w:r>
      <w:r w:rsidRPr="00490E4E">
        <w:tab/>
      </w:r>
      <w:r w:rsidRPr="00490E4E">
        <w:tab/>
        <w:t>Project Affected Persons</w:t>
      </w:r>
    </w:p>
    <w:p w14:paraId="624FC9B7" w14:textId="77777777" w:rsidR="0090629E" w:rsidRPr="00490E4E" w:rsidRDefault="0090629E">
      <w:pPr>
        <w:spacing w:after="120" w:line="240" w:lineRule="auto"/>
        <w:jc w:val="both"/>
      </w:pPr>
      <w:r w:rsidRPr="00490E4E">
        <w:t>PCU</w:t>
      </w:r>
      <w:r w:rsidRPr="00490E4E">
        <w:tab/>
      </w:r>
      <w:r w:rsidRPr="00490E4E">
        <w:tab/>
      </w:r>
      <w:r w:rsidRPr="00490E4E">
        <w:tab/>
      </w:r>
      <w:r w:rsidRPr="00490E4E">
        <w:tab/>
      </w:r>
      <w:r w:rsidRPr="00490E4E">
        <w:tab/>
        <w:t>Program Coordination Unit</w:t>
      </w:r>
    </w:p>
    <w:p w14:paraId="29FA585C" w14:textId="77777777" w:rsidR="0090629E" w:rsidRPr="00490E4E" w:rsidRDefault="0090629E">
      <w:pPr>
        <w:spacing w:after="120" w:line="240" w:lineRule="auto"/>
        <w:jc w:val="both"/>
      </w:pPr>
      <w:r w:rsidRPr="00490E4E">
        <w:t>PIB</w:t>
      </w:r>
      <w:r w:rsidRPr="00490E4E">
        <w:tab/>
      </w:r>
      <w:r w:rsidRPr="00490E4E">
        <w:tab/>
      </w:r>
      <w:r w:rsidRPr="00490E4E">
        <w:tab/>
      </w:r>
      <w:r w:rsidRPr="00490E4E">
        <w:tab/>
      </w:r>
      <w:r w:rsidRPr="00490E4E">
        <w:tab/>
        <w:t>Public Information Brochure</w:t>
      </w:r>
    </w:p>
    <w:p w14:paraId="041C83F6" w14:textId="77777777" w:rsidR="0090629E" w:rsidRPr="00490E4E" w:rsidRDefault="0090629E">
      <w:pPr>
        <w:spacing w:after="120" w:line="240" w:lineRule="auto"/>
        <w:jc w:val="both"/>
      </w:pPr>
      <w:r w:rsidRPr="00490E4E">
        <w:t>PIU</w:t>
      </w:r>
      <w:r w:rsidRPr="00490E4E">
        <w:tab/>
      </w:r>
      <w:r w:rsidRPr="00490E4E">
        <w:tab/>
      </w:r>
      <w:r w:rsidRPr="00490E4E">
        <w:tab/>
      </w:r>
      <w:r w:rsidRPr="00490E4E">
        <w:tab/>
      </w:r>
      <w:r w:rsidRPr="00490E4E">
        <w:tab/>
        <w:t>Project Implementation Unit</w:t>
      </w:r>
    </w:p>
    <w:p w14:paraId="54FF333B" w14:textId="77777777" w:rsidR="0090629E" w:rsidRPr="00490E4E" w:rsidRDefault="0090629E">
      <w:pPr>
        <w:spacing w:after="120" w:line="240" w:lineRule="auto"/>
        <w:jc w:val="both"/>
      </w:pPr>
      <w:r w:rsidRPr="00490E4E">
        <w:t>PMO</w:t>
      </w:r>
      <w:r w:rsidRPr="00490E4E">
        <w:tab/>
      </w:r>
      <w:r w:rsidRPr="00490E4E">
        <w:tab/>
      </w:r>
      <w:r w:rsidRPr="00490E4E">
        <w:tab/>
      </w:r>
      <w:r w:rsidRPr="00490E4E">
        <w:tab/>
      </w:r>
      <w:r w:rsidRPr="00490E4E">
        <w:tab/>
        <w:t>Project Management Office</w:t>
      </w:r>
    </w:p>
    <w:p w14:paraId="5D5D477B" w14:textId="77777777" w:rsidR="0090629E" w:rsidRPr="00490E4E" w:rsidRDefault="0090629E">
      <w:pPr>
        <w:spacing w:after="120" w:line="240" w:lineRule="auto"/>
        <w:jc w:val="both"/>
      </w:pPr>
      <w:r w:rsidRPr="00490E4E">
        <w:t>PMU</w:t>
      </w:r>
      <w:r w:rsidRPr="00490E4E">
        <w:tab/>
      </w:r>
      <w:r w:rsidRPr="00490E4E">
        <w:tab/>
      </w:r>
      <w:r w:rsidRPr="00490E4E">
        <w:tab/>
      </w:r>
      <w:r w:rsidRPr="00490E4E">
        <w:tab/>
      </w:r>
      <w:r w:rsidRPr="00490E4E">
        <w:tab/>
        <w:t>Project Management Unit</w:t>
      </w:r>
    </w:p>
    <w:p w14:paraId="5E8C2CD9" w14:textId="77777777" w:rsidR="0090629E" w:rsidRPr="00490E4E" w:rsidRDefault="0090629E">
      <w:pPr>
        <w:spacing w:after="120" w:line="240" w:lineRule="auto"/>
        <w:jc w:val="both"/>
      </w:pPr>
      <w:r w:rsidRPr="00490E4E">
        <w:t>PPE</w:t>
      </w:r>
      <w:r w:rsidRPr="00490E4E">
        <w:tab/>
      </w:r>
      <w:r w:rsidRPr="00490E4E">
        <w:tab/>
      </w:r>
      <w:r w:rsidRPr="00490E4E">
        <w:tab/>
      </w:r>
      <w:r w:rsidRPr="00490E4E">
        <w:tab/>
      </w:r>
      <w:r w:rsidRPr="00490E4E">
        <w:tab/>
        <w:t xml:space="preserve">Personnel Protective Equipment </w:t>
      </w:r>
    </w:p>
    <w:p w14:paraId="42A161A4" w14:textId="77777777" w:rsidR="0090629E" w:rsidRPr="00490E4E" w:rsidRDefault="0090629E">
      <w:pPr>
        <w:spacing w:after="120" w:line="240" w:lineRule="auto"/>
        <w:jc w:val="both"/>
      </w:pPr>
      <w:r w:rsidRPr="00490E4E">
        <w:t>PPR</w:t>
      </w:r>
      <w:r w:rsidRPr="00490E4E">
        <w:tab/>
      </w:r>
      <w:r w:rsidRPr="00490E4E">
        <w:tab/>
      </w:r>
      <w:r w:rsidRPr="00490E4E">
        <w:tab/>
      </w:r>
      <w:r w:rsidRPr="00490E4E">
        <w:tab/>
      </w:r>
      <w:r w:rsidRPr="00490E4E">
        <w:tab/>
        <w:t>Project Progress Report</w:t>
      </w:r>
    </w:p>
    <w:p w14:paraId="442B9E21" w14:textId="77777777" w:rsidR="0090629E" w:rsidRPr="00490E4E" w:rsidRDefault="0090629E">
      <w:pPr>
        <w:spacing w:after="120" w:line="240" w:lineRule="auto"/>
        <w:jc w:val="both"/>
      </w:pPr>
      <w:r w:rsidRPr="00490E4E">
        <w:t>PRA</w:t>
      </w:r>
      <w:r w:rsidRPr="00490E4E">
        <w:tab/>
      </w:r>
      <w:r w:rsidRPr="00490E4E">
        <w:tab/>
      </w:r>
      <w:r w:rsidRPr="00490E4E">
        <w:tab/>
      </w:r>
      <w:r w:rsidRPr="00490E4E">
        <w:tab/>
      </w:r>
      <w:r w:rsidRPr="00490E4E">
        <w:tab/>
        <w:t>Participatory Rural Appraisal</w:t>
      </w:r>
    </w:p>
    <w:p w14:paraId="585E31C0" w14:textId="77777777" w:rsidR="0090629E" w:rsidRPr="00490E4E" w:rsidRDefault="0090629E">
      <w:pPr>
        <w:spacing w:after="120" w:line="240" w:lineRule="auto"/>
        <w:jc w:val="both"/>
      </w:pPr>
      <w:r w:rsidRPr="00490E4E">
        <w:t>PSC</w:t>
      </w:r>
      <w:r w:rsidRPr="00490E4E">
        <w:tab/>
      </w:r>
      <w:r w:rsidRPr="00490E4E">
        <w:tab/>
      </w:r>
      <w:r w:rsidRPr="00490E4E">
        <w:tab/>
      </w:r>
      <w:r w:rsidRPr="00490E4E">
        <w:tab/>
      </w:r>
      <w:r w:rsidRPr="00490E4E">
        <w:tab/>
        <w:t>Project Steering committee</w:t>
      </w:r>
    </w:p>
    <w:p w14:paraId="30A783D1" w14:textId="77777777" w:rsidR="0090629E" w:rsidRPr="00490E4E" w:rsidRDefault="0090629E">
      <w:pPr>
        <w:spacing w:after="120" w:line="240" w:lineRule="auto"/>
        <w:jc w:val="both"/>
      </w:pPr>
      <w:r w:rsidRPr="00490E4E">
        <w:t>PVAC</w:t>
      </w:r>
      <w:r w:rsidRPr="00490E4E">
        <w:tab/>
      </w:r>
      <w:r w:rsidRPr="00490E4E">
        <w:tab/>
      </w:r>
      <w:r w:rsidRPr="00490E4E">
        <w:tab/>
      </w:r>
      <w:r w:rsidRPr="00490E4E">
        <w:tab/>
      </w:r>
      <w:r w:rsidRPr="00490E4E">
        <w:tab/>
        <w:t>Property Valuation Advisory Committee</w:t>
      </w:r>
    </w:p>
    <w:p w14:paraId="2578C670" w14:textId="77777777" w:rsidR="0090629E" w:rsidRPr="00490E4E" w:rsidRDefault="0090629E">
      <w:pPr>
        <w:spacing w:after="120" w:line="240" w:lineRule="auto"/>
        <w:jc w:val="both"/>
      </w:pPr>
      <w:r w:rsidRPr="00490E4E">
        <w:t>R&amp;D</w:t>
      </w:r>
      <w:r w:rsidRPr="00490E4E">
        <w:tab/>
      </w:r>
      <w:r w:rsidRPr="00490E4E">
        <w:tab/>
      </w:r>
      <w:r w:rsidRPr="00490E4E">
        <w:tab/>
      </w:r>
      <w:r w:rsidRPr="00490E4E">
        <w:tab/>
      </w:r>
      <w:r w:rsidRPr="00490E4E">
        <w:tab/>
        <w:t>Research and Development</w:t>
      </w:r>
    </w:p>
    <w:p w14:paraId="2561848A" w14:textId="77777777" w:rsidR="0090629E" w:rsidRPr="00490E4E" w:rsidRDefault="0090629E">
      <w:pPr>
        <w:spacing w:after="120" w:line="240" w:lineRule="auto"/>
        <w:jc w:val="both"/>
      </w:pPr>
      <w:r w:rsidRPr="00490E4E">
        <w:t>RAC</w:t>
      </w:r>
      <w:r w:rsidRPr="00490E4E">
        <w:tab/>
      </w:r>
      <w:r w:rsidRPr="00490E4E">
        <w:tab/>
      </w:r>
      <w:r w:rsidRPr="00490E4E">
        <w:tab/>
      </w:r>
      <w:r w:rsidRPr="00490E4E">
        <w:tab/>
      </w:r>
      <w:r w:rsidRPr="00490E4E">
        <w:tab/>
        <w:t>Resettlement Advisory Committee</w:t>
      </w:r>
    </w:p>
    <w:p w14:paraId="29267169" w14:textId="77777777" w:rsidR="0090629E" w:rsidRPr="00490E4E" w:rsidRDefault="0090629E">
      <w:pPr>
        <w:spacing w:after="120" w:line="240" w:lineRule="auto"/>
        <w:jc w:val="both"/>
      </w:pPr>
      <w:r w:rsidRPr="00490E4E">
        <w:t>RAP</w:t>
      </w:r>
      <w:r w:rsidRPr="00490E4E">
        <w:tab/>
      </w:r>
      <w:r w:rsidRPr="00490E4E">
        <w:tab/>
      </w:r>
      <w:r w:rsidRPr="00490E4E">
        <w:tab/>
      </w:r>
      <w:r w:rsidRPr="00490E4E">
        <w:tab/>
      </w:r>
      <w:r w:rsidRPr="00490E4E">
        <w:tab/>
        <w:t>Resettlement Action Plan</w:t>
      </w:r>
    </w:p>
    <w:p w14:paraId="42D9835D" w14:textId="77777777" w:rsidR="0090629E" w:rsidRPr="00490E4E" w:rsidRDefault="0090629E">
      <w:pPr>
        <w:spacing w:after="120" w:line="240" w:lineRule="auto"/>
        <w:jc w:val="both"/>
      </w:pPr>
      <w:r w:rsidRPr="00490E4E">
        <w:t>RCS</w:t>
      </w:r>
      <w:r w:rsidRPr="00490E4E">
        <w:tab/>
      </w:r>
      <w:r w:rsidRPr="00490E4E">
        <w:tab/>
      </w:r>
      <w:r w:rsidRPr="00490E4E">
        <w:tab/>
      </w:r>
      <w:r w:rsidRPr="00490E4E">
        <w:tab/>
      </w:r>
      <w:r w:rsidRPr="00490E4E">
        <w:tab/>
        <w:t>Replacement Cost Study</w:t>
      </w:r>
    </w:p>
    <w:p w14:paraId="2D9165CC" w14:textId="77777777" w:rsidR="0090629E" w:rsidRPr="00490E4E" w:rsidRDefault="0090629E">
      <w:pPr>
        <w:spacing w:after="120" w:line="240" w:lineRule="auto"/>
        <w:jc w:val="both"/>
      </w:pPr>
      <w:r w:rsidRPr="00490E4E">
        <w:t>RHD</w:t>
      </w:r>
      <w:r w:rsidRPr="00490E4E">
        <w:tab/>
      </w:r>
      <w:r w:rsidRPr="00490E4E">
        <w:tab/>
      </w:r>
      <w:r w:rsidRPr="00490E4E">
        <w:tab/>
      </w:r>
      <w:r w:rsidRPr="00490E4E">
        <w:tab/>
      </w:r>
      <w:r w:rsidRPr="00490E4E">
        <w:tab/>
        <w:t>Roads and Highways Department</w:t>
      </w:r>
    </w:p>
    <w:p w14:paraId="3DFB02E0" w14:textId="77777777" w:rsidR="0090629E" w:rsidRPr="00490E4E" w:rsidRDefault="0090629E">
      <w:pPr>
        <w:spacing w:after="120" w:line="240" w:lineRule="auto"/>
        <w:jc w:val="both"/>
      </w:pPr>
      <w:r w:rsidRPr="00490E4E">
        <w:t>ROW</w:t>
      </w:r>
      <w:r w:rsidRPr="00490E4E">
        <w:tab/>
      </w:r>
      <w:r w:rsidRPr="00490E4E">
        <w:tab/>
      </w:r>
      <w:r w:rsidRPr="00490E4E">
        <w:tab/>
      </w:r>
      <w:r w:rsidRPr="00490E4E">
        <w:tab/>
      </w:r>
      <w:r w:rsidRPr="00490E4E">
        <w:tab/>
        <w:t>Right of Way</w:t>
      </w:r>
    </w:p>
    <w:p w14:paraId="61AA14F4" w14:textId="77777777" w:rsidR="0090629E" w:rsidRPr="00490E4E" w:rsidRDefault="0090629E">
      <w:pPr>
        <w:spacing w:after="120" w:line="240" w:lineRule="auto"/>
        <w:jc w:val="both"/>
      </w:pPr>
      <w:r w:rsidRPr="00490E4E">
        <w:t>RPF</w:t>
      </w:r>
      <w:r w:rsidRPr="00490E4E">
        <w:tab/>
      </w:r>
      <w:r w:rsidRPr="00490E4E">
        <w:tab/>
      </w:r>
      <w:r w:rsidRPr="00490E4E">
        <w:tab/>
      </w:r>
      <w:r w:rsidRPr="00490E4E">
        <w:tab/>
      </w:r>
      <w:r w:rsidRPr="00490E4E">
        <w:tab/>
        <w:t>Resettlement Policy Framework</w:t>
      </w:r>
    </w:p>
    <w:p w14:paraId="54F2BCB7" w14:textId="77777777" w:rsidR="0090629E" w:rsidRPr="00490E4E" w:rsidRDefault="0090629E">
      <w:pPr>
        <w:spacing w:after="120" w:line="240" w:lineRule="auto"/>
        <w:jc w:val="both"/>
      </w:pPr>
      <w:r w:rsidRPr="00490E4E">
        <w:t>RTIP</w:t>
      </w:r>
      <w:r w:rsidRPr="00490E4E">
        <w:tab/>
      </w:r>
      <w:r w:rsidRPr="00490E4E">
        <w:tab/>
      </w:r>
      <w:r w:rsidRPr="00490E4E">
        <w:tab/>
      </w:r>
      <w:r w:rsidRPr="00490E4E">
        <w:tab/>
      </w:r>
      <w:r w:rsidRPr="00490E4E">
        <w:tab/>
        <w:t>Rural Transport Improvement Project</w:t>
      </w:r>
    </w:p>
    <w:p w14:paraId="7F3E9DC8" w14:textId="77777777" w:rsidR="0090629E" w:rsidRPr="00490E4E" w:rsidRDefault="0090629E">
      <w:pPr>
        <w:spacing w:after="120" w:line="240" w:lineRule="auto"/>
        <w:jc w:val="both"/>
      </w:pPr>
      <w:r w:rsidRPr="00490E4E">
        <w:t xml:space="preserve">RTTF                  </w:t>
      </w:r>
      <w:r w:rsidRPr="00490E4E">
        <w:tab/>
      </w:r>
      <w:r w:rsidRPr="00490E4E">
        <w:tab/>
      </w:r>
      <w:r w:rsidRPr="00490E4E">
        <w:tab/>
      </w:r>
      <w:r w:rsidRPr="00490E4E">
        <w:tab/>
        <w:t>Regional Trade and Transport Facilitation</w:t>
      </w:r>
    </w:p>
    <w:p w14:paraId="2037F1AD" w14:textId="77777777" w:rsidR="0090629E" w:rsidRPr="00490E4E" w:rsidRDefault="0090629E">
      <w:pPr>
        <w:spacing w:after="120" w:line="240" w:lineRule="auto"/>
        <w:jc w:val="both"/>
      </w:pPr>
      <w:r w:rsidRPr="00490E4E">
        <w:t>SA</w:t>
      </w:r>
      <w:r w:rsidRPr="00490E4E">
        <w:tab/>
      </w:r>
      <w:r w:rsidRPr="00490E4E">
        <w:tab/>
      </w:r>
      <w:r w:rsidRPr="00490E4E">
        <w:tab/>
      </w:r>
      <w:r w:rsidRPr="00490E4E">
        <w:tab/>
      </w:r>
      <w:r w:rsidRPr="00490E4E">
        <w:tab/>
        <w:t>Social Assessment</w:t>
      </w:r>
    </w:p>
    <w:p w14:paraId="1D3F429B" w14:textId="77777777" w:rsidR="0090629E" w:rsidRPr="00490E4E" w:rsidRDefault="0090629E">
      <w:pPr>
        <w:spacing w:after="120" w:line="240" w:lineRule="auto"/>
        <w:jc w:val="both"/>
      </w:pPr>
      <w:r w:rsidRPr="00490E4E">
        <w:t>SAE</w:t>
      </w:r>
      <w:r w:rsidRPr="00490E4E">
        <w:tab/>
      </w:r>
      <w:r w:rsidRPr="00490E4E">
        <w:tab/>
      </w:r>
      <w:r w:rsidRPr="00490E4E">
        <w:tab/>
      </w:r>
      <w:r w:rsidRPr="00490E4E">
        <w:tab/>
      </w:r>
      <w:r w:rsidRPr="00490E4E">
        <w:tab/>
        <w:t>Sub Assistant Engineer</w:t>
      </w:r>
    </w:p>
    <w:p w14:paraId="1EEAF619" w14:textId="77777777" w:rsidR="0090629E" w:rsidRPr="00490E4E" w:rsidRDefault="0090629E">
      <w:pPr>
        <w:spacing w:after="120" w:line="240" w:lineRule="auto"/>
        <w:jc w:val="both"/>
      </w:pPr>
      <w:r w:rsidRPr="00490E4E">
        <w:t xml:space="preserve">SASEC </w:t>
      </w:r>
      <w:r w:rsidRPr="00490E4E">
        <w:tab/>
      </w:r>
      <w:r w:rsidRPr="00490E4E">
        <w:tab/>
      </w:r>
      <w:r w:rsidRPr="00490E4E">
        <w:tab/>
      </w:r>
      <w:r w:rsidRPr="00490E4E">
        <w:tab/>
      </w:r>
      <w:r w:rsidRPr="00490E4E">
        <w:tab/>
        <w:t>South Asia Subregional Economic Cooperation</w:t>
      </w:r>
    </w:p>
    <w:p w14:paraId="36EFE2FE" w14:textId="77777777" w:rsidR="0090629E" w:rsidRPr="00490E4E" w:rsidRDefault="0090629E">
      <w:pPr>
        <w:spacing w:after="120" w:line="240" w:lineRule="auto"/>
        <w:jc w:val="both"/>
      </w:pPr>
      <w:r w:rsidRPr="00490E4E">
        <w:t>SDE</w:t>
      </w:r>
      <w:r w:rsidRPr="00490E4E">
        <w:tab/>
      </w:r>
      <w:r w:rsidRPr="00490E4E">
        <w:tab/>
      </w:r>
      <w:r w:rsidRPr="00490E4E">
        <w:tab/>
      </w:r>
      <w:r w:rsidRPr="00490E4E">
        <w:tab/>
      </w:r>
      <w:r w:rsidRPr="00490E4E">
        <w:tab/>
        <w:t>Sub Divisional Engineer</w:t>
      </w:r>
    </w:p>
    <w:p w14:paraId="2BE3EFCF" w14:textId="77777777" w:rsidR="0090629E" w:rsidRPr="00490E4E" w:rsidRDefault="0090629E">
      <w:pPr>
        <w:spacing w:after="120" w:line="240" w:lineRule="auto"/>
        <w:jc w:val="both"/>
      </w:pPr>
      <w:r w:rsidRPr="00490E4E">
        <w:t>SEA</w:t>
      </w:r>
      <w:r w:rsidRPr="00490E4E">
        <w:tab/>
      </w:r>
      <w:r w:rsidRPr="00490E4E">
        <w:tab/>
      </w:r>
      <w:r w:rsidRPr="00490E4E">
        <w:tab/>
      </w:r>
      <w:r w:rsidRPr="00490E4E">
        <w:tab/>
      </w:r>
      <w:r w:rsidRPr="00490E4E">
        <w:tab/>
        <w:t>Strategic Environmental Assessment</w:t>
      </w:r>
    </w:p>
    <w:p w14:paraId="6273A141" w14:textId="77777777" w:rsidR="0090629E" w:rsidRPr="00490E4E" w:rsidRDefault="0090629E">
      <w:pPr>
        <w:spacing w:after="120" w:line="240" w:lineRule="auto"/>
        <w:jc w:val="both"/>
      </w:pPr>
      <w:r w:rsidRPr="00490E4E">
        <w:t>SEA/SH</w:t>
      </w:r>
      <w:r w:rsidRPr="00490E4E">
        <w:tab/>
      </w:r>
      <w:r w:rsidRPr="00490E4E">
        <w:tab/>
      </w:r>
      <w:r w:rsidRPr="00490E4E">
        <w:tab/>
      </w:r>
      <w:r w:rsidRPr="00490E4E">
        <w:tab/>
      </w:r>
      <w:r w:rsidRPr="00490E4E">
        <w:tab/>
        <w:t>Sexual Exploitation and Abuse, and Sexual Harassment</w:t>
      </w:r>
    </w:p>
    <w:p w14:paraId="08FE1847" w14:textId="77777777" w:rsidR="0090629E" w:rsidRPr="00490E4E" w:rsidRDefault="0090629E">
      <w:pPr>
        <w:spacing w:after="120" w:line="240" w:lineRule="auto"/>
        <w:jc w:val="both"/>
      </w:pPr>
      <w:r w:rsidRPr="00490E4E">
        <w:t>SEC</w:t>
      </w:r>
      <w:r w:rsidRPr="00490E4E">
        <w:tab/>
      </w:r>
      <w:r w:rsidRPr="00490E4E">
        <w:tab/>
      </w:r>
      <w:r w:rsidRPr="00490E4E">
        <w:tab/>
      </w:r>
      <w:r w:rsidRPr="00490E4E">
        <w:tab/>
      </w:r>
      <w:r w:rsidRPr="00490E4E">
        <w:tab/>
        <w:t>Small Ethnic Community</w:t>
      </w:r>
    </w:p>
    <w:p w14:paraId="16F61138" w14:textId="77777777" w:rsidR="0090629E" w:rsidRPr="00490E4E" w:rsidRDefault="0090629E">
      <w:pPr>
        <w:spacing w:after="120" w:line="240" w:lineRule="auto"/>
        <w:jc w:val="both"/>
      </w:pPr>
      <w:r w:rsidRPr="00490E4E">
        <w:t>SECC</w:t>
      </w:r>
      <w:r w:rsidRPr="00490E4E">
        <w:tab/>
      </w:r>
      <w:r w:rsidRPr="00490E4E">
        <w:tab/>
      </w:r>
      <w:r w:rsidRPr="00490E4E">
        <w:tab/>
      </w:r>
      <w:r w:rsidRPr="00490E4E">
        <w:tab/>
      </w:r>
      <w:r w:rsidRPr="00490E4E">
        <w:tab/>
        <w:t>Social, Environmental and Communication Cell</w:t>
      </w:r>
    </w:p>
    <w:p w14:paraId="78FF585F" w14:textId="77777777" w:rsidR="0090629E" w:rsidRPr="00490E4E" w:rsidRDefault="0090629E">
      <w:pPr>
        <w:spacing w:after="120" w:line="240" w:lineRule="auto"/>
        <w:jc w:val="both"/>
      </w:pPr>
      <w:r w:rsidRPr="00490E4E">
        <w:t>SECDP</w:t>
      </w:r>
      <w:r w:rsidRPr="00490E4E">
        <w:tab/>
      </w:r>
      <w:r w:rsidRPr="00490E4E">
        <w:tab/>
      </w:r>
      <w:r w:rsidRPr="00490E4E">
        <w:tab/>
      </w:r>
      <w:r w:rsidRPr="00490E4E">
        <w:tab/>
      </w:r>
      <w:r w:rsidRPr="00490E4E">
        <w:tab/>
        <w:t>Small Ethnic Community Development Plan</w:t>
      </w:r>
    </w:p>
    <w:p w14:paraId="76EE3C34" w14:textId="77777777" w:rsidR="0090629E" w:rsidRPr="00490E4E" w:rsidRDefault="0090629E">
      <w:pPr>
        <w:spacing w:after="120" w:line="240" w:lineRule="auto"/>
        <w:jc w:val="both"/>
      </w:pPr>
      <w:r w:rsidRPr="00490E4E">
        <w:t>SECI</w:t>
      </w:r>
      <w:r w:rsidRPr="00490E4E">
        <w:tab/>
      </w:r>
      <w:r w:rsidRPr="00490E4E">
        <w:tab/>
      </w:r>
      <w:r w:rsidRPr="00490E4E">
        <w:tab/>
      </w:r>
      <w:r w:rsidRPr="00490E4E">
        <w:tab/>
      </w:r>
      <w:r w:rsidRPr="00490E4E">
        <w:tab/>
        <w:t>Social and Environmental Circle</w:t>
      </w:r>
    </w:p>
    <w:p w14:paraId="2C88954C" w14:textId="77777777" w:rsidR="0090629E" w:rsidRPr="00490E4E" w:rsidRDefault="0090629E">
      <w:pPr>
        <w:spacing w:after="120" w:line="240" w:lineRule="auto"/>
        <w:jc w:val="both"/>
      </w:pPr>
      <w:r w:rsidRPr="00490E4E">
        <w:t>SEMVPP</w:t>
      </w:r>
      <w:r w:rsidRPr="00490E4E">
        <w:tab/>
      </w:r>
      <w:r w:rsidRPr="00490E4E">
        <w:tab/>
      </w:r>
      <w:r w:rsidRPr="00490E4E">
        <w:tab/>
      </w:r>
      <w:r w:rsidRPr="00490E4E">
        <w:tab/>
        <w:t>Small and Ethnic Minorities, Vulnerable Peoples Plan</w:t>
      </w:r>
    </w:p>
    <w:p w14:paraId="0ED44893" w14:textId="77777777" w:rsidR="0090629E" w:rsidRPr="00490E4E" w:rsidRDefault="0090629E">
      <w:pPr>
        <w:spacing w:after="120" w:line="240" w:lineRule="auto"/>
        <w:jc w:val="both"/>
      </w:pPr>
      <w:r w:rsidRPr="00490E4E">
        <w:t>SEP</w:t>
      </w:r>
      <w:r w:rsidRPr="00490E4E">
        <w:tab/>
      </w:r>
      <w:r w:rsidRPr="00490E4E">
        <w:tab/>
      </w:r>
      <w:r w:rsidRPr="00490E4E">
        <w:tab/>
      </w:r>
      <w:r w:rsidRPr="00490E4E">
        <w:tab/>
      </w:r>
      <w:r w:rsidRPr="00490E4E">
        <w:tab/>
        <w:t>Stakeholders Engagement Plan</w:t>
      </w:r>
    </w:p>
    <w:p w14:paraId="32C9D418" w14:textId="77777777" w:rsidR="0090629E" w:rsidRPr="00490E4E" w:rsidRDefault="0090629E">
      <w:pPr>
        <w:spacing w:after="120" w:line="240" w:lineRule="auto"/>
        <w:jc w:val="both"/>
      </w:pPr>
      <w:r w:rsidRPr="00490E4E">
        <w:t>SIMP</w:t>
      </w:r>
      <w:r w:rsidRPr="00490E4E">
        <w:tab/>
      </w:r>
      <w:r w:rsidRPr="00490E4E">
        <w:tab/>
      </w:r>
      <w:r w:rsidRPr="00490E4E">
        <w:tab/>
      </w:r>
      <w:r w:rsidRPr="00490E4E">
        <w:tab/>
      </w:r>
      <w:r w:rsidRPr="00490E4E">
        <w:tab/>
        <w:t>Social Impact Management Plan</w:t>
      </w:r>
    </w:p>
    <w:p w14:paraId="03DA70A5" w14:textId="77777777" w:rsidR="0090629E" w:rsidRPr="00490E4E" w:rsidRDefault="0090629E">
      <w:pPr>
        <w:spacing w:after="120" w:line="240" w:lineRule="auto"/>
        <w:jc w:val="both"/>
      </w:pPr>
      <w:r w:rsidRPr="00490E4E">
        <w:t>SMF</w:t>
      </w:r>
      <w:r w:rsidRPr="00490E4E">
        <w:tab/>
      </w:r>
      <w:r w:rsidRPr="00490E4E">
        <w:tab/>
      </w:r>
      <w:r w:rsidRPr="00490E4E">
        <w:tab/>
      </w:r>
      <w:r w:rsidRPr="00490E4E">
        <w:tab/>
      </w:r>
      <w:r w:rsidRPr="00490E4E">
        <w:tab/>
        <w:t>Social Management Framework</w:t>
      </w:r>
    </w:p>
    <w:p w14:paraId="6E201356" w14:textId="77777777" w:rsidR="0090629E" w:rsidRPr="00490E4E" w:rsidRDefault="0090629E">
      <w:pPr>
        <w:spacing w:after="120" w:line="240" w:lineRule="auto"/>
        <w:jc w:val="both"/>
      </w:pPr>
      <w:r w:rsidRPr="00490E4E">
        <w:t>SMP</w:t>
      </w:r>
      <w:r w:rsidRPr="00490E4E">
        <w:tab/>
      </w:r>
      <w:r w:rsidRPr="00490E4E">
        <w:tab/>
      </w:r>
      <w:r w:rsidRPr="00490E4E">
        <w:tab/>
      </w:r>
      <w:r w:rsidRPr="00490E4E">
        <w:tab/>
      </w:r>
      <w:r w:rsidRPr="00490E4E">
        <w:tab/>
        <w:t>Social Management Plan</w:t>
      </w:r>
    </w:p>
    <w:p w14:paraId="5F92C4F0" w14:textId="77777777" w:rsidR="0090629E" w:rsidRPr="00490E4E" w:rsidRDefault="0090629E">
      <w:pPr>
        <w:spacing w:after="120" w:line="240" w:lineRule="auto"/>
        <w:jc w:val="both"/>
      </w:pPr>
      <w:r w:rsidRPr="00490E4E">
        <w:t>SOP</w:t>
      </w:r>
      <w:r w:rsidRPr="00490E4E">
        <w:tab/>
      </w:r>
      <w:r w:rsidRPr="00490E4E">
        <w:tab/>
      </w:r>
      <w:r w:rsidRPr="00490E4E">
        <w:tab/>
      </w:r>
      <w:r w:rsidRPr="00490E4E">
        <w:tab/>
      </w:r>
      <w:r w:rsidRPr="00490E4E">
        <w:tab/>
        <w:t>Standard Operating Procedure</w:t>
      </w:r>
    </w:p>
    <w:p w14:paraId="1C9A02A2" w14:textId="77777777" w:rsidR="0090629E" w:rsidRPr="00490E4E" w:rsidRDefault="0090629E">
      <w:pPr>
        <w:spacing w:after="120" w:line="240" w:lineRule="auto"/>
        <w:jc w:val="both"/>
      </w:pPr>
      <w:r w:rsidRPr="00490E4E">
        <w:t>TBD</w:t>
      </w:r>
      <w:r w:rsidRPr="00490E4E">
        <w:tab/>
      </w:r>
      <w:r w:rsidRPr="00490E4E">
        <w:tab/>
      </w:r>
      <w:r w:rsidRPr="00490E4E">
        <w:tab/>
      </w:r>
      <w:r w:rsidRPr="00490E4E">
        <w:tab/>
      </w:r>
      <w:r w:rsidRPr="00490E4E">
        <w:tab/>
        <w:t>To Be Determined</w:t>
      </w:r>
    </w:p>
    <w:p w14:paraId="5B63B35A" w14:textId="77777777" w:rsidR="0090629E" w:rsidRPr="00490E4E" w:rsidRDefault="0090629E">
      <w:pPr>
        <w:spacing w:after="120" w:line="240" w:lineRule="auto"/>
        <w:jc w:val="both"/>
      </w:pPr>
      <w:r w:rsidRPr="00490E4E">
        <w:t>TDP</w:t>
      </w:r>
      <w:r w:rsidRPr="00490E4E">
        <w:tab/>
      </w:r>
      <w:r w:rsidRPr="00490E4E">
        <w:tab/>
      </w:r>
      <w:r w:rsidRPr="00490E4E">
        <w:tab/>
      </w:r>
      <w:r w:rsidRPr="00490E4E">
        <w:tab/>
      </w:r>
      <w:r w:rsidRPr="00490E4E">
        <w:tab/>
        <w:t>Tribal People Development Plan</w:t>
      </w:r>
    </w:p>
    <w:p w14:paraId="1AE46DDF" w14:textId="77777777" w:rsidR="0090629E" w:rsidRPr="00490E4E" w:rsidRDefault="0090629E">
      <w:pPr>
        <w:spacing w:after="120" w:line="240" w:lineRule="auto"/>
        <w:jc w:val="both"/>
      </w:pPr>
      <w:r w:rsidRPr="00490E4E">
        <w:t>TFA</w:t>
      </w:r>
      <w:r w:rsidRPr="00490E4E">
        <w:tab/>
      </w:r>
      <w:r w:rsidRPr="00490E4E">
        <w:tab/>
      </w:r>
      <w:r w:rsidRPr="00490E4E">
        <w:tab/>
      </w:r>
      <w:r w:rsidRPr="00490E4E">
        <w:tab/>
      </w:r>
      <w:r w:rsidRPr="00490E4E">
        <w:tab/>
        <w:t>Trade Facilitation Agreement</w:t>
      </w:r>
    </w:p>
    <w:p w14:paraId="4857C640" w14:textId="77777777" w:rsidR="0090629E" w:rsidRPr="00490E4E" w:rsidRDefault="0090629E">
      <w:pPr>
        <w:spacing w:after="120" w:line="240" w:lineRule="auto"/>
        <w:jc w:val="both"/>
      </w:pPr>
      <w:r w:rsidRPr="00490E4E">
        <w:t>TIG</w:t>
      </w:r>
      <w:r w:rsidRPr="00490E4E">
        <w:tab/>
      </w:r>
      <w:r w:rsidRPr="00490E4E">
        <w:tab/>
      </w:r>
      <w:r w:rsidRPr="00490E4E">
        <w:tab/>
      </w:r>
      <w:r w:rsidRPr="00490E4E">
        <w:tab/>
      </w:r>
      <w:r w:rsidRPr="00490E4E">
        <w:tab/>
        <w:t>Technical Implementation Group</w:t>
      </w:r>
    </w:p>
    <w:p w14:paraId="6A5D4E9A" w14:textId="77777777" w:rsidR="0090629E" w:rsidRPr="00490E4E" w:rsidRDefault="0090629E">
      <w:pPr>
        <w:spacing w:after="120" w:line="240" w:lineRule="auto"/>
        <w:jc w:val="both"/>
      </w:pPr>
      <w:proofErr w:type="spellStart"/>
      <w:r w:rsidRPr="00490E4E">
        <w:t>ToC</w:t>
      </w:r>
      <w:proofErr w:type="spellEnd"/>
      <w:r w:rsidRPr="00490E4E">
        <w:tab/>
      </w:r>
      <w:r w:rsidRPr="00490E4E">
        <w:tab/>
      </w:r>
      <w:r w:rsidRPr="00490E4E">
        <w:tab/>
      </w:r>
      <w:r w:rsidRPr="00490E4E">
        <w:tab/>
      </w:r>
      <w:r w:rsidRPr="00490E4E">
        <w:tab/>
        <w:t>Table of Contents</w:t>
      </w:r>
    </w:p>
    <w:p w14:paraId="189D637B" w14:textId="77777777" w:rsidR="0090629E" w:rsidRPr="00490E4E" w:rsidRDefault="0090629E">
      <w:pPr>
        <w:spacing w:after="120" w:line="240" w:lineRule="auto"/>
        <w:jc w:val="both"/>
      </w:pPr>
      <w:proofErr w:type="spellStart"/>
      <w:r w:rsidRPr="00490E4E">
        <w:t>ToR</w:t>
      </w:r>
      <w:proofErr w:type="spellEnd"/>
      <w:r w:rsidRPr="00490E4E">
        <w:tab/>
      </w:r>
      <w:r w:rsidRPr="00490E4E">
        <w:tab/>
      </w:r>
      <w:r w:rsidRPr="00490E4E">
        <w:tab/>
      </w:r>
      <w:r w:rsidRPr="00490E4E">
        <w:tab/>
      </w:r>
      <w:r w:rsidRPr="00490E4E">
        <w:tab/>
        <w:t>Terms of Reference</w:t>
      </w:r>
    </w:p>
    <w:p w14:paraId="68FE30FC" w14:textId="77777777" w:rsidR="0090629E" w:rsidRPr="00490E4E" w:rsidRDefault="0090629E">
      <w:pPr>
        <w:spacing w:after="120" w:line="240" w:lineRule="auto"/>
        <w:jc w:val="both"/>
      </w:pPr>
      <w:r w:rsidRPr="00490E4E">
        <w:t>TPP</w:t>
      </w:r>
      <w:r w:rsidRPr="00490E4E">
        <w:tab/>
      </w:r>
      <w:r w:rsidRPr="00490E4E">
        <w:tab/>
      </w:r>
      <w:r w:rsidRPr="00490E4E">
        <w:tab/>
      </w:r>
      <w:r w:rsidRPr="00490E4E">
        <w:tab/>
      </w:r>
      <w:r w:rsidRPr="00490E4E">
        <w:tab/>
        <w:t>Tribal People Planning</w:t>
      </w:r>
    </w:p>
    <w:p w14:paraId="7AAA2270" w14:textId="77777777" w:rsidR="0090629E" w:rsidRPr="00490E4E" w:rsidRDefault="0090629E">
      <w:pPr>
        <w:spacing w:after="120" w:line="240" w:lineRule="auto"/>
        <w:ind w:left="3600" w:hanging="3600"/>
        <w:jc w:val="both"/>
      </w:pPr>
      <w:r w:rsidRPr="00490E4E">
        <w:t>UNCED</w:t>
      </w:r>
      <w:r w:rsidRPr="00490E4E">
        <w:tab/>
        <w:t>United Nations Conference on Environment and Development</w:t>
      </w:r>
    </w:p>
    <w:p w14:paraId="6BF81C4B" w14:textId="77777777" w:rsidR="0090629E" w:rsidRPr="00490E4E" w:rsidRDefault="0090629E">
      <w:pPr>
        <w:spacing w:after="120" w:line="240" w:lineRule="auto"/>
        <w:jc w:val="both"/>
      </w:pPr>
      <w:r w:rsidRPr="00490E4E">
        <w:t>UPCC</w:t>
      </w:r>
      <w:r w:rsidRPr="00490E4E">
        <w:tab/>
      </w:r>
      <w:r w:rsidRPr="00490E4E">
        <w:tab/>
      </w:r>
      <w:r w:rsidRPr="00490E4E">
        <w:tab/>
      </w:r>
      <w:r w:rsidRPr="00490E4E">
        <w:tab/>
      </w:r>
      <w:r w:rsidRPr="00490E4E">
        <w:tab/>
        <w:t>Upazilla Project Coordination Committee</w:t>
      </w:r>
    </w:p>
    <w:p w14:paraId="286261F5" w14:textId="77777777" w:rsidR="0090629E" w:rsidRPr="00490E4E" w:rsidRDefault="0090629E">
      <w:pPr>
        <w:spacing w:after="120" w:line="240" w:lineRule="auto"/>
        <w:jc w:val="both"/>
      </w:pPr>
      <w:r w:rsidRPr="00490E4E">
        <w:t>USD</w:t>
      </w:r>
      <w:r w:rsidRPr="00490E4E">
        <w:tab/>
      </w:r>
      <w:r w:rsidRPr="00490E4E">
        <w:tab/>
      </w:r>
      <w:r w:rsidRPr="00490E4E">
        <w:tab/>
      </w:r>
      <w:r w:rsidRPr="00490E4E">
        <w:tab/>
      </w:r>
      <w:r w:rsidRPr="00490E4E">
        <w:tab/>
        <w:t>United States Dollar</w:t>
      </w:r>
    </w:p>
    <w:p w14:paraId="6154BF74" w14:textId="77777777" w:rsidR="0090629E" w:rsidRPr="00490E4E" w:rsidRDefault="0090629E">
      <w:pPr>
        <w:spacing w:after="120" w:line="240" w:lineRule="auto"/>
        <w:jc w:val="both"/>
      </w:pPr>
      <w:r w:rsidRPr="00490E4E">
        <w:t>VAT</w:t>
      </w:r>
      <w:r w:rsidRPr="00490E4E">
        <w:tab/>
      </w:r>
      <w:r w:rsidRPr="00490E4E">
        <w:tab/>
      </w:r>
      <w:r w:rsidRPr="00490E4E">
        <w:tab/>
      </w:r>
      <w:r w:rsidRPr="00490E4E">
        <w:tab/>
      </w:r>
      <w:r w:rsidRPr="00490E4E">
        <w:tab/>
        <w:t>Value-added Tax</w:t>
      </w:r>
    </w:p>
    <w:p w14:paraId="0B41C1FA" w14:textId="77777777" w:rsidR="0090629E" w:rsidRPr="00490E4E" w:rsidRDefault="0090629E">
      <w:pPr>
        <w:spacing w:after="120" w:line="240" w:lineRule="auto"/>
        <w:jc w:val="both"/>
      </w:pPr>
      <w:r w:rsidRPr="00490E4E">
        <w:t>WB</w:t>
      </w:r>
      <w:r w:rsidRPr="00490E4E">
        <w:tab/>
      </w:r>
      <w:r w:rsidRPr="00490E4E">
        <w:tab/>
      </w:r>
      <w:r w:rsidRPr="00490E4E">
        <w:tab/>
      </w:r>
      <w:r w:rsidRPr="00490E4E">
        <w:tab/>
      </w:r>
      <w:r w:rsidRPr="00490E4E">
        <w:tab/>
        <w:t>World Bank</w:t>
      </w:r>
    </w:p>
    <w:p w14:paraId="74BB3875" w14:textId="77777777" w:rsidR="0090629E" w:rsidRPr="00490E4E" w:rsidRDefault="0090629E">
      <w:pPr>
        <w:spacing w:after="120" w:line="240" w:lineRule="auto"/>
        <w:jc w:val="both"/>
      </w:pPr>
      <w:r w:rsidRPr="00490E4E">
        <w:t>WBG</w:t>
      </w:r>
      <w:r w:rsidRPr="00490E4E">
        <w:tab/>
      </w:r>
      <w:r w:rsidRPr="00490E4E">
        <w:tab/>
      </w:r>
      <w:r w:rsidRPr="00490E4E">
        <w:tab/>
      </w:r>
      <w:r w:rsidRPr="00490E4E">
        <w:tab/>
      </w:r>
      <w:r w:rsidRPr="00490E4E">
        <w:tab/>
        <w:t>World Bank Group</w:t>
      </w:r>
    </w:p>
    <w:p w14:paraId="000001C0" w14:textId="77777777" w:rsidR="00E4484F" w:rsidRPr="00490E4E" w:rsidRDefault="00E4484F">
      <w:pPr>
        <w:spacing w:line="240" w:lineRule="auto"/>
      </w:pPr>
    </w:p>
    <w:p w14:paraId="000001C1" w14:textId="77777777" w:rsidR="00E4484F" w:rsidRPr="00490E4E" w:rsidRDefault="00E4484F">
      <w:pPr>
        <w:spacing w:line="240" w:lineRule="auto"/>
      </w:pPr>
    </w:p>
    <w:p w14:paraId="000001C2" w14:textId="77777777" w:rsidR="00E4484F" w:rsidRPr="00490E4E" w:rsidRDefault="00C27854">
      <w:pPr>
        <w:spacing w:line="240" w:lineRule="auto"/>
      </w:pPr>
      <w:r w:rsidRPr="00490E4E">
        <w:br w:type="page"/>
      </w:r>
    </w:p>
    <w:p w14:paraId="1075159E" w14:textId="56D3A9F6" w:rsidR="00C83AAA" w:rsidRPr="00490E4E" w:rsidRDefault="001E0641" w:rsidP="00D4392B">
      <w:pPr>
        <w:pStyle w:val="Heading1"/>
      </w:pPr>
      <w:bookmarkStart w:id="4" w:name="_Toc104202114"/>
      <w:r w:rsidRPr="00490E4E">
        <w:t>EXECUTIVE SUMMARY</w:t>
      </w:r>
      <w:bookmarkEnd w:id="4"/>
    </w:p>
    <w:p w14:paraId="76CB167A" w14:textId="69BC8968" w:rsidR="00C83AAA" w:rsidRPr="00490E4E" w:rsidRDefault="00C83AAA" w:rsidP="00C83AAA">
      <w:pPr>
        <w:spacing w:line="240" w:lineRule="auto"/>
        <w:jc w:val="both"/>
        <w:rPr>
          <w:rFonts w:cstheme="minorHAnsi"/>
        </w:rPr>
      </w:pPr>
      <w:r w:rsidRPr="00490E4E">
        <w:rPr>
          <w:rFonts w:cstheme="minorHAnsi"/>
        </w:rPr>
        <w:t xml:space="preserve">The proposed World Bank-financed </w:t>
      </w:r>
      <w:r w:rsidR="00702E70" w:rsidRPr="00702E70">
        <w:rPr>
          <w:rFonts w:cstheme="minorHAnsi"/>
        </w:rPr>
        <w:t>Accelerating Transport and Trade Connectivity in Eastern South Asia (ACCESS) – Bangladesh Phase 1</w:t>
      </w:r>
      <w:r w:rsidR="00702E70">
        <w:rPr>
          <w:rFonts w:cstheme="minorHAnsi"/>
        </w:rPr>
        <w:t xml:space="preserve"> </w:t>
      </w:r>
      <w:r w:rsidR="008D4668">
        <w:rPr>
          <w:rFonts w:cstheme="minorHAnsi"/>
        </w:rPr>
        <w:t>P</w:t>
      </w:r>
      <w:r w:rsidR="00702E70">
        <w:rPr>
          <w:rFonts w:cstheme="minorHAnsi"/>
        </w:rPr>
        <w:t>roject</w:t>
      </w:r>
      <w:r w:rsidRPr="00490E4E">
        <w:rPr>
          <w:rFonts w:cstheme="minorHAnsi"/>
        </w:rPr>
        <w:t xml:space="preserve"> will seek to address the main drivers of high cost of trade and transport in the sub-region, namely low levels of technology adoption in trade facilitation, inadequate transport and logistics infrastructure, and regulatory and procedural impediments to the cross-border movement of freight. </w:t>
      </w:r>
    </w:p>
    <w:p w14:paraId="682A3C7B" w14:textId="3A28A828" w:rsidR="00C83AAA" w:rsidRPr="00490E4E" w:rsidRDefault="00C83AAA" w:rsidP="00C83AAA">
      <w:pPr>
        <w:spacing w:line="240" w:lineRule="auto"/>
        <w:jc w:val="both"/>
        <w:rPr>
          <w:rFonts w:cstheme="minorHAnsi"/>
        </w:rPr>
      </w:pPr>
      <w:r w:rsidRPr="00490E4E">
        <w:rPr>
          <w:rFonts w:cstheme="minorHAnsi"/>
        </w:rPr>
        <w:t xml:space="preserve">The Program Development Objective is to develop efficient and resilient regional trade and transport in the </w:t>
      </w:r>
      <w:r w:rsidR="00702E70" w:rsidRPr="00702E70">
        <w:rPr>
          <w:rFonts w:cstheme="minorHAnsi"/>
        </w:rPr>
        <w:t>Eastern South Asia</w:t>
      </w:r>
      <w:r w:rsidR="00702E70">
        <w:rPr>
          <w:rFonts w:cstheme="minorHAnsi"/>
        </w:rPr>
        <w:t>n</w:t>
      </w:r>
      <w:r w:rsidRPr="00490E4E">
        <w:rPr>
          <w:rFonts w:cstheme="minorHAnsi"/>
        </w:rPr>
        <w:t xml:space="preserve"> countries. The program is anchored around the following three pillars that will be common across all projects in all countries </w:t>
      </w:r>
      <w:r w:rsidR="008D4668">
        <w:rPr>
          <w:rFonts w:cstheme="minorHAnsi"/>
        </w:rPr>
        <w:t xml:space="preserve">of </w:t>
      </w:r>
      <w:r w:rsidR="008D4668" w:rsidRPr="00702E70">
        <w:rPr>
          <w:rFonts w:cstheme="minorHAnsi"/>
        </w:rPr>
        <w:t>Eastern South Asia</w:t>
      </w:r>
      <w:r w:rsidRPr="00490E4E">
        <w:rPr>
          <w:rFonts w:cstheme="minorHAnsi"/>
        </w:rPr>
        <w:t xml:space="preserve"> - under the </w:t>
      </w:r>
      <w:r w:rsidR="008D4668" w:rsidRPr="00490E4E">
        <w:rPr>
          <w:rFonts w:cstheme="minorHAnsi"/>
        </w:rPr>
        <w:t>Pr</w:t>
      </w:r>
      <w:r w:rsidR="008D4668">
        <w:rPr>
          <w:rFonts w:cstheme="minorHAnsi"/>
        </w:rPr>
        <w:t>oject</w:t>
      </w:r>
      <w:r w:rsidRPr="00490E4E">
        <w:rPr>
          <w:rFonts w:cstheme="minorHAnsi"/>
        </w:rPr>
        <w:t xml:space="preserve">. </w:t>
      </w:r>
    </w:p>
    <w:p w14:paraId="375F25C2" w14:textId="77777777" w:rsidR="00C83AAA" w:rsidRPr="00490E4E" w:rsidRDefault="00C83AAA" w:rsidP="00C83AAA">
      <w:pPr>
        <w:pStyle w:val="ListParagraph"/>
        <w:numPr>
          <w:ilvl w:val="0"/>
          <w:numId w:val="91"/>
        </w:numPr>
        <w:spacing w:line="240" w:lineRule="auto"/>
        <w:jc w:val="both"/>
        <w:rPr>
          <w:rFonts w:cstheme="minorHAnsi"/>
        </w:rPr>
      </w:pPr>
      <w:r w:rsidRPr="00490E4E">
        <w:rPr>
          <w:rFonts w:cstheme="minorHAnsi"/>
        </w:rPr>
        <w:t xml:space="preserve">Adoption and implementation of digital and automated systems to facilitate trade; </w:t>
      </w:r>
    </w:p>
    <w:p w14:paraId="58384C9B" w14:textId="77777777" w:rsidR="00C83AAA" w:rsidRPr="00490E4E" w:rsidRDefault="00C83AAA" w:rsidP="00C83AAA">
      <w:pPr>
        <w:pStyle w:val="ListParagraph"/>
        <w:numPr>
          <w:ilvl w:val="0"/>
          <w:numId w:val="91"/>
        </w:numPr>
        <w:spacing w:line="240" w:lineRule="auto"/>
        <w:jc w:val="both"/>
        <w:rPr>
          <w:rFonts w:cstheme="minorHAnsi"/>
        </w:rPr>
      </w:pPr>
      <w:r w:rsidRPr="00490E4E">
        <w:rPr>
          <w:rFonts w:cstheme="minorHAnsi"/>
        </w:rPr>
        <w:t xml:space="preserve">Upgrading of regional transport infrastructure, last mile and hinterland connectivity, and modernization of priority trade gateways (land ports and customs houses); and </w:t>
      </w:r>
    </w:p>
    <w:p w14:paraId="79B1118A" w14:textId="4FB31245" w:rsidR="00C407F1" w:rsidRPr="00C407F1" w:rsidRDefault="00C83AAA" w:rsidP="00C407F1">
      <w:pPr>
        <w:pStyle w:val="ListParagraph"/>
        <w:numPr>
          <w:ilvl w:val="0"/>
          <w:numId w:val="91"/>
        </w:numPr>
        <w:spacing w:line="240" w:lineRule="auto"/>
        <w:jc w:val="both"/>
        <w:rPr>
          <w:rFonts w:cstheme="minorHAnsi"/>
        </w:rPr>
      </w:pPr>
      <w:r w:rsidRPr="00490E4E">
        <w:rPr>
          <w:rFonts w:cstheme="minorHAnsi"/>
        </w:rPr>
        <w:t>Technical assistance and capacity building to enable reforms required for the adoption of contemporary trade facilitation environment in the sub-region.</w:t>
      </w:r>
    </w:p>
    <w:p w14:paraId="4C27BFD9" w14:textId="5991301C" w:rsidR="006343E1" w:rsidRDefault="006343E1" w:rsidP="00C83AAA">
      <w:pPr>
        <w:spacing w:line="240" w:lineRule="auto"/>
        <w:jc w:val="both"/>
        <w:rPr>
          <w:rFonts w:cstheme="minorHAnsi"/>
        </w:rPr>
      </w:pPr>
      <w:r w:rsidRPr="006343E1">
        <w:rPr>
          <w:rFonts w:cstheme="minorHAnsi"/>
        </w:rPr>
        <w:t xml:space="preserve">Location map of the major interventions are presented in the following </w:t>
      </w:r>
      <w:r w:rsidR="00D5629C" w:rsidRPr="573AFC9E">
        <w:rPr>
          <w:rFonts w:cstheme="minorBidi"/>
        </w:rPr>
        <w:t>figure:</w:t>
      </w:r>
    </w:p>
    <w:p w14:paraId="2BA1FC6F" w14:textId="4B7B16D5" w:rsidR="00C407F1" w:rsidRDefault="00C407F1" w:rsidP="00C83AAA">
      <w:pPr>
        <w:spacing w:line="240" w:lineRule="auto"/>
        <w:jc w:val="both"/>
        <w:rPr>
          <w:rFonts w:cstheme="minorHAnsi"/>
        </w:rPr>
      </w:pPr>
      <w:r w:rsidRPr="00490E4E">
        <w:rPr>
          <w:rFonts w:cstheme="minorHAnsi"/>
          <w:noProof/>
          <w:color w:val="000000"/>
          <w:shd w:val="clear" w:color="auto" w:fill="FFFFFF"/>
        </w:rPr>
        <w:drawing>
          <wp:inline distT="0" distB="0" distL="0" distR="0" wp14:anchorId="2EE2992C" wp14:editId="7B870ED8">
            <wp:extent cx="5824855" cy="3693557"/>
            <wp:effectExtent l="0" t="0" r="444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4855" cy="3693557"/>
                    </a:xfrm>
                    <a:prstGeom prst="rect">
                      <a:avLst/>
                    </a:prstGeom>
                  </pic:spPr>
                </pic:pic>
              </a:graphicData>
            </a:graphic>
          </wp:inline>
        </w:drawing>
      </w:r>
    </w:p>
    <w:p w14:paraId="5C1360DA" w14:textId="016F732B" w:rsidR="00C83AAA" w:rsidRPr="00490E4E" w:rsidRDefault="00C83AAA" w:rsidP="00C83AAA">
      <w:pPr>
        <w:spacing w:line="240" w:lineRule="auto"/>
        <w:jc w:val="both"/>
        <w:rPr>
          <w:rFonts w:cstheme="minorHAnsi"/>
        </w:rPr>
      </w:pPr>
      <w:r w:rsidRPr="00490E4E">
        <w:rPr>
          <w:rFonts w:cstheme="minorHAnsi"/>
        </w:rPr>
        <w:t xml:space="preserve">The Program will utilize the Multiphase Programmatic Approach (MPA), which allows a complex engagement such as regional connectivity to be structured as a series of linked operations or phases.  </w:t>
      </w:r>
    </w:p>
    <w:p w14:paraId="6E7778F7" w14:textId="4D24331A" w:rsidR="00C83AAA" w:rsidRPr="00490E4E" w:rsidRDefault="53F9B8EC" w:rsidP="794CD5C8">
      <w:pPr>
        <w:spacing w:line="240" w:lineRule="auto"/>
        <w:jc w:val="both"/>
        <w:rPr>
          <w:rFonts w:cstheme="minorBidi"/>
        </w:rPr>
      </w:pPr>
      <w:r w:rsidRPr="00490E4E">
        <w:rPr>
          <w:rFonts w:cstheme="minorBidi"/>
        </w:rPr>
        <w:t>The ESMF covers the ‘</w:t>
      </w:r>
      <w:r w:rsidR="00411509" w:rsidRPr="00411509">
        <w:rPr>
          <w:rFonts w:cstheme="minorBidi"/>
        </w:rPr>
        <w:t>Accelerating Transport and Trade Connectivity in Eastern South Asia (ACCESS) – Bangladesh Phase 1</w:t>
      </w:r>
      <w:r w:rsidRPr="00490E4E">
        <w:rPr>
          <w:rFonts w:cstheme="minorBidi"/>
        </w:rPr>
        <w:t xml:space="preserve"> (</w:t>
      </w:r>
      <w:r w:rsidR="00411509">
        <w:rPr>
          <w:rFonts w:cstheme="minorBidi"/>
        </w:rPr>
        <w:t>ACCESS</w:t>
      </w:r>
      <w:r w:rsidR="00411509" w:rsidRPr="00490E4E">
        <w:rPr>
          <w:rFonts w:cstheme="minorBidi"/>
        </w:rPr>
        <w:t xml:space="preserve"> </w:t>
      </w:r>
      <w:r w:rsidRPr="00490E4E">
        <w:rPr>
          <w:rFonts w:cstheme="minorBidi"/>
        </w:rPr>
        <w:t>- Bangladesh Phase 1)’ which will provide an estimated US$</w:t>
      </w:r>
      <w:r w:rsidR="008629A7">
        <w:rPr>
          <w:rFonts w:cstheme="minorBidi"/>
        </w:rPr>
        <w:t>690</w:t>
      </w:r>
      <w:r w:rsidR="00BC0AFC" w:rsidRPr="00490E4E">
        <w:rPr>
          <w:rFonts w:cstheme="minorBidi"/>
        </w:rPr>
        <w:t xml:space="preserve"> </w:t>
      </w:r>
      <w:r w:rsidRPr="00490E4E">
        <w:rPr>
          <w:rFonts w:cstheme="minorBidi"/>
        </w:rPr>
        <w:t xml:space="preserve">million in IDA funding for Bangladesh. The proposed Project Development Objective </w:t>
      </w:r>
      <w:r w:rsidR="000D6C55" w:rsidRPr="00490E4E">
        <w:rPr>
          <w:rFonts w:cstheme="minorBidi"/>
        </w:rPr>
        <w:t xml:space="preserve">is to develop efficient and resilient trade and transport along selected regional corridors in the </w:t>
      </w:r>
      <w:r w:rsidR="004522E0">
        <w:rPr>
          <w:rFonts w:cstheme="minorBidi"/>
        </w:rPr>
        <w:t>Eastern South Asian</w:t>
      </w:r>
      <w:r w:rsidR="000D6C55" w:rsidRPr="00490E4E">
        <w:rPr>
          <w:rFonts w:cstheme="minorBidi"/>
        </w:rPr>
        <w:t xml:space="preserve"> countries.</w:t>
      </w:r>
    </w:p>
    <w:p w14:paraId="5BF54379" w14:textId="687C2D13" w:rsidR="000C2A1E" w:rsidRDefault="53F9B8EC" w:rsidP="00DD4D0F">
      <w:pPr>
        <w:spacing w:line="240" w:lineRule="auto"/>
        <w:jc w:val="both"/>
        <w:rPr>
          <w:rFonts w:cstheme="minorBidi"/>
        </w:rPr>
      </w:pPr>
      <w:r w:rsidRPr="00490E4E">
        <w:rPr>
          <w:rFonts w:cstheme="minorBidi"/>
        </w:rPr>
        <w:t xml:space="preserve">The </w:t>
      </w:r>
      <w:r w:rsidR="00411509">
        <w:rPr>
          <w:rFonts w:cstheme="minorBidi"/>
        </w:rPr>
        <w:t>ACCESS</w:t>
      </w:r>
      <w:r w:rsidR="00411509" w:rsidRPr="00490E4E">
        <w:rPr>
          <w:rFonts w:cstheme="minorBidi"/>
        </w:rPr>
        <w:t xml:space="preserve"> </w:t>
      </w:r>
      <w:r w:rsidRPr="00490E4E">
        <w:rPr>
          <w:rFonts w:cstheme="minorBidi"/>
        </w:rPr>
        <w:t xml:space="preserve">- Bangladesh Phase 1 will have </w:t>
      </w:r>
      <w:r w:rsidR="00411509">
        <w:rPr>
          <w:rFonts w:cstheme="minorBidi"/>
        </w:rPr>
        <w:t>four</w:t>
      </w:r>
      <w:r w:rsidR="00411509" w:rsidRPr="00490E4E">
        <w:rPr>
          <w:rFonts w:cstheme="minorBidi"/>
        </w:rPr>
        <w:t xml:space="preserve"> </w:t>
      </w:r>
      <w:r w:rsidRPr="00490E4E">
        <w:rPr>
          <w:rFonts w:cstheme="minorBidi"/>
        </w:rPr>
        <w:t xml:space="preserve">(04) components to be implemented by </w:t>
      </w:r>
      <w:r w:rsidR="00B533BB" w:rsidRPr="00490E4E">
        <w:rPr>
          <w:rFonts w:cstheme="minorBidi"/>
        </w:rPr>
        <w:t>Bangladesh Land Port Authority (BLPA), National Board of Revenue (NBR), and Roads and Highways Department (RHD).</w:t>
      </w:r>
      <w:r w:rsidR="00116F55" w:rsidRPr="00490E4E">
        <w:rPr>
          <w:rFonts w:cstheme="minorBidi"/>
        </w:rPr>
        <w:t xml:space="preserve"> The </w:t>
      </w:r>
      <w:r w:rsidR="00B533BB" w:rsidRPr="00490E4E">
        <w:rPr>
          <w:rFonts w:cstheme="minorBidi"/>
        </w:rPr>
        <w:t xml:space="preserve">BLPA, an autonomous body under the Ministry </w:t>
      </w:r>
      <w:r w:rsidR="001C6D2D">
        <w:rPr>
          <w:rFonts w:cstheme="minorBidi"/>
        </w:rPr>
        <w:t>of</w:t>
      </w:r>
      <w:r w:rsidR="00B533BB" w:rsidRPr="00490E4E">
        <w:rPr>
          <w:rFonts w:cstheme="minorBidi"/>
        </w:rPr>
        <w:t xml:space="preserve"> Shipping that manages all land ports of Bangladesh</w:t>
      </w:r>
      <w:r w:rsidR="00116F55" w:rsidRPr="00490E4E">
        <w:rPr>
          <w:rFonts w:cstheme="minorBidi"/>
        </w:rPr>
        <w:t>. The</w:t>
      </w:r>
      <w:r w:rsidR="00B533BB" w:rsidRPr="00490E4E">
        <w:rPr>
          <w:rFonts w:cstheme="minorBidi"/>
        </w:rPr>
        <w:t xml:space="preserve"> NBR (Customs Wing) which is under the Internal Resource Division of the Ministry of Finance</w:t>
      </w:r>
      <w:r w:rsidR="00116F55" w:rsidRPr="00490E4E">
        <w:rPr>
          <w:rFonts w:cstheme="minorBidi"/>
        </w:rPr>
        <w:t xml:space="preserve"> (MoF)</w:t>
      </w:r>
      <w:r w:rsidR="00B533BB" w:rsidRPr="00490E4E">
        <w:rPr>
          <w:rFonts w:cstheme="minorBidi"/>
        </w:rPr>
        <w:t xml:space="preserve"> functioning on collecting duties and taxes, protecting domestic industry, trade liberalization, and trade facilitation</w:t>
      </w:r>
      <w:r w:rsidR="00116F55" w:rsidRPr="00490E4E">
        <w:rPr>
          <w:rFonts w:cstheme="minorBidi"/>
        </w:rPr>
        <w:t>. And the</w:t>
      </w:r>
      <w:r w:rsidR="00B533BB" w:rsidRPr="00490E4E">
        <w:rPr>
          <w:rFonts w:cstheme="minorBidi"/>
        </w:rPr>
        <w:t xml:space="preserve"> RHD, an agency of the Road Transport and Highways Division of the Ministry of Roads, Highways and Bridges</w:t>
      </w:r>
      <w:r w:rsidR="00116F55" w:rsidRPr="00490E4E">
        <w:rPr>
          <w:rFonts w:cstheme="minorBidi"/>
        </w:rPr>
        <w:t xml:space="preserve"> (</w:t>
      </w:r>
      <w:proofErr w:type="spellStart"/>
      <w:r w:rsidR="00116F55" w:rsidRPr="00490E4E">
        <w:rPr>
          <w:rFonts w:cstheme="minorBidi"/>
        </w:rPr>
        <w:t>MoRH&amp;B</w:t>
      </w:r>
      <w:proofErr w:type="spellEnd"/>
      <w:r w:rsidR="00116F55" w:rsidRPr="00490E4E">
        <w:rPr>
          <w:rFonts w:cstheme="minorBidi"/>
        </w:rPr>
        <w:t>)</w:t>
      </w:r>
      <w:r w:rsidR="0010652E" w:rsidRPr="00490E4E">
        <w:rPr>
          <w:rFonts w:cstheme="minorBidi"/>
        </w:rPr>
        <w:t>, t</w:t>
      </w:r>
      <w:r w:rsidR="00B533BB" w:rsidRPr="00490E4E">
        <w:rPr>
          <w:rFonts w:cstheme="minorBidi"/>
        </w:rPr>
        <w:t>his department is responsible for constructing and maintaining major roads networks, including national highways, regional highways, and district roads.</w:t>
      </w:r>
      <w:r w:rsidR="00481651">
        <w:rPr>
          <w:rFonts w:cstheme="minorBidi"/>
        </w:rPr>
        <w:t xml:space="preserve"> </w:t>
      </w:r>
      <w:r w:rsidR="00481651" w:rsidRPr="00481651">
        <w:rPr>
          <w:rFonts w:cstheme="minorBidi"/>
        </w:rPr>
        <w:t>It’ll be an inter-ministerial “Project Coordination Committee” (PCC) between the 3 IAs (RHD, NBR, BLPA).</w:t>
      </w:r>
    </w:p>
    <w:p w14:paraId="1D01AA36" w14:textId="3C1A672F" w:rsidR="00C83AAA" w:rsidRPr="00490E4E" w:rsidRDefault="7E1CFAED" w:rsidP="2E104FA6">
      <w:pPr>
        <w:pStyle w:val="NoSpacing"/>
        <w:tabs>
          <w:tab w:val="right" w:pos="9360"/>
        </w:tabs>
        <w:spacing w:after="160"/>
        <w:jc w:val="both"/>
        <w:rPr>
          <w:rFonts w:cstheme="minorBidi"/>
          <w:b/>
          <w:bCs/>
        </w:rPr>
      </w:pPr>
      <w:r w:rsidRPr="00490E4E">
        <w:rPr>
          <w:rFonts w:cstheme="minorBidi"/>
          <w:b/>
          <w:bCs/>
        </w:rPr>
        <w:t>Project Components</w:t>
      </w:r>
    </w:p>
    <w:p w14:paraId="77061A06" w14:textId="5A65380E" w:rsidR="00554FCA" w:rsidRPr="00490E4E" w:rsidRDefault="00554FCA" w:rsidP="006E54D9">
      <w:pPr>
        <w:rPr>
          <w:rFonts w:asciiTheme="minorHAnsi" w:hAnsiTheme="minorHAnsi" w:cstheme="minorHAnsi"/>
          <w:color w:val="000000" w:themeColor="text1"/>
        </w:rPr>
      </w:pPr>
      <w:r w:rsidRPr="00490E4E">
        <w:rPr>
          <w:rFonts w:asciiTheme="minorHAnsi" w:hAnsiTheme="minorHAnsi" w:cstheme="minorHAnsi"/>
          <w:color w:val="000000" w:themeColor="text1"/>
        </w:rPr>
        <w:t>The project includes the following 4 components, with a number of sub-components under each:</w:t>
      </w:r>
    </w:p>
    <w:p w14:paraId="7361CCD2" w14:textId="40215922" w:rsidR="006E54D9" w:rsidRPr="00490E4E" w:rsidRDefault="006E54D9" w:rsidP="006E54D9">
      <w:pPr>
        <w:rPr>
          <w:rFonts w:asciiTheme="minorHAnsi" w:hAnsiTheme="minorHAnsi"/>
          <w:b/>
          <w:bCs/>
        </w:rPr>
      </w:pPr>
      <w:r w:rsidRPr="00490E4E">
        <w:rPr>
          <w:rFonts w:asciiTheme="minorHAnsi" w:hAnsiTheme="minorHAnsi" w:cstheme="minorHAnsi"/>
          <w:b/>
          <w:bCs/>
        </w:rPr>
        <w:t xml:space="preserve">COMPONENT 1: </w:t>
      </w:r>
      <w:r w:rsidRPr="00490E4E">
        <w:rPr>
          <w:rFonts w:asciiTheme="minorHAnsi" w:hAnsiTheme="minorHAnsi"/>
          <w:b/>
          <w:bCs/>
        </w:rPr>
        <w:t>Digital Systems for Facilitate Trade</w:t>
      </w:r>
    </w:p>
    <w:p w14:paraId="1237A636" w14:textId="727EA11A" w:rsidR="006E54D9" w:rsidRPr="00DD4D0F" w:rsidRDefault="006E54D9" w:rsidP="00BD4ADF">
      <w:pPr>
        <w:pStyle w:val="ListParagraph"/>
        <w:tabs>
          <w:tab w:val="left" w:pos="0"/>
        </w:tabs>
        <w:spacing w:after="120" w:line="240" w:lineRule="auto"/>
        <w:contextualSpacing w:val="0"/>
        <w:jc w:val="both"/>
        <w:rPr>
          <w:rFonts w:asciiTheme="minorHAnsi" w:hAnsiTheme="minorHAnsi" w:cstheme="minorHAnsi"/>
        </w:rPr>
      </w:pPr>
      <w:r w:rsidRPr="00DD4D0F">
        <w:rPr>
          <w:rFonts w:asciiTheme="minorHAnsi" w:hAnsiTheme="minorHAnsi" w:cstheme="minorHAnsi"/>
        </w:rPr>
        <w:t>Subcomponent 1a: Automated border management system (ABMS) (US$15 million, BLPA). This subcomponent will support the development of a multiagency automated border</w:t>
      </w:r>
      <w:r w:rsidRPr="00DD4D0F">
        <w:rPr>
          <w:rFonts w:asciiTheme="minorHAnsi" w:eastAsiaTheme="minorHAnsi" w:hAnsiTheme="minorHAnsi" w:cstheme="minorHAnsi"/>
        </w:rPr>
        <w:t xml:space="preserve"> management system platform</w:t>
      </w:r>
      <w:r w:rsidR="00433756" w:rsidRPr="00DD4D0F">
        <w:rPr>
          <w:rFonts w:asciiTheme="minorHAnsi" w:eastAsiaTheme="minorHAnsi" w:hAnsiTheme="minorHAnsi" w:cstheme="minorHAnsi"/>
        </w:rPr>
        <w:t xml:space="preserve">, </w:t>
      </w:r>
      <w:r w:rsidRPr="00DD4D0F">
        <w:rPr>
          <w:rFonts w:asciiTheme="minorHAnsi" w:eastAsiaTheme="minorHAnsi" w:hAnsiTheme="minorHAnsi" w:cstheme="minorHAnsi"/>
        </w:rPr>
        <w:t>seek</w:t>
      </w:r>
      <w:r w:rsidR="00433756" w:rsidRPr="00DD4D0F">
        <w:rPr>
          <w:rFonts w:asciiTheme="minorHAnsi" w:eastAsiaTheme="minorHAnsi" w:hAnsiTheme="minorHAnsi" w:cstheme="minorHAnsi"/>
        </w:rPr>
        <w:t xml:space="preserve">ing </w:t>
      </w:r>
      <w:r w:rsidRPr="00DD4D0F">
        <w:rPr>
          <w:rFonts w:asciiTheme="minorHAnsi" w:eastAsiaTheme="minorHAnsi" w:hAnsiTheme="minorHAnsi" w:cstheme="minorHAnsi"/>
        </w:rPr>
        <w:t xml:space="preserve">to improve the processes of the </w:t>
      </w:r>
      <w:r w:rsidRPr="00DD4D0F">
        <w:rPr>
          <w:rFonts w:asciiTheme="minorHAnsi" w:hAnsiTheme="minorHAnsi"/>
        </w:rPr>
        <w:t>Bangladesh</w:t>
      </w:r>
      <w:r w:rsidRPr="00DD4D0F">
        <w:rPr>
          <w:rFonts w:asciiTheme="minorHAnsi" w:eastAsiaTheme="minorHAnsi" w:hAnsiTheme="minorHAnsi" w:cstheme="minorHAnsi"/>
        </w:rPr>
        <w:t xml:space="preserve"> Land Port Authority (BLPA) and other border management partners </w:t>
      </w:r>
    </w:p>
    <w:p w14:paraId="47D0FEEE" w14:textId="7089B26B" w:rsidR="006E54D9" w:rsidRPr="00490E4E" w:rsidRDefault="006E54D9" w:rsidP="00BD4ADF">
      <w:pPr>
        <w:pStyle w:val="ListParagraph"/>
        <w:tabs>
          <w:tab w:val="left" w:pos="0"/>
        </w:tabs>
        <w:spacing w:after="120" w:line="240" w:lineRule="auto"/>
        <w:ind w:left="0"/>
        <w:contextualSpacing w:val="0"/>
        <w:jc w:val="both"/>
        <w:rPr>
          <w:rFonts w:asciiTheme="minorHAnsi" w:hAnsiTheme="minorHAnsi" w:cstheme="minorHAnsi"/>
          <w:b/>
          <w:bCs/>
        </w:rPr>
      </w:pPr>
      <w:r w:rsidRPr="00490E4E">
        <w:rPr>
          <w:rFonts w:asciiTheme="minorHAnsi" w:hAnsiTheme="minorHAnsi" w:cstheme="minorHAnsi"/>
          <w:b/>
          <w:bCs/>
        </w:rPr>
        <w:t>COMPONENT 2: Green and Resilient Regional Transport and Trade Infrastructure</w:t>
      </w:r>
    </w:p>
    <w:p w14:paraId="466B06CD" w14:textId="46394FDC" w:rsidR="006E54D9" w:rsidRPr="00DD4D0F" w:rsidRDefault="006E54D9" w:rsidP="00BD4ADF">
      <w:pPr>
        <w:pStyle w:val="ListParagraph"/>
        <w:tabs>
          <w:tab w:val="left" w:pos="0"/>
        </w:tabs>
        <w:spacing w:after="120" w:line="240" w:lineRule="auto"/>
        <w:contextualSpacing w:val="0"/>
        <w:jc w:val="both"/>
        <w:rPr>
          <w:rFonts w:asciiTheme="minorHAnsi" w:hAnsiTheme="minorHAnsi" w:cstheme="minorHAnsi"/>
        </w:rPr>
      </w:pPr>
      <w:r w:rsidRPr="00DD4D0F">
        <w:rPr>
          <w:rFonts w:asciiTheme="minorHAnsi" w:hAnsiTheme="minorHAnsi" w:cstheme="minorHAnsi"/>
        </w:rPr>
        <w:t xml:space="preserve">Subcomponent 2a: Resilient land port infrastructure (US$250 million, BLPA). This subcomponent will finance the upgrading of infrastructure, systems, and processes at </w:t>
      </w:r>
      <w:proofErr w:type="spellStart"/>
      <w:r w:rsidRPr="00DD4D0F">
        <w:rPr>
          <w:rFonts w:asciiTheme="minorHAnsi" w:hAnsiTheme="minorHAnsi" w:cstheme="minorHAnsi"/>
        </w:rPr>
        <w:t>Benapole</w:t>
      </w:r>
      <w:proofErr w:type="spellEnd"/>
      <w:r w:rsidRPr="00DD4D0F">
        <w:rPr>
          <w:rFonts w:asciiTheme="minorHAnsi" w:hAnsiTheme="minorHAnsi" w:cstheme="minorHAnsi"/>
        </w:rPr>
        <w:t xml:space="preserve">, </w:t>
      </w:r>
      <w:proofErr w:type="spellStart"/>
      <w:r w:rsidRPr="00DD4D0F">
        <w:rPr>
          <w:rFonts w:asciiTheme="minorHAnsi" w:hAnsiTheme="minorHAnsi" w:cstheme="minorHAnsi"/>
        </w:rPr>
        <w:t>Bhomra</w:t>
      </w:r>
      <w:proofErr w:type="spellEnd"/>
      <w:r w:rsidRPr="00DD4D0F">
        <w:rPr>
          <w:rFonts w:asciiTheme="minorHAnsi" w:hAnsiTheme="minorHAnsi" w:cstheme="minorHAnsi"/>
        </w:rPr>
        <w:t xml:space="preserve">, and </w:t>
      </w:r>
      <w:proofErr w:type="spellStart"/>
      <w:r w:rsidRPr="00DD4D0F">
        <w:rPr>
          <w:rFonts w:asciiTheme="minorHAnsi" w:hAnsiTheme="minorHAnsi" w:cstheme="minorHAnsi"/>
        </w:rPr>
        <w:t>Burimari</w:t>
      </w:r>
      <w:proofErr w:type="spellEnd"/>
      <w:r w:rsidRPr="00DD4D0F">
        <w:rPr>
          <w:rFonts w:asciiTheme="minorHAnsi" w:hAnsiTheme="minorHAnsi" w:cstheme="minorHAnsi"/>
        </w:rPr>
        <w:t xml:space="preserve"> land ports</w:t>
      </w:r>
      <w:r w:rsidR="00C960CF" w:rsidRPr="00DD4D0F">
        <w:rPr>
          <w:rFonts w:asciiTheme="minorHAnsi" w:hAnsiTheme="minorHAnsi" w:cstheme="minorHAnsi"/>
        </w:rPr>
        <w:t>.</w:t>
      </w:r>
      <w:r w:rsidRPr="00DD4D0F">
        <w:rPr>
          <w:rFonts w:asciiTheme="minorHAnsi" w:hAnsiTheme="minorHAnsi" w:cstheme="minorHAnsi"/>
        </w:rPr>
        <w:t xml:space="preserve"> </w:t>
      </w:r>
    </w:p>
    <w:p w14:paraId="638DF45E" w14:textId="599BDA4C" w:rsidR="006E54D9" w:rsidRPr="00DD4D0F" w:rsidRDefault="006E54D9" w:rsidP="00BD4ADF">
      <w:pPr>
        <w:pStyle w:val="ListParagraph"/>
        <w:tabs>
          <w:tab w:val="left" w:pos="0"/>
        </w:tabs>
        <w:spacing w:after="120" w:line="240" w:lineRule="auto"/>
        <w:contextualSpacing w:val="0"/>
        <w:jc w:val="both"/>
        <w:rPr>
          <w:rFonts w:asciiTheme="minorHAnsi" w:hAnsiTheme="minorHAnsi" w:cstheme="minorHAnsi"/>
        </w:rPr>
      </w:pPr>
      <w:r w:rsidRPr="00DD4D0F">
        <w:rPr>
          <w:rFonts w:asciiTheme="minorHAnsi" w:hAnsiTheme="minorHAnsi" w:cstheme="minorHAnsi"/>
        </w:rPr>
        <w:t xml:space="preserve">Subcomponent 2b: Green customs infrastructure (US$170 million, NBR). </w:t>
      </w:r>
      <w:r w:rsidRPr="00DD4D0F">
        <w:rPr>
          <w:rFonts w:asciiTheme="minorHAnsi" w:eastAsiaTheme="minorHAnsi" w:hAnsiTheme="minorHAnsi" w:cstheme="minorHAnsi"/>
        </w:rPr>
        <w:t xml:space="preserve">This subcomponent will support </w:t>
      </w:r>
      <w:r w:rsidRPr="00DD4D0F">
        <w:rPr>
          <w:rFonts w:asciiTheme="minorHAnsi" w:hAnsiTheme="minorHAnsi" w:cstheme="minorHAnsi"/>
        </w:rPr>
        <w:t xml:space="preserve">the resilient and green and resilient upgrading of the Chattogram customs house, </w:t>
      </w:r>
      <w:r w:rsidR="00E5355C" w:rsidRPr="00DD4D0F">
        <w:rPr>
          <w:rFonts w:asciiTheme="minorHAnsi" w:hAnsiTheme="minorHAnsi" w:cstheme="minorHAnsi"/>
        </w:rPr>
        <w:t xml:space="preserve">and the </w:t>
      </w:r>
      <w:r w:rsidRPr="00DD4D0F">
        <w:rPr>
          <w:rFonts w:asciiTheme="minorHAnsi" w:hAnsiTheme="minorHAnsi" w:cstheme="minorHAnsi"/>
        </w:rPr>
        <w:t>training academy at Chattogram</w:t>
      </w:r>
      <w:r w:rsidR="00E5355C" w:rsidRPr="00DD4D0F">
        <w:rPr>
          <w:rFonts w:asciiTheme="minorHAnsi" w:hAnsiTheme="minorHAnsi" w:cstheme="minorHAnsi"/>
        </w:rPr>
        <w:t>.</w:t>
      </w:r>
    </w:p>
    <w:p w14:paraId="4FD53D04" w14:textId="71E4F7D9" w:rsidR="006E54D9" w:rsidRPr="00490E4E" w:rsidRDefault="006E54D9" w:rsidP="00BD4ADF">
      <w:pPr>
        <w:pStyle w:val="ListParagraph"/>
        <w:tabs>
          <w:tab w:val="left" w:pos="0"/>
        </w:tabs>
        <w:spacing w:after="120" w:line="240" w:lineRule="auto"/>
        <w:ind w:left="0"/>
        <w:contextualSpacing w:val="0"/>
        <w:jc w:val="both"/>
        <w:rPr>
          <w:b/>
          <w:bCs/>
        </w:rPr>
      </w:pPr>
      <w:r w:rsidRPr="00490E4E">
        <w:rPr>
          <w:b/>
          <w:bCs/>
        </w:rPr>
        <w:t>COMPONENT 3: Institutional and Policy Strengthening for Transport and Trade</w:t>
      </w:r>
    </w:p>
    <w:p w14:paraId="6E8A7899" w14:textId="3109CE2F" w:rsidR="00BF7660" w:rsidRPr="00776EBB" w:rsidRDefault="00BF7660" w:rsidP="002C5379">
      <w:pPr>
        <w:spacing w:after="120" w:line="240" w:lineRule="auto"/>
        <w:ind w:left="720"/>
        <w:jc w:val="both"/>
        <w:rPr>
          <w:rFonts w:asciiTheme="minorHAnsi" w:eastAsiaTheme="minorHAnsi" w:hAnsiTheme="minorHAnsi" w:cstheme="minorHAnsi"/>
        </w:rPr>
      </w:pPr>
      <w:r w:rsidRPr="00DD4D0F">
        <w:rPr>
          <w:rFonts w:asciiTheme="minorHAnsi" w:hAnsiTheme="minorHAnsi" w:cstheme="minorHAnsi"/>
        </w:rPr>
        <w:t xml:space="preserve">Subcomponent </w:t>
      </w:r>
      <w:r w:rsidR="00481651">
        <w:rPr>
          <w:rFonts w:asciiTheme="minorHAnsi" w:hAnsiTheme="minorHAnsi" w:cstheme="minorHAnsi"/>
        </w:rPr>
        <w:t>3a</w:t>
      </w:r>
      <w:r w:rsidRPr="00DD4D0F">
        <w:rPr>
          <w:rFonts w:asciiTheme="minorHAnsi" w:hAnsiTheme="minorHAnsi" w:cstheme="minorHAnsi"/>
        </w:rPr>
        <w:t xml:space="preserve">: Technical assistance for customs modernization (NBR). </w:t>
      </w:r>
    </w:p>
    <w:p w14:paraId="51417F44" w14:textId="6037B059" w:rsidR="00BF7660" w:rsidRPr="00776EBB" w:rsidRDefault="00BF7660" w:rsidP="00BF7660">
      <w:pPr>
        <w:pStyle w:val="ListParagraph"/>
        <w:tabs>
          <w:tab w:val="left" w:pos="0"/>
        </w:tabs>
        <w:spacing w:after="120" w:line="240" w:lineRule="auto"/>
        <w:contextualSpacing w:val="0"/>
        <w:jc w:val="both"/>
        <w:rPr>
          <w:rFonts w:asciiTheme="minorHAnsi" w:eastAsiaTheme="minorHAnsi" w:hAnsiTheme="minorHAnsi" w:cstheme="minorHAnsi"/>
        </w:rPr>
      </w:pPr>
      <w:r w:rsidRPr="00DD4D0F">
        <w:rPr>
          <w:rFonts w:asciiTheme="minorHAnsi" w:hAnsiTheme="minorHAnsi" w:cstheme="minorHAnsi"/>
        </w:rPr>
        <w:t>Subcomponent 3</w:t>
      </w:r>
      <w:r w:rsidR="00481651">
        <w:rPr>
          <w:rFonts w:asciiTheme="minorHAnsi" w:hAnsiTheme="minorHAnsi" w:cstheme="minorHAnsi"/>
        </w:rPr>
        <w:t>b</w:t>
      </w:r>
      <w:r w:rsidRPr="00DD4D0F">
        <w:rPr>
          <w:rFonts w:asciiTheme="minorHAnsi" w:hAnsiTheme="minorHAnsi" w:cstheme="minorHAnsi"/>
        </w:rPr>
        <w:t xml:space="preserve">: Technical assistance to foster contemporary border management (BLPA). </w:t>
      </w:r>
    </w:p>
    <w:p w14:paraId="383489C3" w14:textId="537526EA" w:rsidR="006E54D9" w:rsidRPr="00DD4D0F" w:rsidRDefault="00BF7660" w:rsidP="00DD4D0F">
      <w:pPr>
        <w:pStyle w:val="ListParagraph"/>
        <w:spacing w:after="120" w:line="240" w:lineRule="auto"/>
        <w:contextualSpacing w:val="0"/>
        <w:jc w:val="both"/>
        <w:rPr>
          <w:rFonts w:asciiTheme="minorHAnsi" w:hAnsiTheme="minorHAnsi" w:cstheme="minorBidi"/>
        </w:rPr>
      </w:pPr>
      <w:r w:rsidRPr="00DD4D0F">
        <w:rPr>
          <w:rFonts w:asciiTheme="minorHAnsi" w:hAnsiTheme="minorHAnsi" w:cstheme="minorBidi"/>
        </w:rPr>
        <w:t>Subcomponent 3</w:t>
      </w:r>
      <w:r w:rsidR="00481651">
        <w:rPr>
          <w:rFonts w:asciiTheme="minorHAnsi" w:hAnsiTheme="minorHAnsi" w:cstheme="minorBidi"/>
        </w:rPr>
        <w:t>c</w:t>
      </w:r>
      <w:r w:rsidRPr="00DD4D0F">
        <w:rPr>
          <w:rFonts w:asciiTheme="minorHAnsi" w:hAnsiTheme="minorHAnsi" w:cstheme="minorBidi"/>
        </w:rPr>
        <w:t xml:space="preserve">: Technical assistance for enhanced regional transport connectivity (RHD).  </w:t>
      </w:r>
      <w:r w:rsidR="006E54D9" w:rsidRPr="00DD4D0F">
        <w:rPr>
          <w:rFonts w:asciiTheme="minorHAnsi" w:hAnsiTheme="minorHAnsi" w:cstheme="minorHAnsi"/>
        </w:rPr>
        <w:t xml:space="preserve"> </w:t>
      </w:r>
    </w:p>
    <w:p w14:paraId="346D100D" w14:textId="4B27B441" w:rsidR="006E54D9" w:rsidRPr="00490E4E" w:rsidRDefault="006E54D9" w:rsidP="00BD4ADF">
      <w:pPr>
        <w:pStyle w:val="ListParagraph"/>
        <w:tabs>
          <w:tab w:val="left" w:pos="0"/>
        </w:tabs>
        <w:ind w:left="0"/>
        <w:contextualSpacing w:val="0"/>
        <w:jc w:val="both"/>
        <w:rPr>
          <w:rFonts w:asciiTheme="minorHAnsi" w:hAnsiTheme="minorHAnsi" w:cstheme="minorHAnsi"/>
        </w:rPr>
      </w:pPr>
      <w:r w:rsidRPr="00490E4E">
        <w:rPr>
          <w:rFonts w:asciiTheme="minorHAnsi" w:hAnsiTheme="minorHAnsi" w:cstheme="minorHAnsi"/>
          <w:b/>
          <w:bCs/>
        </w:rPr>
        <w:t>COMPONENT 4: Contingency Emergency Response (US$0 Million)</w:t>
      </w:r>
      <w:r w:rsidR="00BD4ADF" w:rsidRPr="00490E4E">
        <w:rPr>
          <w:rFonts w:asciiTheme="minorHAnsi" w:hAnsiTheme="minorHAnsi" w:cstheme="minorHAnsi"/>
          <w:b/>
          <w:bCs/>
        </w:rPr>
        <w:t xml:space="preserve">. </w:t>
      </w:r>
      <w:r w:rsidR="00BD4ADF" w:rsidRPr="00490E4E">
        <w:rPr>
          <w:rFonts w:asciiTheme="minorHAnsi" w:hAnsiTheme="minorHAnsi" w:cstheme="minorHAnsi"/>
        </w:rPr>
        <w:t xml:space="preserve">The </w:t>
      </w:r>
      <w:r w:rsidRPr="00490E4E">
        <w:rPr>
          <w:rFonts w:asciiTheme="minorHAnsi" w:eastAsia="Times New Roman" w:hAnsiTheme="minorHAnsi" w:cstheme="minorBidi"/>
        </w:rPr>
        <w:t xml:space="preserve">objective of the </w:t>
      </w:r>
      <w:r w:rsidR="00BD4ADF" w:rsidRPr="00490E4E">
        <w:rPr>
          <w:rFonts w:asciiTheme="minorHAnsi" w:eastAsia="Times New Roman" w:hAnsiTheme="minorHAnsi" w:cstheme="minorBidi"/>
        </w:rPr>
        <w:t>component</w:t>
      </w:r>
      <w:r w:rsidRPr="00490E4E">
        <w:rPr>
          <w:rFonts w:asciiTheme="minorHAnsi" w:eastAsia="Times New Roman" w:hAnsiTheme="minorHAnsi" w:cstheme="minorBidi"/>
        </w:rPr>
        <w:t xml:space="preserve"> is to cater </w:t>
      </w:r>
      <w:r w:rsidR="0006408B">
        <w:rPr>
          <w:rFonts w:asciiTheme="minorHAnsi" w:eastAsia="Times New Roman" w:hAnsiTheme="minorHAnsi" w:cstheme="minorBidi"/>
        </w:rPr>
        <w:t>for</w:t>
      </w:r>
      <w:r w:rsidRPr="00490E4E">
        <w:rPr>
          <w:rFonts w:asciiTheme="minorHAnsi" w:eastAsia="Times New Roman" w:hAnsiTheme="minorHAnsi" w:cstheme="minorBidi"/>
        </w:rPr>
        <w:t xml:space="preserve"> unforeseen emergency needs. </w:t>
      </w:r>
    </w:p>
    <w:p w14:paraId="3CB70193" w14:textId="7D951F70" w:rsidR="00C83AAA" w:rsidRPr="00490E4E" w:rsidRDefault="00C83AAA" w:rsidP="0093724A">
      <w:pPr>
        <w:spacing w:line="240" w:lineRule="auto"/>
        <w:jc w:val="both"/>
        <w:rPr>
          <w:b/>
          <w:bCs/>
          <w:sz w:val="28"/>
          <w:szCs w:val="28"/>
        </w:rPr>
      </w:pPr>
      <w:r w:rsidRPr="00490E4E">
        <w:rPr>
          <w:b/>
          <w:bCs/>
          <w:sz w:val="28"/>
          <w:szCs w:val="28"/>
        </w:rPr>
        <w:t>Scope of the ESMF</w:t>
      </w:r>
    </w:p>
    <w:p w14:paraId="099AA082" w14:textId="693F688F" w:rsidR="00CC0077" w:rsidRPr="00490E4E" w:rsidRDefault="0C23A05C" w:rsidP="00CC0077">
      <w:pPr>
        <w:spacing w:after="120" w:line="240" w:lineRule="auto"/>
        <w:jc w:val="both"/>
      </w:pPr>
      <w:r w:rsidRPr="00490E4E">
        <w:t>A site specific ESIA has already been prepared for the Sylhet-</w:t>
      </w:r>
      <w:proofErr w:type="spellStart"/>
      <w:r w:rsidRPr="00490E4E">
        <w:t>Charkhai</w:t>
      </w:r>
      <w:proofErr w:type="spellEnd"/>
      <w:r w:rsidRPr="00490E4E">
        <w:t>-</w:t>
      </w:r>
      <w:proofErr w:type="spellStart"/>
      <w:r w:rsidRPr="00490E4E">
        <w:t>Sheola</w:t>
      </w:r>
      <w:proofErr w:type="spellEnd"/>
      <w:r w:rsidRPr="00490E4E">
        <w:t xml:space="preserve"> road </w:t>
      </w:r>
      <w:r w:rsidR="006613B1" w:rsidRPr="00490E4E">
        <w:t>(</w:t>
      </w:r>
      <w:r w:rsidR="00545BF6" w:rsidRPr="00490E4E">
        <w:t>subc</w:t>
      </w:r>
      <w:r w:rsidR="006613B1" w:rsidRPr="00490E4E">
        <w:t>omponent</w:t>
      </w:r>
      <w:r w:rsidR="004B6B3E" w:rsidRPr="00490E4E">
        <w:t xml:space="preserve"> 2c)</w:t>
      </w:r>
      <w:r w:rsidR="006613B1" w:rsidRPr="00490E4E">
        <w:t xml:space="preserve"> </w:t>
      </w:r>
      <w:r w:rsidRPr="00490E4E">
        <w:t xml:space="preserve">to be implemented by RHD. Thus, this ESMF is prepared </w:t>
      </w:r>
      <w:r w:rsidR="00E3441C" w:rsidRPr="00490E4E">
        <w:t xml:space="preserve">to focus on the </w:t>
      </w:r>
      <w:r w:rsidR="002A6395" w:rsidRPr="00490E4E">
        <w:t xml:space="preserve">remaining </w:t>
      </w:r>
      <w:r w:rsidR="00060B29" w:rsidRPr="00490E4E">
        <w:t>components/</w:t>
      </w:r>
      <w:r w:rsidR="00E3441C" w:rsidRPr="00490E4E">
        <w:t xml:space="preserve">subcomponents </w:t>
      </w:r>
      <w:r w:rsidR="00514B80" w:rsidRPr="00490E4E">
        <w:t xml:space="preserve">to be implemented by </w:t>
      </w:r>
      <w:proofErr w:type="gramStart"/>
      <w:r w:rsidR="00514B80" w:rsidRPr="00490E4E">
        <w:t xml:space="preserve">the </w:t>
      </w:r>
      <w:r w:rsidR="00D1665F">
        <w:t>all</w:t>
      </w:r>
      <w:proofErr w:type="gramEnd"/>
      <w:r w:rsidR="00D1665F">
        <w:t xml:space="preserve"> </w:t>
      </w:r>
      <w:r w:rsidR="00481651">
        <w:t>three</w:t>
      </w:r>
      <w:r w:rsidR="00481651" w:rsidRPr="00490E4E">
        <w:t xml:space="preserve"> </w:t>
      </w:r>
      <w:r w:rsidR="00E3441C" w:rsidRPr="00490E4E">
        <w:t>IAs (BLPA, and NBR) and</w:t>
      </w:r>
      <w:r w:rsidRPr="00490E4E">
        <w:t xml:space="preserve"> component </w:t>
      </w:r>
      <w:r w:rsidR="00D1665F">
        <w:t>4 (CERC).</w:t>
      </w:r>
    </w:p>
    <w:p w14:paraId="0C0C5453" w14:textId="77777777" w:rsidR="00CC0077" w:rsidRPr="00490E4E" w:rsidRDefault="00CC0077" w:rsidP="00CC0077">
      <w:pPr>
        <w:pBdr>
          <w:top w:val="nil"/>
          <w:left w:val="nil"/>
          <w:bottom w:val="nil"/>
          <w:right w:val="nil"/>
          <w:between w:val="nil"/>
        </w:pBdr>
        <w:tabs>
          <w:tab w:val="left" w:pos="576"/>
        </w:tabs>
        <w:spacing w:before="120" w:after="120" w:line="276" w:lineRule="auto"/>
        <w:ind w:left="360" w:hanging="360"/>
        <w:jc w:val="both"/>
        <w:rPr>
          <w:color w:val="000000"/>
        </w:rPr>
      </w:pPr>
      <w:r w:rsidRPr="00490E4E">
        <w:rPr>
          <w:color w:val="000000"/>
        </w:rPr>
        <w:t>The preparation of the ESMF considered the following-</w:t>
      </w:r>
    </w:p>
    <w:p w14:paraId="500BB75D" w14:textId="72F0FDFA" w:rsidR="00CC0077" w:rsidRPr="00490E4E" w:rsidRDefault="00CC0077" w:rsidP="00CC0077">
      <w:pPr>
        <w:widowControl w:val="0"/>
        <w:numPr>
          <w:ilvl w:val="2"/>
          <w:numId w:val="30"/>
        </w:numPr>
        <w:pBdr>
          <w:top w:val="nil"/>
          <w:left w:val="nil"/>
          <w:bottom w:val="nil"/>
          <w:right w:val="nil"/>
          <w:between w:val="nil"/>
        </w:pBdr>
        <w:spacing w:after="120" w:line="240" w:lineRule="auto"/>
        <w:ind w:left="450" w:hanging="270"/>
        <w:jc w:val="both"/>
        <w:rPr>
          <w:color w:val="000000"/>
        </w:rPr>
      </w:pPr>
      <w:r w:rsidRPr="00490E4E">
        <w:rPr>
          <w:color w:val="000000"/>
        </w:rPr>
        <w:t xml:space="preserve">Screening of all sub-projects, components, and activities to be implemented under the </w:t>
      </w:r>
      <w:r w:rsidR="00926A9E">
        <w:rPr>
          <w:color w:val="000000"/>
        </w:rPr>
        <w:t>ACCESS</w:t>
      </w:r>
      <w:r w:rsidRPr="00490E4E">
        <w:rPr>
          <w:color w:val="000000"/>
        </w:rPr>
        <w:t>-MPA Program based on feasibility study initial reports to make a preliminary assessment of the potential ES issues;</w:t>
      </w:r>
    </w:p>
    <w:p w14:paraId="6C864200" w14:textId="0E5A0DA9" w:rsidR="00CC0077" w:rsidRPr="00490E4E" w:rsidRDefault="00CC0077" w:rsidP="00CC0077">
      <w:pPr>
        <w:widowControl w:val="0"/>
        <w:numPr>
          <w:ilvl w:val="2"/>
          <w:numId w:val="30"/>
        </w:numPr>
        <w:pBdr>
          <w:top w:val="nil"/>
          <w:left w:val="nil"/>
          <w:bottom w:val="nil"/>
          <w:right w:val="nil"/>
          <w:between w:val="nil"/>
        </w:pBdr>
        <w:spacing w:after="120" w:line="240" w:lineRule="auto"/>
        <w:ind w:left="450" w:hanging="270"/>
        <w:jc w:val="both"/>
        <w:rPr>
          <w:color w:val="000000"/>
        </w:rPr>
      </w:pPr>
      <w:r w:rsidRPr="00490E4E">
        <w:rPr>
          <w:color w:val="000000"/>
        </w:rPr>
        <w:t xml:space="preserve">Consideration of all applicable ESSs including guidelines and standards prescribed in the WBG’s Environmental, Health and Safety Guidelines (EHSG) and existing </w:t>
      </w:r>
      <w:proofErr w:type="spellStart"/>
      <w:r w:rsidRPr="00490E4E">
        <w:rPr>
          <w:color w:val="000000"/>
        </w:rPr>
        <w:t>GoB’s</w:t>
      </w:r>
      <w:proofErr w:type="spellEnd"/>
      <w:r w:rsidRPr="00490E4E">
        <w:rPr>
          <w:color w:val="000000"/>
        </w:rPr>
        <w:t xml:space="preserve"> environmental </w:t>
      </w:r>
      <w:r w:rsidR="00DB307F" w:rsidRPr="00490E4E">
        <w:rPr>
          <w:color w:val="000000"/>
        </w:rPr>
        <w:t xml:space="preserve">and </w:t>
      </w:r>
      <w:r w:rsidR="004C0D51" w:rsidRPr="00490E4E">
        <w:rPr>
          <w:color w:val="000000"/>
        </w:rPr>
        <w:t xml:space="preserve">social </w:t>
      </w:r>
      <w:r w:rsidRPr="00490E4E">
        <w:rPr>
          <w:color w:val="000000"/>
        </w:rPr>
        <w:t>standards;</w:t>
      </w:r>
    </w:p>
    <w:p w14:paraId="759EE452" w14:textId="54E0F2E8" w:rsidR="00CC0077" w:rsidRPr="00490E4E" w:rsidRDefault="00CC0077" w:rsidP="00CC0077">
      <w:pPr>
        <w:widowControl w:val="0"/>
        <w:numPr>
          <w:ilvl w:val="2"/>
          <w:numId w:val="30"/>
        </w:numPr>
        <w:pBdr>
          <w:top w:val="nil"/>
          <w:left w:val="nil"/>
          <w:bottom w:val="nil"/>
          <w:right w:val="nil"/>
          <w:between w:val="nil"/>
        </w:pBdr>
        <w:spacing w:after="120" w:line="240" w:lineRule="auto"/>
        <w:ind w:left="450" w:hanging="270"/>
        <w:jc w:val="both"/>
        <w:rPr>
          <w:color w:val="000000"/>
        </w:rPr>
      </w:pPr>
      <w:r w:rsidRPr="00490E4E">
        <w:rPr>
          <w:color w:val="000000"/>
        </w:rPr>
        <w:t xml:space="preserve">Assessment of policy implications for the proposed project activities considering WB, </w:t>
      </w:r>
      <w:proofErr w:type="spellStart"/>
      <w:r w:rsidRPr="00490E4E">
        <w:rPr>
          <w:color w:val="000000"/>
        </w:rPr>
        <w:t>GoB</w:t>
      </w:r>
      <w:proofErr w:type="spellEnd"/>
      <w:r w:rsidRPr="00490E4E">
        <w:rPr>
          <w:color w:val="000000"/>
        </w:rPr>
        <w:t xml:space="preserve"> and International laws/conventions/practices, and identify policy gaps between WB and the </w:t>
      </w:r>
      <w:proofErr w:type="spellStart"/>
      <w:r w:rsidRPr="00490E4E">
        <w:rPr>
          <w:color w:val="000000"/>
        </w:rPr>
        <w:t>GoB</w:t>
      </w:r>
      <w:proofErr w:type="spellEnd"/>
      <w:r w:rsidRPr="00490E4E">
        <w:rPr>
          <w:color w:val="000000"/>
        </w:rPr>
        <w:t xml:space="preserve">, and suggest gap </w:t>
      </w:r>
      <w:r w:rsidR="005034E6" w:rsidRPr="00490E4E">
        <w:rPr>
          <w:color w:val="000000"/>
        </w:rPr>
        <w:t xml:space="preserve">filling </w:t>
      </w:r>
      <w:r w:rsidR="002647AA" w:rsidRPr="00490E4E">
        <w:rPr>
          <w:color w:val="000000"/>
        </w:rPr>
        <w:t>measures.</w:t>
      </w:r>
      <w:r w:rsidRPr="00490E4E">
        <w:rPr>
          <w:color w:val="000000"/>
        </w:rPr>
        <w:t xml:space="preserve"> </w:t>
      </w:r>
    </w:p>
    <w:p w14:paraId="6BAA1466" w14:textId="243C4246" w:rsidR="00CC0077" w:rsidRPr="00490E4E" w:rsidRDefault="39ED55A5" w:rsidP="00CC0077">
      <w:pPr>
        <w:widowControl w:val="0"/>
        <w:numPr>
          <w:ilvl w:val="2"/>
          <w:numId w:val="30"/>
        </w:numPr>
        <w:pBdr>
          <w:top w:val="nil"/>
          <w:left w:val="nil"/>
          <w:bottom w:val="nil"/>
          <w:right w:val="nil"/>
          <w:between w:val="nil"/>
        </w:pBdr>
        <w:spacing w:after="120" w:line="240" w:lineRule="auto"/>
        <w:ind w:left="450" w:hanging="270"/>
        <w:jc w:val="both"/>
        <w:rPr>
          <w:color w:val="000000"/>
        </w:rPr>
      </w:pPr>
      <w:r w:rsidRPr="00490E4E">
        <w:rPr>
          <w:color w:val="000000" w:themeColor="text1"/>
        </w:rPr>
        <w:t>Development of a framework and guidelines for preparation of subproject specific screening, Environmental and Social Impact Assessment (ESIA), Environmental and Social Management Plans (ESMPs) (measures to reduce, mitigate and/or offset adverse risks and impacts), that comply with local ES laws and the WB ESF and Environmental and Social Standards (ESSs);</w:t>
      </w:r>
    </w:p>
    <w:p w14:paraId="76DD7B92" w14:textId="2706F990" w:rsidR="00CC0077" w:rsidRPr="00490E4E" w:rsidRDefault="00CC0077" w:rsidP="00CC0077">
      <w:pPr>
        <w:widowControl w:val="0"/>
        <w:numPr>
          <w:ilvl w:val="2"/>
          <w:numId w:val="30"/>
        </w:numPr>
        <w:pBdr>
          <w:top w:val="nil"/>
          <w:left w:val="nil"/>
          <w:bottom w:val="nil"/>
          <w:right w:val="nil"/>
          <w:between w:val="nil"/>
        </w:pBdr>
        <w:spacing w:after="120" w:line="240" w:lineRule="auto"/>
        <w:ind w:left="450" w:hanging="270"/>
        <w:jc w:val="both"/>
        <w:rPr>
          <w:color w:val="000000"/>
        </w:rPr>
      </w:pPr>
      <w:r w:rsidRPr="00490E4E">
        <w:rPr>
          <w:color w:val="000000"/>
        </w:rPr>
        <w:t>Recommendations on institutional implementation and monitoring arrangement</w:t>
      </w:r>
      <w:r w:rsidR="00A02B7A" w:rsidRPr="00490E4E">
        <w:rPr>
          <w:color w:val="000000"/>
        </w:rPr>
        <w:t>s</w:t>
      </w:r>
      <w:r w:rsidRPr="00490E4E">
        <w:rPr>
          <w:color w:val="000000"/>
        </w:rPr>
        <w:t xml:space="preserve"> including project-specific GRMs;</w:t>
      </w:r>
    </w:p>
    <w:p w14:paraId="29DA8D3F" w14:textId="36C7498D" w:rsidR="00CC0077" w:rsidRPr="00490E4E" w:rsidRDefault="00CC0077" w:rsidP="00CC0077">
      <w:pPr>
        <w:widowControl w:val="0"/>
        <w:numPr>
          <w:ilvl w:val="2"/>
          <w:numId w:val="30"/>
        </w:numPr>
        <w:pBdr>
          <w:top w:val="nil"/>
          <w:left w:val="nil"/>
          <w:bottom w:val="nil"/>
          <w:right w:val="nil"/>
          <w:between w:val="nil"/>
        </w:pBdr>
        <w:spacing w:after="120" w:line="240" w:lineRule="auto"/>
        <w:ind w:left="450" w:hanging="270"/>
        <w:jc w:val="both"/>
        <w:rPr>
          <w:color w:val="000000"/>
        </w:rPr>
      </w:pPr>
      <w:r w:rsidRPr="00490E4E">
        <w:rPr>
          <w:color w:val="000000"/>
        </w:rPr>
        <w:t>Conduct of stakeholder mapping and subsequent consultations to cover groups/ communities/ stakeholders to elicit their views and suggestions on actions and measures for inclusion in the SEP to ensure inclusion of the potential project affected persons, vulnerable and marginalized groups and ethnic</w:t>
      </w:r>
      <w:r w:rsidR="00A949F6" w:rsidRPr="00490E4E">
        <w:rPr>
          <w:color w:val="000000"/>
        </w:rPr>
        <w:t>, religious and gender</w:t>
      </w:r>
      <w:r w:rsidRPr="00490E4E">
        <w:rPr>
          <w:color w:val="000000"/>
        </w:rPr>
        <w:t xml:space="preserve"> </w:t>
      </w:r>
      <w:r w:rsidR="002736A5" w:rsidRPr="00490E4E">
        <w:rPr>
          <w:color w:val="000000"/>
        </w:rPr>
        <w:t xml:space="preserve">minority </w:t>
      </w:r>
      <w:r w:rsidR="00A949F6" w:rsidRPr="00490E4E">
        <w:rPr>
          <w:color w:val="000000"/>
        </w:rPr>
        <w:t>groups as well as</w:t>
      </w:r>
      <w:r w:rsidRPr="00490E4E">
        <w:rPr>
          <w:color w:val="000000"/>
        </w:rPr>
        <w:t xml:space="preserve"> women in the project preparation process;</w:t>
      </w:r>
    </w:p>
    <w:p w14:paraId="40697172" w14:textId="224C5310" w:rsidR="00CC0077" w:rsidRPr="00490E4E" w:rsidRDefault="00CC0077" w:rsidP="00CC0077">
      <w:pPr>
        <w:widowControl w:val="0"/>
        <w:numPr>
          <w:ilvl w:val="2"/>
          <w:numId w:val="30"/>
        </w:numPr>
        <w:pBdr>
          <w:top w:val="nil"/>
          <w:left w:val="nil"/>
          <w:bottom w:val="nil"/>
          <w:right w:val="nil"/>
          <w:between w:val="nil"/>
        </w:pBdr>
        <w:spacing w:after="120" w:line="240" w:lineRule="auto"/>
        <w:ind w:left="450" w:hanging="270"/>
        <w:jc w:val="both"/>
        <w:rPr>
          <w:rFonts w:asciiTheme="minorHAnsi" w:hAnsiTheme="minorHAnsi" w:cstheme="minorHAnsi"/>
          <w:color w:val="000000"/>
        </w:rPr>
      </w:pPr>
      <w:r w:rsidRPr="00490E4E">
        <w:rPr>
          <w:rFonts w:asciiTheme="minorHAnsi" w:hAnsiTheme="minorHAnsi" w:cstheme="minorHAnsi"/>
          <w:color w:val="000000"/>
        </w:rPr>
        <w:t>Development of ES capacity building plan that will include a broader ES capacity assessment of BLPA, NBR, and RHD which will be incorporated as action points in the Borrower’s Institutional ES capacity development plan which has been reflected in the ESCP.</w:t>
      </w:r>
    </w:p>
    <w:p w14:paraId="2831E7CD" w14:textId="77777777" w:rsidR="00CC0077" w:rsidRPr="00490E4E" w:rsidRDefault="00CC0077" w:rsidP="00CC0077">
      <w:pPr>
        <w:widowControl w:val="0"/>
        <w:numPr>
          <w:ilvl w:val="2"/>
          <w:numId w:val="30"/>
        </w:numPr>
        <w:pBdr>
          <w:top w:val="nil"/>
          <w:left w:val="nil"/>
          <w:bottom w:val="nil"/>
          <w:right w:val="nil"/>
          <w:between w:val="nil"/>
        </w:pBdr>
        <w:spacing w:after="120" w:line="240" w:lineRule="auto"/>
        <w:ind w:left="450" w:hanging="270"/>
        <w:jc w:val="both"/>
        <w:rPr>
          <w:rFonts w:asciiTheme="minorHAnsi" w:hAnsiTheme="minorHAnsi" w:cstheme="minorHAnsi"/>
          <w:color w:val="000000"/>
        </w:rPr>
      </w:pPr>
      <w:r w:rsidRPr="00490E4E">
        <w:rPr>
          <w:rFonts w:asciiTheme="minorHAnsi" w:hAnsiTheme="minorHAnsi" w:cstheme="minorHAnsi"/>
          <w:color w:val="000000"/>
        </w:rPr>
        <w:t>A cost table and budget to be adopted in the project budgetary provision to ensure implementation of the ESMF and develop ES management capacity of the partners.</w:t>
      </w:r>
    </w:p>
    <w:p w14:paraId="211F2D33" w14:textId="1ACCB0EA" w:rsidR="00C83AAA" w:rsidRPr="00490E4E" w:rsidRDefault="0C23A05C" w:rsidP="00C83AAA">
      <w:pPr>
        <w:spacing w:after="120" w:line="240" w:lineRule="auto"/>
        <w:jc w:val="both"/>
      </w:pPr>
      <w:r w:rsidRPr="00490E4E">
        <w:rPr>
          <w:rFonts w:asciiTheme="minorHAnsi" w:hAnsiTheme="minorHAnsi" w:cstheme="minorBidi"/>
        </w:rPr>
        <w:t xml:space="preserve">Once details of the project sites are available at later stages of the project, the need for and type of </w:t>
      </w:r>
      <w:r w:rsidR="00363188" w:rsidRPr="00490E4E">
        <w:rPr>
          <w:rFonts w:asciiTheme="minorHAnsi" w:hAnsiTheme="minorHAnsi" w:cstheme="minorBidi"/>
        </w:rPr>
        <w:t xml:space="preserve">site-specific </w:t>
      </w:r>
      <w:r w:rsidRPr="00490E4E">
        <w:rPr>
          <w:rFonts w:asciiTheme="minorHAnsi" w:hAnsiTheme="minorHAnsi" w:cstheme="minorBidi"/>
        </w:rPr>
        <w:t xml:space="preserve">E&amp;S assessments and management plans will be reviewed, according to WB policies and </w:t>
      </w:r>
      <w:proofErr w:type="spellStart"/>
      <w:r w:rsidRPr="00490E4E">
        <w:rPr>
          <w:rFonts w:asciiTheme="minorHAnsi" w:hAnsiTheme="minorHAnsi" w:cstheme="minorBidi"/>
        </w:rPr>
        <w:t>GoB</w:t>
      </w:r>
      <w:proofErr w:type="spellEnd"/>
      <w:r w:rsidRPr="00490E4E">
        <w:rPr>
          <w:rFonts w:asciiTheme="minorHAnsi" w:hAnsiTheme="minorHAnsi" w:cstheme="minorBidi"/>
        </w:rPr>
        <w:t xml:space="preserve"> legislation.</w:t>
      </w:r>
      <w:r w:rsidR="36080D55" w:rsidRPr="00490E4E">
        <w:t xml:space="preserve"> As per </w:t>
      </w:r>
      <w:r w:rsidR="00EE177D" w:rsidRPr="00490E4E">
        <w:t>Environment Conservation Rules (</w:t>
      </w:r>
      <w:r w:rsidR="36080D55" w:rsidRPr="00490E4E">
        <w:t>ECR</w:t>
      </w:r>
      <w:r w:rsidR="00EE177D" w:rsidRPr="00490E4E">
        <w:t>)</w:t>
      </w:r>
      <w:r w:rsidR="00D3013D" w:rsidRPr="00490E4E">
        <w:t xml:space="preserve"> 1997</w:t>
      </w:r>
      <w:r w:rsidR="36080D55" w:rsidRPr="00490E4E">
        <w:t xml:space="preserve">, </w:t>
      </w:r>
      <w:r w:rsidR="00EE177D" w:rsidRPr="00490E4E">
        <w:t xml:space="preserve">the </w:t>
      </w:r>
      <w:r w:rsidR="00481651">
        <w:t>ACCESS-MPA Program</w:t>
      </w:r>
      <w:r w:rsidR="00EE177D" w:rsidRPr="00490E4E">
        <w:t xml:space="preserve">, Phase 1 in Bangladesh falls under </w:t>
      </w:r>
      <w:r w:rsidR="00EE782F">
        <w:t>Red category due to the planned project interventions and the nature of activities, however, the sub-project interventions for BLPA fall under Orange B considering the previous development practices of land port infrastructures</w:t>
      </w:r>
      <w:r w:rsidR="004C05AB">
        <w:t xml:space="preserve"> (</w:t>
      </w:r>
      <w:r w:rsidR="00DC171F">
        <w:t xml:space="preserve">see </w:t>
      </w:r>
      <w:r w:rsidR="004C05AB">
        <w:t>Table 3.2 for description of the ECR’97</w:t>
      </w:r>
      <w:r w:rsidR="00DC171F">
        <w:t>)</w:t>
      </w:r>
      <w:r w:rsidR="00B01C3C" w:rsidRPr="00490E4E">
        <w:t>.</w:t>
      </w:r>
      <w:r w:rsidR="00500072" w:rsidRPr="00490E4E">
        <w:t xml:space="preserve"> </w:t>
      </w:r>
      <w:r w:rsidR="00F87E51" w:rsidRPr="00490E4E">
        <w:t>ESIA</w:t>
      </w:r>
      <w:r w:rsidR="00500072" w:rsidRPr="00490E4E">
        <w:t xml:space="preserve"> will be required for upgrading existing inland port facilities at </w:t>
      </w:r>
      <w:proofErr w:type="spellStart"/>
      <w:r w:rsidR="00500072" w:rsidRPr="00490E4E">
        <w:t>Benapole</w:t>
      </w:r>
      <w:proofErr w:type="spellEnd"/>
      <w:r w:rsidR="00500072" w:rsidRPr="00490E4E">
        <w:t xml:space="preserve">, </w:t>
      </w:r>
      <w:proofErr w:type="spellStart"/>
      <w:r w:rsidR="00500072" w:rsidRPr="00490E4E">
        <w:t>Bhomra</w:t>
      </w:r>
      <w:proofErr w:type="spellEnd"/>
      <w:r w:rsidR="00500072" w:rsidRPr="00490E4E">
        <w:t xml:space="preserve">, </w:t>
      </w:r>
      <w:proofErr w:type="spellStart"/>
      <w:r w:rsidR="00500072" w:rsidRPr="00490E4E">
        <w:t>Burimari</w:t>
      </w:r>
      <w:proofErr w:type="spellEnd"/>
      <w:r w:rsidR="00500072" w:rsidRPr="00490E4E">
        <w:t xml:space="preserve"> (Component 1, 2 &amp; 3; BLPA) to obtain </w:t>
      </w:r>
      <w:r w:rsidR="00EE177D" w:rsidRPr="00490E4E">
        <w:t>Environmental Clearance Certificate (</w:t>
      </w:r>
      <w:r w:rsidR="00500072" w:rsidRPr="00490E4E">
        <w:t>ECC</w:t>
      </w:r>
      <w:r w:rsidR="00EE177D" w:rsidRPr="00490E4E">
        <w:t>)</w:t>
      </w:r>
      <w:r w:rsidR="00500072" w:rsidRPr="00490E4E">
        <w:t xml:space="preserve"> from </w:t>
      </w:r>
      <w:r w:rsidR="00097798" w:rsidRPr="00490E4E">
        <w:t>Department of Environment (</w:t>
      </w:r>
      <w:r w:rsidR="00500072" w:rsidRPr="00490E4E">
        <w:t>DoE</w:t>
      </w:r>
      <w:r w:rsidR="00097798" w:rsidRPr="00490E4E">
        <w:t>)</w:t>
      </w:r>
      <w:r w:rsidR="00500072" w:rsidRPr="00490E4E">
        <w:t>;</w:t>
      </w:r>
      <w:r w:rsidR="36080D55" w:rsidRPr="00490E4E">
        <w:t xml:space="preserve"> construction of several multi-storied buildings (NBR will construct a multi-storied residential building, Bungalow, office building, Multipurpose Hall, Dormitories school building, cyclone shelters, markets, local government office building, etc.) in the residential/commercial complex area under the customs house and training academy of </w:t>
      </w:r>
      <w:r w:rsidR="00B51AF8">
        <w:t>NBR</w:t>
      </w:r>
      <w:r w:rsidR="36080D55" w:rsidRPr="00490E4E">
        <w:t xml:space="preserve">. </w:t>
      </w:r>
      <w:r w:rsidR="00611FD2" w:rsidRPr="00490E4E">
        <w:t xml:space="preserve">ESIA </w:t>
      </w:r>
      <w:r w:rsidR="00734764" w:rsidRPr="00490E4E">
        <w:t>have already been prepared for upgrading the</w:t>
      </w:r>
      <w:r w:rsidR="00611FD2" w:rsidRPr="00490E4E">
        <w:t xml:space="preserve"> </w:t>
      </w:r>
      <w:proofErr w:type="spellStart"/>
      <w:r w:rsidR="00734764" w:rsidRPr="00490E4E">
        <w:t>Burimari</w:t>
      </w:r>
      <w:proofErr w:type="spellEnd"/>
      <w:r w:rsidR="00734764" w:rsidRPr="00490E4E">
        <w:t xml:space="preserve"> inland port under BLPA</w:t>
      </w:r>
      <w:r w:rsidR="00B51AF8">
        <w:t xml:space="preserve">, </w:t>
      </w:r>
      <w:r w:rsidR="00734764" w:rsidRPr="00490E4E">
        <w:t xml:space="preserve">as the type, location, scope and design of the sub-project interventions have already been identified prior to the project appraisal stage. </w:t>
      </w:r>
    </w:p>
    <w:p w14:paraId="12843EE3" w14:textId="77777777" w:rsidR="00C83AAA" w:rsidRPr="00490E4E" w:rsidRDefault="00C83AAA" w:rsidP="00C83AAA">
      <w:pPr>
        <w:spacing w:after="120" w:line="240" w:lineRule="auto"/>
        <w:jc w:val="both"/>
        <w:rPr>
          <w:b/>
          <w:bCs/>
        </w:rPr>
      </w:pPr>
      <w:r w:rsidRPr="00490E4E">
        <w:rPr>
          <w:b/>
          <w:bCs/>
        </w:rPr>
        <w:t>Policy, Legal and Regulatory Framework</w:t>
      </w:r>
    </w:p>
    <w:p w14:paraId="766D4967" w14:textId="77777777" w:rsidR="00C83AAA" w:rsidRPr="00490E4E" w:rsidRDefault="00C83AAA" w:rsidP="00C83AAA">
      <w:pPr>
        <w:spacing w:after="120" w:line="240" w:lineRule="auto"/>
        <w:jc w:val="both"/>
        <w:rPr>
          <w:i/>
          <w:iCs/>
        </w:rPr>
      </w:pPr>
      <w:r w:rsidRPr="00490E4E">
        <w:rPr>
          <w:i/>
          <w:iCs/>
        </w:rPr>
        <w:t>World Bank’s Environmental and Social Framework (ESF)</w:t>
      </w:r>
    </w:p>
    <w:p w14:paraId="59A5E46F" w14:textId="39ABB53C" w:rsidR="00C83AAA" w:rsidRPr="00490E4E" w:rsidRDefault="001D6803" w:rsidP="007850C9">
      <w:pPr>
        <w:tabs>
          <w:tab w:val="left" w:pos="2610"/>
        </w:tabs>
        <w:spacing w:line="240" w:lineRule="auto"/>
        <w:jc w:val="both"/>
      </w:pPr>
      <w:r>
        <w:t xml:space="preserve">The World Bank’s ESF applies to this Program. </w:t>
      </w:r>
      <w:r w:rsidR="5CD26199">
        <w:t>All ESSs will be relevant</w:t>
      </w:r>
      <w:r w:rsidR="008C2FE5" w:rsidRPr="008C2FE5">
        <w:t xml:space="preserve"> </w:t>
      </w:r>
      <w:r w:rsidR="008C2FE5">
        <w:t>except ESS 9 Financial Intermediaries</w:t>
      </w:r>
      <w:r w:rsidR="5CD26199">
        <w:t xml:space="preserve"> to many of the program sub-components, especially those involving new or significant upgrades of infrastructures. WB’s legal policies for Projects on International Waterways (OP 7.50), and Project Disputed Areas (OP 7.60) are not relevant to the project. None of the sites are located on disputed territory and no transboundary waterways would be affected by the project’s activities. The overall environmental and social risk rating for the first phase of the Program is ‘High’, due to social risks and impacts from land acquisition and involuntary resettlement at the </w:t>
      </w:r>
      <w:proofErr w:type="spellStart"/>
      <w:r w:rsidR="5CD26199">
        <w:t>Bhomra</w:t>
      </w:r>
      <w:proofErr w:type="spellEnd"/>
      <w:r w:rsidR="5CD26199">
        <w:t xml:space="preserve"> and </w:t>
      </w:r>
      <w:proofErr w:type="spellStart"/>
      <w:r w:rsidR="5CD26199">
        <w:t>Benapole</w:t>
      </w:r>
      <w:proofErr w:type="spellEnd"/>
      <w:r w:rsidR="5CD26199">
        <w:t xml:space="preserve"> land port</w:t>
      </w:r>
      <w:r w:rsidR="00632037">
        <w:t>s</w:t>
      </w:r>
      <w:r w:rsidR="5CD26199">
        <w:t xml:space="preserve">. The environmental risks are assessed as ‘substantial’ as the civil works will be carried out on existing sites </w:t>
      </w:r>
      <w:r w:rsidR="5CD26199" w:rsidRPr="6273BCFB">
        <w:rPr>
          <w:rFonts w:cstheme="minorBidi"/>
        </w:rPr>
        <w:t>without any environmentally sensitive receptors such as natural and critical habitats.</w:t>
      </w:r>
      <w:r w:rsidR="5CD26199">
        <w:t xml:space="preserve"> </w:t>
      </w:r>
      <w:r w:rsidR="00E3441C">
        <w:t>T</w:t>
      </w:r>
      <w:r w:rsidR="5CD26199">
        <w:t>hus</w:t>
      </w:r>
      <w:r w:rsidR="00933697">
        <w:t>,</w:t>
      </w:r>
      <w:r w:rsidR="5CD26199">
        <w:t xml:space="preserve"> the </w:t>
      </w:r>
      <w:r w:rsidR="5CD26199" w:rsidRPr="6273BCFB">
        <w:rPr>
          <w:rFonts w:cstheme="minorBidi"/>
        </w:rPr>
        <w:t xml:space="preserve">environment and social impacts from the civil works are expected to be manageable as these are confined to the </w:t>
      </w:r>
      <w:r w:rsidR="00F552D6" w:rsidRPr="6273BCFB">
        <w:rPr>
          <w:rFonts w:cstheme="minorBidi"/>
        </w:rPr>
        <w:t xml:space="preserve">existing </w:t>
      </w:r>
      <w:r w:rsidR="5CD26199" w:rsidRPr="6273BCFB">
        <w:rPr>
          <w:rFonts w:cstheme="minorBidi"/>
        </w:rPr>
        <w:t>sites.</w:t>
      </w:r>
      <w:r w:rsidR="5CD26199">
        <w:t xml:space="preserve"> The</w:t>
      </w:r>
      <w:r w:rsidR="00802D3C">
        <w:t xml:space="preserve"> </w:t>
      </w:r>
      <w:r w:rsidR="5CD26199">
        <w:t>ESMF discusses the relevan</w:t>
      </w:r>
      <w:r w:rsidR="00802D3C">
        <w:t xml:space="preserve">t ES </w:t>
      </w:r>
      <w:r w:rsidR="5CD26199">
        <w:t>standards (ESS1 to 10)</w:t>
      </w:r>
      <w:r w:rsidR="00AA5552">
        <w:t xml:space="preserve"> of the ESF</w:t>
      </w:r>
      <w:r w:rsidR="5CD26199">
        <w:t>, and associated Directive, and requirements.   If the requirements of Bangladesh law differ from those of ESF, the more stringent requirements will apply.</w:t>
      </w:r>
    </w:p>
    <w:p w14:paraId="7B6B8703" w14:textId="77777777" w:rsidR="006113F2" w:rsidRDefault="006113F2">
      <w:pPr>
        <w:rPr>
          <w:b/>
          <w:i/>
          <w:iCs/>
        </w:rPr>
      </w:pPr>
      <w:r>
        <w:rPr>
          <w:b/>
          <w:i/>
          <w:iCs/>
        </w:rPr>
        <w:br w:type="page"/>
      </w:r>
    </w:p>
    <w:p w14:paraId="4C396571" w14:textId="3F09F0E6" w:rsidR="00C83AAA" w:rsidRPr="00490E4E" w:rsidRDefault="00C83AAA" w:rsidP="794CD5C8">
      <w:pPr>
        <w:spacing w:line="240" w:lineRule="auto"/>
        <w:jc w:val="both"/>
        <w:rPr>
          <w:b/>
          <w:i/>
          <w:iCs/>
        </w:rPr>
      </w:pPr>
      <w:r w:rsidRPr="00490E4E">
        <w:rPr>
          <w:b/>
          <w:i/>
          <w:iCs/>
        </w:rPr>
        <w:t>Applicable Act</w:t>
      </w:r>
      <w:r w:rsidR="00802D3C" w:rsidRPr="00490E4E">
        <w:rPr>
          <w:b/>
          <w:i/>
          <w:iCs/>
        </w:rPr>
        <w:t>s</w:t>
      </w:r>
      <w:r w:rsidRPr="00490E4E">
        <w:rPr>
          <w:b/>
          <w:i/>
          <w:iCs/>
        </w:rPr>
        <w:t xml:space="preserve">, Rules, and Policies of the </w:t>
      </w:r>
      <w:proofErr w:type="spellStart"/>
      <w:r w:rsidRPr="00490E4E">
        <w:rPr>
          <w:b/>
          <w:i/>
          <w:iCs/>
        </w:rPr>
        <w:t>GoB</w:t>
      </w:r>
      <w:proofErr w:type="spellEnd"/>
    </w:p>
    <w:p w14:paraId="50F58833" w14:textId="0B54896E" w:rsidR="00C83AAA" w:rsidRPr="00490E4E" w:rsidRDefault="00C83AAA" w:rsidP="00C83AAA">
      <w:pPr>
        <w:spacing w:after="120" w:line="240" w:lineRule="auto"/>
        <w:jc w:val="both"/>
      </w:pPr>
      <w:r w:rsidRPr="00490E4E">
        <w:t>Applicable national policies, Acts and rules have been discussed in the relevant sections</w:t>
      </w:r>
      <w:r w:rsidR="00802D3C" w:rsidRPr="00490E4E">
        <w:t xml:space="preserve"> of the ESMF</w:t>
      </w:r>
      <w:r w:rsidRPr="00490E4E">
        <w:t xml:space="preserve">. The key legislation relevant for environmental assessment for </w:t>
      </w:r>
      <w:r w:rsidR="00196293">
        <w:t>ACCESS</w:t>
      </w:r>
      <w:r w:rsidRPr="00490E4E">
        <w:t xml:space="preserve">-MPA program Phase 1 components are the ECA 1995 and the ECR 1997, subsequent amendments. To set an illustrative directive for abiding by the Act, Bangladesh Government through the ECR 1997 and its subsequent amendments, as specified in rule 7(2), lists the different types of industrial projects into four categories namely, Green, Orange A, Orange B, or Red, based on severity of its potential environmental impacts. </w:t>
      </w:r>
    </w:p>
    <w:p w14:paraId="7676F8CC" w14:textId="5623B8DD" w:rsidR="00C83AAA" w:rsidRPr="00490E4E" w:rsidRDefault="7E1CFAED" w:rsidP="00C83AAA">
      <w:pPr>
        <w:spacing w:after="120" w:line="240" w:lineRule="auto"/>
        <w:jc w:val="both"/>
        <w:rPr>
          <w:color w:val="000000"/>
        </w:rPr>
      </w:pPr>
      <w:r w:rsidRPr="00490E4E">
        <w:t xml:space="preserve">As per ECR, due to the planned project interventions and the nature of activities, the </w:t>
      </w:r>
      <w:r w:rsidR="00196293">
        <w:t>ACCESS</w:t>
      </w:r>
      <w:r w:rsidRPr="00490E4E">
        <w:t xml:space="preserve">-MPA program, Phase 1 in Bangladesh falls under Red category </w:t>
      </w:r>
      <w:r w:rsidR="00BA1458" w:rsidRPr="00490E4E">
        <w:t xml:space="preserve">but in BLPA previous practice development all land ports related structures are fall under Orange B. </w:t>
      </w:r>
      <w:r w:rsidR="009544BE">
        <w:t xml:space="preserve">ESIA </w:t>
      </w:r>
      <w:r w:rsidR="00BA1458" w:rsidRPr="00490E4E">
        <w:t xml:space="preserve">will be required for upgrading existing inland port facilities at </w:t>
      </w:r>
      <w:proofErr w:type="spellStart"/>
      <w:r w:rsidR="00BA1458" w:rsidRPr="00490E4E">
        <w:t>Benapole</w:t>
      </w:r>
      <w:proofErr w:type="spellEnd"/>
      <w:r w:rsidR="00BA1458" w:rsidRPr="00490E4E">
        <w:t xml:space="preserve">, </w:t>
      </w:r>
      <w:proofErr w:type="spellStart"/>
      <w:r w:rsidR="00BA1458" w:rsidRPr="00490E4E">
        <w:t>Bhomra</w:t>
      </w:r>
      <w:proofErr w:type="spellEnd"/>
      <w:r w:rsidR="00BA1458" w:rsidRPr="00490E4E">
        <w:t xml:space="preserve">, </w:t>
      </w:r>
      <w:proofErr w:type="spellStart"/>
      <w:r w:rsidR="00BA1458" w:rsidRPr="00490E4E">
        <w:t>Burimari</w:t>
      </w:r>
      <w:proofErr w:type="spellEnd"/>
      <w:r w:rsidR="00BA1458" w:rsidRPr="00490E4E">
        <w:t xml:space="preserve"> (Component 1, 2 &amp; 3; BLPA) to obtain ECC from DoE;</w:t>
      </w:r>
      <w:r w:rsidRPr="00490E4E">
        <w:t xml:space="preserve"> construction of several multi-storied buildings (NBR will construct a multi-storied residential building, Bungalow, office building, Multipurpose Hall, Dormitories school building, cyclone shelters, markets, local government office building, etc.) in the residential/commercial complex area under the customs house and training academy; It is the responsibility of the PIUs </w:t>
      </w:r>
      <w:r w:rsidR="224CB969" w:rsidRPr="00490E4E">
        <w:t>i.e.,</w:t>
      </w:r>
      <w:r w:rsidRPr="00490E4E">
        <w:t xml:space="preserve"> BLPA, NBR, and RHD to conduct ESIA</w:t>
      </w:r>
      <w:r w:rsidR="00BA1458" w:rsidRPr="00490E4E">
        <w:t>/IEE</w:t>
      </w:r>
      <w:r w:rsidRPr="00490E4E">
        <w:t xml:space="preserve"> in accordance with the ESMF and get Environmental Clearance Certificate (ECC) from DoE. ESIA</w:t>
      </w:r>
      <w:r w:rsidR="00BA1458" w:rsidRPr="00490E4E">
        <w:t>/IEE</w:t>
      </w:r>
      <w:r w:rsidRPr="00490E4E">
        <w:t xml:space="preserve"> study and </w:t>
      </w:r>
      <w:r w:rsidR="00E3441C" w:rsidRPr="00490E4E">
        <w:t xml:space="preserve">Department of Environment (DoE) </w:t>
      </w:r>
      <w:r w:rsidRPr="00490E4E">
        <w:t>clearance will be obtained by the respective PIUs from the DG, DoE before any construction starts for the respective sub-projects.</w:t>
      </w:r>
      <w:r w:rsidR="3B93B291" w:rsidRPr="00490E4E">
        <w:t xml:space="preserve"> </w:t>
      </w:r>
      <w:r w:rsidRPr="00490E4E">
        <w:t>The environmental clearance procedure for Red Category projects can be summarized as follows:</w:t>
      </w:r>
    </w:p>
    <w:p w14:paraId="4D339601" w14:textId="77777777" w:rsidR="00C83AAA" w:rsidRPr="00490E4E" w:rsidRDefault="00C83AAA" w:rsidP="00C83AAA">
      <w:pPr>
        <w:spacing w:line="240" w:lineRule="auto"/>
        <w:jc w:val="both"/>
        <w:rPr>
          <w:i/>
        </w:rPr>
      </w:pPr>
      <w:r w:rsidRPr="00490E4E">
        <w:rPr>
          <w:i/>
        </w:rPr>
        <w:t>Application to DoE→ Obtaining Site Clearance → Applying for Environmental Clearance → Obtaining Environmental Clearance → Clearance Subject to Annual Renewal.</w:t>
      </w:r>
    </w:p>
    <w:p w14:paraId="4F0E93C8" w14:textId="77777777" w:rsidR="00C83AAA" w:rsidRPr="00490E4E" w:rsidRDefault="00C83AAA" w:rsidP="00C83AAA">
      <w:pPr>
        <w:spacing w:line="240" w:lineRule="auto"/>
        <w:jc w:val="both"/>
        <w:rPr>
          <w:b/>
          <w:bCs/>
          <w:i/>
          <w:iCs/>
        </w:rPr>
      </w:pPr>
      <w:r w:rsidRPr="00490E4E">
        <w:rPr>
          <w:b/>
          <w:bCs/>
          <w:i/>
          <w:iCs/>
        </w:rPr>
        <w:t>Gap Analysis of World Bank Requirements and National Laws</w:t>
      </w:r>
    </w:p>
    <w:p w14:paraId="0F1EAA18" w14:textId="3377E9E7" w:rsidR="00C83AAA" w:rsidRPr="00490E4E" w:rsidRDefault="00C83AAA" w:rsidP="00C83AAA">
      <w:pPr>
        <w:spacing w:line="240" w:lineRule="auto"/>
        <w:jc w:val="both"/>
      </w:pPr>
      <w:r w:rsidRPr="00490E4E">
        <w:t xml:space="preserve">A gap analysis between WB’s ESF and </w:t>
      </w:r>
      <w:proofErr w:type="spellStart"/>
      <w:r w:rsidRPr="00490E4E">
        <w:t>GoB</w:t>
      </w:r>
      <w:proofErr w:type="spellEnd"/>
      <w:r w:rsidRPr="00490E4E">
        <w:t xml:space="preserve"> Regulations was conducted as part of the E&amp;S capacity assessment of the </w:t>
      </w:r>
      <w:r w:rsidR="00196293">
        <w:t>ACCESS</w:t>
      </w:r>
      <w:r w:rsidRPr="00490E4E">
        <w:t xml:space="preserve">-MPA program considering the Overview Assessment of Bangladesh's Country Framework for Addressing Environmental Risks and Impacts of Development Projects (September 2021). The </w:t>
      </w:r>
      <w:r w:rsidR="00E3441C" w:rsidRPr="00490E4E">
        <w:t>gap analysis result</w:t>
      </w:r>
      <w:r w:rsidRPr="00490E4E">
        <w:t>s indicated the Bangladesh EIA System has a few material gaps with respect to the WB ESS</w:t>
      </w:r>
      <w:r w:rsidR="004303D8" w:rsidRPr="00490E4E">
        <w:t>s</w:t>
      </w:r>
      <w:r w:rsidR="00DD4D0F">
        <w:t xml:space="preserve">. </w:t>
      </w:r>
      <w:r w:rsidR="001013BC">
        <w:t>A</w:t>
      </w:r>
      <w:r w:rsidRPr="00490E4E">
        <w:t xml:space="preserve">mong </w:t>
      </w:r>
      <w:r w:rsidR="001C2226">
        <w:t>these</w:t>
      </w:r>
      <w:r w:rsidRPr="00490E4E">
        <w:t xml:space="preserve"> are: (i) the stakeholder engagement during the ESIA study is almost non-existent or very limited, needless to say, that there is no requirement to engage stakeholders during construction; (ii) </w:t>
      </w:r>
      <w:proofErr w:type="spellStart"/>
      <w:r w:rsidR="006232A6" w:rsidRPr="00490E4E">
        <w:t>GoB</w:t>
      </w:r>
      <w:proofErr w:type="spellEnd"/>
      <w:r w:rsidR="006232A6" w:rsidRPr="00490E4E">
        <w:t xml:space="preserve"> </w:t>
      </w:r>
      <w:r w:rsidRPr="00490E4E">
        <w:t>does not emphasize the application of mitigation hierarchy in selecting mitigation measures; (i</w:t>
      </w:r>
      <w:r w:rsidR="006232A6" w:rsidRPr="00490E4E">
        <w:t>ii</w:t>
      </w:r>
      <w:r w:rsidRPr="00490E4E">
        <w:t xml:space="preserve">) </w:t>
      </w:r>
      <w:proofErr w:type="spellStart"/>
      <w:r w:rsidR="006232A6" w:rsidRPr="00490E4E">
        <w:t>GoB</w:t>
      </w:r>
      <w:proofErr w:type="spellEnd"/>
      <w:r w:rsidR="006232A6" w:rsidRPr="00490E4E">
        <w:t xml:space="preserve"> </w:t>
      </w:r>
      <w:r w:rsidRPr="00490E4E">
        <w:t>recognizes only Initial Environmental Examination (IEE) and Environmental Impact Assessment (EIA) and does not provide for other assessment instruments, particularly Strategic Environmental Assessment (SEA), Regional Environmental Assessment (REA), Cumulative Impact Assessment (CIA); (</w:t>
      </w:r>
      <w:r w:rsidR="006232A6" w:rsidRPr="00490E4E">
        <w:t>i</w:t>
      </w:r>
      <w:r w:rsidRPr="00490E4E">
        <w:t>v) does not require analysis of alternatives and associated facilities</w:t>
      </w:r>
      <w:r w:rsidR="000401EA">
        <w:t>; and (v) the practice under normal circumstances does not include labor and OHS management issues</w:t>
      </w:r>
      <w:r w:rsidR="006F2F4E">
        <w:t>, t</w:t>
      </w:r>
      <w:r w:rsidR="000401EA">
        <w:t>here are also no provisions to formulate Labor Management Procedures/Plans (LMP).</w:t>
      </w:r>
      <w:r w:rsidRPr="00490E4E">
        <w:t xml:space="preserve"> </w:t>
      </w:r>
    </w:p>
    <w:p w14:paraId="1D1B7F8A" w14:textId="29F2ED7C" w:rsidR="008546AC" w:rsidRPr="00490E4E" w:rsidRDefault="00E4642D" w:rsidP="005F608F">
      <w:pPr>
        <w:spacing w:after="120" w:line="240" w:lineRule="auto"/>
        <w:jc w:val="both"/>
      </w:pPr>
      <w:proofErr w:type="spellStart"/>
      <w:r w:rsidRPr="00490E4E">
        <w:t>GoB</w:t>
      </w:r>
      <w:proofErr w:type="spellEnd"/>
      <w:r w:rsidRPr="00490E4E">
        <w:t xml:space="preserve"> has also a few gaps with regards to standard ESIA process applied following GIIP, including but not limited to: (i) it does not provide any formal definition of the projects that require Environmental Clearance--the law only refers to "industry" and "industrial units"; (ii) the screening process is inadequate--there is no procedure or criteria for determining which category a project would fall into</w:t>
      </w:r>
      <w:r w:rsidR="005C6F5F">
        <w:t xml:space="preserve">; </w:t>
      </w:r>
      <w:r w:rsidRPr="00490E4E">
        <w:t xml:space="preserve">and (iii) it does not have formal procedure for compliance monitoring and reporting. Although there are suggestions in the EIA Guidelines on these issues, the Guidelines do not address stringent requirements for regulatory enforcements. </w:t>
      </w:r>
    </w:p>
    <w:p w14:paraId="5FE55C24" w14:textId="017A96C4" w:rsidR="007E65D4" w:rsidRDefault="0090088A" w:rsidP="007E65D4">
      <w:pPr>
        <w:spacing w:after="120" w:line="240" w:lineRule="auto"/>
        <w:jc w:val="both"/>
      </w:pPr>
      <w:r>
        <w:t xml:space="preserve">There are no direct requirements for all relevant ESSs (1-8 and 10) </w:t>
      </w:r>
      <w:r w:rsidR="00E4642D" w:rsidRPr="00490E4E">
        <w:t xml:space="preserve">to be covered in the ESIAs processes and final Reporting including ESMPs and monitoring / supervision measures. Although, the EIA requirements lean heavily towards the environmental aspects as per </w:t>
      </w:r>
      <w:proofErr w:type="spellStart"/>
      <w:r w:rsidR="00E4642D" w:rsidRPr="00490E4E">
        <w:t>GoB</w:t>
      </w:r>
      <w:proofErr w:type="spellEnd"/>
      <w:r w:rsidR="00E4642D" w:rsidRPr="00490E4E">
        <w:t xml:space="preserve"> requirements, social issues are being incorporated increasingly in the recent assessments. </w:t>
      </w:r>
    </w:p>
    <w:p w14:paraId="4B568FB5" w14:textId="700E5EDF" w:rsidR="00E4642D" w:rsidRPr="00490E4E" w:rsidRDefault="00E4642D" w:rsidP="005F608F">
      <w:pPr>
        <w:spacing w:after="120" w:line="240" w:lineRule="auto"/>
        <w:jc w:val="both"/>
      </w:pPr>
      <w:r w:rsidRPr="00490E4E">
        <w:t xml:space="preserve">There are no provisions to formulate Labor Management Procedures/Plans (LMP) in the current ESIA process of </w:t>
      </w:r>
      <w:proofErr w:type="spellStart"/>
      <w:r w:rsidRPr="00490E4E">
        <w:t>GoB</w:t>
      </w:r>
      <w:proofErr w:type="spellEnd"/>
      <w:r w:rsidRPr="00490E4E">
        <w:t xml:space="preserve">.  Another critical gap pertains to the lack of requirements for the preparation of project specific ESMPs. Social regulatory requirements do not require the preparation of Resettlement Action Plan (RAP) for the eminent domain land acquisition system. Gaps still remaining between the regulatory requirements of land acquisition system of the country and the ESS5 on Land Acquisition and Involuntary Resettlement in terms of identification of affected persons, compensation packages, participation of community groups of diverse interests and vulnerabilities. </w:t>
      </w:r>
    </w:p>
    <w:p w14:paraId="77B5C2E1" w14:textId="50F8365E" w:rsidR="005C4AE1" w:rsidRPr="00490E4E" w:rsidRDefault="00C83AAA" w:rsidP="00234610">
      <w:pPr>
        <w:spacing w:line="240" w:lineRule="auto"/>
        <w:jc w:val="both"/>
        <w:rPr>
          <w:b/>
          <w:color w:val="000000"/>
        </w:rPr>
      </w:pPr>
      <w:r w:rsidRPr="00490E4E">
        <w:t>Suggested gap-filling measures are given in the relevant section. These gaps are summarized in Table ES-1, this ESMF will follow the most stringent standards and requirements.</w:t>
      </w:r>
    </w:p>
    <w:p w14:paraId="3BA03CC2" w14:textId="277D64F0" w:rsidR="00F948B7" w:rsidRPr="00490E4E" w:rsidRDefault="00C83AAA" w:rsidP="00F948B7">
      <w:pPr>
        <w:spacing w:line="240" w:lineRule="auto"/>
        <w:jc w:val="center"/>
        <w:rPr>
          <w:b/>
          <w:bCs/>
          <w:color w:val="000000" w:themeColor="text1"/>
        </w:rPr>
      </w:pPr>
      <w:r w:rsidRPr="00490E4E">
        <w:rPr>
          <w:b/>
          <w:color w:val="000000"/>
        </w:rPr>
        <w:t xml:space="preserve">Table ES-1: Gap </w:t>
      </w:r>
      <w:r w:rsidR="00CD0CE7" w:rsidRPr="00490E4E">
        <w:rPr>
          <w:b/>
          <w:color w:val="000000"/>
        </w:rPr>
        <w:t xml:space="preserve">filling measures </w:t>
      </w:r>
      <w:r w:rsidRPr="00490E4E">
        <w:rPr>
          <w:b/>
          <w:color w:val="000000"/>
        </w:rPr>
        <w:t xml:space="preserve">between </w:t>
      </w:r>
      <w:proofErr w:type="spellStart"/>
      <w:r w:rsidRPr="00490E4E">
        <w:rPr>
          <w:b/>
          <w:color w:val="000000"/>
        </w:rPr>
        <w:t>GoB</w:t>
      </w:r>
      <w:proofErr w:type="spellEnd"/>
      <w:r w:rsidRPr="00490E4E">
        <w:rPr>
          <w:b/>
          <w:color w:val="000000"/>
        </w:rPr>
        <w:t xml:space="preserve"> laws and WB’s</w:t>
      </w:r>
      <w:r w:rsidR="00845CE7">
        <w:rPr>
          <w:b/>
          <w:color w:val="000000"/>
        </w:rPr>
        <w:t xml:space="preserve"> </w:t>
      </w:r>
      <w:r w:rsidR="00F948B7" w:rsidRPr="573AFC9E">
        <w:rPr>
          <w:b/>
          <w:bCs/>
          <w:color w:val="000000" w:themeColor="text1"/>
        </w:rPr>
        <w:t>ESSs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4"/>
        <w:gridCol w:w="6249"/>
      </w:tblGrid>
      <w:tr w:rsidR="00C83AAA" w:rsidRPr="00490E4E" w14:paraId="0B1438DC" w14:textId="77777777" w:rsidTr="01F3242D">
        <w:trPr>
          <w:trHeight w:val="368"/>
          <w:tblHeader/>
        </w:trPr>
        <w:tc>
          <w:tcPr>
            <w:tcW w:w="1590" w:type="pct"/>
            <w:shd w:val="clear" w:color="auto" w:fill="92D050"/>
            <w:vAlign w:val="center"/>
          </w:tcPr>
          <w:p w14:paraId="3DA0CBCF" w14:textId="77777777" w:rsidR="00C83AAA" w:rsidRPr="00490E4E" w:rsidRDefault="00C83AAA" w:rsidP="007850C9">
            <w:pPr>
              <w:spacing w:after="0" w:line="240" w:lineRule="auto"/>
              <w:jc w:val="center"/>
              <w:rPr>
                <w:b/>
                <w:sz w:val="18"/>
                <w:szCs w:val="18"/>
              </w:rPr>
            </w:pPr>
            <w:bookmarkStart w:id="5" w:name="_Hlk97714597"/>
            <w:r w:rsidRPr="00490E4E">
              <w:rPr>
                <w:b/>
                <w:sz w:val="18"/>
                <w:szCs w:val="18"/>
              </w:rPr>
              <w:t>WB ESF Standard</w:t>
            </w:r>
          </w:p>
        </w:tc>
        <w:tc>
          <w:tcPr>
            <w:tcW w:w="3410" w:type="pct"/>
            <w:shd w:val="clear" w:color="auto" w:fill="92D050"/>
            <w:vAlign w:val="center"/>
          </w:tcPr>
          <w:p w14:paraId="5CB79D23" w14:textId="77777777" w:rsidR="00C83AAA" w:rsidRPr="00490E4E" w:rsidRDefault="00C83AAA" w:rsidP="007850C9">
            <w:pPr>
              <w:spacing w:after="0" w:line="240" w:lineRule="auto"/>
              <w:jc w:val="center"/>
              <w:rPr>
                <w:b/>
                <w:sz w:val="18"/>
                <w:szCs w:val="18"/>
              </w:rPr>
            </w:pPr>
            <w:r w:rsidRPr="00490E4E">
              <w:rPr>
                <w:b/>
                <w:sz w:val="18"/>
                <w:szCs w:val="18"/>
              </w:rPr>
              <w:t>Gap Minimization</w:t>
            </w:r>
          </w:p>
        </w:tc>
      </w:tr>
      <w:tr w:rsidR="00C83AAA" w:rsidRPr="00490E4E" w14:paraId="19884270" w14:textId="77777777" w:rsidTr="01F3242D">
        <w:trPr>
          <w:trHeight w:val="20"/>
        </w:trPr>
        <w:tc>
          <w:tcPr>
            <w:tcW w:w="1590" w:type="pct"/>
          </w:tcPr>
          <w:p w14:paraId="21D60E0A" w14:textId="77777777" w:rsidR="00C83AAA" w:rsidRPr="00490E4E" w:rsidRDefault="00C83AAA" w:rsidP="00012E9B">
            <w:pPr>
              <w:spacing w:line="240" w:lineRule="auto"/>
              <w:jc w:val="both"/>
              <w:rPr>
                <w:sz w:val="18"/>
                <w:szCs w:val="18"/>
              </w:rPr>
            </w:pPr>
            <w:r w:rsidRPr="00490E4E">
              <w:rPr>
                <w:sz w:val="18"/>
                <w:szCs w:val="18"/>
              </w:rPr>
              <w:t>ESS-1: Assessment and Management of Environmental and Social Impacts and Risks</w:t>
            </w:r>
          </w:p>
        </w:tc>
        <w:tc>
          <w:tcPr>
            <w:tcW w:w="3410" w:type="pct"/>
          </w:tcPr>
          <w:p w14:paraId="2BE55F5D" w14:textId="643E54DA" w:rsidR="00C83AAA" w:rsidRPr="00490E4E" w:rsidRDefault="00C83AAA" w:rsidP="00C63E28">
            <w:pPr>
              <w:spacing w:after="0" w:line="240" w:lineRule="auto"/>
              <w:jc w:val="both"/>
              <w:rPr>
                <w:sz w:val="18"/>
                <w:szCs w:val="18"/>
              </w:rPr>
            </w:pPr>
            <w:r w:rsidRPr="00490E4E">
              <w:rPr>
                <w:sz w:val="18"/>
                <w:szCs w:val="18"/>
              </w:rPr>
              <w:t>ESMF has suggested following the ESS-1 requirements in the relevant sections of environmental management procedures. I</w:t>
            </w:r>
            <w:r w:rsidR="00E3441C" w:rsidRPr="00490E4E">
              <w:rPr>
                <w:sz w:val="18"/>
                <w:szCs w:val="18"/>
              </w:rPr>
              <w:t>f DoE rules/ regulations do not cover the ESS requirements,</w:t>
            </w:r>
            <w:r w:rsidRPr="00490E4E">
              <w:rPr>
                <w:sz w:val="18"/>
                <w:szCs w:val="18"/>
              </w:rPr>
              <w:t xml:space="preserve"> relevant clauses should be added in the financial agreements and project appraisal document</w:t>
            </w:r>
            <w:r w:rsidR="002D045B" w:rsidRPr="00490E4E">
              <w:rPr>
                <w:sz w:val="18"/>
                <w:szCs w:val="18"/>
              </w:rPr>
              <w:t>, ESCP</w:t>
            </w:r>
            <w:r w:rsidRPr="00490E4E">
              <w:rPr>
                <w:sz w:val="18"/>
                <w:szCs w:val="18"/>
              </w:rPr>
              <w:t xml:space="preserve"> to follow the more stringent safeguard requirements according to WB ESF. ESS1 requirements will also inform the E&amp;S requirements of the sub-project ESIAs/ESMPs, and these will be used in sub-project bidding documents.</w:t>
            </w:r>
          </w:p>
        </w:tc>
      </w:tr>
      <w:tr w:rsidR="00C83AAA" w:rsidRPr="00490E4E" w14:paraId="39091F26" w14:textId="77777777" w:rsidTr="01F3242D">
        <w:trPr>
          <w:trHeight w:val="1358"/>
        </w:trPr>
        <w:tc>
          <w:tcPr>
            <w:tcW w:w="1590" w:type="pct"/>
          </w:tcPr>
          <w:p w14:paraId="1B697963" w14:textId="77777777" w:rsidR="00C83AAA" w:rsidRPr="00490E4E" w:rsidRDefault="00C83AAA" w:rsidP="00012E9B">
            <w:pPr>
              <w:spacing w:line="240" w:lineRule="auto"/>
              <w:jc w:val="both"/>
              <w:rPr>
                <w:sz w:val="18"/>
                <w:szCs w:val="18"/>
              </w:rPr>
            </w:pPr>
            <w:r w:rsidRPr="00490E4E">
              <w:rPr>
                <w:sz w:val="18"/>
                <w:szCs w:val="18"/>
              </w:rPr>
              <w:t>ESS-2: Labor and Working Conditions</w:t>
            </w:r>
          </w:p>
        </w:tc>
        <w:tc>
          <w:tcPr>
            <w:tcW w:w="3410" w:type="pct"/>
          </w:tcPr>
          <w:p w14:paraId="3862955F" w14:textId="06A9B357" w:rsidR="00C83AAA" w:rsidRPr="00490E4E" w:rsidRDefault="5CD26199" w:rsidP="00802316">
            <w:pPr>
              <w:spacing w:after="0" w:line="240" w:lineRule="auto"/>
              <w:jc w:val="both"/>
              <w:rPr>
                <w:sz w:val="18"/>
                <w:szCs w:val="18"/>
              </w:rPr>
            </w:pPr>
            <w:r w:rsidRPr="01F3242D">
              <w:rPr>
                <w:sz w:val="18"/>
                <w:szCs w:val="18"/>
              </w:rPr>
              <w:t xml:space="preserve">Under this project, a </w:t>
            </w:r>
            <w:r w:rsidR="00297815" w:rsidRPr="01F3242D">
              <w:rPr>
                <w:sz w:val="18"/>
                <w:szCs w:val="18"/>
              </w:rPr>
              <w:t xml:space="preserve">comprehensive standalone </w:t>
            </w:r>
            <w:r w:rsidRPr="01F3242D">
              <w:rPr>
                <w:sz w:val="18"/>
                <w:szCs w:val="18"/>
              </w:rPr>
              <w:t>LMP is prepared to regulate working conditions and management of worker relations including workers specific GRM, terms and conditions of employment, non-discrimination and equal opportunity, SEA/SH prevention and response, protection of the workers’ rights to form unions and engage in collective bargain, protection of work force, prohibition of child/forced labor and provision of occupational health and safety (OHS) – including COVID-19 precautions and post measures.</w:t>
            </w:r>
          </w:p>
        </w:tc>
      </w:tr>
      <w:tr w:rsidR="00C83AAA" w:rsidRPr="00490E4E" w14:paraId="547E6EDD" w14:textId="77777777" w:rsidTr="01F3242D">
        <w:trPr>
          <w:trHeight w:val="20"/>
        </w:trPr>
        <w:tc>
          <w:tcPr>
            <w:tcW w:w="1590" w:type="pct"/>
          </w:tcPr>
          <w:p w14:paraId="2DFCD324" w14:textId="77777777" w:rsidR="00C83AAA" w:rsidRPr="00490E4E" w:rsidRDefault="00C83AAA" w:rsidP="00802316">
            <w:pPr>
              <w:spacing w:after="0" w:line="240" w:lineRule="auto"/>
              <w:jc w:val="both"/>
              <w:rPr>
                <w:sz w:val="18"/>
                <w:szCs w:val="18"/>
              </w:rPr>
            </w:pPr>
            <w:r w:rsidRPr="00490E4E">
              <w:rPr>
                <w:sz w:val="18"/>
                <w:szCs w:val="18"/>
              </w:rPr>
              <w:t xml:space="preserve">ESS-3: Resource Efficiency and Pollution Prevention and Management </w:t>
            </w:r>
          </w:p>
        </w:tc>
        <w:tc>
          <w:tcPr>
            <w:tcW w:w="3410" w:type="pct"/>
          </w:tcPr>
          <w:p w14:paraId="573CD9DA" w14:textId="56037FC2" w:rsidR="00C83AAA" w:rsidRPr="00490E4E" w:rsidRDefault="005025AB" w:rsidP="00C63E28">
            <w:pPr>
              <w:spacing w:after="0" w:line="240" w:lineRule="auto"/>
              <w:jc w:val="both"/>
              <w:rPr>
                <w:sz w:val="18"/>
                <w:szCs w:val="18"/>
              </w:rPr>
            </w:pPr>
            <w:r w:rsidRPr="00490E4E">
              <w:rPr>
                <w:sz w:val="18"/>
                <w:szCs w:val="18"/>
              </w:rPr>
              <w:t>The gaps will be addressed through appropriate provisions in sub-project ESIA/ESMPs and covered in the ESMP guidance part of this ESMF</w:t>
            </w:r>
            <w:r w:rsidR="009C0EFD" w:rsidRPr="00490E4E">
              <w:rPr>
                <w:sz w:val="18"/>
                <w:szCs w:val="18"/>
              </w:rPr>
              <w:t>. Appropriate mitigation</w:t>
            </w:r>
            <w:r w:rsidR="53F9B8EC" w:rsidRPr="00490E4E">
              <w:rPr>
                <w:sz w:val="18"/>
                <w:szCs w:val="18"/>
              </w:rPr>
              <w:t xml:space="preserve"> measures for pollution prevention</w:t>
            </w:r>
            <w:r w:rsidR="009C0EFD" w:rsidRPr="00490E4E">
              <w:rPr>
                <w:sz w:val="18"/>
                <w:szCs w:val="18"/>
              </w:rPr>
              <w:t xml:space="preserve"> will be addressed</w:t>
            </w:r>
            <w:r w:rsidR="00E3441C" w:rsidRPr="00490E4E">
              <w:rPr>
                <w:sz w:val="18"/>
                <w:szCs w:val="18"/>
              </w:rPr>
              <w:t>, including</w:t>
            </w:r>
            <w:r w:rsidR="53F9B8EC" w:rsidRPr="00490E4E">
              <w:rPr>
                <w:sz w:val="18"/>
                <w:szCs w:val="18"/>
              </w:rPr>
              <w:t xml:space="preserve"> guidance for efficient use of natural resources</w:t>
            </w:r>
            <w:r w:rsidR="009C0EFD" w:rsidRPr="00490E4E">
              <w:rPr>
                <w:sz w:val="18"/>
                <w:szCs w:val="18"/>
              </w:rPr>
              <w:t xml:space="preserve"> in the ESMF</w:t>
            </w:r>
            <w:r w:rsidR="53F9B8EC" w:rsidRPr="00490E4E">
              <w:rPr>
                <w:sz w:val="18"/>
                <w:szCs w:val="18"/>
              </w:rPr>
              <w:t>.</w:t>
            </w:r>
            <w:r w:rsidR="002C3DBE" w:rsidRPr="00490E4E">
              <w:rPr>
                <w:sz w:val="18"/>
                <w:szCs w:val="18"/>
              </w:rPr>
              <w:t xml:space="preserve"> </w:t>
            </w:r>
            <w:r w:rsidR="00D27BF0" w:rsidRPr="00490E4E">
              <w:rPr>
                <w:sz w:val="18"/>
                <w:szCs w:val="18"/>
              </w:rPr>
              <w:t xml:space="preserve">Besides, </w:t>
            </w:r>
            <w:r w:rsidR="002C3DBE" w:rsidRPr="00490E4E">
              <w:rPr>
                <w:sz w:val="18"/>
                <w:szCs w:val="18"/>
              </w:rPr>
              <w:t xml:space="preserve">Two ESIA/ESMPs have already been </w:t>
            </w:r>
            <w:r w:rsidR="004933DC" w:rsidRPr="00490E4E">
              <w:rPr>
                <w:sz w:val="18"/>
                <w:szCs w:val="18"/>
              </w:rPr>
              <w:t>prepared</w:t>
            </w:r>
            <w:r w:rsidR="002C3DBE" w:rsidRPr="00490E4E">
              <w:rPr>
                <w:sz w:val="18"/>
                <w:szCs w:val="18"/>
              </w:rPr>
              <w:t xml:space="preserve"> for BLPA</w:t>
            </w:r>
            <w:r w:rsidR="004933DC" w:rsidRPr="00490E4E">
              <w:rPr>
                <w:sz w:val="18"/>
                <w:szCs w:val="18"/>
              </w:rPr>
              <w:t xml:space="preserve">’s </w:t>
            </w:r>
            <w:proofErr w:type="spellStart"/>
            <w:r w:rsidR="004933DC" w:rsidRPr="00490E4E">
              <w:rPr>
                <w:sz w:val="18"/>
                <w:szCs w:val="18"/>
              </w:rPr>
              <w:t>Burimari</w:t>
            </w:r>
            <w:proofErr w:type="spellEnd"/>
            <w:r w:rsidR="004933DC" w:rsidRPr="00490E4E">
              <w:rPr>
                <w:sz w:val="18"/>
                <w:szCs w:val="18"/>
              </w:rPr>
              <w:t xml:space="preserve"> Land Port</w:t>
            </w:r>
            <w:r w:rsidR="002C3DBE" w:rsidRPr="00490E4E">
              <w:rPr>
                <w:sz w:val="18"/>
                <w:szCs w:val="18"/>
              </w:rPr>
              <w:t xml:space="preserve">. Moreover, ESIA/ESMP for </w:t>
            </w:r>
            <w:r w:rsidR="00001BDF" w:rsidRPr="00490E4E">
              <w:rPr>
                <w:sz w:val="18"/>
                <w:szCs w:val="18"/>
              </w:rPr>
              <w:t>other two ports of BLPA</w:t>
            </w:r>
            <w:r w:rsidR="00B764A0" w:rsidRPr="00490E4E">
              <w:rPr>
                <w:sz w:val="18"/>
                <w:szCs w:val="18"/>
              </w:rPr>
              <w:t xml:space="preserve"> and</w:t>
            </w:r>
            <w:r w:rsidR="00001BDF" w:rsidRPr="00490E4E">
              <w:rPr>
                <w:sz w:val="18"/>
                <w:szCs w:val="18"/>
              </w:rPr>
              <w:t xml:space="preserve"> </w:t>
            </w:r>
            <w:r w:rsidR="002C3DBE" w:rsidRPr="00490E4E">
              <w:rPr>
                <w:sz w:val="18"/>
                <w:szCs w:val="18"/>
              </w:rPr>
              <w:t>NBR</w:t>
            </w:r>
            <w:r w:rsidR="00B764A0" w:rsidRPr="00490E4E">
              <w:rPr>
                <w:sz w:val="18"/>
                <w:szCs w:val="18"/>
              </w:rPr>
              <w:t>’s custom house and training academy</w:t>
            </w:r>
            <w:r w:rsidR="002C3DBE" w:rsidRPr="00490E4E">
              <w:rPr>
                <w:sz w:val="18"/>
                <w:szCs w:val="18"/>
              </w:rPr>
              <w:t xml:space="preserve"> will be prepared prior to the </w:t>
            </w:r>
            <w:r w:rsidR="00B764A0" w:rsidRPr="00490E4E">
              <w:rPr>
                <w:sz w:val="18"/>
                <w:szCs w:val="18"/>
              </w:rPr>
              <w:t>imp</w:t>
            </w:r>
            <w:r w:rsidR="00F70448" w:rsidRPr="00490E4E">
              <w:rPr>
                <w:sz w:val="18"/>
                <w:szCs w:val="18"/>
              </w:rPr>
              <w:t>lementation</w:t>
            </w:r>
            <w:r w:rsidR="002C3DBE" w:rsidRPr="00490E4E">
              <w:rPr>
                <w:sz w:val="18"/>
                <w:szCs w:val="18"/>
              </w:rPr>
              <w:t xml:space="preserve">.  </w:t>
            </w:r>
          </w:p>
        </w:tc>
      </w:tr>
      <w:tr w:rsidR="00C83AAA" w:rsidRPr="00490E4E" w14:paraId="7A9E9353" w14:textId="77777777" w:rsidTr="01F3242D">
        <w:trPr>
          <w:trHeight w:val="20"/>
        </w:trPr>
        <w:tc>
          <w:tcPr>
            <w:tcW w:w="1590" w:type="pct"/>
          </w:tcPr>
          <w:p w14:paraId="116FF8FE" w14:textId="77777777" w:rsidR="00C83AAA" w:rsidRPr="00490E4E" w:rsidRDefault="00C83AAA" w:rsidP="00012E9B">
            <w:pPr>
              <w:spacing w:line="240" w:lineRule="auto"/>
              <w:jc w:val="both"/>
              <w:rPr>
                <w:sz w:val="18"/>
                <w:szCs w:val="18"/>
              </w:rPr>
            </w:pPr>
            <w:r w:rsidRPr="00490E4E">
              <w:rPr>
                <w:sz w:val="18"/>
                <w:szCs w:val="18"/>
              </w:rPr>
              <w:t>ESS-4: Community Health and Safety</w:t>
            </w:r>
          </w:p>
        </w:tc>
        <w:tc>
          <w:tcPr>
            <w:tcW w:w="3410" w:type="pct"/>
          </w:tcPr>
          <w:p w14:paraId="0FAFE08C" w14:textId="25C7721E" w:rsidR="00C83AAA" w:rsidRPr="00490E4E" w:rsidRDefault="00C83AAA" w:rsidP="005F608F">
            <w:pPr>
              <w:spacing w:after="60" w:line="240" w:lineRule="auto"/>
              <w:jc w:val="both"/>
              <w:rPr>
                <w:sz w:val="18"/>
                <w:szCs w:val="18"/>
              </w:rPr>
            </w:pPr>
            <w:r w:rsidRPr="00490E4E">
              <w:rPr>
                <w:sz w:val="18"/>
                <w:szCs w:val="18"/>
              </w:rPr>
              <w:t>The gaps will be addressed through appropriate provisions in sub-project ESIA/ESMPs and covered in the ESMP guidance part of this ESMF. In addition, contractor</w:t>
            </w:r>
            <w:r w:rsidR="00E3441C" w:rsidRPr="00490E4E">
              <w:rPr>
                <w:sz w:val="18"/>
                <w:szCs w:val="18"/>
              </w:rPr>
              <w:t xml:space="preserve"> and operators will be responsible for preparing and implementing the Construction Environmental and Social Management Plan (C-ESMP) regarding community and occupational health and safety, including OHS plan, traffic, road safety management plan,</w:t>
            </w:r>
            <w:r w:rsidRPr="00490E4E">
              <w:rPr>
                <w:sz w:val="18"/>
                <w:szCs w:val="18"/>
              </w:rPr>
              <w:t xml:space="preserve"> etc. </w:t>
            </w:r>
            <w:r w:rsidR="005727B8" w:rsidRPr="00490E4E">
              <w:rPr>
                <w:sz w:val="18"/>
                <w:szCs w:val="18"/>
              </w:rPr>
              <w:t>In addition,</w:t>
            </w:r>
            <w:r w:rsidRPr="00490E4E">
              <w:rPr>
                <w:sz w:val="18"/>
                <w:szCs w:val="18"/>
              </w:rPr>
              <w:t xml:space="preserve"> a SEA/SH </w:t>
            </w:r>
            <w:r w:rsidR="00330294" w:rsidRPr="00490E4E">
              <w:rPr>
                <w:sz w:val="18"/>
                <w:szCs w:val="18"/>
              </w:rPr>
              <w:t>Action</w:t>
            </w:r>
            <w:r w:rsidR="00707D93" w:rsidRPr="00490E4E">
              <w:rPr>
                <w:sz w:val="18"/>
                <w:szCs w:val="18"/>
              </w:rPr>
              <w:t xml:space="preserve"> Plan</w:t>
            </w:r>
            <w:r w:rsidR="00345AA7" w:rsidRPr="00490E4E">
              <w:rPr>
                <w:sz w:val="18"/>
                <w:szCs w:val="18"/>
              </w:rPr>
              <w:t xml:space="preserve"> </w:t>
            </w:r>
            <w:r w:rsidRPr="00490E4E">
              <w:rPr>
                <w:sz w:val="18"/>
                <w:szCs w:val="18"/>
              </w:rPr>
              <w:t xml:space="preserve">has </w:t>
            </w:r>
            <w:r w:rsidR="00F957DD" w:rsidRPr="00490E4E">
              <w:rPr>
                <w:sz w:val="18"/>
                <w:szCs w:val="18"/>
              </w:rPr>
              <w:t xml:space="preserve">also </w:t>
            </w:r>
            <w:r w:rsidRPr="00490E4E">
              <w:rPr>
                <w:sz w:val="18"/>
                <w:szCs w:val="18"/>
              </w:rPr>
              <w:t>been prepared.</w:t>
            </w:r>
          </w:p>
          <w:p w14:paraId="69461E25" w14:textId="77777777" w:rsidR="00C83AAA" w:rsidRPr="00490E4E" w:rsidRDefault="00C83AAA" w:rsidP="005F608F">
            <w:pPr>
              <w:spacing w:after="60" w:line="240" w:lineRule="auto"/>
              <w:jc w:val="both"/>
              <w:rPr>
                <w:sz w:val="18"/>
                <w:szCs w:val="18"/>
              </w:rPr>
            </w:pPr>
            <w:r w:rsidRPr="00490E4E">
              <w:rPr>
                <w:sz w:val="18"/>
                <w:szCs w:val="18"/>
              </w:rPr>
              <w:t>Life and Fire Safety (L&amp;FS) risks assessment and management plan for custom facilities and building, including training facilities and dormitories, will be performed as part of the ESIA/ESMP, and appropriate management plans compliant with Good International Industry Practices (GIIP) will be prepared.</w:t>
            </w:r>
          </w:p>
          <w:p w14:paraId="41FF4FA0" w14:textId="79EC2A61" w:rsidR="00C83AAA" w:rsidRPr="00490E4E" w:rsidRDefault="00C83AAA" w:rsidP="005F608F">
            <w:pPr>
              <w:spacing w:after="60" w:line="240" w:lineRule="auto"/>
              <w:jc w:val="both"/>
              <w:rPr>
                <w:sz w:val="18"/>
                <w:szCs w:val="18"/>
              </w:rPr>
            </w:pPr>
            <w:r w:rsidRPr="00490E4E">
              <w:rPr>
                <w:sz w:val="18"/>
                <w:szCs w:val="18"/>
              </w:rPr>
              <w:t xml:space="preserve">Similarly, as part of the ESIA process, a Security Risk Assessment will be prepared, and commensurate Security Management Plans will be developed for each site.  </w:t>
            </w:r>
          </w:p>
        </w:tc>
      </w:tr>
      <w:tr w:rsidR="00C83AAA" w:rsidRPr="00490E4E" w14:paraId="067E67C1" w14:textId="77777777" w:rsidTr="01F3242D">
        <w:trPr>
          <w:trHeight w:val="20"/>
        </w:trPr>
        <w:tc>
          <w:tcPr>
            <w:tcW w:w="1590" w:type="pct"/>
          </w:tcPr>
          <w:p w14:paraId="3086CE11" w14:textId="77777777" w:rsidR="00C83AAA" w:rsidRPr="00490E4E" w:rsidRDefault="00C83AAA" w:rsidP="00012E9B">
            <w:pPr>
              <w:spacing w:line="240" w:lineRule="auto"/>
              <w:jc w:val="both"/>
              <w:rPr>
                <w:sz w:val="18"/>
                <w:szCs w:val="18"/>
              </w:rPr>
            </w:pPr>
            <w:r w:rsidRPr="00490E4E">
              <w:rPr>
                <w:sz w:val="18"/>
                <w:szCs w:val="18"/>
              </w:rPr>
              <w:t>ESS-5: Land Acquisition, Land Use Restriction, and Involuntary Resettlement</w:t>
            </w:r>
          </w:p>
        </w:tc>
        <w:tc>
          <w:tcPr>
            <w:tcW w:w="3410" w:type="pct"/>
          </w:tcPr>
          <w:p w14:paraId="3E9C1FD8" w14:textId="7CE1D581" w:rsidR="00C83AAA" w:rsidRPr="00490E4E" w:rsidRDefault="00C83AAA" w:rsidP="00C63E28">
            <w:pPr>
              <w:spacing w:after="0" w:line="240" w:lineRule="auto"/>
              <w:jc w:val="both"/>
              <w:rPr>
                <w:sz w:val="18"/>
                <w:szCs w:val="18"/>
              </w:rPr>
            </w:pPr>
            <w:r w:rsidRPr="00490E4E">
              <w:rPr>
                <w:sz w:val="18"/>
                <w:szCs w:val="18"/>
              </w:rPr>
              <w:t xml:space="preserve">The project may require land acquisition from private entities. A RPF has been developed to guide </w:t>
            </w:r>
            <w:r w:rsidR="00E3441C" w:rsidRPr="00490E4E">
              <w:rPr>
                <w:sz w:val="18"/>
                <w:szCs w:val="18"/>
              </w:rPr>
              <w:t xml:space="preserve">the preparation of site-specific RAPs/A-RAPs to address </w:t>
            </w:r>
            <w:r w:rsidR="008437CC" w:rsidRPr="00490E4E">
              <w:rPr>
                <w:sz w:val="18"/>
                <w:szCs w:val="18"/>
              </w:rPr>
              <w:t xml:space="preserve">and mitigate </w:t>
            </w:r>
            <w:r w:rsidR="00E3441C" w:rsidRPr="00490E4E">
              <w:rPr>
                <w:sz w:val="18"/>
                <w:szCs w:val="18"/>
              </w:rPr>
              <w:t>land acquisition and involuntary resettlement and physical and economic displacement-</w:t>
            </w:r>
            <w:r w:rsidRPr="00490E4E">
              <w:rPr>
                <w:sz w:val="18"/>
                <w:szCs w:val="18"/>
              </w:rPr>
              <w:t>related issues.</w:t>
            </w:r>
          </w:p>
        </w:tc>
      </w:tr>
      <w:tr w:rsidR="00C83AAA" w:rsidRPr="00490E4E" w14:paraId="404A9739" w14:textId="77777777" w:rsidTr="01F3242D">
        <w:trPr>
          <w:trHeight w:val="20"/>
        </w:trPr>
        <w:tc>
          <w:tcPr>
            <w:tcW w:w="1590" w:type="pct"/>
          </w:tcPr>
          <w:p w14:paraId="3A5F1920" w14:textId="77777777" w:rsidR="00C83AAA" w:rsidRPr="00490E4E" w:rsidRDefault="00C83AAA" w:rsidP="00012E9B">
            <w:pPr>
              <w:spacing w:line="240" w:lineRule="auto"/>
              <w:jc w:val="both"/>
              <w:rPr>
                <w:sz w:val="18"/>
                <w:szCs w:val="18"/>
              </w:rPr>
            </w:pPr>
            <w:r w:rsidRPr="00490E4E">
              <w:rPr>
                <w:sz w:val="18"/>
                <w:szCs w:val="18"/>
              </w:rPr>
              <w:t>ESS-6: Biodiversity Conservation and Sustainable Management of Living Natural Resources</w:t>
            </w:r>
          </w:p>
        </w:tc>
        <w:tc>
          <w:tcPr>
            <w:tcW w:w="3410" w:type="pct"/>
          </w:tcPr>
          <w:p w14:paraId="6D53BB70" w14:textId="56C3C6FA" w:rsidR="00C83AAA" w:rsidRPr="00490E4E" w:rsidRDefault="00C83AAA" w:rsidP="00802316">
            <w:pPr>
              <w:pBdr>
                <w:top w:val="nil"/>
                <w:left w:val="nil"/>
                <w:bottom w:val="nil"/>
                <w:right w:val="nil"/>
                <w:between w:val="nil"/>
              </w:pBdr>
              <w:spacing w:after="0" w:line="240" w:lineRule="auto"/>
              <w:jc w:val="both"/>
              <w:rPr>
                <w:rFonts w:ascii="Century Gothic" w:eastAsia="Century Gothic" w:hAnsi="Century Gothic" w:cs="Century Gothic"/>
                <w:sz w:val="18"/>
                <w:szCs w:val="18"/>
              </w:rPr>
            </w:pPr>
            <w:r w:rsidRPr="00490E4E">
              <w:rPr>
                <w:sz w:val="18"/>
                <w:szCs w:val="18"/>
              </w:rPr>
              <w:t>A detailed guideline has been given in the ESMP preparation section of the ESMF. Besides, site-specific management plans with detailed ecological studies will be prepared for each sub-project/activity in line with WB ESF</w:t>
            </w:r>
            <w:r w:rsidR="0060731B" w:rsidRPr="00490E4E">
              <w:rPr>
                <w:sz w:val="18"/>
                <w:szCs w:val="18"/>
              </w:rPr>
              <w:t xml:space="preserve"> (as a part of ESIA/ESMPs)</w:t>
            </w:r>
            <w:r w:rsidRPr="00490E4E">
              <w:rPr>
                <w:sz w:val="18"/>
                <w:szCs w:val="18"/>
              </w:rPr>
              <w:t xml:space="preserve">, including application of the mitigation hierarchy when potentially impacting Natural and / or Critical Habitats, and designing management measure to ensure No Net Loss (NNL) or Net Gain (NG), respectively. </w:t>
            </w:r>
          </w:p>
        </w:tc>
      </w:tr>
      <w:tr w:rsidR="00C83AAA" w:rsidRPr="00490E4E" w14:paraId="0886C48B" w14:textId="77777777" w:rsidTr="01F3242D">
        <w:trPr>
          <w:trHeight w:val="20"/>
        </w:trPr>
        <w:tc>
          <w:tcPr>
            <w:tcW w:w="1590" w:type="pct"/>
          </w:tcPr>
          <w:p w14:paraId="08982FF7" w14:textId="77777777" w:rsidR="00C83AAA" w:rsidRPr="00490E4E" w:rsidRDefault="00C83AAA" w:rsidP="00012E9B">
            <w:pPr>
              <w:spacing w:line="240" w:lineRule="auto"/>
              <w:jc w:val="both"/>
              <w:rPr>
                <w:sz w:val="18"/>
                <w:szCs w:val="18"/>
              </w:rPr>
            </w:pPr>
            <w:r w:rsidRPr="00490E4E">
              <w:rPr>
                <w:sz w:val="18"/>
                <w:szCs w:val="18"/>
              </w:rPr>
              <w:t>ESS-7: Indigenous People</w:t>
            </w:r>
          </w:p>
        </w:tc>
        <w:tc>
          <w:tcPr>
            <w:tcW w:w="3410" w:type="pct"/>
          </w:tcPr>
          <w:p w14:paraId="5174CA6E" w14:textId="29D39B69" w:rsidR="00C83AAA" w:rsidRPr="00490E4E" w:rsidRDefault="000151F6" w:rsidP="00802316">
            <w:pPr>
              <w:spacing w:after="0" w:line="240" w:lineRule="auto"/>
              <w:jc w:val="both"/>
              <w:rPr>
                <w:sz w:val="18"/>
                <w:szCs w:val="18"/>
              </w:rPr>
            </w:pPr>
            <w:r>
              <w:rPr>
                <w:sz w:val="18"/>
                <w:szCs w:val="18"/>
              </w:rPr>
              <w:t xml:space="preserve">Not relevant. No small ethnic community have been found around the impact zone of the project sites. </w:t>
            </w:r>
          </w:p>
        </w:tc>
      </w:tr>
      <w:tr w:rsidR="00C83AAA" w:rsidRPr="00490E4E" w14:paraId="0B0B3D14" w14:textId="77777777" w:rsidTr="01F3242D">
        <w:trPr>
          <w:trHeight w:val="20"/>
        </w:trPr>
        <w:tc>
          <w:tcPr>
            <w:tcW w:w="1590" w:type="pct"/>
          </w:tcPr>
          <w:p w14:paraId="352EAF29" w14:textId="77777777" w:rsidR="00C83AAA" w:rsidRPr="00490E4E" w:rsidRDefault="00C83AAA" w:rsidP="00012E9B">
            <w:pPr>
              <w:spacing w:line="240" w:lineRule="auto"/>
              <w:jc w:val="both"/>
              <w:rPr>
                <w:sz w:val="18"/>
                <w:szCs w:val="18"/>
              </w:rPr>
            </w:pPr>
            <w:r w:rsidRPr="00490E4E">
              <w:rPr>
                <w:sz w:val="18"/>
                <w:szCs w:val="18"/>
              </w:rPr>
              <w:t>ESS-8: Cultural Heritage</w:t>
            </w:r>
          </w:p>
        </w:tc>
        <w:tc>
          <w:tcPr>
            <w:tcW w:w="3410" w:type="pct"/>
          </w:tcPr>
          <w:p w14:paraId="5B02873E" w14:textId="725A8286" w:rsidR="00C83AAA" w:rsidRPr="00490E4E" w:rsidRDefault="00C83AAA" w:rsidP="00C63E28">
            <w:pPr>
              <w:spacing w:after="0" w:line="240" w:lineRule="auto"/>
              <w:jc w:val="both"/>
              <w:rPr>
                <w:sz w:val="18"/>
                <w:szCs w:val="18"/>
              </w:rPr>
            </w:pPr>
            <w:r w:rsidRPr="6273BCFB">
              <w:rPr>
                <w:sz w:val="18"/>
                <w:szCs w:val="18"/>
              </w:rPr>
              <w:t xml:space="preserve">No significant cultural heritages have been identified during the initial screening. However, further assessment will be carried out during the preparation of the site-specific ESIAs/ESMPs and in case any such cultural heritage sites are found, appropriate mitigation measures will be included in the subprojects’ ESIAs/ESMPs. This will also include a Chance Finds Procedure which will be appended to bidding and contract documents to illustrate actions to be taken on finding any cultural heritage. </w:t>
            </w:r>
            <w:r w:rsidR="00E3441C" w:rsidRPr="6273BCFB">
              <w:rPr>
                <w:sz w:val="18"/>
                <w:szCs w:val="18"/>
              </w:rPr>
              <w:t>During the stakeholder consultation process, efforts will also be made to identify cultural heritage in collaboration with communitie</w:t>
            </w:r>
            <w:r w:rsidRPr="6273BCFB">
              <w:rPr>
                <w:sz w:val="18"/>
                <w:szCs w:val="18"/>
              </w:rPr>
              <w:t>s and avoid siting facilities on or near culturally critical areas.</w:t>
            </w:r>
          </w:p>
        </w:tc>
      </w:tr>
      <w:tr w:rsidR="00C83AAA" w:rsidRPr="00490E4E" w14:paraId="0B9A2587" w14:textId="77777777" w:rsidTr="01F3242D">
        <w:trPr>
          <w:trHeight w:val="20"/>
        </w:trPr>
        <w:tc>
          <w:tcPr>
            <w:tcW w:w="1590" w:type="pct"/>
          </w:tcPr>
          <w:p w14:paraId="4932DCCA" w14:textId="77777777" w:rsidR="00C83AAA" w:rsidRPr="00490E4E" w:rsidRDefault="00C83AAA" w:rsidP="00012E9B">
            <w:pPr>
              <w:spacing w:line="240" w:lineRule="auto"/>
              <w:jc w:val="both"/>
              <w:rPr>
                <w:sz w:val="18"/>
                <w:szCs w:val="18"/>
              </w:rPr>
            </w:pPr>
            <w:r w:rsidRPr="00490E4E">
              <w:rPr>
                <w:sz w:val="18"/>
                <w:szCs w:val="18"/>
              </w:rPr>
              <w:t>ESS-9: Financial Intermediaries</w:t>
            </w:r>
          </w:p>
        </w:tc>
        <w:tc>
          <w:tcPr>
            <w:tcW w:w="3410" w:type="pct"/>
          </w:tcPr>
          <w:p w14:paraId="3F4D17E3" w14:textId="77777777" w:rsidR="00C83AAA" w:rsidRPr="00490E4E" w:rsidRDefault="00C83AAA" w:rsidP="00802316">
            <w:pPr>
              <w:spacing w:after="0" w:line="240" w:lineRule="auto"/>
              <w:jc w:val="both"/>
              <w:rPr>
                <w:sz w:val="18"/>
                <w:szCs w:val="18"/>
              </w:rPr>
            </w:pPr>
            <w:r w:rsidRPr="00490E4E">
              <w:rPr>
                <w:sz w:val="18"/>
                <w:szCs w:val="18"/>
              </w:rPr>
              <w:t xml:space="preserve">Not relevant. </w:t>
            </w:r>
          </w:p>
        </w:tc>
      </w:tr>
      <w:tr w:rsidR="00C83AAA" w:rsidRPr="00490E4E" w14:paraId="098C9499" w14:textId="77777777" w:rsidTr="01F3242D">
        <w:trPr>
          <w:trHeight w:val="20"/>
        </w:trPr>
        <w:tc>
          <w:tcPr>
            <w:tcW w:w="1590" w:type="pct"/>
          </w:tcPr>
          <w:p w14:paraId="339E5927" w14:textId="77777777" w:rsidR="00C83AAA" w:rsidRPr="00490E4E" w:rsidRDefault="00C83AAA" w:rsidP="00012E9B">
            <w:pPr>
              <w:spacing w:line="240" w:lineRule="auto"/>
              <w:jc w:val="both"/>
              <w:rPr>
                <w:sz w:val="18"/>
                <w:szCs w:val="18"/>
              </w:rPr>
            </w:pPr>
            <w:r w:rsidRPr="00490E4E">
              <w:rPr>
                <w:sz w:val="18"/>
                <w:szCs w:val="18"/>
              </w:rPr>
              <w:t>ESS-10: Stakeholder Engagement and Information Disclosure</w:t>
            </w:r>
          </w:p>
        </w:tc>
        <w:tc>
          <w:tcPr>
            <w:tcW w:w="3410" w:type="pct"/>
          </w:tcPr>
          <w:p w14:paraId="5CCEEDFB" w14:textId="5F490A85" w:rsidR="00C83AAA" w:rsidRPr="00490E4E" w:rsidRDefault="00C83AAA" w:rsidP="00802316">
            <w:pPr>
              <w:spacing w:after="0" w:line="240" w:lineRule="auto"/>
              <w:jc w:val="both"/>
              <w:rPr>
                <w:sz w:val="18"/>
                <w:szCs w:val="18"/>
              </w:rPr>
            </w:pPr>
            <w:r w:rsidRPr="6273BCFB">
              <w:rPr>
                <w:sz w:val="18"/>
                <w:szCs w:val="18"/>
              </w:rPr>
              <w:t xml:space="preserve">Under this </w:t>
            </w:r>
            <w:r w:rsidR="00926A9E">
              <w:rPr>
                <w:sz w:val="18"/>
                <w:szCs w:val="18"/>
              </w:rPr>
              <w:t>ACCESS</w:t>
            </w:r>
            <w:r w:rsidRPr="6273BCFB">
              <w:rPr>
                <w:sz w:val="18"/>
                <w:szCs w:val="18"/>
              </w:rPr>
              <w:t xml:space="preserve">-MPA program, a </w:t>
            </w:r>
            <w:r w:rsidR="537231B0" w:rsidRPr="6273BCFB">
              <w:rPr>
                <w:sz w:val="18"/>
                <w:szCs w:val="18"/>
              </w:rPr>
              <w:t xml:space="preserve">standalone </w:t>
            </w:r>
            <w:r w:rsidRPr="6273BCFB">
              <w:rPr>
                <w:sz w:val="18"/>
                <w:szCs w:val="18"/>
              </w:rPr>
              <w:t xml:space="preserve">SEP has been developed </w:t>
            </w:r>
            <w:r w:rsidR="667AA0F1" w:rsidRPr="6273BCFB">
              <w:rPr>
                <w:sz w:val="18"/>
                <w:szCs w:val="18"/>
              </w:rPr>
              <w:t>cov</w:t>
            </w:r>
            <w:r w:rsidR="2609C9D9" w:rsidRPr="6273BCFB">
              <w:rPr>
                <w:sz w:val="18"/>
                <w:szCs w:val="18"/>
              </w:rPr>
              <w:t>er</w:t>
            </w:r>
            <w:r w:rsidR="667AA0F1" w:rsidRPr="6273BCFB">
              <w:rPr>
                <w:sz w:val="18"/>
                <w:szCs w:val="18"/>
              </w:rPr>
              <w:t xml:space="preserve">ing </w:t>
            </w:r>
            <w:r w:rsidRPr="6273BCFB">
              <w:rPr>
                <w:sz w:val="18"/>
                <w:szCs w:val="18"/>
              </w:rPr>
              <w:t>all the PIUs</w:t>
            </w:r>
            <w:r w:rsidR="2609C9D9" w:rsidRPr="6273BCFB">
              <w:rPr>
                <w:sz w:val="18"/>
                <w:szCs w:val="18"/>
              </w:rPr>
              <w:t>. It</w:t>
            </w:r>
            <w:r w:rsidRPr="6273BCFB">
              <w:rPr>
                <w:sz w:val="18"/>
                <w:szCs w:val="18"/>
              </w:rPr>
              <w:t xml:space="preserve"> identifies the various stakeholders and ways to engage them and close the feedback loop. The SEP has </w:t>
            </w:r>
            <w:r w:rsidR="3DD61623" w:rsidRPr="6273BCFB">
              <w:rPr>
                <w:sz w:val="18"/>
                <w:szCs w:val="18"/>
              </w:rPr>
              <w:t xml:space="preserve">a </w:t>
            </w:r>
            <w:r w:rsidRPr="6273BCFB">
              <w:rPr>
                <w:sz w:val="18"/>
                <w:szCs w:val="18"/>
              </w:rPr>
              <w:t xml:space="preserve">detailed </w:t>
            </w:r>
            <w:r w:rsidR="3DD61623" w:rsidRPr="6273BCFB">
              <w:rPr>
                <w:sz w:val="18"/>
                <w:szCs w:val="18"/>
              </w:rPr>
              <w:t xml:space="preserve">project level </w:t>
            </w:r>
            <w:r w:rsidRPr="6273BCFB">
              <w:rPr>
                <w:sz w:val="18"/>
                <w:szCs w:val="18"/>
              </w:rPr>
              <w:t xml:space="preserve">GRM for the PIUs to </w:t>
            </w:r>
            <w:r w:rsidR="3DD61623" w:rsidRPr="6273BCFB">
              <w:rPr>
                <w:sz w:val="18"/>
                <w:szCs w:val="18"/>
              </w:rPr>
              <w:t>receive</w:t>
            </w:r>
            <w:r w:rsidR="65433D62" w:rsidRPr="6273BCFB">
              <w:rPr>
                <w:sz w:val="18"/>
                <w:szCs w:val="18"/>
              </w:rPr>
              <w:t xml:space="preserve">, record and </w:t>
            </w:r>
            <w:r w:rsidRPr="6273BCFB">
              <w:rPr>
                <w:sz w:val="18"/>
                <w:szCs w:val="18"/>
              </w:rPr>
              <w:t>address stakeholder</w:t>
            </w:r>
            <w:r w:rsidR="65433D62" w:rsidRPr="6273BCFB">
              <w:rPr>
                <w:sz w:val="18"/>
                <w:szCs w:val="18"/>
              </w:rPr>
              <w:t xml:space="preserve"> concerns and </w:t>
            </w:r>
            <w:r w:rsidR="008A6A95" w:rsidRPr="6273BCFB">
              <w:rPr>
                <w:sz w:val="18"/>
                <w:szCs w:val="18"/>
              </w:rPr>
              <w:t>grievances</w:t>
            </w:r>
            <w:r w:rsidRPr="6273BCFB">
              <w:rPr>
                <w:sz w:val="18"/>
                <w:szCs w:val="18"/>
              </w:rPr>
              <w:t xml:space="preserve">. </w:t>
            </w:r>
          </w:p>
        </w:tc>
      </w:tr>
    </w:tbl>
    <w:bookmarkEnd w:id="5"/>
    <w:p w14:paraId="74C74AEA" w14:textId="3E6BCBA5" w:rsidR="00C83AAA" w:rsidRPr="00490E4E" w:rsidRDefault="53F9B8EC">
      <w:pPr>
        <w:spacing w:before="120" w:after="120" w:line="240" w:lineRule="auto"/>
        <w:jc w:val="both"/>
        <w:rPr>
          <w:b/>
          <w:bCs/>
        </w:rPr>
      </w:pPr>
      <w:r w:rsidRPr="00490E4E">
        <w:rPr>
          <w:b/>
          <w:bCs/>
        </w:rPr>
        <w:t>Environmental and Social Baseline</w:t>
      </w:r>
    </w:p>
    <w:p w14:paraId="16F0757D" w14:textId="143D32FA" w:rsidR="002B7675" w:rsidRPr="00490E4E" w:rsidRDefault="00E3441C" w:rsidP="003323D8">
      <w:pPr>
        <w:spacing w:after="120" w:line="240" w:lineRule="auto"/>
        <w:jc w:val="both"/>
      </w:pPr>
      <w:r w:rsidRPr="00490E4E">
        <w:t xml:space="preserve">The site-specific baseline information </w:t>
      </w:r>
      <w:r w:rsidR="004930F7" w:rsidRPr="00490E4E">
        <w:t xml:space="preserve">for </w:t>
      </w:r>
      <w:r w:rsidRPr="00490E4E">
        <w:t>all sub-projects</w:t>
      </w:r>
      <w:r w:rsidR="00821D8E">
        <w:t xml:space="preserve"> except for</w:t>
      </w:r>
      <w:r w:rsidR="001B64F2" w:rsidRPr="00490E4E">
        <w:t xml:space="preserve"> </w:t>
      </w:r>
      <w:proofErr w:type="spellStart"/>
      <w:r w:rsidR="001B64F2" w:rsidRPr="00490E4E">
        <w:t>Burimari</w:t>
      </w:r>
      <w:proofErr w:type="spellEnd"/>
      <w:r w:rsidR="001B64F2" w:rsidRPr="00490E4E">
        <w:t xml:space="preserve"> land port</w:t>
      </w:r>
      <w:r w:rsidR="00F666B2">
        <w:t xml:space="preserve"> (for which </w:t>
      </w:r>
      <w:r w:rsidR="0012322E">
        <w:t>ESIA ha</w:t>
      </w:r>
      <w:r w:rsidR="00821D8E">
        <w:t>s</w:t>
      </w:r>
      <w:r w:rsidR="0012322E">
        <w:t xml:space="preserve"> been prepared)</w:t>
      </w:r>
      <w:r w:rsidR="508E853E" w:rsidRPr="00490E4E">
        <w:t xml:space="preserve">, </w:t>
      </w:r>
      <w:r w:rsidR="007959CA" w:rsidRPr="00490E4E">
        <w:t>are yet to be gener</w:t>
      </w:r>
      <w:r w:rsidR="00675357" w:rsidRPr="00490E4E">
        <w:t xml:space="preserve">ated </w:t>
      </w:r>
      <w:r w:rsidR="508E853E" w:rsidRPr="00490E4E">
        <w:t>as clarified above</w:t>
      </w:r>
      <w:r w:rsidR="000E3C80">
        <w:t>.</w:t>
      </w:r>
      <w:r w:rsidR="508E853E" w:rsidRPr="00490E4E">
        <w:t xml:space="preserve"> However, preliminary investigation has been conducted during the ESMF preparation, confirming that all three land ports of BLPA and custom houses/training academy of the NBR are located far from natural habitats. A sizable portion of plants and/or animals of these areas are of non-native origin and human activities have modified their natural functions and species composition over the period. </w:t>
      </w:r>
    </w:p>
    <w:p w14:paraId="22215EEC" w14:textId="03E276A7" w:rsidR="00C83AAA" w:rsidRPr="00490E4E" w:rsidRDefault="00C83AAA" w:rsidP="003323D8">
      <w:pPr>
        <w:spacing w:after="120" w:line="240" w:lineRule="auto"/>
        <w:jc w:val="both"/>
      </w:pPr>
      <w:r w:rsidRPr="00490E4E">
        <w:t xml:space="preserve">There are no archaeological sites, sensitive cultural or biodiversity receptors of international, national, state, or district importance including protected areas, key biodiversity areas, forest areas, sacred groves, or historical/cultural monuments around the identified proposed sites or along the alignments. Homestead trees might need to be cleared in some of the proposed sites, but this impact will be minor, not related to any protected species and will be mitigated by replanting new trees at a ratio of [1:5] as noted in the ESMP section below. As the design and locations of the proposed sites proceed in more advance level, more in-depth E&amp;S baseline will be </w:t>
      </w:r>
      <w:r w:rsidR="00894053" w:rsidRPr="00490E4E">
        <w:t>developed while</w:t>
      </w:r>
      <w:r w:rsidR="003C498E" w:rsidRPr="00490E4E">
        <w:t xml:space="preserve"> carrying out the ESIAs for those sub-projects</w:t>
      </w:r>
      <w:r w:rsidR="00DB6CD4" w:rsidRPr="00490E4E">
        <w:t xml:space="preserve"> by the respective IAs</w:t>
      </w:r>
      <w:r w:rsidR="003C498E" w:rsidRPr="00490E4E">
        <w:t xml:space="preserve">. </w:t>
      </w:r>
    </w:p>
    <w:p w14:paraId="75435780" w14:textId="129963CB" w:rsidR="00C83AAA" w:rsidRPr="00490E4E" w:rsidRDefault="00C83AAA" w:rsidP="003323D8">
      <w:pPr>
        <w:spacing w:after="120" w:line="240" w:lineRule="auto"/>
        <w:jc w:val="both"/>
      </w:pPr>
      <w:proofErr w:type="spellStart"/>
      <w:r w:rsidRPr="00490E4E">
        <w:rPr>
          <w:i/>
          <w:iCs/>
        </w:rPr>
        <w:t>Burimari</w:t>
      </w:r>
      <w:proofErr w:type="spellEnd"/>
      <w:r w:rsidRPr="00490E4E">
        <w:rPr>
          <w:i/>
          <w:iCs/>
        </w:rPr>
        <w:t xml:space="preserve"> Land Port</w:t>
      </w:r>
      <w:r w:rsidR="004064FC" w:rsidRPr="573AFC9E">
        <w:rPr>
          <w:i/>
          <w:iCs/>
        </w:rPr>
        <w:t>:</w:t>
      </w:r>
      <w:r w:rsidRPr="00490E4E">
        <w:t xml:space="preserve"> The River </w:t>
      </w:r>
      <w:proofErr w:type="spellStart"/>
      <w:r w:rsidRPr="00490E4E">
        <w:t>Dharala</w:t>
      </w:r>
      <w:proofErr w:type="spellEnd"/>
      <w:r w:rsidRPr="00490E4E">
        <w:t xml:space="preserve"> is located on the east side and adjacent to the proposed land for expansion of land port. A large waterbody (popularly called </w:t>
      </w:r>
      <w:proofErr w:type="spellStart"/>
      <w:r w:rsidRPr="00490E4E">
        <w:rPr>
          <w:i/>
          <w:iCs/>
        </w:rPr>
        <w:t>dighi</w:t>
      </w:r>
      <w:proofErr w:type="spellEnd"/>
      <w:r w:rsidRPr="00490E4E">
        <w:rPr>
          <w:i/>
          <w:iCs/>
        </w:rPr>
        <w:t xml:space="preserve"> </w:t>
      </w:r>
      <w:r w:rsidRPr="00490E4E">
        <w:t xml:space="preserve">in Bangla) is located at the south side of the proposed land and it serves as a water basin throughout the year as it receives rain runoffs from the surrounding areas. This </w:t>
      </w:r>
      <w:proofErr w:type="spellStart"/>
      <w:r w:rsidRPr="00490E4E">
        <w:t>dighi</w:t>
      </w:r>
      <w:proofErr w:type="spellEnd"/>
      <w:r w:rsidRPr="00490E4E">
        <w:t xml:space="preserve"> is considered an artificial aquatic habitat and no birds or fish have been identified which are endangered. However, the project is not expected to </w:t>
      </w:r>
      <w:r w:rsidR="00E3441C" w:rsidRPr="00490E4E">
        <w:t>significantly impact the waterbody’s hydrology, water quality,</w:t>
      </w:r>
      <w:r w:rsidRPr="00490E4E">
        <w:t xml:space="preserve"> and habitats characteristics. </w:t>
      </w:r>
    </w:p>
    <w:p w14:paraId="6F340B38" w14:textId="3B018D40" w:rsidR="00C83AAA" w:rsidRPr="00490E4E" w:rsidRDefault="00C83AAA" w:rsidP="003323D8">
      <w:pPr>
        <w:spacing w:after="120" w:line="240" w:lineRule="auto"/>
        <w:jc w:val="both"/>
      </w:pPr>
      <w:r w:rsidRPr="00490E4E">
        <w:t xml:space="preserve">A dead canal from </w:t>
      </w:r>
      <w:proofErr w:type="spellStart"/>
      <w:r w:rsidRPr="00490E4E">
        <w:t>Dharala</w:t>
      </w:r>
      <w:proofErr w:type="spellEnd"/>
      <w:r w:rsidRPr="00490E4E">
        <w:t xml:space="preserve"> River is connected to this lake at the north and west side of the proposed land. This canal is currently fully silted and therefore no connecting flow between the river and the lake is observed throughout the year. In dry season water flow in river </w:t>
      </w:r>
      <w:proofErr w:type="spellStart"/>
      <w:r w:rsidRPr="00490E4E">
        <w:t>Dharala</w:t>
      </w:r>
      <w:proofErr w:type="spellEnd"/>
      <w:r w:rsidRPr="00490E4E">
        <w:t xml:space="preserve"> is minimum. In monsoon the discharge in the river is full, but no flash flood is observed due to rain. </w:t>
      </w:r>
      <w:r w:rsidR="00A267E5">
        <w:t>Scarce</w:t>
      </w:r>
      <w:r w:rsidR="00A267E5" w:rsidRPr="00490E4E">
        <w:t xml:space="preserve"> </w:t>
      </w:r>
      <w:r w:rsidRPr="00490E4E">
        <w:t xml:space="preserve">vegetation is observed at the proposed site and around the proposed land site. </w:t>
      </w:r>
    </w:p>
    <w:p w14:paraId="3A9F66EB" w14:textId="5904BBE5" w:rsidR="00C83AAA" w:rsidRPr="00490E4E" w:rsidRDefault="00C83AAA" w:rsidP="003323D8">
      <w:pPr>
        <w:spacing w:after="120" w:line="240" w:lineRule="auto"/>
        <w:jc w:val="both"/>
      </w:pPr>
      <w:r w:rsidRPr="00490E4E">
        <w:t xml:space="preserve">Around the proposed land most trees are Bamboo bush and different types of local fruits, Mango Garden, </w:t>
      </w:r>
      <w:proofErr w:type="spellStart"/>
      <w:r w:rsidRPr="00490E4E">
        <w:t>Mehuguni</w:t>
      </w:r>
      <w:proofErr w:type="spellEnd"/>
      <w:r w:rsidRPr="00490E4E">
        <w:t xml:space="preserve">, </w:t>
      </w:r>
      <w:proofErr w:type="spellStart"/>
      <w:r w:rsidRPr="00490E4E">
        <w:t>Akasmuni</w:t>
      </w:r>
      <w:proofErr w:type="spellEnd"/>
      <w:r w:rsidRPr="00490E4E">
        <w:t xml:space="preserve"> (</w:t>
      </w:r>
      <w:proofErr w:type="spellStart"/>
      <w:r w:rsidRPr="00490E4E">
        <w:t>Acasia</w:t>
      </w:r>
      <w:proofErr w:type="spellEnd"/>
      <w:r w:rsidRPr="00490E4E">
        <w:t>), Jack fruits etc. are found within 1.00 km area. There are some other minor canals and lowlands, but they are fully silted up and are of no ecological or social value. The</w:t>
      </w:r>
      <w:r w:rsidR="00E3441C" w:rsidRPr="00490E4E">
        <w:t xml:space="preserve"> Forest Department of Bangladesh owns no designated forest area</w:t>
      </w:r>
      <w:r w:rsidRPr="00490E4E">
        <w:t xml:space="preserve">. There </w:t>
      </w:r>
      <w:r w:rsidR="005C6145" w:rsidRPr="00490E4E">
        <w:t>are</w:t>
      </w:r>
      <w:r w:rsidRPr="00490E4E">
        <w:t xml:space="preserve"> some agricultural land within 1.00 km around the proposed site but no cultivated land. </w:t>
      </w:r>
    </w:p>
    <w:p w14:paraId="103C1DB7" w14:textId="441839F5" w:rsidR="00C83AAA" w:rsidRPr="00490E4E" w:rsidRDefault="53F9B8EC" w:rsidP="003323D8">
      <w:pPr>
        <w:spacing w:after="120" w:line="240" w:lineRule="auto"/>
        <w:jc w:val="both"/>
      </w:pPr>
      <w:r w:rsidRPr="00490E4E">
        <w:t xml:space="preserve">There is a Private College, High School, Primary School, Kinder Garden School and </w:t>
      </w:r>
      <w:proofErr w:type="spellStart"/>
      <w:r w:rsidRPr="00490E4E">
        <w:t>Madrasha</w:t>
      </w:r>
      <w:proofErr w:type="spellEnd"/>
      <w:r w:rsidRPr="00490E4E">
        <w:t xml:space="preserve"> are within 2.00 km around the proposed land. No aesthetic structure or site of cultural importance are within or around the project site or area of influence. Settlers from different regions of the country made their residents around the project site and engaged in different ways of living, such as no </w:t>
      </w:r>
      <w:r w:rsidR="00BC6306" w:rsidRPr="00490E4E">
        <w:t xml:space="preserve">small </w:t>
      </w:r>
      <w:r w:rsidRPr="00490E4E">
        <w:t xml:space="preserve">ethnic group/Indigenous people found in and around the project site. </w:t>
      </w:r>
    </w:p>
    <w:p w14:paraId="48978015" w14:textId="3DCFF82C" w:rsidR="0057151F" w:rsidRPr="00490E4E" w:rsidRDefault="0057151F" w:rsidP="007850C9">
      <w:pPr>
        <w:spacing w:after="120" w:line="240" w:lineRule="auto"/>
        <w:jc w:val="both"/>
      </w:pPr>
      <w:proofErr w:type="spellStart"/>
      <w:r w:rsidRPr="00490E4E">
        <w:rPr>
          <w:i/>
          <w:iCs/>
        </w:rPr>
        <w:t>Bhomra</w:t>
      </w:r>
      <w:proofErr w:type="spellEnd"/>
      <w:r w:rsidRPr="00490E4E">
        <w:rPr>
          <w:i/>
          <w:iCs/>
        </w:rPr>
        <w:t xml:space="preserve"> Land Port:</w:t>
      </w:r>
      <w:r w:rsidRPr="00490E4E">
        <w:t xml:space="preserve"> The river </w:t>
      </w:r>
      <w:proofErr w:type="spellStart"/>
      <w:r w:rsidRPr="00490E4E">
        <w:t>Ichamati</w:t>
      </w:r>
      <w:proofErr w:type="spellEnd"/>
      <w:r w:rsidRPr="00490E4E">
        <w:t xml:space="preserve"> lies </w:t>
      </w:r>
      <w:r w:rsidR="0002065C" w:rsidRPr="00490E4E">
        <w:t>three</w:t>
      </w:r>
      <w:r w:rsidRPr="00490E4E">
        <w:t xml:space="preserve"> </w:t>
      </w:r>
      <w:proofErr w:type="spellStart"/>
      <w:r w:rsidRPr="00490E4E">
        <w:t>kilometres</w:t>
      </w:r>
      <w:proofErr w:type="spellEnd"/>
      <w:r w:rsidRPr="00490E4E">
        <w:t xml:space="preserve"> from the AOI, with </w:t>
      </w:r>
      <w:proofErr w:type="gramStart"/>
      <w:r w:rsidRPr="00490E4E">
        <w:t>the majority of</w:t>
      </w:r>
      <w:proofErr w:type="gramEnd"/>
      <w:r w:rsidRPr="00490E4E">
        <w:t xml:space="preserve"> its flow falling in India. </w:t>
      </w:r>
      <w:r w:rsidR="005717DE" w:rsidRPr="00490E4E">
        <w:t>No</w:t>
      </w:r>
      <w:r w:rsidRPr="00490E4E">
        <w:t xml:space="preserve"> </w:t>
      </w:r>
      <w:r w:rsidR="005717DE" w:rsidRPr="00490E4E">
        <w:t>threatened</w:t>
      </w:r>
      <w:r w:rsidRPr="00490E4E">
        <w:t xml:space="preserve"> species have been </w:t>
      </w:r>
      <w:r w:rsidR="005717DE" w:rsidRPr="00490E4E">
        <w:t>foun</w:t>
      </w:r>
      <w:r w:rsidR="00E44978" w:rsidRPr="00490E4E">
        <w:t>d in the area</w:t>
      </w:r>
      <w:r w:rsidRPr="00490E4E">
        <w:t xml:space="preserve">. </w:t>
      </w:r>
    </w:p>
    <w:p w14:paraId="2A8EF57F" w14:textId="70AC8B33" w:rsidR="0057151F" w:rsidRPr="00490E4E" w:rsidRDefault="00D53FC1" w:rsidP="0057151F">
      <w:pPr>
        <w:spacing w:after="120" w:line="240" w:lineRule="auto"/>
        <w:jc w:val="both"/>
      </w:pPr>
      <w:r w:rsidRPr="00490E4E">
        <w:t>Homestead</w:t>
      </w:r>
      <w:r w:rsidR="0057151F" w:rsidRPr="00490E4E">
        <w:t xml:space="preserve"> </w:t>
      </w:r>
      <w:r w:rsidR="0035286A" w:rsidRPr="00490E4E">
        <w:t xml:space="preserve">fruits and woody </w:t>
      </w:r>
      <w:r w:rsidR="0057151F" w:rsidRPr="00490E4E">
        <w:t xml:space="preserve">vegetation is observed at around the proposed site. </w:t>
      </w:r>
      <w:r w:rsidR="00755720" w:rsidRPr="00490E4E">
        <w:t xml:space="preserve">Project area also have </w:t>
      </w:r>
      <w:r w:rsidR="00465516" w:rsidRPr="00490E4E">
        <w:t>some</w:t>
      </w:r>
      <w:r w:rsidR="00755720" w:rsidRPr="00490E4E">
        <w:t xml:space="preserve"> agriculture land</w:t>
      </w:r>
      <w:r w:rsidR="0057151F" w:rsidRPr="00490E4E">
        <w:t xml:space="preserve">. </w:t>
      </w:r>
      <w:r w:rsidR="00465516" w:rsidRPr="00490E4E">
        <w:t>Rest of the area are mainly used by the local settlers</w:t>
      </w:r>
      <w:r w:rsidR="0040012E" w:rsidRPr="00490E4E">
        <w:t xml:space="preserve">. The area </w:t>
      </w:r>
      <w:r w:rsidR="005939AE" w:rsidRPr="00490E4E">
        <w:t>neither have</w:t>
      </w:r>
      <w:r w:rsidR="0040012E" w:rsidRPr="00490E4E">
        <w:t xml:space="preserve"> </w:t>
      </w:r>
      <w:r w:rsidR="001A59CE" w:rsidRPr="00490E4E">
        <w:t xml:space="preserve">culturally significant sites </w:t>
      </w:r>
      <w:r w:rsidR="005939AE" w:rsidRPr="00490E4E">
        <w:t xml:space="preserve">nor any </w:t>
      </w:r>
      <w:r w:rsidR="00BC6306" w:rsidRPr="00490E4E">
        <w:t xml:space="preserve">small </w:t>
      </w:r>
      <w:r w:rsidR="001A59CE" w:rsidRPr="00490E4E">
        <w:t>ethnic group/Indigenous people</w:t>
      </w:r>
      <w:r w:rsidR="005939AE" w:rsidRPr="00490E4E">
        <w:t>.</w:t>
      </w:r>
    </w:p>
    <w:p w14:paraId="6FE232C9" w14:textId="7D6635AA" w:rsidR="0057151F" w:rsidRPr="00490E4E" w:rsidRDefault="0057151F" w:rsidP="007850C9">
      <w:pPr>
        <w:spacing w:after="120" w:line="240" w:lineRule="auto"/>
        <w:jc w:val="both"/>
      </w:pPr>
      <w:proofErr w:type="spellStart"/>
      <w:r w:rsidRPr="00490E4E">
        <w:rPr>
          <w:i/>
          <w:iCs/>
        </w:rPr>
        <w:t>Benapole</w:t>
      </w:r>
      <w:proofErr w:type="spellEnd"/>
      <w:r w:rsidRPr="00490E4E">
        <w:rPr>
          <w:i/>
          <w:iCs/>
        </w:rPr>
        <w:t xml:space="preserve"> Land Port:</w:t>
      </w:r>
      <w:r w:rsidRPr="00490E4E">
        <w:t xml:space="preserve"> In the </w:t>
      </w:r>
      <w:proofErr w:type="spellStart"/>
      <w:r w:rsidRPr="00490E4E">
        <w:t>Benapole</w:t>
      </w:r>
      <w:proofErr w:type="spellEnd"/>
      <w:r w:rsidRPr="00490E4E">
        <w:t xml:space="preserve"> project AOI, a lot of </w:t>
      </w:r>
      <w:r w:rsidR="00C1086C" w:rsidRPr="00490E4E">
        <w:t xml:space="preserve">homestead </w:t>
      </w:r>
      <w:r w:rsidRPr="00490E4E">
        <w:t>vegetation are seen</w:t>
      </w:r>
      <w:r w:rsidR="00C1086C" w:rsidRPr="00490E4E">
        <w:t xml:space="preserve">, </w:t>
      </w:r>
      <w:r w:rsidR="005946C9" w:rsidRPr="00490E4E">
        <w:t>e.g.,</w:t>
      </w:r>
      <w:r w:rsidR="00C1086C" w:rsidRPr="00490E4E">
        <w:t xml:space="preserve"> mango, jackfruit</w:t>
      </w:r>
      <w:r w:rsidR="005B0DBC" w:rsidRPr="00490E4E">
        <w:t>,</w:t>
      </w:r>
      <w:r w:rsidR="009A3E91" w:rsidRPr="00490E4E">
        <w:t xml:space="preserve"> palm tree,</w:t>
      </w:r>
      <w:r w:rsidRPr="00490E4E">
        <w:t xml:space="preserve"> </w:t>
      </w:r>
      <w:r w:rsidR="00344ED7" w:rsidRPr="00490E4E">
        <w:t>Acacia</w:t>
      </w:r>
      <w:r w:rsidRPr="00490E4E">
        <w:t xml:space="preserve">, etc. </w:t>
      </w:r>
    </w:p>
    <w:p w14:paraId="53C336F0" w14:textId="794BF121" w:rsidR="0057151F" w:rsidRPr="00490E4E" w:rsidRDefault="0057151F" w:rsidP="007850C9">
      <w:pPr>
        <w:spacing w:after="120" w:line="240" w:lineRule="auto"/>
        <w:jc w:val="both"/>
      </w:pPr>
      <w:r w:rsidRPr="00490E4E">
        <w:t xml:space="preserve">The </w:t>
      </w:r>
      <w:proofErr w:type="spellStart"/>
      <w:r w:rsidRPr="00490E4E">
        <w:t>Betna</w:t>
      </w:r>
      <w:proofErr w:type="spellEnd"/>
      <w:r w:rsidRPr="00490E4E">
        <w:t xml:space="preserve"> River is located on the north side of the proposed land, within 1 km of the AOI, and it functions as a water basin throughout the year, receiving rain runoff from the surrounding areas. </w:t>
      </w:r>
      <w:proofErr w:type="spellStart"/>
      <w:r w:rsidRPr="00490E4E">
        <w:rPr>
          <w:i/>
          <w:iCs/>
        </w:rPr>
        <w:t>Pechol</w:t>
      </w:r>
      <w:proofErr w:type="spellEnd"/>
      <w:r w:rsidRPr="00490E4E">
        <w:rPr>
          <w:i/>
          <w:iCs/>
        </w:rPr>
        <w:t xml:space="preserve"> </w:t>
      </w:r>
      <w:proofErr w:type="spellStart"/>
      <w:r w:rsidRPr="00490E4E">
        <w:rPr>
          <w:i/>
          <w:iCs/>
        </w:rPr>
        <w:t>Baor</w:t>
      </w:r>
      <w:proofErr w:type="spellEnd"/>
      <w:r w:rsidRPr="00490E4E">
        <w:t xml:space="preserve"> </w:t>
      </w:r>
      <w:r w:rsidR="00462D70" w:rsidRPr="00490E4E">
        <w:t>(</w:t>
      </w:r>
      <w:r w:rsidR="005946C9" w:rsidRPr="00490E4E">
        <w:t>Oxbow Lake</w:t>
      </w:r>
      <w:r w:rsidR="00462D70" w:rsidRPr="00490E4E">
        <w:t xml:space="preserve">) </w:t>
      </w:r>
      <w:r w:rsidRPr="00490E4E">
        <w:t xml:space="preserve">is located on the project's northern edge. This </w:t>
      </w:r>
      <w:proofErr w:type="spellStart"/>
      <w:r w:rsidRPr="00490E4E">
        <w:t>baor</w:t>
      </w:r>
      <w:proofErr w:type="spellEnd"/>
      <w:r w:rsidRPr="00490E4E">
        <w:t xml:space="preserve"> is considered </w:t>
      </w:r>
      <w:r w:rsidR="005946C9" w:rsidRPr="00490E4E">
        <w:t>a</w:t>
      </w:r>
      <w:r w:rsidRPr="00490E4E">
        <w:t xml:space="preserve"> </w:t>
      </w:r>
      <w:r w:rsidR="00462D70" w:rsidRPr="00490E4E">
        <w:t>s</w:t>
      </w:r>
      <w:r w:rsidR="00E07EE3" w:rsidRPr="00490E4E">
        <w:t>emi-natural</w:t>
      </w:r>
      <w:r w:rsidRPr="00490E4E">
        <w:t xml:space="preserve"> aquatic </w:t>
      </w:r>
      <w:r w:rsidR="00E07EE3" w:rsidRPr="00490E4E">
        <w:t xml:space="preserve">habitat connects to natural water flow </w:t>
      </w:r>
      <w:r w:rsidR="00E56AEC" w:rsidRPr="00490E4E">
        <w:t>during wet season</w:t>
      </w:r>
      <w:r w:rsidR="00432F14" w:rsidRPr="00490E4E">
        <w:t xml:space="preserve">. However, the primary survey identified </w:t>
      </w:r>
      <w:r w:rsidR="005946C9" w:rsidRPr="00490E4E">
        <w:t>no,</w:t>
      </w:r>
      <w:r w:rsidRPr="00490E4E">
        <w:t xml:space="preserve"> </w:t>
      </w:r>
      <w:r w:rsidR="002D1ED8" w:rsidRPr="00490E4E">
        <w:t>threatened</w:t>
      </w:r>
      <w:r w:rsidRPr="00490E4E">
        <w:t xml:space="preserve"> </w:t>
      </w:r>
      <w:r w:rsidR="00432F14" w:rsidRPr="00490E4E">
        <w:t>wetland birds</w:t>
      </w:r>
      <w:r w:rsidR="002D1ED8" w:rsidRPr="00490E4E">
        <w:t xml:space="preserve"> or aquatic animals.</w:t>
      </w:r>
      <w:r w:rsidR="0051516B" w:rsidRPr="00490E4E">
        <w:t xml:space="preserve"> The area also </w:t>
      </w:r>
      <w:r w:rsidR="001575F2" w:rsidRPr="00490E4E">
        <w:t>has</w:t>
      </w:r>
      <w:r w:rsidR="0051516B" w:rsidRPr="00490E4E">
        <w:t xml:space="preserve"> some fish culture ponds</w:t>
      </w:r>
      <w:r w:rsidR="001575F2" w:rsidRPr="00490E4E">
        <w:t xml:space="preserve">. </w:t>
      </w:r>
      <w:r w:rsidR="00B03EBA" w:rsidRPr="00490E4E">
        <w:t>Besides</w:t>
      </w:r>
      <w:r w:rsidR="00EB0E36" w:rsidRPr="00490E4E">
        <w:t>, several small canals and seasonal ditches are found in the area</w:t>
      </w:r>
      <w:r w:rsidR="007A01D2" w:rsidRPr="00490E4E">
        <w:t>, r</w:t>
      </w:r>
      <w:r w:rsidR="00AB031F" w:rsidRPr="00490E4E">
        <w:t xml:space="preserve">est of the area </w:t>
      </w:r>
      <w:r w:rsidR="00741A25" w:rsidRPr="00490E4E">
        <w:t xml:space="preserve">is </w:t>
      </w:r>
      <w:r w:rsidR="007A01D2" w:rsidRPr="00490E4E">
        <w:t xml:space="preserve">occupied by </w:t>
      </w:r>
      <w:r w:rsidR="00741A25" w:rsidRPr="00490E4E">
        <w:t>crop fields.</w:t>
      </w:r>
    </w:p>
    <w:p w14:paraId="5CBA6CDA" w14:textId="494CCAFA" w:rsidR="008C39E3" w:rsidRPr="00490E4E" w:rsidRDefault="0040777C" w:rsidP="0057151F">
      <w:pPr>
        <w:spacing w:after="120" w:line="240" w:lineRule="auto"/>
        <w:jc w:val="both"/>
      </w:pPr>
      <w:r w:rsidRPr="00490E4E">
        <w:t>The</w:t>
      </w:r>
      <w:r w:rsidR="00DA40F3" w:rsidRPr="00490E4E">
        <w:t>re</w:t>
      </w:r>
      <w:r w:rsidRPr="00490E4E">
        <w:t xml:space="preserve"> </w:t>
      </w:r>
      <w:r w:rsidR="00302E72" w:rsidRPr="00490E4E">
        <w:t xml:space="preserve">are a higher secondary school, a mosque, a </w:t>
      </w:r>
      <w:proofErr w:type="spellStart"/>
      <w:r w:rsidR="00302E72" w:rsidRPr="00490E4E">
        <w:t>madrasha</w:t>
      </w:r>
      <w:proofErr w:type="spellEnd"/>
      <w:r w:rsidR="00302E72" w:rsidRPr="00490E4E">
        <w:t xml:space="preserve"> and </w:t>
      </w:r>
      <w:r w:rsidR="00EB32CF" w:rsidRPr="00490E4E">
        <w:t xml:space="preserve">primary school within the two </w:t>
      </w:r>
      <w:r w:rsidR="00DA40F3" w:rsidRPr="00490E4E">
        <w:t>kilometers</w:t>
      </w:r>
      <w:r w:rsidR="00EB32CF" w:rsidRPr="00490E4E">
        <w:t xml:space="preserve"> of the proposed sites. </w:t>
      </w:r>
      <w:r w:rsidR="00333773" w:rsidRPr="00490E4E">
        <w:t xml:space="preserve">Rest of the area occupied by the human settlement. </w:t>
      </w:r>
      <w:r w:rsidR="00DA40F3" w:rsidRPr="00490E4E">
        <w:t xml:space="preserve">No </w:t>
      </w:r>
      <w:r w:rsidR="0057151F" w:rsidRPr="00490E4E">
        <w:t>ethnic group/Indigenous people found around the project site.</w:t>
      </w:r>
    </w:p>
    <w:p w14:paraId="31DDA676" w14:textId="77777777" w:rsidR="00C83AAA" w:rsidRPr="00490E4E" w:rsidRDefault="00C83AAA" w:rsidP="007850C9">
      <w:pPr>
        <w:spacing w:after="120" w:line="240" w:lineRule="auto"/>
        <w:jc w:val="both"/>
        <w:rPr>
          <w:b/>
          <w:bCs/>
        </w:rPr>
      </w:pPr>
      <w:r w:rsidRPr="00490E4E">
        <w:rPr>
          <w:b/>
          <w:bCs/>
        </w:rPr>
        <w:t>Environmental and Social Risk Classification (ESRC)</w:t>
      </w:r>
    </w:p>
    <w:p w14:paraId="1F47C3AD" w14:textId="1BDC2925" w:rsidR="00C83AAA" w:rsidRPr="00490E4E" w:rsidRDefault="53F9B8EC" w:rsidP="003323D8">
      <w:pPr>
        <w:spacing w:after="120" w:line="240" w:lineRule="auto"/>
        <w:jc w:val="both"/>
      </w:pPr>
      <w:r w:rsidRPr="00490E4E">
        <w:t xml:space="preserve">The ESRC is rated high overall for </w:t>
      </w:r>
      <w:r w:rsidR="001B64F2" w:rsidRPr="00490E4E">
        <w:t>significant</w:t>
      </w:r>
      <w:r w:rsidRPr="00490E4E">
        <w:t xml:space="preserve"> land acquisition and involuntary resettlement at </w:t>
      </w:r>
      <w:proofErr w:type="spellStart"/>
      <w:r w:rsidRPr="00490E4E">
        <w:t>Bhomra</w:t>
      </w:r>
      <w:proofErr w:type="spellEnd"/>
      <w:r w:rsidRPr="00490E4E">
        <w:t xml:space="preserve"> and </w:t>
      </w:r>
      <w:proofErr w:type="spellStart"/>
      <w:r w:rsidRPr="00490E4E">
        <w:t>Benapole</w:t>
      </w:r>
      <w:proofErr w:type="spellEnd"/>
      <w:r w:rsidRPr="00490E4E">
        <w:t xml:space="preserve"> land port. The environmental risk</w:t>
      </w:r>
      <w:r w:rsidR="001B64F2" w:rsidRPr="00490E4E">
        <w:t>s</w:t>
      </w:r>
      <w:r w:rsidRPr="00490E4E">
        <w:t xml:space="preserve"> </w:t>
      </w:r>
      <w:r w:rsidR="00D3767F" w:rsidRPr="00490E4E">
        <w:t>of the subproject</w:t>
      </w:r>
      <w:r w:rsidR="001B64F2" w:rsidRPr="00490E4E">
        <w:t>s</w:t>
      </w:r>
      <w:r w:rsidR="00D3767F" w:rsidRPr="00490E4E">
        <w:t xml:space="preserve"> under BLPA</w:t>
      </w:r>
      <w:r w:rsidRPr="00490E4E">
        <w:t xml:space="preserve"> </w:t>
      </w:r>
      <w:r w:rsidR="00277B98" w:rsidRPr="00490E4E">
        <w:t>are</w:t>
      </w:r>
      <w:r w:rsidRPr="00490E4E">
        <w:t xml:space="preserve"> rated ‘substantial’ as there are no significant impacts on biodiversity values or ecosystem services of importance and no impact on critical habitats or protected areas. </w:t>
      </w:r>
    </w:p>
    <w:p w14:paraId="1F2A9047" w14:textId="0F6FBFF6" w:rsidR="00C83AAA" w:rsidRPr="00490E4E" w:rsidRDefault="53F9B8EC" w:rsidP="2E104FA6">
      <w:pPr>
        <w:spacing w:after="120" w:line="240" w:lineRule="auto"/>
        <w:jc w:val="both"/>
      </w:pPr>
      <w:r w:rsidRPr="00490E4E">
        <w:t>The E&amp;S risks for the NBR</w:t>
      </w:r>
      <w:r w:rsidR="00415653" w:rsidRPr="00490E4E">
        <w:t>’s sub-projects</w:t>
      </w:r>
      <w:r w:rsidRPr="00490E4E">
        <w:t xml:space="preserve"> are moderate as no land acquisition is anticipated for both sites and the civil works will be confined to the existing locations in an urban setting. </w:t>
      </w:r>
      <w:r w:rsidR="00F83D61" w:rsidRPr="00490E4E">
        <w:t>Other</w:t>
      </w:r>
      <w:r w:rsidRPr="00490E4E">
        <w:t xml:space="preserve"> sub-component</w:t>
      </w:r>
      <w:r w:rsidR="00F83D61" w:rsidRPr="00490E4E">
        <w:t>s</w:t>
      </w:r>
      <w:r w:rsidRPr="00490E4E">
        <w:t xml:space="preserve"> </w:t>
      </w:r>
      <w:r w:rsidR="00F83D61" w:rsidRPr="00490E4E">
        <w:t xml:space="preserve">of </w:t>
      </w:r>
      <w:r w:rsidR="00A5226B" w:rsidRPr="00490E4E">
        <w:t>NBR</w:t>
      </w:r>
      <w:r w:rsidR="00F83D61" w:rsidRPr="00490E4E">
        <w:t xml:space="preserve"> </w:t>
      </w:r>
      <w:r w:rsidR="00277B98" w:rsidRPr="00490E4E">
        <w:t>are</w:t>
      </w:r>
      <w:r w:rsidRPr="00490E4E">
        <w:t xml:space="preserve"> essentially composed of TA and </w:t>
      </w:r>
      <w:r w:rsidR="00634C56" w:rsidRPr="00490E4E">
        <w:t xml:space="preserve">has </w:t>
      </w:r>
      <w:r w:rsidRPr="00490E4E">
        <w:t xml:space="preserve">low E&amp;S risks. </w:t>
      </w:r>
    </w:p>
    <w:p w14:paraId="3EEDB1C2" w14:textId="77777777" w:rsidR="00C83AAA" w:rsidRPr="00490E4E" w:rsidRDefault="00C83AAA" w:rsidP="00C83AAA">
      <w:pPr>
        <w:spacing w:line="240" w:lineRule="auto"/>
        <w:jc w:val="both"/>
      </w:pPr>
      <w:r w:rsidRPr="00490E4E">
        <w:rPr>
          <w:b/>
          <w:bCs/>
        </w:rPr>
        <w:t>Land Acquisition and Involuntary Resettlement</w:t>
      </w:r>
      <w:r w:rsidRPr="00490E4E">
        <w:t xml:space="preserve"> </w:t>
      </w:r>
    </w:p>
    <w:p w14:paraId="3FC941A2" w14:textId="6467C6B4" w:rsidR="00C83AAA" w:rsidRPr="00490E4E" w:rsidRDefault="7E1CFAED" w:rsidP="003323D8">
      <w:pPr>
        <w:spacing w:after="120" w:line="240" w:lineRule="auto"/>
        <w:jc w:val="both"/>
      </w:pPr>
      <w:r w:rsidRPr="00490E4E">
        <w:t xml:space="preserve">The anticipated land acquisition for BLPA under subcomponent 2a is about 120 acres and involves involuntary resettlement related impacts on both legal landowners, informal occupants, businesses, tenants, homesteads, residential and commercial buildings, particularly in </w:t>
      </w:r>
      <w:proofErr w:type="spellStart"/>
      <w:r w:rsidRPr="00490E4E">
        <w:t>Bhomra</w:t>
      </w:r>
      <w:proofErr w:type="spellEnd"/>
      <w:r w:rsidRPr="00490E4E">
        <w:t xml:space="preserve"> and </w:t>
      </w:r>
      <w:proofErr w:type="spellStart"/>
      <w:r w:rsidRPr="00490E4E">
        <w:t>Benapole</w:t>
      </w:r>
      <w:proofErr w:type="spellEnd"/>
      <w:r w:rsidRPr="00490E4E">
        <w:t xml:space="preserve">. </w:t>
      </w:r>
      <w:proofErr w:type="spellStart"/>
      <w:r w:rsidRPr="00490E4E">
        <w:t>Burimari</w:t>
      </w:r>
      <w:proofErr w:type="spellEnd"/>
      <w:r w:rsidRPr="00490E4E">
        <w:t xml:space="preserve"> land port requires 23.86 acres out of which only about 3.51 acres (with 16 HHs) will need to be acquired from private owners. </w:t>
      </w:r>
    </w:p>
    <w:p w14:paraId="26E7BBBF" w14:textId="6D54A5C6" w:rsidR="00C83AAA" w:rsidRPr="00490E4E" w:rsidRDefault="7E1CFAED" w:rsidP="003323D8">
      <w:pPr>
        <w:spacing w:after="120" w:line="240" w:lineRule="auto"/>
        <w:jc w:val="both"/>
      </w:pPr>
      <w:r w:rsidRPr="00490E4E">
        <w:t xml:space="preserve">No land acquisition is anticipated for NBR under subcomponent 2b and there are also no informal occupants. Under NBR, the proposed rehabilitation and improvement of existing infrastructure will </w:t>
      </w:r>
      <w:r w:rsidR="00E3441C" w:rsidRPr="00490E4E">
        <w:t>occur within the building footprint inside the project area with no requirements of land acquisition and</w:t>
      </w:r>
      <w:r w:rsidRPr="00490E4E">
        <w:t xml:space="preserve"> physical and economic displacement of the local community. </w:t>
      </w:r>
    </w:p>
    <w:p w14:paraId="41BC68B1" w14:textId="77777777" w:rsidR="00C83AAA" w:rsidRPr="00490E4E" w:rsidRDefault="00C83AAA" w:rsidP="00087298">
      <w:pPr>
        <w:spacing w:after="120" w:line="240" w:lineRule="auto"/>
        <w:jc w:val="both"/>
        <w:rPr>
          <w:b/>
          <w:bCs/>
        </w:rPr>
      </w:pPr>
      <w:r w:rsidRPr="00490E4E">
        <w:rPr>
          <w:b/>
          <w:bCs/>
        </w:rPr>
        <w:t>Potential Key Environmental, Social, Labor, Occupational Health and Safety, Community Health and Safety and Security (E&amp;S) Impacts and Risks</w:t>
      </w:r>
    </w:p>
    <w:p w14:paraId="740912C8" w14:textId="2E75082F" w:rsidR="00C83AAA" w:rsidRPr="00490E4E" w:rsidRDefault="7E1CFAED" w:rsidP="00C83AAA">
      <w:pPr>
        <w:spacing w:after="120" w:line="240" w:lineRule="auto"/>
        <w:jc w:val="both"/>
      </w:pPr>
      <w:r w:rsidRPr="00490E4E">
        <w:t xml:space="preserve">The </w:t>
      </w:r>
      <w:r w:rsidR="00367AC2">
        <w:t>ACCESS</w:t>
      </w:r>
      <w:r w:rsidRPr="00490E4E">
        <w:t xml:space="preserve"> - Bangladesh Phase 1 activities and subprojects covered by this ESMF</w:t>
      </w:r>
      <w:r w:rsidR="000600A9" w:rsidRPr="00490E4E">
        <w:t xml:space="preserve"> </w:t>
      </w:r>
      <w:r w:rsidRPr="00490E4E">
        <w:t xml:space="preserve">are expected </w:t>
      </w:r>
      <w:r w:rsidR="00E3441C" w:rsidRPr="00490E4E">
        <w:t>to have limited E&amp;S environmental risk and impacts. M</w:t>
      </w:r>
      <w:r w:rsidRPr="00490E4E">
        <w:t>ost of the civil works are rehabilitation and improvement of existing infrastructures by BLPA and NBR or are related to capacity building, system improvements and soft interventions. Therefore</w:t>
      </w:r>
      <w:r w:rsidR="3C37FEF0" w:rsidRPr="00490E4E">
        <w:t xml:space="preserve">, the </w:t>
      </w:r>
      <w:r w:rsidRPr="00490E4E">
        <w:t>anticipated E&amp;S impacts and risks during construction are t</w:t>
      </w:r>
      <w:r w:rsidR="00E3441C" w:rsidRPr="00490E4E">
        <w:t>ypically associated with civil works such as air, noise, water and soil pollution, wastewater, solid and hazmat waste generation, and labor, occupational health,</w:t>
      </w:r>
      <w:r w:rsidRPr="00490E4E">
        <w:t xml:space="preserve"> and safety risks of workers and nearby communities. </w:t>
      </w:r>
    </w:p>
    <w:p w14:paraId="1B22839C" w14:textId="0525A403" w:rsidR="00C83AAA" w:rsidRPr="00490E4E" w:rsidRDefault="00C83AAA" w:rsidP="00C83AAA">
      <w:pPr>
        <w:widowControl w:val="0"/>
        <w:spacing w:after="120" w:line="240" w:lineRule="auto"/>
        <w:jc w:val="both"/>
      </w:pPr>
      <w:r w:rsidRPr="00490E4E">
        <w:t xml:space="preserve">During operations, expected E&amp;S impacts and risks will be minor wastewater and solid/hazmat waste management issues related to operation of offices, laboratory of NBR’s training academy and land port activities, including but not limited to general domestic wastewaters and solid wastes, e-wastes, laboratory hazardous wastes and spoiled perishable goods discarded by importers/exporters. </w:t>
      </w:r>
    </w:p>
    <w:p w14:paraId="161FC261" w14:textId="257FAD3C" w:rsidR="00C83AAA" w:rsidRPr="00490E4E" w:rsidRDefault="00C83AAA" w:rsidP="00C83AAA">
      <w:pPr>
        <w:widowControl w:val="0"/>
        <w:spacing w:after="120" w:line="240" w:lineRule="auto"/>
        <w:jc w:val="both"/>
      </w:pPr>
      <w:r w:rsidRPr="00490E4E">
        <w:t xml:space="preserve">No significant impacts are anticipated on air quality nor major concerns are expected in terms of environmental or social impacts other than moderate impacts from existing activities. The labor, occupational health and safety and security issues will also be typical of operation of these types of facilities and are expected to improve once the sub-projects are finalized and ESMP measures are implemented. </w:t>
      </w:r>
    </w:p>
    <w:p w14:paraId="5B70BA62" w14:textId="5AC7BE87" w:rsidR="00C83AAA" w:rsidRPr="00490E4E" w:rsidRDefault="00C83AAA" w:rsidP="00C83AAA">
      <w:pPr>
        <w:widowControl w:val="0"/>
        <w:spacing w:after="120" w:line="240" w:lineRule="auto"/>
        <w:jc w:val="both"/>
        <w:rPr>
          <w:i/>
          <w:iCs/>
        </w:rPr>
      </w:pPr>
      <w:r w:rsidRPr="00490E4E">
        <w:rPr>
          <w:i/>
          <w:iCs/>
        </w:rPr>
        <w:t xml:space="preserve">Potential environmental and social impacts of the </w:t>
      </w:r>
      <w:r w:rsidR="00367AC2">
        <w:rPr>
          <w:i/>
          <w:iCs/>
        </w:rPr>
        <w:t>ACCESS</w:t>
      </w:r>
      <w:r w:rsidRPr="00490E4E">
        <w:rPr>
          <w:i/>
          <w:iCs/>
        </w:rPr>
        <w:t xml:space="preserve"> – Bangladesh Phase 1 are:</w:t>
      </w:r>
    </w:p>
    <w:p w14:paraId="0EAB35D2" w14:textId="77777777" w:rsidR="00C83AAA" w:rsidRPr="00490E4E" w:rsidRDefault="00C83AAA" w:rsidP="00C83AAA">
      <w:pPr>
        <w:pStyle w:val="ListParagraph"/>
        <w:numPr>
          <w:ilvl w:val="0"/>
          <w:numId w:val="83"/>
        </w:numPr>
        <w:spacing w:line="240" w:lineRule="auto"/>
        <w:jc w:val="both"/>
      </w:pPr>
      <w:r w:rsidRPr="00490E4E">
        <w:t>Pre-Construction Phase/Project Siting</w:t>
      </w:r>
    </w:p>
    <w:p w14:paraId="593C6233" w14:textId="77777777" w:rsidR="00C83AAA" w:rsidRPr="00490E4E" w:rsidRDefault="00C83AAA" w:rsidP="00C83AAA">
      <w:pPr>
        <w:pStyle w:val="ListParagraph"/>
        <w:numPr>
          <w:ilvl w:val="1"/>
          <w:numId w:val="83"/>
        </w:numPr>
        <w:spacing w:line="240" w:lineRule="auto"/>
        <w:jc w:val="both"/>
      </w:pPr>
      <w:r w:rsidRPr="00490E4E">
        <w:t xml:space="preserve">Site Specific Land Cover and Land Use Changes </w:t>
      </w:r>
    </w:p>
    <w:p w14:paraId="7C901F1B" w14:textId="77777777" w:rsidR="00C83AAA" w:rsidRPr="00490E4E" w:rsidRDefault="00C83AAA" w:rsidP="00C83AAA">
      <w:pPr>
        <w:pStyle w:val="ListParagraph"/>
        <w:numPr>
          <w:ilvl w:val="1"/>
          <w:numId w:val="83"/>
        </w:numPr>
        <w:spacing w:line="240" w:lineRule="auto"/>
        <w:jc w:val="both"/>
      </w:pPr>
      <w:r w:rsidRPr="00490E4E">
        <w:t xml:space="preserve">Loss of Trees </w:t>
      </w:r>
    </w:p>
    <w:p w14:paraId="4006542E" w14:textId="77777777" w:rsidR="00C83AAA" w:rsidRPr="00490E4E" w:rsidRDefault="00C83AAA" w:rsidP="00C83AAA">
      <w:pPr>
        <w:pStyle w:val="ListParagraph"/>
        <w:numPr>
          <w:ilvl w:val="1"/>
          <w:numId w:val="83"/>
        </w:numPr>
        <w:spacing w:line="240" w:lineRule="auto"/>
        <w:jc w:val="both"/>
      </w:pPr>
      <w:r w:rsidRPr="00490E4E">
        <w:t>Loss of Habitat</w:t>
      </w:r>
    </w:p>
    <w:p w14:paraId="4DD84ED6" w14:textId="77777777" w:rsidR="00C83AAA" w:rsidRPr="00490E4E" w:rsidRDefault="00C83AAA" w:rsidP="00C83AAA">
      <w:pPr>
        <w:pStyle w:val="ListParagraph"/>
        <w:numPr>
          <w:ilvl w:val="1"/>
          <w:numId w:val="83"/>
        </w:numPr>
        <w:spacing w:line="240" w:lineRule="auto"/>
        <w:jc w:val="both"/>
      </w:pPr>
      <w:r w:rsidRPr="00490E4E">
        <w:t xml:space="preserve">Drainage congestion and water logging </w:t>
      </w:r>
    </w:p>
    <w:p w14:paraId="7E5557AE" w14:textId="77777777" w:rsidR="00C83AAA" w:rsidRPr="00490E4E" w:rsidRDefault="00C83AAA" w:rsidP="00C83AAA">
      <w:pPr>
        <w:pStyle w:val="ListParagraph"/>
        <w:numPr>
          <w:ilvl w:val="1"/>
          <w:numId w:val="83"/>
        </w:numPr>
        <w:spacing w:line="240" w:lineRule="auto"/>
        <w:jc w:val="both"/>
      </w:pPr>
      <w:r w:rsidRPr="00490E4E">
        <w:t>Impacts on Vulnerable and disadvantage groups/communities/ individuals</w:t>
      </w:r>
    </w:p>
    <w:p w14:paraId="2B11BCA7" w14:textId="77777777" w:rsidR="00C83AAA" w:rsidRPr="00490E4E" w:rsidRDefault="00C83AAA" w:rsidP="00C83AAA">
      <w:pPr>
        <w:pStyle w:val="ListParagraph"/>
        <w:numPr>
          <w:ilvl w:val="0"/>
          <w:numId w:val="83"/>
        </w:numPr>
        <w:spacing w:line="240" w:lineRule="auto"/>
        <w:jc w:val="both"/>
      </w:pPr>
      <w:r w:rsidRPr="00490E4E">
        <w:t>Construction Phase</w:t>
      </w:r>
    </w:p>
    <w:p w14:paraId="627F11AE" w14:textId="77777777" w:rsidR="00C83AAA" w:rsidRPr="00490E4E" w:rsidRDefault="00C83AAA" w:rsidP="00C83AAA">
      <w:pPr>
        <w:pStyle w:val="ListParagraph"/>
        <w:numPr>
          <w:ilvl w:val="1"/>
          <w:numId w:val="83"/>
        </w:numPr>
        <w:spacing w:line="240" w:lineRule="auto"/>
        <w:jc w:val="both"/>
      </w:pPr>
      <w:r w:rsidRPr="00490E4E">
        <w:t xml:space="preserve">Air Pollution </w:t>
      </w:r>
    </w:p>
    <w:p w14:paraId="3FD63733" w14:textId="77777777" w:rsidR="00C83AAA" w:rsidRPr="00490E4E" w:rsidRDefault="00C83AAA" w:rsidP="00C83AAA">
      <w:pPr>
        <w:pStyle w:val="ListParagraph"/>
        <w:numPr>
          <w:ilvl w:val="1"/>
          <w:numId w:val="83"/>
        </w:numPr>
        <w:spacing w:line="240" w:lineRule="auto"/>
        <w:jc w:val="both"/>
      </w:pPr>
      <w:r w:rsidRPr="00490E4E">
        <w:t xml:space="preserve">Noise and Vibration Pollution </w:t>
      </w:r>
    </w:p>
    <w:p w14:paraId="18106417" w14:textId="77777777" w:rsidR="00C83AAA" w:rsidRPr="00490E4E" w:rsidRDefault="00C83AAA" w:rsidP="00C83AAA">
      <w:pPr>
        <w:pStyle w:val="ListParagraph"/>
        <w:numPr>
          <w:ilvl w:val="1"/>
          <w:numId w:val="83"/>
        </w:numPr>
        <w:spacing w:line="240" w:lineRule="auto"/>
        <w:jc w:val="both"/>
      </w:pPr>
      <w:r w:rsidRPr="00490E4E">
        <w:t>Water Pollution (surface and ground water)</w:t>
      </w:r>
    </w:p>
    <w:p w14:paraId="47DC818C" w14:textId="77777777" w:rsidR="00C83AAA" w:rsidRPr="00490E4E" w:rsidRDefault="00C83AAA" w:rsidP="00C83AAA">
      <w:pPr>
        <w:pStyle w:val="ListParagraph"/>
        <w:numPr>
          <w:ilvl w:val="1"/>
          <w:numId w:val="83"/>
        </w:numPr>
        <w:spacing w:line="240" w:lineRule="auto"/>
        <w:jc w:val="both"/>
      </w:pPr>
      <w:r w:rsidRPr="00490E4E">
        <w:t xml:space="preserve">Impacts of Land Filling (at construction site) </w:t>
      </w:r>
    </w:p>
    <w:p w14:paraId="7162C4BA" w14:textId="77777777" w:rsidR="00C83AAA" w:rsidRPr="00490E4E" w:rsidRDefault="00C83AAA" w:rsidP="00C83AAA">
      <w:pPr>
        <w:pStyle w:val="ListParagraph"/>
        <w:numPr>
          <w:ilvl w:val="1"/>
          <w:numId w:val="83"/>
        </w:numPr>
        <w:spacing w:line="240" w:lineRule="auto"/>
        <w:jc w:val="both"/>
      </w:pPr>
      <w:r w:rsidRPr="00490E4E">
        <w:t xml:space="preserve">Soil Contamination </w:t>
      </w:r>
    </w:p>
    <w:p w14:paraId="752210D9" w14:textId="77777777" w:rsidR="00C83AAA" w:rsidRPr="00490E4E" w:rsidRDefault="00C83AAA" w:rsidP="00C83AAA">
      <w:pPr>
        <w:pStyle w:val="ListParagraph"/>
        <w:numPr>
          <w:ilvl w:val="1"/>
          <w:numId w:val="83"/>
        </w:numPr>
        <w:spacing w:line="240" w:lineRule="auto"/>
        <w:jc w:val="both"/>
      </w:pPr>
      <w:r w:rsidRPr="00490E4E">
        <w:t xml:space="preserve">Drainage congestion and water logging </w:t>
      </w:r>
    </w:p>
    <w:p w14:paraId="36ED49A5" w14:textId="77777777" w:rsidR="00C83AAA" w:rsidRPr="00490E4E" w:rsidRDefault="00C83AAA" w:rsidP="00C83AAA">
      <w:pPr>
        <w:pStyle w:val="ListParagraph"/>
        <w:numPr>
          <w:ilvl w:val="1"/>
          <w:numId w:val="83"/>
        </w:numPr>
        <w:spacing w:line="240" w:lineRule="auto"/>
        <w:jc w:val="both"/>
      </w:pPr>
      <w:r w:rsidRPr="00490E4E">
        <w:t xml:space="preserve">Generation of Solid Waste and Hazardous Waste </w:t>
      </w:r>
    </w:p>
    <w:p w14:paraId="482F1FAC" w14:textId="77777777" w:rsidR="00C83AAA" w:rsidRPr="00490E4E" w:rsidRDefault="00C83AAA" w:rsidP="00C83AAA">
      <w:pPr>
        <w:pStyle w:val="ListParagraph"/>
        <w:numPr>
          <w:ilvl w:val="1"/>
          <w:numId w:val="83"/>
        </w:numPr>
        <w:spacing w:line="240" w:lineRule="auto"/>
        <w:jc w:val="both"/>
      </w:pPr>
      <w:r w:rsidRPr="00490E4E">
        <w:t xml:space="preserve">Occupational Health and Safety </w:t>
      </w:r>
    </w:p>
    <w:p w14:paraId="52DEF66E" w14:textId="37ED5D0B" w:rsidR="00C83AAA" w:rsidRPr="00490E4E" w:rsidRDefault="00C83AAA" w:rsidP="00C83AAA">
      <w:pPr>
        <w:pStyle w:val="ListParagraph"/>
        <w:numPr>
          <w:ilvl w:val="1"/>
          <w:numId w:val="83"/>
        </w:numPr>
        <w:jc w:val="both"/>
      </w:pPr>
      <w:r w:rsidRPr="00490E4E">
        <w:t xml:space="preserve">Community </w:t>
      </w:r>
      <w:r w:rsidR="00ED49FF" w:rsidRPr="00490E4E">
        <w:t>H</w:t>
      </w:r>
      <w:r w:rsidR="009302A0">
        <w:t>e</w:t>
      </w:r>
      <w:r w:rsidRPr="00490E4E">
        <w:t xml:space="preserve">alth and </w:t>
      </w:r>
      <w:r w:rsidR="00ED49FF" w:rsidRPr="00490E4E">
        <w:t>S</w:t>
      </w:r>
      <w:r w:rsidRPr="00490E4E">
        <w:t>afety including SEA/SH risks</w:t>
      </w:r>
    </w:p>
    <w:p w14:paraId="4EA0B7D8" w14:textId="0A5DA7F7" w:rsidR="00C83AAA" w:rsidRPr="00490E4E" w:rsidRDefault="00C83AAA" w:rsidP="00C83AAA">
      <w:pPr>
        <w:pStyle w:val="ListParagraph"/>
        <w:numPr>
          <w:ilvl w:val="1"/>
          <w:numId w:val="83"/>
        </w:numPr>
        <w:spacing w:line="240" w:lineRule="auto"/>
        <w:jc w:val="both"/>
      </w:pPr>
      <w:r w:rsidRPr="00490E4E">
        <w:t xml:space="preserve">Impact on labor, working conditions and labor risks, including risks of child labor and forced labor, human trafficking </w:t>
      </w:r>
    </w:p>
    <w:p w14:paraId="06B9CA2A" w14:textId="1837FBA9" w:rsidR="00C83AAA" w:rsidRPr="00490E4E" w:rsidRDefault="00C83AAA" w:rsidP="00C83AAA">
      <w:pPr>
        <w:pStyle w:val="ListParagraph"/>
        <w:numPr>
          <w:ilvl w:val="1"/>
          <w:numId w:val="83"/>
        </w:numPr>
        <w:spacing w:line="240" w:lineRule="auto"/>
        <w:jc w:val="both"/>
      </w:pPr>
      <w:r w:rsidRPr="00490E4E">
        <w:t>Involuntary Resettlement</w:t>
      </w:r>
    </w:p>
    <w:p w14:paraId="208D67EE" w14:textId="77777777" w:rsidR="00C83AAA" w:rsidRDefault="00C83AAA" w:rsidP="00C83AAA">
      <w:pPr>
        <w:pStyle w:val="ListParagraph"/>
        <w:numPr>
          <w:ilvl w:val="1"/>
          <w:numId w:val="83"/>
        </w:numPr>
        <w:spacing w:line="240" w:lineRule="auto"/>
        <w:jc w:val="both"/>
      </w:pPr>
      <w:r w:rsidRPr="00490E4E">
        <w:t xml:space="preserve">Impact on Cultural Heritage </w:t>
      </w:r>
    </w:p>
    <w:p w14:paraId="75B8482C" w14:textId="4CF6EE46" w:rsidR="00C039D0" w:rsidRDefault="00C039D0" w:rsidP="00C83AAA">
      <w:pPr>
        <w:pStyle w:val="ListParagraph"/>
        <w:numPr>
          <w:ilvl w:val="1"/>
          <w:numId w:val="83"/>
        </w:numPr>
        <w:spacing w:line="240" w:lineRule="auto"/>
        <w:jc w:val="both"/>
      </w:pPr>
      <w:r>
        <w:t>Impact of Labor Unrest</w:t>
      </w:r>
    </w:p>
    <w:p w14:paraId="3A937964" w14:textId="4E660E49" w:rsidR="00C039D0" w:rsidRDefault="00C039D0" w:rsidP="00C83AAA">
      <w:pPr>
        <w:pStyle w:val="ListParagraph"/>
        <w:numPr>
          <w:ilvl w:val="1"/>
          <w:numId w:val="83"/>
        </w:numPr>
        <w:spacing w:line="240" w:lineRule="auto"/>
        <w:jc w:val="both"/>
      </w:pPr>
      <w:r>
        <w:t>Security Management Issues</w:t>
      </w:r>
    </w:p>
    <w:p w14:paraId="795AFE43" w14:textId="6795A988" w:rsidR="00C039D0" w:rsidRPr="00490E4E" w:rsidRDefault="00C039D0" w:rsidP="00934934">
      <w:pPr>
        <w:pStyle w:val="ListParagraph"/>
        <w:numPr>
          <w:ilvl w:val="1"/>
          <w:numId w:val="83"/>
        </w:numPr>
      </w:pPr>
      <w:r w:rsidRPr="00C039D0">
        <w:t>Impacts Related to Stakeholder-Engagement-and-Information-Disclosure</w:t>
      </w:r>
    </w:p>
    <w:p w14:paraId="6BD8D18D" w14:textId="36BE4741" w:rsidR="00C83AAA" w:rsidRPr="00490E4E" w:rsidRDefault="00C83AAA" w:rsidP="00C83AAA">
      <w:pPr>
        <w:pStyle w:val="ListParagraph"/>
        <w:numPr>
          <w:ilvl w:val="0"/>
          <w:numId w:val="83"/>
        </w:numPr>
        <w:spacing w:line="240" w:lineRule="auto"/>
        <w:jc w:val="both"/>
      </w:pPr>
      <w:r>
        <w:t>Operation Phase</w:t>
      </w:r>
    </w:p>
    <w:p w14:paraId="77EC01FC" w14:textId="20F5655A" w:rsidR="00C83AAA" w:rsidRPr="00490E4E" w:rsidRDefault="00C83AAA" w:rsidP="00C83AAA">
      <w:pPr>
        <w:pStyle w:val="ListParagraph"/>
        <w:numPr>
          <w:ilvl w:val="1"/>
          <w:numId w:val="83"/>
        </w:numPr>
        <w:spacing w:line="240" w:lineRule="auto"/>
        <w:jc w:val="both"/>
      </w:pPr>
      <w:r w:rsidRPr="00490E4E">
        <w:t xml:space="preserve">Loss of Vegetation </w:t>
      </w:r>
      <w:r w:rsidR="00D57FEB">
        <w:t>and Wildlife Biodiversity</w:t>
      </w:r>
    </w:p>
    <w:p w14:paraId="341512D0" w14:textId="77777777" w:rsidR="00C83AAA" w:rsidRPr="00490E4E" w:rsidRDefault="00C83AAA" w:rsidP="00C83AAA">
      <w:pPr>
        <w:pStyle w:val="ListParagraph"/>
        <w:numPr>
          <w:ilvl w:val="1"/>
          <w:numId w:val="83"/>
        </w:numPr>
        <w:spacing w:line="240" w:lineRule="auto"/>
        <w:jc w:val="both"/>
      </w:pPr>
      <w:r w:rsidRPr="00490E4E">
        <w:t xml:space="preserve">Generation of Solid Waste and Hazardous Waste </w:t>
      </w:r>
    </w:p>
    <w:p w14:paraId="277F8F8E" w14:textId="77777777" w:rsidR="00C83AAA" w:rsidRPr="00490E4E" w:rsidRDefault="00C83AAA" w:rsidP="00C83AAA">
      <w:pPr>
        <w:pStyle w:val="ListParagraph"/>
        <w:numPr>
          <w:ilvl w:val="1"/>
          <w:numId w:val="83"/>
        </w:numPr>
        <w:spacing w:line="240" w:lineRule="auto"/>
        <w:jc w:val="both"/>
      </w:pPr>
      <w:r w:rsidRPr="00490E4E">
        <w:t xml:space="preserve">Noise Generation </w:t>
      </w:r>
    </w:p>
    <w:p w14:paraId="63B2F3D4" w14:textId="77777777" w:rsidR="00C83AAA" w:rsidRPr="00490E4E" w:rsidRDefault="00C83AAA" w:rsidP="00C83AAA">
      <w:pPr>
        <w:pStyle w:val="ListParagraph"/>
        <w:numPr>
          <w:ilvl w:val="1"/>
          <w:numId w:val="83"/>
        </w:numPr>
        <w:spacing w:line="240" w:lineRule="auto"/>
        <w:jc w:val="both"/>
      </w:pPr>
      <w:r w:rsidRPr="00490E4E">
        <w:t xml:space="preserve">Water Pollution and Drainage </w:t>
      </w:r>
    </w:p>
    <w:p w14:paraId="63410386" w14:textId="77777777" w:rsidR="00C83AAA" w:rsidRPr="00490E4E" w:rsidRDefault="00C83AAA" w:rsidP="00C83AAA">
      <w:pPr>
        <w:pStyle w:val="ListParagraph"/>
        <w:numPr>
          <w:ilvl w:val="1"/>
          <w:numId w:val="83"/>
        </w:numPr>
        <w:spacing w:line="240" w:lineRule="auto"/>
        <w:jc w:val="both"/>
      </w:pPr>
      <w:r w:rsidRPr="00490E4E">
        <w:t xml:space="preserve">Impacts on local livelihoods </w:t>
      </w:r>
    </w:p>
    <w:p w14:paraId="50312104" w14:textId="77777777" w:rsidR="00C83AAA" w:rsidRDefault="00C83AAA" w:rsidP="00C83AAA">
      <w:pPr>
        <w:pStyle w:val="ListParagraph"/>
        <w:numPr>
          <w:ilvl w:val="1"/>
          <w:numId w:val="83"/>
        </w:numPr>
        <w:spacing w:line="240" w:lineRule="auto"/>
        <w:jc w:val="both"/>
      </w:pPr>
      <w:r w:rsidRPr="00490E4E">
        <w:t xml:space="preserve">Increased risk of road accidents </w:t>
      </w:r>
    </w:p>
    <w:p w14:paraId="3DAF29C3" w14:textId="4B0EBF0E" w:rsidR="00D57FEB" w:rsidRDefault="00D57FEB" w:rsidP="00C83AAA">
      <w:pPr>
        <w:pStyle w:val="ListParagraph"/>
        <w:numPr>
          <w:ilvl w:val="1"/>
          <w:numId w:val="83"/>
        </w:numPr>
        <w:spacing w:line="240" w:lineRule="auto"/>
        <w:jc w:val="both"/>
      </w:pPr>
      <w:r>
        <w:t>Impact of Labor Unrest</w:t>
      </w:r>
    </w:p>
    <w:p w14:paraId="04FD7CFD" w14:textId="626E61F8" w:rsidR="00D57FEB" w:rsidRDefault="00D57FEB" w:rsidP="00C83AAA">
      <w:pPr>
        <w:pStyle w:val="ListParagraph"/>
        <w:numPr>
          <w:ilvl w:val="1"/>
          <w:numId w:val="83"/>
        </w:numPr>
        <w:spacing w:line="240" w:lineRule="auto"/>
        <w:jc w:val="both"/>
      </w:pPr>
      <w:r w:rsidRPr="00D57FEB">
        <w:t>Sexual Exploitation and Abuse, and Sexual Harassment (SEA/ SH)</w:t>
      </w:r>
    </w:p>
    <w:p w14:paraId="0DD2C579" w14:textId="199872E5" w:rsidR="00D57FEB" w:rsidRDefault="00D57FEB" w:rsidP="00C83AAA">
      <w:pPr>
        <w:pStyle w:val="ListParagraph"/>
        <w:numPr>
          <w:ilvl w:val="1"/>
          <w:numId w:val="83"/>
        </w:numPr>
        <w:spacing w:line="240" w:lineRule="auto"/>
        <w:jc w:val="both"/>
      </w:pPr>
      <w:r>
        <w:t>Security Management Issues</w:t>
      </w:r>
    </w:p>
    <w:p w14:paraId="2A2F9677" w14:textId="620607E4" w:rsidR="00D57FEB" w:rsidRDefault="00D57FEB" w:rsidP="00C83AAA">
      <w:pPr>
        <w:pStyle w:val="ListParagraph"/>
        <w:numPr>
          <w:ilvl w:val="1"/>
          <w:numId w:val="83"/>
        </w:numPr>
        <w:spacing w:line="240" w:lineRule="auto"/>
        <w:jc w:val="both"/>
      </w:pPr>
      <w:r>
        <w:t>Impacts on Occupational and Safety</w:t>
      </w:r>
    </w:p>
    <w:p w14:paraId="347C3368" w14:textId="68A2BE80" w:rsidR="00D57FEB" w:rsidRPr="00490E4E" w:rsidRDefault="00D57FEB" w:rsidP="00C83AAA">
      <w:pPr>
        <w:pStyle w:val="ListParagraph"/>
        <w:numPr>
          <w:ilvl w:val="1"/>
          <w:numId w:val="83"/>
        </w:numPr>
        <w:spacing w:line="240" w:lineRule="auto"/>
        <w:jc w:val="both"/>
      </w:pPr>
      <w:r>
        <w:t>Impact on Community Health and Safety</w:t>
      </w:r>
    </w:p>
    <w:p w14:paraId="07CC8188" w14:textId="77777777" w:rsidR="00C83AAA" w:rsidRPr="00490E4E" w:rsidRDefault="5CD26199" w:rsidP="00C83AAA">
      <w:pPr>
        <w:spacing w:after="120" w:line="240" w:lineRule="auto"/>
        <w:jc w:val="both"/>
      </w:pPr>
      <w:r w:rsidRPr="00490E4E">
        <w:t>E&amp;S risks and impacts associated to operations are reflected in Table ES-2. E&amp;S impacts and risks that are particularly relevant and important are highlighted with corresponding measures to be detailed in the sub-projects ESIAs/ESMPs. These are related to:</w:t>
      </w:r>
    </w:p>
    <w:p w14:paraId="4B91E12C" w14:textId="5ED35845" w:rsidR="00C83AAA" w:rsidRPr="00490E4E" w:rsidRDefault="00C83AAA" w:rsidP="00C83AAA">
      <w:pPr>
        <w:pStyle w:val="ListParagraph"/>
        <w:numPr>
          <w:ilvl w:val="0"/>
          <w:numId w:val="92"/>
        </w:numPr>
        <w:spacing w:after="120" w:line="240" w:lineRule="auto"/>
        <w:jc w:val="both"/>
      </w:pPr>
      <w:r w:rsidRPr="00490E4E">
        <w:t xml:space="preserve">Management of refrigeration units, </w:t>
      </w:r>
      <w:proofErr w:type="spellStart"/>
      <w:r w:rsidRPr="00490E4E">
        <w:t>hazamat</w:t>
      </w:r>
      <w:proofErr w:type="spellEnd"/>
      <w:r w:rsidRPr="00490E4E">
        <w:t xml:space="preserve"> cargo (</w:t>
      </w:r>
      <w:r w:rsidR="00B71886" w:rsidRPr="00490E4E">
        <w:t>e.g.,</w:t>
      </w:r>
      <w:r w:rsidRPr="00490E4E">
        <w:t xml:space="preserve"> fuel, chemical) and potential accidental spills.</w:t>
      </w:r>
    </w:p>
    <w:p w14:paraId="3678399D" w14:textId="77777777" w:rsidR="00C83AAA" w:rsidRPr="00490E4E" w:rsidRDefault="00C83AAA" w:rsidP="00C83AAA">
      <w:pPr>
        <w:pStyle w:val="ListParagraph"/>
        <w:numPr>
          <w:ilvl w:val="0"/>
          <w:numId w:val="92"/>
        </w:numPr>
        <w:spacing w:after="120" w:line="240" w:lineRule="auto"/>
        <w:jc w:val="both"/>
      </w:pPr>
      <w:r w:rsidRPr="00490E4E">
        <w:t xml:space="preserve">Dealing with labor unions in the Port Facilities;  </w:t>
      </w:r>
    </w:p>
    <w:p w14:paraId="3D4713B4" w14:textId="18D7C816" w:rsidR="00C83AAA" w:rsidRPr="00490E4E" w:rsidRDefault="00C83AAA" w:rsidP="00C83AAA">
      <w:pPr>
        <w:pStyle w:val="ListParagraph"/>
        <w:numPr>
          <w:ilvl w:val="0"/>
          <w:numId w:val="92"/>
        </w:numPr>
        <w:spacing w:after="120" w:line="240" w:lineRule="auto"/>
        <w:jc w:val="both"/>
      </w:pPr>
      <w:r w:rsidRPr="00490E4E">
        <w:t xml:space="preserve">Community risks related to increasing containers and heavy commercial import-export traffic; </w:t>
      </w:r>
    </w:p>
    <w:p w14:paraId="6ACBA7CC" w14:textId="27705EB5" w:rsidR="00C83AAA" w:rsidRPr="00490E4E" w:rsidRDefault="00C83AAA" w:rsidP="00C83AAA">
      <w:pPr>
        <w:pStyle w:val="ListParagraph"/>
        <w:numPr>
          <w:ilvl w:val="0"/>
          <w:numId w:val="92"/>
        </w:numPr>
        <w:spacing w:after="120" w:line="240" w:lineRule="auto"/>
        <w:jc w:val="both"/>
      </w:pPr>
      <w:r w:rsidRPr="00490E4E">
        <w:t>Security risks associated with border activities (</w:t>
      </w:r>
      <w:r w:rsidR="000B07D4" w:rsidRPr="00490E4E">
        <w:t>e.g.,</w:t>
      </w:r>
      <w:r w:rsidRPr="00490E4E">
        <w:t xml:space="preserve"> human and illegal drugs trafficking, contraband, </w:t>
      </w:r>
      <w:r w:rsidR="000B07D4" w:rsidRPr="00490E4E">
        <w:t>etc.</w:t>
      </w:r>
      <w:r w:rsidRPr="00490E4E">
        <w:t xml:space="preserve">); </w:t>
      </w:r>
    </w:p>
    <w:p w14:paraId="21F11AEC" w14:textId="77777777" w:rsidR="00C83AAA" w:rsidRPr="00490E4E" w:rsidRDefault="00C83AAA" w:rsidP="00C83AAA">
      <w:pPr>
        <w:pStyle w:val="ListParagraph"/>
        <w:numPr>
          <w:ilvl w:val="0"/>
          <w:numId w:val="92"/>
        </w:numPr>
        <w:spacing w:after="120" w:line="240" w:lineRule="auto"/>
        <w:jc w:val="both"/>
      </w:pPr>
      <w:r w:rsidRPr="00490E4E">
        <w:t>Occupational and community health risks including SEA/SH; and</w:t>
      </w:r>
    </w:p>
    <w:p w14:paraId="39A29318" w14:textId="58359441" w:rsidR="00C83AAA" w:rsidRPr="00490E4E" w:rsidRDefault="00C83AAA" w:rsidP="00C83AAA">
      <w:pPr>
        <w:pStyle w:val="ListParagraph"/>
        <w:numPr>
          <w:ilvl w:val="0"/>
          <w:numId w:val="92"/>
        </w:numPr>
        <w:spacing w:after="120" w:line="240" w:lineRule="auto"/>
        <w:jc w:val="both"/>
      </w:pPr>
      <w:r w:rsidRPr="00490E4E">
        <w:t>Life and Fire Safety associated with offices, container storage, training facilities, and dormitories.</w:t>
      </w:r>
    </w:p>
    <w:p w14:paraId="2CF1E4E0" w14:textId="4B2E0154" w:rsidR="00C83AAA" w:rsidRPr="00490E4E" w:rsidRDefault="5CD26199" w:rsidP="00C83AAA">
      <w:pPr>
        <w:spacing w:after="120" w:line="240" w:lineRule="auto"/>
        <w:jc w:val="both"/>
      </w:pPr>
      <w:r w:rsidRPr="00490E4E">
        <w:t xml:space="preserve">Under this program, there is scope </w:t>
      </w:r>
      <w:r w:rsidR="00370ECD" w:rsidRPr="00490E4E">
        <w:t xml:space="preserve">for </w:t>
      </w:r>
      <w:r w:rsidRPr="00490E4E">
        <w:t>enhancement of measures in subprojects such as use of renewable energy in the new buildings, reuse of wastewater</w:t>
      </w:r>
      <w:r w:rsidR="00555CD8" w:rsidRPr="00490E4E">
        <w:t>,</w:t>
      </w:r>
      <w:r w:rsidRPr="00490E4E">
        <w:t xml:space="preserve"> and composting of biodegradable wastes. </w:t>
      </w:r>
    </w:p>
    <w:p w14:paraId="559066A4" w14:textId="77777777" w:rsidR="00C83AAA" w:rsidRPr="00490E4E" w:rsidRDefault="5CD26199" w:rsidP="00C83AAA">
      <w:pPr>
        <w:spacing w:after="120" w:line="240" w:lineRule="auto"/>
        <w:jc w:val="both"/>
        <w:rPr>
          <w:b/>
          <w:bCs/>
        </w:rPr>
      </w:pPr>
      <w:r w:rsidRPr="00490E4E">
        <w:rPr>
          <w:b/>
          <w:bCs/>
        </w:rPr>
        <w:t>Sexual Exploitation and Abuse, and Sexual Harassment (SEA/ SH)</w:t>
      </w:r>
    </w:p>
    <w:p w14:paraId="593F86A9" w14:textId="4658EF67" w:rsidR="00C83AAA" w:rsidRPr="00490E4E" w:rsidRDefault="44FAF08A" w:rsidP="44FAF08A">
      <w:pPr>
        <w:spacing w:after="120" w:line="240" w:lineRule="auto"/>
        <w:jc w:val="both"/>
        <w:rPr>
          <w:color w:val="000000" w:themeColor="text1"/>
        </w:rPr>
      </w:pPr>
      <w:r w:rsidRPr="00A41194">
        <w:rPr>
          <w:color w:val="000000" w:themeColor="text1"/>
        </w:rPr>
        <w:t xml:space="preserve">The ‘Moderate’ SEA/SH risk rating assigned to the project at the PCN stage has changed to </w:t>
      </w:r>
      <w:r w:rsidRPr="44FAF08A">
        <w:rPr>
          <w:color w:val="000000" w:themeColor="text1"/>
        </w:rPr>
        <w:t>‘</w:t>
      </w:r>
      <w:r w:rsidRPr="00A41194">
        <w:rPr>
          <w:color w:val="000000" w:themeColor="text1"/>
        </w:rPr>
        <w:t>Substantial</w:t>
      </w:r>
      <w:r w:rsidRPr="44FAF08A">
        <w:rPr>
          <w:color w:val="000000" w:themeColor="text1"/>
        </w:rPr>
        <w:t>’</w:t>
      </w:r>
      <w:r w:rsidRPr="00A41194">
        <w:rPr>
          <w:color w:val="000000" w:themeColor="text1"/>
        </w:rPr>
        <w:t xml:space="preserve">. </w:t>
      </w:r>
      <w:r w:rsidRPr="44FAF08A">
        <w:rPr>
          <w:color w:val="000000" w:themeColor="text1"/>
          <w:sz w:val="20"/>
          <w:szCs w:val="20"/>
        </w:rPr>
        <w:t>Th</w:t>
      </w:r>
      <w:r w:rsidRPr="00A41194">
        <w:rPr>
          <w:color w:val="000000" w:themeColor="text1"/>
        </w:rPr>
        <w:t xml:space="preserve">e assessment was carried based out on using the Bank’s SEA/SH risk assessment tool for projects with major civil works and in line with the associated Good Practice Note (GPN), and findings from the ESIA and reflects the combined effect of labor influx in the project sites/areas. </w:t>
      </w:r>
    </w:p>
    <w:p w14:paraId="79DC2364" w14:textId="5EC3C797" w:rsidR="00C83AAA" w:rsidRPr="00490E4E" w:rsidRDefault="44FAF08A" w:rsidP="44FAF08A">
      <w:pPr>
        <w:spacing w:after="120" w:line="240" w:lineRule="auto"/>
        <w:jc w:val="both"/>
        <w:rPr>
          <w:color w:val="000000" w:themeColor="text1"/>
        </w:rPr>
      </w:pPr>
      <w:r w:rsidRPr="00A41194">
        <w:rPr>
          <w:color w:val="000000" w:themeColor="text1"/>
        </w:rPr>
        <w:t xml:space="preserve">Most of the unskilled and semi-skilled labor are expected to be recruited from the neighboring areas with only the skilled and some semi-skilled labor sourced from outside for BLPA. However, proximity of construction activities to communities and educational institutions as well as substantial involuntary settlement that may bring changes to power dynamics are driving the risk up. </w:t>
      </w:r>
    </w:p>
    <w:p w14:paraId="0F41D715" w14:textId="3D7722AF" w:rsidR="00C83AAA" w:rsidRPr="00490E4E" w:rsidRDefault="44FAF08A" w:rsidP="44FAF08A">
      <w:pPr>
        <w:spacing w:after="120" w:line="240" w:lineRule="auto"/>
        <w:jc w:val="both"/>
        <w:rPr>
          <w:color w:val="000000" w:themeColor="text1"/>
        </w:rPr>
      </w:pPr>
      <w:r w:rsidRPr="00A41194">
        <w:rPr>
          <w:color w:val="000000" w:themeColor="text1"/>
        </w:rPr>
        <w:t xml:space="preserve">The project sites by NBR are in Chattogram, the second largest city in Bangladesh while the other sites are also located in peri-urban or urban areas. Overall, no significant labor influx is thus anticipated under the NBR project. The sites are all easily accessible and is not expected to face difficulties for monitoring. However, risks from labor influx in multiple project areas along the regional corridors exist. </w:t>
      </w:r>
    </w:p>
    <w:p w14:paraId="0A691D40" w14:textId="1EF734CB" w:rsidR="00C83AAA" w:rsidRPr="00A41194" w:rsidRDefault="44FAF08A" w:rsidP="44FAF08A">
      <w:pPr>
        <w:spacing w:after="120" w:line="240" w:lineRule="auto"/>
        <w:jc w:val="both"/>
        <w:rPr>
          <w:color w:val="000000" w:themeColor="text1"/>
        </w:rPr>
      </w:pPr>
      <w:r w:rsidRPr="00A41194">
        <w:rPr>
          <w:color w:val="000000" w:themeColor="text1"/>
        </w:rPr>
        <w:t xml:space="preserve">Human and sex trafficking targeting girls and women is common in the border areas which could exacerbate the program's SEA/SH risks. A Project-specific SEA/SH Action Plan is prepared that includes the relevant risk mitigation and management measures including: (a) incorporating the necessary provisions in the bid documents; (b)  Code of Conduct for the project workers (c) SEA/SH compliant GRM with specific protocols for handling grievances on SEA/SH with referral to service providers and, (d) raising awareness on SEA/SH among the beneficiary communities, stakeholders and IAs, </w:t>
      </w:r>
      <w:r w:rsidRPr="44FAF08A">
        <w:rPr>
          <w:color w:val="000000" w:themeColor="text1"/>
        </w:rPr>
        <w:t xml:space="preserve">and </w:t>
      </w:r>
      <w:r w:rsidRPr="00A41194">
        <w:rPr>
          <w:color w:val="000000" w:themeColor="text1"/>
        </w:rPr>
        <w:t xml:space="preserve">(e) including GBV/SEA/SH experts in BLPA and RHD PIUs and Supervision Consultants team. These provisions will be incorporated in bid documents to ensure compliance by the contractors. Risks for human and sex trafficking targeting girls and women is common in the border areas and may increase with labor influx in multiple project areas long the regional corridor as well as greater connectivity. Such risks that are beyond SEA/SH will be addressed through activities integrated within the project design. </w:t>
      </w:r>
    </w:p>
    <w:p w14:paraId="7ACAC3FC" w14:textId="4900C395" w:rsidR="00C83AAA" w:rsidRPr="00490E4E" w:rsidRDefault="44FAF08A" w:rsidP="00A41194">
      <w:pPr>
        <w:spacing w:after="120" w:line="240" w:lineRule="auto"/>
        <w:jc w:val="both"/>
        <w:rPr>
          <w:color w:val="000000" w:themeColor="text1"/>
          <w:sz w:val="28"/>
          <w:szCs w:val="28"/>
        </w:rPr>
      </w:pPr>
      <w:r w:rsidRPr="00A41194">
        <w:rPr>
          <w:color w:val="000000" w:themeColor="text1"/>
        </w:rPr>
        <w:t xml:space="preserve">BLPA is currently implementing a retrofitted SEA/SH Action Plan as part of the ongoing BRCP-1. The implementation of this plan underpins the experience of the BLPA to anticipate and manage similar risks in other project environments including the sites proposed under this project. Similarly, RHD is also implementing a standalone SEA/SH Plan as part of its ongoing WeCARE MPA Program. </w:t>
      </w:r>
    </w:p>
    <w:p w14:paraId="1FBA5239" w14:textId="07C97B53" w:rsidR="00C83AAA" w:rsidRPr="00A41194" w:rsidRDefault="44FAF08A" w:rsidP="44FAF08A">
      <w:pPr>
        <w:spacing w:after="120" w:line="240" w:lineRule="auto"/>
        <w:jc w:val="both"/>
        <w:rPr>
          <w:color w:val="000000" w:themeColor="text1"/>
          <w:sz w:val="28"/>
          <w:szCs w:val="28"/>
        </w:rPr>
      </w:pPr>
      <w:r w:rsidRPr="00A41194">
        <w:rPr>
          <w:color w:val="000000" w:themeColor="text1"/>
        </w:rPr>
        <w:t xml:space="preserve">Further, the project design includes support to institutional capacity building of the IAs on SEA/SH risk management, raising awareness on SEA/SH among the beneficiary communities, stakeholders and IAs and, by setting up GRM responsive to SEA/SH complaints. Finally, skills development activities and cross border trade facilitation have been proposed as part of the project and to build skills and employability of women. Design of such gender action will embed SEA/SH prevention and response activities. Moreover, the SEA/SH action plan will also incorporate mitigation measures to manage risks related to </w:t>
      </w:r>
      <w:r w:rsidRPr="44FAF08A">
        <w:rPr>
          <w:color w:val="000000" w:themeColor="text1"/>
        </w:rPr>
        <w:t>training</w:t>
      </w:r>
      <w:r w:rsidRPr="00A41194">
        <w:rPr>
          <w:color w:val="000000" w:themeColor="text1"/>
        </w:rPr>
        <w:t>.  may target women with the aim to building their skills for employability and empower them against potential abuse and harassment.</w:t>
      </w:r>
    </w:p>
    <w:p w14:paraId="20A92687" w14:textId="252F1824" w:rsidR="00C83AAA" w:rsidRPr="00490E4E" w:rsidRDefault="5CD26199" w:rsidP="00C83AAA">
      <w:pPr>
        <w:spacing w:line="240" w:lineRule="auto"/>
        <w:jc w:val="both"/>
        <w:rPr>
          <w:b/>
          <w:bCs/>
        </w:rPr>
      </w:pPr>
      <w:r w:rsidRPr="00490E4E">
        <w:rPr>
          <w:b/>
          <w:bCs/>
        </w:rPr>
        <w:t>Mitigation Measures to Address Environmental, Social, Labor, Occupational Health and Safety, Community Health and Safety and Security (E&amp;S) Impacts and Risks</w:t>
      </w:r>
    </w:p>
    <w:p w14:paraId="1437CAD5" w14:textId="5663344E" w:rsidR="00C83AAA" w:rsidRPr="00490E4E" w:rsidRDefault="00C83AAA" w:rsidP="00C83AAA">
      <w:pPr>
        <w:spacing w:line="240" w:lineRule="auto"/>
        <w:jc w:val="both"/>
      </w:pPr>
      <w:r w:rsidRPr="00490E4E">
        <w:t xml:space="preserve">The ESMF identifies overall E&amp;S risk and impacts for the project and provides relevant mitigation measures. More specific E&amp;S impacts and risks associated with subprojects will be identified during the preparation of subproject specific ESIA/ESMP. The identified E&amp;S risks and impacts are categorized as pre-construction, construction, commissioning and operational phases along with suggested mitigation measures which will be further assessed and detailed in the site-specific ESIA/ESMP.  </w:t>
      </w:r>
    </w:p>
    <w:p w14:paraId="3B6D134A" w14:textId="13BA9377" w:rsidR="00C83AAA" w:rsidRDefault="5CD26199" w:rsidP="00C83AAA">
      <w:pPr>
        <w:spacing w:line="240" w:lineRule="auto"/>
        <w:jc w:val="both"/>
      </w:pPr>
      <w:r w:rsidRPr="00490E4E">
        <w:t xml:space="preserve">Good International </w:t>
      </w:r>
      <w:r w:rsidR="6B1C7F8A" w:rsidRPr="00490E4E">
        <w:t>Industry Practice</w:t>
      </w:r>
      <w:r w:rsidRPr="00490E4E">
        <w:t xml:space="preserve"> (GIIP) will be applied to mitigate all identified E&amp;S impacts and risks associated with each sub-project activity and phase and will be described in their construction (C-ESMP) and operations (O-ESMPs) Environmental, Social, Labor, Occupational Health and Safety, Community Health and Safety and Security Management Plans. A set of standard mitigation measures against the typical E&amp;S impacts and risks expected on this program’s subprojects at their different phases are proposed in the Table 5.3 of Chapter 5 and summarized in Table ES-2 below:</w:t>
      </w:r>
    </w:p>
    <w:p w14:paraId="6289C36A" w14:textId="17CCE53E" w:rsidR="00C83AAA" w:rsidRPr="00490E4E" w:rsidRDefault="00C83AAA" w:rsidP="00C83AAA">
      <w:pPr>
        <w:spacing w:line="240" w:lineRule="auto"/>
        <w:jc w:val="both"/>
        <w:rPr>
          <w:b/>
        </w:rPr>
      </w:pPr>
      <w:r w:rsidRPr="00490E4E">
        <w:rPr>
          <w:b/>
        </w:rPr>
        <w:t xml:space="preserve">Table ES-2: Potential E&amp;S Impacts and Risks and Mitigating Measures at Different Phases of the </w:t>
      </w:r>
      <w:r w:rsidR="00367AC2">
        <w:rPr>
          <w:b/>
        </w:rPr>
        <w:t>ACCESS</w:t>
      </w:r>
      <w:r w:rsidRPr="00490E4E">
        <w:rPr>
          <w:b/>
        </w:rPr>
        <w:t xml:space="preserve"> (Phase 1)</w:t>
      </w:r>
    </w:p>
    <w:tbl>
      <w:tblP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076"/>
        <w:gridCol w:w="2339"/>
        <w:gridCol w:w="241"/>
        <w:gridCol w:w="3178"/>
        <w:gridCol w:w="1443"/>
        <w:gridCol w:w="1141"/>
        <w:gridCol w:w="13"/>
      </w:tblGrid>
      <w:tr w:rsidR="00641A8C" w:rsidRPr="00490E4E" w14:paraId="45E1B3A1" w14:textId="77777777" w:rsidTr="002C5379">
        <w:trPr>
          <w:gridAfter w:val="1"/>
          <w:wAfter w:w="7" w:type="pct"/>
          <w:trHeight w:val="20"/>
          <w:tblHeader/>
        </w:trPr>
        <w:tc>
          <w:tcPr>
            <w:tcW w:w="570" w:type="pct"/>
            <w:vMerge w:val="restart"/>
            <w:vAlign w:val="center"/>
          </w:tcPr>
          <w:p w14:paraId="5A1AA8ED" w14:textId="77777777" w:rsidR="00C83AAA" w:rsidRPr="00490E4E" w:rsidRDefault="00C83AAA" w:rsidP="006E17DE">
            <w:pPr>
              <w:spacing w:after="0" w:line="240" w:lineRule="auto"/>
              <w:jc w:val="center"/>
              <w:rPr>
                <w:b/>
                <w:bCs/>
                <w:sz w:val="18"/>
                <w:szCs w:val="18"/>
              </w:rPr>
            </w:pPr>
            <w:r w:rsidRPr="00490E4E">
              <w:rPr>
                <w:b/>
                <w:bCs/>
                <w:sz w:val="18"/>
                <w:szCs w:val="18"/>
              </w:rPr>
              <w:t>Issues/ Activities</w:t>
            </w:r>
          </w:p>
        </w:tc>
        <w:tc>
          <w:tcPr>
            <w:tcW w:w="1368" w:type="pct"/>
            <w:gridSpan w:val="2"/>
            <w:vMerge w:val="restart"/>
            <w:vAlign w:val="center"/>
          </w:tcPr>
          <w:p w14:paraId="4BCF69C2" w14:textId="77777777" w:rsidR="00C83AAA" w:rsidRPr="00490E4E" w:rsidRDefault="00C83AAA" w:rsidP="006E17DE">
            <w:pPr>
              <w:spacing w:after="0" w:line="240" w:lineRule="auto"/>
              <w:ind w:left="80"/>
              <w:jc w:val="center"/>
              <w:rPr>
                <w:b/>
                <w:bCs/>
                <w:sz w:val="18"/>
                <w:szCs w:val="18"/>
              </w:rPr>
            </w:pPr>
            <w:r w:rsidRPr="00490E4E">
              <w:rPr>
                <w:b/>
                <w:bCs/>
                <w:sz w:val="18"/>
                <w:szCs w:val="18"/>
              </w:rPr>
              <w:t>Potential E&amp;S Impacts</w:t>
            </w:r>
          </w:p>
        </w:tc>
        <w:tc>
          <w:tcPr>
            <w:tcW w:w="1685" w:type="pct"/>
            <w:vMerge w:val="restart"/>
            <w:vAlign w:val="center"/>
          </w:tcPr>
          <w:p w14:paraId="6F191343" w14:textId="77777777" w:rsidR="00C83AAA" w:rsidRPr="00490E4E" w:rsidRDefault="00C83AAA" w:rsidP="006E17DE">
            <w:pPr>
              <w:spacing w:after="0" w:line="240" w:lineRule="auto"/>
              <w:jc w:val="center"/>
              <w:rPr>
                <w:b/>
                <w:bCs/>
                <w:sz w:val="18"/>
                <w:szCs w:val="18"/>
              </w:rPr>
            </w:pPr>
            <w:r w:rsidRPr="00490E4E">
              <w:rPr>
                <w:b/>
                <w:bCs/>
                <w:sz w:val="18"/>
                <w:szCs w:val="18"/>
              </w:rPr>
              <w:t>Proposed Mitigation Measures</w:t>
            </w:r>
          </w:p>
        </w:tc>
        <w:tc>
          <w:tcPr>
            <w:tcW w:w="1370" w:type="pct"/>
            <w:gridSpan w:val="2"/>
            <w:vAlign w:val="center"/>
          </w:tcPr>
          <w:p w14:paraId="3004DEBD" w14:textId="77777777" w:rsidR="00C83AAA" w:rsidRPr="00490E4E" w:rsidRDefault="00C83AAA" w:rsidP="006E17DE">
            <w:pPr>
              <w:spacing w:after="0" w:line="240" w:lineRule="auto"/>
              <w:jc w:val="center"/>
              <w:rPr>
                <w:b/>
                <w:bCs/>
                <w:sz w:val="18"/>
                <w:szCs w:val="18"/>
              </w:rPr>
            </w:pPr>
            <w:r w:rsidRPr="00490E4E">
              <w:rPr>
                <w:b/>
                <w:bCs/>
                <w:sz w:val="18"/>
                <w:szCs w:val="18"/>
              </w:rPr>
              <w:t>Responsibility</w:t>
            </w:r>
          </w:p>
        </w:tc>
      </w:tr>
      <w:tr w:rsidR="00754D68" w:rsidRPr="00490E4E" w14:paraId="46077386" w14:textId="77777777" w:rsidTr="002C5379">
        <w:trPr>
          <w:gridAfter w:val="1"/>
          <w:wAfter w:w="7" w:type="pct"/>
          <w:trHeight w:val="20"/>
          <w:tblHeader/>
        </w:trPr>
        <w:tc>
          <w:tcPr>
            <w:tcW w:w="570" w:type="pct"/>
            <w:vMerge/>
            <w:vAlign w:val="center"/>
          </w:tcPr>
          <w:p w14:paraId="7EB4FF73" w14:textId="77777777" w:rsidR="00C83AAA" w:rsidRPr="00490E4E" w:rsidRDefault="00C83AAA" w:rsidP="006E17DE">
            <w:pPr>
              <w:widowControl w:val="0"/>
              <w:pBdr>
                <w:top w:val="nil"/>
                <w:left w:val="nil"/>
                <w:bottom w:val="nil"/>
                <w:right w:val="nil"/>
                <w:between w:val="nil"/>
              </w:pBdr>
              <w:spacing w:after="0" w:line="240" w:lineRule="auto"/>
              <w:jc w:val="center"/>
              <w:rPr>
                <w:b/>
                <w:bCs/>
                <w:sz w:val="18"/>
                <w:szCs w:val="18"/>
              </w:rPr>
            </w:pPr>
          </w:p>
        </w:tc>
        <w:tc>
          <w:tcPr>
            <w:tcW w:w="1368" w:type="pct"/>
            <w:gridSpan w:val="2"/>
            <w:vMerge/>
            <w:vAlign w:val="center"/>
          </w:tcPr>
          <w:p w14:paraId="00B8E86D" w14:textId="77777777" w:rsidR="00C83AAA" w:rsidRPr="00490E4E" w:rsidRDefault="00C83AAA" w:rsidP="006E17DE">
            <w:pPr>
              <w:widowControl w:val="0"/>
              <w:pBdr>
                <w:top w:val="nil"/>
                <w:left w:val="nil"/>
                <w:bottom w:val="nil"/>
                <w:right w:val="nil"/>
                <w:between w:val="nil"/>
              </w:pBdr>
              <w:spacing w:after="0" w:line="240" w:lineRule="auto"/>
              <w:jc w:val="center"/>
              <w:rPr>
                <w:b/>
                <w:bCs/>
                <w:sz w:val="18"/>
                <w:szCs w:val="18"/>
              </w:rPr>
            </w:pPr>
          </w:p>
        </w:tc>
        <w:tc>
          <w:tcPr>
            <w:tcW w:w="1685" w:type="pct"/>
            <w:vMerge/>
            <w:vAlign w:val="center"/>
          </w:tcPr>
          <w:p w14:paraId="50B944A2" w14:textId="77777777" w:rsidR="00C83AAA" w:rsidRPr="00490E4E" w:rsidRDefault="00C83AAA" w:rsidP="006E17DE">
            <w:pPr>
              <w:widowControl w:val="0"/>
              <w:pBdr>
                <w:top w:val="nil"/>
                <w:left w:val="nil"/>
                <w:bottom w:val="nil"/>
                <w:right w:val="nil"/>
                <w:between w:val="nil"/>
              </w:pBdr>
              <w:spacing w:after="0" w:line="240" w:lineRule="auto"/>
              <w:jc w:val="center"/>
              <w:rPr>
                <w:b/>
                <w:bCs/>
                <w:sz w:val="18"/>
                <w:szCs w:val="18"/>
              </w:rPr>
            </w:pPr>
          </w:p>
        </w:tc>
        <w:tc>
          <w:tcPr>
            <w:tcW w:w="765" w:type="pct"/>
            <w:vAlign w:val="center"/>
          </w:tcPr>
          <w:p w14:paraId="6E8AED0A" w14:textId="77777777" w:rsidR="00C83AAA" w:rsidRPr="00490E4E" w:rsidRDefault="00C83AAA" w:rsidP="006E17DE">
            <w:pPr>
              <w:spacing w:after="0" w:line="240" w:lineRule="auto"/>
              <w:ind w:left="-96" w:right="-114"/>
              <w:jc w:val="center"/>
              <w:rPr>
                <w:b/>
                <w:bCs/>
                <w:sz w:val="18"/>
                <w:szCs w:val="18"/>
              </w:rPr>
            </w:pPr>
            <w:r w:rsidRPr="00490E4E">
              <w:rPr>
                <w:b/>
                <w:bCs/>
                <w:sz w:val="18"/>
                <w:szCs w:val="18"/>
              </w:rPr>
              <w:t>Implementation</w:t>
            </w:r>
          </w:p>
        </w:tc>
        <w:tc>
          <w:tcPr>
            <w:tcW w:w="605" w:type="pct"/>
            <w:vAlign w:val="center"/>
          </w:tcPr>
          <w:p w14:paraId="62B49D67" w14:textId="77777777" w:rsidR="00C83AAA" w:rsidRPr="00490E4E" w:rsidRDefault="00C83AAA" w:rsidP="006E17DE">
            <w:pPr>
              <w:spacing w:after="0" w:line="240" w:lineRule="auto"/>
              <w:ind w:left="-96" w:right="-48"/>
              <w:jc w:val="center"/>
              <w:rPr>
                <w:b/>
                <w:bCs/>
                <w:sz w:val="18"/>
                <w:szCs w:val="18"/>
              </w:rPr>
            </w:pPr>
            <w:r w:rsidRPr="00490E4E">
              <w:rPr>
                <w:b/>
                <w:bCs/>
                <w:sz w:val="18"/>
                <w:szCs w:val="18"/>
              </w:rPr>
              <w:t>Supervision</w:t>
            </w:r>
          </w:p>
        </w:tc>
      </w:tr>
      <w:tr w:rsidR="00C83AAA" w:rsidRPr="00490E4E" w14:paraId="24AC8427" w14:textId="77777777" w:rsidTr="00641A8C">
        <w:trPr>
          <w:trHeight w:val="20"/>
        </w:trPr>
        <w:tc>
          <w:tcPr>
            <w:tcW w:w="5000" w:type="pct"/>
            <w:gridSpan w:val="7"/>
            <w:shd w:val="clear" w:color="auto" w:fill="C5E0B3" w:themeFill="accent6" w:themeFillTint="66"/>
            <w:vAlign w:val="center"/>
          </w:tcPr>
          <w:p w14:paraId="26E7C63B" w14:textId="77777777" w:rsidR="00C83AAA" w:rsidRPr="00490E4E" w:rsidRDefault="00C83AAA" w:rsidP="00654F62">
            <w:pPr>
              <w:spacing w:after="0" w:line="240" w:lineRule="auto"/>
              <w:rPr>
                <w:b/>
                <w:bCs/>
                <w:color w:val="000000"/>
                <w:sz w:val="18"/>
                <w:szCs w:val="18"/>
              </w:rPr>
            </w:pPr>
            <w:r w:rsidRPr="00490E4E">
              <w:rPr>
                <w:b/>
                <w:bCs/>
                <w:color w:val="000000"/>
                <w:sz w:val="18"/>
                <w:szCs w:val="18"/>
              </w:rPr>
              <w:t>Preconstruction Phase</w:t>
            </w:r>
          </w:p>
        </w:tc>
      </w:tr>
      <w:tr w:rsidR="00754D68" w:rsidRPr="00490E4E" w14:paraId="2EC3A3AA" w14:textId="77777777" w:rsidTr="002C5379">
        <w:trPr>
          <w:gridAfter w:val="1"/>
          <w:wAfter w:w="7" w:type="pct"/>
          <w:trHeight w:val="20"/>
        </w:trPr>
        <w:tc>
          <w:tcPr>
            <w:tcW w:w="570" w:type="pct"/>
          </w:tcPr>
          <w:p w14:paraId="095680EC" w14:textId="77777777" w:rsidR="00C83AAA" w:rsidRPr="00490E4E" w:rsidRDefault="00C83AAA" w:rsidP="00012E9B">
            <w:pPr>
              <w:spacing w:line="240" w:lineRule="auto"/>
              <w:ind w:right="160"/>
              <w:jc w:val="both"/>
              <w:rPr>
                <w:sz w:val="18"/>
                <w:szCs w:val="18"/>
              </w:rPr>
            </w:pPr>
            <w:r w:rsidRPr="00490E4E">
              <w:rPr>
                <w:sz w:val="18"/>
                <w:szCs w:val="18"/>
              </w:rPr>
              <w:t>Land Acquisition/ Requisition (if required)</w:t>
            </w:r>
          </w:p>
        </w:tc>
        <w:tc>
          <w:tcPr>
            <w:tcW w:w="1240" w:type="pct"/>
          </w:tcPr>
          <w:p w14:paraId="569C8C6A" w14:textId="77777777" w:rsidR="00C83AAA" w:rsidRPr="00490E4E" w:rsidRDefault="00C83AAA" w:rsidP="00C83AAA">
            <w:pPr>
              <w:numPr>
                <w:ilvl w:val="0"/>
                <w:numId w:val="56"/>
              </w:numPr>
              <w:tabs>
                <w:tab w:val="left" w:pos="274"/>
              </w:tabs>
              <w:spacing w:after="0" w:line="240" w:lineRule="auto"/>
              <w:ind w:left="274" w:hanging="270"/>
              <w:rPr>
                <w:sz w:val="18"/>
                <w:szCs w:val="18"/>
              </w:rPr>
            </w:pPr>
            <w:r w:rsidRPr="00490E4E">
              <w:rPr>
                <w:sz w:val="18"/>
                <w:szCs w:val="18"/>
              </w:rPr>
              <w:t>Encroachment of agricultural land, cultural sites, fish habitat etc.</w:t>
            </w:r>
          </w:p>
          <w:p w14:paraId="4EC39E91" w14:textId="33CE0DCB" w:rsidR="00C83AAA" w:rsidRPr="00490E4E" w:rsidRDefault="00C83AAA" w:rsidP="00C83AAA">
            <w:pPr>
              <w:numPr>
                <w:ilvl w:val="0"/>
                <w:numId w:val="56"/>
              </w:numPr>
              <w:tabs>
                <w:tab w:val="left" w:pos="274"/>
              </w:tabs>
              <w:spacing w:after="0" w:line="240" w:lineRule="auto"/>
              <w:ind w:left="274" w:hanging="270"/>
              <w:rPr>
                <w:sz w:val="18"/>
                <w:szCs w:val="18"/>
              </w:rPr>
            </w:pPr>
            <w:r w:rsidRPr="00490E4E">
              <w:rPr>
                <w:sz w:val="18"/>
                <w:szCs w:val="18"/>
              </w:rPr>
              <w:t>Loss of agricultural production, fish resources;</w:t>
            </w:r>
          </w:p>
          <w:p w14:paraId="41A6F545" w14:textId="77777777" w:rsidR="00C83AAA" w:rsidRPr="00490E4E" w:rsidRDefault="00C83AAA" w:rsidP="00C83AAA">
            <w:pPr>
              <w:numPr>
                <w:ilvl w:val="0"/>
                <w:numId w:val="56"/>
              </w:numPr>
              <w:tabs>
                <w:tab w:val="left" w:pos="274"/>
              </w:tabs>
              <w:spacing w:after="0" w:line="240" w:lineRule="auto"/>
              <w:ind w:left="274" w:hanging="270"/>
              <w:rPr>
                <w:sz w:val="18"/>
                <w:szCs w:val="18"/>
              </w:rPr>
            </w:pPr>
            <w:r w:rsidRPr="00490E4E">
              <w:rPr>
                <w:sz w:val="18"/>
                <w:szCs w:val="18"/>
              </w:rPr>
              <w:t>Loss of income and livelihoods;</w:t>
            </w:r>
          </w:p>
          <w:p w14:paraId="3D1C34AE" w14:textId="77777777" w:rsidR="00C83AAA" w:rsidRPr="00490E4E" w:rsidRDefault="00C83AAA" w:rsidP="00C83AAA">
            <w:pPr>
              <w:numPr>
                <w:ilvl w:val="0"/>
                <w:numId w:val="56"/>
              </w:numPr>
              <w:tabs>
                <w:tab w:val="left" w:pos="274"/>
              </w:tabs>
              <w:spacing w:after="0" w:line="240" w:lineRule="auto"/>
              <w:ind w:left="274" w:hanging="270"/>
              <w:rPr>
                <w:sz w:val="18"/>
                <w:szCs w:val="18"/>
              </w:rPr>
            </w:pPr>
            <w:r w:rsidRPr="00490E4E">
              <w:rPr>
                <w:sz w:val="18"/>
                <w:szCs w:val="18"/>
              </w:rPr>
              <w:t>Social conflict.</w:t>
            </w:r>
          </w:p>
        </w:tc>
        <w:tc>
          <w:tcPr>
            <w:tcW w:w="1813" w:type="pct"/>
            <w:gridSpan w:val="2"/>
          </w:tcPr>
          <w:p w14:paraId="7E1DBE2A" w14:textId="77777777" w:rsidR="00C83AAA" w:rsidRPr="00490E4E" w:rsidRDefault="00C83AAA" w:rsidP="00C83AAA">
            <w:pPr>
              <w:numPr>
                <w:ilvl w:val="0"/>
                <w:numId w:val="53"/>
              </w:numPr>
              <w:tabs>
                <w:tab w:val="left" w:pos="247"/>
              </w:tabs>
              <w:spacing w:after="0" w:line="240" w:lineRule="auto"/>
              <w:ind w:left="247" w:hanging="244"/>
              <w:jc w:val="both"/>
              <w:rPr>
                <w:sz w:val="18"/>
                <w:szCs w:val="18"/>
              </w:rPr>
            </w:pPr>
            <w:r w:rsidRPr="00490E4E">
              <w:rPr>
                <w:sz w:val="18"/>
                <w:szCs w:val="18"/>
              </w:rPr>
              <w:t>Avoid agricultural land, social/religious establishments, fish habitat during finalization of the alignment of the approach road and location of the bridge;</w:t>
            </w:r>
          </w:p>
          <w:p w14:paraId="561551FC" w14:textId="6FBCA22F" w:rsidR="00C83AAA" w:rsidRPr="00490E4E" w:rsidRDefault="00C83AAA" w:rsidP="00C83AAA">
            <w:pPr>
              <w:numPr>
                <w:ilvl w:val="0"/>
                <w:numId w:val="53"/>
              </w:numPr>
              <w:tabs>
                <w:tab w:val="left" w:pos="247"/>
              </w:tabs>
              <w:spacing w:after="0" w:line="240" w:lineRule="auto"/>
              <w:ind w:left="247" w:hanging="244"/>
              <w:jc w:val="both"/>
              <w:rPr>
                <w:sz w:val="18"/>
                <w:szCs w:val="18"/>
              </w:rPr>
            </w:pPr>
            <w:r w:rsidRPr="00490E4E">
              <w:rPr>
                <w:sz w:val="18"/>
                <w:szCs w:val="18"/>
              </w:rPr>
              <w:t>Prior to start construction adequate compensation should be given to the PAPs in-time according to RAP.</w:t>
            </w:r>
          </w:p>
          <w:p w14:paraId="0AF70CCA" w14:textId="77777777" w:rsidR="00C83AAA" w:rsidRPr="00490E4E" w:rsidRDefault="00C83AAA" w:rsidP="00C83AAA">
            <w:pPr>
              <w:numPr>
                <w:ilvl w:val="0"/>
                <w:numId w:val="53"/>
              </w:numPr>
              <w:tabs>
                <w:tab w:val="left" w:pos="247"/>
              </w:tabs>
              <w:spacing w:after="0" w:line="240" w:lineRule="auto"/>
              <w:ind w:left="247" w:hanging="244"/>
              <w:jc w:val="both"/>
              <w:rPr>
                <w:sz w:val="18"/>
                <w:szCs w:val="18"/>
              </w:rPr>
            </w:pPr>
            <w:r w:rsidRPr="00490E4E">
              <w:rPr>
                <w:sz w:val="18"/>
                <w:szCs w:val="18"/>
              </w:rPr>
              <w:t>Adequate compensation should be given for standing crops;</w:t>
            </w:r>
          </w:p>
          <w:p w14:paraId="42B24580" w14:textId="77777777" w:rsidR="00C83AAA" w:rsidRPr="00490E4E" w:rsidRDefault="00C83AAA" w:rsidP="00C83AAA">
            <w:pPr>
              <w:numPr>
                <w:ilvl w:val="0"/>
                <w:numId w:val="53"/>
              </w:numPr>
              <w:tabs>
                <w:tab w:val="left" w:pos="247"/>
              </w:tabs>
              <w:spacing w:after="0" w:line="240" w:lineRule="auto"/>
              <w:ind w:left="247" w:hanging="244"/>
              <w:jc w:val="both"/>
              <w:rPr>
                <w:sz w:val="18"/>
                <w:szCs w:val="18"/>
              </w:rPr>
            </w:pPr>
            <w:r w:rsidRPr="00490E4E">
              <w:rPr>
                <w:sz w:val="18"/>
                <w:szCs w:val="18"/>
              </w:rPr>
              <w:t>Avoid agricultural land, if possible;</w:t>
            </w:r>
          </w:p>
          <w:p w14:paraId="4C21081B" w14:textId="77777777" w:rsidR="00C83AAA" w:rsidRPr="00490E4E" w:rsidRDefault="00C83AAA" w:rsidP="00C83AAA">
            <w:pPr>
              <w:numPr>
                <w:ilvl w:val="0"/>
                <w:numId w:val="53"/>
              </w:numPr>
              <w:tabs>
                <w:tab w:val="left" w:pos="247"/>
              </w:tabs>
              <w:spacing w:after="0" w:line="240" w:lineRule="auto"/>
              <w:ind w:left="247" w:hanging="244"/>
              <w:jc w:val="both"/>
              <w:rPr>
                <w:sz w:val="18"/>
                <w:szCs w:val="18"/>
              </w:rPr>
            </w:pPr>
            <w:r w:rsidRPr="00490E4E">
              <w:rPr>
                <w:sz w:val="18"/>
                <w:szCs w:val="18"/>
              </w:rPr>
              <w:t>Create job opportunities for the PAPs.</w:t>
            </w:r>
          </w:p>
        </w:tc>
        <w:tc>
          <w:tcPr>
            <w:tcW w:w="765" w:type="pct"/>
          </w:tcPr>
          <w:p w14:paraId="2A40CE06" w14:textId="77777777" w:rsidR="00C83AAA" w:rsidRPr="00490E4E" w:rsidRDefault="00C83AAA" w:rsidP="00A411EC">
            <w:pPr>
              <w:spacing w:line="240" w:lineRule="auto"/>
              <w:jc w:val="both"/>
              <w:rPr>
                <w:sz w:val="18"/>
                <w:szCs w:val="18"/>
              </w:rPr>
            </w:pPr>
            <w:r w:rsidRPr="00490E4E">
              <w:rPr>
                <w:sz w:val="18"/>
                <w:szCs w:val="18"/>
              </w:rPr>
              <w:t>PIU E&amp;S consultant, RAP Implementation NGO</w:t>
            </w:r>
          </w:p>
        </w:tc>
        <w:tc>
          <w:tcPr>
            <w:tcW w:w="605" w:type="pct"/>
          </w:tcPr>
          <w:p w14:paraId="132C8A55" w14:textId="072A539B" w:rsidR="00C83AAA" w:rsidRPr="00490E4E" w:rsidRDefault="00C83AAA" w:rsidP="00012E9B">
            <w:pPr>
              <w:spacing w:line="240" w:lineRule="auto"/>
              <w:jc w:val="center"/>
              <w:rPr>
                <w:sz w:val="18"/>
                <w:szCs w:val="18"/>
              </w:rPr>
            </w:pPr>
            <w:r w:rsidRPr="00490E4E">
              <w:rPr>
                <w:sz w:val="18"/>
                <w:szCs w:val="18"/>
              </w:rPr>
              <w:t>PIU/</w:t>
            </w:r>
            <w:r w:rsidR="00105E3A">
              <w:rPr>
                <w:color w:val="000000"/>
                <w:sz w:val="18"/>
                <w:szCs w:val="18"/>
                <w:u w:val="single"/>
              </w:rPr>
              <w:t>ACCESS</w:t>
            </w:r>
          </w:p>
        </w:tc>
      </w:tr>
      <w:tr w:rsidR="00105E3A" w:rsidRPr="00490E4E" w14:paraId="39865E87" w14:textId="77777777" w:rsidTr="002C5379">
        <w:trPr>
          <w:gridAfter w:val="1"/>
          <w:wAfter w:w="7" w:type="pct"/>
          <w:trHeight w:val="20"/>
        </w:trPr>
        <w:tc>
          <w:tcPr>
            <w:tcW w:w="570" w:type="pct"/>
          </w:tcPr>
          <w:p w14:paraId="226A80DC" w14:textId="77777777" w:rsidR="00105E3A" w:rsidRPr="00490E4E" w:rsidRDefault="00105E3A" w:rsidP="00105E3A">
            <w:pPr>
              <w:spacing w:line="240" w:lineRule="auto"/>
              <w:ind w:right="160"/>
              <w:jc w:val="both"/>
              <w:rPr>
                <w:sz w:val="18"/>
                <w:szCs w:val="18"/>
              </w:rPr>
            </w:pPr>
            <w:r w:rsidRPr="00490E4E">
              <w:rPr>
                <w:sz w:val="18"/>
                <w:szCs w:val="18"/>
              </w:rPr>
              <w:t xml:space="preserve">Road, Office, Training Center, Housing </w:t>
            </w:r>
          </w:p>
        </w:tc>
        <w:tc>
          <w:tcPr>
            <w:tcW w:w="1240" w:type="pct"/>
          </w:tcPr>
          <w:p w14:paraId="6ADE3210" w14:textId="77777777" w:rsidR="00105E3A" w:rsidRPr="00490E4E" w:rsidRDefault="00105E3A" w:rsidP="00105E3A">
            <w:pPr>
              <w:numPr>
                <w:ilvl w:val="0"/>
                <w:numId w:val="56"/>
              </w:numPr>
              <w:tabs>
                <w:tab w:val="left" w:pos="274"/>
              </w:tabs>
              <w:spacing w:after="0" w:line="240" w:lineRule="auto"/>
              <w:ind w:left="274" w:hanging="270"/>
              <w:rPr>
                <w:sz w:val="18"/>
                <w:szCs w:val="18"/>
              </w:rPr>
            </w:pPr>
            <w:r w:rsidRPr="00490E4E">
              <w:rPr>
                <w:sz w:val="18"/>
                <w:szCs w:val="18"/>
              </w:rPr>
              <w:t>Loss   of   housing   and   commercial structures;</w:t>
            </w:r>
          </w:p>
          <w:p w14:paraId="47D76010" w14:textId="77777777" w:rsidR="00105E3A" w:rsidRPr="00490E4E" w:rsidRDefault="00105E3A" w:rsidP="00105E3A">
            <w:pPr>
              <w:numPr>
                <w:ilvl w:val="0"/>
                <w:numId w:val="56"/>
              </w:numPr>
              <w:tabs>
                <w:tab w:val="left" w:pos="274"/>
              </w:tabs>
              <w:spacing w:after="0" w:line="240" w:lineRule="auto"/>
              <w:ind w:left="274" w:hanging="270"/>
              <w:rPr>
                <w:sz w:val="18"/>
                <w:szCs w:val="18"/>
              </w:rPr>
            </w:pPr>
            <w:r w:rsidRPr="00490E4E">
              <w:rPr>
                <w:sz w:val="18"/>
                <w:szCs w:val="18"/>
              </w:rPr>
              <w:t>Loss of income and livelihoods.</w:t>
            </w:r>
          </w:p>
          <w:p w14:paraId="445736F5" w14:textId="77777777" w:rsidR="00105E3A" w:rsidRPr="00490E4E" w:rsidRDefault="00105E3A" w:rsidP="00105E3A">
            <w:pPr>
              <w:tabs>
                <w:tab w:val="left" w:pos="274"/>
              </w:tabs>
              <w:spacing w:after="0" w:line="240" w:lineRule="auto"/>
              <w:rPr>
                <w:sz w:val="18"/>
                <w:szCs w:val="18"/>
              </w:rPr>
            </w:pPr>
          </w:p>
          <w:p w14:paraId="2EAEF194" w14:textId="77777777" w:rsidR="00105E3A" w:rsidRPr="00490E4E" w:rsidRDefault="00105E3A" w:rsidP="00105E3A">
            <w:pPr>
              <w:tabs>
                <w:tab w:val="left" w:pos="274"/>
              </w:tabs>
              <w:spacing w:after="0" w:line="240" w:lineRule="auto"/>
              <w:rPr>
                <w:sz w:val="18"/>
                <w:szCs w:val="18"/>
              </w:rPr>
            </w:pPr>
          </w:p>
          <w:p w14:paraId="2C8D2100" w14:textId="7617BCCF" w:rsidR="00105E3A" w:rsidRPr="00490E4E" w:rsidRDefault="00105E3A" w:rsidP="00105E3A">
            <w:pPr>
              <w:numPr>
                <w:ilvl w:val="0"/>
                <w:numId w:val="56"/>
              </w:numPr>
              <w:tabs>
                <w:tab w:val="left" w:pos="274"/>
              </w:tabs>
              <w:spacing w:after="0" w:line="240" w:lineRule="auto"/>
              <w:ind w:left="274" w:hanging="270"/>
              <w:rPr>
                <w:sz w:val="18"/>
                <w:szCs w:val="18"/>
              </w:rPr>
            </w:pPr>
            <w:r w:rsidRPr="00490E4E">
              <w:rPr>
                <w:sz w:val="18"/>
                <w:szCs w:val="18"/>
              </w:rPr>
              <w:t>Dust pollution.</w:t>
            </w:r>
          </w:p>
          <w:p w14:paraId="79E3BE4D" w14:textId="756F3F2C" w:rsidR="00105E3A" w:rsidRPr="00490E4E" w:rsidRDefault="00105E3A" w:rsidP="00105E3A">
            <w:pPr>
              <w:tabs>
                <w:tab w:val="left" w:pos="274"/>
              </w:tabs>
              <w:spacing w:after="0" w:line="240" w:lineRule="auto"/>
              <w:ind w:left="274"/>
              <w:rPr>
                <w:sz w:val="18"/>
                <w:szCs w:val="18"/>
              </w:rPr>
            </w:pPr>
          </w:p>
        </w:tc>
        <w:tc>
          <w:tcPr>
            <w:tcW w:w="1813" w:type="pct"/>
            <w:gridSpan w:val="2"/>
          </w:tcPr>
          <w:p w14:paraId="31088683"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Avoid the housing and commercial structure during the finalization of the alignment and location of the road/bridge;</w:t>
            </w:r>
          </w:p>
          <w:p w14:paraId="2F1D10DB" w14:textId="79F76B6B"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 xml:space="preserve">Proper compensation shall be provided to the affected peoples prior to construction. </w:t>
            </w:r>
          </w:p>
          <w:p w14:paraId="091C5D0E"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Create job opportunities for the PAPs.</w:t>
            </w:r>
          </w:p>
          <w:p w14:paraId="202A9E1B"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Water spraying on the bear surface or dust pollution source;</w:t>
            </w:r>
          </w:p>
        </w:tc>
        <w:tc>
          <w:tcPr>
            <w:tcW w:w="765" w:type="pct"/>
          </w:tcPr>
          <w:p w14:paraId="1E00383E" w14:textId="77777777" w:rsidR="00105E3A" w:rsidRPr="00490E4E" w:rsidRDefault="00105E3A" w:rsidP="00105E3A">
            <w:pPr>
              <w:spacing w:line="240" w:lineRule="auto"/>
              <w:jc w:val="center"/>
              <w:rPr>
                <w:sz w:val="18"/>
                <w:szCs w:val="18"/>
              </w:rPr>
            </w:pPr>
            <w:r w:rsidRPr="00490E4E">
              <w:rPr>
                <w:sz w:val="18"/>
                <w:szCs w:val="18"/>
              </w:rPr>
              <w:t>Contractors</w:t>
            </w:r>
          </w:p>
        </w:tc>
        <w:tc>
          <w:tcPr>
            <w:tcW w:w="605" w:type="pct"/>
          </w:tcPr>
          <w:p w14:paraId="097A727A" w14:textId="6845BA67" w:rsidR="00105E3A" w:rsidRPr="00490E4E" w:rsidRDefault="00105E3A" w:rsidP="00105E3A">
            <w:pPr>
              <w:spacing w:line="240" w:lineRule="auto"/>
              <w:jc w:val="center"/>
              <w:rPr>
                <w:sz w:val="18"/>
                <w:szCs w:val="18"/>
              </w:rPr>
            </w:pPr>
            <w:r w:rsidRPr="00490E4E">
              <w:rPr>
                <w:sz w:val="18"/>
                <w:szCs w:val="18"/>
              </w:rPr>
              <w:t>PIU/</w:t>
            </w:r>
            <w:r>
              <w:rPr>
                <w:color w:val="000000"/>
                <w:sz w:val="18"/>
                <w:szCs w:val="18"/>
                <w:u w:val="single"/>
              </w:rPr>
              <w:t>ACCESS</w:t>
            </w:r>
          </w:p>
        </w:tc>
      </w:tr>
      <w:tr w:rsidR="00105E3A" w:rsidRPr="00490E4E" w14:paraId="130C6DE9" w14:textId="77777777" w:rsidTr="002C5379">
        <w:trPr>
          <w:gridAfter w:val="1"/>
          <w:wAfter w:w="7" w:type="pct"/>
          <w:trHeight w:val="20"/>
        </w:trPr>
        <w:tc>
          <w:tcPr>
            <w:tcW w:w="570" w:type="pct"/>
          </w:tcPr>
          <w:p w14:paraId="72E54153" w14:textId="77777777" w:rsidR="00105E3A" w:rsidRPr="00490E4E" w:rsidRDefault="00105E3A" w:rsidP="00105E3A">
            <w:pPr>
              <w:spacing w:line="240" w:lineRule="auto"/>
              <w:jc w:val="both"/>
              <w:rPr>
                <w:sz w:val="18"/>
                <w:szCs w:val="18"/>
              </w:rPr>
            </w:pPr>
            <w:r w:rsidRPr="00490E4E">
              <w:rPr>
                <w:sz w:val="18"/>
                <w:szCs w:val="18"/>
              </w:rPr>
              <w:t>Loss of vegetation/ tree</w:t>
            </w:r>
          </w:p>
        </w:tc>
        <w:tc>
          <w:tcPr>
            <w:tcW w:w="1240" w:type="pct"/>
          </w:tcPr>
          <w:p w14:paraId="6007F6A6" w14:textId="77777777" w:rsidR="00105E3A" w:rsidRPr="00490E4E" w:rsidRDefault="00105E3A" w:rsidP="00105E3A">
            <w:pPr>
              <w:numPr>
                <w:ilvl w:val="0"/>
                <w:numId w:val="56"/>
              </w:numPr>
              <w:tabs>
                <w:tab w:val="left" w:pos="274"/>
              </w:tabs>
              <w:spacing w:after="0" w:line="240" w:lineRule="auto"/>
              <w:ind w:left="274" w:hanging="270"/>
              <w:rPr>
                <w:sz w:val="18"/>
                <w:szCs w:val="18"/>
              </w:rPr>
            </w:pPr>
            <w:r w:rsidRPr="00490E4E">
              <w:rPr>
                <w:sz w:val="18"/>
                <w:szCs w:val="18"/>
              </w:rPr>
              <w:t>Accident risk during removal of trees/vegetation’s in the project sites;</w:t>
            </w:r>
          </w:p>
          <w:p w14:paraId="2C8E34EB" w14:textId="560CF7A7" w:rsidR="00105E3A" w:rsidRPr="00490E4E" w:rsidRDefault="00105E3A" w:rsidP="00105E3A">
            <w:pPr>
              <w:numPr>
                <w:ilvl w:val="0"/>
                <w:numId w:val="56"/>
              </w:numPr>
              <w:tabs>
                <w:tab w:val="left" w:pos="274"/>
              </w:tabs>
              <w:spacing w:after="0" w:line="240" w:lineRule="auto"/>
              <w:ind w:left="274" w:hanging="270"/>
              <w:rPr>
                <w:sz w:val="18"/>
                <w:szCs w:val="18"/>
              </w:rPr>
            </w:pPr>
            <w:r w:rsidRPr="6273BCFB">
              <w:rPr>
                <w:sz w:val="18"/>
                <w:szCs w:val="18"/>
              </w:rPr>
              <w:t>Loss of permanent or migratory habitats for birds and other species;</w:t>
            </w:r>
          </w:p>
          <w:p w14:paraId="6690E373" w14:textId="77777777" w:rsidR="00105E3A" w:rsidRPr="00490E4E" w:rsidRDefault="00105E3A" w:rsidP="00105E3A">
            <w:pPr>
              <w:numPr>
                <w:ilvl w:val="0"/>
                <w:numId w:val="56"/>
              </w:numPr>
              <w:tabs>
                <w:tab w:val="left" w:pos="274"/>
              </w:tabs>
              <w:spacing w:after="0" w:line="240" w:lineRule="auto"/>
              <w:ind w:left="274" w:hanging="270"/>
              <w:rPr>
                <w:sz w:val="18"/>
                <w:szCs w:val="18"/>
              </w:rPr>
            </w:pPr>
            <w:r w:rsidRPr="00490E4E">
              <w:rPr>
                <w:sz w:val="18"/>
                <w:szCs w:val="18"/>
              </w:rPr>
              <w:t>Impacts on the local climatic condition.</w:t>
            </w:r>
          </w:p>
        </w:tc>
        <w:tc>
          <w:tcPr>
            <w:tcW w:w="1813" w:type="pct"/>
            <w:gridSpan w:val="2"/>
          </w:tcPr>
          <w:p w14:paraId="5F72A8F0" w14:textId="636C7AD1"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Prior to start construction, all vegetation should be removed from the proposed construction sites with the consultation of the local relevant authorities and stakeholders;</w:t>
            </w:r>
            <w:r w:rsidRPr="00490E4E">
              <w:rPr>
                <w:sz w:val="18"/>
                <w:szCs w:val="18"/>
              </w:rPr>
              <w:tab/>
            </w:r>
          </w:p>
          <w:p w14:paraId="4CC7EA2F" w14:textId="4A85B3A2"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Avoid disturbance and follow all safety measures during construction vehicle and equipment movement;</w:t>
            </w:r>
          </w:p>
          <w:p w14:paraId="2C6FF59A"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Proper H&amp;S measures (use of appropriate PPE such as hand gloves, safety shoes and helmet) for the workers should be taken during removal of trees, bushes &amp; crops;</w:t>
            </w:r>
          </w:p>
          <w:p w14:paraId="5E2DD755" w14:textId="06493242"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To mitigate the ecological impact, tree plantation plan can be considered in the design &amp; accordingly tree plantation will be done in an appropriate location to be determined by the PIU/</w:t>
            </w:r>
            <w:r>
              <w:rPr>
                <w:color w:val="000000"/>
                <w:sz w:val="18"/>
                <w:szCs w:val="18"/>
                <w:u w:val="single"/>
              </w:rPr>
              <w:t>ACCESS</w:t>
            </w:r>
            <w:r w:rsidRPr="00490E4E">
              <w:rPr>
                <w:sz w:val="18"/>
                <w:szCs w:val="18"/>
              </w:rPr>
              <w:t>-RTTF1 after consultation with the concerned authority and stakeholders;</w:t>
            </w:r>
          </w:p>
          <w:p w14:paraId="1FAAAF2C" w14:textId="4119D0BD"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The engineer shall approve such felling; only when the proponent secures receive a “clearance” for such felling from the PIU/</w:t>
            </w:r>
            <w:r>
              <w:rPr>
                <w:color w:val="000000"/>
                <w:sz w:val="18"/>
                <w:szCs w:val="18"/>
                <w:u w:val="single"/>
              </w:rPr>
              <w:t>ACCESS</w:t>
            </w:r>
            <w:r w:rsidRPr="00490E4E">
              <w:rPr>
                <w:sz w:val="18"/>
                <w:szCs w:val="18"/>
              </w:rPr>
              <w:t>-RTTF 1 as applicable;</w:t>
            </w:r>
          </w:p>
          <w:p w14:paraId="720EF5E9"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Tree felling, if unavoidable, shall be done only after compensatory plantation of at least five saplings for every tree cut is done;</w:t>
            </w:r>
          </w:p>
          <w:p w14:paraId="42FCDE0F"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During the tree removal from the bridges and approaches construction sites diameter at best height of the trees is 6 inches, only such trees should be considered by the contractor for compensation and plantation;</w:t>
            </w:r>
          </w:p>
          <w:p w14:paraId="79DFCD5F"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Tree plantation at the suitable locations after completion of the construction activities at the 1:5 ratio.</w:t>
            </w:r>
          </w:p>
        </w:tc>
        <w:tc>
          <w:tcPr>
            <w:tcW w:w="765" w:type="pct"/>
          </w:tcPr>
          <w:p w14:paraId="19D6B33E" w14:textId="77777777" w:rsidR="00105E3A" w:rsidRPr="00490E4E" w:rsidRDefault="00105E3A" w:rsidP="00105E3A">
            <w:pPr>
              <w:spacing w:line="240" w:lineRule="auto"/>
              <w:jc w:val="center"/>
              <w:rPr>
                <w:sz w:val="18"/>
                <w:szCs w:val="18"/>
              </w:rPr>
            </w:pPr>
            <w:r w:rsidRPr="00490E4E">
              <w:rPr>
                <w:sz w:val="18"/>
                <w:szCs w:val="18"/>
              </w:rPr>
              <w:t>Contractors</w:t>
            </w:r>
          </w:p>
        </w:tc>
        <w:tc>
          <w:tcPr>
            <w:tcW w:w="605" w:type="pct"/>
          </w:tcPr>
          <w:p w14:paraId="5CA72392" w14:textId="3E3C8C3B" w:rsidR="00105E3A" w:rsidRPr="00490E4E" w:rsidRDefault="00105E3A" w:rsidP="00105E3A">
            <w:pPr>
              <w:spacing w:line="240" w:lineRule="auto"/>
              <w:jc w:val="center"/>
              <w:rPr>
                <w:sz w:val="18"/>
                <w:szCs w:val="18"/>
              </w:rPr>
            </w:pPr>
            <w:r w:rsidRPr="00490E4E">
              <w:rPr>
                <w:sz w:val="18"/>
                <w:szCs w:val="18"/>
              </w:rPr>
              <w:t>PIU/</w:t>
            </w:r>
            <w:r>
              <w:rPr>
                <w:color w:val="000000"/>
                <w:sz w:val="18"/>
                <w:szCs w:val="18"/>
                <w:u w:val="single"/>
              </w:rPr>
              <w:t>ACCESS</w:t>
            </w:r>
          </w:p>
        </w:tc>
      </w:tr>
      <w:tr w:rsidR="00105E3A" w:rsidRPr="00490E4E" w14:paraId="0858AF5E" w14:textId="77777777" w:rsidTr="002C5379">
        <w:trPr>
          <w:gridAfter w:val="1"/>
          <w:wAfter w:w="7" w:type="pct"/>
          <w:trHeight w:val="20"/>
        </w:trPr>
        <w:tc>
          <w:tcPr>
            <w:tcW w:w="570" w:type="pct"/>
          </w:tcPr>
          <w:p w14:paraId="5EE13D43" w14:textId="77777777" w:rsidR="00105E3A" w:rsidRPr="00490E4E" w:rsidRDefault="00105E3A" w:rsidP="00105E3A">
            <w:pPr>
              <w:spacing w:line="240" w:lineRule="auto"/>
              <w:jc w:val="both"/>
              <w:rPr>
                <w:sz w:val="18"/>
                <w:szCs w:val="18"/>
              </w:rPr>
            </w:pPr>
            <w:r w:rsidRPr="00490E4E">
              <w:rPr>
                <w:sz w:val="18"/>
                <w:szCs w:val="18"/>
              </w:rPr>
              <w:t>Removal of Utilities</w:t>
            </w:r>
          </w:p>
        </w:tc>
        <w:tc>
          <w:tcPr>
            <w:tcW w:w="1240" w:type="pct"/>
          </w:tcPr>
          <w:p w14:paraId="01F82755" w14:textId="77777777" w:rsidR="00105E3A" w:rsidRPr="00490E4E" w:rsidRDefault="00105E3A" w:rsidP="00105E3A">
            <w:pPr>
              <w:numPr>
                <w:ilvl w:val="0"/>
                <w:numId w:val="56"/>
              </w:numPr>
              <w:tabs>
                <w:tab w:val="left" w:pos="274"/>
              </w:tabs>
              <w:spacing w:after="0" w:line="240" w:lineRule="auto"/>
              <w:ind w:left="274" w:hanging="270"/>
              <w:rPr>
                <w:sz w:val="18"/>
                <w:szCs w:val="18"/>
              </w:rPr>
            </w:pPr>
            <w:r w:rsidRPr="00490E4E">
              <w:rPr>
                <w:sz w:val="18"/>
                <w:szCs w:val="18"/>
              </w:rPr>
              <w:t>Risks for workers health and safety;</w:t>
            </w:r>
          </w:p>
          <w:p w14:paraId="2809A240" w14:textId="77777777" w:rsidR="00105E3A" w:rsidRPr="00490E4E" w:rsidRDefault="00105E3A" w:rsidP="00105E3A">
            <w:pPr>
              <w:numPr>
                <w:ilvl w:val="0"/>
                <w:numId w:val="56"/>
              </w:numPr>
              <w:tabs>
                <w:tab w:val="left" w:pos="274"/>
              </w:tabs>
              <w:spacing w:after="0" w:line="240" w:lineRule="auto"/>
              <w:ind w:left="274" w:hanging="270"/>
              <w:rPr>
                <w:sz w:val="18"/>
                <w:szCs w:val="18"/>
              </w:rPr>
            </w:pPr>
            <w:r w:rsidRPr="00490E4E">
              <w:rPr>
                <w:sz w:val="18"/>
                <w:szCs w:val="18"/>
              </w:rPr>
              <w:t>During movement of heavy Construction machineries equipment’s can damage the utility services if not previously removed;</w:t>
            </w:r>
          </w:p>
          <w:p w14:paraId="14A237D6" w14:textId="77777777" w:rsidR="00105E3A" w:rsidRPr="00490E4E" w:rsidRDefault="00105E3A" w:rsidP="00105E3A">
            <w:pPr>
              <w:numPr>
                <w:ilvl w:val="0"/>
                <w:numId w:val="56"/>
              </w:numPr>
              <w:tabs>
                <w:tab w:val="left" w:pos="274"/>
              </w:tabs>
              <w:spacing w:after="0" w:line="240" w:lineRule="auto"/>
              <w:ind w:left="274" w:hanging="270"/>
              <w:rPr>
                <w:sz w:val="18"/>
                <w:szCs w:val="18"/>
              </w:rPr>
            </w:pPr>
            <w:r w:rsidRPr="00490E4E">
              <w:rPr>
                <w:sz w:val="18"/>
                <w:szCs w:val="18"/>
              </w:rPr>
              <w:t>Due to carelessness or incautiousness death from sudden electric shocks may occur.</w:t>
            </w:r>
          </w:p>
        </w:tc>
        <w:tc>
          <w:tcPr>
            <w:tcW w:w="1813" w:type="pct"/>
            <w:gridSpan w:val="2"/>
          </w:tcPr>
          <w:p w14:paraId="2E44DB45" w14:textId="3D715C2F"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Prior to start of construction, the utility services (electrical cables, telephone line, water supply pipeline, gas supply pipeline and internet line) should be shifted with the consultation of the relevant organizations;</w:t>
            </w:r>
          </w:p>
          <w:p w14:paraId="229CA755"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Inform the local community before starting removal or demolishing work;</w:t>
            </w:r>
          </w:p>
          <w:p w14:paraId="6ECC235F"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Carefully remove the utilities that are connected to any structures;</w:t>
            </w:r>
          </w:p>
          <w:p w14:paraId="2875D5E5"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Proper Health and safety measures for the workers should be taken during shifting of these lines to avoid any incidents.</w:t>
            </w:r>
          </w:p>
        </w:tc>
        <w:tc>
          <w:tcPr>
            <w:tcW w:w="765" w:type="pct"/>
          </w:tcPr>
          <w:p w14:paraId="4B9B78B3" w14:textId="77777777" w:rsidR="00105E3A" w:rsidRPr="00490E4E" w:rsidRDefault="00105E3A" w:rsidP="00105E3A">
            <w:pPr>
              <w:spacing w:line="240" w:lineRule="auto"/>
              <w:jc w:val="center"/>
              <w:rPr>
                <w:sz w:val="18"/>
                <w:szCs w:val="18"/>
              </w:rPr>
            </w:pPr>
            <w:r w:rsidRPr="00490E4E">
              <w:rPr>
                <w:sz w:val="18"/>
                <w:szCs w:val="18"/>
              </w:rPr>
              <w:t>Contractors</w:t>
            </w:r>
          </w:p>
        </w:tc>
        <w:tc>
          <w:tcPr>
            <w:tcW w:w="605" w:type="pct"/>
          </w:tcPr>
          <w:p w14:paraId="267241F2" w14:textId="7A524C14" w:rsidR="00105E3A" w:rsidRPr="00490E4E" w:rsidRDefault="00105E3A" w:rsidP="00105E3A">
            <w:pPr>
              <w:spacing w:line="240" w:lineRule="auto"/>
              <w:jc w:val="center"/>
              <w:rPr>
                <w:sz w:val="18"/>
                <w:szCs w:val="18"/>
              </w:rPr>
            </w:pPr>
            <w:r w:rsidRPr="00490E4E">
              <w:rPr>
                <w:sz w:val="18"/>
                <w:szCs w:val="18"/>
              </w:rPr>
              <w:t>PIU/</w:t>
            </w:r>
            <w:r>
              <w:rPr>
                <w:color w:val="000000"/>
                <w:sz w:val="18"/>
                <w:szCs w:val="18"/>
                <w:u w:val="single"/>
              </w:rPr>
              <w:t>ACCESS</w:t>
            </w:r>
          </w:p>
        </w:tc>
      </w:tr>
      <w:tr w:rsidR="00105E3A" w:rsidRPr="00490E4E" w14:paraId="513CCBA8" w14:textId="77777777" w:rsidTr="002C5379">
        <w:trPr>
          <w:gridAfter w:val="1"/>
          <w:wAfter w:w="7" w:type="pct"/>
          <w:trHeight w:val="20"/>
        </w:trPr>
        <w:tc>
          <w:tcPr>
            <w:tcW w:w="570" w:type="pct"/>
          </w:tcPr>
          <w:p w14:paraId="4D4C6371" w14:textId="77777777" w:rsidR="00105E3A" w:rsidRPr="00490E4E" w:rsidRDefault="00105E3A" w:rsidP="00105E3A">
            <w:pPr>
              <w:spacing w:line="240" w:lineRule="auto"/>
              <w:jc w:val="both"/>
              <w:rPr>
                <w:sz w:val="18"/>
                <w:szCs w:val="18"/>
              </w:rPr>
            </w:pPr>
            <w:r w:rsidRPr="00490E4E">
              <w:rPr>
                <w:sz w:val="18"/>
                <w:szCs w:val="18"/>
              </w:rPr>
              <w:t>Archaeological/ Historical/ Social/ Cultural/ Religious Sites</w:t>
            </w:r>
          </w:p>
        </w:tc>
        <w:tc>
          <w:tcPr>
            <w:tcW w:w="1240" w:type="pct"/>
          </w:tcPr>
          <w:p w14:paraId="068FCC08" w14:textId="77777777" w:rsidR="00105E3A" w:rsidRPr="00490E4E" w:rsidRDefault="00105E3A" w:rsidP="00105E3A">
            <w:pPr>
              <w:numPr>
                <w:ilvl w:val="0"/>
                <w:numId w:val="56"/>
              </w:numPr>
              <w:tabs>
                <w:tab w:val="left" w:pos="274"/>
              </w:tabs>
              <w:spacing w:after="0" w:line="240" w:lineRule="auto"/>
              <w:ind w:left="274" w:hanging="270"/>
              <w:rPr>
                <w:sz w:val="18"/>
                <w:szCs w:val="18"/>
              </w:rPr>
            </w:pPr>
            <w:r w:rsidRPr="00490E4E">
              <w:rPr>
                <w:sz w:val="18"/>
                <w:szCs w:val="18"/>
              </w:rPr>
              <w:t>Encroachment of Archaeological/ Historical/ Social/ Cultural/ Religious sites</w:t>
            </w:r>
          </w:p>
          <w:p w14:paraId="55930A8C" w14:textId="77777777" w:rsidR="00105E3A" w:rsidRPr="00490E4E" w:rsidRDefault="00105E3A" w:rsidP="00105E3A">
            <w:pPr>
              <w:numPr>
                <w:ilvl w:val="0"/>
                <w:numId w:val="56"/>
              </w:numPr>
              <w:tabs>
                <w:tab w:val="left" w:pos="274"/>
              </w:tabs>
              <w:spacing w:after="0" w:line="240" w:lineRule="auto"/>
              <w:ind w:left="274" w:hanging="270"/>
              <w:rPr>
                <w:sz w:val="18"/>
                <w:szCs w:val="18"/>
              </w:rPr>
            </w:pPr>
            <w:r w:rsidRPr="00490E4E">
              <w:rPr>
                <w:sz w:val="18"/>
                <w:szCs w:val="18"/>
              </w:rPr>
              <w:t>Air and dust pollution;</w:t>
            </w:r>
          </w:p>
          <w:p w14:paraId="05088D2E" w14:textId="77777777" w:rsidR="00105E3A" w:rsidRPr="00490E4E" w:rsidRDefault="00105E3A" w:rsidP="00105E3A">
            <w:pPr>
              <w:numPr>
                <w:ilvl w:val="0"/>
                <w:numId w:val="56"/>
              </w:numPr>
              <w:tabs>
                <w:tab w:val="left" w:pos="274"/>
              </w:tabs>
              <w:spacing w:after="0" w:line="240" w:lineRule="auto"/>
              <w:ind w:left="274" w:hanging="270"/>
              <w:rPr>
                <w:sz w:val="18"/>
                <w:szCs w:val="18"/>
              </w:rPr>
            </w:pPr>
            <w:r w:rsidRPr="00490E4E">
              <w:rPr>
                <w:sz w:val="18"/>
                <w:szCs w:val="18"/>
              </w:rPr>
              <w:t xml:space="preserve">Noise level may create </w:t>
            </w:r>
            <w:proofErr w:type="spellStart"/>
            <w:r w:rsidRPr="00490E4E">
              <w:rPr>
                <w:sz w:val="18"/>
                <w:szCs w:val="18"/>
              </w:rPr>
              <w:t>uncomfort</w:t>
            </w:r>
            <w:proofErr w:type="spellEnd"/>
            <w:r w:rsidRPr="00490E4E">
              <w:rPr>
                <w:sz w:val="18"/>
                <w:szCs w:val="18"/>
              </w:rPr>
              <w:t xml:space="preserve"> for the local community;</w:t>
            </w:r>
            <w:r w:rsidRPr="00490E4E">
              <w:rPr>
                <w:sz w:val="18"/>
                <w:szCs w:val="18"/>
              </w:rPr>
              <w:tab/>
            </w:r>
          </w:p>
          <w:p w14:paraId="341CDBE7" w14:textId="77777777" w:rsidR="00105E3A" w:rsidRPr="00490E4E" w:rsidRDefault="00105E3A" w:rsidP="00105E3A">
            <w:pPr>
              <w:numPr>
                <w:ilvl w:val="0"/>
                <w:numId w:val="56"/>
              </w:numPr>
              <w:tabs>
                <w:tab w:val="left" w:pos="274"/>
              </w:tabs>
              <w:spacing w:after="0" w:line="240" w:lineRule="auto"/>
              <w:ind w:left="274" w:hanging="270"/>
              <w:rPr>
                <w:sz w:val="18"/>
                <w:szCs w:val="18"/>
              </w:rPr>
            </w:pPr>
            <w:r w:rsidRPr="00490E4E">
              <w:rPr>
                <w:sz w:val="18"/>
                <w:szCs w:val="18"/>
              </w:rPr>
              <w:t>Vibration can effect on social/ cultural/ religious site.</w:t>
            </w:r>
            <w:r w:rsidRPr="00490E4E">
              <w:rPr>
                <w:sz w:val="18"/>
                <w:szCs w:val="18"/>
              </w:rPr>
              <w:tab/>
            </w:r>
          </w:p>
        </w:tc>
        <w:tc>
          <w:tcPr>
            <w:tcW w:w="1813" w:type="pct"/>
            <w:gridSpan w:val="2"/>
          </w:tcPr>
          <w:p w14:paraId="522CFD9D" w14:textId="23E0E5FA"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Avoid Archaeological/Historical/Social/Cultural/ Religious sites during the site selection and improvement works;</w:t>
            </w:r>
          </w:p>
          <w:p w14:paraId="230A61EE"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Spraying water on the dry surface to reduce dust pollution;</w:t>
            </w:r>
          </w:p>
          <w:p w14:paraId="605B9E88"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Follow strictly the chance finds procedures</w:t>
            </w:r>
          </w:p>
          <w:p w14:paraId="35DDB4A7"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Vehicles transporting construction material to be covered;</w:t>
            </w:r>
          </w:p>
          <w:p w14:paraId="15683E11"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Create noise barrier around the construction sites;</w:t>
            </w:r>
          </w:p>
          <w:p w14:paraId="5B21CC05"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Limit the speed of vehicles;</w:t>
            </w:r>
          </w:p>
          <w:p w14:paraId="3A9CBE59"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Stop the demolition work for short time like prayer time.</w:t>
            </w:r>
          </w:p>
          <w:p w14:paraId="2A3F30B4"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Realignment of bridge approach road (in case of bridge) if required.</w:t>
            </w:r>
          </w:p>
        </w:tc>
        <w:tc>
          <w:tcPr>
            <w:tcW w:w="765" w:type="pct"/>
          </w:tcPr>
          <w:p w14:paraId="553C3119" w14:textId="77777777" w:rsidR="00105E3A" w:rsidRPr="00490E4E" w:rsidRDefault="00105E3A" w:rsidP="00105E3A">
            <w:pPr>
              <w:spacing w:line="240" w:lineRule="auto"/>
              <w:jc w:val="center"/>
              <w:rPr>
                <w:sz w:val="18"/>
                <w:szCs w:val="18"/>
              </w:rPr>
            </w:pPr>
            <w:r w:rsidRPr="00490E4E">
              <w:rPr>
                <w:sz w:val="18"/>
                <w:szCs w:val="18"/>
              </w:rPr>
              <w:t>Contractors</w:t>
            </w:r>
          </w:p>
        </w:tc>
        <w:tc>
          <w:tcPr>
            <w:tcW w:w="605" w:type="pct"/>
          </w:tcPr>
          <w:p w14:paraId="01345F68" w14:textId="10B19B4E" w:rsidR="00105E3A" w:rsidRPr="00490E4E" w:rsidRDefault="00105E3A" w:rsidP="00105E3A">
            <w:pPr>
              <w:spacing w:line="240" w:lineRule="auto"/>
              <w:jc w:val="center"/>
              <w:rPr>
                <w:sz w:val="18"/>
                <w:szCs w:val="18"/>
              </w:rPr>
            </w:pPr>
            <w:r w:rsidRPr="00490E4E">
              <w:rPr>
                <w:sz w:val="18"/>
                <w:szCs w:val="18"/>
              </w:rPr>
              <w:t>PIU/</w:t>
            </w:r>
            <w:r>
              <w:rPr>
                <w:color w:val="000000"/>
                <w:sz w:val="18"/>
                <w:szCs w:val="18"/>
                <w:u w:val="single"/>
              </w:rPr>
              <w:t>ACCESS</w:t>
            </w:r>
          </w:p>
        </w:tc>
      </w:tr>
      <w:tr w:rsidR="00105E3A" w:rsidRPr="00490E4E" w14:paraId="104EB562" w14:textId="77777777" w:rsidTr="002C5379">
        <w:trPr>
          <w:gridAfter w:val="1"/>
          <w:wAfter w:w="7" w:type="pct"/>
          <w:trHeight w:val="20"/>
        </w:trPr>
        <w:tc>
          <w:tcPr>
            <w:tcW w:w="570" w:type="pct"/>
          </w:tcPr>
          <w:p w14:paraId="245DD2B0" w14:textId="77777777" w:rsidR="00105E3A" w:rsidRPr="00490E4E" w:rsidRDefault="00105E3A" w:rsidP="00105E3A">
            <w:pPr>
              <w:spacing w:line="240" w:lineRule="auto"/>
              <w:jc w:val="both"/>
              <w:rPr>
                <w:sz w:val="18"/>
                <w:szCs w:val="18"/>
              </w:rPr>
            </w:pPr>
            <w:r w:rsidRPr="00490E4E">
              <w:rPr>
                <w:sz w:val="18"/>
                <w:szCs w:val="18"/>
              </w:rPr>
              <w:t>Setting up labor camps</w:t>
            </w:r>
          </w:p>
        </w:tc>
        <w:tc>
          <w:tcPr>
            <w:tcW w:w="1240" w:type="pct"/>
          </w:tcPr>
          <w:p w14:paraId="3E686309" w14:textId="77777777" w:rsidR="00105E3A" w:rsidRPr="00490E4E" w:rsidRDefault="00105E3A" w:rsidP="00105E3A">
            <w:pPr>
              <w:numPr>
                <w:ilvl w:val="0"/>
                <w:numId w:val="56"/>
              </w:numPr>
              <w:tabs>
                <w:tab w:val="left" w:pos="274"/>
              </w:tabs>
              <w:spacing w:after="0" w:line="240" w:lineRule="auto"/>
              <w:ind w:left="274" w:hanging="270"/>
              <w:jc w:val="both"/>
              <w:rPr>
                <w:sz w:val="18"/>
                <w:szCs w:val="18"/>
              </w:rPr>
            </w:pPr>
            <w:r w:rsidRPr="00490E4E">
              <w:rPr>
                <w:sz w:val="18"/>
                <w:szCs w:val="18"/>
              </w:rPr>
              <w:t>Land encroachment;</w:t>
            </w:r>
          </w:p>
          <w:p w14:paraId="45AC137B" w14:textId="77777777" w:rsidR="00105E3A" w:rsidRPr="00490E4E" w:rsidRDefault="00105E3A" w:rsidP="00105E3A">
            <w:pPr>
              <w:numPr>
                <w:ilvl w:val="0"/>
                <w:numId w:val="56"/>
              </w:numPr>
              <w:tabs>
                <w:tab w:val="left" w:pos="274"/>
              </w:tabs>
              <w:spacing w:after="0" w:line="240" w:lineRule="auto"/>
              <w:ind w:left="274" w:hanging="270"/>
              <w:jc w:val="both"/>
              <w:rPr>
                <w:sz w:val="18"/>
                <w:szCs w:val="18"/>
              </w:rPr>
            </w:pPr>
            <w:r w:rsidRPr="00490E4E">
              <w:rPr>
                <w:sz w:val="18"/>
                <w:szCs w:val="18"/>
              </w:rPr>
              <w:t>Solid and liquid waste from the labor camp</w:t>
            </w:r>
          </w:p>
          <w:p w14:paraId="75742CE6" w14:textId="77777777" w:rsidR="00105E3A" w:rsidRPr="00490E4E" w:rsidRDefault="00105E3A" w:rsidP="00105E3A">
            <w:pPr>
              <w:numPr>
                <w:ilvl w:val="0"/>
                <w:numId w:val="56"/>
              </w:numPr>
              <w:tabs>
                <w:tab w:val="left" w:pos="274"/>
              </w:tabs>
              <w:spacing w:after="0" w:line="240" w:lineRule="auto"/>
              <w:ind w:left="274" w:hanging="270"/>
              <w:jc w:val="both"/>
              <w:rPr>
                <w:sz w:val="18"/>
                <w:szCs w:val="18"/>
              </w:rPr>
            </w:pPr>
            <w:r w:rsidRPr="00490E4E">
              <w:rPr>
                <w:sz w:val="18"/>
                <w:szCs w:val="18"/>
              </w:rPr>
              <w:t>Potential community health including SEA/SH risks</w:t>
            </w:r>
          </w:p>
        </w:tc>
        <w:tc>
          <w:tcPr>
            <w:tcW w:w="1813" w:type="pct"/>
            <w:gridSpan w:val="2"/>
          </w:tcPr>
          <w:p w14:paraId="04EB5DE2"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Include E&amp;S/ESMP provisions on labor, GRM, SEA/SH etc. in the bidding documents and C-ESMP/O-ESMP with payment milestones</w:t>
            </w:r>
          </w:p>
          <w:p w14:paraId="547D50FC" w14:textId="77777777" w:rsidR="00105E3A" w:rsidRPr="00490E4E" w:rsidRDefault="00105E3A" w:rsidP="00105E3A">
            <w:pPr>
              <w:numPr>
                <w:ilvl w:val="0"/>
                <w:numId w:val="53"/>
              </w:numPr>
              <w:tabs>
                <w:tab w:val="left" w:pos="247"/>
              </w:tabs>
              <w:spacing w:after="0" w:line="240" w:lineRule="auto"/>
              <w:ind w:left="247" w:hanging="244"/>
              <w:jc w:val="both"/>
              <w:rPr>
                <w:rFonts w:cstheme="minorHAnsi"/>
                <w:sz w:val="18"/>
                <w:szCs w:val="18"/>
              </w:rPr>
            </w:pPr>
            <w:r w:rsidRPr="00490E4E">
              <w:rPr>
                <w:rFonts w:cstheme="minorHAnsi"/>
                <w:sz w:val="18"/>
                <w:szCs w:val="18"/>
              </w:rPr>
              <w:t xml:space="preserve">Labor camp will follow GIIP as those described in  </w:t>
            </w:r>
            <w:hyperlink r:id="rId17" w:history="1">
              <w:r w:rsidRPr="00490E4E">
                <w:rPr>
                  <w:rStyle w:val="Hyperlink"/>
                  <w:rFonts w:cstheme="minorHAnsi"/>
                  <w:b/>
                  <w:sz w:val="18"/>
                  <w:szCs w:val="18"/>
                </w:rPr>
                <w:t>Worker Accommodations</w:t>
              </w:r>
              <w:r w:rsidRPr="00490E4E">
                <w:rPr>
                  <w:rStyle w:val="Hyperlink"/>
                  <w:rFonts w:cstheme="minorHAnsi"/>
                  <w:b/>
                  <w:bCs/>
                  <w:sz w:val="18"/>
                  <w:szCs w:val="18"/>
                </w:rPr>
                <w:t>: Process and Standards (IFC/EBRD 2006)</w:t>
              </w:r>
            </w:hyperlink>
            <w:r w:rsidRPr="00490E4E">
              <w:rPr>
                <w:rFonts w:cstheme="minorHAnsi"/>
                <w:b/>
                <w:bCs/>
                <w:sz w:val="18"/>
                <w:szCs w:val="18"/>
              </w:rPr>
              <w:t xml:space="preserve">; Please see: </w:t>
            </w:r>
            <w:hyperlink r:id="rId18" w:history="1">
              <w:r w:rsidRPr="00490E4E">
                <w:rPr>
                  <w:rStyle w:val="Hyperlink"/>
                  <w:rFonts w:cstheme="minorHAnsi"/>
                  <w:sz w:val="18"/>
                  <w:szCs w:val="18"/>
                </w:rPr>
                <w:t>https://www.ifc.org/wps/wcm/connect/topics_ext_content/ifc_external_corporate_site/sustainability-at-ifc/publications/publications_gpn_workersaccommodation</w:t>
              </w:r>
            </w:hyperlink>
          </w:p>
          <w:p w14:paraId="6698C1FD"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Avoid productive land and away from the settlement during the selection of land for the setup of labor camp;</w:t>
            </w:r>
          </w:p>
          <w:p w14:paraId="0D56FD13"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No solid and liquid waste discharge into the water bodies;</w:t>
            </w:r>
          </w:p>
          <w:p w14:paraId="5D378689"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Instruct workers to maintain clean environment in the camps.</w:t>
            </w:r>
          </w:p>
          <w:p w14:paraId="36311E4C"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Enforce a Code of Conduct for all workers</w:t>
            </w:r>
          </w:p>
          <w:p w14:paraId="15640C00"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Raise awareness among the communities on STDs, SEA/SH and the project GRM</w:t>
            </w:r>
          </w:p>
        </w:tc>
        <w:tc>
          <w:tcPr>
            <w:tcW w:w="765" w:type="pct"/>
          </w:tcPr>
          <w:p w14:paraId="3A2D0CEE" w14:textId="77777777" w:rsidR="00105E3A" w:rsidRPr="00490E4E" w:rsidRDefault="00105E3A" w:rsidP="00105E3A">
            <w:pPr>
              <w:spacing w:line="240" w:lineRule="auto"/>
              <w:jc w:val="center"/>
              <w:rPr>
                <w:sz w:val="18"/>
                <w:szCs w:val="18"/>
              </w:rPr>
            </w:pPr>
            <w:r w:rsidRPr="00490E4E">
              <w:rPr>
                <w:sz w:val="18"/>
                <w:szCs w:val="18"/>
              </w:rPr>
              <w:t>Contractors</w:t>
            </w:r>
          </w:p>
        </w:tc>
        <w:tc>
          <w:tcPr>
            <w:tcW w:w="605" w:type="pct"/>
          </w:tcPr>
          <w:p w14:paraId="6D55D163" w14:textId="28DD9727" w:rsidR="00105E3A" w:rsidRPr="00490E4E" w:rsidRDefault="00105E3A" w:rsidP="00105E3A">
            <w:pPr>
              <w:spacing w:line="240" w:lineRule="auto"/>
              <w:jc w:val="center"/>
              <w:rPr>
                <w:sz w:val="18"/>
                <w:szCs w:val="18"/>
              </w:rPr>
            </w:pPr>
            <w:r w:rsidRPr="00490E4E">
              <w:rPr>
                <w:sz w:val="18"/>
                <w:szCs w:val="18"/>
              </w:rPr>
              <w:t>PIU/</w:t>
            </w:r>
            <w:r>
              <w:rPr>
                <w:color w:val="000000"/>
                <w:sz w:val="18"/>
                <w:szCs w:val="18"/>
                <w:u w:val="single"/>
              </w:rPr>
              <w:t>ACCESS</w:t>
            </w:r>
          </w:p>
        </w:tc>
      </w:tr>
      <w:tr w:rsidR="00C83AAA" w:rsidRPr="00490E4E" w14:paraId="7B3E4C9F" w14:textId="77777777" w:rsidTr="00641A8C">
        <w:trPr>
          <w:trHeight w:val="20"/>
        </w:trPr>
        <w:tc>
          <w:tcPr>
            <w:tcW w:w="5000" w:type="pct"/>
            <w:gridSpan w:val="7"/>
            <w:shd w:val="clear" w:color="auto" w:fill="C5E0B3" w:themeFill="accent6" w:themeFillTint="66"/>
            <w:vAlign w:val="center"/>
          </w:tcPr>
          <w:p w14:paraId="3691322A" w14:textId="77777777" w:rsidR="00C83AAA" w:rsidRPr="00490E4E" w:rsidRDefault="00C83AAA" w:rsidP="00654F62">
            <w:pPr>
              <w:spacing w:after="0" w:line="240" w:lineRule="auto"/>
              <w:rPr>
                <w:b/>
                <w:bCs/>
                <w:sz w:val="18"/>
                <w:szCs w:val="18"/>
              </w:rPr>
            </w:pPr>
            <w:r w:rsidRPr="00490E4E">
              <w:rPr>
                <w:b/>
                <w:bCs/>
                <w:sz w:val="18"/>
                <w:szCs w:val="18"/>
              </w:rPr>
              <w:t>Construction Phase</w:t>
            </w:r>
          </w:p>
        </w:tc>
      </w:tr>
      <w:tr w:rsidR="00105E3A" w:rsidRPr="00490E4E" w14:paraId="5C2B9B01" w14:textId="77777777" w:rsidTr="002C5379">
        <w:trPr>
          <w:gridAfter w:val="1"/>
          <w:wAfter w:w="7" w:type="pct"/>
          <w:trHeight w:val="20"/>
        </w:trPr>
        <w:tc>
          <w:tcPr>
            <w:tcW w:w="570" w:type="pct"/>
          </w:tcPr>
          <w:p w14:paraId="200E6806" w14:textId="77777777" w:rsidR="00105E3A" w:rsidRPr="00490E4E" w:rsidRDefault="00105E3A" w:rsidP="00105E3A">
            <w:pPr>
              <w:spacing w:line="240" w:lineRule="auto"/>
              <w:jc w:val="both"/>
              <w:rPr>
                <w:sz w:val="18"/>
                <w:szCs w:val="18"/>
              </w:rPr>
            </w:pPr>
            <w:r w:rsidRPr="00490E4E">
              <w:rPr>
                <w:sz w:val="18"/>
                <w:szCs w:val="18"/>
              </w:rPr>
              <w:t>Air Pollution</w:t>
            </w:r>
          </w:p>
        </w:tc>
        <w:tc>
          <w:tcPr>
            <w:tcW w:w="1368" w:type="pct"/>
            <w:gridSpan w:val="2"/>
          </w:tcPr>
          <w:p w14:paraId="63B9762F" w14:textId="77777777" w:rsidR="00105E3A" w:rsidRPr="00490E4E" w:rsidRDefault="00105E3A" w:rsidP="00105E3A">
            <w:pPr>
              <w:numPr>
                <w:ilvl w:val="0"/>
                <w:numId w:val="56"/>
              </w:numPr>
              <w:pBdr>
                <w:top w:val="nil"/>
                <w:left w:val="nil"/>
                <w:bottom w:val="nil"/>
                <w:right w:val="nil"/>
                <w:between w:val="nil"/>
              </w:pBdr>
              <w:spacing w:after="0" w:line="240" w:lineRule="auto"/>
              <w:ind w:left="162" w:hanging="180"/>
              <w:rPr>
                <w:b/>
                <w:color w:val="000000"/>
                <w:sz w:val="18"/>
                <w:szCs w:val="18"/>
              </w:rPr>
            </w:pPr>
            <w:r w:rsidRPr="00490E4E">
              <w:rPr>
                <w:color w:val="000000"/>
                <w:sz w:val="18"/>
                <w:szCs w:val="18"/>
              </w:rPr>
              <w:t>Construction vehicular traffic: Air quality can be affected by vehicle exhaust emissions and combustion of fuels</w:t>
            </w:r>
          </w:p>
          <w:p w14:paraId="5CF7D844" w14:textId="77777777" w:rsidR="00105E3A" w:rsidRPr="00490E4E" w:rsidRDefault="00105E3A" w:rsidP="00105E3A">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Construction equipment: Air quality can be adversely affected by emissions from construction machineries and combustion of fuels;</w:t>
            </w:r>
          </w:p>
          <w:p w14:paraId="2B3097D3" w14:textId="77777777" w:rsidR="00105E3A" w:rsidRPr="00490E4E" w:rsidRDefault="00105E3A" w:rsidP="00105E3A">
            <w:pPr>
              <w:numPr>
                <w:ilvl w:val="0"/>
                <w:numId w:val="56"/>
              </w:numPr>
              <w:tabs>
                <w:tab w:val="left" w:pos="274"/>
              </w:tabs>
              <w:spacing w:after="0" w:line="240" w:lineRule="auto"/>
              <w:ind w:left="274" w:hanging="270"/>
              <w:jc w:val="both"/>
              <w:rPr>
                <w:sz w:val="18"/>
                <w:szCs w:val="18"/>
              </w:rPr>
            </w:pPr>
            <w:r w:rsidRPr="00490E4E">
              <w:rPr>
                <w:sz w:val="18"/>
                <w:szCs w:val="18"/>
              </w:rPr>
              <w:t>Construction activities: Dust generation from earth excavation, earth &amp; sand stockpiles during dry period.</w:t>
            </w:r>
          </w:p>
        </w:tc>
        <w:tc>
          <w:tcPr>
            <w:tcW w:w="1685" w:type="pct"/>
          </w:tcPr>
          <w:p w14:paraId="023D3B72"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Fit vehicles with appropriate exhaust systems and emission control devices;</w:t>
            </w:r>
          </w:p>
          <w:p w14:paraId="021E23F7"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Maintain vehicles and construction equipment in good working condition including regular servicing;</w:t>
            </w:r>
          </w:p>
          <w:p w14:paraId="595659E7"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Operate the vehicles in a fuel-efficient manner;</w:t>
            </w:r>
          </w:p>
          <w:p w14:paraId="60C3D2F8"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Impose speed limits at 30 km/hour on vehicle movement at the worksite to reduce dust emissions;</w:t>
            </w:r>
          </w:p>
          <w:p w14:paraId="53816768"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Control the movement of construction traffic in the access road;</w:t>
            </w:r>
          </w:p>
          <w:p w14:paraId="2668EF87"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Focus special attention on containing the emissions from generators;</w:t>
            </w:r>
          </w:p>
          <w:p w14:paraId="22B9D35B" w14:textId="71C7F678"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Construction equipment causing excess pollution (e.g., visible smoke) will be banned from construction sites immediately prior to usage;</w:t>
            </w:r>
          </w:p>
          <w:p w14:paraId="4DEDFE35"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Water spray to the dry earth/material stockpiles, access roads and bare soils as and when required to minimize the potential for environmental nuisance due to dust;</w:t>
            </w:r>
          </w:p>
          <w:p w14:paraId="3E3E2147" w14:textId="2EAA97DC"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Increase the watering frequency during periods of high risk (e.g., high winds);</w:t>
            </w:r>
          </w:p>
          <w:p w14:paraId="708F7B74"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Stored materials such as: excavated earth, dredged soil, gravel and sand shall be covered and confined to avoid their wind drifted;</w:t>
            </w:r>
          </w:p>
          <w:p w14:paraId="4B80091A"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Restore disturbed areas as soon as possible by vegetation;</w:t>
            </w:r>
          </w:p>
          <w:p w14:paraId="09E9FCF2" w14:textId="77777777" w:rsidR="00105E3A" w:rsidRPr="00490E4E" w:rsidRDefault="00105E3A" w:rsidP="00105E3A">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Establish adequate locations for storage, mixing and loading of construction materials, in a way that dust dispersion is prevented because of such operations;</w:t>
            </w:r>
          </w:p>
          <w:p w14:paraId="709982DD" w14:textId="05E37646"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The contractor should carry out the Air quality monitoring following the National Air Quality Standard (Schedule-2: Standards for Air Quality, ECR, 1997 and Amendment in 2005).</w:t>
            </w:r>
          </w:p>
        </w:tc>
        <w:tc>
          <w:tcPr>
            <w:tcW w:w="765" w:type="pct"/>
          </w:tcPr>
          <w:p w14:paraId="4C3E45E8" w14:textId="77777777" w:rsidR="00105E3A" w:rsidRPr="00490E4E" w:rsidRDefault="00105E3A" w:rsidP="00105E3A">
            <w:pPr>
              <w:spacing w:line="240" w:lineRule="auto"/>
              <w:jc w:val="center"/>
              <w:rPr>
                <w:sz w:val="18"/>
                <w:szCs w:val="18"/>
              </w:rPr>
            </w:pPr>
            <w:r w:rsidRPr="00490E4E">
              <w:rPr>
                <w:sz w:val="18"/>
                <w:szCs w:val="18"/>
              </w:rPr>
              <w:t>Contractors</w:t>
            </w:r>
          </w:p>
        </w:tc>
        <w:tc>
          <w:tcPr>
            <w:tcW w:w="605" w:type="pct"/>
          </w:tcPr>
          <w:p w14:paraId="0C0CA53C" w14:textId="376A3B21" w:rsidR="00105E3A" w:rsidRPr="00490E4E" w:rsidRDefault="00105E3A" w:rsidP="00105E3A">
            <w:pPr>
              <w:spacing w:line="240" w:lineRule="auto"/>
              <w:jc w:val="center"/>
              <w:rPr>
                <w:sz w:val="18"/>
                <w:szCs w:val="18"/>
              </w:rPr>
            </w:pPr>
            <w:r w:rsidRPr="00490E4E">
              <w:rPr>
                <w:sz w:val="18"/>
                <w:szCs w:val="18"/>
              </w:rPr>
              <w:t>PIU/</w:t>
            </w:r>
            <w:r>
              <w:rPr>
                <w:color w:val="000000"/>
                <w:sz w:val="18"/>
                <w:szCs w:val="18"/>
                <w:u w:val="single"/>
              </w:rPr>
              <w:t>ACCESS</w:t>
            </w:r>
          </w:p>
        </w:tc>
      </w:tr>
      <w:tr w:rsidR="00105E3A" w:rsidRPr="00490E4E" w14:paraId="23645FF6" w14:textId="77777777" w:rsidTr="002C5379">
        <w:trPr>
          <w:gridAfter w:val="1"/>
          <w:wAfter w:w="7" w:type="pct"/>
          <w:trHeight w:val="20"/>
        </w:trPr>
        <w:tc>
          <w:tcPr>
            <w:tcW w:w="570" w:type="pct"/>
          </w:tcPr>
          <w:p w14:paraId="0FE655A6" w14:textId="77777777" w:rsidR="00105E3A" w:rsidRPr="00490E4E" w:rsidRDefault="00105E3A" w:rsidP="00105E3A">
            <w:pPr>
              <w:spacing w:line="240" w:lineRule="auto"/>
              <w:jc w:val="both"/>
              <w:rPr>
                <w:sz w:val="18"/>
                <w:szCs w:val="18"/>
              </w:rPr>
            </w:pPr>
            <w:r w:rsidRPr="00490E4E">
              <w:rPr>
                <w:sz w:val="18"/>
                <w:szCs w:val="18"/>
              </w:rPr>
              <w:t>Noise Pollution</w:t>
            </w:r>
          </w:p>
        </w:tc>
        <w:tc>
          <w:tcPr>
            <w:tcW w:w="1368" w:type="pct"/>
            <w:gridSpan w:val="2"/>
          </w:tcPr>
          <w:p w14:paraId="12708472" w14:textId="77777777" w:rsidR="00105E3A" w:rsidRPr="00490E4E" w:rsidRDefault="00105E3A" w:rsidP="00105E3A">
            <w:pPr>
              <w:numPr>
                <w:ilvl w:val="0"/>
                <w:numId w:val="56"/>
              </w:numPr>
              <w:pBdr>
                <w:top w:val="nil"/>
                <w:left w:val="nil"/>
                <w:bottom w:val="nil"/>
                <w:right w:val="nil"/>
                <w:between w:val="nil"/>
              </w:pBdr>
              <w:spacing w:after="0" w:line="240" w:lineRule="auto"/>
              <w:ind w:left="162" w:hanging="180"/>
              <w:rPr>
                <w:b/>
                <w:color w:val="000000"/>
                <w:sz w:val="18"/>
                <w:szCs w:val="18"/>
              </w:rPr>
            </w:pPr>
            <w:r w:rsidRPr="00490E4E">
              <w:rPr>
                <w:color w:val="000000"/>
                <w:sz w:val="18"/>
                <w:szCs w:val="18"/>
              </w:rPr>
              <w:t>Construction vehicular traffic: Vibration and Noise quality will be deteriorated due to vehicular traffic.</w:t>
            </w:r>
          </w:p>
          <w:p w14:paraId="0195B34E" w14:textId="77777777" w:rsidR="00105E3A" w:rsidRPr="00490E4E" w:rsidRDefault="00105E3A" w:rsidP="00105E3A">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Construction equipment: Noise and vibration will have an impact on adjacent surrounding residents.</w:t>
            </w:r>
          </w:p>
          <w:p w14:paraId="670C590D" w14:textId="77777777" w:rsidR="00105E3A" w:rsidRPr="00490E4E" w:rsidRDefault="00105E3A" w:rsidP="00105E3A">
            <w:pPr>
              <w:numPr>
                <w:ilvl w:val="0"/>
                <w:numId w:val="56"/>
              </w:numPr>
              <w:tabs>
                <w:tab w:val="left" w:pos="274"/>
              </w:tabs>
              <w:spacing w:after="0" w:line="240" w:lineRule="auto"/>
              <w:ind w:left="274" w:hanging="270"/>
              <w:jc w:val="both"/>
              <w:rPr>
                <w:sz w:val="18"/>
                <w:szCs w:val="18"/>
              </w:rPr>
            </w:pPr>
            <w:r w:rsidRPr="00490E4E">
              <w:rPr>
                <w:sz w:val="18"/>
                <w:szCs w:val="18"/>
              </w:rPr>
              <w:t>Construction activity: Noise will have an impact on adjacent residents.</w:t>
            </w:r>
          </w:p>
        </w:tc>
        <w:tc>
          <w:tcPr>
            <w:tcW w:w="1685" w:type="pct"/>
          </w:tcPr>
          <w:p w14:paraId="5FC13DE2"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Strict measures for noise pollution control need to be undertaken during construction activities;</w:t>
            </w:r>
          </w:p>
          <w:p w14:paraId="136FFD91"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Create noise barrier and consider the minimum noise levels at sensitive receptor sites (e.g. dense residential area, schools, mosques, health centers etc.);</w:t>
            </w:r>
          </w:p>
          <w:p w14:paraId="4A5F5DD2"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Stone breaking machine should be confined within a temporary shed so that noise pollution could be kept minimum;</w:t>
            </w:r>
          </w:p>
          <w:p w14:paraId="479F1954"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Protection devices (ear plugs or ear muffs) shall be provided to the workers operating in the vicinity of high noise generating machines during construction;</w:t>
            </w:r>
          </w:p>
          <w:p w14:paraId="3D9B95C4"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Construction equipment and vehicles shall be fitted with silencers and maintained properly;</w:t>
            </w:r>
          </w:p>
          <w:p w14:paraId="14CD4969"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Instruction to the drivers to avoid unnecessary horn;</w:t>
            </w:r>
          </w:p>
          <w:p w14:paraId="22860661" w14:textId="023D15BA" w:rsidR="00105E3A" w:rsidRPr="00490E4E" w:rsidRDefault="00105E3A" w:rsidP="00105E3A">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The contractor should carry out the Noise level monitoring following the National Noise Quality Standard (Schedule-4: Standards for Sound, ECR, 1997 and Noise Pollution (control) rules 2006).</w:t>
            </w:r>
          </w:p>
          <w:p w14:paraId="0AAF8AC9" w14:textId="7C77402E"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The contractor should carry out vibration monitoring.</w:t>
            </w:r>
          </w:p>
        </w:tc>
        <w:tc>
          <w:tcPr>
            <w:tcW w:w="765" w:type="pct"/>
          </w:tcPr>
          <w:p w14:paraId="0B6C08CE" w14:textId="77777777" w:rsidR="00105E3A" w:rsidRPr="00490E4E" w:rsidRDefault="00105E3A" w:rsidP="00105E3A">
            <w:pPr>
              <w:spacing w:line="240" w:lineRule="auto"/>
              <w:jc w:val="center"/>
              <w:rPr>
                <w:sz w:val="18"/>
                <w:szCs w:val="18"/>
              </w:rPr>
            </w:pPr>
            <w:r w:rsidRPr="00490E4E">
              <w:rPr>
                <w:sz w:val="18"/>
                <w:szCs w:val="18"/>
              </w:rPr>
              <w:t>Contractors</w:t>
            </w:r>
          </w:p>
        </w:tc>
        <w:tc>
          <w:tcPr>
            <w:tcW w:w="605" w:type="pct"/>
          </w:tcPr>
          <w:p w14:paraId="4A9A7AC3" w14:textId="6E4E60B8" w:rsidR="00105E3A" w:rsidRPr="00490E4E" w:rsidRDefault="00105E3A" w:rsidP="00105E3A">
            <w:pPr>
              <w:spacing w:line="240" w:lineRule="auto"/>
              <w:jc w:val="center"/>
              <w:rPr>
                <w:sz w:val="18"/>
                <w:szCs w:val="18"/>
              </w:rPr>
            </w:pPr>
            <w:r w:rsidRPr="00490E4E">
              <w:rPr>
                <w:sz w:val="18"/>
                <w:szCs w:val="18"/>
              </w:rPr>
              <w:t>PIU/</w:t>
            </w:r>
            <w:r>
              <w:rPr>
                <w:color w:val="000000"/>
                <w:sz w:val="18"/>
                <w:szCs w:val="18"/>
                <w:u w:val="single"/>
              </w:rPr>
              <w:t>ACCESS</w:t>
            </w:r>
          </w:p>
        </w:tc>
      </w:tr>
      <w:tr w:rsidR="00754D68" w:rsidRPr="00490E4E" w14:paraId="03560FF1" w14:textId="77777777" w:rsidTr="002C5379">
        <w:trPr>
          <w:gridAfter w:val="1"/>
          <w:wAfter w:w="7" w:type="pct"/>
          <w:trHeight w:val="20"/>
        </w:trPr>
        <w:tc>
          <w:tcPr>
            <w:tcW w:w="570" w:type="pct"/>
          </w:tcPr>
          <w:p w14:paraId="1E7A0062" w14:textId="77777777" w:rsidR="00C83AAA" w:rsidRPr="00490E4E" w:rsidRDefault="00C83AAA" w:rsidP="00012E9B">
            <w:pPr>
              <w:spacing w:line="240" w:lineRule="auto"/>
              <w:jc w:val="both"/>
              <w:rPr>
                <w:sz w:val="18"/>
                <w:szCs w:val="18"/>
              </w:rPr>
            </w:pPr>
            <w:r w:rsidRPr="00490E4E">
              <w:rPr>
                <w:sz w:val="18"/>
                <w:szCs w:val="18"/>
              </w:rPr>
              <w:t>Ground Water Pollution</w:t>
            </w:r>
          </w:p>
        </w:tc>
        <w:tc>
          <w:tcPr>
            <w:tcW w:w="1368" w:type="pct"/>
            <w:gridSpan w:val="2"/>
          </w:tcPr>
          <w:p w14:paraId="496D6639" w14:textId="77777777" w:rsidR="00C83AAA" w:rsidRPr="00490E4E" w:rsidRDefault="00C83AAA" w:rsidP="00012E9B">
            <w:pPr>
              <w:pBdr>
                <w:top w:val="nil"/>
                <w:left w:val="nil"/>
                <w:bottom w:val="nil"/>
                <w:right w:val="nil"/>
                <w:between w:val="nil"/>
              </w:pBdr>
              <w:spacing w:line="240" w:lineRule="auto"/>
              <w:ind w:left="162"/>
              <w:rPr>
                <w:b/>
                <w:color w:val="000000"/>
                <w:sz w:val="18"/>
                <w:szCs w:val="18"/>
              </w:rPr>
            </w:pPr>
          </w:p>
          <w:p w14:paraId="04F78282" w14:textId="77777777" w:rsidR="00C83AAA" w:rsidRPr="00490E4E" w:rsidRDefault="00C83AAA" w:rsidP="00C83AAA">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Contamination of groundwater due to Pollution lack of septic tanks or mobile toilets;</w:t>
            </w:r>
          </w:p>
          <w:p w14:paraId="26567AFD" w14:textId="77777777" w:rsidR="00C83AAA" w:rsidRPr="00490E4E" w:rsidRDefault="00C83AAA" w:rsidP="00C83AAA">
            <w:pPr>
              <w:numPr>
                <w:ilvl w:val="0"/>
                <w:numId w:val="56"/>
              </w:numPr>
              <w:tabs>
                <w:tab w:val="left" w:pos="274"/>
              </w:tabs>
              <w:spacing w:after="0" w:line="240" w:lineRule="auto"/>
              <w:ind w:left="274" w:hanging="270"/>
              <w:jc w:val="both"/>
              <w:rPr>
                <w:sz w:val="18"/>
                <w:szCs w:val="18"/>
              </w:rPr>
            </w:pPr>
            <w:r w:rsidRPr="00490E4E">
              <w:rPr>
                <w:sz w:val="18"/>
                <w:szCs w:val="18"/>
              </w:rPr>
              <w:t>Accidental spillage of hazardous liquid from the construction camps.</w:t>
            </w:r>
          </w:p>
        </w:tc>
        <w:tc>
          <w:tcPr>
            <w:tcW w:w="1685" w:type="pct"/>
          </w:tcPr>
          <w:p w14:paraId="78629385" w14:textId="77777777" w:rsidR="00C83AAA" w:rsidRPr="00490E4E" w:rsidRDefault="00C83AAA" w:rsidP="00C83AA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The contractor will make arrangement for water required for construction in such a way that the water availability and supply to nearby communities remain unaffected;</w:t>
            </w:r>
            <w:r w:rsidRPr="00490E4E">
              <w:rPr>
                <w:color w:val="000000"/>
                <w:sz w:val="18"/>
                <w:szCs w:val="18"/>
              </w:rPr>
              <w:tab/>
            </w:r>
            <w:r w:rsidRPr="00490E4E">
              <w:rPr>
                <w:color w:val="000000"/>
                <w:sz w:val="18"/>
                <w:szCs w:val="18"/>
              </w:rPr>
              <w:tab/>
            </w:r>
          </w:p>
          <w:p w14:paraId="78C25896" w14:textId="77777777" w:rsidR="00C83AAA" w:rsidRPr="00490E4E" w:rsidRDefault="00C83AAA" w:rsidP="00C83AA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Handling and storage of the potential contaminants has to be organized under strict condition to avoid water pollution during construction;</w:t>
            </w:r>
          </w:p>
          <w:p w14:paraId="52CD7BAF" w14:textId="77777777" w:rsidR="00C83AAA" w:rsidRPr="00490E4E" w:rsidRDefault="00C83AAA" w:rsidP="00C83AA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Handling of hazardous liquid should be done carefully by the designated experienced person;</w:t>
            </w:r>
          </w:p>
          <w:p w14:paraId="300ED8E5" w14:textId="24A473F6" w:rsidR="00C83AAA" w:rsidRPr="00490E4E" w:rsidRDefault="00E3441C" w:rsidP="00C83AAA">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The experienced workers should do handling and storage of the potential contaminant</w:t>
            </w:r>
            <w:r w:rsidR="00C83AAA" w:rsidRPr="00490E4E">
              <w:rPr>
                <w:color w:val="000000"/>
                <w:sz w:val="18"/>
                <w:szCs w:val="18"/>
              </w:rPr>
              <w:t xml:space="preserve">s. </w:t>
            </w:r>
            <w:r w:rsidRPr="00490E4E">
              <w:rPr>
                <w:color w:val="000000"/>
                <w:sz w:val="18"/>
                <w:szCs w:val="18"/>
              </w:rPr>
              <w:t>The experienced person should do proper monitoring</w:t>
            </w:r>
            <w:r w:rsidR="00C83AAA" w:rsidRPr="00490E4E">
              <w:rPr>
                <w:color w:val="000000"/>
                <w:sz w:val="18"/>
                <w:szCs w:val="18"/>
              </w:rPr>
              <w:t>;</w:t>
            </w:r>
          </w:p>
          <w:p w14:paraId="44A38762" w14:textId="54017D02" w:rsidR="00C83AAA" w:rsidRPr="00490E4E" w:rsidRDefault="00C83AAA" w:rsidP="00C63E28">
            <w:pPr>
              <w:numPr>
                <w:ilvl w:val="0"/>
                <w:numId w:val="53"/>
              </w:numPr>
              <w:tabs>
                <w:tab w:val="left" w:pos="247"/>
              </w:tabs>
              <w:spacing w:after="0" w:line="240" w:lineRule="auto"/>
              <w:ind w:left="247" w:hanging="244"/>
              <w:jc w:val="both"/>
              <w:rPr>
                <w:sz w:val="18"/>
                <w:szCs w:val="18"/>
              </w:rPr>
            </w:pPr>
            <w:r w:rsidRPr="00490E4E">
              <w:rPr>
                <w:sz w:val="18"/>
                <w:szCs w:val="18"/>
              </w:rPr>
              <w:t xml:space="preserve">The </w:t>
            </w:r>
            <w:r w:rsidR="00E3441C" w:rsidRPr="00490E4E">
              <w:rPr>
                <w:sz w:val="18"/>
                <w:szCs w:val="18"/>
              </w:rPr>
              <w:t>contractor should conduct the Ground water quality monitoring</w:t>
            </w:r>
            <w:r w:rsidRPr="00490E4E">
              <w:rPr>
                <w:sz w:val="18"/>
                <w:szCs w:val="18"/>
              </w:rPr>
              <w:t xml:space="preserve"> following the National Water Quality Standard (Schedule-3: Standards for Water, ECR, 1997).</w:t>
            </w:r>
          </w:p>
        </w:tc>
        <w:tc>
          <w:tcPr>
            <w:tcW w:w="765" w:type="pct"/>
          </w:tcPr>
          <w:p w14:paraId="508D8B4C" w14:textId="77777777" w:rsidR="00C83AAA" w:rsidRPr="00490E4E" w:rsidRDefault="00C83AAA" w:rsidP="00012E9B">
            <w:pPr>
              <w:spacing w:line="240" w:lineRule="auto"/>
              <w:jc w:val="center"/>
              <w:rPr>
                <w:sz w:val="18"/>
                <w:szCs w:val="18"/>
              </w:rPr>
            </w:pPr>
            <w:r w:rsidRPr="00490E4E">
              <w:rPr>
                <w:sz w:val="18"/>
                <w:szCs w:val="18"/>
              </w:rPr>
              <w:t>Contractors</w:t>
            </w:r>
          </w:p>
        </w:tc>
        <w:tc>
          <w:tcPr>
            <w:tcW w:w="605" w:type="pct"/>
          </w:tcPr>
          <w:p w14:paraId="6125D480" w14:textId="4FE170E9" w:rsidR="00C83AAA" w:rsidRPr="00490E4E" w:rsidRDefault="00C83AAA" w:rsidP="00012E9B">
            <w:pPr>
              <w:spacing w:line="240" w:lineRule="auto"/>
              <w:jc w:val="center"/>
              <w:rPr>
                <w:sz w:val="18"/>
                <w:szCs w:val="18"/>
              </w:rPr>
            </w:pPr>
            <w:r w:rsidRPr="00490E4E">
              <w:rPr>
                <w:sz w:val="18"/>
                <w:szCs w:val="18"/>
              </w:rPr>
              <w:t>PIU/</w:t>
            </w:r>
            <w:r w:rsidR="00517469">
              <w:rPr>
                <w:color w:val="000000"/>
                <w:sz w:val="18"/>
                <w:szCs w:val="18"/>
                <w:u w:val="single"/>
              </w:rPr>
              <w:t>ACCESS</w:t>
            </w:r>
            <w:r w:rsidRPr="00490E4E">
              <w:rPr>
                <w:sz w:val="18"/>
                <w:szCs w:val="18"/>
              </w:rPr>
              <w:t>-MPA</w:t>
            </w:r>
          </w:p>
        </w:tc>
      </w:tr>
      <w:tr w:rsidR="00105E3A" w:rsidRPr="00490E4E" w14:paraId="202DA04F" w14:textId="77777777" w:rsidTr="002C5379">
        <w:trPr>
          <w:gridAfter w:val="1"/>
          <w:wAfter w:w="7" w:type="pct"/>
          <w:trHeight w:val="20"/>
        </w:trPr>
        <w:tc>
          <w:tcPr>
            <w:tcW w:w="570" w:type="pct"/>
          </w:tcPr>
          <w:p w14:paraId="17AE3113" w14:textId="77777777" w:rsidR="00105E3A" w:rsidRPr="00490E4E" w:rsidRDefault="00105E3A" w:rsidP="00105E3A">
            <w:pPr>
              <w:spacing w:line="240" w:lineRule="auto"/>
              <w:jc w:val="both"/>
              <w:rPr>
                <w:sz w:val="18"/>
                <w:szCs w:val="18"/>
              </w:rPr>
            </w:pPr>
            <w:r w:rsidRPr="00490E4E">
              <w:rPr>
                <w:sz w:val="18"/>
                <w:szCs w:val="18"/>
              </w:rPr>
              <w:t>Surface Water Pollution</w:t>
            </w:r>
          </w:p>
        </w:tc>
        <w:tc>
          <w:tcPr>
            <w:tcW w:w="1368" w:type="pct"/>
            <w:gridSpan w:val="2"/>
          </w:tcPr>
          <w:p w14:paraId="109D52F0" w14:textId="77777777" w:rsidR="00105E3A" w:rsidRPr="00490E4E" w:rsidRDefault="00105E3A" w:rsidP="00105E3A">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Construction &amp; general wastes from the construction sites;</w:t>
            </w:r>
          </w:p>
          <w:p w14:paraId="7E837B07" w14:textId="77777777" w:rsidR="00105E3A" w:rsidRPr="00490E4E" w:rsidRDefault="00105E3A" w:rsidP="00105E3A">
            <w:pPr>
              <w:numPr>
                <w:ilvl w:val="0"/>
                <w:numId w:val="56"/>
              </w:numPr>
              <w:tabs>
                <w:tab w:val="left" w:pos="274"/>
              </w:tabs>
              <w:spacing w:after="0" w:line="240" w:lineRule="auto"/>
              <w:ind w:left="274" w:hanging="270"/>
              <w:jc w:val="both"/>
              <w:rPr>
                <w:sz w:val="18"/>
                <w:szCs w:val="18"/>
              </w:rPr>
            </w:pPr>
            <w:r w:rsidRPr="00490E4E">
              <w:rPr>
                <w:sz w:val="18"/>
                <w:szCs w:val="18"/>
              </w:rPr>
              <w:t>Oil spill from the construction vehicles and construction camp can effect on fishes and aquatic wildlife (such as snakes, frogs etc.)</w:t>
            </w:r>
          </w:p>
        </w:tc>
        <w:tc>
          <w:tcPr>
            <w:tcW w:w="1685" w:type="pct"/>
          </w:tcPr>
          <w:p w14:paraId="1513C471"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Contractor should prepare waste and Wastewater Management Plan and follow it properly during the construction period;</w:t>
            </w:r>
            <w:r w:rsidRPr="00490E4E">
              <w:rPr>
                <w:color w:val="000000"/>
                <w:sz w:val="18"/>
                <w:szCs w:val="18"/>
              </w:rPr>
              <w:tab/>
            </w:r>
          </w:p>
          <w:p w14:paraId="3263D122"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Any wastes should not be throwing into the river/</w:t>
            </w:r>
            <w:proofErr w:type="spellStart"/>
            <w:r w:rsidRPr="00490E4E">
              <w:rPr>
                <w:color w:val="000000"/>
                <w:sz w:val="18"/>
                <w:szCs w:val="18"/>
              </w:rPr>
              <w:t>khal</w:t>
            </w:r>
            <w:proofErr w:type="spellEnd"/>
            <w:r w:rsidRPr="00490E4E">
              <w:rPr>
                <w:color w:val="000000"/>
                <w:sz w:val="18"/>
                <w:szCs w:val="18"/>
              </w:rPr>
              <w:t>/canal other than disposing to the designated waste dumping area;</w:t>
            </w:r>
          </w:p>
          <w:p w14:paraId="3A5AD407"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Store the oil and petroleum product in a separate location cover by a concrete structure;</w:t>
            </w:r>
          </w:p>
          <w:p w14:paraId="4984DFBE" w14:textId="77777777" w:rsidR="00105E3A" w:rsidRPr="00490E4E" w:rsidRDefault="00105E3A" w:rsidP="00105E3A">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Handling of hazardous liquid should be done carefully by the designated experienced person;</w:t>
            </w:r>
          </w:p>
          <w:p w14:paraId="098855A4"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Monitor the surface water by testing in designated laboratory should be done by the Contractor following the National Water Quality Standard (Schedule-3: Standards for Water, ECR, 1997).</w:t>
            </w:r>
          </w:p>
        </w:tc>
        <w:tc>
          <w:tcPr>
            <w:tcW w:w="765" w:type="pct"/>
          </w:tcPr>
          <w:p w14:paraId="4E4A3158" w14:textId="77777777" w:rsidR="00105E3A" w:rsidRPr="00490E4E" w:rsidRDefault="00105E3A" w:rsidP="00105E3A">
            <w:pPr>
              <w:spacing w:line="240" w:lineRule="auto"/>
              <w:jc w:val="center"/>
              <w:rPr>
                <w:sz w:val="18"/>
                <w:szCs w:val="18"/>
              </w:rPr>
            </w:pPr>
            <w:r w:rsidRPr="00490E4E">
              <w:rPr>
                <w:sz w:val="18"/>
                <w:szCs w:val="18"/>
              </w:rPr>
              <w:t>Contractors</w:t>
            </w:r>
          </w:p>
        </w:tc>
        <w:tc>
          <w:tcPr>
            <w:tcW w:w="605" w:type="pct"/>
          </w:tcPr>
          <w:p w14:paraId="0F53E2BA" w14:textId="71C48BE4" w:rsidR="00105E3A" w:rsidRPr="00490E4E" w:rsidRDefault="00105E3A" w:rsidP="00105E3A">
            <w:pPr>
              <w:spacing w:line="240" w:lineRule="auto"/>
              <w:jc w:val="center"/>
              <w:rPr>
                <w:sz w:val="18"/>
                <w:szCs w:val="18"/>
              </w:rPr>
            </w:pPr>
            <w:r w:rsidRPr="00490E4E">
              <w:rPr>
                <w:sz w:val="18"/>
                <w:szCs w:val="18"/>
              </w:rPr>
              <w:t>PIU/</w:t>
            </w:r>
            <w:r>
              <w:rPr>
                <w:color w:val="000000"/>
                <w:sz w:val="18"/>
                <w:szCs w:val="18"/>
                <w:u w:val="single"/>
              </w:rPr>
              <w:t>ACCESS</w:t>
            </w:r>
          </w:p>
        </w:tc>
      </w:tr>
      <w:tr w:rsidR="00105E3A" w:rsidRPr="00490E4E" w14:paraId="4CA7DC39" w14:textId="77777777" w:rsidTr="002C5379">
        <w:trPr>
          <w:gridAfter w:val="1"/>
          <w:wAfter w:w="7" w:type="pct"/>
          <w:trHeight w:val="20"/>
        </w:trPr>
        <w:tc>
          <w:tcPr>
            <w:tcW w:w="570" w:type="pct"/>
          </w:tcPr>
          <w:p w14:paraId="116BCD05" w14:textId="77777777" w:rsidR="00105E3A" w:rsidRPr="00490E4E" w:rsidRDefault="00105E3A" w:rsidP="00105E3A">
            <w:pPr>
              <w:spacing w:line="240" w:lineRule="auto"/>
              <w:jc w:val="both"/>
              <w:rPr>
                <w:sz w:val="18"/>
                <w:szCs w:val="18"/>
              </w:rPr>
            </w:pPr>
            <w:r w:rsidRPr="00490E4E">
              <w:rPr>
                <w:sz w:val="18"/>
                <w:szCs w:val="18"/>
              </w:rPr>
              <w:t>Land/ Soil Pollution</w:t>
            </w:r>
          </w:p>
        </w:tc>
        <w:tc>
          <w:tcPr>
            <w:tcW w:w="1368" w:type="pct"/>
            <w:gridSpan w:val="2"/>
          </w:tcPr>
          <w:p w14:paraId="6FA4F5E1" w14:textId="77777777" w:rsidR="00105E3A" w:rsidRPr="00490E4E" w:rsidRDefault="00105E3A" w:rsidP="00105E3A">
            <w:pPr>
              <w:numPr>
                <w:ilvl w:val="0"/>
                <w:numId w:val="56"/>
              </w:numPr>
              <w:pBdr>
                <w:top w:val="nil"/>
                <w:left w:val="nil"/>
                <w:bottom w:val="nil"/>
                <w:right w:val="nil"/>
                <w:between w:val="nil"/>
              </w:pBdr>
              <w:spacing w:after="0" w:line="240" w:lineRule="auto"/>
              <w:ind w:left="162" w:hanging="180"/>
              <w:rPr>
                <w:b/>
                <w:color w:val="000000"/>
                <w:sz w:val="18"/>
                <w:szCs w:val="18"/>
              </w:rPr>
            </w:pPr>
            <w:r w:rsidRPr="00490E4E">
              <w:rPr>
                <w:color w:val="000000"/>
                <w:sz w:val="18"/>
                <w:szCs w:val="18"/>
              </w:rPr>
              <w:t>Decrease the production capacity of agricultural land;</w:t>
            </w:r>
          </w:p>
          <w:p w14:paraId="2679BA5E" w14:textId="77777777" w:rsidR="00105E3A" w:rsidRPr="00490E4E" w:rsidRDefault="00105E3A" w:rsidP="00105E3A">
            <w:pPr>
              <w:numPr>
                <w:ilvl w:val="0"/>
                <w:numId w:val="56"/>
              </w:numPr>
              <w:pBdr>
                <w:top w:val="nil"/>
                <w:left w:val="nil"/>
                <w:bottom w:val="nil"/>
                <w:right w:val="nil"/>
                <w:between w:val="nil"/>
              </w:pBdr>
              <w:spacing w:after="0" w:line="240" w:lineRule="auto"/>
              <w:ind w:left="162" w:hanging="180"/>
              <w:rPr>
                <w:b/>
                <w:color w:val="000000"/>
                <w:sz w:val="18"/>
                <w:szCs w:val="18"/>
              </w:rPr>
            </w:pPr>
            <w:r w:rsidRPr="00490E4E">
              <w:rPr>
                <w:color w:val="000000"/>
                <w:sz w:val="18"/>
                <w:szCs w:val="18"/>
              </w:rPr>
              <w:t>Land or soil erosion from water or wind;</w:t>
            </w:r>
          </w:p>
          <w:p w14:paraId="26EF64EB" w14:textId="77777777" w:rsidR="00105E3A" w:rsidRPr="00490E4E" w:rsidRDefault="00105E3A" w:rsidP="00105E3A">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Sediment pollution and increase the turbidity;</w:t>
            </w:r>
          </w:p>
          <w:p w14:paraId="48FF4AC3" w14:textId="77777777" w:rsidR="00105E3A" w:rsidRPr="00490E4E" w:rsidRDefault="00105E3A" w:rsidP="00105E3A">
            <w:pPr>
              <w:numPr>
                <w:ilvl w:val="0"/>
                <w:numId w:val="56"/>
              </w:numPr>
              <w:tabs>
                <w:tab w:val="left" w:pos="274"/>
              </w:tabs>
              <w:spacing w:after="0" w:line="240" w:lineRule="auto"/>
              <w:ind w:left="274" w:hanging="270"/>
              <w:jc w:val="both"/>
              <w:rPr>
                <w:sz w:val="18"/>
                <w:szCs w:val="18"/>
              </w:rPr>
            </w:pPr>
            <w:r w:rsidRPr="00490E4E">
              <w:rPr>
                <w:sz w:val="18"/>
                <w:szCs w:val="18"/>
              </w:rPr>
              <w:t>Reduction the microorganism.</w:t>
            </w:r>
          </w:p>
        </w:tc>
        <w:tc>
          <w:tcPr>
            <w:tcW w:w="1685" w:type="pct"/>
          </w:tcPr>
          <w:p w14:paraId="04E3E7F2"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Avoid the productive land, agricultural land, archaeological sites, protected area, forest area, natural habitat etc.;</w:t>
            </w:r>
          </w:p>
          <w:p w14:paraId="3645DEDE" w14:textId="58258AFE"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The contractor should ensure land/soil quality to fill the abutment area and approach road;</w:t>
            </w:r>
          </w:p>
          <w:p w14:paraId="3183CE14"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Soil from fallow land should be used in earthwork in approach road;</w:t>
            </w:r>
          </w:p>
          <w:p w14:paraId="2885B088"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Re-vegetation the exposed area as early as possible to reduce the soil erosion;</w:t>
            </w:r>
          </w:p>
          <w:p w14:paraId="2BD20E06" w14:textId="77777777" w:rsidR="00105E3A" w:rsidRPr="00490E4E" w:rsidRDefault="00105E3A" w:rsidP="00105E3A">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Create barrier for reducing the sedimentation into the water bodies;</w:t>
            </w:r>
          </w:p>
          <w:p w14:paraId="3470D3FF" w14:textId="3352273D"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The contractor should carry out the Land or soil quality test.</w:t>
            </w:r>
          </w:p>
        </w:tc>
        <w:tc>
          <w:tcPr>
            <w:tcW w:w="765" w:type="pct"/>
          </w:tcPr>
          <w:p w14:paraId="6781B2FA" w14:textId="77777777" w:rsidR="00105E3A" w:rsidRPr="00490E4E" w:rsidRDefault="00105E3A" w:rsidP="00105E3A">
            <w:pPr>
              <w:spacing w:line="240" w:lineRule="auto"/>
              <w:jc w:val="center"/>
              <w:rPr>
                <w:sz w:val="18"/>
                <w:szCs w:val="18"/>
              </w:rPr>
            </w:pPr>
            <w:r w:rsidRPr="00490E4E">
              <w:rPr>
                <w:sz w:val="18"/>
                <w:szCs w:val="18"/>
              </w:rPr>
              <w:t>Contractors</w:t>
            </w:r>
          </w:p>
        </w:tc>
        <w:tc>
          <w:tcPr>
            <w:tcW w:w="605" w:type="pct"/>
          </w:tcPr>
          <w:p w14:paraId="75BC1CC0" w14:textId="345CC41E" w:rsidR="00105E3A" w:rsidRPr="00490E4E" w:rsidRDefault="00105E3A" w:rsidP="00105E3A">
            <w:pPr>
              <w:spacing w:line="240" w:lineRule="auto"/>
              <w:jc w:val="center"/>
              <w:rPr>
                <w:sz w:val="18"/>
                <w:szCs w:val="18"/>
              </w:rPr>
            </w:pPr>
            <w:r w:rsidRPr="00490E4E">
              <w:rPr>
                <w:sz w:val="18"/>
                <w:szCs w:val="18"/>
              </w:rPr>
              <w:t>PIU/</w:t>
            </w:r>
            <w:r>
              <w:rPr>
                <w:color w:val="000000"/>
                <w:sz w:val="18"/>
                <w:szCs w:val="18"/>
                <w:u w:val="single"/>
              </w:rPr>
              <w:t>ACCESS</w:t>
            </w:r>
          </w:p>
        </w:tc>
      </w:tr>
      <w:tr w:rsidR="00105E3A" w:rsidRPr="00490E4E" w14:paraId="1D8715B2" w14:textId="77777777" w:rsidTr="002C5379">
        <w:trPr>
          <w:gridAfter w:val="1"/>
          <w:wAfter w:w="7" w:type="pct"/>
          <w:trHeight w:val="20"/>
        </w:trPr>
        <w:tc>
          <w:tcPr>
            <w:tcW w:w="570" w:type="pct"/>
          </w:tcPr>
          <w:p w14:paraId="5EB854E4" w14:textId="77777777" w:rsidR="00105E3A" w:rsidRPr="00490E4E" w:rsidRDefault="00105E3A" w:rsidP="00105E3A">
            <w:pPr>
              <w:spacing w:line="240" w:lineRule="auto"/>
              <w:rPr>
                <w:sz w:val="18"/>
                <w:szCs w:val="18"/>
              </w:rPr>
            </w:pPr>
            <w:r w:rsidRPr="00490E4E">
              <w:rPr>
                <w:sz w:val="18"/>
                <w:szCs w:val="18"/>
              </w:rPr>
              <w:t>Waste (Solid, Liquid and Hazardous) Pollution</w:t>
            </w:r>
          </w:p>
          <w:p w14:paraId="609D9507" w14:textId="77777777" w:rsidR="00105E3A" w:rsidRPr="00490E4E" w:rsidRDefault="00105E3A" w:rsidP="00105E3A">
            <w:pPr>
              <w:spacing w:line="240" w:lineRule="auto"/>
              <w:jc w:val="both"/>
              <w:rPr>
                <w:sz w:val="18"/>
                <w:szCs w:val="18"/>
              </w:rPr>
            </w:pPr>
          </w:p>
          <w:p w14:paraId="186B2475" w14:textId="71B81763" w:rsidR="00105E3A" w:rsidRPr="00490E4E" w:rsidRDefault="00105E3A" w:rsidP="00105E3A">
            <w:pPr>
              <w:spacing w:line="240" w:lineRule="auto"/>
              <w:jc w:val="both"/>
              <w:rPr>
                <w:sz w:val="18"/>
                <w:szCs w:val="18"/>
              </w:rPr>
            </w:pPr>
            <w:r w:rsidRPr="00490E4E">
              <w:rPr>
                <w:sz w:val="18"/>
                <w:szCs w:val="18"/>
              </w:rPr>
              <w:t>Organic waste: remaining foods, leaves, papers, straw, fruit cover etc.</w:t>
            </w:r>
          </w:p>
          <w:p w14:paraId="61625A18" w14:textId="77777777" w:rsidR="00105E3A" w:rsidRPr="00490E4E" w:rsidRDefault="00105E3A" w:rsidP="00105E3A">
            <w:pPr>
              <w:spacing w:line="240" w:lineRule="auto"/>
              <w:jc w:val="both"/>
              <w:rPr>
                <w:sz w:val="18"/>
                <w:szCs w:val="18"/>
              </w:rPr>
            </w:pPr>
          </w:p>
          <w:p w14:paraId="15273066" w14:textId="77777777" w:rsidR="00105E3A" w:rsidRPr="00490E4E" w:rsidRDefault="00105E3A" w:rsidP="00105E3A">
            <w:pPr>
              <w:spacing w:line="240" w:lineRule="auto"/>
              <w:jc w:val="both"/>
              <w:rPr>
                <w:sz w:val="18"/>
                <w:szCs w:val="18"/>
              </w:rPr>
            </w:pPr>
            <w:r w:rsidRPr="00490E4E">
              <w:rPr>
                <w:sz w:val="18"/>
                <w:szCs w:val="18"/>
              </w:rPr>
              <w:t>Inorganic waste: Polythene, Glasses, Synthetic paper, plastic etc.</w:t>
            </w:r>
          </w:p>
          <w:p w14:paraId="1B787F31" w14:textId="77777777" w:rsidR="00105E3A" w:rsidRPr="00490E4E" w:rsidRDefault="00105E3A" w:rsidP="00105E3A">
            <w:pPr>
              <w:spacing w:line="240" w:lineRule="auto"/>
              <w:jc w:val="both"/>
              <w:rPr>
                <w:sz w:val="18"/>
                <w:szCs w:val="18"/>
              </w:rPr>
            </w:pPr>
          </w:p>
          <w:p w14:paraId="78B42EDF" w14:textId="77777777" w:rsidR="00105E3A" w:rsidRPr="00490E4E" w:rsidRDefault="00105E3A" w:rsidP="00105E3A">
            <w:pPr>
              <w:spacing w:line="240" w:lineRule="auto"/>
              <w:jc w:val="both"/>
              <w:rPr>
                <w:sz w:val="18"/>
                <w:szCs w:val="18"/>
              </w:rPr>
            </w:pPr>
            <w:r w:rsidRPr="00490E4E">
              <w:rPr>
                <w:sz w:val="18"/>
                <w:szCs w:val="18"/>
              </w:rPr>
              <w:t>Hazardous waste: Paint, fuel, chemicals, oil, petroleum products, bitumen etc.</w:t>
            </w:r>
          </w:p>
        </w:tc>
        <w:tc>
          <w:tcPr>
            <w:tcW w:w="1368" w:type="pct"/>
            <w:gridSpan w:val="2"/>
          </w:tcPr>
          <w:p w14:paraId="33772A6E" w14:textId="77777777" w:rsidR="00105E3A" w:rsidRPr="00490E4E" w:rsidRDefault="00105E3A" w:rsidP="00105E3A">
            <w:pPr>
              <w:numPr>
                <w:ilvl w:val="0"/>
                <w:numId w:val="56"/>
              </w:numPr>
              <w:pBdr>
                <w:top w:val="nil"/>
                <w:left w:val="nil"/>
                <w:bottom w:val="nil"/>
                <w:right w:val="nil"/>
                <w:between w:val="nil"/>
              </w:pBdr>
              <w:spacing w:after="0" w:line="240" w:lineRule="auto"/>
              <w:ind w:left="162" w:hanging="180"/>
              <w:rPr>
                <w:b/>
                <w:color w:val="000000"/>
                <w:sz w:val="18"/>
                <w:szCs w:val="18"/>
              </w:rPr>
            </w:pPr>
            <w:r w:rsidRPr="00490E4E">
              <w:rPr>
                <w:color w:val="000000"/>
                <w:sz w:val="18"/>
                <w:szCs w:val="18"/>
              </w:rPr>
              <w:t>Improper storage and handling of construction &amp; general liquid waste such as fuels, lubricants, chemicals and hazardous liquid onsite, and potential spills from these liquid materials may harm the environment and health of construction workers.</w:t>
            </w:r>
          </w:p>
          <w:p w14:paraId="7DA39CE4" w14:textId="77777777" w:rsidR="00105E3A" w:rsidRPr="00490E4E" w:rsidRDefault="00105E3A" w:rsidP="00105E3A">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Improper storage and handling of construction &amp; general solid wastes.</w:t>
            </w:r>
          </w:p>
          <w:p w14:paraId="08C6DC5B" w14:textId="3E663510" w:rsidR="00105E3A" w:rsidRPr="00490E4E" w:rsidRDefault="00105E3A" w:rsidP="00105E3A">
            <w:pPr>
              <w:numPr>
                <w:ilvl w:val="0"/>
                <w:numId w:val="56"/>
              </w:numPr>
              <w:tabs>
                <w:tab w:val="left" w:pos="274"/>
              </w:tabs>
              <w:spacing w:after="0" w:line="240" w:lineRule="auto"/>
              <w:ind w:left="274" w:hanging="270"/>
              <w:jc w:val="both"/>
              <w:rPr>
                <w:sz w:val="18"/>
                <w:szCs w:val="18"/>
              </w:rPr>
            </w:pPr>
            <w:r w:rsidRPr="00490E4E">
              <w:rPr>
                <w:sz w:val="18"/>
                <w:szCs w:val="18"/>
              </w:rPr>
              <w:t xml:space="preserve">Improper storage and handling </w:t>
            </w:r>
          </w:p>
        </w:tc>
        <w:tc>
          <w:tcPr>
            <w:tcW w:w="1685" w:type="pct"/>
          </w:tcPr>
          <w:p w14:paraId="5000368C"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The contractor will minimize the generation of sediment, oil and grease, excess nutrients, organic matter, litter, debris and any form of waste (particularly petroleum and chemical wastes);</w:t>
            </w:r>
          </w:p>
          <w:p w14:paraId="33396822"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Any wastes should not be throwing into the river/</w:t>
            </w:r>
            <w:proofErr w:type="spellStart"/>
            <w:r w:rsidRPr="00490E4E">
              <w:rPr>
                <w:color w:val="000000"/>
                <w:sz w:val="18"/>
                <w:szCs w:val="18"/>
              </w:rPr>
              <w:t>khal</w:t>
            </w:r>
            <w:proofErr w:type="spellEnd"/>
            <w:r w:rsidRPr="00490E4E">
              <w:rPr>
                <w:color w:val="000000"/>
                <w:sz w:val="18"/>
                <w:szCs w:val="18"/>
              </w:rPr>
              <w:t>/canal other than dump into the designated waste dumping area;</w:t>
            </w:r>
          </w:p>
          <w:p w14:paraId="3C5CC0EF"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Handling of hazardous liquid should be done carefully by the designated experienced person;</w:t>
            </w:r>
          </w:p>
          <w:p w14:paraId="4D626FD5" w14:textId="32C348D2"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Organic waste should be managed by composting method. A concrete chamber with 3 rooms is needed to be provided. Organic waste should be dumped in one room, and inorganic waste should be dumped in another room. When the room will be filled then covered by earth. Then dump to the third room. After 6 month organic waste will be converted into fertilizer and will be used by the farmers;</w:t>
            </w:r>
          </w:p>
          <w:p w14:paraId="54692481"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Inorganic waste should be given to the authorized vendor for free of cost for recycling;</w:t>
            </w:r>
          </w:p>
          <w:p w14:paraId="60AA58CE"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Accidental spillage of hazardous waste should be managed by spreading wood powder on the surface of the oil and this powder mixed with oil must store in a designated concrete room;</w:t>
            </w:r>
          </w:p>
          <w:p w14:paraId="021DBEEA"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 xml:space="preserve">Make sure all containers, drums and tanks that are used for storage are in good condition; </w:t>
            </w:r>
          </w:p>
          <w:p w14:paraId="4A31D5F3" w14:textId="77777777" w:rsidR="00105E3A" w:rsidRPr="00490E4E" w:rsidRDefault="00105E3A" w:rsidP="00105E3A">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Take all precautionary measures when handling and storing fuels and lubricants, avoiding environmental pollution;</w:t>
            </w:r>
          </w:p>
          <w:p w14:paraId="74E994EE"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Wastewater monitoring should be carried out by the contractor, following the national standard (Schedule-10: Standard for waste from Industrial units or Projects waste).</w:t>
            </w:r>
          </w:p>
        </w:tc>
        <w:tc>
          <w:tcPr>
            <w:tcW w:w="765" w:type="pct"/>
          </w:tcPr>
          <w:p w14:paraId="40037482" w14:textId="77777777" w:rsidR="00105E3A" w:rsidRPr="00490E4E" w:rsidRDefault="00105E3A" w:rsidP="00105E3A">
            <w:pPr>
              <w:spacing w:line="240" w:lineRule="auto"/>
              <w:jc w:val="center"/>
              <w:rPr>
                <w:sz w:val="18"/>
                <w:szCs w:val="18"/>
              </w:rPr>
            </w:pPr>
            <w:r w:rsidRPr="00490E4E">
              <w:rPr>
                <w:sz w:val="18"/>
                <w:szCs w:val="18"/>
              </w:rPr>
              <w:t>Contractors</w:t>
            </w:r>
          </w:p>
        </w:tc>
        <w:tc>
          <w:tcPr>
            <w:tcW w:w="605" w:type="pct"/>
          </w:tcPr>
          <w:p w14:paraId="5F99776A" w14:textId="65DB656B" w:rsidR="00105E3A" w:rsidRPr="00490E4E" w:rsidRDefault="00105E3A" w:rsidP="00105E3A">
            <w:pPr>
              <w:spacing w:line="240" w:lineRule="auto"/>
              <w:jc w:val="center"/>
              <w:rPr>
                <w:sz w:val="18"/>
                <w:szCs w:val="18"/>
              </w:rPr>
            </w:pPr>
            <w:r w:rsidRPr="00490E4E">
              <w:rPr>
                <w:sz w:val="18"/>
                <w:szCs w:val="18"/>
              </w:rPr>
              <w:t>PIU/</w:t>
            </w:r>
            <w:r>
              <w:rPr>
                <w:color w:val="000000"/>
                <w:sz w:val="18"/>
                <w:szCs w:val="18"/>
                <w:u w:val="single"/>
              </w:rPr>
              <w:t>ACCESS</w:t>
            </w:r>
          </w:p>
        </w:tc>
      </w:tr>
      <w:tr w:rsidR="00105E3A" w:rsidRPr="00490E4E" w14:paraId="1C7CE033" w14:textId="77777777" w:rsidTr="002C5379">
        <w:trPr>
          <w:gridAfter w:val="1"/>
          <w:wAfter w:w="7" w:type="pct"/>
          <w:trHeight w:val="20"/>
        </w:trPr>
        <w:tc>
          <w:tcPr>
            <w:tcW w:w="570" w:type="pct"/>
          </w:tcPr>
          <w:p w14:paraId="62580EA0" w14:textId="77777777" w:rsidR="00105E3A" w:rsidRPr="00490E4E" w:rsidRDefault="00105E3A" w:rsidP="00105E3A">
            <w:pPr>
              <w:spacing w:line="240" w:lineRule="auto"/>
              <w:jc w:val="both"/>
              <w:rPr>
                <w:sz w:val="18"/>
                <w:szCs w:val="18"/>
              </w:rPr>
            </w:pPr>
            <w:r w:rsidRPr="00490E4E">
              <w:rPr>
                <w:sz w:val="18"/>
                <w:szCs w:val="18"/>
              </w:rPr>
              <w:t>Hydrological Regime</w:t>
            </w:r>
          </w:p>
        </w:tc>
        <w:tc>
          <w:tcPr>
            <w:tcW w:w="1368" w:type="pct"/>
            <w:gridSpan w:val="2"/>
          </w:tcPr>
          <w:p w14:paraId="6735FC78" w14:textId="77777777" w:rsidR="00105E3A" w:rsidRPr="00490E4E" w:rsidRDefault="00105E3A" w:rsidP="00105E3A">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Drainage congestion and flood at the site;</w:t>
            </w:r>
            <w:r w:rsidRPr="00490E4E">
              <w:rPr>
                <w:color w:val="000000"/>
                <w:sz w:val="18"/>
                <w:szCs w:val="18"/>
              </w:rPr>
              <w:tab/>
            </w:r>
          </w:p>
          <w:p w14:paraId="1D237A76" w14:textId="77777777" w:rsidR="00105E3A" w:rsidRPr="00490E4E" w:rsidRDefault="00105E3A" w:rsidP="00105E3A">
            <w:pPr>
              <w:numPr>
                <w:ilvl w:val="0"/>
                <w:numId w:val="56"/>
              </w:numPr>
              <w:tabs>
                <w:tab w:val="left" w:pos="274"/>
              </w:tabs>
              <w:spacing w:after="0" w:line="240" w:lineRule="auto"/>
              <w:ind w:left="274" w:hanging="270"/>
              <w:jc w:val="both"/>
              <w:rPr>
                <w:sz w:val="18"/>
                <w:szCs w:val="18"/>
              </w:rPr>
            </w:pPr>
            <w:r w:rsidRPr="00490E4E">
              <w:rPr>
                <w:sz w:val="18"/>
                <w:szCs w:val="18"/>
              </w:rPr>
              <w:t>Erosion and siltation at the site.</w:t>
            </w:r>
          </w:p>
        </w:tc>
        <w:tc>
          <w:tcPr>
            <w:tcW w:w="1685" w:type="pct"/>
          </w:tcPr>
          <w:p w14:paraId="751DC5CC"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 detailed hydrological and morphological study of the site (in case of bridge or other water related structures) should be conducted;</w:t>
            </w:r>
          </w:p>
          <w:p w14:paraId="123A2783"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Proper design and construction accordingly to accommodate design flows;</w:t>
            </w:r>
          </w:p>
          <w:p w14:paraId="5C0A7E91" w14:textId="77777777" w:rsidR="00105E3A" w:rsidRPr="00490E4E" w:rsidRDefault="00105E3A" w:rsidP="00105E3A">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Provision of sufficient sizes of drains to take design flows;</w:t>
            </w:r>
          </w:p>
          <w:p w14:paraId="19A66070"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Wastes should not be disposed near any water body. All waste depending on its characteristics, should be disposed of in a controlled manner.</w:t>
            </w:r>
          </w:p>
        </w:tc>
        <w:tc>
          <w:tcPr>
            <w:tcW w:w="765" w:type="pct"/>
          </w:tcPr>
          <w:p w14:paraId="1ECE6169" w14:textId="77777777" w:rsidR="00105E3A" w:rsidRPr="00490E4E" w:rsidRDefault="00105E3A" w:rsidP="00105E3A">
            <w:pPr>
              <w:spacing w:line="240" w:lineRule="auto"/>
              <w:jc w:val="center"/>
              <w:rPr>
                <w:sz w:val="18"/>
                <w:szCs w:val="18"/>
              </w:rPr>
            </w:pPr>
            <w:r w:rsidRPr="00490E4E">
              <w:rPr>
                <w:sz w:val="18"/>
                <w:szCs w:val="18"/>
              </w:rPr>
              <w:t>Contractors</w:t>
            </w:r>
          </w:p>
        </w:tc>
        <w:tc>
          <w:tcPr>
            <w:tcW w:w="605" w:type="pct"/>
          </w:tcPr>
          <w:p w14:paraId="6E7BBFE0" w14:textId="6E9C6385" w:rsidR="00105E3A" w:rsidRPr="00490E4E" w:rsidRDefault="00105E3A" w:rsidP="00105E3A">
            <w:pPr>
              <w:spacing w:line="240" w:lineRule="auto"/>
              <w:jc w:val="center"/>
              <w:rPr>
                <w:sz w:val="18"/>
                <w:szCs w:val="18"/>
              </w:rPr>
            </w:pPr>
            <w:r w:rsidRPr="00490E4E">
              <w:rPr>
                <w:sz w:val="18"/>
                <w:szCs w:val="18"/>
              </w:rPr>
              <w:t>PIU/</w:t>
            </w:r>
            <w:r>
              <w:rPr>
                <w:color w:val="000000"/>
                <w:sz w:val="18"/>
                <w:szCs w:val="18"/>
                <w:u w:val="single"/>
              </w:rPr>
              <w:t>ACCESS</w:t>
            </w:r>
          </w:p>
        </w:tc>
      </w:tr>
      <w:tr w:rsidR="00105E3A" w:rsidRPr="00490E4E" w14:paraId="2FF4747A" w14:textId="77777777" w:rsidTr="002C5379">
        <w:trPr>
          <w:gridAfter w:val="1"/>
          <w:wAfter w:w="7" w:type="pct"/>
          <w:trHeight w:val="20"/>
        </w:trPr>
        <w:tc>
          <w:tcPr>
            <w:tcW w:w="570" w:type="pct"/>
          </w:tcPr>
          <w:p w14:paraId="7DB1C6B0" w14:textId="77777777" w:rsidR="00105E3A" w:rsidRPr="00490E4E" w:rsidRDefault="00105E3A" w:rsidP="00105E3A">
            <w:pPr>
              <w:spacing w:line="240" w:lineRule="auto"/>
              <w:jc w:val="both"/>
              <w:rPr>
                <w:sz w:val="18"/>
                <w:szCs w:val="18"/>
              </w:rPr>
            </w:pPr>
            <w:r w:rsidRPr="00490E4E">
              <w:rPr>
                <w:sz w:val="18"/>
                <w:szCs w:val="18"/>
              </w:rPr>
              <w:t>Sand Extraction/River dredging/Canal Re-excavation</w:t>
            </w:r>
          </w:p>
        </w:tc>
        <w:tc>
          <w:tcPr>
            <w:tcW w:w="1368" w:type="pct"/>
            <w:gridSpan w:val="2"/>
          </w:tcPr>
          <w:p w14:paraId="282036B0" w14:textId="77777777" w:rsidR="00105E3A" w:rsidRPr="00490E4E" w:rsidRDefault="00105E3A" w:rsidP="00105E3A">
            <w:pPr>
              <w:numPr>
                <w:ilvl w:val="0"/>
                <w:numId w:val="56"/>
              </w:numPr>
              <w:pBdr>
                <w:top w:val="nil"/>
                <w:left w:val="nil"/>
                <w:bottom w:val="nil"/>
                <w:right w:val="nil"/>
                <w:between w:val="nil"/>
              </w:pBdr>
              <w:spacing w:line="240" w:lineRule="auto"/>
              <w:ind w:left="162" w:hanging="180"/>
              <w:rPr>
                <w:color w:val="000000"/>
                <w:sz w:val="18"/>
                <w:szCs w:val="18"/>
              </w:rPr>
            </w:pPr>
            <w:r w:rsidRPr="00490E4E">
              <w:rPr>
                <w:color w:val="000000"/>
                <w:sz w:val="18"/>
                <w:szCs w:val="18"/>
              </w:rPr>
              <w:t>Impact on river ecology</w:t>
            </w:r>
          </w:p>
          <w:p w14:paraId="76DED560" w14:textId="77777777" w:rsidR="00105E3A" w:rsidRPr="00490E4E" w:rsidRDefault="00105E3A" w:rsidP="00105E3A">
            <w:pPr>
              <w:numPr>
                <w:ilvl w:val="0"/>
                <w:numId w:val="56"/>
              </w:numPr>
              <w:tabs>
                <w:tab w:val="left" w:pos="274"/>
              </w:tabs>
              <w:spacing w:after="0" w:line="240" w:lineRule="auto"/>
              <w:ind w:left="274" w:hanging="270"/>
              <w:jc w:val="both"/>
              <w:rPr>
                <w:sz w:val="18"/>
                <w:szCs w:val="18"/>
              </w:rPr>
            </w:pPr>
            <w:r w:rsidRPr="00490E4E">
              <w:rPr>
                <w:sz w:val="18"/>
                <w:szCs w:val="18"/>
              </w:rPr>
              <w:t>Changes in the river morphology including erosion of banks and loss of agricultural land, etc.</w:t>
            </w:r>
          </w:p>
        </w:tc>
        <w:tc>
          <w:tcPr>
            <w:tcW w:w="1685" w:type="pct"/>
          </w:tcPr>
          <w:p w14:paraId="5DACC31A"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color w:val="000000"/>
                <w:sz w:val="18"/>
                <w:szCs w:val="18"/>
              </w:rPr>
            </w:pPr>
            <w:r w:rsidRPr="00490E4E">
              <w:rPr>
                <w:color w:val="000000"/>
                <w:sz w:val="18"/>
                <w:szCs w:val="18"/>
              </w:rPr>
              <w:t>Material sourcing will be thoroughly assessed in the project ESIA.</w:t>
            </w:r>
          </w:p>
          <w:p w14:paraId="47C5A6C5" w14:textId="00A2C6F4" w:rsidR="00105E3A" w:rsidRPr="00490E4E" w:rsidRDefault="00105E3A" w:rsidP="00105E3A">
            <w:pPr>
              <w:numPr>
                <w:ilvl w:val="0"/>
                <w:numId w:val="53"/>
              </w:numPr>
              <w:pBdr>
                <w:top w:val="nil"/>
                <w:left w:val="nil"/>
                <w:bottom w:val="nil"/>
                <w:right w:val="nil"/>
                <w:between w:val="nil"/>
              </w:pBdr>
              <w:tabs>
                <w:tab w:val="left" w:pos="203"/>
              </w:tabs>
              <w:spacing w:line="240" w:lineRule="auto"/>
              <w:ind w:left="203" w:hanging="203"/>
              <w:jc w:val="both"/>
              <w:rPr>
                <w:color w:val="000000"/>
                <w:sz w:val="18"/>
                <w:szCs w:val="18"/>
              </w:rPr>
            </w:pPr>
            <w:r w:rsidRPr="00490E4E">
              <w:rPr>
                <w:color w:val="000000"/>
                <w:sz w:val="18"/>
                <w:szCs w:val="18"/>
              </w:rPr>
              <w:t xml:space="preserve">Contractors will be prohibited from opening new areas in local Rivers for extracting and/or sourcing sands, </w:t>
            </w:r>
            <w:r w:rsidR="00F13969" w:rsidRPr="00490E4E">
              <w:rPr>
                <w:color w:val="000000"/>
                <w:sz w:val="18"/>
                <w:szCs w:val="18"/>
              </w:rPr>
              <w:t>especially</w:t>
            </w:r>
            <w:r w:rsidRPr="00490E4E">
              <w:rPr>
                <w:color w:val="000000"/>
                <w:sz w:val="18"/>
                <w:szCs w:val="18"/>
              </w:rPr>
              <w:t xml:space="preserve"> areas in local rivers that remain in relatively good natural conditions and areas that support fish of conservation importance.</w:t>
            </w:r>
          </w:p>
          <w:p w14:paraId="049BA3BE"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Community adjoining local rivers will be mobilized in the monitoring of contractors.</w:t>
            </w:r>
          </w:p>
        </w:tc>
        <w:tc>
          <w:tcPr>
            <w:tcW w:w="765" w:type="pct"/>
          </w:tcPr>
          <w:p w14:paraId="61E57122" w14:textId="77777777" w:rsidR="00105E3A" w:rsidRPr="00490E4E" w:rsidRDefault="00105E3A" w:rsidP="00105E3A">
            <w:pPr>
              <w:spacing w:line="240" w:lineRule="auto"/>
              <w:jc w:val="center"/>
              <w:rPr>
                <w:sz w:val="18"/>
                <w:szCs w:val="18"/>
              </w:rPr>
            </w:pPr>
            <w:r w:rsidRPr="00490E4E">
              <w:rPr>
                <w:sz w:val="18"/>
                <w:szCs w:val="18"/>
              </w:rPr>
              <w:t>Contractors</w:t>
            </w:r>
          </w:p>
        </w:tc>
        <w:tc>
          <w:tcPr>
            <w:tcW w:w="605" w:type="pct"/>
          </w:tcPr>
          <w:p w14:paraId="3A321FA3" w14:textId="31F141E6" w:rsidR="00105E3A" w:rsidRPr="00490E4E" w:rsidRDefault="00105E3A" w:rsidP="00105E3A">
            <w:pPr>
              <w:spacing w:line="240" w:lineRule="auto"/>
              <w:jc w:val="center"/>
              <w:rPr>
                <w:sz w:val="18"/>
                <w:szCs w:val="18"/>
              </w:rPr>
            </w:pPr>
            <w:r w:rsidRPr="00490E4E">
              <w:rPr>
                <w:sz w:val="18"/>
                <w:szCs w:val="18"/>
              </w:rPr>
              <w:t>PIU/</w:t>
            </w:r>
            <w:r>
              <w:rPr>
                <w:color w:val="000000"/>
                <w:sz w:val="18"/>
                <w:szCs w:val="18"/>
                <w:u w:val="single"/>
              </w:rPr>
              <w:t>ACCESS</w:t>
            </w:r>
          </w:p>
        </w:tc>
      </w:tr>
      <w:tr w:rsidR="00105E3A" w:rsidRPr="00490E4E" w14:paraId="699C4BDF" w14:textId="77777777" w:rsidTr="002C5379">
        <w:trPr>
          <w:gridAfter w:val="1"/>
          <w:wAfter w:w="7" w:type="pct"/>
          <w:trHeight w:val="20"/>
        </w:trPr>
        <w:tc>
          <w:tcPr>
            <w:tcW w:w="570" w:type="pct"/>
          </w:tcPr>
          <w:p w14:paraId="50253201" w14:textId="77777777" w:rsidR="00105E3A" w:rsidRPr="00490E4E" w:rsidRDefault="00105E3A" w:rsidP="00105E3A">
            <w:pPr>
              <w:spacing w:line="240" w:lineRule="auto"/>
              <w:jc w:val="both"/>
              <w:rPr>
                <w:sz w:val="18"/>
                <w:szCs w:val="18"/>
              </w:rPr>
            </w:pPr>
            <w:r w:rsidRPr="00490E4E">
              <w:rPr>
                <w:sz w:val="18"/>
                <w:szCs w:val="18"/>
              </w:rPr>
              <w:t>Drainage Congestion</w:t>
            </w:r>
          </w:p>
        </w:tc>
        <w:tc>
          <w:tcPr>
            <w:tcW w:w="1368" w:type="pct"/>
            <w:gridSpan w:val="2"/>
          </w:tcPr>
          <w:p w14:paraId="3DFC275B" w14:textId="77777777" w:rsidR="00105E3A" w:rsidRPr="00490E4E" w:rsidRDefault="00105E3A" w:rsidP="00105E3A">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Construction of diversion road on the river/ Khal/canal create drainage congestion;</w:t>
            </w:r>
            <w:r w:rsidRPr="00490E4E">
              <w:rPr>
                <w:color w:val="000000"/>
                <w:sz w:val="18"/>
                <w:szCs w:val="18"/>
              </w:rPr>
              <w:tab/>
            </w:r>
            <w:r w:rsidRPr="00490E4E">
              <w:rPr>
                <w:color w:val="000000"/>
                <w:sz w:val="18"/>
                <w:szCs w:val="18"/>
              </w:rPr>
              <w:tab/>
            </w:r>
          </w:p>
          <w:p w14:paraId="0D7EA37B" w14:textId="77777777" w:rsidR="00105E3A" w:rsidRPr="00490E4E" w:rsidRDefault="00105E3A" w:rsidP="00105E3A">
            <w:pPr>
              <w:numPr>
                <w:ilvl w:val="0"/>
                <w:numId w:val="56"/>
              </w:numPr>
              <w:tabs>
                <w:tab w:val="left" w:pos="274"/>
              </w:tabs>
              <w:spacing w:after="0" w:line="240" w:lineRule="auto"/>
              <w:ind w:left="274" w:hanging="270"/>
              <w:jc w:val="both"/>
              <w:rPr>
                <w:sz w:val="18"/>
                <w:szCs w:val="18"/>
              </w:rPr>
            </w:pPr>
            <w:r w:rsidRPr="00490E4E">
              <w:rPr>
                <w:sz w:val="18"/>
                <w:szCs w:val="18"/>
              </w:rPr>
              <w:t>Stockpiling of construction materials in the river/</w:t>
            </w:r>
            <w:proofErr w:type="spellStart"/>
            <w:r w:rsidRPr="00490E4E">
              <w:rPr>
                <w:sz w:val="18"/>
                <w:szCs w:val="18"/>
              </w:rPr>
              <w:t>khal</w:t>
            </w:r>
            <w:proofErr w:type="spellEnd"/>
            <w:r w:rsidRPr="00490E4E">
              <w:rPr>
                <w:sz w:val="18"/>
                <w:szCs w:val="18"/>
              </w:rPr>
              <w:t>/canal also create drainage congestion.</w:t>
            </w:r>
          </w:p>
        </w:tc>
        <w:tc>
          <w:tcPr>
            <w:tcW w:w="1685" w:type="pct"/>
          </w:tcPr>
          <w:p w14:paraId="4E525BDB"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Pier of the existing bridge structures and other construction waste should be clearly removed from the construction site during dismantling of existing structure;</w:t>
            </w:r>
          </w:p>
          <w:p w14:paraId="489AC6E9"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Construct diversion road on the river/</w:t>
            </w:r>
            <w:proofErr w:type="spellStart"/>
            <w:r w:rsidRPr="00490E4E">
              <w:rPr>
                <w:color w:val="000000"/>
                <w:sz w:val="18"/>
                <w:szCs w:val="18"/>
              </w:rPr>
              <w:t>khal</w:t>
            </w:r>
            <w:proofErr w:type="spellEnd"/>
            <w:r w:rsidRPr="00490E4E">
              <w:rPr>
                <w:color w:val="000000"/>
                <w:sz w:val="18"/>
                <w:szCs w:val="18"/>
              </w:rPr>
              <w:t>/canal by keeping provision of open space so that water flow cannot hamper by the construction activities;</w:t>
            </w:r>
          </w:p>
          <w:p w14:paraId="74CDB720"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Immediately remove all the construction debris from the construction site as well as from the water bodies in a planned way;</w:t>
            </w:r>
          </w:p>
          <w:p w14:paraId="12F748B4"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Duration of stockpiling should be minimized as much as possible;</w:t>
            </w:r>
          </w:p>
          <w:p w14:paraId="33ACE175"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Avoid the encroachment of the water bodies;</w:t>
            </w:r>
          </w:p>
          <w:p w14:paraId="0A520499"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Protect water bodies from sediment loads by silt screen or bubble curtains or other barrier;</w:t>
            </w:r>
            <w:r w:rsidRPr="00490E4E">
              <w:rPr>
                <w:color w:val="000000"/>
                <w:sz w:val="18"/>
                <w:szCs w:val="18"/>
              </w:rPr>
              <w:tab/>
            </w:r>
            <w:r w:rsidRPr="00490E4E">
              <w:rPr>
                <w:color w:val="000000"/>
                <w:sz w:val="18"/>
                <w:szCs w:val="18"/>
              </w:rPr>
              <w:tab/>
            </w:r>
            <w:r w:rsidRPr="00490E4E">
              <w:rPr>
                <w:color w:val="000000"/>
                <w:sz w:val="18"/>
                <w:szCs w:val="18"/>
              </w:rPr>
              <w:tab/>
            </w:r>
          </w:p>
          <w:p w14:paraId="078712D0" w14:textId="77777777" w:rsidR="00105E3A" w:rsidRPr="00490E4E" w:rsidRDefault="00105E3A" w:rsidP="00105E3A">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Construction activity should be recommended during the dry season;</w:t>
            </w:r>
          </w:p>
          <w:p w14:paraId="63E97600"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Construction workers</w:t>
            </w:r>
            <w:r w:rsidRPr="00490E4E">
              <w:rPr>
                <w:sz w:val="18"/>
                <w:szCs w:val="18"/>
              </w:rPr>
              <w:tab/>
              <w:t>shall be instructed to protect water resources;</w:t>
            </w:r>
          </w:p>
        </w:tc>
        <w:tc>
          <w:tcPr>
            <w:tcW w:w="765" w:type="pct"/>
          </w:tcPr>
          <w:p w14:paraId="0E60BFEF" w14:textId="77777777" w:rsidR="00105E3A" w:rsidRPr="00490E4E" w:rsidRDefault="00105E3A" w:rsidP="00105E3A">
            <w:pPr>
              <w:spacing w:line="240" w:lineRule="auto"/>
              <w:jc w:val="center"/>
              <w:rPr>
                <w:sz w:val="18"/>
                <w:szCs w:val="18"/>
              </w:rPr>
            </w:pPr>
            <w:r w:rsidRPr="00490E4E">
              <w:rPr>
                <w:sz w:val="18"/>
                <w:szCs w:val="18"/>
              </w:rPr>
              <w:t>Contractors</w:t>
            </w:r>
          </w:p>
        </w:tc>
        <w:tc>
          <w:tcPr>
            <w:tcW w:w="605" w:type="pct"/>
          </w:tcPr>
          <w:p w14:paraId="30AFF6D0" w14:textId="6B8CC558" w:rsidR="00105E3A" w:rsidRPr="00490E4E" w:rsidRDefault="00105E3A" w:rsidP="00105E3A">
            <w:pPr>
              <w:spacing w:line="240" w:lineRule="auto"/>
              <w:jc w:val="center"/>
              <w:rPr>
                <w:sz w:val="18"/>
                <w:szCs w:val="18"/>
              </w:rPr>
            </w:pPr>
            <w:r w:rsidRPr="00490E4E">
              <w:rPr>
                <w:sz w:val="18"/>
                <w:szCs w:val="18"/>
              </w:rPr>
              <w:t>PIU/</w:t>
            </w:r>
            <w:r>
              <w:rPr>
                <w:color w:val="000000"/>
                <w:sz w:val="18"/>
                <w:szCs w:val="18"/>
                <w:u w:val="single"/>
              </w:rPr>
              <w:t>ACCESS</w:t>
            </w:r>
          </w:p>
        </w:tc>
      </w:tr>
      <w:tr w:rsidR="00105E3A" w:rsidRPr="00490E4E" w14:paraId="5819289D" w14:textId="77777777" w:rsidTr="002C5379">
        <w:trPr>
          <w:gridAfter w:val="1"/>
          <w:wAfter w:w="7" w:type="pct"/>
          <w:trHeight w:val="20"/>
        </w:trPr>
        <w:tc>
          <w:tcPr>
            <w:tcW w:w="570" w:type="pct"/>
          </w:tcPr>
          <w:p w14:paraId="2C17A0B3" w14:textId="77777777" w:rsidR="00105E3A" w:rsidRPr="00490E4E" w:rsidRDefault="00105E3A" w:rsidP="00105E3A">
            <w:pPr>
              <w:spacing w:line="240" w:lineRule="auto"/>
              <w:jc w:val="both"/>
              <w:rPr>
                <w:sz w:val="18"/>
                <w:szCs w:val="18"/>
              </w:rPr>
            </w:pPr>
            <w:r w:rsidRPr="00490E4E">
              <w:rPr>
                <w:sz w:val="18"/>
                <w:szCs w:val="18"/>
              </w:rPr>
              <w:t>Road Traffic and Accidents</w:t>
            </w:r>
          </w:p>
        </w:tc>
        <w:tc>
          <w:tcPr>
            <w:tcW w:w="1368" w:type="pct"/>
            <w:gridSpan w:val="2"/>
          </w:tcPr>
          <w:p w14:paraId="217CC214" w14:textId="77777777" w:rsidR="00105E3A" w:rsidRPr="00490E4E" w:rsidRDefault="00105E3A" w:rsidP="00105E3A">
            <w:pPr>
              <w:numPr>
                <w:ilvl w:val="0"/>
                <w:numId w:val="56"/>
              </w:numPr>
              <w:tabs>
                <w:tab w:val="left" w:pos="274"/>
              </w:tabs>
              <w:spacing w:after="0" w:line="240" w:lineRule="auto"/>
              <w:ind w:left="274" w:hanging="270"/>
              <w:jc w:val="both"/>
              <w:rPr>
                <w:sz w:val="18"/>
                <w:szCs w:val="18"/>
              </w:rPr>
            </w:pPr>
            <w:r w:rsidRPr="00490E4E">
              <w:rPr>
                <w:sz w:val="18"/>
                <w:szCs w:val="18"/>
              </w:rPr>
              <w:t>Increased traffic use of narrow access road</w:t>
            </w:r>
            <w:r w:rsidRPr="00490E4E">
              <w:rPr>
                <w:sz w:val="18"/>
                <w:szCs w:val="18"/>
              </w:rPr>
              <w:tab/>
              <w:t>by construction vehicle will affect the movement of normal road traffics and the safety of the road users specially the students</w:t>
            </w:r>
          </w:p>
        </w:tc>
        <w:tc>
          <w:tcPr>
            <w:tcW w:w="1685" w:type="pct"/>
          </w:tcPr>
          <w:p w14:paraId="4A2E44F1" w14:textId="08CD7E0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The contractor should prepare proper Traffic Management Plan (TMP) during starting of construction &amp; follow it strictly;</w:t>
            </w:r>
            <w:r w:rsidRPr="00490E4E">
              <w:rPr>
                <w:color w:val="000000"/>
                <w:sz w:val="18"/>
                <w:szCs w:val="18"/>
              </w:rPr>
              <w:tab/>
            </w:r>
          </w:p>
          <w:p w14:paraId="6C17BCEC"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In this TMP, the road safety measures such as speed breakers, warning signs/lights, road safety signs, flagman etc. should be included to ensure uninterrupted traffic;</w:t>
            </w:r>
          </w:p>
          <w:p w14:paraId="65B78EBC"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 xml:space="preserve">Movement specially at nearby the educational (Schools, colleges, </w:t>
            </w:r>
            <w:proofErr w:type="spellStart"/>
            <w:r w:rsidRPr="00490E4E">
              <w:rPr>
                <w:color w:val="000000"/>
                <w:sz w:val="18"/>
                <w:szCs w:val="18"/>
              </w:rPr>
              <w:t>Madrasha</w:t>
            </w:r>
            <w:proofErr w:type="spellEnd"/>
            <w:r w:rsidRPr="00490E4E">
              <w:rPr>
                <w:color w:val="000000"/>
                <w:sz w:val="18"/>
                <w:szCs w:val="18"/>
              </w:rPr>
              <w:t xml:space="preserve"> etc.), community infrastructure (mosques, graveyards, Prayer Ground etc.) and health complex;</w:t>
            </w:r>
          </w:p>
          <w:p w14:paraId="4DEBBCCE"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In addition, BRTA traffic rules and regulations should be strictly followed;</w:t>
            </w:r>
          </w:p>
          <w:p w14:paraId="67B70400" w14:textId="77777777" w:rsidR="00105E3A" w:rsidRPr="00490E4E" w:rsidRDefault="00105E3A" w:rsidP="00105E3A">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Divert traffic to follow alternative routes to avoid traffic jams;</w:t>
            </w:r>
          </w:p>
          <w:p w14:paraId="732153AE"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All construction drivers will undergo Defensive Driving training and talking with mobile phones during driving will be forbidden.</w:t>
            </w:r>
          </w:p>
        </w:tc>
        <w:tc>
          <w:tcPr>
            <w:tcW w:w="765" w:type="pct"/>
          </w:tcPr>
          <w:p w14:paraId="609438B0" w14:textId="77777777" w:rsidR="00105E3A" w:rsidRPr="00490E4E" w:rsidRDefault="00105E3A" w:rsidP="00105E3A">
            <w:pPr>
              <w:spacing w:line="240" w:lineRule="auto"/>
              <w:jc w:val="center"/>
              <w:rPr>
                <w:sz w:val="18"/>
                <w:szCs w:val="18"/>
              </w:rPr>
            </w:pPr>
            <w:r w:rsidRPr="00490E4E">
              <w:rPr>
                <w:sz w:val="18"/>
                <w:szCs w:val="18"/>
              </w:rPr>
              <w:t>Contractors</w:t>
            </w:r>
          </w:p>
        </w:tc>
        <w:tc>
          <w:tcPr>
            <w:tcW w:w="605" w:type="pct"/>
          </w:tcPr>
          <w:p w14:paraId="314FA928" w14:textId="4FF3DA1B" w:rsidR="00105E3A" w:rsidRPr="00490E4E" w:rsidRDefault="00105E3A" w:rsidP="00105E3A">
            <w:pPr>
              <w:spacing w:line="240" w:lineRule="auto"/>
              <w:jc w:val="center"/>
              <w:rPr>
                <w:sz w:val="18"/>
                <w:szCs w:val="18"/>
              </w:rPr>
            </w:pPr>
            <w:r w:rsidRPr="00490E4E">
              <w:rPr>
                <w:sz w:val="18"/>
                <w:szCs w:val="18"/>
              </w:rPr>
              <w:t>PIU/</w:t>
            </w:r>
            <w:r>
              <w:rPr>
                <w:color w:val="000000"/>
                <w:sz w:val="18"/>
                <w:szCs w:val="18"/>
                <w:u w:val="single"/>
              </w:rPr>
              <w:t>ACCESS</w:t>
            </w:r>
          </w:p>
        </w:tc>
      </w:tr>
      <w:tr w:rsidR="00105E3A" w:rsidRPr="00490E4E" w14:paraId="779484D5" w14:textId="77777777" w:rsidTr="002C5379">
        <w:trPr>
          <w:gridAfter w:val="1"/>
          <w:wAfter w:w="7" w:type="pct"/>
          <w:trHeight w:val="20"/>
        </w:trPr>
        <w:tc>
          <w:tcPr>
            <w:tcW w:w="570" w:type="pct"/>
          </w:tcPr>
          <w:p w14:paraId="5837FB01" w14:textId="77777777" w:rsidR="00105E3A" w:rsidRPr="00490E4E" w:rsidRDefault="00105E3A" w:rsidP="00105E3A">
            <w:pPr>
              <w:spacing w:line="240" w:lineRule="auto"/>
              <w:jc w:val="both"/>
              <w:rPr>
                <w:sz w:val="18"/>
                <w:szCs w:val="18"/>
              </w:rPr>
            </w:pPr>
            <w:r w:rsidRPr="00490E4E">
              <w:rPr>
                <w:sz w:val="18"/>
                <w:szCs w:val="18"/>
              </w:rPr>
              <w:t>Landscape and Aesthetics</w:t>
            </w:r>
          </w:p>
        </w:tc>
        <w:tc>
          <w:tcPr>
            <w:tcW w:w="1368" w:type="pct"/>
            <w:gridSpan w:val="2"/>
          </w:tcPr>
          <w:p w14:paraId="76A54BBF" w14:textId="77777777" w:rsidR="00105E3A" w:rsidRPr="00490E4E" w:rsidRDefault="00105E3A" w:rsidP="00105E3A">
            <w:pPr>
              <w:numPr>
                <w:ilvl w:val="0"/>
                <w:numId w:val="56"/>
              </w:numPr>
              <w:pBdr>
                <w:top w:val="nil"/>
                <w:left w:val="nil"/>
                <w:bottom w:val="nil"/>
                <w:right w:val="nil"/>
                <w:between w:val="nil"/>
              </w:pBdr>
              <w:spacing w:after="0" w:line="240" w:lineRule="auto"/>
              <w:ind w:left="162" w:hanging="180"/>
              <w:rPr>
                <w:b/>
                <w:color w:val="000000"/>
                <w:sz w:val="18"/>
                <w:szCs w:val="18"/>
              </w:rPr>
            </w:pPr>
            <w:r w:rsidRPr="00490E4E">
              <w:rPr>
                <w:color w:val="000000"/>
                <w:sz w:val="18"/>
                <w:szCs w:val="18"/>
              </w:rPr>
              <w:t>Excavation of borrow pits, stock piling of construction materials, placing of construction equipment and parking of construction vehicles;</w:t>
            </w:r>
          </w:p>
          <w:p w14:paraId="3E57DE4A" w14:textId="77777777" w:rsidR="00105E3A" w:rsidRPr="00490E4E" w:rsidRDefault="00105E3A" w:rsidP="00105E3A">
            <w:pPr>
              <w:numPr>
                <w:ilvl w:val="0"/>
                <w:numId w:val="56"/>
              </w:numPr>
              <w:pBdr>
                <w:top w:val="nil"/>
                <w:left w:val="nil"/>
                <w:bottom w:val="nil"/>
                <w:right w:val="nil"/>
                <w:between w:val="nil"/>
              </w:pBdr>
              <w:spacing w:after="0" w:line="240" w:lineRule="auto"/>
              <w:ind w:left="162" w:hanging="180"/>
              <w:rPr>
                <w:b/>
                <w:color w:val="000000"/>
                <w:sz w:val="18"/>
                <w:szCs w:val="18"/>
              </w:rPr>
            </w:pPr>
            <w:r w:rsidRPr="00490E4E">
              <w:rPr>
                <w:color w:val="000000"/>
                <w:sz w:val="18"/>
                <w:szCs w:val="18"/>
              </w:rPr>
              <w:t>Presence of construction camps, equipment and their activities;</w:t>
            </w:r>
          </w:p>
          <w:p w14:paraId="4BF7991E" w14:textId="77777777" w:rsidR="00105E3A" w:rsidRPr="00490E4E" w:rsidRDefault="00105E3A" w:rsidP="00105E3A">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Movement of construction vehicles on the existing road network and temporary haul roads;</w:t>
            </w:r>
          </w:p>
          <w:p w14:paraId="74BA04BD" w14:textId="77777777" w:rsidR="00105E3A" w:rsidRPr="00490E4E" w:rsidRDefault="00105E3A" w:rsidP="00105E3A">
            <w:pPr>
              <w:numPr>
                <w:ilvl w:val="0"/>
                <w:numId w:val="56"/>
              </w:numPr>
              <w:tabs>
                <w:tab w:val="left" w:pos="274"/>
              </w:tabs>
              <w:spacing w:after="0" w:line="240" w:lineRule="auto"/>
              <w:ind w:left="274" w:hanging="270"/>
              <w:jc w:val="both"/>
              <w:rPr>
                <w:sz w:val="18"/>
                <w:szCs w:val="18"/>
              </w:rPr>
            </w:pPr>
            <w:r w:rsidRPr="00490E4E">
              <w:rPr>
                <w:sz w:val="18"/>
                <w:szCs w:val="18"/>
              </w:rPr>
              <w:t>Closure of existing bridges by construction of diversion road.</w:t>
            </w:r>
          </w:p>
        </w:tc>
        <w:tc>
          <w:tcPr>
            <w:tcW w:w="1685" w:type="pct"/>
          </w:tcPr>
          <w:p w14:paraId="1F54B5A2"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Parking of construction vehicles and stockpiling of construction materials/excavated earth should be done in systematic way to avoid the damaging of aesthetics of the site;</w:t>
            </w:r>
          </w:p>
          <w:p w14:paraId="0FC8BBC8"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Duration of stockpiling should be minimized as much as possible;</w:t>
            </w:r>
          </w:p>
          <w:p w14:paraId="22D8966A"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Vegetation plantation after completion of the construction work;</w:t>
            </w:r>
          </w:p>
          <w:p w14:paraId="6A0F212B"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Completely remove the construction camp facilities, equipment’s and their activities;</w:t>
            </w:r>
          </w:p>
          <w:p w14:paraId="61786575" w14:textId="77777777" w:rsidR="00105E3A" w:rsidRPr="00490E4E" w:rsidRDefault="00105E3A" w:rsidP="00105E3A">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Limit the speed of the vehicles and cover the vehicles during the movement or transportation of materials on the existing road network and temporary haul road;</w:t>
            </w:r>
          </w:p>
          <w:p w14:paraId="62D9167D"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Plantation of trees at the construction site after completion of the construction activities immediately.</w:t>
            </w:r>
          </w:p>
        </w:tc>
        <w:tc>
          <w:tcPr>
            <w:tcW w:w="765" w:type="pct"/>
          </w:tcPr>
          <w:p w14:paraId="3D40A336" w14:textId="77777777" w:rsidR="00105E3A" w:rsidRPr="00490E4E" w:rsidRDefault="00105E3A" w:rsidP="00105E3A">
            <w:pPr>
              <w:spacing w:line="240" w:lineRule="auto"/>
              <w:jc w:val="center"/>
              <w:rPr>
                <w:sz w:val="18"/>
                <w:szCs w:val="18"/>
              </w:rPr>
            </w:pPr>
            <w:r w:rsidRPr="00490E4E">
              <w:rPr>
                <w:sz w:val="18"/>
                <w:szCs w:val="18"/>
              </w:rPr>
              <w:t>Contractors</w:t>
            </w:r>
          </w:p>
        </w:tc>
        <w:tc>
          <w:tcPr>
            <w:tcW w:w="605" w:type="pct"/>
          </w:tcPr>
          <w:p w14:paraId="73C2145F" w14:textId="02502C3E" w:rsidR="00105E3A" w:rsidRPr="00490E4E" w:rsidRDefault="00105E3A" w:rsidP="00105E3A">
            <w:pPr>
              <w:spacing w:line="240" w:lineRule="auto"/>
              <w:jc w:val="center"/>
              <w:rPr>
                <w:sz w:val="18"/>
                <w:szCs w:val="18"/>
              </w:rPr>
            </w:pPr>
            <w:r w:rsidRPr="00490E4E">
              <w:rPr>
                <w:sz w:val="18"/>
                <w:szCs w:val="18"/>
              </w:rPr>
              <w:t>PIU/</w:t>
            </w:r>
            <w:r>
              <w:rPr>
                <w:color w:val="000000"/>
                <w:sz w:val="18"/>
                <w:szCs w:val="18"/>
                <w:u w:val="single"/>
              </w:rPr>
              <w:t>ACCESS</w:t>
            </w:r>
          </w:p>
        </w:tc>
      </w:tr>
      <w:tr w:rsidR="00105E3A" w:rsidRPr="00490E4E" w14:paraId="748E6929" w14:textId="77777777" w:rsidTr="002C5379">
        <w:trPr>
          <w:gridAfter w:val="1"/>
          <w:wAfter w:w="7" w:type="pct"/>
          <w:trHeight w:val="20"/>
        </w:trPr>
        <w:tc>
          <w:tcPr>
            <w:tcW w:w="570" w:type="pct"/>
            <w:vMerge w:val="restart"/>
          </w:tcPr>
          <w:p w14:paraId="17B8D731" w14:textId="77777777" w:rsidR="00105E3A" w:rsidRPr="00490E4E" w:rsidRDefault="00105E3A" w:rsidP="00105E3A">
            <w:pPr>
              <w:spacing w:line="240" w:lineRule="auto"/>
              <w:jc w:val="both"/>
              <w:rPr>
                <w:sz w:val="18"/>
                <w:szCs w:val="18"/>
              </w:rPr>
            </w:pPr>
            <w:r w:rsidRPr="00490E4E">
              <w:rPr>
                <w:sz w:val="18"/>
                <w:szCs w:val="18"/>
              </w:rPr>
              <w:t>Occupational Health and Safety</w:t>
            </w:r>
          </w:p>
        </w:tc>
        <w:tc>
          <w:tcPr>
            <w:tcW w:w="1368" w:type="pct"/>
            <w:gridSpan w:val="2"/>
          </w:tcPr>
          <w:p w14:paraId="2924375D" w14:textId="77777777" w:rsidR="00105E3A" w:rsidRPr="00490E4E" w:rsidRDefault="00105E3A" w:rsidP="00105E3A">
            <w:pPr>
              <w:numPr>
                <w:ilvl w:val="0"/>
                <w:numId w:val="56"/>
              </w:numPr>
              <w:tabs>
                <w:tab w:val="left" w:pos="274"/>
              </w:tabs>
              <w:spacing w:after="0" w:line="240" w:lineRule="auto"/>
              <w:ind w:left="274" w:hanging="270"/>
              <w:jc w:val="both"/>
              <w:rPr>
                <w:sz w:val="18"/>
                <w:szCs w:val="18"/>
              </w:rPr>
            </w:pPr>
            <w:r w:rsidRPr="00490E4E">
              <w:rPr>
                <w:sz w:val="18"/>
                <w:szCs w:val="18"/>
              </w:rPr>
              <w:t>Campsites for construction workers and Safety are the important locations that have significant impacts such as health and safety hazards on local resources and infrastructure of nearby communities.</w:t>
            </w:r>
          </w:p>
        </w:tc>
        <w:tc>
          <w:tcPr>
            <w:tcW w:w="1685" w:type="pct"/>
          </w:tcPr>
          <w:p w14:paraId="7C2854B0" w14:textId="6A4DB0C9" w:rsidR="00105E3A" w:rsidRPr="00490E4E" w:rsidRDefault="00105E3A" w:rsidP="00105E3A">
            <w:pPr>
              <w:numPr>
                <w:ilvl w:val="0"/>
                <w:numId w:val="53"/>
              </w:numPr>
              <w:pBdr>
                <w:top w:val="nil"/>
                <w:left w:val="nil"/>
                <w:bottom w:val="nil"/>
                <w:right w:val="nil"/>
                <w:between w:val="nil"/>
              </w:pBdr>
              <w:tabs>
                <w:tab w:val="left" w:pos="203"/>
                <w:tab w:val="left" w:pos="247"/>
              </w:tabs>
              <w:spacing w:after="0" w:line="240" w:lineRule="auto"/>
              <w:ind w:left="247" w:hanging="244"/>
              <w:jc w:val="both"/>
              <w:rPr>
                <w:sz w:val="18"/>
                <w:szCs w:val="18"/>
              </w:rPr>
            </w:pPr>
            <w:r w:rsidRPr="00490E4E">
              <w:rPr>
                <w:color w:val="000000"/>
                <w:sz w:val="18"/>
                <w:szCs w:val="18"/>
              </w:rPr>
              <w:t xml:space="preserve">Construction workers camp shall be located at least 500 m away from the nearest habitation and follow GIIP such as those described on </w:t>
            </w:r>
            <w:hyperlink r:id="rId19" w:history="1">
              <w:r w:rsidRPr="00490E4E">
                <w:rPr>
                  <w:rStyle w:val="Hyperlink"/>
                  <w:b/>
                  <w:bCs/>
                  <w:sz w:val="18"/>
                  <w:szCs w:val="18"/>
                </w:rPr>
                <w:t>Worker Accommodations: Process and Standards (IFC/EBRD 2006)</w:t>
              </w:r>
            </w:hyperlink>
            <w:r w:rsidRPr="00490E4E">
              <w:rPr>
                <w:color w:val="000000"/>
                <w:sz w:val="18"/>
                <w:szCs w:val="18"/>
              </w:rPr>
              <w:t xml:space="preserve">;: Please find: </w:t>
            </w:r>
            <w:hyperlink r:id="rId20" w:history="1">
              <w:r w:rsidRPr="00490E4E">
                <w:rPr>
                  <w:rStyle w:val="Hyperlink"/>
                  <w:sz w:val="18"/>
                  <w:szCs w:val="18"/>
                </w:rPr>
                <w:t>https://www.ifc.org/wps/wcm/connect/topics_ext_content/ifc_external_corporate_site/sustainability-at-ifc/publications/publications_gpn_workers accommodation</w:t>
              </w:r>
            </w:hyperlink>
          </w:p>
        </w:tc>
        <w:tc>
          <w:tcPr>
            <w:tcW w:w="765" w:type="pct"/>
          </w:tcPr>
          <w:p w14:paraId="3245E14B" w14:textId="77777777" w:rsidR="00105E3A" w:rsidRPr="00490E4E" w:rsidRDefault="00105E3A" w:rsidP="00105E3A">
            <w:pPr>
              <w:spacing w:line="240" w:lineRule="auto"/>
              <w:jc w:val="center"/>
              <w:rPr>
                <w:sz w:val="18"/>
                <w:szCs w:val="18"/>
              </w:rPr>
            </w:pPr>
            <w:r w:rsidRPr="00490E4E">
              <w:rPr>
                <w:sz w:val="18"/>
                <w:szCs w:val="18"/>
              </w:rPr>
              <w:t>Contractors</w:t>
            </w:r>
          </w:p>
        </w:tc>
        <w:tc>
          <w:tcPr>
            <w:tcW w:w="605" w:type="pct"/>
          </w:tcPr>
          <w:p w14:paraId="3DE0CFBD" w14:textId="277A18FB" w:rsidR="00105E3A" w:rsidRPr="00490E4E" w:rsidRDefault="00105E3A" w:rsidP="00105E3A">
            <w:pPr>
              <w:spacing w:line="240" w:lineRule="auto"/>
              <w:jc w:val="center"/>
              <w:rPr>
                <w:sz w:val="18"/>
                <w:szCs w:val="18"/>
              </w:rPr>
            </w:pPr>
            <w:r w:rsidRPr="00490E4E">
              <w:rPr>
                <w:sz w:val="18"/>
                <w:szCs w:val="18"/>
              </w:rPr>
              <w:t>PIU/</w:t>
            </w:r>
            <w:r>
              <w:rPr>
                <w:color w:val="000000"/>
                <w:sz w:val="18"/>
                <w:szCs w:val="18"/>
                <w:u w:val="single"/>
              </w:rPr>
              <w:t>ACCESS</w:t>
            </w:r>
          </w:p>
        </w:tc>
      </w:tr>
      <w:tr w:rsidR="00105E3A" w:rsidRPr="00490E4E" w14:paraId="518D5FFF" w14:textId="77777777" w:rsidTr="002C5379">
        <w:trPr>
          <w:gridAfter w:val="1"/>
          <w:wAfter w:w="7" w:type="pct"/>
          <w:trHeight w:val="20"/>
        </w:trPr>
        <w:tc>
          <w:tcPr>
            <w:tcW w:w="570" w:type="pct"/>
            <w:vMerge/>
          </w:tcPr>
          <w:p w14:paraId="1665527E" w14:textId="77777777" w:rsidR="00105E3A" w:rsidRPr="00490E4E" w:rsidRDefault="00105E3A" w:rsidP="00105E3A">
            <w:pPr>
              <w:widowControl w:val="0"/>
              <w:pBdr>
                <w:top w:val="nil"/>
                <w:left w:val="nil"/>
                <w:bottom w:val="nil"/>
                <w:right w:val="nil"/>
                <w:between w:val="nil"/>
              </w:pBdr>
              <w:spacing w:line="240" w:lineRule="auto"/>
              <w:rPr>
                <w:sz w:val="18"/>
                <w:szCs w:val="18"/>
              </w:rPr>
            </w:pPr>
          </w:p>
        </w:tc>
        <w:tc>
          <w:tcPr>
            <w:tcW w:w="1368" w:type="pct"/>
            <w:gridSpan w:val="2"/>
          </w:tcPr>
          <w:p w14:paraId="481A6458" w14:textId="77777777" w:rsidR="00105E3A" w:rsidRPr="00490E4E" w:rsidRDefault="00105E3A" w:rsidP="00105E3A">
            <w:pPr>
              <w:numPr>
                <w:ilvl w:val="0"/>
                <w:numId w:val="56"/>
              </w:numPr>
              <w:tabs>
                <w:tab w:val="left" w:pos="274"/>
              </w:tabs>
              <w:spacing w:after="0" w:line="240" w:lineRule="auto"/>
              <w:ind w:left="274" w:hanging="270"/>
              <w:jc w:val="both"/>
              <w:rPr>
                <w:sz w:val="18"/>
                <w:szCs w:val="18"/>
              </w:rPr>
            </w:pPr>
            <w:r w:rsidRPr="00490E4E">
              <w:rPr>
                <w:sz w:val="18"/>
                <w:szCs w:val="18"/>
              </w:rPr>
              <w:t>Lack of proper infrastructure facilities, such as housing, water supply and sanitation facilities will increase pressure on the local services and generate substandard living standards and health hazards</w:t>
            </w:r>
          </w:p>
        </w:tc>
        <w:tc>
          <w:tcPr>
            <w:tcW w:w="1685" w:type="pct"/>
          </w:tcPr>
          <w:p w14:paraId="37886321"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Adequate housing for all workers should be provided avoiding over crowing;</w:t>
            </w:r>
          </w:p>
          <w:p w14:paraId="064FB6B1" w14:textId="77777777" w:rsidR="00105E3A" w:rsidRPr="00490E4E" w:rsidRDefault="00105E3A" w:rsidP="00105E3A">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Safe and reliable water supply;</w:t>
            </w:r>
          </w:p>
          <w:p w14:paraId="3B2065A4"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Hygienic sanitary facilities and sewerage system.</w:t>
            </w:r>
          </w:p>
        </w:tc>
        <w:tc>
          <w:tcPr>
            <w:tcW w:w="765" w:type="pct"/>
          </w:tcPr>
          <w:p w14:paraId="64E8070A" w14:textId="77777777" w:rsidR="00105E3A" w:rsidRPr="00490E4E" w:rsidRDefault="00105E3A" w:rsidP="00105E3A">
            <w:pPr>
              <w:spacing w:line="240" w:lineRule="auto"/>
              <w:jc w:val="center"/>
              <w:rPr>
                <w:sz w:val="18"/>
                <w:szCs w:val="18"/>
              </w:rPr>
            </w:pPr>
            <w:r w:rsidRPr="00490E4E">
              <w:rPr>
                <w:sz w:val="18"/>
                <w:szCs w:val="18"/>
              </w:rPr>
              <w:t>Contractors</w:t>
            </w:r>
          </w:p>
        </w:tc>
        <w:tc>
          <w:tcPr>
            <w:tcW w:w="605" w:type="pct"/>
          </w:tcPr>
          <w:p w14:paraId="3462E8E5" w14:textId="5440244F" w:rsidR="00105E3A" w:rsidRPr="00490E4E" w:rsidRDefault="00105E3A" w:rsidP="00105E3A">
            <w:pPr>
              <w:spacing w:line="240" w:lineRule="auto"/>
              <w:jc w:val="center"/>
              <w:rPr>
                <w:sz w:val="18"/>
                <w:szCs w:val="18"/>
              </w:rPr>
            </w:pPr>
            <w:r w:rsidRPr="00490E4E">
              <w:rPr>
                <w:sz w:val="18"/>
                <w:szCs w:val="18"/>
              </w:rPr>
              <w:t>PIU/</w:t>
            </w:r>
            <w:r>
              <w:rPr>
                <w:color w:val="000000"/>
                <w:sz w:val="18"/>
                <w:szCs w:val="18"/>
                <w:u w:val="single"/>
              </w:rPr>
              <w:t>ACCESS</w:t>
            </w:r>
          </w:p>
        </w:tc>
      </w:tr>
      <w:tr w:rsidR="00105E3A" w:rsidRPr="00490E4E" w14:paraId="33A5C18F" w14:textId="77777777" w:rsidTr="002C5379">
        <w:trPr>
          <w:gridAfter w:val="1"/>
          <w:wAfter w:w="7" w:type="pct"/>
          <w:trHeight w:val="20"/>
        </w:trPr>
        <w:tc>
          <w:tcPr>
            <w:tcW w:w="570" w:type="pct"/>
            <w:vMerge/>
          </w:tcPr>
          <w:p w14:paraId="37A8AC6D" w14:textId="77777777" w:rsidR="00105E3A" w:rsidRPr="00490E4E" w:rsidRDefault="00105E3A" w:rsidP="00105E3A">
            <w:pPr>
              <w:widowControl w:val="0"/>
              <w:pBdr>
                <w:top w:val="nil"/>
                <w:left w:val="nil"/>
                <w:bottom w:val="nil"/>
                <w:right w:val="nil"/>
                <w:between w:val="nil"/>
              </w:pBdr>
              <w:spacing w:line="240" w:lineRule="auto"/>
              <w:rPr>
                <w:sz w:val="18"/>
                <w:szCs w:val="18"/>
              </w:rPr>
            </w:pPr>
          </w:p>
        </w:tc>
        <w:tc>
          <w:tcPr>
            <w:tcW w:w="1368" w:type="pct"/>
            <w:gridSpan w:val="2"/>
          </w:tcPr>
          <w:p w14:paraId="5CEBB5ED" w14:textId="77777777" w:rsidR="00105E3A" w:rsidRPr="00490E4E" w:rsidRDefault="00105E3A" w:rsidP="00105E3A">
            <w:pPr>
              <w:numPr>
                <w:ilvl w:val="0"/>
                <w:numId w:val="56"/>
              </w:numPr>
              <w:tabs>
                <w:tab w:val="left" w:pos="274"/>
              </w:tabs>
              <w:spacing w:after="0" w:line="240" w:lineRule="auto"/>
              <w:ind w:left="274" w:hanging="270"/>
              <w:jc w:val="both"/>
              <w:rPr>
                <w:sz w:val="18"/>
                <w:szCs w:val="18"/>
              </w:rPr>
            </w:pPr>
            <w:r w:rsidRPr="00490E4E">
              <w:rPr>
                <w:sz w:val="18"/>
                <w:szCs w:val="18"/>
              </w:rPr>
              <w:t>Management of wastes is crucial to minimize impacts on the environment.</w:t>
            </w:r>
          </w:p>
        </w:tc>
        <w:tc>
          <w:tcPr>
            <w:tcW w:w="1685" w:type="pct"/>
          </w:tcPr>
          <w:p w14:paraId="59AF2741"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Ensure proper collection and disposal of solid wastes within the construction camps;</w:t>
            </w:r>
            <w:r w:rsidRPr="00490E4E">
              <w:rPr>
                <w:color w:val="000000"/>
                <w:sz w:val="18"/>
                <w:szCs w:val="18"/>
              </w:rPr>
              <w:tab/>
            </w:r>
          </w:p>
          <w:p w14:paraId="2F81C081"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Insist waste separation by source; organic wastes in one container and inorganic wastes in another container at sources;</w:t>
            </w:r>
          </w:p>
          <w:p w14:paraId="1FC2F12D"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Dispose organic wastes in a designated safe place on daily basis;</w:t>
            </w:r>
          </w:p>
          <w:p w14:paraId="14AB1CCC" w14:textId="77777777" w:rsidR="00105E3A" w:rsidRPr="00490E4E" w:rsidRDefault="00105E3A" w:rsidP="00105E3A">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The organic wastes should be always covered with a thin layer of sand so that flies, mosquitoes, dogs, cats, rats, etc. are not attracted;</w:t>
            </w:r>
          </w:p>
          <w:p w14:paraId="037C8299"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Locate the garbage pit/waste disposal site minimum 500m away from the resident area so that people are not disturbed with the odor likely to be produced from anaerobic decomposition of wastes at the waste dumping places.</w:t>
            </w:r>
          </w:p>
        </w:tc>
        <w:tc>
          <w:tcPr>
            <w:tcW w:w="765" w:type="pct"/>
          </w:tcPr>
          <w:p w14:paraId="5AAADBCE" w14:textId="77777777" w:rsidR="00105E3A" w:rsidRPr="00490E4E" w:rsidRDefault="00105E3A" w:rsidP="00105E3A">
            <w:pPr>
              <w:spacing w:line="240" w:lineRule="auto"/>
              <w:jc w:val="center"/>
              <w:rPr>
                <w:sz w:val="18"/>
                <w:szCs w:val="18"/>
              </w:rPr>
            </w:pPr>
            <w:r w:rsidRPr="00490E4E">
              <w:rPr>
                <w:sz w:val="18"/>
                <w:szCs w:val="18"/>
              </w:rPr>
              <w:t>Contractors</w:t>
            </w:r>
          </w:p>
        </w:tc>
        <w:tc>
          <w:tcPr>
            <w:tcW w:w="605" w:type="pct"/>
          </w:tcPr>
          <w:p w14:paraId="67BF5ED3" w14:textId="31C0A729" w:rsidR="00105E3A" w:rsidRPr="00490E4E" w:rsidRDefault="00105E3A" w:rsidP="00105E3A">
            <w:pPr>
              <w:spacing w:line="240" w:lineRule="auto"/>
              <w:jc w:val="center"/>
              <w:rPr>
                <w:sz w:val="18"/>
                <w:szCs w:val="18"/>
              </w:rPr>
            </w:pPr>
            <w:r w:rsidRPr="00490E4E">
              <w:rPr>
                <w:sz w:val="18"/>
                <w:szCs w:val="18"/>
              </w:rPr>
              <w:t>PIU/</w:t>
            </w:r>
            <w:r>
              <w:rPr>
                <w:color w:val="000000"/>
                <w:sz w:val="18"/>
                <w:szCs w:val="18"/>
                <w:u w:val="single"/>
              </w:rPr>
              <w:t>ACCESS</w:t>
            </w:r>
          </w:p>
        </w:tc>
      </w:tr>
      <w:tr w:rsidR="00105E3A" w:rsidRPr="00490E4E" w14:paraId="7DF5112B" w14:textId="77777777" w:rsidTr="002C5379">
        <w:trPr>
          <w:gridAfter w:val="1"/>
          <w:wAfter w:w="7" w:type="pct"/>
          <w:trHeight w:val="20"/>
        </w:trPr>
        <w:tc>
          <w:tcPr>
            <w:tcW w:w="570" w:type="pct"/>
            <w:vMerge/>
          </w:tcPr>
          <w:p w14:paraId="78FF5CEB" w14:textId="77777777" w:rsidR="00105E3A" w:rsidRPr="00490E4E" w:rsidRDefault="00105E3A" w:rsidP="00105E3A">
            <w:pPr>
              <w:widowControl w:val="0"/>
              <w:pBdr>
                <w:top w:val="nil"/>
                <w:left w:val="nil"/>
                <w:bottom w:val="nil"/>
                <w:right w:val="nil"/>
                <w:between w:val="nil"/>
              </w:pBdr>
              <w:spacing w:line="240" w:lineRule="auto"/>
              <w:rPr>
                <w:sz w:val="18"/>
                <w:szCs w:val="18"/>
              </w:rPr>
            </w:pPr>
          </w:p>
        </w:tc>
        <w:tc>
          <w:tcPr>
            <w:tcW w:w="1368" w:type="pct"/>
            <w:gridSpan w:val="2"/>
          </w:tcPr>
          <w:p w14:paraId="779C98A1" w14:textId="77777777" w:rsidR="00105E3A" w:rsidRPr="00490E4E" w:rsidRDefault="00105E3A" w:rsidP="00105E3A">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Risks of diseases to be transmitted including malaria, exacerbated by inadequate health and safety practices.</w:t>
            </w:r>
            <w:r w:rsidRPr="00490E4E">
              <w:rPr>
                <w:color w:val="000000"/>
                <w:sz w:val="18"/>
                <w:szCs w:val="18"/>
              </w:rPr>
              <w:tab/>
            </w:r>
            <w:r w:rsidRPr="00490E4E">
              <w:rPr>
                <w:color w:val="000000"/>
                <w:sz w:val="18"/>
                <w:szCs w:val="18"/>
              </w:rPr>
              <w:tab/>
            </w:r>
          </w:p>
          <w:p w14:paraId="4D986308" w14:textId="77777777" w:rsidR="00105E3A" w:rsidRPr="00490E4E" w:rsidRDefault="00105E3A" w:rsidP="00105E3A">
            <w:pPr>
              <w:numPr>
                <w:ilvl w:val="0"/>
                <w:numId w:val="56"/>
              </w:numPr>
              <w:tabs>
                <w:tab w:val="left" w:pos="274"/>
              </w:tabs>
              <w:spacing w:after="0" w:line="240" w:lineRule="auto"/>
              <w:ind w:left="274" w:hanging="270"/>
              <w:jc w:val="both"/>
              <w:rPr>
                <w:sz w:val="18"/>
                <w:szCs w:val="18"/>
              </w:rPr>
            </w:pPr>
            <w:r w:rsidRPr="00490E4E">
              <w:rPr>
                <w:sz w:val="18"/>
                <w:szCs w:val="18"/>
              </w:rPr>
              <w:t>Risk of work crews spreading sexually transmitted infections and HIV/ AIDS.</w:t>
            </w:r>
          </w:p>
        </w:tc>
        <w:tc>
          <w:tcPr>
            <w:tcW w:w="1685" w:type="pct"/>
          </w:tcPr>
          <w:p w14:paraId="6A1BFE33"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 xml:space="preserve">Provide adequate health care and sanitation facilities within the construction sites; </w:t>
            </w:r>
          </w:p>
          <w:p w14:paraId="4EF3D1A1"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Train all construction workers in basic sanitation and health care issues and safety matters and on the specific hazards of their work;</w:t>
            </w:r>
          </w:p>
          <w:p w14:paraId="7ABDE4ED" w14:textId="77777777" w:rsidR="00105E3A" w:rsidRPr="00490E4E" w:rsidRDefault="00105E3A" w:rsidP="00105E3A">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Provide HIV awareness programming, including STI (sexually transmitted infections) and HIV information, education and communication for all workers on regular basis;</w:t>
            </w:r>
          </w:p>
          <w:p w14:paraId="62045753" w14:textId="77777777" w:rsidR="00105E3A" w:rsidRPr="00490E4E" w:rsidRDefault="00105E3A" w:rsidP="00105E3A">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sz w:val="18"/>
                <w:szCs w:val="18"/>
              </w:rPr>
              <w:t>Covid-19 protocols will be adopted by contractors and all IAs</w:t>
            </w:r>
          </w:p>
          <w:p w14:paraId="5B96F579"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Regular mosquito repellant spraying during monsoon periods.</w:t>
            </w:r>
          </w:p>
        </w:tc>
        <w:tc>
          <w:tcPr>
            <w:tcW w:w="765" w:type="pct"/>
          </w:tcPr>
          <w:p w14:paraId="4954197E" w14:textId="77777777" w:rsidR="00105E3A" w:rsidRPr="00490E4E" w:rsidRDefault="00105E3A" w:rsidP="00105E3A">
            <w:pPr>
              <w:spacing w:line="240" w:lineRule="auto"/>
              <w:jc w:val="center"/>
              <w:rPr>
                <w:sz w:val="18"/>
                <w:szCs w:val="18"/>
              </w:rPr>
            </w:pPr>
            <w:r w:rsidRPr="00490E4E">
              <w:rPr>
                <w:sz w:val="18"/>
                <w:szCs w:val="18"/>
              </w:rPr>
              <w:t>Contractors</w:t>
            </w:r>
          </w:p>
        </w:tc>
        <w:tc>
          <w:tcPr>
            <w:tcW w:w="605" w:type="pct"/>
          </w:tcPr>
          <w:p w14:paraId="3A62DE40" w14:textId="514BE35A" w:rsidR="00105E3A" w:rsidRPr="00490E4E" w:rsidRDefault="00105E3A" w:rsidP="00105E3A">
            <w:pPr>
              <w:spacing w:line="240" w:lineRule="auto"/>
              <w:jc w:val="center"/>
              <w:rPr>
                <w:sz w:val="18"/>
                <w:szCs w:val="18"/>
              </w:rPr>
            </w:pPr>
            <w:r w:rsidRPr="00490E4E">
              <w:rPr>
                <w:sz w:val="18"/>
                <w:szCs w:val="18"/>
              </w:rPr>
              <w:t>PIU/</w:t>
            </w:r>
            <w:r>
              <w:rPr>
                <w:color w:val="000000"/>
                <w:sz w:val="18"/>
                <w:szCs w:val="18"/>
                <w:u w:val="single"/>
              </w:rPr>
              <w:t>ACCESS</w:t>
            </w:r>
          </w:p>
        </w:tc>
      </w:tr>
      <w:tr w:rsidR="00105E3A" w:rsidRPr="00490E4E" w14:paraId="592F1E9B" w14:textId="77777777" w:rsidTr="002C5379">
        <w:trPr>
          <w:gridAfter w:val="1"/>
          <w:wAfter w:w="7" w:type="pct"/>
          <w:trHeight w:val="20"/>
        </w:trPr>
        <w:tc>
          <w:tcPr>
            <w:tcW w:w="570" w:type="pct"/>
            <w:vMerge/>
          </w:tcPr>
          <w:p w14:paraId="3DA0893F" w14:textId="77777777" w:rsidR="00105E3A" w:rsidRPr="00490E4E" w:rsidRDefault="00105E3A" w:rsidP="00105E3A">
            <w:pPr>
              <w:widowControl w:val="0"/>
              <w:pBdr>
                <w:top w:val="nil"/>
                <w:left w:val="nil"/>
                <w:bottom w:val="nil"/>
                <w:right w:val="nil"/>
                <w:between w:val="nil"/>
              </w:pBdr>
              <w:spacing w:line="240" w:lineRule="auto"/>
              <w:rPr>
                <w:sz w:val="18"/>
                <w:szCs w:val="18"/>
              </w:rPr>
            </w:pPr>
          </w:p>
        </w:tc>
        <w:tc>
          <w:tcPr>
            <w:tcW w:w="1368" w:type="pct"/>
            <w:gridSpan w:val="2"/>
          </w:tcPr>
          <w:p w14:paraId="52BDFBA5" w14:textId="77777777" w:rsidR="00105E3A" w:rsidRPr="00490E4E" w:rsidRDefault="00105E3A" w:rsidP="00105E3A">
            <w:pPr>
              <w:numPr>
                <w:ilvl w:val="0"/>
                <w:numId w:val="56"/>
              </w:numPr>
              <w:tabs>
                <w:tab w:val="left" w:pos="274"/>
              </w:tabs>
              <w:spacing w:after="0" w:line="240" w:lineRule="auto"/>
              <w:ind w:left="274" w:hanging="270"/>
              <w:jc w:val="both"/>
              <w:rPr>
                <w:sz w:val="18"/>
                <w:szCs w:val="18"/>
              </w:rPr>
            </w:pPr>
            <w:r w:rsidRPr="00490E4E">
              <w:rPr>
                <w:sz w:val="18"/>
                <w:szCs w:val="18"/>
              </w:rPr>
              <w:t>Health and safety risks to the construction workers and site visitors leading to severe injuries and deaths.</w:t>
            </w:r>
            <w:r w:rsidRPr="00490E4E">
              <w:rPr>
                <w:sz w:val="18"/>
                <w:szCs w:val="18"/>
              </w:rPr>
              <w:tab/>
            </w:r>
            <w:r w:rsidRPr="00490E4E">
              <w:rPr>
                <w:sz w:val="18"/>
                <w:szCs w:val="18"/>
              </w:rPr>
              <w:tab/>
            </w:r>
          </w:p>
        </w:tc>
        <w:tc>
          <w:tcPr>
            <w:tcW w:w="1685" w:type="pct"/>
          </w:tcPr>
          <w:p w14:paraId="5D6BC6E6"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Cs/>
                <w:color w:val="000000"/>
                <w:sz w:val="18"/>
                <w:szCs w:val="18"/>
              </w:rPr>
            </w:pPr>
            <w:r w:rsidRPr="00490E4E">
              <w:rPr>
                <w:bCs/>
                <w:color w:val="000000"/>
                <w:sz w:val="18"/>
                <w:szCs w:val="18"/>
              </w:rPr>
              <w:t xml:space="preserve">Develop detailed OHS Management Plan for each site which shall include, but not be limited to: </w:t>
            </w:r>
          </w:p>
          <w:p w14:paraId="0ABA5D38" w14:textId="77777777" w:rsidR="00105E3A" w:rsidRPr="00490E4E" w:rsidRDefault="00105E3A" w:rsidP="00105E3A">
            <w:pPr>
              <w:numPr>
                <w:ilvl w:val="0"/>
                <w:numId w:val="53"/>
              </w:numPr>
              <w:pBdr>
                <w:top w:val="nil"/>
                <w:left w:val="nil"/>
                <w:bottom w:val="nil"/>
                <w:right w:val="nil"/>
                <w:between w:val="nil"/>
              </w:pBdr>
              <w:spacing w:after="0" w:line="240" w:lineRule="auto"/>
              <w:ind w:left="162" w:hanging="162"/>
              <w:jc w:val="both"/>
              <w:rPr>
                <w:bCs/>
                <w:color w:val="000000"/>
                <w:sz w:val="18"/>
                <w:szCs w:val="18"/>
              </w:rPr>
            </w:pPr>
            <w:r w:rsidRPr="00490E4E">
              <w:rPr>
                <w:bCs/>
                <w:color w:val="000000"/>
                <w:sz w:val="18"/>
                <w:szCs w:val="18"/>
              </w:rPr>
              <w:t>Task-specific risks assessments;</w:t>
            </w:r>
          </w:p>
          <w:p w14:paraId="2A96E3E5" w14:textId="77777777" w:rsidR="00105E3A" w:rsidRPr="00490E4E" w:rsidRDefault="00105E3A" w:rsidP="00105E3A">
            <w:pPr>
              <w:numPr>
                <w:ilvl w:val="0"/>
                <w:numId w:val="53"/>
              </w:numPr>
              <w:pBdr>
                <w:top w:val="nil"/>
                <w:left w:val="nil"/>
                <w:bottom w:val="nil"/>
                <w:right w:val="nil"/>
                <w:between w:val="nil"/>
              </w:pBdr>
              <w:spacing w:after="0" w:line="240" w:lineRule="auto"/>
              <w:ind w:left="162" w:hanging="162"/>
              <w:jc w:val="both"/>
              <w:rPr>
                <w:bCs/>
                <w:color w:val="000000"/>
                <w:sz w:val="18"/>
                <w:szCs w:val="18"/>
              </w:rPr>
            </w:pPr>
            <w:r w:rsidRPr="00490E4E">
              <w:rPr>
                <w:bCs/>
                <w:color w:val="000000"/>
                <w:sz w:val="18"/>
                <w:szCs w:val="18"/>
              </w:rPr>
              <w:t xml:space="preserve">Standard Operating Procedures (SOPs) associated with each task which will include capacity / skill requirements as well as required Personal Protection Equipment associated with the task; </w:t>
            </w:r>
          </w:p>
          <w:p w14:paraId="79B184A8" w14:textId="675DC3B7" w:rsidR="00105E3A" w:rsidRPr="00490E4E" w:rsidRDefault="00105E3A" w:rsidP="00105E3A">
            <w:pPr>
              <w:numPr>
                <w:ilvl w:val="0"/>
                <w:numId w:val="53"/>
              </w:numPr>
              <w:pBdr>
                <w:top w:val="nil"/>
                <w:left w:val="nil"/>
                <w:bottom w:val="nil"/>
                <w:right w:val="nil"/>
                <w:between w:val="nil"/>
              </w:pBdr>
              <w:spacing w:after="0" w:line="240" w:lineRule="auto"/>
              <w:ind w:left="162" w:hanging="162"/>
              <w:jc w:val="both"/>
              <w:rPr>
                <w:bCs/>
                <w:color w:val="000000"/>
                <w:sz w:val="18"/>
                <w:szCs w:val="18"/>
              </w:rPr>
            </w:pPr>
            <w:r w:rsidRPr="00490E4E">
              <w:rPr>
                <w:bCs/>
                <w:color w:val="000000"/>
                <w:sz w:val="18"/>
                <w:szCs w:val="18"/>
              </w:rPr>
              <w:t>Daily 10</w:t>
            </w:r>
            <w:r>
              <w:rPr>
                <w:bCs/>
                <w:color w:val="000000"/>
                <w:sz w:val="18"/>
                <w:szCs w:val="18"/>
              </w:rPr>
              <w:t>-</w:t>
            </w:r>
            <w:r w:rsidRPr="00490E4E">
              <w:rPr>
                <w:bCs/>
                <w:color w:val="000000"/>
                <w:sz w:val="18"/>
                <w:szCs w:val="18"/>
              </w:rPr>
              <w:t>minute safety talks to every working crew for awareness and refreshing of the OHS risks associated with the tasks to be performed as well as procedures / chain of command in case of incidents or accidents;</w:t>
            </w:r>
          </w:p>
          <w:p w14:paraId="2A3B1147" w14:textId="0A7C8069" w:rsidR="00105E3A" w:rsidRPr="00490E4E" w:rsidRDefault="00105E3A" w:rsidP="00105E3A">
            <w:pPr>
              <w:numPr>
                <w:ilvl w:val="0"/>
                <w:numId w:val="53"/>
              </w:numPr>
              <w:pBdr>
                <w:top w:val="nil"/>
                <w:left w:val="nil"/>
                <w:bottom w:val="nil"/>
                <w:right w:val="nil"/>
                <w:between w:val="nil"/>
              </w:pBdr>
              <w:spacing w:after="0" w:line="240" w:lineRule="auto"/>
              <w:ind w:left="162" w:hanging="162"/>
              <w:jc w:val="both"/>
              <w:rPr>
                <w:bCs/>
                <w:color w:val="000000"/>
                <w:sz w:val="18"/>
                <w:szCs w:val="18"/>
              </w:rPr>
            </w:pPr>
            <w:r w:rsidRPr="00490E4E">
              <w:rPr>
                <w:bCs/>
                <w:color w:val="000000"/>
                <w:sz w:val="18"/>
                <w:szCs w:val="18"/>
              </w:rPr>
              <w:t>Key Performance Indicators (KPI) tracking man-hours without incidents and an objective o</w:t>
            </w:r>
            <w:r>
              <w:rPr>
                <w:bCs/>
                <w:color w:val="000000"/>
                <w:sz w:val="18"/>
                <w:szCs w:val="18"/>
              </w:rPr>
              <w:t>f</w:t>
            </w:r>
            <w:r w:rsidRPr="00490E4E">
              <w:rPr>
                <w:bCs/>
                <w:color w:val="000000"/>
                <w:sz w:val="18"/>
                <w:szCs w:val="18"/>
              </w:rPr>
              <w:t xml:space="preserve"> zero tolerance / zero fatalities; </w:t>
            </w:r>
          </w:p>
          <w:p w14:paraId="3712882A" w14:textId="77777777" w:rsidR="00105E3A" w:rsidRPr="00490E4E" w:rsidRDefault="00105E3A" w:rsidP="00105E3A">
            <w:pPr>
              <w:numPr>
                <w:ilvl w:val="0"/>
                <w:numId w:val="53"/>
              </w:numPr>
              <w:pBdr>
                <w:top w:val="nil"/>
                <w:left w:val="nil"/>
                <w:bottom w:val="nil"/>
                <w:right w:val="nil"/>
                <w:between w:val="nil"/>
              </w:pBdr>
              <w:spacing w:after="0" w:line="240" w:lineRule="auto"/>
              <w:ind w:left="162" w:hanging="162"/>
              <w:jc w:val="both"/>
              <w:rPr>
                <w:bCs/>
                <w:color w:val="000000"/>
                <w:sz w:val="18"/>
                <w:szCs w:val="18"/>
              </w:rPr>
            </w:pPr>
            <w:r w:rsidRPr="00490E4E">
              <w:rPr>
                <w:bCs/>
                <w:color w:val="000000"/>
                <w:sz w:val="18"/>
                <w:szCs w:val="18"/>
              </w:rPr>
              <w:t>Periodic Safety Audit / Inspections; and</w:t>
            </w:r>
          </w:p>
          <w:p w14:paraId="5CFE9603" w14:textId="77777777" w:rsidR="00105E3A" w:rsidRPr="00490E4E" w:rsidRDefault="00105E3A" w:rsidP="00105E3A">
            <w:pPr>
              <w:numPr>
                <w:ilvl w:val="0"/>
                <w:numId w:val="53"/>
              </w:numPr>
              <w:pBdr>
                <w:top w:val="nil"/>
                <w:left w:val="nil"/>
                <w:bottom w:val="nil"/>
                <w:right w:val="nil"/>
                <w:between w:val="nil"/>
              </w:pBdr>
              <w:spacing w:after="60" w:line="240" w:lineRule="auto"/>
              <w:ind w:left="162" w:hanging="162"/>
              <w:jc w:val="both"/>
              <w:rPr>
                <w:bCs/>
                <w:color w:val="000000"/>
                <w:sz w:val="18"/>
                <w:szCs w:val="18"/>
              </w:rPr>
            </w:pPr>
            <w:r w:rsidRPr="00490E4E">
              <w:rPr>
                <w:bCs/>
                <w:color w:val="000000"/>
                <w:sz w:val="18"/>
                <w:szCs w:val="18"/>
              </w:rPr>
              <w:t>Permanent capacity building for workers.</w:t>
            </w:r>
          </w:p>
          <w:p w14:paraId="2DCDDA5E"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Provide the workers a safe and healthy work environment;</w:t>
            </w:r>
          </w:p>
          <w:p w14:paraId="4D3F037E"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Provide appropriate PPE for workers, such as safety boots, helmets, masks, gloves, protective clothing, goggles, full-face eye shields and ear protection;</w:t>
            </w:r>
          </w:p>
          <w:p w14:paraId="0575CD39"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Maintain the PPE properly by cleaning dirty ones and replacing them with the damaged ones;</w:t>
            </w:r>
          </w:p>
          <w:p w14:paraId="134EAC06" w14:textId="77777777" w:rsidR="00105E3A" w:rsidRPr="00490E4E" w:rsidRDefault="00105E3A" w:rsidP="00105E3A">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Appoint an environment, health and safety manager to look after the health and safety of the workers;</w:t>
            </w:r>
          </w:p>
          <w:p w14:paraId="4C2A0B04"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Inform the local authorities responsible for health, religious and security before commencement of civil works and establishment of construction camps so as to maintain effective surveillance over public health, social and security matters.</w:t>
            </w:r>
          </w:p>
          <w:p w14:paraId="03F57212"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Prepare and enforce a Life and Fire Safety protocols consistent with GIIP as part of the C-ESMP.</w:t>
            </w:r>
          </w:p>
        </w:tc>
        <w:tc>
          <w:tcPr>
            <w:tcW w:w="765" w:type="pct"/>
          </w:tcPr>
          <w:p w14:paraId="7A25D94D" w14:textId="77777777" w:rsidR="00105E3A" w:rsidRPr="00490E4E" w:rsidRDefault="00105E3A" w:rsidP="00105E3A">
            <w:pPr>
              <w:spacing w:line="240" w:lineRule="auto"/>
              <w:jc w:val="center"/>
              <w:rPr>
                <w:sz w:val="18"/>
                <w:szCs w:val="18"/>
              </w:rPr>
            </w:pPr>
            <w:r w:rsidRPr="00490E4E">
              <w:rPr>
                <w:sz w:val="18"/>
                <w:szCs w:val="18"/>
              </w:rPr>
              <w:t>Contractors</w:t>
            </w:r>
          </w:p>
        </w:tc>
        <w:tc>
          <w:tcPr>
            <w:tcW w:w="605" w:type="pct"/>
          </w:tcPr>
          <w:p w14:paraId="190E6B17" w14:textId="47733CB7" w:rsidR="00105E3A" w:rsidRPr="00490E4E" w:rsidRDefault="00105E3A" w:rsidP="00105E3A">
            <w:pPr>
              <w:spacing w:line="240" w:lineRule="auto"/>
              <w:jc w:val="center"/>
              <w:rPr>
                <w:sz w:val="18"/>
                <w:szCs w:val="18"/>
              </w:rPr>
            </w:pPr>
            <w:r w:rsidRPr="00490E4E">
              <w:rPr>
                <w:sz w:val="18"/>
                <w:szCs w:val="18"/>
              </w:rPr>
              <w:t>PIU/</w:t>
            </w:r>
            <w:r>
              <w:rPr>
                <w:color w:val="000000"/>
                <w:sz w:val="18"/>
                <w:szCs w:val="18"/>
                <w:u w:val="single"/>
              </w:rPr>
              <w:t>ACCESS</w:t>
            </w:r>
          </w:p>
        </w:tc>
      </w:tr>
      <w:tr w:rsidR="00105E3A" w:rsidRPr="00490E4E" w14:paraId="2C09BC3D" w14:textId="77777777" w:rsidTr="002C5379">
        <w:trPr>
          <w:gridAfter w:val="1"/>
          <w:wAfter w:w="7" w:type="pct"/>
          <w:trHeight w:val="20"/>
        </w:trPr>
        <w:tc>
          <w:tcPr>
            <w:tcW w:w="570" w:type="pct"/>
            <w:vMerge/>
          </w:tcPr>
          <w:p w14:paraId="7FB6048F" w14:textId="77777777" w:rsidR="00105E3A" w:rsidRPr="00490E4E" w:rsidRDefault="00105E3A" w:rsidP="00105E3A">
            <w:pPr>
              <w:widowControl w:val="0"/>
              <w:pBdr>
                <w:top w:val="nil"/>
                <w:left w:val="nil"/>
                <w:bottom w:val="nil"/>
                <w:right w:val="nil"/>
                <w:between w:val="nil"/>
              </w:pBdr>
              <w:spacing w:line="240" w:lineRule="auto"/>
              <w:rPr>
                <w:sz w:val="18"/>
                <w:szCs w:val="18"/>
              </w:rPr>
            </w:pPr>
          </w:p>
        </w:tc>
        <w:tc>
          <w:tcPr>
            <w:tcW w:w="1368" w:type="pct"/>
            <w:gridSpan w:val="2"/>
          </w:tcPr>
          <w:p w14:paraId="04D9E381" w14:textId="77777777" w:rsidR="00105E3A" w:rsidRPr="00490E4E" w:rsidRDefault="00105E3A" w:rsidP="00105E3A">
            <w:pPr>
              <w:numPr>
                <w:ilvl w:val="0"/>
                <w:numId w:val="56"/>
              </w:numPr>
              <w:tabs>
                <w:tab w:val="left" w:pos="274"/>
              </w:tabs>
              <w:spacing w:after="0" w:line="240" w:lineRule="auto"/>
              <w:ind w:left="274" w:hanging="270"/>
              <w:jc w:val="both"/>
              <w:rPr>
                <w:sz w:val="18"/>
                <w:szCs w:val="18"/>
              </w:rPr>
            </w:pPr>
            <w:r w:rsidRPr="00490E4E">
              <w:rPr>
                <w:sz w:val="18"/>
                <w:szCs w:val="18"/>
              </w:rPr>
              <w:t>Lack of first aid facilities and health care facilities in the immediate vicinity will aggravate the health conditions of the victim.</w:t>
            </w:r>
          </w:p>
        </w:tc>
        <w:tc>
          <w:tcPr>
            <w:tcW w:w="1685" w:type="pct"/>
          </w:tcPr>
          <w:p w14:paraId="35F98196"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 xml:space="preserve">Provide health care facilities and first aid facilities are readily available; </w:t>
            </w:r>
          </w:p>
          <w:p w14:paraId="3FED3A66"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Document and report occupational accidents, diseases, and incidents and actions taken;</w:t>
            </w:r>
          </w:p>
          <w:p w14:paraId="0AE62BE8"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Identify potential hazards to workers, particularly those that may be life threatening and provide necessary preventive and protective measures;</w:t>
            </w:r>
          </w:p>
          <w:p w14:paraId="3B2F1662"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Provide awareness to the construction drivers to strictly follow the driving rules;</w:t>
            </w:r>
          </w:p>
          <w:p w14:paraId="187A82CC" w14:textId="77777777" w:rsidR="00105E3A" w:rsidRPr="00490E4E" w:rsidRDefault="00105E3A" w:rsidP="00105E3A">
            <w:pPr>
              <w:numPr>
                <w:ilvl w:val="0"/>
                <w:numId w:val="53"/>
              </w:numPr>
              <w:tabs>
                <w:tab w:val="left" w:pos="247"/>
              </w:tabs>
              <w:spacing w:after="0" w:line="240" w:lineRule="auto"/>
              <w:ind w:left="247" w:hanging="244"/>
              <w:jc w:val="both"/>
              <w:rPr>
                <w:sz w:val="18"/>
                <w:szCs w:val="18"/>
              </w:rPr>
            </w:pPr>
            <w:r w:rsidRPr="00490E4E">
              <w:rPr>
                <w:sz w:val="18"/>
                <w:szCs w:val="18"/>
              </w:rPr>
              <w:t>Provide adequate lighting in the construction area and along the roads in the construction site.</w:t>
            </w:r>
          </w:p>
        </w:tc>
        <w:tc>
          <w:tcPr>
            <w:tcW w:w="765" w:type="pct"/>
          </w:tcPr>
          <w:p w14:paraId="2EF893BE" w14:textId="77777777" w:rsidR="00105E3A" w:rsidRPr="00490E4E" w:rsidRDefault="00105E3A" w:rsidP="00105E3A">
            <w:pPr>
              <w:spacing w:line="240" w:lineRule="auto"/>
              <w:jc w:val="center"/>
              <w:rPr>
                <w:sz w:val="18"/>
                <w:szCs w:val="18"/>
              </w:rPr>
            </w:pPr>
            <w:r w:rsidRPr="00490E4E">
              <w:rPr>
                <w:sz w:val="18"/>
                <w:szCs w:val="18"/>
              </w:rPr>
              <w:t>Contractors</w:t>
            </w:r>
          </w:p>
        </w:tc>
        <w:tc>
          <w:tcPr>
            <w:tcW w:w="605" w:type="pct"/>
          </w:tcPr>
          <w:p w14:paraId="1148AC61" w14:textId="738A1663" w:rsidR="00105E3A" w:rsidRPr="00490E4E" w:rsidRDefault="00105E3A" w:rsidP="00105E3A">
            <w:pPr>
              <w:spacing w:line="240" w:lineRule="auto"/>
              <w:jc w:val="center"/>
              <w:rPr>
                <w:sz w:val="18"/>
                <w:szCs w:val="18"/>
              </w:rPr>
            </w:pPr>
            <w:r w:rsidRPr="00490E4E">
              <w:rPr>
                <w:sz w:val="18"/>
                <w:szCs w:val="18"/>
              </w:rPr>
              <w:t>PIU/</w:t>
            </w:r>
            <w:r>
              <w:rPr>
                <w:color w:val="000000"/>
                <w:sz w:val="18"/>
                <w:szCs w:val="18"/>
                <w:u w:val="single"/>
              </w:rPr>
              <w:t>ACCESS</w:t>
            </w:r>
          </w:p>
        </w:tc>
      </w:tr>
      <w:tr w:rsidR="00105E3A" w:rsidRPr="00490E4E" w14:paraId="289E68BD" w14:textId="77777777" w:rsidTr="002C5379">
        <w:trPr>
          <w:gridAfter w:val="1"/>
          <w:wAfter w:w="7" w:type="pct"/>
          <w:trHeight w:val="20"/>
        </w:trPr>
        <w:tc>
          <w:tcPr>
            <w:tcW w:w="570" w:type="pct"/>
          </w:tcPr>
          <w:p w14:paraId="0C873014" w14:textId="77777777" w:rsidR="00105E3A" w:rsidRPr="00490E4E" w:rsidRDefault="00105E3A" w:rsidP="00105E3A">
            <w:pPr>
              <w:spacing w:line="240" w:lineRule="auto"/>
              <w:jc w:val="both"/>
              <w:rPr>
                <w:sz w:val="18"/>
                <w:szCs w:val="18"/>
              </w:rPr>
            </w:pPr>
            <w:r w:rsidRPr="00490E4E">
              <w:rPr>
                <w:sz w:val="18"/>
                <w:szCs w:val="18"/>
              </w:rPr>
              <w:t>Community Health and Safety</w:t>
            </w:r>
          </w:p>
        </w:tc>
        <w:tc>
          <w:tcPr>
            <w:tcW w:w="1368" w:type="pct"/>
            <w:gridSpan w:val="2"/>
          </w:tcPr>
          <w:p w14:paraId="394C206B" w14:textId="77777777" w:rsidR="00105E3A" w:rsidRPr="00490E4E" w:rsidRDefault="00105E3A" w:rsidP="00105E3A">
            <w:pPr>
              <w:numPr>
                <w:ilvl w:val="0"/>
                <w:numId w:val="56"/>
              </w:numPr>
              <w:pBdr>
                <w:top w:val="nil"/>
                <w:left w:val="nil"/>
                <w:bottom w:val="nil"/>
                <w:right w:val="nil"/>
                <w:between w:val="nil"/>
              </w:pBdr>
              <w:spacing w:after="0" w:line="240" w:lineRule="auto"/>
              <w:ind w:left="162" w:hanging="180"/>
              <w:rPr>
                <w:b/>
                <w:color w:val="000000"/>
                <w:sz w:val="18"/>
                <w:szCs w:val="18"/>
              </w:rPr>
            </w:pPr>
            <w:r w:rsidRPr="00490E4E">
              <w:rPr>
                <w:color w:val="000000"/>
                <w:sz w:val="18"/>
                <w:szCs w:val="18"/>
              </w:rPr>
              <w:t>Accidents on the approach road and construction site;</w:t>
            </w:r>
          </w:p>
          <w:p w14:paraId="388488B5" w14:textId="77777777" w:rsidR="00105E3A" w:rsidRPr="00490E4E" w:rsidRDefault="00105E3A" w:rsidP="00105E3A">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Noise and dust pollution;</w:t>
            </w:r>
          </w:p>
          <w:p w14:paraId="4F7D4771" w14:textId="77777777" w:rsidR="00105E3A" w:rsidRPr="00490E4E" w:rsidRDefault="00105E3A" w:rsidP="00105E3A">
            <w:pPr>
              <w:numPr>
                <w:ilvl w:val="0"/>
                <w:numId w:val="56"/>
              </w:numPr>
              <w:pBdr>
                <w:top w:val="nil"/>
                <w:left w:val="nil"/>
                <w:bottom w:val="nil"/>
                <w:right w:val="nil"/>
                <w:between w:val="nil"/>
              </w:pBdr>
              <w:spacing w:line="240" w:lineRule="auto"/>
              <w:ind w:left="162" w:hanging="180"/>
              <w:rPr>
                <w:sz w:val="18"/>
                <w:szCs w:val="18"/>
              </w:rPr>
            </w:pPr>
            <w:r w:rsidRPr="00490E4E">
              <w:rPr>
                <w:sz w:val="18"/>
                <w:szCs w:val="18"/>
              </w:rPr>
              <w:t>Communicable diseases can spread among the local community.</w:t>
            </w:r>
          </w:p>
          <w:p w14:paraId="142AA307" w14:textId="77777777" w:rsidR="00105E3A" w:rsidRPr="00490E4E" w:rsidRDefault="00105E3A" w:rsidP="00105E3A">
            <w:pPr>
              <w:numPr>
                <w:ilvl w:val="0"/>
                <w:numId w:val="56"/>
              </w:numPr>
              <w:pBdr>
                <w:top w:val="nil"/>
                <w:left w:val="nil"/>
                <w:bottom w:val="nil"/>
                <w:right w:val="nil"/>
                <w:between w:val="nil"/>
              </w:pBdr>
              <w:spacing w:line="240" w:lineRule="auto"/>
              <w:ind w:left="162" w:hanging="180"/>
              <w:rPr>
                <w:sz w:val="18"/>
                <w:szCs w:val="18"/>
              </w:rPr>
            </w:pPr>
            <w:r w:rsidRPr="00490E4E">
              <w:rPr>
                <w:sz w:val="18"/>
                <w:szCs w:val="18"/>
              </w:rPr>
              <w:t>Risk of SEA/SH</w:t>
            </w:r>
          </w:p>
        </w:tc>
        <w:tc>
          <w:tcPr>
            <w:tcW w:w="1685" w:type="pct"/>
          </w:tcPr>
          <w:p w14:paraId="42BD0960" w14:textId="313B27C1"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bCs/>
                <w:color w:val="000000"/>
                <w:sz w:val="18"/>
                <w:szCs w:val="18"/>
              </w:rPr>
            </w:pPr>
            <w:r w:rsidRPr="00490E4E">
              <w:rPr>
                <w:color w:val="000000" w:themeColor="text1"/>
                <w:sz w:val="18"/>
                <w:szCs w:val="18"/>
              </w:rPr>
              <w:t>Include the related E&amp;S provisions in the C-ESMP/O-ESMP with payment milestones;</w:t>
            </w:r>
          </w:p>
          <w:p w14:paraId="691D8CCD" w14:textId="5533216A"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Prior to start the construction activities contractor will inform the local community;</w:t>
            </w:r>
          </w:p>
          <w:p w14:paraId="2DAF8803"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Instruct the drivers and limit the speed of the vehicles;</w:t>
            </w:r>
          </w:p>
          <w:p w14:paraId="4201B860"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Regular health checkup of the workers and awareness training about the communicable diseases;</w:t>
            </w:r>
          </w:p>
          <w:p w14:paraId="570B1A2F"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Proper lighting at the project site during the night time;</w:t>
            </w:r>
          </w:p>
          <w:p w14:paraId="5FF858B6" w14:textId="77777777"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Avoid unnecessary noise pollution;</w:t>
            </w:r>
          </w:p>
          <w:p w14:paraId="55701D93" w14:textId="77777777" w:rsidR="00105E3A" w:rsidRPr="00490E4E" w:rsidRDefault="00105E3A" w:rsidP="00105E3A">
            <w:pPr>
              <w:numPr>
                <w:ilvl w:val="0"/>
                <w:numId w:val="53"/>
              </w:numPr>
              <w:pBdr>
                <w:top w:val="nil"/>
                <w:left w:val="nil"/>
                <w:bottom w:val="nil"/>
                <w:right w:val="nil"/>
                <w:between w:val="nil"/>
              </w:pBdr>
              <w:tabs>
                <w:tab w:val="left" w:pos="203"/>
              </w:tabs>
              <w:spacing w:line="240" w:lineRule="auto"/>
              <w:ind w:left="203" w:hanging="203"/>
              <w:jc w:val="both"/>
              <w:rPr>
                <w:sz w:val="18"/>
                <w:szCs w:val="18"/>
              </w:rPr>
            </w:pPr>
            <w:r w:rsidRPr="00490E4E">
              <w:rPr>
                <w:color w:val="000000"/>
                <w:sz w:val="18"/>
                <w:szCs w:val="18"/>
              </w:rPr>
              <w:t>Spraying water in the dry surface to reduce the dust pollution</w:t>
            </w:r>
          </w:p>
          <w:p w14:paraId="492B79FA" w14:textId="77777777" w:rsidR="00105E3A" w:rsidRPr="00490E4E" w:rsidRDefault="00105E3A" w:rsidP="00105E3A">
            <w:pPr>
              <w:numPr>
                <w:ilvl w:val="0"/>
                <w:numId w:val="53"/>
              </w:numPr>
              <w:pBdr>
                <w:top w:val="nil"/>
                <w:left w:val="nil"/>
                <w:bottom w:val="nil"/>
                <w:right w:val="nil"/>
                <w:between w:val="nil"/>
              </w:pBdr>
              <w:tabs>
                <w:tab w:val="left" w:pos="203"/>
              </w:tabs>
              <w:spacing w:line="240" w:lineRule="auto"/>
              <w:ind w:left="203" w:hanging="203"/>
              <w:jc w:val="both"/>
              <w:rPr>
                <w:sz w:val="18"/>
                <w:szCs w:val="18"/>
              </w:rPr>
            </w:pPr>
            <w:r w:rsidRPr="00490E4E">
              <w:rPr>
                <w:sz w:val="18"/>
                <w:szCs w:val="18"/>
              </w:rPr>
              <w:t>Provide proper access control to the project site and unauthorized entry to the project site will be controlled by deploying security personnel.</w:t>
            </w:r>
          </w:p>
          <w:p w14:paraId="23F3430A" w14:textId="77777777" w:rsidR="00105E3A" w:rsidRPr="00490E4E" w:rsidRDefault="00105E3A" w:rsidP="00105E3A">
            <w:pPr>
              <w:numPr>
                <w:ilvl w:val="0"/>
                <w:numId w:val="53"/>
              </w:numPr>
              <w:pBdr>
                <w:top w:val="nil"/>
                <w:left w:val="nil"/>
                <w:bottom w:val="nil"/>
                <w:right w:val="nil"/>
                <w:between w:val="nil"/>
              </w:pBdr>
              <w:tabs>
                <w:tab w:val="left" w:pos="203"/>
              </w:tabs>
              <w:spacing w:line="240" w:lineRule="auto"/>
              <w:ind w:left="203" w:hanging="203"/>
              <w:jc w:val="both"/>
              <w:rPr>
                <w:sz w:val="18"/>
                <w:szCs w:val="18"/>
              </w:rPr>
            </w:pPr>
            <w:r w:rsidRPr="00490E4E">
              <w:rPr>
                <w:sz w:val="18"/>
                <w:szCs w:val="18"/>
              </w:rPr>
              <w:t>Enforce a Code of Conduct for all the workers</w:t>
            </w:r>
          </w:p>
          <w:p w14:paraId="465F9A98" w14:textId="77777777" w:rsidR="00105E3A" w:rsidRPr="00490E4E" w:rsidRDefault="00105E3A" w:rsidP="00105E3A">
            <w:pPr>
              <w:numPr>
                <w:ilvl w:val="0"/>
                <w:numId w:val="53"/>
              </w:numPr>
              <w:pBdr>
                <w:top w:val="nil"/>
                <w:left w:val="nil"/>
                <w:bottom w:val="nil"/>
                <w:right w:val="nil"/>
                <w:between w:val="nil"/>
              </w:pBdr>
              <w:tabs>
                <w:tab w:val="left" w:pos="203"/>
              </w:tabs>
              <w:spacing w:line="240" w:lineRule="auto"/>
              <w:ind w:left="203" w:hanging="203"/>
              <w:jc w:val="both"/>
              <w:rPr>
                <w:sz w:val="18"/>
                <w:szCs w:val="18"/>
              </w:rPr>
            </w:pPr>
            <w:r w:rsidRPr="00490E4E">
              <w:rPr>
                <w:sz w:val="18"/>
                <w:szCs w:val="18"/>
              </w:rPr>
              <w:t>Set up and run a SEA/SH compliant GRM</w:t>
            </w:r>
          </w:p>
          <w:p w14:paraId="5CBA8964" w14:textId="4300A746" w:rsidR="00105E3A" w:rsidRPr="00490E4E" w:rsidRDefault="00105E3A" w:rsidP="00105E3A">
            <w:pPr>
              <w:numPr>
                <w:ilvl w:val="0"/>
                <w:numId w:val="53"/>
              </w:numPr>
              <w:pBdr>
                <w:top w:val="nil"/>
                <w:left w:val="nil"/>
                <w:bottom w:val="nil"/>
                <w:right w:val="nil"/>
                <w:between w:val="nil"/>
              </w:pBdr>
              <w:tabs>
                <w:tab w:val="left" w:pos="203"/>
              </w:tabs>
              <w:spacing w:after="0" w:line="240" w:lineRule="auto"/>
              <w:ind w:left="203" w:hanging="203"/>
              <w:jc w:val="both"/>
              <w:rPr>
                <w:sz w:val="18"/>
                <w:szCs w:val="18"/>
              </w:rPr>
            </w:pPr>
            <w:r w:rsidRPr="00490E4E">
              <w:rPr>
                <w:sz w:val="18"/>
                <w:szCs w:val="18"/>
              </w:rPr>
              <w:t>Raise awareness among the workers, communities and stakeholders on SEA/SH, human trafficking and the project GRM</w:t>
            </w:r>
          </w:p>
        </w:tc>
        <w:tc>
          <w:tcPr>
            <w:tcW w:w="765" w:type="pct"/>
          </w:tcPr>
          <w:p w14:paraId="7B35A8CD" w14:textId="77777777" w:rsidR="00105E3A" w:rsidRPr="00490E4E" w:rsidRDefault="00105E3A" w:rsidP="00105E3A">
            <w:pPr>
              <w:spacing w:line="240" w:lineRule="auto"/>
              <w:jc w:val="center"/>
              <w:rPr>
                <w:sz w:val="18"/>
                <w:szCs w:val="18"/>
              </w:rPr>
            </w:pPr>
            <w:r w:rsidRPr="00490E4E">
              <w:rPr>
                <w:sz w:val="18"/>
                <w:szCs w:val="18"/>
              </w:rPr>
              <w:t>Contractors</w:t>
            </w:r>
          </w:p>
        </w:tc>
        <w:tc>
          <w:tcPr>
            <w:tcW w:w="605" w:type="pct"/>
          </w:tcPr>
          <w:p w14:paraId="5499BAC1" w14:textId="7C214629" w:rsidR="00105E3A" w:rsidRPr="00490E4E" w:rsidRDefault="00105E3A" w:rsidP="00105E3A">
            <w:pPr>
              <w:spacing w:line="240" w:lineRule="auto"/>
              <w:jc w:val="center"/>
              <w:rPr>
                <w:sz w:val="18"/>
                <w:szCs w:val="18"/>
              </w:rPr>
            </w:pPr>
            <w:r w:rsidRPr="00490E4E">
              <w:rPr>
                <w:sz w:val="18"/>
                <w:szCs w:val="18"/>
              </w:rPr>
              <w:t>PIU/</w:t>
            </w:r>
            <w:r>
              <w:rPr>
                <w:color w:val="000000"/>
                <w:sz w:val="18"/>
                <w:szCs w:val="18"/>
                <w:u w:val="single"/>
              </w:rPr>
              <w:t>ACCESS</w:t>
            </w:r>
          </w:p>
        </w:tc>
      </w:tr>
      <w:tr w:rsidR="00C83AAA" w:rsidRPr="00490E4E" w14:paraId="01BF66F7" w14:textId="77777777" w:rsidTr="00641A8C">
        <w:trPr>
          <w:trHeight w:val="20"/>
        </w:trPr>
        <w:tc>
          <w:tcPr>
            <w:tcW w:w="5000" w:type="pct"/>
            <w:gridSpan w:val="7"/>
            <w:shd w:val="clear" w:color="auto" w:fill="C5E0B3" w:themeFill="accent6" w:themeFillTint="66"/>
            <w:vAlign w:val="center"/>
          </w:tcPr>
          <w:p w14:paraId="6024E058" w14:textId="77777777" w:rsidR="00C83AAA" w:rsidRPr="00490E4E" w:rsidRDefault="00C83AAA" w:rsidP="00654F62">
            <w:pPr>
              <w:spacing w:after="0" w:line="240" w:lineRule="auto"/>
              <w:rPr>
                <w:b/>
                <w:bCs/>
                <w:sz w:val="18"/>
                <w:szCs w:val="18"/>
              </w:rPr>
            </w:pPr>
            <w:r w:rsidRPr="00490E4E">
              <w:rPr>
                <w:b/>
                <w:bCs/>
                <w:sz w:val="18"/>
                <w:szCs w:val="18"/>
              </w:rPr>
              <w:t>Operation Phase</w:t>
            </w:r>
          </w:p>
        </w:tc>
      </w:tr>
      <w:tr w:rsidR="00754D68" w:rsidRPr="00490E4E" w14:paraId="74D1DC0C" w14:textId="77777777" w:rsidTr="002C5379">
        <w:trPr>
          <w:gridAfter w:val="1"/>
          <w:wAfter w:w="7" w:type="pct"/>
          <w:trHeight w:val="20"/>
        </w:trPr>
        <w:tc>
          <w:tcPr>
            <w:tcW w:w="570" w:type="pct"/>
          </w:tcPr>
          <w:p w14:paraId="26DDC0CA" w14:textId="77777777" w:rsidR="00C83AAA" w:rsidRPr="00490E4E" w:rsidRDefault="00C83AAA" w:rsidP="00012E9B">
            <w:pPr>
              <w:spacing w:line="240" w:lineRule="auto"/>
              <w:jc w:val="both"/>
              <w:rPr>
                <w:sz w:val="18"/>
                <w:szCs w:val="18"/>
              </w:rPr>
            </w:pPr>
            <w:r w:rsidRPr="00490E4E">
              <w:rPr>
                <w:sz w:val="18"/>
                <w:szCs w:val="18"/>
              </w:rPr>
              <w:t>Air Pollution</w:t>
            </w:r>
          </w:p>
        </w:tc>
        <w:tc>
          <w:tcPr>
            <w:tcW w:w="1368" w:type="pct"/>
            <w:gridSpan w:val="2"/>
          </w:tcPr>
          <w:p w14:paraId="2439BB8F" w14:textId="77777777" w:rsidR="00C83AAA" w:rsidRPr="00490E4E" w:rsidRDefault="00C83AAA" w:rsidP="00C83AAA">
            <w:pPr>
              <w:numPr>
                <w:ilvl w:val="0"/>
                <w:numId w:val="37"/>
              </w:numPr>
              <w:tabs>
                <w:tab w:val="left" w:pos="163"/>
              </w:tabs>
              <w:spacing w:after="0" w:line="240" w:lineRule="auto"/>
              <w:ind w:left="163" w:hanging="163"/>
              <w:rPr>
                <w:sz w:val="18"/>
                <w:szCs w:val="18"/>
              </w:rPr>
            </w:pPr>
            <w:r w:rsidRPr="00490E4E">
              <w:rPr>
                <w:sz w:val="18"/>
                <w:szCs w:val="18"/>
              </w:rPr>
              <w:t>Dust emission from the increasing number of vehicles in the site area;</w:t>
            </w:r>
          </w:p>
          <w:p w14:paraId="55DD33F1" w14:textId="77777777" w:rsidR="00C83AAA" w:rsidRPr="00490E4E" w:rsidRDefault="00C83AAA" w:rsidP="00C83AAA">
            <w:pPr>
              <w:numPr>
                <w:ilvl w:val="0"/>
                <w:numId w:val="56"/>
              </w:numPr>
              <w:tabs>
                <w:tab w:val="left" w:pos="274"/>
              </w:tabs>
              <w:spacing w:after="0" w:line="240" w:lineRule="auto"/>
              <w:ind w:left="274" w:hanging="270"/>
              <w:jc w:val="both"/>
              <w:rPr>
                <w:sz w:val="18"/>
                <w:szCs w:val="18"/>
              </w:rPr>
            </w:pPr>
            <w:r w:rsidRPr="00490E4E">
              <w:rPr>
                <w:sz w:val="18"/>
                <w:szCs w:val="18"/>
              </w:rPr>
              <w:t>Vehicular emission from burning fuels.</w:t>
            </w:r>
          </w:p>
        </w:tc>
        <w:tc>
          <w:tcPr>
            <w:tcW w:w="1685" w:type="pct"/>
          </w:tcPr>
          <w:p w14:paraId="221E79F9"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Establish the speed breaker to limit the speed of the vehicle near the site;</w:t>
            </w:r>
          </w:p>
          <w:p w14:paraId="0639FBA2"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Strictly follow the BRTA rules and regulations;</w:t>
            </w:r>
          </w:p>
          <w:p w14:paraId="797735D6" w14:textId="25969127" w:rsidR="00C83AAA" w:rsidRPr="00490E4E" w:rsidRDefault="00C83AAA" w:rsidP="00C83AAA">
            <w:pPr>
              <w:numPr>
                <w:ilvl w:val="0"/>
                <w:numId w:val="53"/>
              </w:numPr>
              <w:tabs>
                <w:tab w:val="left" w:pos="247"/>
              </w:tabs>
              <w:spacing w:after="0" w:line="240" w:lineRule="auto"/>
              <w:ind w:left="247" w:hanging="244"/>
              <w:jc w:val="both"/>
              <w:rPr>
                <w:sz w:val="18"/>
                <w:szCs w:val="18"/>
              </w:rPr>
            </w:pPr>
            <w:r w:rsidRPr="00490E4E">
              <w:rPr>
                <w:sz w:val="18"/>
                <w:szCs w:val="18"/>
              </w:rPr>
              <w:t xml:space="preserve">Increase number of </w:t>
            </w:r>
            <w:r w:rsidR="00DF0C90" w:rsidRPr="00490E4E">
              <w:rPr>
                <w:sz w:val="18"/>
                <w:szCs w:val="18"/>
              </w:rPr>
              <w:t>plantations</w:t>
            </w:r>
            <w:r w:rsidRPr="00490E4E">
              <w:rPr>
                <w:sz w:val="18"/>
                <w:szCs w:val="18"/>
              </w:rPr>
              <w:t xml:space="preserve"> by adding new species of trees on the appropriate locations after consultation with the concern authority.</w:t>
            </w:r>
          </w:p>
        </w:tc>
        <w:tc>
          <w:tcPr>
            <w:tcW w:w="765" w:type="pct"/>
          </w:tcPr>
          <w:p w14:paraId="6D595796" w14:textId="5BE1CCFD" w:rsidR="00C83AAA" w:rsidRPr="00490E4E" w:rsidRDefault="00C83AAA" w:rsidP="00012E9B">
            <w:pPr>
              <w:spacing w:line="240" w:lineRule="auto"/>
              <w:jc w:val="center"/>
              <w:rPr>
                <w:sz w:val="18"/>
                <w:szCs w:val="18"/>
              </w:rPr>
            </w:pPr>
            <w:r w:rsidRPr="00490E4E">
              <w:rPr>
                <w:sz w:val="18"/>
                <w:szCs w:val="18"/>
              </w:rPr>
              <w:t xml:space="preserve">BLPA </w:t>
            </w:r>
            <w:r w:rsidR="00144EEF" w:rsidRPr="00490E4E">
              <w:rPr>
                <w:sz w:val="18"/>
                <w:szCs w:val="18"/>
              </w:rPr>
              <w:t>/</w:t>
            </w:r>
            <w:r w:rsidRPr="00490E4E">
              <w:rPr>
                <w:sz w:val="18"/>
                <w:szCs w:val="18"/>
              </w:rPr>
              <w:t xml:space="preserve"> NBR</w:t>
            </w:r>
          </w:p>
        </w:tc>
        <w:tc>
          <w:tcPr>
            <w:tcW w:w="605" w:type="pct"/>
          </w:tcPr>
          <w:p w14:paraId="178217A5" w14:textId="77777777" w:rsidR="00C83AAA" w:rsidRPr="00490E4E" w:rsidRDefault="00C83AAA" w:rsidP="00012E9B">
            <w:pPr>
              <w:spacing w:line="240" w:lineRule="auto"/>
              <w:jc w:val="center"/>
              <w:rPr>
                <w:sz w:val="18"/>
                <w:szCs w:val="18"/>
              </w:rPr>
            </w:pPr>
            <w:r w:rsidRPr="00490E4E">
              <w:rPr>
                <w:sz w:val="18"/>
                <w:szCs w:val="18"/>
              </w:rPr>
              <w:t>Relevant Ministries with the assistance of DoE</w:t>
            </w:r>
          </w:p>
        </w:tc>
      </w:tr>
      <w:tr w:rsidR="00754D68" w:rsidRPr="00490E4E" w14:paraId="10FAB537" w14:textId="77777777" w:rsidTr="002C5379">
        <w:trPr>
          <w:gridAfter w:val="1"/>
          <w:wAfter w:w="7" w:type="pct"/>
          <w:trHeight w:val="20"/>
        </w:trPr>
        <w:tc>
          <w:tcPr>
            <w:tcW w:w="570" w:type="pct"/>
          </w:tcPr>
          <w:p w14:paraId="31F3A0A9" w14:textId="77777777" w:rsidR="00C83AAA" w:rsidRPr="00490E4E" w:rsidRDefault="00C83AAA" w:rsidP="00012E9B">
            <w:pPr>
              <w:spacing w:line="240" w:lineRule="auto"/>
              <w:jc w:val="both"/>
              <w:rPr>
                <w:sz w:val="18"/>
                <w:szCs w:val="18"/>
              </w:rPr>
            </w:pPr>
            <w:r w:rsidRPr="00490E4E">
              <w:rPr>
                <w:sz w:val="18"/>
                <w:szCs w:val="18"/>
              </w:rPr>
              <w:t>Surface Water Pollution</w:t>
            </w:r>
          </w:p>
        </w:tc>
        <w:tc>
          <w:tcPr>
            <w:tcW w:w="1368" w:type="pct"/>
            <w:gridSpan w:val="2"/>
          </w:tcPr>
          <w:p w14:paraId="6A67473D" w14:textId="5E54CE99" w:rsidR="00C83AAA" w:rsidRPr="00490E4E" w:rsidRDefault="00C83AAA" w:rsidP="00C83AAA">
            <w:pPr>
              <w:numPr>
                <w:ilvl w:val="0"/>
                <w:numId w:val="37"/>
              </w:numPr>
              <w:tabs>
                <w:tab w:val="left" w:pos="163"/>
              </w:tabs>
              <w:spacing w:after="0" w:line="240" w:lineRule="auto"/>
              <w:ind w:left="163" w:hanging="163"/>
              <w:rPr>
                <w:sz w:val="18"/>
                <w:szCs w:val="18"/>
              </w:rPr>
            </w:pPr>
            <w:r w:rsidRPr="00490E4E">
              <w:rPr>
                <w:sz w:val="18"/>
                <w:szCs w:val="18"/>
              </w:rPr>
              <w:t xml:space="preserve">Remaining construction materials may be washed </w:t>
            </w:r>
            <w:r w:rsidR="007B7F8E" w:rsidRPr="00490E4E">
              <w:rPr>
                <w:sz w:val="18"/>
                <w:szCs w:val="18"/>
              </w:rPr>
              <w:t xml:space="preserve">by </w:t>
            </w:r>
            <w:r w:rsidR="00DF0C90" w:rsidRPr="00490E4E">
              <w:rPr>
                <w:sz w:val="18"/>
                <w:szCs w:val="18"/>
              </w:rPr>
              <w:t>the rainfall into the</w:t>
            </w:r>
            <w:r w:rsidRPr="00490E4E">
              <w:rPr>
                <w:sz w:val="18"/>
                <w:szCs w:val="18"/>
              </w:rPr>
              <w:t xml:space="preserve"> water sources and lead to sedimentation and increase turbidity;</w:t>
            </w:r>
          </w:p>
          <w:p w14:paraId="1724D2D1" w14:textId="77777777" w:rsidR="00C83AAA" w:rsidRPr="00490E4E" w:rsidRDefault="00C83AAA" w:rsidP="00C83AAA">
            <w:pPr>
              <w:numPr>
                <w:ilvl w:val="0"/>
                <w:numId w:val="37"/>
              </w:numPr>
              <w:tabs>
                <w:tab w:val="left" w:pos="163"/>
              </w:tabs>
              <w:spacing w:after="0" w:line="240" w:lineRule="auto"/>
              <w:ind w:left="163" w:hanging="163"/>
              <w:rPr>
                <w:sz w:val="18"/>
                <w:szCs w:val="18"/>
              </w:rPr>
            </w:pPr>
            <w:r w:rsidRPr="00490E4E">
              <w:rPr>
                <w:sz w:val="18"/>
                <w:szCs w:val="18"/>
              </w:rPr>
              <w:t>Hazardous materials spilled by accidents;</w:t>
            </w:r>
          </w:p>
          <w:p w14:paraId="7AB865BA" w14:textId="77777777" w:rsidR="00C83AAA" w:rsidRPr="00490E4E" w:rsidRDefault="00C83AAA" w:rsidP="00C83AAA">
            <w:pPr>
              <w:numPr>
                <w:ilvl w:val="0"/>
                <w:numId w:val="37"/>
              </w:numPr>
              <w:tabs>
                <w:tab w:val="left" w:pos="163"/>
              </w:tabs>
              <w:spacing w:after="0" w:line="240" w:lineRule="auto"/>
              <w:ind w:left="163" w:hanging="163"/>
              <w:rPr>
                <w:sz w:val="18"/>
                <w:szCs w:val="18"/>
              </w:rPr>
            </w:pPr>
            <w:r w:rsidRPr="00490E4E">
              <w:rPr>
                <w:sz w:val="18"/>
                <w:szCs w:val="18"/>
              </w:rPr>
              <w:t>Soil erosion during rainy season can contaminate nearby surface water.</w:t>
            </w:r>
          </w:p>
          <w:p w14:paraId="0F238D8E" w14:textId="77777777" w:rsidR="00C83AAA" w:rsidRPr="00490E4E" w:rsidRDefault="00C83AAA" w:rsidP="00C83AAA">
            <w:pPr>
              <w:numPr>
                <w:ilvl w:val="0"/>
                <w:numId w:val="56"/>
              </w:numPr>
              <w:tabs>
                <w:tab w:val="left" w:pos="274"/>
              </w:tabs>
              <w:spacing w:after="0" w:line="240" w:lineRule="auto"/>
              <w:ind w:left="274" w:hanging="270"/>
              <w:jc w:val="both"/>
              <w:rPr>
                <w:sz w:val="18"/>
                <w:szCs w:val="18"/>
              </w:rPr>
            </w:pPr>
          </w:p>
        </w:tc>
        <w:tc>
          <w:tcPr>
            <w:tcW w:w="1685" w:type="pct"/>
          </w:tcPr>
          <w:p w14:paraId="61FA3329"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Remaining construction materials will be completely removed from the proposed project site after completing of the construction activities;</w:t>
            </w:r>
          </w:p>
          <w:p w14:paraId="56899D09"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Cover the bare surface by plantation of trees/vegetation to reduce the surface soil erosion;</w:t>
            </w:r>
          </w:p>
          <w:p w14:paraId="785A46BF"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Speed control measures close to the site to reduce the occurrence of accidents;</w:t>
            </w:r>
          </w:p>
          <w:p w14:paraId="3A58FD7B"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Bank protection work can be done at the site;</w:t>
            </w:r>
          </w:p>
          <w:p w14:paraId="03012756" w14:textId="77777777" w:rsidR="00C83AAA" w:rsidRPr="00490E4E" w:rsidRDefault="00C83AAA" w:rsidP="00C83AAA">
            <w:pPr>
              <w:numPr>
                <w:ilvl w:val="0"/>
                <w:numId w:val="53"/>
              </w:numPr>
              <w:tabs>
                <w:tab w:val="left" w:pos="247"/>
              </w:tabs>
              <w:spacing w:after="0" w:line="240" w:lineRule="auto"/>
              <w:ind w:left="247" w:hanging="244"/>
              <w:jc w:val="both"/>
              <w:rPr>
                <w:sz w:val="18"/>
                <w:szCs w:val="18"/>
              </w:rPr>
            </w:pPr>
            <w:r w:rsidRPr="00490E4E">
              <w:rPr>
                <w:sz w:val="18"/>
                <w:szCs w:val="18"/>
              </w:rPr>
              <w:t>Avoid rainy season for continuing any development activities.</w:t>
            </w:r>
          </w:p>
          <w:p w14:paraId="5E4EC4F0" w14:textId="0FE52A83" w:rsidR="00C83AAA" w:rsidRPr="00490E4E" w:rsidRDefault="00C83AAA" w:rsidP="00C83AAA">
            <w:pPr>
              <w:numPr>
                <w:ilvl w:val="0"/>
                <w:numId w:val="53"/>
              </w:numPr>
              <w:tabs>
                <w:tab w:val="left" w:pos="247"/>
              </w:tabs>
              <w:spacing w:after="0" w:line="240" w:lineRule="auto"/>
              <w:ind w:left="247" w:hanging="244"/>
              <w:jc w:val="both"/>
              <w:rPr>
                <w:sz w:val="18"/>
                <w:szCs w:val="18"/>
              </w:rPr>
            </w:pPr>
            <w:r w:rsidRPr="00490E4E">
              <w:rPr>
                <w:sz w:val="18"/>
                <w:szCs w:val="18"/>
              </w:rPr>
              <w:t xml:space="preserve">Permanent maintenance and </w:t>
            </w:r>
            <w:r w:rsidR="00DF0C90" w:rsidRPr="00490E4E">
              <w:rPr>
                <w:sz w:val="18"/>
                <w:szCs w:val="18"/>
              </w:rPr>
              <w:t>cleanup</w:t>
            </w:r>
            <w:r w:rsidRPr="00490E4E">
              <w:rPr>
                <w:sz w:val="18"/>
                <w:szCs w:val="18"/>
              </w:rPr>
              <w:t xml:space="preserve"> of drainage works, specially prior to monsoon to remove potential road trash and other pollutants that could be washed down with heavy rains or cause clogging.</w:t>
            </w:r>
          </w:p>
        </w:tc>
        <w:tc>
          <w:tcPr>
            <w:tcW w:w="765" w:type="pct"/>
          </w:tcPr>
          <w:p w14:paraId="0EE61BF6" w14:textId="0081DD95" w:rsidR="00C83AAA" w:rsidRPr="00490E4E" w:rsidRDefault="00C83AAA" w:rsidP="00012E9B">
            <w:pPr>
              <w:spacing w:line="240" w:lineRule="auto"/>
              <w:jc w:val="center"/>
              <w:rPr>
                <w:sz w:val="18"/>
                <w:szCs w:val="18"/>
              </w:rPr>
            </w:pPr>
            <w:r w:rsidRPr="00490E4E">
              <w:rPr>
                <w:sz w:val="18"/>
                <w:szCs w:val="18"/>
              </w:rPr>
              <w:t xml:space="preserve">BLPA </w:t>
            </w:r>
            <w:r w:rsidR="00144EEF" w:rsidRPr="00490E4E">
              <w:rPr>
                <w:sz w:val="18"/>
                <w:szCs w:val="18"/>
              </w:rPr>
              <w:t xml:space="preserve">/ </w:t>
            </w:r>
            <w:r w:rsidRPr="00490E4E">
              <w:rPr>
                <w:sz w:val="18"/>
                <w:szCs w:val="18"/>
              </w:rPr>
              <w:t>NBR</w:t>
            </w:r>
          </w:p>
        </w:tc>
        <w:tc>
          <w:tcPr>
            <w:tcW w:w="605" w:type="pct"/>
          </w:tcPr>
          <w:p w14:paraId="2CCB5EA5" w14:textId="77777777" w:rsidR="00C83AAA" w:rsidRPr="00490E4E" w:rsidRDefault="00C83AAA" w:rsidP="00012E9B">
            <w:pPr>
              <w:spacing w:line="240" w:lineRule="auto"/>
              <w:jc w:val="center"/>
              <w:rPr>
                <w:sz w:val="18"/>
                <w:szCs w:val="18"/>
              </w:rPr>
            </w:pPr>
            <w:r w:rsidRPr="00490E4E">
              <w:rPr>
                <w:sz w:val="18"/>
                <w:szCs w:val="18"/>
              </w:rPr>
              <w:t>Relevant Ministries with the assistance of DoE</w:t>
            </w:r>
          </w:p>
        </w:tc>
      </w:tr>
      <w:tr w:rsidR="00754D68" w:rsidRPr="00490E4E" w14:paraId="17F4589E" w14:textId="77777777" w:rsidTr="002C5379">
        <w:trPr>
          <w:gridAfter w:val="1"/>
          <w:wAfter w:w="7" w:type="pct"/>
          <w:trHeight w:val="20"/>
        </w:trPr>
        <w:tc>
          <w:tcPr>
            <w:tcW w:w="570" w:type="pct"/>
          </w:tcPr>
          <w:p w14:paraId="7D06A737" w14:textId="77777777" w:rsidR="00C83AAA" w:rsidRPr="00490E4E" w:rsidRDefault="00C83AAA" w:rsidP="00012E9B">
            <w:pPr>
              <w:spacing w:line="240" w:lineRule="auto"/>
              <w:jc w:val="both"/>
              <w:rPr>
                <w:sz w:val="18"/>
                <w:szCs w:val="18"/>
              </w:rPr>
            </w:pPr>
            <w:r w:rsidRPr="00490E4E">
              <w:rPr>
                <w:sz w:val="18"/>
                <w:szCs w:val="18"/>
              </w:rPr>
              <w:t>Ground Water Pollution</w:t>
            </w:r>
          </w:p>
        </w:tc>
        <w:tc>
          <w:tcPr>
            <w:tcW w:w="1368" w:type="pct"/>
            <w:gridSpan w:val="2"/>
          </w:tcPr>
          <w:p w14:paraId="0349D794" w14:textId="77777777" w:rsidR="00C83AAA" w:rsidRPr="00490E4E" w:rsidRDefault="00C83AAA" w:rsidP="00C83AAA">
            <w:pPr>
              <w:numPr>
                <w:ilvl w:val="0"/>
                <w:numId w:val="56"/>
              </w:numPr>
              <w:tabs>
                <w:tab w:val="left" w:pos="274"/>
              </w:tabs>
              <w:spacing w:after="0" w:line="240" w:lineRule="auto"/>
              <w:ind w:left="274" w:hanging="270"/>
              <w:jc w:val="both"/>
              <w:rPr>
                <w:sz w:val="18"/>
                <w:szCs w:val="18"/>
              </w:rPr>
            </w:pPr>
            <w:r w:rsidRPr="00490E4E">
              <w:rPr>
                <w:sz w:val="18"/>
                <w:szCs w:val="18"/>
              </w:rPr>
              <w:t>Accidental spillage of hazardous chemicals and materials.</w:t>
            </w:r>
          </w:p>
        </w:tc>
        <w:tc>
          <w:tcPr>
            <w:tcW w:w="1685" w:type="pct"/>
          </w:tcPr>
          <w:p w14:paraId="42E00023"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EPR Plan, including contingency plans in case of accident spills.</w:t>
            </w:r>
          </w:p>
          <w:p w14:paraId="26722179"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 xml:space="preserve">Well defined area within Ports for isolation of leaky cargo, including a SOP for containment compliant with GIIP.  </w:t>
            </w:r>
          </w:p>
          <w:p w14:paraId="037AF8E0"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Speed control measures close to the site to reduce the occurrence of accidents;</w:t>
            </w:r>
          </w:p>
          <w:p w14:paraId="1FAA5BA7"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Inform to the concern authority to take necessary action to reduce the contamination of groundwater.</w:t>
            </w:r>
          </w:p>
        </w:tc>
        <w:tc>
          <w:tcPr>
            <w:tcW w:w="765" w:type="pct"/>
          </w:tcPr>
          <w:p w14:paraId="658AEAEF" w14:textId="111E3E2D" w:rsidR="00C83AAA" w:rsidRPr="00490E4E" w:rsidRDefault="00C83AAA" w:rsidP="00012E9B">
            <w:pPr>
              <w:spacing w:line="240" w:lineRule="auto"/>
              <w:jc w:val="center"/>
              <w:rPr>
                <w:sz w:val="18"/>
                <w:szCs w:val="18"/>
              </w:rPr>
            </w:pPr>
            <w:r w:rsidRPr="00490E4E">
              <w:rPr>
                <w:sz w:val="18"/>
                <w:szCs w:val="18"/>
              </w:rPr>
              <w:t xml:space="preserve">BLPA </w:t>
            </w:r>
            <w:r w:rsidR="00144EEF" w:rsidRPr="00490E4E">
              <w:rPr>
                <w:sz w:val="18"/>
                <w:szCs w:val="18"/>
              </w:rPr>
              <w:t xml:space="preserve">/ </w:t>
            </w:r>
            <w:r w:rsidRPr="00490E4E">
              <w:rPr>
                <w:sz w:val="18"/>
                <w:szCs w:val="18"/>
              </w:rPr>
              <w:t xml:space="preserve">NBR </w:t>
            </w:r>
          </w:p>
        </w:tc>
        <w:tc>
          <w:tcPr>
            <w:tcW w:w="605" w:type="pct"/>
          </w:tcPr>
          <w:p w14:paraId="1D63C7CA" w14:textId="77777777" w:rsidR="00C83AAA" w:rsidRPr="00490E4E" w:rsidRDefault="00C83AAA" w:rsidP="00012E9B">
            <w:pPr>
              <w:spacing w:line="240" w:lineRule="auto"/>
              <w:jc w:val="center"/>
              <w:rPr>
                <w:sz w:val="18"/>
                <w:szCs w:val="18"/>
              </w:rPr>
            </w:pPr>
            <w:r w:rsidRPr="00490E4E">
              <w:rPr>
                <w:sz w:val="18"/>
                <w:szCs w:val="18"/>
              </w:rPr>
              <w:t>Relevant Ministries with the assistance of DoE</w:t>
            </w:r>
          </w:p>
        </w:tc>
      </w:tr>
      <w:tr w:rsidR="00754D68" w:rsidRPr="00490E4E" w14:paraId="056C42C7" w14:textId="77777777" w:rsidTr="002C5379">
        <w:trPr>
          <w:gridAfter w:val="1"/>
          <w:wAfter w:w="7" w:type="pct"/>
          <w:trHeight w:val="20"/>
        </w:trPr>
        <w:tc>
          <w:tcPr>
            <w:tcW w:w="570" w:type="pct"/>
          </w:tcPr>
          <w:p w14:paraId="13F85CC6" w14:textId="77777777" w:rsidR="00C83AAA" w:rsidRPr="00490E4E" w:rsidRDefault="00C83AAA" w:rsidP="00012E9B">
            <w:pPr>
              <w:spacing w:line="240" w:lineRule="auto"/>
              <w:jc w:val="both"/>
              <w:rPr>
                <w:sz w:val="18"/>
                <w:szCs w:val="18"/>
              </w:rPr>
            </w:pPr>
            <w:r w:rsidRPr="00490E4E">
              <w:rPr>
                <w:sz w:val="18"/>
                <w:szCs w:val="18"/>
              </w:rPr>
              <w:t>Hydrology and Flood pattern</w:t>
            </w:r>
          </w:p>
        </w:tc>
        <w:tc>
          <w:tcPr>
            <w:tcW w:w="1368" w:type="pct"/>
            <w:gridSpan w:val="2"/>
          </w:tcPr>
          <w:p w14:paraId="3A0BD453" w14:textId="77777777" w:rsidR="00C83AAA" w:rsidRPr="00490E4E" w:rsidRDefault="00C83AAA" w:rsidP="00C83AAA">
            <w:pPr>
              <w:numPr>
                <w:ilvl w:val="0"/>
                <w:numId w:val="37"/>
              </w:numPr>
              <w:tabs>
                <w:tab w:val="left" w:pos="163"/>
              </w:tabs>
              <w:spacing w:after="0" w:line="240" w:lineRule="auto"/>
              <w:ind w:left="163" w:hanging="163"/>
              <w:rPr>
                <w:sz w:val="18"/>
                <w:szCs w:val="18"/>
              </w:rPr>
            </w:pPr>
            <w:r w:rsidRPr="00490E4E">
              <w:rPr>
                <w:sz w:val="18"/>
                <w:szCs w:val="18"/>
              </w:rPr>
              <w:t>Increase flood/ water logging/ drainage condition;</w:t>
            </w:r>
          </w:p>
          <w:p w14:paraId="72DD370F" w14:textId="77777777" w:rsidR="00C83AAA" w:rsidRPr="00490E4E" w:rsidRDefault="00C83AAA" w:rsidP="00C83AAA">
            <w:pPr>
              <w:numPr>
                <w:ilvl w:val="0"/>
                <w:numId w:val="56"/>
              </w:numPr>
              <w:tabs>
                <w:tab w:val="left" w:pos="274"/>
              </w:tabs>
              <w:spacing w:after="0" w:line="240" w:lineRule="auto"/>
              <w:ind w:left="274" w:hanging="270"/>
              <w:jc w:val="both"/>
              <w:rPr>
                <w:sz w:val="18"/>
                <w:szCs w:val="18"/>
              </w:rPr>
            </w:pPr>
            <w:r w:rsidRPr="00490E4E">
              <w:rPr>
                <w:sz w:val="18"/>
                <w:szCs w:val="18"/>
              </w:rPr>
              <w:t>Encourage for erosion and siltation.</w:t>
            </w:r>
          </w:p>
        </w:tc>
        <w:tc>
          <w:tcPr>
            <w:tcW w:w="1685" w:type="pct"/>
          </w:tcPr>
          <w:p w14:paraId="2B964285" w14:textId="238D811E"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From planning stage and site selection local hydrology and flooding level will be considered which will needs</w:t>
            </w:r>
            <w:r w:rsidR="00105E3A">
              <w:rPr>
                <w:sz w:val="18"/>
                <w:szCs w:val="18"/>
              </w:rPr>
              <w:t xml:space="preserve"> </w:t>
            </w:r>
            <w:r w:rsidRPr="00490E4E">
              <w:rPr>
                <w:sz w:val="18"/>
                <w:szCs w:val="18"/>
              </w:rPr>
              <w:t>to be followed at the operation stage;</w:t>
            </w:r>
          </w:p>
          <w:p w14:paraId="3E82BCC3"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Vertical navigation clearance should be kept in design and planning at the operation stage;</w:t>
            </w:r>
          </w:p>
          <w:p w14:paraId="38905384"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A separate and details hydro-morphological study should be conducted before starting construction activities;</w:t>
            </w:r>
          </w:p>
          <w:p w14:paraId="13E0BE28" w14:textId="77777777" w:rsidR="00C83AAA" w:rsidRPr="00490E4E" w:rsidRDefault="00C83AAA" w:rsidP="00C83AAA">
            <w:pPr>
              <w:numPr>
                <w:ilvl w:val="0"/>
                <w:numId w:val="53"/>
              </w:numPr>
              <w:tabs>
                <w:tab w:val="left" w:pos="247"/>
              </w:tabs>
              <w:spacing w:after="0" w:line="240" w:lineRule="auto"/>
              <w:ind w:left="247" w:hanging="244"/>
              <w:jc w:val="both"/>
              <w:rPr>
                <w:sz w:val="18"/>
                <w:szCs w:val="18"/>
              </w:rPr>
            </w:pPr>
            <w:r w:rsidRPr="00490E4E">
              <w:rPr>
                <w:sz w:val="18"/>
                <w:szCs w:val="18"/>
              </w:rPr>
              <w:t xml:space="preserve">Site should be clean properly after completion of the construction activities so that the natural drainage system may not hampered. </w:t>
            </w:r>
          </w:p>
        </w:tc>
        <w:tc>
          <w:tcPr>
            <w:tcW w:w="765" w:type="pct"/>
          </w:tcPr>
          <w:p w14:paraId="2FEBB7C9" w14:textId="5043FBCC" w:rsidR="00C83AAA" w:rsidRPr="00490E4E" w:rsidRDefault="00C83AAA" w:rsidP="00012E9B">
            <w:pPr>
              <w:spacing w:line="240" w:lineRule="auto"/>
              <w:jc w:val="center"/>
              <w:rPr>
                <w:sz w:val="18"/>
                <w:szCs w:val="18"/>
              </w:rPr>
            </w:pPr>
            <w:r w:rsidRPr="00490E4E">
              <w:rPr>
                <w:sz w:val="18"/>
                <w:szCs w:val="18"/>
              </w:rPr>
              <w:t>BLPA</w:t>
            </w:r>
            <w:r w:rsidR="00144EEF" w:rsidRPr="00490E4E">
              <w:rPr>
                <w:sz w:val="18"/>
                <w:szCs w:val="18"/>
              </w:rPr>
              <w:t>/</w:t>
            </w:r>
            <w:r w:rsidRPr="00490E4E">
              <w:rPr>
                <w:sz w:val="18"/>
                <w:szCs w:val="18"/>
              </w:rPr>
              <w:t xml:space="preserve"> NBR </w:t>
            </w:r>
          </w:p>
        </w:tc>
        <w:tc>
          <w:tcPr>
            <w:tcW w:w="605" w:type="pct"/>
          </w:tcPr>
          <w:p w14:paraId="00F656CA" w14:textId="77777777" w:rsidR="00C83AAA" w:rsidRPr="00490E4E" w:rsidRDefault="00C83AAA" w:rsidP="00012E9B">
            <w:pPr>
              <w:spacing w:line="240" w:lineRule="auto"/>
              <w:jc w:val="center"/>
              <w:rPr>
                <w:sz w:val="18"/>
                <w:szCs w:val="18"/>
              </w:rPr>
            </w:pPr>
            <w:r w:rsidRPr="00490E4E">
              <w:rPr>
                <w:sz w:val="18"/>
                <w:szCs w:val="18"/>
              </w:rPr>
              <w:t>Relevant Ministries with the assistance of DoE</w:t>
            </w:r>
          </w:p>
        </w:tc>
      </w:tr>
      <w:tr w:rsidR="00754D68" w:rsidRPr="00490E4E" w14:paraId="264A1699" w14:textId="77777777" w:rsidTr="002C5379">
        <w:trPr>
          <w:gridAfter w:val="1"/>
          <w:wAfter w:w="7" w:type="pct"/>
          <w:trHeight w:val="20"/>
        </w:trPr>
        <w:tc>
          <w:tcPr>
            <w:tcW w:w="570" w:type="pct"/>
          </w:tcPr>
          <w:p w14:paraId="254A7309" w14:textId="77777777" w:rsidR="00C83AAA" w:rsidRPr="00490E4E" w:rsidRDefault="00C83AAA" w:rsidP="00012E9B">
            <w:pPr>
              <w:spacing w:line="240" w:lineRule="auto"/>
              <w:jc w:val="both"/>
              <w:rPr>
                <w:sz w:val="18"/>
                <w:szCs w:val="18"/>
              </w:rPr>
            </w:pPr>
            <w:r w:rsidRPr="00490E4E">
              <w:rPr>
                <w:sz w:val="18"/>
                <w:szCs w:val="18"/>
              </w:rPr>
              <w:t>Noise Pollution</w:t>
            </w:r>
          </w:p>
        </w:tc>
        <w:tc>
          <w:tcPr>
            <w:tcW w:w="1368" w:type="pct"/>
            <w:gridSpan w:val="2"/>
          </w:tcPr>
          <w:p w14:paraId="342BDBB9" w14:textId="77777777" w:rsidR="00C83AAA" w:rsidRPr="00490E4E" w:rsidRDefault="00C83AAA" w:rsidP="00C83AAA">
            <w:pPr>
              <w:numPr>
                <w:ilvl w:val="0"/>
                <w:numId w:val="56"/>
              </w:numPr>
              <w:tabs>
                <w:tab w:val="left" w:pos="274"/>
              </w:tabs>
              <w:spacing w:after="0" w:line="240" w:lineRule="auto"/>
              <w:ind w:left="274" w:hanging="270"/>
              <w:jc w:val="both"/>
              <w:rPr>
                <w:sz w:val="18"/>
                <w:szCs w:val="18"/>
              </w:rPr>
            </w:pPr>
            <w:r w:rsidRPr="00490E4E">
              <w:rPr>
                <w:sz w:val="18"/>
                <w:szCs w:val="18"/>
              </w:rPr>
              <w:t>Faulty engine and hydraulic horn may increase the noise level.</w:t>
            </w:r>
          </w:p>
        </w:tc>
        <w:tc>
          <w:tcPr>
            <w:tcW w:w="1685" w:type="pct"/>
          </w:tcPr>
          <w:p w14:paraId="11990C48"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 xml:space="preserve">Ensure a designated area for traffic waiting to clear customs, with adequate noise abatement to avoid nuances to potential nearby receptors. </w:t>
            </w:r>
          </w:p>
          <w:p w14:paraId="3778ED9A"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 xml:space="preserve">Noise will be periodically monitored through the facilities’ perimeter and at sensitive receptors.  </w:t>
            </w:r>
          </w:p>
          <w:p w14:paraId="353FFB0F"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Necessary instruction for the drivers;</w:t>
            </w:r>
          </w:p>
          <w:p w14:paraId="728F42F7" w14:textId="77777777" w:rsidR="00C83AAA" w:rsidRPr="00490E4E" w:rsidRDefault="00C83AAA" w:rsidP="00C83AAA">
            <w:pPr>
              <w:numPr>
                <w:ilvl w:val="0"/>
                <w:numId w:val="53"/>
              </w:numPr>
              <w:tabs>
                <w:tab w:val="left" w:pos="247"/>
              </w:tabs>
              <w:spacing w:after="0" w:line="240" w:lineRule="auto"/>
              <w:ind w:left="247" w:hanging="244"/>
              <w:jc w:val="both"/>
              <w:rPr>
                <w:sz w:val="18"/>
                <w:szCs w:val="18"/>
              </w:rPr>
            </w:pPr>
            <w:r w:rsidRPr="00490E4E">
              <w:rPr>
                <w:sz w:val="18"/>
                <w:szCs w:val="18"/>
              </w:rPr>
              <w:t>Establishment of signboard near the sensitive receptors like mosques, schools, temple, bazar etc.</w:t>
            </w:r>
          </w:p>
        </w:tc>
        <w:tc>
          <w:tcPr>
            <w:tcW w:w="765" w:type="pct"/>
          </w:tcPr>
          <w:p w14:paraId="7D08F9BC" w14:textId="5B1F8FF8" w:rsidR="00C83AAA" w:rsidRPr="00490E4E" w:rsidRDefault="00C83AAA" w:rsidP="00012E9B">
            <w:pPr>
              <w:spacing w:line="240" w:lineRule="auto"/>
              <w:jc w:val="center"/>
              <w:rPr>
                <w:sz w:val="18"/>
                <w:szCs w:val="18"/>
              </w:rPr>
            </w:pPr>
            <w:r w:rsidRPr="00490E4E">
              <w:rPr>
                <w:sz w:val="18"/>
                <w:szCs w:val="18"/>
              </w:rPr>
              <w:t xml:space="preserve">BLPA </w:t>
            </w:r>
            <w:r w:rsidR="00144EEF" w:rsidRPr="00490E4E">
              <w:rPr>
                <w:sz w:val="18"/>
                <w:szCs w:val="18"/>
              </w:rPr>
              <w:t xml:space="preserve">/ </w:t>
            </w:r>
            <w:r w:rsidRPr="00490E4E">
              <w:rPr>
                <w:sz w:val="18"/>
                <w:szCs w:val="18"/>
              </w:rPr>
              <w:t xml:space="preserve">NBR </w:t>
            </w:r>
          </w:p>
        </w:tc>
        <w:tc>
          <w:tcPr>
            <w:tcW w:w="605" w:type="pct"/>
          </w:tcPr>
          <w:p w14:paraId="5C6192D0" w14:textId="77777777" w:rsidR="00C83AAA" w:rsidRPr="00490E4E" w:rsidRDefault="00C83AAA" w:rsidP="00012E9B">
            <w:pPr>
              <w:spacing w:line="240" w:lineRule="auto"/>
              <w:jc w:val="center"/>
              <w:rPr>
                <w:sz w:val="18"/>
                <w:szCs w:val="18"/>
              </w:rPr>
            </w:pPr>
            <w:r w:rsidRPr="00490E4E">
              <w:rPr>
                <w:sz w:val="18"/>
                <w:szCs w:val="18"/>
              </w:rPr>
              <w:t>Relevant Ministries with the assistance of DoE</w:t>
            </w:r>
          </w:p>
        </w:tc>
      </w:tr>
      <w:tr w:rsidR="00754D68" w:rsidRPr="00490E4E" w14:paraId="42C160AE" w14:textId="77777777" w:rsidTr="002C5379">
        <w:trPr>
          <w:gridAfter w:val="1"/>
          <w:wAfter w:w="7" w:type="pct"/>
          <w:trHeight w:val="20"/>
        </w:trPr>
        <w:tc>
          <w:tcPr>
            <w:tcW w:w="570" w:type="pct"/>
          </w:tcPr>
          <w:p w14:paraId="0351A7AE" w14:textId="77777777" w:rsidR="00C83AAA" w:rsidRPr="00490E4E" w:rsidRDefault="00C83AAA" w:rsidP="00012E9B">
            <w:pPr>
              <w:spacing w:line="240" w:lineRule="auto"/>
              <w:jc w:val="both"/>
              <w:rPr>
                <w:sz w:val="18"/>
                <w:szCs w:val="18"/>
              </w:rPr>
            </w:pPr>
            <w:r w:rsidRPr="00490E4E">
              <w:rPr>
                <w:sz w:val="18"/>
                <w:szCs w:val="18"/>
              </w:rPr>
              <w:t>Flora and Fauna</w:t>
            </w:r>
          </w:p>
        </w:tc>
        <w:tc>
          <w:tcPr>
            <w:tcW w:w="1368" w:type="pct"/>
            <w:gridSpan w:val="2"/>
          </w:tcPr>
          <w:p w14:paraId="6E9A653F" w14:textId="77777777" w:rsidR="00C83AAA" w:rsidRPr="00490E4E" w:rsidRDefault="00C83AAA" w:rsidP="00C83AAA">
            <w:pPr>
              <w:numPr>
                <w:ilvl w:val="0"/>
                <w:numId w:val="37"/>
              </w:numPr>
              <w:tabs>
                <w:tab w:val="left" w:pos="163"/>
              </w:tabs>
              <w:spacing w:after="0" w:line="240" w:lineRule="auto"/>
              <w:ind w:left="163" w:hanging="163"/>
              <w:rPr>
                <w:sz w:val="18"/>
                <w:szCs w:val="18"/>
              </w:rPr>
            </w:pPr>
            <w:r w:rsidRPr="00490E4E">
              <w:rPr>
                <w:sz w:val="18"/>
                <w:szCs w:val="18"/>
              </w:rPr>
              <w:t>Dust will hinder vegetation growth;</w:t>
            </w:r>
          </w:p>
          <w:p w14:paraId="342B1415" w14:textId="77777777" w:rsidR="00C83AAA" w:rsidRPr="00490E4E" w:rsidRDefault="00C83AAA" w:rsidP="00C83AAA">
            <w:pPr>
              <w:numPr>
                <w:ilvl w:val="0"/>
                <w:numId w:val="37"/>
              </w:numPr>
              <w:tabs>
                <w:tab w:val="left" w:pos="163"/>
              </w:tabs>
              <w:spacing w:after="0" w:line="240" w:lineRule="auto"/>
              <w:ind w:left="163" w:hanging="163"/>
              <w:rPr>
                <w:sz w:val="18"/>
                <w:szCs w:val="18"/>
              </w:rPr>
            </w:pPr>
            <w:r w:rsidRPr="00490E4E">
              <w:rPr>
                <w:sz w:val="18"/>
                <w:szCs w:val="18"/>
              </w:rPr>
              <w:t>Increase number of death of wildlife and collision with the vehicles;</w:t>
            </w:r>
          </w:p>
          <w:p w14:paraId="73AE2D49" w14:textId="77777777" w:rsidR="00C83AAA" w:rsidRPr="00490E4E" w:rsidRDefault="00C83AAA" w:rsidP="00C83AAA">
            <w:pPr>
              <w:numPr>
                <w:ilvl w:val="0"/>
                <w:numId w:val="37"/>
              </w:numPr>
              <w:tabs>
                <w:tab w:val="left" w:pos="163"/>
              </w:tabs>
              <w:spacing w:after="0" w:line="240" w:lineRule="auto"/>
              <w:ind w:left="163" w:hanging="163"/>
              <w:rPr>
                <w:sz w:val="18"/>
                <w:szCs w:val="18"/>
              </w:rPr>
            </w:pPr>
            <w:r w:rsidRPr="00490E4E">
              <w:rPr>
                <w:sz w:val="18"/>
                <w:szCs w:val="18"/>
              </w:rPr>
              <w:t>Avifauna will be affected by the movement of vehicles;</w:t>
            </w:r>
          </w:p>
          <w:p w14:paraId="7C0C4A8B" w14:textId="77777777" w:rsidR="00C83AAA" w:rsidRPr="00490E4E" w:rsidRDefault="00C83AAA" w:rsidP="00C83AAA">
            <w:pPr>
              <w:numPr>
                <w:ilvl w:val="0"/>
                <w:numId w:val="56"/>
              </w:numPr>
              <w:tabs>
                <w:tab w:val="left" w:pos="274"/>
              </w:tabs>
              <w:spacing w:after="0" w:line="240" w:lineRule="auto"/>
              <w:ind w:left="274" w:hanging="270"/>
              <w:jc w:val="both"/>
              <w:rPr>
                <w:sz w:val="18"/>
                <w:szCs w:val="18"/>
              </w:rPr>
            </w:pPr>
            <w:r w:rsidRPr="00490E4E">
              <w:rPr>
                <w:sz w:val="18"/>
                <w:szCs w:val="18"/>
              </w:rPr>
              <w:t>Fish and other aquatic animals will be affected.</w:t>
            </w:r>
          </w:p>
        </w:tc>
        <w:tc>
          <w:tcPr>
            <w:tcW w:w="1685" w:type="pct"/>
          </w:tcPr>
          <w:p w14:paraId="7E94AE9A"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Re-plantation of various suitable local trees can be done on the slopes of the roads or the suitable locations around the project site;</w:t>
            </w:r>
            <w:r w:rsidRPr="00490E4E">
              <w:rPr>
                <w:sz w:val="18"/>
                <w:szCs w:val="18"/>
              </w:rPr>
              <w:tab/>
            </w:r>
            <w:r w:rsidRPr="00490E4E">
              <w:rPr>
                <w:sz w:val="18"/>
                <w:szCs w:val="18"/>
              </w:rPr>
              <w:tab/>
            </w:r>
          </w:p>
          <w:p w14:paraId="28FB50BE"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Establish monitoring system to avoid road kills of animals from traffic at the nearby port connecting roads; movement in the port areas</w:t>
            </w:r>
          </w:p>
          <w:p w14:paraId="4C555A2C"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No disturbance for aquatic animal and keeps provision for the fish and other aquatic animals movement;</w:t>
            </w:r>
          </w:p>
          <w:p w14:paraId="017118F7"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Diversion road should be removed properly as soon as possible;</w:t>
            </w:r>
          </w:p>
          <w:p w14:paraId="6AD75A13"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Construction workers shall be instructed to protect natural resources, flora and fauna, including wild animals;</w:t>
            </w:r>
          </w:p>
          <w:p w14:paraId="62A77A65"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Natural river/</w:t>
            </w:r>
            <w:proofErr w:type="spellStart"/>
            <w:r w:rsidRPr="00490E4E">
              <w:rPr>
                <w:sz w:val="18"/>
                <w:szCs w:val="18"/>
              </w:rPr>
              <w:t>khal</w:t>
            </w:r>
            <w:proofErr w:type="spellEnd"/>
            <w:r w:rsidRPr="00490E4E">
              <w:rPr>
                <w:sz w:val="18"/>
                <w:szCs w:val="18"/>
              </w:rPr>
              <w:t>/canal will be reinstated after completion of construction works;</w:t>
            </w:r>
          </w:p>
          <w:p w14:paraId="4E0F64DC" w14:textId="77777777" w:rsidR="00C83AAA" w:rsidRPr="00490E4E" w:rsidRDefault="00C83AAA" w:rsidP="00C83AAA">
            <w:pPr>
              <w:numPr>
                <w:ilvl w:val="0"/>
                <w:numId w:val="53"/>
              </w:numPr>
              <w:tabs>
                <w:tab w:val="left" w:pos="247"/>
              </w:tabs>
              <w:spacing w:after="0" w:line="240" w:lineRule="auto"/>
              <w:ind w:left="247" w:hanging="244"/>
              <w:jc w:val="both"/>
              <w:rPr>
                <w:sz w:val="18"/>
                <w:szCs w:val="18"/>
              </w:rPr>
            </w:pPr>
            <w:r w:rsidRPr="00490E4E">
              <w:rPr>
                <w:sz w:val="18"/>
                <w:szCs w:val="18"/>
              </w:rPr>
              <w:t>Fingerling (fish) can be released to the river/</w:t>
            </w:r>
            <w:proofErr w:type="spellStart"/>
            <w:r w:rsidRPr="00490E4E">
              <w:rPr>
                <w:sz w:val="18"/>
                <w:szCs w:val="18"/>
              </w:rPr>
              <w:t>khal</w:t>
            </w:r>
            <w:proofErr w:type="spellEnd"/>
            <w:r w:rsidRPr="00490E4E">
              <w:rPr>
                <w:sz w:val="18"/>
                <w:szCs w:val="18"/>
              </w:rPr>
              <w:t>/canal near the waterbodies/rivers/canals to the sites to boost up the fish resources.</w:t>
            </w:r>
          </w:p>
        </w:tc>
        <w:tc>
          <w:tcPr>
            <w:tcW w:w="765" w:type="pct"/>
          </w:tcPr>
          <w:p w14:paraId="3F9D228A" w14:textId="64E310EE" w:rsidR="00C83AAA" w:rsidRPr="00490E4E" w:rsidRDefault="00C83AAA" w:rsidP="00012E9B">
            <w:pPr>
              <w:spacing w:line="240" w:lineRule="auto"/>
              <w:jc w:val="center"/>
              <w:rPr>
                <w:sz w:val="18"/>
                <w:szCs w:val="18"/>
              </w:rPr>
            </w:pPr>
            <w:r w:rsidRPr="00490E4E">
              <w:rPr>
                <w:sz w:val="18"/>
                <w:szCs w:val="18"/>
              </w:rPr>
              <w:t xml:space="preserve">BLPA </w:t>
            </w:r>
            <w:r w:rsidR="00144EEF" w:rsidRPr="00490E4E">
              <w:rPr>
                <w:sz w:val="18"/>
                <w:szCs w:val="18"/>
              </w:rPr>
              <w:t xml:space="preserve">/ </w:t>
            </w:r>
            <w:r w:rsidRPr="00490E4E">
              <w:rPr>
                <w:sz w:val="18"/>
                <w:szCs w:val="18"/>
              </w:rPr>
              <w:t>NBR</w:t>
            </w:r>
          </w:p>
        </w:tc>
        <w:tc>
          <w:tcPr>
            <w:tcW w:w="605" w:type="pct"/>
          </w:tcPr>
          <w:p w14:paraId="0A42E114" w14:textId="77777777" w:rsidR="00C83AAA" w:rsidRPr="00490E4E" w:rsidRDefault="00C83AAA" w:rsidP="00012E9B">
            <w:pPr>
              <w:spacing w:line="240" w:lineRule="auto"/>
              <w:jc w:val="center"/>
              <w:rPr>
                <w:sz w:val="18"/>
                <w:szCs w:val="18"/>
              </w:rPr>
            </w:pPr>
            <w:r w:rsidRPr="00490E4E">
              <w:rPr>
                <w:sz w:val="18"/>
                <w:szCs w:val="18"/>
              </w:rPr>
              <w:t>Relevant Ministries with the assistance of DoE</w:t>
            </w:r>
          </w:p>
        </w:tc>
      </w:tr>
      <w:tr w:rsidR="00754D68" w:rsidRPr="00490E4E" w14:paraId="630128E4" w14:textId="77777777" w:rsidTr="002C5379">
        <w:trPr>
          <w:gridAfter w:val="1"/>
          <w:wAfter w:w="7" w:type="pct"/>
          <w:trHeight w:val="20"/>
        </w:trPr>
        <w:tc>
          <w:tcPr>
            <w:tcW w:w="570" w:type="pct"/>
          </w:tcPr>
          <w:p w14:paraId="0FA6D7B1" w14:textId="77777777" w:rsidR="00C83AAA" w:rsidRPr="00490E4E" w:rsidRDefault="00C83AAA" w:rsidP="00012E9B">
            <w:pPr>
              <w:spacing w:line="240" w:lineRule="auto"/>
              <w:jc w:val="both"/>
              <w:rPr>
                <w:sz w:val="18"/>
                <w:szCs w:val="18"/>
              </w:rPr>
            </w:pPr>
            <w:r w:rsidRPr="00490E4E">
              <w:rPr>
                <w:sz w:val="18"/>
                <w:szCs w:val="18"/>
              </w:rPr>
              <w:t>Landscape and Aesthetics</w:t>
            </w:r>
          </w:p>
        </w:tc>
        <w:tc>
          <w:tcPr>
            <w:tcW w:w="1368" w:type="pct"/>
            <w:gridSpan w:val="2"/>
          </w:tcPr>
          <w:p w14:paraId="715F0D9C" w14:textId="316BB1B2" w:rsidR="004F24C1" w:rsidRPr="00490E4E" w:rsidRDefault="00C83AAA" w:rsidP="004F24C1">
            <w:pPr>
              <w:numPr>
                <w:ilvl w:val="0"/>
                <w:numId w:val="37"/>
              </w:numPr>
              <w:tabs>
                <w:tab w:val="left" w:pos="163"/>
              </w:tabs>
              <w:spacing w:after="0" w:line="240" w:lineRule="auto"/>
              <w:ind w:left="163" w:hanging="163"/>
              <w:rPr>
                <w:sz w:val="18"/>
                <w:szCs w:val="18"/>
              </w:rPr>
            </w:pPr>
            <w:r w:rsidRPr="00490E4E">
              <w:rPr>
                <w:sz w:val="18"/>
                <w:szCs w:val="18"/>
              </w:rPr>
              <w:t>Land use of the proposed project area will be changed;</w:t>
            </w:r>
          </w:p>
          <w:p w14:paraId="2DEFE18E" w14:textId="0B2DA6A7" w:rsidR="00C83AAA" w:rsidRPr="00490E4E" w:rsidRDefault="00C83AAA" w:rsidP="004F24C1">
            <w:pPr>
              <w:numPr>
                <w:ilvl w:val="0"/>
                <w:numId w:val="37"/>
              </w:numPr>
              <w:tabs>
                <w:tab w:val="left" w:pos="163"/>
              </w:tabs>
              <w:spacing w:after="0" w:line="240" w:lineRule="auto"/>
              <w:ind w:left="163" w:hanging="163"/>
              <w:rPr>
                <w:sz w:val="18"/>
                <w:szCs w:val="18"/>
              </w:rPr>
            </w:pPr>
            <w:r w:rsidRPr="00490E4E">
              <w:rPr>
                <w:sz w:val="18"/>
                <w:szCs w:val="18"/>
              </w:rPr>
              <w:t>Improper   removal   of   construction camp facilities and other construction waste   will   affect   landscape   and aesthetics.</w:t>
            </w:r>
          </w:p>
        </w:tc>
        <w:tc>
          <w:tcPr>
            <w:tcW w:w="1685" w:type="pct"/>
          </w:tcPr>
          <w:p w14:paraId="66ACE1A5"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Tree/vegetation plantation at the suitable site;</w:t>
            </w:r>
          </w:p>
          <w:p w14:paraId="115967B6"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Proper removal of construction camp facilities and construction wastes from the site after completion of the works;</w:t>
            </w:r>
          </w:p>
          <w:p w14:paraId="2DEC72C1" w14:textId="418409D4" w:rsidR="00C83AAA" w:rsidRPr="00490E4E" w:rsidRDefault="00E3441C" w:rsidP="00C83AAA">
            <w:pPr>
              <w:numPr>
                <w:ilvl w:val="0"/>
                <w:numId w:val="53"/>
              </w:numPr>
              <w:tabs>
                <w:tab w:val="left" w:pos="247"/>
              </w:tabs>
              <w:spacing w:after="0" w:line="240" w:lineRule="auto"/>
              <w:ind w:left="247" w:hanging="244"/>
              <w:jc w:val="both"/>
              <w:rPr>
                <w:sz w:val="18"/>
                <w:szCs w:val="18"/>
              </w:rPr>
            </w:pPr>
            <w:r w:rsidRPr="00490E4E">
              <w:rPr>
                <w:sz w:val="18"/>
                <w:szCs w:val="18"/>
              </w:rPr>
              <w:t>The contractor will properly manage excavated borrow pit area</w:t>
            </w:r>
            <w:r w:rsidR="00C83AAA" w:rsidRPr="00490E4E">
              <w:rPr>
                <w:sz w:val="18"/>
                <w:szCs w:val="18"/>
              </w:rPr>
              <w:t>, it will be preferred to use dredging materials after quality testing, so that it doesn’t left off blank at the operation stage.</w:t>
            </w:r>
          </w:p>
        </w:tc>
        <w:tc>
          <w:tcPr>
            <w:tcW w:w="765" w:type="pct"/>
          </w:tcPr>
          <w:p w14:paraId="62FB3472" w14:textId="760D739E" w:rsidR="00C83AAA" w:rsidRPr="00490E4E" w:rsidRDefault="00C83AAA" w:rsidP="00012E9B">
            <w:pPr>
              <w:spacing w:line="240" w:lineRule="auto"/>
              <w:jc w:val="center"/>
              <w:rPr>
                <w:sz w:val="18"/>
                <w:szCs w:val="18"/>
              </w:rPr>
            </w:pPr>
            <w:r w:rsidRPr="00490E4E">
              <w:rPr>
                <w:sz w:val="18"/>
                <w:szCs w:val="18"/>
              </w:rPr>
              <w:t xml:space="preserve">BLPA </w:t>
            </w:r>
            <w:r w:rsidR="00144EEF" w:rsidRPr="00490E4E">
              <w:rPr>
                <w:sz w:val="18"/>
                <w:szCs w:val="18"/>
              </w:rPr>
              <w:t xml:space="preserve">/ </w:t>
            </w:r>
            <w:r w:rsidRPr="00490E4E">
              <w:rPr>
                <w:sz w:val="18"/>
                <w:szCs w:val="18"/>
              </w:rPr>
              <w:t xml:space="preserve">NBR </w:t>
            </w:r>
          </w:p>
        </w:tc>
        <w:tc>
          <w:tcPr>
            <w:tcW w:w="605" w:type="pct"/>
          </w:tcPr>
          <w:p w14:paraId="5A17ED8D" w14:textId="77777777" w:rsidR="00C83AAA" w:rsidRPr="00490E4E" w:rsidRDefault="00C83AAA" w:rsidP="00012E9B">
            <w:pPr>
              <w:spacing w:line="240" w:lineRule="auto"/>
              <w:jc w:val="center"/>
              <w:rPr>
                <w:sz w:val="18"/>
                <w:szCs w:val="18"/>
              </w:rPr>
            </w:pPr>
            <w:r w:rsidRPr="00490E4E">
              <w:rPr>
                <w:sz w:val="18"/>
                <w:szCs w:val="18"/>
              </w:rPr>
              <w:t>Relevant Ministries with the assistance of DoE</w:t>
            </w:r>
          </w:p>
        </w:tc>
      </w:tr>
      <w:tr w:rsidR="00754D68" w:rsidRPr="00490E4E" w14:paraId="5783F53B" w14:textId="77777777" w:rsidTr="002C5379">
        <w:trPr>
          <w:gridAfter w:val="1"/>
          <w:wAfter w:w="7" w:type="pct"/>
          <w:trHeight w:val="20"/>
        </w:trPr>
        <w:tc>
          <w:tcPr>
            <w:tcW w:w="570" w:type="pct"/>
          </w:tcPr>
          <w:p w14:paraId="3E8A9788" w14:textId="77777777" w:rsidR="00C83AAA" w:rsidRPr="00490E4E" w:rsidRDefault="00C83AAA" w:rsidP="00012E9B">
            <w:pPr>
              <w:spacing w:line="240" w:lineRule="auto"/>
              <w:jc w:val="both"/>
              <w:rPr>
                <w:sz w:val="18"/>
                <w:szCs w:val="18"/>
              </w:rPr>
            </w:pPr>
            <w:r w:rsidRPr="00490E4E">
              <w:rPr>
                <w:sz w:val="18"/>
                <w:szCs w:val="18"/>
              </w:rPr>
              <w:t>Management of refrigeration units, hazardous materials and cargo</w:t>
            </w:r>
          </w:p>
        </w:tc>
        <w:tc>
          <w:tcPr>
            <w:tcW w:w="1368" w:type="pct"/>
            <w:gridSpan w:val="2"/>
          </w:tcPr>
          <w:p w14:paraId="65E41B0A" w14:textId="77777777" w:rsidR="00C83AAA" w:rsidRPr="00490E4E" w:rsidRDefault="00C83AAA" w:rsidP="00C83AAA">
            <w:pPr>
              <w:numPr>
                <w:ilvl w:val="0"/>
                <w:numId w:val="37"/>
              </w:numPr>
              <w:tabs>
                <w:tab w:val="left" w:pos="163"/>
              </w:tabs>
              <w:spacing w:after="0" w:line="240" w:lineRule="auto"/>
              <w:ind w:left="163" w:hanging="163"/>
              <w:rPr>
                <w:sz w:val="18"/>
                <w:szCs w:val="18"/>
              </w:rPr>
            </w:pPr>
            <w:r w:rsidRPr="00490E4E">
              <w:rPr>
                <w:sz w:val="18"/>
                <w:szCs w:val="18"/>
              </w:rPr>
              <w:t>Lack of related safety and security protocols and skilled personnel</w:t>
            </w:r>
          </w:p>
        </w:tc>
        <w:tc>
          <w:tcPr>
            <w:tcW w:w="1685" w:type="pct"/>
          </w:tcPr>
          <w:p w14:paraId="7AEE3847"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 xml:space="preserve">Ensure strict protocols with appropriate equipment </w:t>
            </w:r>
          </w:p>
          <w:p w14:paraId="1FF20058"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Place the hazardous materials and cargo in a contained place away from the normal materials/cargos and ensure that the place is designed with appropriate civil and structural engineering</w:t>
            </w:r>
          </w:p>
        </w:tc>
        <w:tc>
          <w:tcPr>
            <w:tcW w:w="765" w:type="pct"/>
          </w:tcPr>
          <w:p w14:paraId="2203EFE2" w14:textId="7D196995" w:rsidR="00C83AAA" w:rsidRPr="00490E4E" w:rsidRDefault="00C83AAA" w:rsidP="00012E9B">
            <w:pPr>
              <w:spacing w:line="240" w:lineRule="auto"/>
              <w:jc w:val="center"/>
              <w:rPr>
                <w:sz w:val="18"/>
                <w:szCs w:val="18"/>
              </w:rPr>
            </w:pPr>
            <w:r w:rsidRPr="00490E4E">
              <w:rPr>
                <w:sz w:val="18"/>
                <w:szCs w:val="18"/>
              </w:rPr>
              <w:t xml:space="preserve">BLPA </w:t>
            </w:r>
            <w:r w:rsidR="00144EEF" w:rsidRPr="00490E4E">
              <w:rPr>
                <w:sz w:val="18"/>
                <w:szCs w:val="18"/>
              </w:rPr>
              <w:t xml:space="preserve">/ </w:t>
            </w:r>
            <w:r w:rsidRPr="00490E4E">
              <w:rPr>
                <w:sz w:val="18"/>
                <w:szCs w:val="18"/>
              </w:rPr>
              <w:t>NBR</w:t>
            </w:r>
          </w:p>
        </w:tc>
        <w:tc>
          <w:tcPr>
            <w:tcW w:w="605" w:type="pct"/>
          </w:tcPr>
          <w:p w14:paraId="0C16889F" w14:textId="77777777" w:rsidR="00C83AAA" w:rsidRPr="00490E4E" w:rsidRDefault="00C83AAA" w:rsidP="00012E9B">
            <w:pPr>
              <w:spacing w:line="240" w:lineRule="auto"/>
              <w:jc w:val="center"/>
              <w:rPr>
                <w:sz w:val="18"/>
                <w:szCs w:val="18"/>
              </w:rPr>
            </w:pPr>
            <w:r w:rsidRPr="00490E4E">
              <w:rPr>
                <w:sz w:val="18"/>
                <w:szCs w:val="18"/>
              </w:rPr>
              <w:t>Relevant Ministries with the assistance of DoE</w:t>
            </w:r>
          </w:p>
        </w:tc>
      </w:tr>
      <w:tr w:rsidR="00754D68" w:rsidRPr="00490E4E" w14:paraId="4A9051D6" w14:textId="77777777" w:rsidTr="002C5379">
        <w:trPr>
          <w:gridAfter w:val="1"/>
          <w:wAfter w:w="7" w:type="pct"/>
          <w:trHeight w:val="20"/>
        </w:trPr>
        <w:tc>
          <w:tcPr>
            <w:tcW w:w="570" w:type="pct"/>
          </w:tcPr>
          <w:p w14:paraId="7C63BE7C" w14:textId="77777777" w:rsidR="00C83AAA" w:rsidRPr="00490E4E" w:rsidRDefault="00C83AAA" w:rsidP="00012E9B">
            <w:pPr>
              <w:spacing w:line="240" w:lineRule="auto"/>
              <w:jc w:val="both"/>
              <w:rPr>
                <w:sz w:val="18"/>
                <w:szCs w:val="18"/>
              </w:rPr>
            </w:pPr>
            <w:r w:rsidRPr="00490E4E">
              <w:rPr>
                <w:sz w:val="18"/>
                <w:szCs w:val="18"/>
              </w:rPr>
              <w:t>Labor unions and labor rights</w:t>
            </w:r>
          </w:p>
        </w:tc>
        <w:tc>
          <w:tcPr>
            <w:tcW w:w="1368" w:type="pct"/>
            <w:gridSpan w:val="2"/>
          </w:tcPr>
          <w:p w14:paraId="198F8406" w14:textId="77777777" w:rsidR="00C83AAA" w:rsidRPr="00490E4E" w:rsidRDefault="00C83AAA" w:rsidP="00C83AAA">
            <w:pPr>
              <w:numPr>
                <w:ilvl w:val="0"/>
                <w:numId w:val="37"/>
              </w:numPr>
              <w:tabs>
                <w:tab w:val="left" w:pos="163"/>
              </w:tabs>
              <w:spacing w:after="0" w:line="240" w:lineRule="auto"/>
              <w:ind w:left="163" w:hanging="163"/>
              <w:rPr>
                <w:sz w:val="18"/>
                <w:szCs w:val="18"/>
              </w:rPr>
            </w:pPr>
            <w:r w:rsidRPr="00490E4E">
              <w:rPr>
                <w:sz w:val="18"/>
                <w:szCs w:val="18"/>
              </w:rPr>
              <w:t>Lack of proper enforcement of the government’s labor rights/rules</w:t>
            </w:r>
          </w:p>
        </w:tc>
        <w:tc>
          <w:tcPr>
            <w:tcW w:w="1685" w:type="pct"/>
          </w:tcPr>
          <w:p w14:paraId="31C8A017" w14:textId="77777777" w:rsidR="00C83AAA" w:rsidRPr="00490E4E" w:rsidRDefault="00C83AAA" w:rsidP="00C83AAA">
            <w:pPr>
              <w:numPr>
                <w:ilvl w:val="0"/>
                <w:numId w:val="39"/>
              </w:numPr>
              <w:tabs>
                <w:tab w:val="left" w:pos="215"/>
              </w:tabs>
              <w:spacing w:after="0" w:line="240" w:lineRule="auto"/>
              <w:ind w:left="215" w:hanging="207"/>
              <w:jc w:val="both"/>
              <w:rPr>
                <w:sz w:val="18"/>
                <w:szCs w:val="18"/>
              </w:rPr>
            </w:pPr>
            <w:r w:rsidRPr="00490E4E">
              <w:rPr>
                <w:sz w:val="18"/>
                <w:szCs w:val="18"/>
              </w:rPr>
              <w:t xml:space="preserve">Labor Management Procedures to be enforced guaranteeing freedom of association and collective bargain, no discrimination and compliance with the relevant ILO Conventions including honoring the </w:t>
            </w:r>
            <w:hyperlink r:id="rId21" w:history="1">
              <w:r w:rsidRPr="00490E4E">
                <w:rPr>
                  <w:rStyle w:val="Hyperlink"/>
                  <w:sz w:val="18"/>
                  <w:szCs w:val="18"/>
                </w:rPr>
                <w:t>Fundamental Principles and Rights at Work</w:t>
              </w:r>
            </w:hyperlink>
          </w:p>
        </w:tc>
        <w:tc>
          <w:tcPr>
            <w:tcW w:w="765" w:type="pct"/>
          </w:tcPr>
          <w:p w14:paraId="78B257E3" w14:textId="52F47CA1" w:rsidR="00C83AAA" w:rsidRPr="00490E4E" w:rsidRDefault="00C83AAA" w:rsidP="00012E9B">
            <w:pPr>
              <w:spacing w:line="240" w:lineRule="auto"/>
              <w:jc w:val="center"/>
              <w:rPr>
                <w:sz w:val="18"/>
                <w:szCs w:val="18"/>
              </w:rPr>
            </w:pPr>
            <w:r w:rsidRPr="00490E4E">
              <w:rPr>
                <w:sz w:val="18"/>
                <w:szCs w:val="18"/>
              </w:rPr>
              <w:t xml:space="preserve">BLPA </w:t>
            </w:r>
            <w:r w:rsidR="00144EEF" w:rsidRPr="00490E4E">
              <w:rPr>
                <w:sz w:val="18"/>
                <w:szCs w:val="18"/>
              </w:rPr>
              <w:t xml:space="preserve">/ </w:t>
            </w:r>
            <w:r w:rsidRPr="00490E4E">
              <w:rPr>
                <w:sz w:val="18"/>
                <w:szCs w:val="18"/>
              </w:rPr>
              <w:t>NBR</w:t>
            </w:r>
          </w:p>
        </w:tc>
        <w:tc>
          <w:tcPr>
            <w:tcW w:w="605" w:type="pct"/>
          </w:tcPr>
          <w:p w14:paraId="6CE28EE1" w14:textId="77777777" w:rsidR="00C83AAA" w:rsidRPr="00490E4E" w:rsidRDefault="00C83AAA" w:rsidP="00012E9B">
            <w:pPr>
              <w:spacing w:line="240" w:lineRule="auto"/>
              <w:jc w:val="center"/>
              <w:rPr>
                <w:sz w:val="18"/>
                <w:szCs w:val="18"/>
              </w:rPr>
            </w:pPr>
            <w:r w:rsidRPr="00490E4E">
              <w:rPr>
                <w:sz w:val="18"/>
                <w:szCs w:val="18"/>
              </w:rPr>
              <w:t>Relevant Ministries with the assistance of DoE</w:t>
            </w:r>
          </w:p>
        </w:tc>
      </w:tr>
      <w:tr w:rsidR="00754D68" w:rsidRPr="00490E4E" w14:paraId="509361B3" w14:textId="77777777" w:rsidTr="002C5379">
        <w:trPr>
          <w:gridAfter w:val="1"/>
          <w:wAfter w:w="7" w:type="pct"/>
          <w:trHeight w:val="20"/>
        </w:trPr>
        <w:tc>
          <w:tcPr>
            <w:tcW w:w="570" w:type="pct"/>
          </w:tcPr>
          <w:p w14:paraId="1DA06193" w14:textId="77777777" w:rsidR="00C83AAA" w:rsidRPr="00490E4E" w:rsidRDefault="00C83AAA" w:rsidP="00012E9B">
            <w:pPr>
              <w:spacing w:line="240" w:lineRule="auto"/>
              <w:jc w:val="both"/>
              <w:rPr>
                <w:sz w:val="18"/>
                <w:szCs w:val="18"/>
              </w:rPr>
            </w:pPr>
            <w:r w:rsidRPr="00490E4E">
              <w:rPr>
                <w:sz w:val="18"/>
                <w:szCs w:val="18"/>
              </w:rPr>
              <w:t>Community health and safety</w:t>
            </w:r>
          </w:p>
        </w:tc>
        <w:tc>
          <w:tcPr>
            <w:tcW w:w="1368" w:type="pct"/>
            <w:gridSpan w:val="2"/>
          </w:tcPr>
          <w:p w14:paraId="3C7B52D2" w14:textId="767EE3B8" w:rsidR="00E3441C" w:rsidRPr="00490E4E" w:rsidRDefault="00C83AAA" w:rsidP="00012E9B">
            <w:pPr>
              <w:pBdr>
                <w:top w:val="nil"/>
                <w:left w:val="nil"/>
                <w:bottom w:val="nil"/>
                <w:right w:val="nil"/>
                <w:between w:val="nil"/>
              </w:pBdr>
              <w:spacing w:after="0" w:line="240" w:lineRule="auto"/>
              <w:rPr>
                <w:b/>
                <w:color w:val="000000"/>
                <w:sz w:val="18"/>
                <w:szCs w:val="18"/>
              </w:rPr>
            </w:pPr>
            <w:r w:rsidRPr="00490E4E">
              <w:rPr>
                <w:color w:val="000000"/>
                <w:sz w:val="18"/>
                <w:szCs w:val="18"/>
              </w:rPr>
              <w:t>Accidents on the approach road and construction site</w:t>
            </w:r>
          </w:p>
          <w:p w14:paraId="45BFFF26" w14:textId="77777777" w:rsidR="00E3441C" w:rsidRPr="00490E4E" w:rsidRDefault="00E3441C" w:rsidP="007850C9">
            <w:pPr>
              <w:pBdr>
                <w:top w:val="nil"/>
                <w:left w:val="nil"/>
                <w:bottom w:val="nil"/>
                <w:right w:val="nil"/>
                <w:between w:val="nil"/>
              </w:pBdr>
              <w:spacing w:after="0" w:line="240" w:lineRule="auto"/>
              <w:rPr>
                <w:color w:val="000000"/>
                <w:sz w:val="18"/>
                <w:szCs w:val="18"/>
              </w:rPr>
            </w:pPr>
          </w:p>
          <w:p w14:paraId="6225268B" w14:textId="5CED7DB3" w:rsidR="00E3441C" w:rsidRPr="00490E4E" w:rsidRDefault="00C83AAA" w:rsidP="007850C9">
            <w:pPr>
              <w:pBdr>
                <w:top w:val="nil"/>
                <w:left w:val="nil"/>
                <w:bottom w:val="nil"/>
                <w:right w:val="nil"/>
                <w:between w:val="nil"/>
              </w:pBdr>
              <w:spacing w:after="0" w:line="240" w:lineRule="auto"/>
              <w:rPr>
                <w:b/>
                <w:color w:val="000000"/>
                <w:sz w:val="18"/>
                <w:szCs w:val="18"/>
              </w:rPr>
            </w:pPr>
            <w:r w:rsidRPr="00490E4E">
              <w:rPr>
                <w:color w:val="000000"/>
                <w:sz w:val="18"/>
                <w:szCs w:val="18"/>
              </w:rPr>
              <w:t>Noise and dust pollution</w:t>
            </w:r>
          </w:p>
          <w:p w14:paraId="71AC3276" w14:textId="77777777" w:rsidR="00E3441C" w:rsidRPr="00490E4E" w:rsidRDefault="00E3441C" w:rsidP="007850C9">
            <w:pPr>
              <w:pBdr>
                <w:top w:val="nil"/>
                <w:left w:val="nil"/>
                <w:bottom w:val="nil"/>
                <w:right w:val="nil"/>
                <w:between w:val="nil"/>
              </w:pBdr>
              <w:spacing w:after="0" w:line="240" w:lineRule="auto"/>
              <w:rPr>
                <w:sz w:val="18"/>
                <w:szCs w:val="18"/>
              </w:rPr>
            </w:pPr>
          </w:p>
          <w:p w14:paraId="46447DAF" w14:textId="1DFC2AEC" w:rsidR="00E3441C" w:rsidRPr="00490E4E" w:rsidRDefault="00C83AAA" w:rsidP="007850C9">
            <w:pPr>
              <w:pBdr>
                <w:top w:val="nil"/>
                <w:left w:val="nil"/>
                <w:bottom w:val="nil"/>
                <w:right w:val="nil"/>
                <w:between w:val="nil"/>
              </w:pBdr>
              <w:spacing w:after="0" w:line="240" w:lineRule="auto"/>
              <w:rPr>
                <w:sz w:val="18"/>
                <w:szCs w:val="18"/>
              </w:rPr>
            </w:pPr>
            <w:r w:rsidRPr="00490E4E">
              <w:rPr>
                <w:sz w:val="18"/>
                <w:szCs w:val="18"/>
              </w:rPr>
              <w:t>Communicable diseases can spread among the local community</w:t>
            </w:r>
          </w:p>
          <w:p w14:paraId="7618DB04" w14:textId="77777777" w:rsidR="00E3441C" w:rsidRPr="00490E4E" w:rsidRDefault="00E3441C" w:rsidP="007850C9">
            <w:pPr>
              <w:pBdr>
                <w:top w:val="nil"/>
                <w:left w:val="nil"/>
                <w:bottom w:val="nil"/>
                <w:right w:val="nil"/>
                <w:between w:val="nil"/>
              </w:pBdr>
              <w:spacing w:after="0" w:line="240" w:lineRule="auto"/>
              <w:rPr>
                <w:sz w:val="18"/>
                <w:szCs w:val="18"/>
              </w:rPr>
            </w:pPr>
          </w:p>
          <w:p w14:paraId="44831C6E" w14:textId="08D3F8C0" w:rsidR="00E3441C" w:rsidRPr="00490E4E" w:rsidRDefault="00C83AAA" w:rsidP="007850C9">
            <w:pPr>
              <w:pBdr>
                <w:top w:val="nil"/>
                <w:left w:val="nil"/>
                <w:bottom w:val="nil"/>
                <w:right w:val="nil"/>
                <w:between w:val="nil"/>
              </w:pBdr>
              <w:spacing w:after="0" w:line="240" w:lineRule="auto"/>
              <w:rPr>
                <w:sz w:val="18"/>
                <w:szCs w:val="18"/>
              </w:rPr>
            </w:pPr>
            <w:r w:rsidRPr="00490E4E">
              <w:rPr>
                <w:sz w:val="18"/>
                <w:szCs w:val="18"/>
              </w:rPr>
              <w:t>Risk of SEA/SH</w:t>
            </w:r>
          </w:p>
          <w:p w14:paraId="329715ED" w14:textId="77777777" w:rsidR="00E3441C" w:rsidRPr="00490E4E" w:rsidRDefault="00E3441C" w:rsidP="007850C9">
            <w:pPr>
              <w:pBdr>
                <w:top w:val="nil"/>
                <w:left w:val="nil"/>
                <w:bottom w:val="nil"/>
                <w:right w:val="nil"/>
                <w:between w:val="nil"/>
              </w:pBdr>
              <w:spacing w:after="0" w:line="240" w:lineRule="auto"/>
              <w:rPr>
                <w:sz w:val="18"/>
                <w:szCs w:val="18"/>
              </w:rPr>
            </w:pPr>
          </w:p>
          <w:p w14:paraId="0610BFB9" w14:textId="46FA980B" w:rsidR="00C83AAA" w:rsidRPr="00490E4E" w:rsidRDefault="00C83AAA" w:rsidP="007850C9">
            <w:pPr>
              <w:pBdr>
                <w:top w:val="nil"/>
                <w:left w:val="nil"/>
                <w:bottom w:val="nil"/>
                <w:right w:val="nil"/>
                <w:between w:val="nil"/>
              </w:pBdr>
              <w:spacing w:after="0" w:line="240" w:lineRule="auto"/>
              <w:rPr>
                <w:sz w:val="18"/>
                <w:szCs w:val="18"/>
              </w:rPr>
            </w:pPr>
            <w:r w:rsidRPr="00490E4E">
              <w:rPr>
                <w:sz w:val="18"/>
                <w:szCs w:val="18"/>
              </w:rPr>
              <w:t>Risk of human trafficking</w:t>
            </w:r>
          </w:p>
        </w:tc>
        <w:tc>
          <w:tcPr>
            <w:tcW w:w="1685" w:type="pct"/>
          </w:tcPr>
          <w:p w14:paraId="4B97D155" w14:textId="77777777" w:rsidR="00C83AAA" w:rsidRPr="00490E4E" w:rsidRDefault="00C83AAA" w:rsidP="00C83AA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Enforce and traffic management plan and instruct the drivers and limit the speed of the vehicles;</w:t>
            </w:r>
          </w:p>
          <w:p w14:paraId="1A467B67" w14:textId="77777777" w:rsidR="00C83AAA" w:rsidRPr="00490E4E" w:rsidRDefault="00C83AAA" w:rsidP="00C83AA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Regular health checkup of the workers and awareness training about the communicable diseases;</w:t>
            </w:r>
          </w:p>
          <w:p w14:paraId="1CF8E9E0" w14:textId="77777777" w:rsidR="00C83AAA" w:rsidRPr="00490E4E" w:rsidRDefault="00C83AAA" w:rsidP="00C83AA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Proper lighting at the project site during the night time;</w:t>
            </w:r>
          </w:p>
          <w:p w14:paraId="1430E67B" w14:textId="77777777" w:rsidR="00C83AAA" w:rsidRPr="00490E4E" w:rsidRDefault="00C83AAA" w:rsidP="00C83AA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Avoid unnecessary noise pollution;</w:t>
            </w:r>
          </w:p>
          <w:p w14:paraId="3306C7B0" w14:textId="77777777" w:rsidR="00C83AAA" w:rsidRPr="00490E4E" w:rsidRDefault="00C83AAA" w:rsidP="00C83AAA">
            <w:pPr>
              <w:numPr>
                <w:ilvl w:val="0"/>
                <w:numId w:val="53"/>
              </w:numPr>
              <w:pBdr>
                <w:top w:val="nil"/>
                <w:left w:val="nil"/>
                <w:bottom w:val="nil"/>
                <w:right w:val="nil"/>
                <w:between w:val="nil"/>
              </w:pBdr>
              <w:tabs>
                <w:tab w:val="left" w:pos="203"/>
              </w:tabs>
              <w:spacing w:line="240" w:lineRule="auto"/>
              <w:ind w:left="203" w:hanging="203"/>
              <w:jc w:val="both"/>
              <w:rPr>
                <w:sz w:val="18"/>
                <w:szCs w:val="18"/>
              </w:rPr>
            </w:pPr>
            <w:r w:rsidRPr="00490E4E">
              <w:rPr>
                <w:color w:val="000000"/>
                <w:sz w:val="18"/>
                <w:szCs w:val="18"/>
              </w:rPr>
              <w:t>Spraying water in the dry surface to reduce the dust pollution</w:t>
            </w:r>
          </w:p>
          <w:p w14:paraId="26277DF6" w14:textId="77777777" w:rsidR="00C83AAA" w:rsidRPr="00490E4E" w:rsidRDefault="00C83AAA" w:rsidP="00C83AAA">
            <w:pPr>
              <w:numPr>
                <w:ilvl w:val="0"/>
                <w:numId w:val="53"/>
              </w:numPr>
              <w:pBdr>
                <w:top w:val="nil"/>
                <w:left w:val="nil"/>
                <w:bottom w:val="nil"/>
                <w:right w:val="nil"/>
                <w:between w:val="nil"/>
              </w:pBdr>
              <w:tabs>
                <w:tab w:val="left" w:pos="203"/>
              </w:tabs>
              <w:spacing w:line="240" w:lineRule="auto"/>
              <w:ind w:left="203" w:hanging="203"/>
              <w:jc w:val="both"/>
              <w:rPr>
                <w:sz w:val="18"/>
                <w:szCs w:val="18"/>
              </w:rPr>
            </w:pPr>
            <w:r w:rsidRPr="00490E4E">
              <w:rPr>
                <w:sz w:val="18"/>
                <w:szCs w:val="18"/>
              </w:rPr>
              <w:t>Provide proper access control to the project site and unauthorized entry to the project site will be controlled by deploying security personnel.</w:t>
            </w:r>
          </w:p>
          <w:p w14:paraId="541803BC" w14:textId="77777777" w:rsidR="00C83AAA" w:rsidRPr="00490E4E" w:rsidRDefault="00C83AAA" w:rsidP="00C83AAA">
            <w:pPr>
              <w:numPr>
                <w:ilvl w:val="0"/>
                <w:numId w:val="53"/>
              </w:numPr>
              <w:pBdr>
                <w:top w:val="nil"/>
                <w:left w:val="nil"/>
                <w:bottom w:val="nil"/>
                <w:right w:val="nil"/>
                <w:between w:val="nil"/>
              </w:pBdr>
              <w:tabs>
                <w:tab w:val="left" w:pos="203"/>
              </w:tabs>
              <w:spacing w:line="240" w:lineRule="auto"/>
              <w:ind w:left="203" w:hanging="203"/>
              <w:jc w:val="both"/>
              <w:rPr>
                <w:sz w:val="18"/>
                <w:szCs w:val="18"/>
              </w:rPr>
            </w:pPr>
            <w:r w:rsidRPr="00490E4E">
              <w:rPr>
                <w:sz w:val="18"/>
                <w:szCs w:val="18"/>
              </w:rPr>
              <w:t>Enforce a Code of Conduct for all the workers including the security personnel and set up and run a SEA/SH compliant GRM</w:t>
            </w:r>
          </w:p>
          <w:p w14:paraId="0C92C90A" w14:textId="0872323B" w:rsidR="00C83AAA" w:rsidRPr="00724558" w:rsidRDefault="00C83AAA" w:rsidP="00724558">
            <w:pPr>
              <w:numPr>
                <w:ilvl w:val="0"/>
                <w:numId w:val="39"/>
              </w:numPr>
              <w:tabs>
                <w:tab w:val="left" w:pos="215"/>
              </w:tabs>
              <w:spacing w:after="0" w:line="240" w:lineRule="auto"/>
              <w:ind w:left="215" w:hanging="207"/>
              <w:jc w:val="both"/>
              <w:rPr>
                <w:sz w:val="18"/>
                <w:szCs w:val="18"/>
              </w:rPr>
            </w:pPr>
            <w:r w:rsidRPr="00490E4E">
              <w:rPr>
                <w:sz w:val="18"/>
                <w:szCs w:val="18"/>
              </w:rPr>
              <w:t>Raise awareness among the workers, communities and stakeholders on SEA/SH</w:t>
            </w:r>
            <w:r w:rsidR="007A22DF" w:rsidRPr="00490E4E">
              <w:rPr>
                <w:sz w:val="18"/>
                <w:szCs w:val="18"/>
              </w:rPr>
              <w:t>, human traffi</w:t>
            </w:r>
            <w:r w:rsidR="00DE4E25" w:rsidRPr="00490E4E">
              <w:rPr>
                <w:sz w:val="18"/>
                <w:szCs w:val="18"/>
              </w:rPr>
              <w:t>cking</w:t>
            </w:r>
            <w:r w:rsidRPr="00490E4E">
              <w:rPr>
                <w:sz w:val="18"/>
                <w:szCs w:val="18"/>
              </w:rPr>
              <w:t xml:space="preserve"> and the project GRM</w:t>
            </w:r>
          </w:p>
        </w:tc>
        <w:tc>
          <w:tcPr>
            <w:tcW w:w="765" w:type="pct"/>
          </w:tcPr>
          <w:p w14:paraId="76373795" w14:textId="085DFDF0" w:rsidR="00C83AAA" w:rsidRPr="00490E4E" w:rsidRDefault="00C83AAA" w:rsidP="00012E9B">
            <w:pPr>
              <w:spacing w:line="240" w:lineRule="auto"/>
              <w:jc w:val="center"/>
              <w:rPr>
                <w:sz w:val="18"/>
                <w:szCs w:val="18"/>
              </w:rPr>
            </w:pPr>
            <w:r w:rsidRPr="00490E4E">
              <w:rPr>
                <w:sz w:val="18"/>
                <w:szCs w:val="18"/>
              </w:rPr>
              <w:t xml:space="preserve">BLPA </w:t>
            </w:r>
            <w:r w:rsidR="00144EEF" w:rsidRPr="00490E4E">
              <w:rPr>
                <w:sz w:val="18"/>
                <w:szCs w:val="18"/>
              </w:rPr>
              <w:t>/</w:t>
            </w:r>
            <w:r w:rsidRPr="00490E4E">
              <w:rPr>
                <w:sz w:val="18"/>
                <w:szCs w:val="18"/>
              </w:rPr>
              <w:t>NBR</w:t>
            </w:r>
          </w:p>
        </w:tc>
        <w:tc>
          <w:tcPr>
            <w:tcW w:w="605" w:type="pct"/>
          </w:tcPr>
          <w:p w14:paraId="3F5C3CC0" w14:textId="77777777" w:rsidR="00C83AAA" w:rsidRPr="00490E4E" w:rsidRDefault="00C83AAA" w:rsidP="00012E9B">
            <w:pPr>
              <w:spacing w:line="240" w:lineRule="auto"/>
              <w:jc w:val="center"/>
              <w:rPr>
                <w:sz w:val="18"/>
                <w:szCs w:val="18"/>
              </w:rPr>
            </w:pPr>
            <w:r w:rsidRPr="00490E4E">
              <w:rPr>
                <w:sz w:val="18"/>
                <w:szCs w:val="18"/>
              </w:rPr>
              <w:t>Relevant Ministries with the assistance of Police</w:t>
            </w:r>
          </w:p>
        </w:tc>
      </w:tr>
      <w:tr w:rsidR="00754D68" w:rsidRPr="00490E4E" w14:paraId="1E215914" w14:textId="77777777" w:rsidTr="002C5379">
        <w:trPr>
          <w:gridAfter w:val="1"/>
          <w:wAfter w:w="7" w:type="pct"/>
          <w:trHeight w:val="20"/>
        </w:trPr>
        <w:tc>
          <w:tcPr>
            <w:tcW w:w="570" w:type="pct"/>
            <w:vMerge w:val="restart"/>
          </w:tcPr>
          <w:p w14:paraId="4117E299" w14:textId="74E67CED" w:rsidR="00C83AAA" w:rsidRPr="00490E4E" w:rsidRDefault="5CD26199" w:rsidP="00012E9B">
            <w:pPr>
              <w:spacing w:line="240" w:lineRule="auto"/>
              <w:jc w:val="both"/>
              <w:rPr>
                <w:sz w:val="18"/>
                <w:szCs w:val="18"/>
              </w:rPr>
            </w:pPr>
            <w:r w:rsidRPr="00490E4E">
              <w:rPr>
                <w:sz w:val="18"/>
                <w:szCs w:val="18"/>
              </w:rPr>
              <w:t>Occupational Health and Safety</w:t>
            </w:r>
          </w:p>
        </w:tc>
        <w:tc>
          <w:tcPr>
            <w:tcW w:w="1368" w:type="pct"/>
            <w:gridSpan w:val="2"/>
          </w:tcPr>
          <w:p w14:paraId="4C5CE7DD" w14:textId="2B3E2C4D" w:rsidR="00C83AAA" w:rsidRPr="00490E4E" w:rsidRDefault="00C83AAA" w:rsidP="00C83AAA">
            <w:pPr>
              <w:numPr>
                <w:ilvl w:val="0"/>
                <w:numId w:val="56"/>
              </w:numPr>
              <w:tabs>
                <w:tab w:val="left" w:pos="274"/>
              </w:tabs>
              <w:spacing w:after="0" w:line="240" w:lineRule="auto"/>
              <w:ind w:left="274" w:hanging="270"/>
              <w:jc w:val="both"/>
              <w:rPr>
                <w:sz w:val="18"/>
                <w:szCs w:val="18"/>
              </w:rPr>
            </w:pPr>
            <w:r w:rsidRPr="00490E4E">
              <w:rPr>
                <w:sz w:val="18"/>
                <w:szCs w:val="18"/>
              </w:rPr>
              <w:t>Lack of proper infrastructure facilities, such as housing, water supply and sanitation facilities will increase pressure on the local services and generate substandard living standards and health hazards</w:t>
            </w:r>
          </w:p>
        </w:tc>
        <w:tc>
          <w:tcPr>
            <w:tcW w:w="1685" w:type="pct"/>
          </w:tcPr>
          <w:p w14:paraId="2337F2C9" w14:textId="77777777" w:rsidR="00C83AAA" w:rsidRPr="00490E4E" w:rsidRDefault="00C83AAA" w:rsidP="00C83AA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Adequate housing for all workers should be provided avoiding over crowing;</w:t>
            </w:r>
          </w:p>
          <w:p w14:paraId="3469D945" w14:textId="77777777" w:rsidR="00C83AAA" w:rsidRPr="00490E4E" w:rsidRDefault="00C83AAA" w:rsidP="00C83AAA">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Safe and reliable water supply;</w:t>
            </w:r>
          </w:p>
          <w:p w14:paraId="5BC0F425" w14:textId="77777777" w:rsidR="00C83AAA" w:rsidRPr="00490E4E" w:rsidRDefault="00C83AAA" w:rsidP="00C83AAA">
            <w:pPr>
              <w:numPr>
                <w:ilvl w:val="0"/>
                <w:numId w:val="53"/>
              </w:numPr>
              <w:pBdr>
                <w:top w:val="nil"/>
                <w:left w:val="nil"/>
                <w:bottom w:val="nil"/>
                <w:right w:val="nil"/>
                <w:between w:val="nil"/>
              </w:pBdr>
              <w:tabs>
                <w:tab w:val="left" w:pos="203"/>
                <w:tab w:val="left" w:pos="247"/>
              </w:tabs>
              <w:spacing w:after="0" w:line="240" w:lineRule="auto"/>
              <w:ind w:left="247" w:hanging="244"/>
              <w:jc w:val="both"/>
              <w:rPr>
                <w:sz w:val="18"/>
                <w:szCs w:val="18"/>
              </w:rPr>
            </w:pPr>
            <w:r w:rsidRPr="00490E4E">
              <w:rPr>
                <w:sz w:val="18"/>
                <w:szCs w:val="18"/>
              </w:rPr>
              <w:t>Hygienic sanitary facilities and sewerage system.</w:t>
            </w:r>
          </w:p>
        </w:tc>
        <w:tc>
          <w:tcPr>
            <w:tcW w:w="765" w:type="pct"/>
          </w:tcPr>
          <w:p w14:paraId="1463259B" w14:textId="18E3A4AD" w:rsidR="00C83AAA" w:rsidRPr="00490E4E" w:rsidRDefault="00C83AAA" w:rsidP="00012E9B">
            <w:pPr>
              <w:spacing w:line="240" w:lineRule="auto"/>
              <w:jc w:val="center"/>
              <w:rPr>
                <w:sz w:val="18"/>
                <w:szCs w:val="18"/>
              </w:rPr>
            </w:pPr>
            <w:r w:rsidRPr="00490E4E">
              <w:rPr>
                <w:sz w:val="18"/>
                <w:szCs w:val="18"/>
              </w:rPr>
              <w:t xml:space="preserve">BLPA </w:t>
            </w:r>
            <w:r w:rsidR="00144EEF" w:rsidRPr="00490E4E">
              <w:rPr>
                <w:sz w:val="18"/>
                <w:szCs w:val="18"/>
              </w:rPr>
              <w:t>/</w:t>
            </w:r>
            <w:r w:rsidRPr="00490E4E">
              <w:rPr>
                <w:sz w:val="18"/>
                <w:szCs w:val="18"/>
              </w:rPr>
              <w:t>NBR</w:t>
            </w:r>
          </w:p>
        </w:tc>
        <w:tc>
          <w:tcPr>
            <w:tcW w:w="605" w:type="pct"/>
          </w:tcPr>
          <w:p w14:paraId="3AA66FF2" w14:textId="77777777" w:rsidR="00C83AAA" w:rsidRPr="00490E4E" w:rsidRDefault="5CD26199" w:rsidP="00012E9B">
            <w:pPr>
              <w:spacing w:line="240" w:lineRule="auto"/>
              <w:jc w:val="center"/>
              <w:rPr>
                <w:sz w:val="18"/>
                <w:szCs w:val="18"/>
              </w:rPr>
            </w:pPr>
            <w:r w:rsidRPr="00490E4E">
              <w:rPr>
                <w:sz w:val="18"/>
                <w:szCs w:val="18"/>
              </w:rPr>
              <w:t xml:space="preserve">Relevant Ministries </w:t>
            </w:r>
          </w:p>
        </w:tc>
      </w:tr>
      <w:tr w:rsidR="00754D68" w:rsidRPr="00490E4E" w14:paraId="02D4A983" w14:textId="77777777" w:rsidTr="002C5379">
        <w:trPr>
          <w:gridAfter w:val="1"/>
          <w:wAfter w:w="7" w:type="pct"/>
          <w:trHeight w:val="20"/>
        </w:trPr>
        <w:tc>
          <w:tcPr>
            <w:tcW w:w="570" w:type="pct"/>
            <w:vMerge/>
          </w:tcPr>
          <w:p w14:paraId="006316A8" w14:textId="77777777" w:rsidR="00C83AAA" w:rsidRPr="00490E4E" w:rsidRDefault="00C83AAA" w:rsidP="00012E9B">
            <w:pPr>
              <w:widowControl w:val="0"/>
              <w:pBdr>
                <w:top w:val="nil"/>
                <w:left w:val="nil"/>
                <w:bottom w:val="nil"/>
                <w:right w:val="nil"/>
                <w:between w:val="nil"/>
              </w:pBdr>
              <w:spacing w:line="240" w:lineRule="auto"/>
              <w:rPr>
                <w:sz w:val="18"/>
                <w:szCs w:val="18"/>
              </w:rPr>
            </w:pPr>
          </w:p>
        </w:tc>
        <w:tc>
          <w:tcPr>
            <w:tcW w:w="1368" w:type="pct"/>
            <w:gridSpan w:val="2"/>
          </w:tcPr>
          <w:p w14:paraId="7468DBF5" w14:textId="77777777" w:rsidR="00C83AAA" w:rsidRPr="00490E4E" w:rsidRDefault="00C83AAA" w:rsidP="00C83AAA">
            <w:pPr>
              <w:numPr>
                <w:ilvl w:val="0"/>
                <w:numId w:val="56"/>
              </w:numPr>
              <w:tabs>
                <w:tab w:val="left" w:pos="274"/>
              </w:tabs>
              <w:spacing w:after="0" w:line="240" w:lineRule="auto"/>
              <w:ind w:left="274" w:hanging="270"/>
              <w:jc w:val="both"/>
              <w:rPr>
                <w:sz w:val="18"/>
                <w:szCs w:val="18"/>
              </w:rPr>
            </w:pPr>
            <w:r w:rsidRPr="00490E4E">
              <w:rPr>
                <w:sz w:val="18"/>
                <w:szCs w:val="18"/>
              </w:rPr>
              <w:t>Management of wastes is crucial to minimize impacts on the environment.</w:t>
            </w:r>
          </w:p>
        </w:tc>
        <w:tc>
          <w:tcPr>
            <w:tcW w:w="1685" w:type="pct"/>
          </w:tcPr>
          <w:p w14:paraId="75CB374B" w14:textId="77777777" w:rsidR="00C83AAA" w:rsidRPr="00490E4E" w:rsidRDefault="00C83AAA" w:rsidP="00C83AA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Ensure proper collection and disposal of solid wastes within premises</w:t>
            </w:r>
            <w:r w:rsidRPr="00490E4E">
              <w:rPr>
                <w:color w:val="000000"/>
                <w:sz w:val="18"/>
                <w:szCs w:val="18"/>
              </w:rPr>
              <w:tab/>
            </w:r>
          </w:p>
          <w:p w14:paraId="1015390D" w14:textId="77777777" w:rsidR="00C83AAA" w:rsidRPr="00490E4E" w:rsidRDefault="00C83AAA" w:rsidP="00C83AA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Insist waste separation by source; organic wastes in one container and inorganic wastes in another container at sources;</w:t>
            </w:r>
          </w:p>
          <w:p w14:paraId="193A647E" w14:textId="77777777" w:rsidR="00C83AAA" w:rsidRPr="00490E4E" w:rsidRDefault="00C83AAA" w:rsidP="00C83AA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Dispose organic wastes in a designated safe place on daily basis;</w:t>
            </w:r>
          </w:p>
          <w:p w14:paraId="702DF529" w14:textId="77777777" w:rsidR="00C83AAA" w:rsidRPr="00490E4E" w:rsidRDefault="00C83AAA" w:rsidP="00C83AAA">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The organic wastes should be always covered with a thin layer of sand so that flies, mosquitoes, dogs, cats, rats, etc. are not attracted;</w:t>
            </w:r>
          </w:p>
          <w:p w14:paraId="2E23195C" w14:textId="77777777" w:rsidR="00C83AAA" w:rsidRPr="00490E4E" w:rsidRDefault="00C83AAA" w:rsidP="00C83AAA">
            <w:pPr>
              <w:numPr>
                <w:ilvl w:val="0"/>
                <w:numId w:val="53"/>
              </w:numPr>
              <w:tabs>
                <w:tab w:val="left" w:pos="247"/>
              </w:tabs>
              <w:spacing w:after="0" w:line="240" w:lineRule="auto"/>
              <w:ind w:left="247" w:hanging="244"/>
              <w:jc w:val="both"/>
              <w:rPr>
                <w:sz w:val="18"/>
                <w:szCs w:val="18"/>
              </w:rPr>
            </w:pPr>
            <w:r w:rsidRPr="00490E4E">
              <w:rPr>
                <w:sz w:val="18"/>
                <w:szCs w:val="18"/>
              </w:rPr>
              <w:t>Locate the garbage pit/waste disposal site minimum 500m away from the resident area so that people are not disturbed with the odor likely to be produced from anaerobic decomposition of wastes at the waste dumping places.</w:t>
            </w:r>
          </w:p>
        </w:tc>
        <w:tc>
          <w:tcPr>
            <w:tcW w:w="765" w:type="pct"/>
          </w:tcPr>
          <w:p w14:paraId="1390B4D1" w14:textId="70313512" w:rsidR="00C83AAA" w:rsidRPr="00490E4E" w:rsidRDefault="00C83AAA" w:rsidP="00012E9B">
            <w:pPr>
              <w:spacing w:line="240" w:lineRule="auto"/>
              <w:jc w:val="center"/>
              <w:rPr>
                <w:sz w:val="18"/>
                <w:szCs w:val="18"/>
              </w:rPr>
            </w:pPr>
            <w:r w:rsidRPr="00490E4E">
              <w:rPr>
                <w:sz w:val="18"/>
                <w:szCs w:val="18"/>
              </w:rPr>
              <w:t xml:space="preserve">BLPA </w:t>
            </w:r>
            <w:r w:rsidR="00144EEF" w:rsidRPr="00490E4E">
              <w:rPr>
                <w:sz w:val="18"/>
                <w:szCs w:val="18"/>
              </w:rPr>
              <w:t>/</w:t>
            </w:r>
            <w:r w:rsidRPr="00490E4E">
              <w:rPr>
                <w:sz w:val="18"/>
                <w:szCs w:val="18"/>
              </w:rPr>
              <w:t>NBR</w:t>
            </w:r>
          </w:p>
        </w:tc>
        <w:tc>
          <w:tcPr>
            <w:tcW w:w="605" w:type="pct"/>
          </w:tcPr>
          <w:p w14:paraId="317579F6" w14:textId="77777777" w:rsidR="00C83AAA" w:rsidRPr="00490E4E" w:rsidRDefault="00C83AAA" w:rsidP="00012E9B">
            <w:pPr>
              <w:spacing w:line="240" w:lineRule="auto"/>
              <w:jc w:val="center"/>
              <w:rPr>
                <w:sz w:val="18"/>
                <w:szCs w:val="18"/>
              </w:rPr>
            </w:pPr>
            <w:r w:rsidRPr="00490E4E">
              <w:rPr>
                <w:sz w:val="18"/>
                <w:szCs w:val="18"/>
              </w:rPr>
              <w:t>Relevant ministries</w:t>
            </w:r>
          </w:p>
        </w:tc>
      </w:tr>
      <w:tr w:rsidR="00754D68" w:rsidRPr="00490E4E" w14:paraId="256991E6" w14:textId="77777777" w:rsidTr="002C5379">
        <w:trPr>
          <w:gridAfter w:val="1"/>
          <w:wAfter w:w="7" w:type="pct"/>
          <w:trHeight w:val="20"/>
        </w:trPr>
        <w:tc>
          <w:tcPr>
            <w:tcW w:w="570" w:type="pct"/>
            <w:vMerge/>
          </w:tcPr>
          <w:p w14:paraId="3377C395" w14:textId="77777777" w:rsidR="00C83AAA" w:rsidRPr="00490E4E" w:rsidRDefault="00C83AAA" w:rsidP="00012E9B">
            <w:pPr>
              <w:widowControl w:val="0"/>
              <w:pBdr>
                <w:top w:val="nil"/>
                <w:left w:val="nil"/>
                <w:bottom w:val="nil"/>
                <w:right w:val="nil"/>
                <w:between w:val="nil"/>
              </w:pBdr>
              <w:spacing w:line="240" w:lineRule="auto"/>
              <w:rPr>
                <w:sz w:val="18"/>
                <w:szCs w:val="18"/>
              </w:rPr>
            </w:pPr>
          </w:p>
        </w:tc>
        <w:tc>
          <w:tcPr>
            <w:tcW w:w="1368" w:type="pct"/>
            <w:gridSpan w:val="2"/>
          </w:tcPr>
          <w:p w14:paraId="1496FF6E" w14:textId="77777777" w:rsidR="00C83AAA" w:rsidRPr="00490E4E" w:rsidRDefault="00C83AAA" w:rsidP="00C83AAA">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Risks of diseases to be transmitted including malaria, exacerbated by inadequate health and safety practices.</w:t>
            </w:r>
            <w:r w:rsidRPr="00490E4E">
              <w:rPr>
                <w:color w:val="000000"/>
                <w:sz w:val="18"/>
                <w:szCs w:val="18"/>
              </w:rPr>
              <w:tab/>
            </w:r>
            <w:r w:rsidRPr="00490E4E">
              <w:rPr>
                <w:color w:val="000000"/>
                <w:sz w:val="18"/>
                <w:szCs w:val="18"/>
              </w:rPr>
              <w:tab/>
            </w:r>
          </w:p>
          <w:p w14:paraId="7FD1D056" w14:textId="77777777" w:rsidR="00C83AAA" w:rsidRPr="00490E4E" w:rsidRDefault="00C83AAA" w:rsidP="00C83AAA">
            <w:pPr>
              <w:numPr>
                <w:ilvl w:val="0"/>
                <w:numId w:val="56"/>
              </w:numPr>
              <w:tabs>
                <w:tab w:val="left" w:pos="274"/>
              </w:tabs>
              <w:spacing w:after="0" w:line="240" w:lineRule="auto"/>
              <w:ind w:left="274" w:hanging="270"/>
              <w:jc w:val="both"/>
              <w:rPr>
                <w:sz w:val="18"/>
                <w:szCs w:val="18"/>
              </w:rPr>
            </w:pPr>
            <w:r w:rsidRPr="00490E4E">
              <w:rPr>
                <w:sz w:val="18"/>
                <w:szCs w:val="18"/>
              </w:rPr>
              <w:t>Risk of work crews spreading sexually transmitted infections and HIV/ AIDS.</w:t>
            </w:r>
          </w:p>
        </w:tc>
        <w:tc>
          <w:tcPr>
            <w:tcW w:w="1685" w:type="pct"/>
          </w:tcPr>
          <w:p w14:paraId="2F3267FB" w14:textId="77777777" w:rsidR="00C83AAA" w:rsidRPr="00490E4E" w:rsidRDefault="00C83AAA" w:rsidP="00C83AA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 xml:space="preserve">Provide adequate health care and sanitation facilities within the construction sites; </w:t>
            </w:r>
          </w:p>
          <w:p w14:paraId="3BCBE206" w14:textId="77777777" w:rsidR="00C83AAA" w:rsidRPr="00490E4E" w:rsidRDefault="00C83AAA" w:rsidP="00C83AA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Train all construction workers in basic sanitation and health care issues and safety matters and on the specific hazards of their work;</w:t>
            </w:r>
          </w:p>
          <w:p w14:paraId="17AAD1DB" w14:textId="77777777" w:rsidR="00C83AAA" w:rsidRPr="00490E4E" w:rsidRDefault="00C83AAA" w:rsidP="00C83AAA">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Provide HIV awareness programming, including STI (sexually transmitted infections) and HIV information, education and communication for all workers on regular basis;</w:t>
            </w:r>
          </w:p>
          <w:p w14:paraId="0F417197" w14:textId="77777777" w:rsidR="00C83AAA" w:rsidRPr="00490E4E" w:rsidRDefault="00C83AAA" w:rsidP="00C83AAA">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sz w:val="18"/>
                <w:szCs w:val="18"/>
              </w:rPr>
              <w:t>Covid-19 protocols will be adopted by contractors and all IAs</w:t>
            </w:r>
          </w:p>
          <w:p w14:paraId="4D783F99" w14:textId="6278660B" w:rsidR="00C83AAA" w:rsidRPr="00490E4E" w:rsidRDefault="00C83AAA" w:rsidP="00ED1BD5">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sz w:val="18"/>
                <w:szCs w:val="18"/>
              </w:rPr>
              <w:t>Regular mosquito repellant spraying during monsoon periods.</w:t>
            </w:r>
          </w:p>
        </w:tc>
        <w:tc>
          <w:tcPr>
            <w:tcW w:w="765" w:type="pct"/>
          </w:tcPr>
          <w:p w14:paraId="192C9C90" w14:textId="2ACDE488" w:rsidR="00C83AAA" w:rsidRPr="00490E4E" w:rsidRDefault="00C83AAA" w:rsidP="00012E9B">
            <w:pPr>
              <w:spacing w:line="240" w:lineRule="auto"/>
              <w:jc w:val="center"/>
              <w:rPr>
                <w:sz w:val="18"/>
                <w:szCs w:val="18"/>
              </w:rPr>
            </w:pPr>
            <w:r w:rsidRPr="00490E4E">
              <w:rPr>
                <w:sz w:val="18"/>
                <w:szCs w:val="18"/>
              </w:rPr>
              <w:t xml:space="preserve">BLPA </w:t>
            </w:r>
            <w:r w:rsidR="00144EEF" w:rsidRPr="00490E4E">
              <w:rPr>
                <w:sz w:val="18"/>
                <w:szCs w:val="18"/>
              </w:rPr>
              <w:t>/</w:t>
            </w:r>
            <w:r w:rsidRPr="00490E4E">
              <w:rPr>
                <w:sz w:val="18"/>
                <w:szCs w:val="18"/>
              </w:rPr>
              <w:t>NBR</w:t>
            </w:r>
          </w:p>
        </w:tc>
        <w:tc>
          <w:tcPr>
            <w:tcW w:w="605" w:type="pct"/>
          </w:tcPr>
          <w:p w14:paraId="5F7EFAD4" w14:textId="77777777" w:rsidR="00C83AAA" w:rsidRPr="00490E4E" w:rsidRDefault="00C83AAA" w:rsidP="00012E9B">
            <w:pPr>
              <w:spacing w:line="240" w:lineRule="auto"/>
              <w:jc w:val="center"/>
              <w:rPr>
                <w:sz w:val="18"/>
                <w:szCs w:val="18"/>
              </w:rPr>
            </w:pPr>
            <w:r w:rsidRPr="00490E4E">
              <w:rPr>
                <w:sz w:val="18"/>
                <w:szCs w:val="18"/>
              </w:rPr>
              <w:t>Relevant Ministries</w:t>
            </w:r>
          </w:p>
        </w:tc>
      </w:tr>
      <w:tr w:rsidR="00754D68" w:rsidRPr="00490E4E" w14:paraId="2C538E3C" w14:textId="77777777" w:rsidTr="002C5379">
        <w:trPr>
          <w:gridAfter w:val="1"/>
          <w:wAfter w:w="7" w:type="pct"/>
          <w:trHeight w:val="20"/>
        </w:trPr>
        <w:tc>
          <w:tcPr>
            <w:tcW w:w="570" w:type="pct"/>
            <w:vMerge/>
          </w:tcPr>
          <w:p w14:paraId="5E0EFA32" w14:textId="77777777" w:rsidR="00C83AAA" w:rsidRPr="00490E4E" w:rsidRDefault="00C83AAA" w:rsidP="00012E9B">
            <w:pPr>
              <w:widowControl w:val="0"/>
              <w:pBdr>
                <w:top w:val="nil"/>
                <w:left w:val="nil"/>
                <w:bottom w:val="nil"/>
                <w:right w:val="nil"/>
                <w:between w:val="nil"/>
              </w:pBdr>
              <w:spacing w:line="240" w:lineRule="auto"/>
              <w:rPr>
                <w:sz w:val="18"/>
                <w:szCs w:val="18"/>
              </w:rPr>
            </w:pPr>
          </w:p>
        </w:tc>
        <w:tc>
          <w:tcPr>
            <w:tcW w:w="1368" w:type="pct"/>
            <w:gridSpan w:val="2"/>
          </w:tcPr>
          <w:p w14:paraId="7FA1419A" w14:textId="77777777" w:rsidR="00C83AAA" w:rsidRPr="00490E4E" w:rsidRDefault="00C83AAA" w:rsidP="00C83AAA">
            <w:pPr>
              <w:numPr>
                <w:ilvl w:val="0"/>
                <w:numId w:val="56"/>
              </w:numPr>
              <w:tabs>
                <w:tab w:val="left" w:pos="274"/>
              </w:tabs>
              <w:spacing w:after="0" w:line="240" w:lineRule="auto"/>
              <w:ind w:left="274" w:hanging="270"/>
              <w:jc w:val="both"/>
              <w:rPr>
                <w:sz w:val="18"/>
                <w:szCs w:val="18"/>
              </w:rPr>
            </w:pPr>
            <w:r w:rsidRPr="00490E4E">
              <w:rPr>
                <w:sz w:val="18"/>
                <w:szCs w:val="18"/>
              </w:rPr>
              <w:t>Health and safety risks to the construction workers and site visitors leading to severe injuries and deaths.</w:t>
            </w:r>
          </w:p>
        </w:tc>
        <w:tc>
          <w:tcPr>
            <w:tcW w:w="1685" w:type="pct"/>
          </w:tcPr>
          <w:p w14:paraId="685EB14C" w14:textId="77777777" w:rsidR="00C83AAA" w:rsidRPr="00490E4E" w:rsidRDefault="00C83AAA" w:rsidP="00C83AAA">
            <w:pPr>
              <w:numPr>
                <w:ilvl w:val="0"/>
                <w:numId w:val="53"/>
              </w:numPr>
              <w:pBdr>
                <w:top w:val="nil"/>
                <w:left w:val="nil"/>
                <w:bottom w:val="nil"/>
                <w:right w:val="nil"/>
                <w:between w:val="nil"/>
              </w:pBdr>
              <w:tabs>
                <w:tab w:val="left" w:pos="203"/>
              </w:tabs>
              <w:spacing w:after="0" w:line="240" w:lineRule="auto"/>
              <w:ind w:left="203" w:hanging="203"/>
              <w:jc w:val="both"/>
              <w:rPr>
                <w:bCs/>
                <w:color w:val="000000"/>
                <w:sz w:val="18"/>
                <w:szCs w:val="18"/>
              </w:rPr>
            </w:pPr>
            <w:r w:rsidRPr="00490E4E">
              <w:rPr>
                <w:bCs/>
                <w:color w:val="000000"/>
                <w:sz w:val="18"/>
                <w:szCs w:val="18"/>
              </w:rPr>
              <w:t xml:space="preserve">Develop detailed OHS Management Plan for each site which shall include, but not be limited to: </w:t>
            </w:r>
          </w:p>
          <w:p w14:paraId="13C4904C" w14:textId="77777777" w:rsidR="00C83AAA" w:rsidRPr="00490E4E" w:rsidRDefault="00C83AAA" w:rsidP="00F47D26">
            <w:pPr>
              <w:numPr>
                <w:ilvl w:val="0"/>
                <w:numId w:val="53"/>
              </w:numPr>
              <w:pBdr>
                <w:top w:val="nil"/>
                <w:left w:val="nil"/>
                <w:bottom w:val="nil"/>
                <w:right w:val="nil"/>
                <w:between w:val="nil"/>
              </w:pBdr>
              <w:tabs>
                <w:tab w:val="left" w:pos="203"/>
              </w:tabs>
              <w:spacing w:after="0" w:line="240" w:lineRule="auto"/>
              <w:ind w:left="432" w:hanging="198"/>
              <w:jc w:val="both"/>
              <w:rPr>
                <w:bCs/>
                <w:color w:val="000000"/>
                <w:sz w:val="18"/>
                <w:szCs w:val="18"/>
              </w:rPr>
            </w:pPr>
            <w:r w:rsidRPr="00490E4E">
              <w:rPr>
                <w:bCs/>
                <w:color w:val="000000"/>
                <w:sz w:val="18"/>
                <w:szCs w:val="18"/>
              </w:rPr>
              <w:t>Task-specific risks assessments;</w:t>
            </w:r>
          </w:p>
          <w:p w14:paraId="76E0655C" w14:textId="77777777" w:rsidR="00C83AAA" w:rsidRPr="00490E4E" w:rsidRDefault="00C83AAA" w:rsidP="00F47D26">
            <w:pPr>
              <w:numPr>
                <w:ilvl w:val="0"/>
                <w:numId w:val="53"/>
              </w:numPr>
              <w:pBdr>
                <w:top w:val="nil"/>
                <w:left w:val="nil"/>
                <w:bottom w:val="nil"/>
                <w:right w:val="nil"/>
                <w:between w:val="nil"/>
              </w:pBdr>
              <w:tabs>
                <w:tab w:val="left" w:pos="203"/>
              </w:tabs>
              <w:spacing w:after="0" w:line="240" w:lineRule="auto"/>
              <w:ind w:left="432" w:hanging="198"/>
              <w:jc w:val="both"/>
              <w:rPr>
                <w:bCs/>
                <w:color w:val="000000"/>
                <w:sz w:val="18"/>
                <w:szCs w:val="18"/>
              </w:rPr>
            </w:pPr>
            <w:r w:rsidRPr="00490E4E">
              <w:rPr>
                <w:bCs/>
                <w:color w:val="000000"/>
                <w:sz w:val="18"/>
                <w:szCs w:val="18"/>
              </w:rPr>
              <w:t xml:space="preserve">Standard Operating Procedures (SOPs) associated with each task which will include capacity / skill requirements as well as required Personal Protection Equipment associated with the task; </w:t>
            </w:r>
          </w:p>
          <w:p w14:paraId="199D6BA4" w14:textId="77777777" w:rsidR="00C83AAA" w:rsidRPr="00490E4E" w:rsidRDefault="00C83AAA" w:rsidP="00F47D26">
            <w:pPr>
              <w:numPr>
                <w:ilvl w:val="0"/>
                <w:numId w:val="53"/>
              </w:numPr>
              <w:pBdr>
                <w:top w:val="nil"/>
                <w:left w:val="nil"/>
                <w:bottom w:val="nil"/>
                <w:right w:val="nil"/>
                <w:between w:val="nil"/>
              </w:pBdr>
              <w:tabs>
                <w:tab w:val="left" w:pos="203"/>
              </w:tabs>
              <w:spacing w:after="0" w:line="240" w:lineRule="auto"/>
              <w:ind w:left="432" w:hanging="198"/>
              <w:jc w:val="both"/>
              <w:rPr>
                <w:bCs/>
                <w:color w:val="000000"/>
                <w:sz w:val="18"/>
                <w:szCs w:val="18"/>
              </w:rPr>
            </w:pPr>
            <w:r w:rsidRPr="00490E4E">
              <w:rPr>
                <w:bCs/>
                <w:color w:val="000000"/>
                <w:sz w:val="18"/>
                <w:szCs w:val="18"/>
              </w:rPr>
              <w:t>Daily 10 minute safety talks to every working crew for awareness and refreshing of the OHS risks associated with the tasks to be performed as well as procedures / chain of command in case of incidents or accidents;</w:t>
            </w:r>
          </w:p>
          <w:p w14:paraId="473737BD" w14:textId="77777777" w:rsidR="00C83AAA" w:rsidRPr="00490E4E" w:rsidRDefault="00C83AAA" w:rsidP="00F47D26">
            <w:pPr>
              <w:numPr>
                <w:ilvl w:val="0"/>
                <w:numId w:val="53"/>
              </w:numPr>
              <w:pBdr>
                <w:top w:val="nil"/>
                <w:left w:val="nil"/>
                <w:bottom w:val="nil"/>
                <w:right w:val="nil"/>
                <w:between w:val="nil"/>
              </w:pBdr>
              <w:tabs>
                <w:tab w:val="left" w:pos="203"/>
              </w:tabs>
              <w:spacing w:after="0" w:line="240" w:lineRule="auto"/>
              <w:ind w:left="432" w:hanging="198"/>
              <w:jc w:val="both"/>
              <w:rPr>
                <w:bCs/>
                <w:color w:val="000000"/>
                <w:sz w:val="18"/>
                <w:szCs w:val="18"/>
              </w:rPr>
            </w:pPr>
            <w:r w:rsidRPr="00490E4E">
              <w:rPr>
                <w:bCs/>
                <w:color w:val="000000"/>
                <w:sz w:val="18"/>
                <w:szCs w:val="18"/>
              </w:rPr>
              <w:t xml:space="preserve">Key Performance Indicators (KPI) tracking man-hours without incidents and an objective </w:t>
            </w:r>
            <w:proofErr w:type="spellStart"/>
            <w:r w:rsidRPr="00490E4E">
              <w:rPr>
                <w:bCs/>
                <w:color w:val="000000"/>
                <w:sz w:val="18"/>
                <w:szCs w:val="18"/>
              </w:rPr>
              <w:t>os</w:t>
            </w:r>
            <w:proofErr w:type="spellEnd"/>
            <w:r w:rsidRPr="00490E4E">
              <w:rPr>
                <w:bCs/>
                <w:color w:val="000000"/>
                <w:sz w:val="18"/>
                <w:szCs w:val="18"/>
              </w:rPr>
              <w:t xml:space="preserve"> zero tolerance / zero fatalities; </w:t>
            </w:r>
          </w:p>
          <w:p w14:paraId="2C621A3D" w14:textId="77777777" w:rsidR="00C83AAA" w:rsidRPr="00490E4E" w:rsidRDefault="00C83AAA" w:rsidP="00F47D26">
            <w:pPr>
              <w:numPr>
                <w:ilvl w:val="0"/>
                <w:numId w:val="53"/>
              </w:numPr>
              <w:pBdr>
                <w:top w:val="nil"/>
                <w:left w:val="nil"/>
                <w:bottom w:val="nil"/>
                <w:right w:val="nil"/>
                <w:between w:val="nil"/>
              </w:pBdr>
              <w:tabs>
                <w:tab w:val="left" w:pos="203"/>
              </w:tabs>
              <w:spacing w:after="0" w:line="240" w:lineRule="auto"/>
              <w:ind w:left="432" w:hanging="198"/>
              <w:jc w:val="both"/>
              <w:rPr>
                <w:bCs/>
                <w:color w:val="000000"/>
                <w:sz w:val="18"/>
                <w:szCs w:val="18"/>
              </w:rPr>
            </w:pPr>
            <w:r w:rsidRPr="00490E4E">
              <w:rPr>
                <w:bCs/>
                <w:color w:val="000000"/>
                <w:sz w:val="18"/>
                <w:szCs w:val="18"/>
              </w:rPr>
              <w:t>Periodic Safety Audit / Inspections; and</w:t>
            </w:r>
          </w:p>
          <w:p w14:paraId="4A956210" w14:textId="77777777" w:rsidR="00C83AAA" w:rsidRPr="00490E4E" w:rsidRDefault="00C83AAA" w:rsidP="00F47D26">
            <w:pPr>
              <w:numPr>
                <w:ilvl w:val="0"/>
                <w:numId w:val="53"/>
              </w:numPr>
              <w:pBdr>
                <w:top w:val="nil"/>
                <w:left w:val="nil"/>
                <w:bottom w:val="nil"/>
                <w:right w:val="nil"/>
                <w:between w:val="nil"/>
              </w:pBdr>
              <w:tabs>
                <w:tab w:val="left" w:pos="203"/>
              </w:tabs>
              <w:spacing w:after="0" w:line="240" w:lineRule="auto"/>
              <w:ind w:left="432" w:hanging="198"/>
              <w:jc w:val="both"/>
              <w:rPr>
                <w:bCs/>
                <w:color w:val="000000"/>
                <w:sz w:val="18"/>
                <w:szCs w:val="18"/>
              </w:rPr>
            </w:pPr>
            <w:r w:rsidRPr="00490E4E">
              <w:rPr>
                <w:bCs/>
                <w:color w:val="000000"/>
                <w:sz w:val="18"/>
                <w:szCs w:val="18"/>
              </w:rPr>
              <w:t>Permanent capacity building for workers.</w:t>
            </w:r>
          </w:p>
          <w:p w14:paraId="5FDFD9BA" w14:textId="77777777" w:rsidR="00C83AAA" w:rsidRPr="00490E4E" w:rsidRDefault="00C83AAA" w:rsidP="00C83AA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Provide the workers a safe and healthy work environment;</w:t>
            </w:r>
          </w:p>
          <w:p w14:paraId="29B08D36" w14:textId="77777777" w:rsidR="00C83AAA" w:rsidRPr="00490E4E" w:rsidRDefault="00C83AAA" w:rsidP="00C83AA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Provide appropriate PPE for workers, such as safety boots, helmets, masks, gloves, protective clothing, goggles, full-face eye shields and ear protection;</w:t>
            </w:r>
          </w:p>
          <w:p w14:paraId="752625E2" w14:textId="77777777" w:rsidR="00C83AAA" w:rsidRPr="00490E4E" w:rsidRDefault="00C83AAA" w:rsidP="00C83AA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Maintain the PPE properly by cleaning dirty ones and replacing them with the damaged ones;</w:t>
            </w:r>
          </w:p>
          <w:p w14:paraId="53884410" w14:textId="77777777" w:rsidR="00C83AAA" w:rsidRPr="00490E4E" w:rsidRDefault="00C83AAA" w:rsidP="006A0B4C">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Appoint an environment, health and safety manager to look after the health and safety of the workers;</w:t>
            </w:r>
          </w:p>
          <w:p w14:paraId="2DA8087C" w14:textId="77777777" w:rsidR="00C83AAA" w:rsidRPr="00490E4E" w:rsidRDefault="00C83AAA" w:rsidP="00C83AAA">
            <w:pPr>
              <w:numPr>
                <w:ilvl w:val="0"/>
                <w:numId w:val="53"/>
              </w:numPr>
              <w:tabs>
                <w:tab w:val="left" w:pos="247"/>
              </w:tabs>
              <w:spacing w:after="0" w:line="240" w:lineRule="auto"/>
              <w:ind w:left="247" w:hanging="244"/>
              <w:jc w:val="both"/>
              <w:rPr>
                <w:sz w:val="18"/>
                <w:szCs w:val="18"/>
              </w:rPr>
            </w:pPr>
            <w:r w:rsidRPr="00490E4E">
              <w:rPr>
                <w:sz w:val="18"/>
                <w:szCs w:val="18"/>
              </w:rPr>
              <w:t>Prepare and enforce a Life and Fire Safety protocols consistent with GIIP</w:t>
            </w:r>
          </w:p>
        </w:tc>
        <w:tc>
          <w:tcPr>
            <w:tcW w:w="765" w:type="pct"/>
          </w:tcPr>
          <w:p w14:paraId="225A3B64" w14:textId="37C50BF3" w:rsidR="00C83AAA" w:rsidRPr="00490E4E" w:rsidRDefault="00C83AAA" w:rsidP="00012E9B">
            <w:pPr>
              <w:spacing w:line="240" w:lineRule="auto"/>
              <w:jc w:val="center"/>
              <w:rPr>
                <w:sz w:val="18"/>
                <w:szCs w:val="18"/>
              </w:rPr>
            </w:pPr>
            <w:r w:rsidRPr="00490E4E">
              <w:rPr>
                <w:sz w:val="18"/>
                <w:szCs w:val="18"/>
              </w:rPr>
              <w:t xml:space="preserve">BLPA </w:t>
            </w:r>
            <w:r w:rsidR="00144EEF" w:rsidRPr="00490E4E">
              <w:rPr>
                <w:sz w:val="18"/>
                <w:szCs w:val="18"/>
              </w:rPr>
              <w:t>/</w:t>
            </w:r>
            <w:r w:rsidRPr="00490E4E">
              <w:rPr>
                <w:sz w:val="18"/>
                <w:szCs w:val="18"/>
              </w:rPr>
              <w:t>NBR</w:t>
            </w:r>
          </w:p>
        </w:tc>
        <w:tc>
          <w:tcPr>
            <w:tcW w:w="605" w:type="pct"/>
          </w:tcPr>
          <w:p w14:paraId="7AA52399" w14:textId="77777777" w:rsidR="00C83AAA" w:rsidRPr="00490E4E" w:rsidRDefault="00C83AAA" w:rsidP="00012E9B">
            <w:pPr>
              <w:spacing w:line="240" w:lineRule="auto"/>
              <w:jc w:val="center"/>
              <w:rPr>
                <w:sz w:val="18"/>
                <w:szCs w:val="18"/>
              </w:rPr>
            </w:pPr>
            <w:r w:rsidRPr="00490E4E">
              <w:rPr>
                <w:sz w:val="18"/>
                <w:szCs w:val="18"/>
              </w:rPr>
              <w:t>Relevant ministries</w:t>
            </w:r>
          </w:p>
        </w:tc>
      </w:tr>
      <w:tr w:rsidR="00754D68" w:rsidRPr="00490E4E" w14:paraId="270C9E75" w14:textId="77777777" w:rsidTr="002C5379">
        <w:trPr>
          <w:gridAfter w:val="1"/>
          <w:wAfter w:w="7" w:type="pct"/>
          <w:trHeight w:val="20"/>
        </w:trPr>
        <w:tc>
          <w:tcPr>
            <w:tcW w:w="570" w:type="pct"/>
            <w:vMerge/>
          </w:tcPr>
          <w:p w14:paraId="1C844BC5" w14:textId="77777777" w:rsidR="00C83AAA" w:rsidRPr="00490E4E" w:rsidRDefault="00C83AAA" w:rsidP="00012E9B">
            <w:pPr>
              <w:widowControl w:val="0"/>
              <w:pBdr>
                <w:top w:val="nil"/>
                <w:left w:val="nil"/>
                <w:bottom w:val="nil"/>
                <w:right w:val="nil"/>
                <w:between w:val="nil"/>
              </w:pBdr>
              <w:spacing w:line="240" w:lineRule="auto"/>
              <w:rPr>
                <w:sz w:val="18"/>
                <w:szCs w:val="18"/>
              </w:rPr>
            </w:pPr>
          </w:p>
        </w:tc>
        <w:tc>
          <w:tcPr>
            <w:tcW w:w="1368" w:type="pct"/>
            <w:gridSpan w:val="2"/>
          </w:tcPr>
          <w:p w14:paraId="1A5B9258" w14:textId="77777777" w:rsidR="00C83AAA" w:rsidRPr="00490E4E" w:rsidRDefault="00C83AAA" w:rsidP="00C83AAA">
            <w:pPr>
              <w:numPr>
                <w:ilvl w:val="0"/>
                <w:numId w:val="56"/>
              </w:numPr>
              <w:tabs>
                <w:tab w:val="left" w:pos="274"/>
              </w:tabs>
              <w:spacing w:after="0" w:line="240" w:lineRule="auto"/>
              <w:ind w:left="274" w:hanging="270"/>
              <w:jc w:val="both"/>
              <w:rPr>
                <w:sz w:val="18"/>
                <w:szCs w:val="18"/>
              </w:rPr>
            </w:pPr>
            <w:r w:rsidRPr="00490E4E">
              <w:rPr>
                <w:sz w:val="18"/>
                <w:szCs w:val="18"/>
              </w:rPr>
              <w:t>Lack of first aid facilities and health care facilities in the immediate vicinity will aggravate the health conditions of the victim.</w:t>
            </w:r>
          </w:p>
        </w:tc>
        <w:tc>
          <w:tcPr>
            <w:tcW w:w="1685" w:type="pct"/>
          </w:tcPr>
          <w:p w14:paraId="460A0246" w14:textId="77777777" w:rsidR="00C83AAA" w:rsidRPr="00490E4E" w:rsidRDefault="00C83AAA" w:rsidP="00C83AA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 xml:space="preserve">Provide health care facilities and first aid facilities are readily available; </w:t>
            </w:r>
          </w:p>
          <w:p w14:paraId="09061C23" w14:textId="77777777" w:rsidR="00C83AAA" w:rsidRPr="00490E4E" w:rsidRDefault="00C83AAA" w:rsidP="00C83AA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Document and report occupational accidents, diseases, and incidents and actions taken;</w:t>
            </w:r>
          </w:p>
          <w:p w14:paraId="4A7222FC" w14:textId="77777777" w:rsidR="00C83AAA" w:rsidRPr="00490E4E" w:rsidRDefault="00C83AAA" w:rsidP="00C83AAA">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Identify potential hazards to workers, particularly those that may be life threatening and provide necessary preventive and protective measures;</w:t>
            </w:r>
          </w:p>
          <w:p w14:paraId="17B50733" w14:textId="77777777" w:rsidR="00C83AAA" w:rsidRPr="00490E4E" w:rsidRDefault="00C83AAA" w:rsidP="00C83AAA">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Provide awareness to the drivers to strictly follow the driving rules;</w:t>
            </w:r>
          </w:p>
          <w:p w14:paraId="16E1E75A" w14:textId="77777777" w:rsidR="00C83AAA" w:rsidRPr="00490E4E" w:rsidRDefault="00C83AAA" w:rsidP="00C83AAA">
            <w:pPr>
              <w:numPr>
                <w:ilvl w:val="0"/>
                <w:numId w:val="53"/>
              </w:numPr>
              <w:tabs>
                <w:tab w:val="left" w:pos="247"/>
              </w:tabs>
              <w:spacing w:after="0" w:line="240" w:lineRule="auto"/>
              <w:ind w:left="247" w:hanging="244"/>
              <w:jc w:val="both"/>
              <w:rPr>
                <w:sz w:val="18"/>
                <w:szCs w:val="18"/>
              </w:rPr>
            </w:pPr>
            <w:r w:rsidRPr="00490E4E">
              <w:rPr>
                <w:sz w:val="18"/>
                <w:szCs w:val="18"/>
              </w:rPr>
              <w:t>Provide adequate lighting in the premises and along the roads in the construction site</w:t>
            </w:r>
          </w:p>
        </w:tc>
        <w:tc>
          <w:tcPr>
            <w:tcW w:w="765" w:type="pct"/>
          </w:tcPr>
          <w:p w14:paraId="73752788" w14:textId="1D683B40" w:rsidR="00C83AAA" w:rsidRPr="00490E4E" w:rsidRDefault="00C83AAA" w:rsidP="00012E9B">
            <w:pPr>
              <w:spacing w:line="240" w:lineRule="auto"/>
              <w:jc w:val="center"/>
              <w:rPr>
                <w:sz w:val="18"/>
                <w:szCs w:val="18"/>
              </w:rPr>
            </w:pPr>
            <w:r w:rsidRPr="00490E4E">
              <w:rPr>
                <w:sz w:val="18"/>
                <w:szCs w:val="18"/>
              </w:rPr>
              <w:t xml:space="preserve">BLPA </w:t>
            </w:r>
            <w:r w:rsidR="00144EEF" w:rsidRPr="00490E4E">
              <w:rPr>
                <w:sz w:val="18"/>
                <w:szCs w:val="18"/>
              </w:rPr>
              <w:t>/</w:t>
            </w:r>
            <w:r w:rsidRPr="00490E4E">
              <w:rPr>
                <w:sz w:val="18"/>
                <w:szCs w:val="18"/>
              </w:rPr>
              <w:t>NBR</w:t>
            </w:r>
          </w:p>
        </w:tc>
        <w:tc>
          <w:tcPr>
            <w:tcW w:w="605" w:type="pct"/>
          </w:tcPr>
          <w:p w14:paraId="707A8351" w14:textId="77777777" w:rsidR="00C83AAA" w:rsidRPr="00490E4E" w:rsidRDefault="00C83AAA" w:rsidP="00012E9B">
            <w:pPr>
              <w:spacing w:line="240" w:lineRule="auto"/>
              <w:jc w:val="center"/>
              <w:rPr>
                <w:sz w:val="18"/>
                <w:szCs w:val="18"/>
              </w:rPr>
            </w:pPr>
            <w:r w:rsidRPr="00490E4E">
              <w:rPr>
                <w:sz w:val="18"/>
                <w:szCs w:val="18"/>
              </w:rPr>
              <w:t>Relevant Ministries</w:t>
            </w:r>
          </w:p>
        </w:tc>
      </w:tr>
    </w:tbl>
    <w:p w14:paraId="50524B44" w14:textId="551DB357" w:rsidR="00C83AAA" w:rsidRPr="00490E4E" w:rsidRDefault="00C83AAA" w:rsidP="00F1592C">
      <w:pPr>
        <w:spacing w:before="120" w:after="120" w:line="240" w:lineRule="auto"/>
        <w:jc w:val="both"/>
        <w:rPr>
          <w:b/>
          <w:bCs/>
          <w:i/>
          <w:iCs/>
        </w:rPr>
      </w:pPr>
      <w:r w:rsidRPr="00490E4E">
        <w:rPr>
          <w:b/>
          <w:bCs/>
          <w:i/>
          <w:iCs/>
        </w:rPr>
        <w:t>Environmental Codes of Practice (</w:t>
      </w:r>
      <w:proofErr w:type="spellStart"/>
      <w:r w:rsidRPr="00490E4E">
        <w:rPr>
          <w:b/>
          <w:bCs/>
          <w:i/>
          <w:iCs/>
        </w:rPr>
        <w:t>ECoPs</w:t>
      </w:r>
      <w:proofErr w:type="spellEnd"/>
      <w:r w:rsidRPr="00490E4E">
        <w:rPr>
          <w:b/>
          <w:bCs/>
          <w:i/>
          <w:iCs/>
        </w:rPr>
        <w:t>)</w:t>
      </w:r>
    </w:p>
    <w:p w14:paraId="001E4666" w14:textId="4D10B53D" w:rsidR="00C83AAA" w:rsidRPr="00490E4E" w:rsidRDefault="5CD26199" w:rsidP="00F1592C">
      <w:pPr>
        <w:spacing w:after="120" w:line="240" w:lineRule="auto"/>
        <w:jc w:val="both"/>
      </w:pPr>
      <w:r w:rsidRPr="00490E4E">
        <w:t>The environmental codes of practice (</w:t>
      </w:r>
      <w:proofErr w:type="spellStart"/>
      <w:r w:rsidRPr="00490E4E">
        <w:t>ECoPs</w:t>
      </w:r>
      <w:proofErr w:type="spellEnd"/>
      <w:r w:rsidRPr="00490E4E">
        <w:t xml:space="preserve">) are generic, non-site-specific guidelines. The </w:t>
      </w:r>
      <w:proofErr w:type="spellStart"/>
      <w:r w:rsidRPr="00490E4E">
        <w:t>ECoPs</w:t>
      </w:r>
      <w:proofErr w:type="spellEnd"/>
      <w:r w:rsidRPr="00490E4E">
        <w:t xml:space="preserve"> consist of environmental and social management guidelines and practices to be followed by the contractors/ implementation organizations for sustainable management of all environmental and social issues. The contractor will be required to follow them and use them to prepare site-specific management plans. Details of the </w:t>
      </w:r>
      <w:proofErr w:type="spellStart"/>
      <w:r w:rsidRPr="00490E4E">
        <w:t>ECoPs</w:t>
      </w:r>
      <w:proofErr w:type="spellEnd"/>
      <w:r w:rsidRPr="00490E4E">
        <w:t xml:space="preserve"> listed in Annex H.</w:t>
      </w:r>
    </w:p>
    <w:p w14:paraId="1505BFFA" w14:textId="23118004" w:rsidR="006B5ABA" w:rsidRPr="00490E4E" w:rsidRDefault="006B5ABA" w:rsidP="007850C9">
      <w:pPr>
        <w:spacing w:before="120" w:after="120" w:line="240" w:lineRule="auto"/>
        <w:jc w:val="both"/>
        <w:rPr>
          <w:b/>
          <w:bCs/>
          <w:i/>
          <w:iCs/>
        </w:rPr>
      </w:pPr>
      <w:r w:rsidRPr="00490E4E">
        <w:rPr>
          <w:b/>
          <w:bCs/>
          <w:i/>
          <w:iCs/>
        </w:rPr>
        <w:t>E</w:t>
      </w:r>
      <w:r w:rsidR="00BD46FD" w:rsidRPr="00490E4E">
        <w:rPr>
          <w:b/>
          <w:bCs/>
          <w:i/>
          <w:iCs/>
        </w:rPr>
        <w:t>&amp;</w:t>
      </w:r>
      <w:r w:rsidRPr="00490E4E">
        <w:rPr>
          <w:b/>
          <w:bCs/>
          <w:i/>
          <w:iCs/>
        </w:rPr>
        <w:t>S Management of the CERC</w:t>
      </w:r>
    </w:p>
    <w:p w14:paraId="5299B3B8" w14:textId="069F16DF" w:rsidR="004B6613" w:rsidRPr="00490E4E" w:rsidRDefault="006460E1" w:rsidP="005F608F">
      <w:pPr>
        <w:spacing w:after="120" w:line="240" w:lineRule="auto"/>
        <w:jc w:val="both"/>
      </w:pPr>
      <w:r w:rsidRPr="00490E4E">
        <w:t xml:space="preserve">A separate ES Assessment will be done, if CERC </w:t>
      </w:r>
      <w:r w:rsidR="00BD46FD" w:rsidRPr="00490E4E">
        <w:t xml:space="preserve">is </w:t>
      </w:r>
      <w:r w:rsidRPr="00490E4E">
        <w:t xml:space="preserve">triggered. Disbursements under the CERC will be contingent upon the fulfillment of the following conditions: (1) the </w:t>
      </w:r>
      <w:proofErr w:type="spellStart"/>
      <w:r w:rsidRPr="00490E4E">
        <w:t>GoB</w:t>
      </w:r>
      <w:proofErr w:type="spellEnd"/>
      <w:r w:rsidRPr="00490E4E">
        <w:t xml:space="preserve"> has determined that an eligible crisis or emergency has occurred and the Bank has agreed and notified the </w:t>
      </w:r>
      <w:proofErr w:type="spellStart"/>
      <w:r w:rsidRPr="00490E4E">
        <w:t>GoB</w:t>
      </w:r>
      <w:proofErr w:type="spellEnd"/>
      <w:r w:rsidRPr="00490E4E">
        <w:t xml:space="preserve">; (2) the Ministry of Finance has prepared and adopted the Contingent Emergency Response Implementation Plan that is agreed with the Bank; and (3) BLPA, NBR, and RHD have prepared, adopted, and disclosed safeguards instruments required as per Bank guidelines for all activities from the Contingent Emergency Response Implementation Plan for eligible financing under the CERC. The CERC will support the activities of the </w:t>
      </w:r>
      <w:r w:rsidR="002F546A" w:rsidRPr="00490E4E">
        <w:t>IAs</w:t>
      </w:r>
      <w:r w:rsidRPr="00490E4E">
        <w:t xml:space="preserve"> in environmental and social due diligence and management of environmental and social risks and issues associated with the design and implementation of the activities to be financed under the main project and the CERC activations for the </w:t>
      </w:r>
      <w:r w:rsidR="002F546A" w:rsidRPr="00490E4E">
        <w:t>IAs</w:t>
      </w:r>
      <w:r w:rsidRPr="00490E4E">
        <w:t xml:space="preserve"> to address in case of emergency. The project ESMF provides guidance for environmental and social assessment of constituent activities including construction of infrastructure works and includes templates for preparation and implementation of relevant Environmental and Social Management Plan (ESMP), Small Ethnic Community Development Plan (SECDP) and Resettlement Plan (RP), where necessary.</w:t>
      </w:r>
      <w:r w:rsidR="003C1DDC" w:rsidRPr="00490E4E">
        <w:t xml:space="preserve"> A detail negative list has been presented in Annex K. </w:t>
      </w:r>
    </w:p>
    <w:p w14:paraId="247F709A" w14:textId="67868D6A" w:rsidR="00C83AAA" w:rsidRPr="00490E4E" w:rsidRDefault="00C83AAA" w:rsidP="00F1592C">
      <w:pPr>
        <w:spacing w:after="120" w:line="240" w:lineRule="auto"/>
        <w:jc w:val="both"/>
        <w:rPr>
          <w:b/>
          <w:bCs/>
        </w:rPr>
      </w:pPr>
      <w:r w:rsidRPr="00490E4E">
        <w:rPr>
          <w:b/>
          <w:bCs/>
        </w:rPr>
        <w:t>Stakeholders Engagement and Consultations</w:t>
      </w:r>
    </w:p>
    <w:p w14:paraId="480F8A9B" w14:textId="6332DC50" w:rsidR="00C83AAA" w:rsidRPr="00490E4E" w:rsidRDefault="7E1CFAED" w:rsidP="00F1592C">
      <w:pPr>
        <w:spacing w:after="120" w:line="240" w:lineRule="auto"/>
        <w:jc w:val="both"/>
      </w:pPr>
      <w:r w:rsidRPr="00490E4E">
        <w:t xml:space="preserve">A detailed Stakeholder Engagement Plan (SEP) is prepared by the appraisal and will be followed throughout the project life cycle. The SEP identifies the “project affected parties” (PAP), “other interested parties” (OIP) and the “vulnerable and disadvantaged groups” (V&amp;DG) specific to all </w:t>
      </w:r>
      <w:r w:rsidR="00F13969">
        <w:t>3</w:t>
      </w:r>
      <w:r w:rsidR="00F13969" w:rsidRPr="00490E4E">
        <w:t xml:space="preserve"> </w:t>
      </w:r>
      <w:r w:rsidRPr="00490E4E">
        <w:t xml:space="preserve">IAs (BLPA, NBR, and RHD) of the project and includes the relevant provisions to engage all the stakeholders from the inception to the project to all through the project cycle, till completion and post-construction/operational phase. </w:t>
      </w:r>
    </w:p>
    <w:p w14:paraId="17452930" w14:textId="72BFC3A0" w:rsidR="00C83AAA" w:rsidRPr="00490E4E" w:rsidRDefault="5CD26199" w:rsidP="00F1592C">
      <w:pPr>
        <w:spacing w:after="120" w:line="240" w:lineRule="auto"/>
        <w:jc w:val="both"/>
      </w:pPr>
      <w:r w:rsidRPr="00490E4E">
        <w:t xml:space="preserve">The consolidated SEP will be considered as a living document and will be revised as necessary if the changing project context </w:t>
      </w:r>
      <w:r w:rsidR="00C83AAA" w:rsidRPr="00490E4E">
        <w:t>require</w:t>
      </w:r>
      <w:r w:rsidR="00A71C3E" w:rsidRPr="00490E4E">
        <w:t>s</w:t>
      </w:r>
      <w:r w:rsidRPr="00490E4E">
        <w:t xml:space="preserve"> clearance from the Bank. Finally, the SEPs elaborate a project specific GRM for all the </w:t>
      </w:r>
      <w:r w:rsidR="003629CC" w:rsidRPr="00490E4E">
        <w:t>four</w:t>
      </w:r>
      <w:r w:rsidRPr="00490E4E">
        <w:t xml:space="preserve"> IAs.  </w:t>
      </w:r>
    </w:p>
    <w:p w14:paraId="5CCC36F5" w14:textId="209038BA" w:rsidR="00E71F97" w:rsidRDefault="392D94A1" w:rsidP="00F1592C">
      <w:pPr>
        <w:spacing w:after="120" w:line="240" w:lineRule="auto"/>
        <w:jc w:val="both"/>
      </w:pPr>
      <w:r w:rsidRPr="00490E4E">
        <w:t>Both in person and virtual consultations were carried out to develop this ESMF, the latter considering the ongoing COVID-19 situation in Bangladesh.</w:t>
      </w:r>
      <w:r w:rsidR="0081066B" w:rsidRPr="00490E4E">
        <w:t xml:space="preserve"> </w:t>
      </w:r>
    </w:p>
    <w:p w14:paraId="7BF9269B" w14:textId="4ADA9AF9" w:rsidR="00454560" w:rsidRDefault="00BE2BD9" w:rsidP="00454560">
      <w:pPr>
        <w:spacing w:after="120" w:line="240" w:lineRule="auto"/>
        <w:jc w:val="both"/>
      </w:pPr>
      <w:r>
        <w:t xml:space="preserve">Major issues identified during the publica consultations are: </w:t>
      </w:r>
      <w:r w:rsidR="00454560">
        <w:t xml:space="preserve">(i) Proof of title ownership of land </w:t>
      </w:r>
    </w:p>
    <w:p w14:paraId="06F128E8" w14:textId="77777777" w:rsidR="00CE05C5" w:rsidRDefault="00454560" w:rsidP="007850C9">
      <w:pPr>
        <w:spacing w:before="120" w:after="120" w:line="240" w:lineRule="auto"/>
        <w:jc w:val="both"/>
      </w:pPr>
      <w:r>
        <w:t xml:space="preserve">Immediate special assistance for the vulnerably poor owners/occupants of affected structures/ shop owners/floating business owners; (ii) Employees of business enterprises; (iii) Adequate and timely payment of compensation and resettlement benefit; (iv) Non-availability of commercial spaces for business within adjacent areas; </w:t>
      </w:r>
      <w:r w:rsidR="00397E58">
        <w:t xml:space="preserve">(v) </w:t>
      </w:r>
      <w:r>
        <w:t>Alternative road and expansion of existing road</w:t>
      </w:r>
      <w:r w:rsidR="00397E58">
        <w:t xml:space="preserve">; (vi) </w:t>
      </w:r>
      <w:r>
        <w:t>No medical facility except a few quacks</w:t>
      </w:r>
      <w:r w:rsidR="00397E58">
        <w:t xml:space="preserve">; and (vii) </w:t>
      </w:r>
      <w:r>
        <w:t>Proper identification for migrant labor and restriction to wandering around</w:t>
      </w:r>
      <w:r w:rsidR="00397E58">
        <w:t>.</w:t>
      </w:r>
      <w:r w:rsidR="00540083">
        <w:t xml:space="preserve"> Detail of the issues and corresponding recommendations have been discussed in the SEP.</w:t>
      </w:r>
    </w:p>
    <w:p w14:paraId="52EA8FA0" w14:textId="56B8B47E" w:rsidR="00C83AAA" w:rsidRPr="00490E4E" w:rsidRDefault="5CD26199" w:rsidP="007850C9">
      <w:pPr>
        <w:spacing w:before="120" w:after="120" w:line="240" w:lineRule="auto"/>
        <w:jc w:val="both"/>
        <w:rPr>
          <w:b/>
          <w:bCs/>
        </w:rPr>
      </w:pPr>
      <w:r w:rsidRPr="00490E4E">
        <w:rPr>
          <w:b/>
          <w:bCs/>
        </w:rPr>
        <w:t>Grievance Redress Mechanism</w:t>
      </w:r>
    </w:p>
    <w:p w14:paraId="0B94C744" w14:textId="3A339CF9" w:rsidR="00C83AAA" w:rsidRPr="00490E4E" w:rsidRDefault="392D94A1" w:rsidP="00F1592C">
      <w:pPr>
        <w:spacing w:after="120" w:line="240" w:lineRule="auto"/>
        <w:jc w:val="both"/>
      </w:pPr>
      <w:r w:rsidRPr="00490E4E">
        <w:t xml:space="preserve">All </w:t>
      </w:r>
      <w:r w:rsidR="00C324F8">
        <w:t>three</w:t>
      </w:r>
      <w:r w:rsidR="00C324F8" w:rsidRPr="00490E4E">
        <w:t xml:space="preserve"> </w:t>
      </w:r>
      <w:r w:rsidRPr="00490E4E">
        <w:t>implementing agencies (IAs); NBR, RHD</w:t>
      </w:r>
      <w:r w:rsidR="00E3441C" w:rsidRPr="00490E4E">
        <w:t xml:space="preserve">, and BLPA will </w:t>
      </w:r>
      <w:r w:rsidR="0066418D" w:rsidRPr="00490E4E">
        <w:t>adopt and implement the</w:t>
      </w:r>
      <w:r w:rsidR="00E3441C" w:rsidRPr="00490E4E">
        <w:t xml:space="preserve"> GRM</w:t>
      </w:r>
      <w:r w:rsidR="002F1D7C">
        <w:t>s</w:t>
      </w:r>
      <w:r w:rsidR="00E3441C" w:rsidRPr="00490E4E">
        <w:t xml:space="preserve"> </w:t>
      </w:r>
      <w:r w:rsidR="00410E5C" w:rsidRPr="00490E4E">
        <w:t>outline</w:t>
      </w:r>
      <w:r w:rsidR="004B65E2">
        <w:t>d</w:t>
      </w:r>
      <w:r w:rsidR="00A369FB" w:rsidRPr="00490E4E">
        <w:t xml:space="preserve"> </w:t>
      </w:r>
      <w:r w:rsidR="004B65E2">
        <w:t>in the</w:t>
      </w:r>
      <w:r w:rsidR="00A369FB" w:rsidRPr="00490E4E">
        <w:t xml:space="preserve"> </w:t>
      </w:r>
      <w:r w:rsidR="0066418D" w:rsidRPr="00490E4E">
        <w:t>SEP</w:t>
      </w:r>
      <w:r w:rsidR="004B65E2">
        <w:t xml:space="preserve"> (project level GRM)</w:t>
      </w:r>
      <w:r w:rsidR="00F43C1A" w:rsidRPr="00490E4E">
        <w:t>, LMP</w:t>
      </w:r>
      <w:r w:rsidR="004B65E2">
        <w:t xml:space="preserve"> (worker GRM)</w:t>
      </w:r>
      <w:r w:rsidR="00F43C1A" w:rsidRPr="00490E4E">
        <w:t xml:space="preserve"> and RPF</w:t>
      </w:r>
      <w:r w:rsidR="00486760">
        <w:t>/RAPs</w:t>
      </w:r>
      <w:r w:rsidR="0066418D" w:rsidRPr="00490E4E">
        <w:t xml:space="preserve"> </w:t>
      </w:r>
      <w:r w:rsidR="004B65E2">
        <w:t>(</w:t>
      </w:r>
      <w:r w:rsidR="00486760">
        <w:t xml:space="preserve">resettlement related grievances) </w:t>
      </w:r>
      <w:r w:rsidR="00E3441C" w:rsidRPr="00490E4E">
        <w:t>to redress the project-specific grievances that ma</w:t>
      </w:r>
      <w:r w:rsidRPr="00490E4E">
        <w:t xml:space="preserve">y rise in the project cycle. The GRM will be </w:t>
      </w:r>
      <w:r w:rsidR="00EA03DA" w:rsidRPr="00490E4E">
        <w:t xml:space="preserve">two </w:t>
      </w:r>
      <w:r w:rsidR="00021E3B" w:rsidRPr="00490E4E">
        <w:t>(</w:t>
      </w:r>
      <w:r w:rsidR="00EA03DA" w:rsidRPr="00490E4E">
        <w:t>2</w:t>
      </w:r>
      <w:r w:rsidR="00021E3B" w:rsidRPr="00490E4E">
        <w:t>)</w:t>
      </w:r>
      <w:r w:rsidRPr="00490E4E">
        <w:t xml:space="preserve"> tiers; site level, and PIU level with a </w:t>
      </w:r>
      <w:r w:rsidR="00352E2C" w:rsidRPr="00490E4E">
        <w:t xml:space="preserve">separate </w:t>
      </w:r>
      <w:r w:rsidRPr="00490E4E">
        <w:t>Grievance Redress Committee (GRC) at each level</w:t>
      </w:r>
      <w:r w:rsidR="00BB2C46" w:rsidRPr="00490E4E">
        <w:t>.</w:t>
      </w:r>
      <w:r w:rsidR="002237A6" w:rsidRPr="00490E4E">
        <w:t xml:space="preserve"> A decision agreed with the aggrieved person(s) at any level of hearing will be binding upon IAs. </w:t>
      </w:r>
      <w:r w:rsidRPr="00490E4E">
        <w:t>An aggrieved person also could seek remedies under a national legal forum if not satisfied with the outcome</w:t>
      </w:r>
      <w:r w:rsidR="00B33FB0" w:rsidRPr="00490E4E">
        <w:t xml:space="preserve"> of the project level</w:t>
      </w:r>
      <w:r w:rsidR="00881ABF" w:rsidRPr="00490E4E">
        <w:t xml:space="preserve"> GRM</w:t>
      </w:r>
      <w:r w:rsidRPr="00490E4E">
        <w:t>. Members of the GRCs will include women and PAPs at the site level. Training will be provided for the staff who will work on managing the grievances</w:t>
      </w:r>
      <w:r w:rsidR="002B47B6" w:rsidRPr="00490E4E">
        <w:t>.</w:t>
      </w:r>
    </w:p>
    <w:p w14:paraId="702BAA2C" w14:textId="1AFD14A1" w:rsidR="00EC67D7" w:rsidRPr="00490E4E" w:rsidRDefault="00EC67D7" w:rsidP="00EC67D7">
      <w:pPr>
        <w:spacing w:line="240" w:lineRule="auto"/>
        <w:jc w:val="both"/>
      </w:pPr>
      <w:r w:rsidRPr="00490E4E">
        <w:t>The GRMs will also deal with labor and SEA/SH related grievances</w:t>
      </w:r>
      <w:r w:rsidR="0086451D">
        <w:t xml:space="preserve"> by the support of specialists hired by IAs</w:t>
      </w:r>
      <w:r w:rsidRPr="00490E4E">
        <w:t>. Any SEA/SH related complaints will be handled following a survivor-centric approach with confidentiality in line with the World Bank guidelines provided in the WB good practice note on S</w:t>
      </w:r>
      <w:r w:rsidR="00945838" w:rsidRPr="00490E4E">
        <w:t>EA</w:t>
      </w:r>
      <w:r w:rsidRPr="00490E4E">
        <w:t>/SH.</w:t>
      </w:r>
    </w:p>
    <w:p w14:paraId="30CE12F6" w14:textId="41FB14D0" w:rsidR="000C75E8" w:rsidRPr="00490E4E" w:rsidRDefault="000C75E8" w:rsidP="000C75E8">
      <w:pPr>
        <w:spacing w:line="240" w:lineRule="auto"/>
        <w:jc w:val="both"/>
      </w:pPr>
      <w:r w:rsidRPr="00490E4E">
        <w:t xml:space="preserve">If the GRM receives a SEA/SH </w:t>
      </w:r>
      <w:r w:rsidR="00950B2D" w:rsidRPr="00490E4E">
        <w:t xml:space="preserve">case </w:t>
      </w:r>
      <w:r w:rsidRPr="00490E4E">
        <w:t xml:space="preserve">related to the project, it will be recorded, and the complainant will be referred to the relevant assistance, if needed, for referral to any other service providers. Information on the GRM will be widely disseminated among the PAPs and wider stakeholders including at site levels. The GRM will be accessible to all, and all grievances will be resolved within a settled period not exceeding 15 calendar days. All proceeding of grievance resolution will be duly recorded and reported to the stakeholders and the Bank by each IA. </w:t>
      </w:r>
    </w:p>
    <w:p w14:paraId="0DBB7CD4" w14:textId="04DA2B84" w:rsidR="00C83AAA" w:rsidRPr="00490E4E" w:rsidRDefault="5CD26199" w:rsidP="00C83AAA">
      <w:pPr>
        <w:spacing w:line="240" w:lineRule="auto"/>
        <w:jc w:val="both"/>
        <w:rPr>
          <w:b/>
          <w:bCs/>
        </w:rPr>
      </w:pPr>
      <w:r w:rsidRPr="00490E4E">
        <w:rPr>
          <w:b/>
          <w:bCs/>
        </w:rPr>
        <w:t>Information Disclosure</w:t>
      </w:r>
    </w:p>
    <w:p w14:paraId="6CB0974C" w14:textId="180CE521" w:rsidR="00C83AAA" w:rsidRPr="00490E4E" w:rsidRDefault="00C83AAA" w:rsidP="00963244">
      <w:pPr>
        <w:spacing w:after="120" w:line="240" w:lineRule="auto"/>
        <w:jc w:val="both"/>
        <w:rPr>
          <w:rFonts w:cstheme="minorHAnsi"/>
        </w:rPr>
      </w:pPr>
      <w:r w:rsidRPr="00490E4E">
        <w:rPr>
          <w:color w:val="353535"/>
        </w:rPr>
        <w:t>All E&amp;S related documents and information of the program and sub-projects will be disclosed</w:t>
      </w:r>
      <w:r w:rsidR="00612979" w:rsidRPr="00490E4E">
        <w:rPr>
          <w:color w:val="353535"/>
        </w:rPr>
        <w:t xml:space="preserve"> on the websites of the IAs</w:t>
      </w:r>
      <w:r w:rsidR="009F7B90" w:rsidRPr="00490E4E">
        <w:rPr>
          <w:color w:val="353535"/>
        </w:rPr>
        <w:t xml:space="preserve"> and World Bank </w:t>
      </w:r>
      <w:r w:rsidR="00C90CC5" w:rsidRPr="00490E4E">
        <w:rPr>
          <w:color w:val="353535"/>
        </w:rPr>
        <w:t xml:space="preserve">external website </w:t>
      </w:r>
      <w:r w:rsidRPr="00490E4E">
        <w:rPr>
          <w:color w:val="353535"/>
        </w:rPr>
        <w:t xml:space="preserve">in English </w:t>
      </w:r>
      <w:r w:rsidR="009F7B90" w:rsidRPr="00490E4E">
        <w:rPr>
          <w:color w:val="353535"/>
        </w:rPr>
        <w:t>along with Bangla translation of the executive summaries. In addit</w:t>
      </w:r>
      <w:r w:rsidR="00902AF0" w:rsidRPr="00490E4E">
        <w:rPr>
          <w:color w:val="353535"/>
        </w:rPr>
        <w:t>ion,</w:t>
      </w:r>
      <w:r w:rsidRPr="00490E4E">
        <w:rPr>
          <w:color w:val="353535"/>
        </w:rPr>
        <w:t xml:space="preserve"> hard copies will be made available at project office throughout the project life cycle.</w:t>
      </w:r>
      <w:r w:rsidRPr="00490E4E">
        <w:rPr>
          <w:rFonts w:cstheme="minorHAnsi"/>
        </w:rPr>
        <w:t xml:space="preserve"> </w:t>
      </w:r>
      <w:r w:rsidR="00902AF0" w:rsidRPr="00490E4E">
        <w:rPr>
          <w:rFonts w:cstheme="minorHAnsi"/>
        </w:rPr>
        <w:t>F</w:t>
      </w:r>
      <w:r w:rsidRPr="00490E4E">
        <w:rPr>
          <w:rFonts w:cstheme="minorHAnsi"/>
        </w:rPr>
        <w:t xml:space="preserve">ollowing are the E&amp;S instruments that are being developed and will be disclosed </w:t>
      </w:r>
      <w:r w:rsidR="00A82379" w:rsidRPr="00490E4E">
        <w:rPr>
          <w:rFonts w:cstheme="minorHAnsi"/>
        </w:rPr>
        <w:t>before appraisal</w:t>
      </w:r>
      <w:r w:rsidRPr="00490E4E">
        <w:rPr>
          <w:rFonts w:cstheme="minorHAnsi"/>
        </w:rPr>
        <w:t xml:space="preserve">: </w:t>
      </w:r>
    </w:p>
    <w:p w14:paraId="4DA926FC" w14:textId="762470B8" w:rsidR="00C83AAA" w:rsidRPr="00490E4E" w:rsidRDefault="1AD045BD" w:rsidP="00C83AAA">
      <w:pPr>
        <w:pStyle w:val="ListParagraph"/>
        <w:numPr>
          <w:ilvl w:val="0"/>
          <w:numId w:val="82"/>
        </w:numPr>
        <w:spacing w:after="120" w:line="240" w:lineRule="auto"/>
        <w:jc w:val="both"/>
      </w:pPr>
      <w:r w:rsidRPr="00490E4E">
        <w:t>Environmental and Social Commitment Plan (ESCP);</w:t>
      </w:r>
    </w:p>
    <w:p w14:paraId="6D496C6F" w14:textId="77777777" w:rsidR="00C83AAA" w:rsidRPr="00490E4E" w:rsidRDefault="00C83AAA" w:rsidP="00C83AAA">
      <w:pPr>
        <w:pStyle w:val="ListParagraph"/>
        <w:numPr>
          <w:ilvl w:val="0"/>
          <w:numId w:val="82"/>
        </w:numPr>
        <w:spacing w:after="120" w:line="240" w:lineRule="auto"/>
        <w:jc w:val="both"/>
      </w:pPr>
      <w:r w:rsidRPr="00490E4E">
        <w:t>Stakeholder Engagement Plan (SEP) with a Grievance Redress Mechanism (GRM);</w:t>
      </w:r>
    </w:p>
    <w:p w14:paraId="34D1C4D4" w14:textId="6F0540DF" w:rsidR="00C83AAA" w:rsidRPr="00490E4E" w:rsidRDefault="1AD045BD" w:rsidP="00C83AAA">
      <w:pPr>
        <w:pStyle w:val="ListParagraph"/>
        <w:numPr>
          <w:ilvl w:val="0"/>
          <w:numId w:val="82"/>
        </w:numPr>
        <w:spacing w:after="120" w:line="240" w:lineRule="auto"/>
        <w:jc w:val="both"/>
      </w:pPr>
      <w:r w:rsidRPr="00490E4E">
        <w:t>Labor Management Procedures (LMP [with labor specific GRM]);</w:t>
      </w:r>
    </w:p>
    <w:p w14:paraId="6E78BF12" w14:textId="77777777" w:rsidR="00C83AAA" w:rsidRPr="00490E4E" w:rsidRDefault="00C83AAA" w:rsidP="00C83AAA">
      <w:pPr>
        <w:pStyle w:val="ListParagraph"/>
        <w:numPr>
          <w:ilvl w:val="0"/>
          <w:numId w:val="82"/>
        </w:numPr>
        <w:spacing w:after="120" w:line="240" w:lineRule="auto"/>
        <w:jc w:val="both"/>
      </w:pPr>
      <w:r w:rsidRPr="00490E4E">
        <w:t>Resettlement Policy Framework (RPF); and</w:t>
      </w:r>
    </w:p>
    <w:p w14:paraId="21CC84A0" w14:textId="6919D386" w:rsidR="00BD75B6" w:rsidRPr="00490E4E" w:rsidRDefault="1AD045BD" w:rsidP="00C83AAA">
      <w:pPr>
        <w:pStyle w:val="ListParagraph"/>
        <w:numPr>
          <w:ilvl w:val="0"/>
          <w:numId w:val="82"/>
        </w:numPr>
        <w:spacing w:after="120" w:line="240" w:lineRule="auto"/>
        <w:jc w:val="both"/>
      </w:pPr>
      <w:r w:rsidRPr="00490E4E">
        <w:t>ESIA</w:t>
      </w:r>
      <w:r w:rsidR="004F0808">
        <w:t>s</w:t>
      </w:r>
      <w:r w:rsidRPr="00490E4E">
        <w:t xml:space="preserve"> of the </w:t>
      </w:r>
      <w:proofErr w:type="spellStart"/>
      <w:r w:rsidRPr="00490E4E">
        <w:t>Burimari</w:t>
      </w:r>
      <w:proofErr w:type="spellEnd"/>
      <w:r w:rsidRPr="00490E4E">
        <w:t xml:space="preserve"> Land Port</w:t>
      </w:r>
      <w:r w:rsidR="0066418D" w:rsidRPr="00490E4E">
        <w:t xml:space="preserve"> </w:t>
      </w:r>
    </w:p>
    <w:p w14:paraId="29470F60" w14:textId="7CC937C6" w:rsidR="00C83AAA" w:rsidRPr="00490E4E" w:rsidRDefault="00FE1F01" w:rsidP="00C83AAA">
      <w:pPr>
        <w:pStyle w:val="ListParagraph"/>
        <w:numPr>
          <w:ilvl w:val="0"/>
          <w:numId w:val="82"/>
        </w:numPr>
        <w:spacing w:after="120" w:line="240" w:lineRule="auto"/>
        <w:jc w:val="both"/>
      </w:pPr>
      <w:r w:rsidRPr="00490E4E">
        <w:t>Environmental and Social Management Framework (ESMF)</w:t>
      </w:r>
      <w:r w:rsidR="1AD045BD" w:rsidRPr="00490E4E">
        <w:t xml:space="preserve">. </w:t>
      </w:r>
    </w:p>
    <w:p w14:paraId="5C0D407C" w14:textId="77777777" w:rsidR="00C83AAA" w:rsidRPr="00490E4E" w:rsidRDefault="5CD26199" w:rsidP="008F2A61">
      <w:pPr>
        <w:spacing w:after="120" w:line="240" w:lineRule="auto"/>
        <w:jc w:val="both"/>
      </w:pPr>
      <w:r w:rsidRPr="00490E4E">
        <w:t xml:space="preserve">Information disclosure procedures are mandated to provide citizen centric information as well as all documentation necessary for addressing any queries. Disclosure of information will enhance governance and accountability specifically with respect to strengthening of monitoring indicators to help the World Bank monitor compliance with the agreements and assess impact on outcomes. </w:t>
      </w:r>
    </w:p>
    <w:p w14:paraId="036FADD7" w14:textId="77777777" w:rsidR="00C83AAA" w:rsidRPr="00490E4E" w:rsidRDefault="5CD26199" w:rsidP="008F2A61">
      <w:pPr>
        <w:spacing w:after="120" w:line="240" w:lineRule="auto"/>
        <w:jc w:val="both"/>
        <w:rPr>
          <w:b/>
          <w:bCs/>
        </w:rPr>
      </w:pPr>
      <w:r w:rsidRPr="00490E4E">
        <w:rPr>
          <w:b/>
          <w:bCs/>
        </w:rPr>
        <w:t>Borrower’s Institutional Capacity Assessment</w:t>
      </w:r>
    </w:p>
    <w:p w14:paraId="6E6CCDF2" w14:textId="5CDA9C97" w:rsidR="00C83AAA" w:rsidRPr="00490E4E" w:rsidRDefault="795A5E9D" w:rsidP="008F2A61">
      <w:pPr>
        <w:spacing w:after="120" w:line="240" w:lineRule="auto"/>
        <w:jc w:val="both"/>
        <w:rPr>
          <w:rFonts w:ascii="AppleSystemUIFont" w:hAnsi="AppleSystemUIFont" w:cs="AppleSystemUIFont"/>
          <w:color w:val="353535"/>
        </w:rPr>
      </w:pPr>
      <w:r w:rsidRPr="00490E4E">
        <w:t>Implementing agencies (IAs), Bangladesh Land Port Authority (BLPA)</w:t>
      </w:r>
      <w:r w:rsidR="00C324F8">
        <w:t xml:space="preserve"> and </w:t>
      </w:r>
      <w:r w:rsidRPr="00490E4E">
        <w:t>National Board of Revenue (NBR) are currently implementing the Bank-funded Bangladesh Regional Connectivity Project (BRCP), using the Bank’s safeguards policies</w:t>
      </w:r>
      <w:r w:rsidR="005C6A8F" w:rsidRPr="00490E4E">
        <w:t xml:space="preserve"> (OP/BPs)</w:t>
      </w:r>
      <w:r w:rsidRPr="00490E4E">
        <w:t xml:space="preserve"> as guiding frameworks. All these IAs</w:t>
      </w:r>
      <w:r w:rsidR="005C6A8F" w:rsidRPr="00490E4E">
        <w:t>, thus,</w:t>
      </w:r>
      <w:r w:rsidRPr="00490E4E">
        <w:t xml:space="preserve"> have experience in implementing Bank-funded projects and are familiar with the Bank’s environment and social safeguards policies and have adequate institutional knowledge of institutional E&amp;S risk management.  </w:t>
      </w:r>
    </w:p>
    <w:p w14:paraId="5F25A9A2" w14:textId="5413CD18" w:rsidR="00C83AAA" w:rsidRPr="00490E4E" w:rsidRDefault="00C83AAA" w:rsidP="008F2A61">
      <w:pPr>
        <w:spacing w:after="120" w:line="240" w:lineRule="auto"/>
        <w:jc w:val="both"/>
      </w:pPr>
      <w:r w:rsidRPr="00490E4E">
        <w:t>However, the proposed project will be the first under ESF for these three IAs</w:t>
      </w:r>
      <w:r w:rsidRPr="00490E4E">
        <w:rPr>
          <w:rStyle w:val="FootnoteReference"/>
        </w:rPr>
        <w:footnoteReference w:id="2"/>
      </w:r>
      <w:r w:rsidRPr="00490E4E">
        <w:t xml:space="preserve">, suggesting the need for upfront technical support to the project teams towards adequate assessment and management of environmental and social impacts of the program. All IAs have Project Implementation Units (PIUs) with dedicated E&amp;S specialist by BLPA. However, in general, all the IAs will require further institutional E&amp;S risk management capacity building given the expanded scope of E&amp;S management under ESF. </w:t>
      </w:r>
    </w:p>
    <w:p w14:paraId="42E99B45" w14:textId="1E271927" w:rsidR="00C83AAA" w:rsidRPr="00490E4E" w:rsidRDefault="00C83AAA" w:rsidP="008F2A61">
      <w:pPr>
        <w:spacing w:after="120" w:line="240" w:lineRule="auto"/>
        <w:jc w:val="both"/>
      </w:pPr>
      <w:r w:rsidRPr="00490E4E">
        <w:t xml:space="preserve">Further, given the duration of the Program, potentially spanning over 10-12 years, scope of setting up an institutional E&amp;S Risk Management Unit will be explored at BLPA in Bangladesh. For subprojects that involve resettlement of people or displacement of their livelihoods, an employee with expertise and adequate </w:t>
      </w:r>
      <w:r w:rsidR="00282200" w:rsidRPr="00490E4E">
        <w:t>rank will</w:t>
      </w:r>
      <w:r w:rsidRPr="00490E4E">
        <w:t xml:space="preserve"> be assigned responsibility for coordination of the RAP and ESF implementation, and best efforts will be used to seek support from qualified NGOs on the implementation of the resettlement plan and income restoration activities. </w:t>
      </w:r>
    </w:p>
    <w:p w14:paraId="16F683BB" w14:textId="397426BE" w:rsidR="00C83AAA" w:rsidRPr="00490E4E" w:rsidRDefault="00C83AAA" w:rsidP="00B71BB2">
      <w:pPr>
        <w:spacing w:after="120" w:line="240" w:lineRule="auto"/>
        <w:jc w:val="both"/>
      </w:pPr>
      <w:r w:rsidRPr="00490E4E">
        <w:t>In order to strengthen the existing institutional capacity of BLPA</w:t>
      </w:r>
      <w:r w:rsidR="00C324F8">
        <w:t xml:space="preserve"> and</w:t>
      </w:r>
      <w:r w:rsidRPr="00490E4E">
        <w:t xml:space="preserve"> NBR for E&amp;S impact and risk management, the program will develop and implement relevant E&amp;S systems and measures. Each of the Project Implementing Units (PIU) will include a Social, Environmental and Communication Cell headed by a Deputy Director which will be staffed by qualified specialists (consultants). The PIUs/IAs will also engage project supervision consultants (PSC) to supervise the contractors including their execution of construction‐related ESMPs and </w:t>
      </w:r>
      <w:proofErr w:type="spellStart"/>
      <w:r w:rsidRPr="00490E4E">
        <w:t>ECoPs</w:t>
      </w:r>
      <w:proofErr w:type="spellEnd"/>
      <w:r w:rsidRPr="00490E4E">
        <w:t xml:space="preserve">. The E&amp;S Specialist within the E&amp;S Cell will assist the PIUs/IAs on issues related to E&amp;S management, including overseeing the PSC and contractors with respect to environmental and social risks, orientating contractors and field staff to C-ESMP and O-ESMP requirements, reviewing PSC monthly monitoring reports, and compiling required monitoring reports on ESMP compliance for the Project Director and the World Bank throughout the implementation period. </w:t>
      </w:r>
    </w:p>
    <w:p w14:paraId="0A28525C" w14:textId="77777777" w:rsidR="00C83AAA" w:rsidRPr="00490E4E" w:rsidRDefault="00C83AAA" w:rsidP="00B71BB2">
      <w:pPr>
        <w:spacing w:after="120" w:line="240" w:lineRule="auto"/>
        <w:jc w:val="both"/>
        <w:rPr>
          <w:b/>
          <w:bCs/>
        </w:rPr>
      </w:pPr>
      <w:r w:rsidRPr="00490E4E">
        <w:rPr>
          <w:b/>
          <w:bCs/>
        </w:rPr>
        <w:t>Capacity Building Plan of the IAs</w:t>
      </w:r>
    </w:p>
    <w:p w14:paraId="47EC5A74" w14:textId="37FF1925" w:rsidR="00C83AAA" w:rsidRPr="00490E4E" w:rsidRDefault="00C83AAA" w:rsidP="00B71BB2">
      <w:pPr>
        <w:spacing w:after="120" w:line="240" w:lineRule="auto"/>
        <w:jc w:val="both"/>
      </w:pPr>
      <w:r w:rsidRPr="00490E4E">
        <w:t xml:space="preserve">Capacity building for effective implementation of the ESSs requirements is a key element of the ESIA/ESMP and will need to be carried out at all tiers of the project, including IAs (NBR, BLPA), Project Management Consultant (PMC), and contractors. PMC will take the lead in implementing the capacity building plan at the construction site, though the contractors will also be responsible for conducting training for their own staff and workers. </w:t>
      </w:r>
    </w:p>
    <w:p w14:paraId="5156F579" w14:textId="031F3B13" w:rsidR="00C83AAA" w:rsidRPr="00490E4E" w:rsidRDefault="5CD26199" w:rsidP="00B71BB2">
      <w:pPr>
        <w:spacing w:after="120" w:line="240" w:lineRule="auto"/>
        <w:jc w:val="both"/>
      </w:pPr>
      <w:r w:rsidRPr="00490E4E">
        <w:t>The various aspects that are covered under the capacity building will include general E&amp;S awareness, key environmental and social sensitivities of the area, key E&amp;S impacts and risks of the program and sub-projects, and ESMPs requirements. All staff in the PIUs</w:t>
      </w:r>
      <w:r w:rsidR="00F3206B" w:rsidRPr="00490E4E">
        <w:t>, including the contractors,</w:t>
      </w:r>
      <w:r w:rsidRPr="00490E4E">
        <w:t xml:space="preserve"> will receive training and capacity support from the PMC specialists to ensure learning and development and smooth and effective implementation of the C-ESMP, O-ESMP and any RAP. </w:t>
      </w:r>
    </w:p>
    <w:p w14:paraId="1013FAED" w14:textId="50747D47" w:rsidR="00C83AAA" w:rsidRPr="00490E4E" w:rsidRDefault="5CD26199" w:rsidP="00B71BB2">
      <w:pPr>
        <w:spacing w:after="120" w:line="240" w:lineRule="auto"/>
        <w:jc w:val="both"/>
      </w:pPr>
      <w:r w:rsidRPr="00490E4E">
        <w:t xml:space="preserve">Training shall be imparted </w:t>
      </w:r>
      <w:r w:rsidR="04F87AED" w:rsidRPr="00490E4E">
        <w:t>periodically to</w:t>
      </w:r>
      <w:r w:rsidRPr="00490E4E">
        <w:t xml:space="preserve"> IAs (NBR, BLPA) officials and Staff on Environmental and Social </w:t>
      </w:r>
      <w:r w:rsidR="0048350B" w:rsidRPr="00490E4E">
        <w:t>risk management related i</w:t>
      </w:r>
      <w:r w:rsidRPr="00490E4E">
        <w:t>ssues</w:t>
      </w:r>
      <w:r w:rsidR="0048350B" w:rsidRPr="00490E4E">
        <w:t xml:space="preserve">, with further support from the Bank as relevant. </w:t>
      </w:r>
      <w:r w:rsidRPr="00490E4E">
        <w:t xml:space="preserve">This includes an introduction to the Bank’s ESF along with related environmental, social, labor, occupational health and safety, community health and safety and </w:t>
      </w:r>
      <w:r w:rsidR="04F87AED" w:rsidRPr="00490E4E">
        <w:t>security management</w:t>
      </w:r>
      <w:r w:rsidRPr="00490E4E">
        <w:t xml:space="preserve"> aspects (</w:t>
      </w:r>
      <w:r w:rsidR="04F87AED" w:rsidRPr="00490E4E">
        <w:t>e.g.,</w:t>
      </w:r>
      <w:r w:rsidRPr="00490E4E">
        <w:t xml:space="preserve"> OHS, Road Safety Management, GRM, Hazardous Waste Management, Stakeholder Engagement, Gender and SEA/SH, Security Management, L&amp;FS, Traffic Management, Land Acquisition and Involuntary Resettlement, among others). </w:t>
      </w:r>
      <w:r w:rsidR="00E3441C" w:rsidRPr="00490E4E">
        <w:t xml:space="preserve">As relevant/required, the </w:t>
      </w:r>
      <w:r w:rsidRPr="00490E4E">
        <w:t>IAs/PIUs will also engage third-party resources for capacity building as relevant/required.</w:t>
      </w:r>
    </w:p>
    <w:p w14:paraId="698E1303" w14:textId="56910EB8" w:rsidR="00C83AAA" w:rsidRPr="00490E4E" w:rsidRDefault="00C83AAA" w:rsidP="005F608F">
      <w:pPr>
        <w:spacing w:after="120" w:line="240" w:lineRule="auto"/>
        <w:jc w:val="both"/>
        <w:rPr>
          <w:b/>
          <w:bCs/>
        </w:rPr>
      </w:pPr>
      <w:r w:rsidRPr="00490E4E">
        <w:rPr>
          <w:b/>
          <w:bCs/>
        </w:rPr>
        <w:t>ESMP Implementation Cost</w:t>
      </w:r>
    </w:p>
    <w:p w14:paraId="0A7C4DC8" w14:textId="77777777" w:rsidR="00C83AAA" w:rsidRPr="00490E4E" w:rsidRDefault="00C83AAA" w:rsidP="00B71BB2">
      <w:pPr>
        <w:spacing w:after="120" w:line="240" w:lineRule="auto"/>
        <w:jc w:val="both"/>
      </w:pPr>
      <w:r w:rsidRPr="00490E4E">
        <w:t xml:space="preserve">Cost estimates will need to be prepared for all the mitigation and monitoring measures to be proposed in subproject specific ESIAs in accordance with the ESMF. The cost estimates for some of the mitigation measures identified in the C-ESMPs will be part of the civil works contract. Some of the suggested activities from ESIA will be implemented by hiring NGO/consulting firm for some specific IAs. Land Acquisition and Resettlement / Livelihood Restoration costs are excluded and the budget will come from client’s own resources. </w:t>
      </w:r>
    </w:p>
    <w:p w14:paraId="5DC0B684" w14:textId="5A140A9F" w:rsidR="00C83AAA" w:rsidRPr="00490E4E" w:rsidRDefault="00C83AAA" w:rsidP="00B71BB2">
      <w:pPr>
        <w:spacing w:after="120" w:line="240" w:lineRule="auto"/>
        <w:jc w:val="both"/>
      </w:pPr>
      <w:r w:rsidRPr="00490E4E">
        <w:t>The following budget is the sum of the cost that would be incurred for E&amp;S personnel of the PIUs, E&amp;S training and capacity building</w:t>
      </w:r>
      <w:r w:rsidR="00F30160" w:rsidRPr="00490E4E">
        <w:t xml:space="preserve"> (from Chapter 8)</w:t>
      </w:r>
      <w:r w:rsidRPr="00490E4E">
        <w:t>, ESMP implementation, E&amp;S monitoring, Communications (materials and campaign), OHS Materials (</w:t>
      </w:r>
      <w:r w:rsidR="00CF7F89" w:rsidRPr="00490E4E">
        <w:t>e.g.,</w:t>
      </w:r>
      <w:r w:rsidRPr="00490E4E">
        <w:t xml:space="preserve"> PEP, Mask/ Disinfectant Spray/ Handwash etc.), etc.</w:t>
      </w:r>
    </w:p>
    <w:p w14:paraId="4526BD05" w14:textId="1FF6E8A8" w:rsidR="00C83AAA" w:rsidRPr="00490E4E" w:rsidRDefault="7E1CFAED" w:rsidP="00B71BB2">
      <w:pPr>
        <w:spacing w:after="120" w:line="240" w:lineRule="auto"/>
        <w:jc w:val="both"/>
      </w:pPr>
      <w:r w:rsidRPr="00490E4E">
        <w:t xml:space="preserve">The Development Project Proposal (DPP)/Technical Assistance Project Proposal (TAPP) of BLPA/NBR for the proposed program should reflect the ESMP activities with budget for successful environmental and social management of the program. Total US$ </w:t>
      </w:r>
      <w:r w:rsidR="00F30160" w:rsidRPr="00490E4E">
        <w:t>2.2</w:t>
      </w:r>
      <w:r w:rsidRPr="00490E4E">
        <w:t xml:space="preserve"> million is estimated for implementation of ESMF which should be embedded in the proposed total project budget from IDA.</w:t>
      </w:r>
    </w:p>
    <w:p w14:paraId="77FC8FA1" w14:textId="77777777" w:rsidR="00F771A6" w:rsidRPr="00490E4E" w:rsidRDefault="00F771A6" w:rsidP="00F771A6">
      <w:pPr>
        <w:pStyle w:val="NoSpacing"/>
        <w:spacing w:after="120"/>
        <w:rPr>
          <w:rFonts w:asciiTheme="minorHAnsi" w:hAnsiTheme="minorHAnsi" w:cstheme="minorHAnsi"/>
          <w:b/>
          <w:bCs/>
          <w:u w:val="single"/>
        </w:rPr>
      </w:pPr>
      <w:r w:rsidRPr="00490E4E">
        <w:rPr>
          <w:rFonts w:asciiTheme="minorHAnsi" w:hAnsiTheme="minorHAnsi" w:cstheme="minorHAnsi"/>
          <w:b/>
          <w:bCs/>
          <w:u w:val="single"/>
        </w:rPr>
        <w:t>NBR</w:t>
      </w:r>
    </w:p>
    <w:tbl>
      <w:tblPr>
        <w:tblStyle w:val="TableGrid"/>
        <w:tblW w:w="3127" w:type="pct"/>
        <w:tblInd w:w="1015" w:type="dxa"/>
        <w:tblLook w:val="04A0" w:firstRow="1" w:lastRow="0" w:firstColumn="1" w:lastColumn="0" w:noHBand="0" w:noVBand="1"/>
      </w:tblPr>
      <w:tblGrid>
        <w:gridCol w:w="428"/>
        <w:gridCol w:w="5303"/>
      </w:tblGrid>
      <w:tr w:rsidR="00F54334" w:rsidRPr="00490E4E" w14:paraId="3D9E7BB5" w14:textId="77777777" w:rsidTr="005F608F">
        <w:trPr>
          <w:trHeight w:val="269"/>
          <w:tblHeader/>
        </w:trPr>
        <w:tc>
          <w:tcPr>
            <w:tcW w:w="373" w:type="pct"/>
            <w:vMerge w:val="restart"/>
            <w:vAlign w:val="center"/>
          </w:tcPr>
          <w:p w14:paraId="2F1F180A" w14:textId="77777777" w:rsidR="00F54334" w:rsidRPr="00490E4E" w:rsidRDefault="00F54334" w:rsidP="003A558F">
            <w:pPr>
              <w:pStyle w:val="NoSpacing"/>
              <w:rPr>
                <w:rFonts w:asciiTheme="minorHAnsi" w:hAnsiTheme="minorHAnsi" w:cstheme="minorHAnsi"/>
                <w:b/>
                <w:bCs/>
                <w:sz w:val="22"/>
                <w:szCs w:val="22"/>
              </w:rPr>
            </w:pPr>
            <w:r w:rsidRPr="00490E4E">
              <w:rPr>
                <w:rFonts w:asciiTheme="minorHAnsi" w:hAnsiTheme="minorHAnsi" w:cstheme="minorHAnsi"/>
                <w:b/>
                <w:bCs/>
                <w:sz w:val="22"/>
                <w:szCs w:val="22"/>
              </w:rPr>
              <w:t>SI</w:t>
            </w:r>
          </w:p>
        </w:tc>
        <w:tc>
          <w:tcPr>
            <w:tcW w:w="4627" w:type="pct"/>
            <w:vMerge w:val="restart"/>
            <w:vAlign w:val="center"/>
          </w:tcPr>
          <w:p w14:paraId="56E9F78C" w14:textId="77777777" w:rsidR="00F54334" w:rsidRPr="00490E4E" w:rsidRDefault="00F54334" w:rsidP="003A558F">
            <w:pPr>
              <w:pStyle w:val="NoSpacing"/>
              <w:rPr>
                <w:rFonts w:asciiTheme="minorHAnsi" w:hAnsiTheme="minorHAnsi" w:cstheme="minorHAnsi"/>
                <w:b/>
                <w:bCs/>
                <w:sz w:val="22"/>
                <w:szCs w:val="22"/>
              </w:rPr>
            </w:pPr>
            <w:r w:rsidRPr="00490E4E">
              <w:rPr>
                <w:rFonts w:asciiTheme="minorHAnsi" w:hAnsiTheme="minorHAnsi" w:cstheme="minorHAnsi"/>
                <w:b/>
                <w:bCs/>
                <w:sz w:val="22"/>
                <w:szCs w:val="22"/>
              </w:rPr>
              <w:t>Expert’s Position</w:t>
            </w:r>
          </w:p>
        </w:tc>
      </w:tr>
      <w:tr w:rsidR="00F54334" w:rsidRPr="00490E4E" w14:paraId="6283236B" w14:textId="77777777" w:rsidTr="005F608F">
        <w:trPr>
          <w:trHeight w:val="269"/>
          <w:tblHeader/>
        </w:trPr>
        <w:tc>
          <w:tcPr>
            <w:tcW w:w="373" w:type="pct"/>
            <w:vMerge/>
          </w:tcPr>
          <w:p w14:paraId="03FCB4CF" w14:textId="77777777" w:rsidR="00F54334" w:rsidRPr="00490E4E" w:rsidRDefault="00F54334" w:rsidP="003A558F">
            <w:pPr>
              <w:pStyle w:val="NoSpacing"/>
              <w:rPr>
                <w:rFonts w:asciiTheme="minorHAnsi" w:hAnsiTheme="minorHAnsi" w:cstheme="minorHAnsi"/>
                <w:b/>
                <w:bCs/>
                <w:sz w:val="22"/>
                <w:szCs w:val="22"/>
              </w:rPr>
            </w:pPr>
          </w:p>
        </w:tc>
        <w:tc>
          <w:tcPr>
            <w:tcW w:w="4627" w:type="pct"/>
            <w:vMerge/>
          </w:tcPr>
          <w:p w14:paraId="10B12BD0" w14:textId="77777777" w:rsidR="00F54334" w:rsidRPr="00490E4E" w:rsidRDefault="00F54334" w:rsidP="003A558F">
            <w:pPr>
              <w:pStyle w:val="NoSpacing"/>
              <w:rPr>
                <w:rFonts w:asciiTheme="minorHAnsi" w:hAnsiTheme="minorHAnsi" w:cstheme="minorHAnsi"/>
                <w:b/>
                <w:bCs/>
                <w:sz w:val="22"/>
                <w:szCs w:val="22"/>
              </w:rPr>
            </w:pPr>
          </w:p>
        </w:tc>
      </w:tr>
      <w:tr w:rsidR="00F54334" w:rsidRPr="00490E4E" w14:paraId="39E0ED1D" w14:textId="77777777" w:rsidTr="005F608F">
        <w:tc>
          <w:tcPr>
            <w:tcW w:w="373" w:type="pct"/>
          </w:tcPr>
          <w:p w14:paraId="5BF2A207" w14:textId="77777777" w:rsidR="00F54334" w:rsidRPr="00490E4E" w:rsidRDefault="00F54334" w:rsidP="003A558F">
            <w:pPr>
              <w:pStyle w:val="NoSpacing"/>
              <w:rPr>
                <w:rFonts w:asciiTheme="minorHAnsi" w:hAnsiTheme="minorHAnsi" w:cstheme="minorBidi"/>
                <w:sz w:val="22"/>
                <w:szCs w:val="22"/>
              </w:rPr>
            </w:pPr>
            <w:r w:rsidRPr="00490E4E">
              <w:rPr>
                <w:rFonts w:asciiTheme="minorHAnsi" w:hAnsiTheme="minorHAnsi" w:cstheme="minorBidi"/>
                <w:sz w:val="22"/>
                <w:szCs w:val="22"/>
              </w:rPr>
              <w:t>1</w:t>
            </w:r>
          </w:p>
        </w:tc>
        <w:tc>
          <w:tcPr>
            <w:tcW w:w="4627" w:type="pct"/>
            <w:vAlign w:val="center"/>
          </w:tcPr>
          <w:p w14:paraId="063EBE70" w14:textId="1DD30868" w:rsidR="00F54334" w:rsidRPr="00490E4E" w:rsidRDefault="00F54334" w:rsidP="003A558F">
            <w:pPr>
              <w:pStyle w:val="NoSpacing"/>
              <w:rPr>
                <w:rFonts w:asciiTheme="minorHAnsi" w:hAnsiTheme="minorHAnsi" w:cstheme="minorHAnsi"/>
                <w:sz w:val="22"/>
                <w:szCs w:val="22"/>
              </w:rPr>
            </w:pPr>
            <w:r w:rsidRPr="00490E4E">
              <w:rPr>
                <w:rFonts w:asciiTheme="minorHAnsi" w:hAnsiTheme="minorHAnsi" w:cstheme="minorHAnsi"/>
                <w:sz w:val="22"/>
                <w:szCs w:val="22"/>
              </w:rPr>
              <w:t>Environmental</w:t>
            </w:r>
            <w:r w:rsidR="001F4107" w:rsidRPr="00490E4E">
              <w:rPr>
                <w:rFonts w:asciiTheme="minorHAnsi" w:hAnsiTheme="minorHAnsi" w:cstheme="minorHAnsi"/>
                <w:sz w:val="22"/>
                <w:szCs w:val="22"/>
              </w:rPr>
              <w:t>/OHS</w:t>
            </w:r>
            <w:r w:rsidRPr="00490E4E">
              <w:rPr>
                <w:rFonts w:asciiTheme="minorHAnsi" w:hAnsiTheme="minorHAnsi" w:cstheme="minorHAnsi"/>
                <w:sz w:val="22"/>
                <w:szCs w:val="22"/>
              </w:rPr>
              <w:t xml:space="preserve"> Expert (01)</w:t>
            </w:r>
          </w:p>
        </w:tc>
      </w:tr>
      <w:tr w:rsidR="00F54334" w:rsidRPr="00490E4E" w14:paraId="49F90EBE" w14:textId="77777777" w:rsidTr="005F608F">
        <w:tc>
          <w:tcPr>
            <w:tcW w:w="373" w:type="pct"/>
          </w:tcPr>
          <w:p w14:paraId="04F53C2B" w14:textId="77777777" w:rsidR="00F54334" w:rsidRPr="00490E4E" w:rsidRDefault="00F54334" w:rsidP="003A558F">
            <w:pPr>
              <w:pStyle w:val="NoSpacing"/>
              <w:rPr>
                <w:rFonts w:asciiTheme="minorHAnsi" w:hAnsiTheme="minorHAnsi" w:cstheme="minorBidi"/>
                <w:sz w:val="22"/>
                <w:szCs w:val="22"/>
              </w:rPr>
            </w:pPr>
            <w:r w:rsidRPr="00490E4E">
              <w:rPr>
                <w:rFonts w:asciiTheme="minorHAnsi" w:hAnsiTheme="minorHAnsi" w:cstheme="minorBidi"/>
                <w:sz w:val="22"/>
                <w:szCs w:val="22"/>
              </w:rPr>
              <w:t>2</w:t>
            </w:r>
          </w:p>
        </w:tc>
        <w:tc>
          <w:tcPr>
            <w:tcW w:w="4627" w:type="pct"/>
            <w:vAlign w:val="center"/>
          </w:tcPr>
          <w:p w14:paraId="4F11EDCD" w14:textId="596D42B4" w:rsidR="00F54334" w:rsidRPr="00490E4E" w:rsidRDefault="00F54334" w:rsidP="003A558F">
            <w:pPr>
              <w:pStyle w:val="NoSpacing"/>
              <w:rPr>
                <w:rFonts w:asciiTheme="minorHAnsi" w:hAnsiTheme="minorHAnsi" w:cstheme="minorHAnsi"/>
                <w:sz w:val="22"/>
                <w:szCs w:val="22"/>
              </w:rPr>
            </w:pPr>
            <w:r w:rsidRPr="00490E4E">
              <w:rPr>
                <w:rFonts w:asciiTheme="minorHAnsi" w:hAnsiTheme="minorHAnsi" w:cstheme="minorHAnsi"/>
                <w:sz w:val="22"/>
                <w:szCs w:val="22"/>
              </w:rPr>
              <w:t>Social Development</w:t>
            </w:r>
            <w:r w:rsidR="001F4107" w:rsidRPr="00490E4E">
              <w:rPr>
                <w:rFonts w:asciiTheme="minorHAnsi" w:hAnsiTheme="minorHAnsi" w:cstheme="minorHAnsi"/>
                <w:sz w:val="22"/>
                <w:szCs w:val="22"/>
              </w:rPr>
              <w:t>, Gender</w:t>
            </w:r>
            <w:r w:rsidRPr="00490E4E">
              <w:rPr>
                <w:rFonts w:asciiTheme="minorHAnsi" w:hAnsiTheme="minorHAnsi" w:cstheme="minorHAnsi"/>
                <w:sz w:val="22"/>
                <w:szCs w:val="22"/>
              </w:rPr>
              <w:t xml:space="preserve"> and SE Expert (01)</w:t>
            </w:r>
          </w:p>
        </w:tc>
      </w:tr>
    </w:tbl>
    <w:p w14:paraId="14E16AC8" w14:textId="77777777" w:rsidR="00F771A6" w:rsidRPr="00490E4E" w:rsidRDefault="00F771A6" w:rsidP="00F771A6">
      <w:pPr>
        <w:pStyle w:val="NoSpacing"/>
        <w:rPr>
          <w:sz w:val="22"/>
          <w:szCs w:val="22"/>
        </w:rPr>
      </w:pPr>
    </w:p>
    <w:p w14:paraId="26CA3FBE" w14:textId="77777777" w:rsidR="00F771A6" w:rsidRPr="00490E4E" w:rsidRDefault="00F771A6" w:rsidP="00F771A6">
      <w:pPr>
        <w:pStyle w:val="NoSpacing"/>
        <w:spacing w:after="120"/>
        <w:rPr>
          <w:rFonts w:asciiTheme="minorHAnsi" w:hAnsiTheme="minorHAnsi" w:cstheme="minorHAnsi"/>
          <w:b/>
          <w:bCs/>
          <w:u w:val="single"/>
        </w:rPr>
      </w:pPr>
      <w:r w:rsidRPr="00490E4E">
        <w:rPr>
          <w:rFonts w:asciiTheme="minorHAnsi" w:hAnsiTheme="minorHAnsi" w:cstheme="minorHAnsi"/>
          <w:b/>
          <w:bCs/>
          <w:u w:val="single"/>
        </w:rPr>
        <w:t>BLPA</w:t>
      </w:r>
    </w:p>
    <w:tbl>
      <w:tblPr>
        <w:tblStyle w:val="TableGrid"/>
        <w:tblW w:w="3143" w:type="pct"/>
        <w:tblInd w:w="985" w:type="dxa"/>
        <w:tblLook w:val="04A0" w:firstRow="1" w:lastRow="0" w:firstColumn="1" w:lastColumn="0" w:noHBand="0" w:noVBand="1"/>
      </w:tblPr>
      <w:tblGrid>
        <w:gridCol w:w="450"/>
        <w:gridCol w:w="5310"/>
      </w:tblGrid>
      <w:tr w:rsidR="00BD15FB" w:rsidRPr="00490E4E" w14:paraId="3ED95A2C" w14:textId="77777777" w:rsidTr="005F608F">
        <w:trPr>
          <w:trHeight w:val="269"/>
        </w:trPr>
        <w:tc>
          <w:tcPr>
            <w:tcW w:w="391" w:type="pct"/>
            <w:vMerge w:val="restart"/>
            <w:vAlign w:val="center"/>
          </w:tcPr>
          <w:p w14:paraId="37FC21A2" w14:textId="77777777" w:rsidR="00BD15FB" w:rsidRPr="00490E4E" w:rsidRDefault="00BD15FB" w:rsidP="003A558F">
            <w:pPr>
              <w:pStyle w:val="NoSpacing"/>
              <w:rPr>
                <w:rFonts w:asciiTheme="minorHAnsi" w:hAnsiTheme="minorHAnsi" w:cstheme="minorHAnsi"/>
                <w:b/>
                <w:bCs/>
                <w:sz w:val="22"/>
                <w:szCs w:val="22"/>
              </w:rPr>
            </w:pPr>
            <w:r w:rsidRPr="00490E4E">
              <w:rPr>
                <w:rFonts w:asciiTheme="minorHAnsi" w:hAnsiTheme="minorHAnsi" w:cstheme="minorHAnsi"/>
                <w:b/>
                <w:bCs/>
                <w:sz w:val="22"/>
                <w:szCs w:val="22"/>
              </w:rPr>
              <w:t>SI</w:t>
            </w:r>
          </w:p>
        </w:tc>
        <w:tc>
          <w:tcPr>
            <w:tcW w:w="4609" w:type="pct"/>
            <w:vMerge w:val="restart"/>
            <w:vAlign w:val="center"/>
          </w:tcPr>
          <w:p w14:paraId="5EA313E0" w14:textId="77777777" w:rsidR="00BD15FB" w:rsidRPr="00490E4E" w:rsidRDefault="00BD15FB" w:rsidP="003A558F">
            <w:pPr>
              <w:pStyle w:val="NoSpacing"/>
              <w:rPr>
                <w:rFonts w:asciiTheme="minorHAnsi" w:hAnsiTheme="minorHAnsi" w:cstheme="minorHAnsi"/>
                <w:b/>
                <w:bCs/>
                <w:sz w:val="22"/>
                <w:szCs w:val="22"/>
              </w:rPr>
            </w:pPr>
            <w:r w:rsidRPr="00490E4E">
              <w:rPr>
                <w:rFonts w:asciiTheme="minorHAnsi" w:hAnsiTheme="minorHAnsi" w:cstheme="minorHAnsi"/>
                <w:b/>
                <w:bCs/>
                <w:sz w:val="22"/>
                <w:szCs w:val="22"/>
              </w:rPr>
              <w:t>Expert’s Position</w:t>
            </w:r>
          </w:p>
        </w:tc>
      </w:tr>
      <w:tr w:rsidR="00BD15FB" w:rsidRPr="00490E4E" w14:paraId="5DAD314C" w14:textId="77777777" w:rsidTr="005F608F">
        <w:trPr>
          <w:trHeight w:val="269"/>
        </w:trPr>
        <w:tc>
          <w:tcPr>
            <w:tcW w:w="391" w:type="pct"/>
            <w:vMerge/>
          </w:tcPr>
          <w:p w14:paraId="33650D7F" w14:textId="77777777" w:rsidR="00BD15FB" w:rsidRPr="00490E4E" w:rsidRDefault="00BD15FB" w:rsidP="003A558F">
            <w:pPr>
              <w:pStyle w:val="NoSpacing"/>
              <w:rPr>
                <w:rFonts w:asciiTheme="minorHAnsi" w:hAnsiTheme="minorHAnsi" w:cstheme="minorHAnsi"/>
                <w:b/>
                <w:bCs/>
                <w:sz w:val="22"/>
                <w:szCs w:val="22"/>
              </w:rPr>
            </w:pPr>
          </w:p>
        </w:tc>
        <w:tc>
          <w:tcPr>
            <w:tcW w:w="4609" w:type="pct"/>
            <w:vMerge/>
          </w:tcPr>
          <w:p w14:paraId="46C38DDD" w14:textId="77777777" w:rsidR="00BD15FB" w:rsidRPr="00490E4E" w:rsidRDefault="00BD15FB" w:rsidP="003A558F">
            <w:pPr>
              <w:pStyle w:val="NoSpacing"/>
              <w:rPr>
                <w:rFonts w:asciiTheme="minorHAnsi" w:hAnsiTheme="minorHAnsi" w:cstheme="minorHAnsi"/>
                <w:b/>
                <w:bCs/>
                <w:sz w:val="22"/>
                <w:szCs w:val="22"/>
              </w:rPr>
            </w:pPr>
          </w:p>
        </w:tc>
      </w:tr>
      <w:tr w:rsidR="00BD15FB" w:rsidRPr="00490E4E" w14:paraId="78641174" w14:textId="77777777" w:rsidTr="005F608F">
        <w:tc>
          <w:tcPr>
            <w:tcW w:w="391" w:type="pct"/>
          </w:tcPr>
          <w:p w14:paraId="584929B1" w14:textId="77777777" w:rsidR="00BD15FB" w:rsidRPr="00490E4E" w:rsidRDefault="00BD15FB" w:rsidP="003A558F">
            <w:pPr>
              <w:pStyle w:val="NoSpacing"/>
              <w:rPr>
                <w:rFonts w:asciiTheme="minorHAnsi" w:hAnsiTheme="minorHAnsi" w:cstheme="minorBidi"/>
                <w:sz w:val="22"/>
                <w:szCs w:val="22"/>
              </w:rPr>
            </w:pPr>
            <w:r w:rsidRPr="00490E4E">
              <w:rPr>
                <w:rFonts w:asciiTheme="minorHAnsi" w:hAnsiTheme="minorHAnsi" w:cstheme="minorBidi"/>
                <w:sz w:val="22"/>
                <w:szCs w:val="22"/>
              </w:rPr>
              <w:t>1</w:t>
            </w:r>
          </w:p>
        </w:tc>
        <w:tc>
          <w:tcPr>
            <w:tcW w:w="4609" w:type="pct"/>
            <w:vAlign w:val="center"/>
          </w:tcPr>
          <w:p w14:paraId="09D15986" w14:textId="77777777" w:rsidR="00BD15FB" w:rsidRPr="00490E4E" w:rsidRDefault="00BD15FB" w:rsidP="003A558F">
            <w:pPr>
              <w:pStyle w:val="NoSpacing"/>
              <w:rPr>
                <w:rFonts w:asciiTheme="minorHAnsi" w:hAnsiTheme="minorHAnsi" w:cstheme="minorHAnsi"/>
                <w:sz w:val="22"/>
                <w:szCs w:val="22"/>
              </w:rPr>
            </w:pPr>
            <w:r w:rsidRPr="00490E4E">
              <w:rPr>
                <w:rFonts w:asciiTheme="minorHAnsi" w:hAnsiTheme="minorHAnsi" w:cstheme="minorHAnsi"/>
                <w:sz w:val="22"/>
                <w:szCs w:val="22"/>
              </w:rPr>
              <w:t>OHS and Labor Management Expert (01)</w:t>
            </w:r>
          </w:p>
        </w:tc>
      </w:tr>
      <w:tr w:rsidR="00BD15FB" w:rsidRPr="00490E4E" w14:paraId="054A1304" w14:textId="77777777" w:rsidTr="005F608F">
        <w:tc>
          <w:tcPr>
            <w:tcW w:w="391" w:type="pct"/>
          </w:tcPr>
          <w:p w14:paraId="31FE7DE3" w14:textId="77777777" w:rsidR="00BD15FB" w:rsidRPr="00490E4E" w:rsidRDefault="00BD15FB" w:rsidP="003A558F">
            <w:pPr>
              <w:pStyle w:val="NoSpacing"/>
              <w:rPr>
                <w:rFonts w:asciiTheme="minorHAnsi" w:hAnsiTheme="minorHAnsi" w:cstheme="minorBidi"/>
                <w:sz w:val="22"/>
                <w:szCs w:val="22"/>
              </w:rPr>
            </w:pPr>
            <w:r w:rsidRPr="00490E4E">
              <w:rPr>
                <w:rFonts w:asciiTheme="minorHAnsi" w:hAnsiTheme="minorHAnsi" w:cstheme="minorBidi"/>
                <w:sz w:val="22"/>
                <w:szCs w:val="22"/>
              </w:rPr>
              <w:t>2</w:t>
            </w:r>
          </w:p>
        </w:tc>
        <w:tc>
          <w:tcPr>
            <w:tcW w:w="4609" w:type="pct"/>
            <w:vAlign w:val="center"/>
          </w:tcPr>
          <w:p w14:paraId="0B3032ED" w14:textId="77777777" w:rsidR="00BD15FB" w:rsidRPr="00490E4E" w:rsidRDefault="00BD15FB" w:rsidP="003A558F">
            <w:pPr>
              <w:pStyle w:val="NoSpacing"/>
              <w:rPr>
                <w:rFonts w:asciiTheme="minorHAnsi" w:hAnsiTheme="minorHAnsi" w:cstheme="minorHAnsi"/>
                <w:sz w:val="22"/>
                <w:szCs w:val="22"/>
              </w:rPr>
            </w:pPr>
            <w:r w:rsidRPr="00490E4E">
              <w:rPr>
                <w:rFonts w:asciiTheme="minorHAnsi" w:hAnsiTheme="minorHAnsi" w:cstheme="minorHAnsi"/>
                <w:sz w:val="22"/>
                <w:szCs w:val="22"/>
              </w:rPr>
              <w:t>Land Acquisition and Resettlement Expert (01)</w:t>
            </w:r>
          </w:p>
        </w:tc>
      </w:tr>
      <w:tr w:rsidR="00BD15FB" w:rsidRPr="00490E4E" w14:paraId="38E10229" w14:textId="77777777" w:rsidTr="005F608F">
        <w:tc>
          <w:tcPr>
            <w:tcW w:w="391" w:type="pct"/>
          </w:tcPr>
          <w:p w14:paraId="05C829AB" w14:textId="77777777" w:rsidR="00BD15FB" w:rsidRPr="00490E4E" w:rsidRDefault="00BD15FB" w:rsidP="003A558F">
            <w:pPr>
              <w:pStyle w:val="NoSpacing"/>
              <w:rPr>
                <w:rFonts w:asciiTheme="minorHAnsi" w:hAnsiTheme="minorHAnsi" w:cstheme="minorBidi"/>
                <w:sz w:val="22"/>
                <w:szCs w:val="22"/>
              </w:rPr>
            </w:pPr>
            <w:r w:rsidRPr="00490E4E">
              <w:rPr>
                <w:rFonts w:asciiTheme="minorHAnsi" w:hAnsiTheme="minorHAnsi" w:cstheme="minorBidi"/>
                <w:sz w:val="22"/>
                <w:szCs w:val="22"/>
              </w:rPr>
              <w:t>3</w:t>
            </w:r>
          </w:p>
        </w:tc>
        <w:tc>
          <w:tcPr>
            <w:tcW w:w="4609" w:type="pct"/>
            <w:vAlign w:val="center"/>
          </w:tcPr>
          <w:p w14:paraId="6AF334D9" w14:textId="77777777" w:rsidR="00BD15FB" w:rsidRPr="00490E4E" w:rsidRDefault="00BD15FB" w:rsidP="003A558F">
            <w:pPr>
              <w:pStyle w:val="NoSpacing"/>
              <w:rPr>
                <w:rFonts w:asciiTheme="minorHAnsi" w:hAnsiTheme="minorHAnsi" w:cstheme="minorHAnsi"/>
                <w:sz w:val="22"/>
                <w:szCs w:val="22"/>
              </w:rPr>
            </w:pPr>
            <w:r w:rsidRPr="00490E4E">
              <w:rPr>
                <w:rFonts w:asciiTheme="minorHAnsi" w:hAnsiTheme="minorHAnsi" w:cstheme="minorHAnsi"/>
                <w:sz w:val="22"/>
                <w:szCs w:val="22"/>
              </w:rPr>
              <w:t>Environmental Expert</w:t>
            </w:r>
          </w:p>
        </w:tc>
      </w:tr>
      <w:tr w:rsidR="00BD15FB" w:rsidRPr="00490E4E" w14:paraId="6AEF5A48" w14:textId="77777777" w:rsidTr="005F608F">
        <w:tc>
          <w:tcPr>
            <w:tcW w:w="391" w:type="pct"/>
          </w:tcPr>
          <w:p w14:paraId="2B1CA554" w14:textId="77777777" w:rsidR="00BD15FB" w:rsidRPr="00490E4E" w:rsidRDefault="00BD15FB" w:rsidP="003A558F">
            <w:pPr>
              <w:pStyle w:val="NoSpacing"/>
              <w:rPr>
                <w:rFonts w:asciiTheme="minorHAnsi" w:hAnsiTheme="minorHAnsi" w:cstheme="minorBidi"/>
                <w:sz w:val="22"/>
                <w:szCs w:val="22"/>
              </w:rPr>
            </w:pPr>
            <w:r w:rsidRPr="00490E4E">
              <w:rPr>
                <w:rFonts w:asciiTheme="minorHAnsi" w:hAnsiTheme="minorHAnsi" w:cstheme="minorBidi"/>
                <w:sz w:val="22"/>
                <w:szCs w:val="22"/>
              </w:rPr>
              <w:t>4</w:t>
            </w:r>
          </w:p>
        </w:tc>
        <w:tc>
          <w:tcPr>
            <w:tcW w:w="4609" w:type="pct"/>
            <w:vAlign w:val="center"/>
          </w:tcPr>
          <w:p w14:paraId="04FF5778" w14:textId="77777777" w:rsidR="00BD15FB" w:rsidRPr="00490E4E" w:rsidRDefault="00BD15FB" w:rsidP="003A558F">
            <w:pPr>
              <w:pStyle w:val="NoSpacing"/>
              <w:rPr>
                <w:rFonts w:asciiTheme="minorHAnsi" w:hAnsiTheme="minorHAnsi" w:cstheme="minorHAnsi"/>
                <w:sz w:val="22"/>
                <w:szCs w:val="22"/>
              </w:rPr>
            </w:pPr>
            <w:r w:rsidRPr="00490E4E">
              <w:rPr>
                <w:rFonts w:asciiTheme="minorHAnsi" w:hAnsiTheme="minorHAnsi" w:cstheme="minorHAnsi"/>
                <w:sz w:val="22"/>
                <w:szCs w:val="22"/>
              </w:rPr>
              <w:t>Gender and SEA/SH Expert</w:t>
            </w:r>
          </w:p>
        </w:tc>
      </w:tr>
      <w:tr w:rsidR="00BD15FB" w:rsidRPr="00490E4E" w14:paraId="07E7B44B" w14:textId="77777777" w:rsidTr="005F608F">
        <w:tc>
          <w:tcPr>
            <w:tcW w:w="391" w:type="pct"/>
          </w:tcPr>
          <w:p w14:paraId="7B676A99" w14:textId="77777777" w:rsidR="00BD15FB" w:rsidRPr="00490E4E" w:rsidRDefault="00BD15FB" w:rsidP="003A558F">
            <w:pPr>
              <w:pStyle w:val="NoSpacing"/>
              <w:rPr>
                <w:rFonts w:asciiTheme="minorHAnsi" w:hAnsiTheme="minorHAnsi" w:cstheme="minorBidi"/>
                <w:sz w:val="22"/>
                <w:szCs w:val="22"/>
              </w:rPr>
            </w:pPr>
            <w:r w:rsidRPr="00490E4E">
              <w:rPr>
                <w:rFonts w:asciiTheme="minorHAnsi" w:hAnsiTheme="minorHAnsi" w:cstheme="minorBidi"/>
                <w:sz w:val="22"/>
                <w:szCs w:val="22"/>
              </w:rPr>
              <w:t>5</w:t>
            </w:r>
          </w:p>
        </w:tc>
        <w:tc>
          <w:tcPr>
            <w:tcW w:w="4609" w:type="pct"/>
            <w:vAlign w:val="center"/>
          </w:tcPr>
          <w:p w14:paraId="497165E5" w14:textId="77777777" w:rsidR="00BD15FB" w:rsidRPr="00490E4E" w:rsidRDefault="00BD15FB" w:rsidP="003A558F">
            <w:pPr>
              <w:pStyle w:val="NoSpacing"/>
              <w:rPr>
                <w:rFonts w:asciiTheme="minorHAnsi" w:hAnsiTheme="minorHAnsi" w:cstheme="minorHAnsi"/>
                <w:sz w:val="22"/>
                <w:szCs w:val="22"/>
              </w:rPr>
            </w:pPr>
            <w:r w:rsidRPr="00490E4E">
              <w:rPr>
                <w:rFonts w:asciiTheme="minorHAnsi" w:hAnsiTheme="minorHAnsi" w:cstheme="minorHAnsi"/>
                <w:sz w:val="22"/>
                <w:szCs w:val="22"/>
              </w:rPr>
              <w:t>Social Development and Stakeholder Engagement Expert</w:t>
            </w:r>
          </w:p>
        </w:tc>
      </w:tr>
    </w:tbl>
    <w:p w14:paraId="1FAE0FBA" w14:textId="77777777" w:rsidR="00E240BA" w:rsidRPr="00490E4E" w:rsidRDefault="00E240BA" w:rsidP="00F30160">
      <w:pPr>
        <w:pStyle w:val="NoSpacing"/>
        <w:spacing w:after="120"/>
        <w:rPr>
          <w:rFonts w:asciiTheme="minorHAnsi" w:hAnsiTheme="minorHAnsi" w:cstheme="minorBidi"/>
          <w:b/>
          <w:bCs/>
          <w:u w:val="single"/>
        </w:rPr>
      </w:pPr>
    </w:p>
    <w:p w14:paraId="488406C3" w14:textId="682CF489" w:rsidR="00F30160" w:rsidRPr="00490E4E" w:rsidRDefault="00F30160" w:rsidP="00F30160">
      <w:pPr>
        <w:pStyle w:val="NoSpacing"/>
        <w:spacing w:after="120"/>
        <w:rPr>
          <w:rFonts w:asciiTheme="minorHAnsi" w:hAnsiTheme="minorHAnsi" w:cstheme="minorBidi"/>
          <w:b/>
          <w:bCs/>
          <w:u w:val="single"/>
        </w:rPr>
      </w:pPr>
      <w:r w:rsidRPr="00490E4E">
        <w:rPr>
          <w:rFonts w:asciiTheme="minorHAnsi" w:hAnsiTheme="minorHAnsi" w:cstheme="minorBidi"/>
          <w:b/>
          <w:bCs/>
          <w:u w:val="single"/>
        </w:rPr>
        <w:t>Training/ Seminar</w:t>
      </w:r>
    </w:p>
    <w:tbl>
      <w:tblPr>
        <w:tblStyle w:val="TableGrid"/>
        <w:tblW w:w="5000" w:type="pct"/>
        <w:jc w:val="center"/>
        <w:tblLook w:val="04A0" w:firstRow="1" w:lastRow="0" w:firstColumn="1" w:lastColumn="0" w:noHBand="0" w:noVBand="1"/>
      </w:tblPr>
      <w:tblGrid>
        <w:gridCol w:w="3957"/>
        <w:gridCol w:w="2523"/>
        <w:gridCol w:w="1263"/>
        <w:gridCol w:w="1420"/>
      </w:tblGrid>
      <w:tr w:rsidR="00C324F8" w:rsidRPr="00490E4E" w14:paraId="3F5EE5EB" w14:textId="77777777" w:rsidTr="00C324F8">
        <w:trPr>
          <w:tblHeader/>
          <w:jc w:val="center"/>
        </w:trPr>
        <w:tc>
          <w:tcPr>
            <w:tcW w:w="2159" w:type="pct"/>
            <w:vMerge w:val="restart"/>
            <w:vAlign w:val="center"/>
          </w:tcPr>
          <w:p w14:paraId="0C0441BB" w14:textId="77777777" w:rsidR="00C324F8" w:rsidRPr="00490E4E" w:rsidRDefault="00C324F8" w:rsidP="007E6539">
            <w:pPr>
              <w:pStyle w:val="NoSpacing"/>
              <w:jc w:val="center"/>
              <w:rPr>
                <w:rFonts w:asciiTheme="minorHAnsi" w:hAnsiTheme="minorHAnsi" w:cstheme="minorHAnsi"/>
                <w:b/>
                <w:bCs/>
                <w:sz w:val="22"/>
                <w:szCs w:val="22"/>
              </w:rPr>
            </w:pPr>
            <w:r w:rsidRPr="00490E4E">
              <w:rPr>
                <w:rFonts w:asciiTheme="minorHAnsi" w:hAnsiTheme="minorHAnsi" w:cstheme="minorHAnsi"/>
                <w:b/>
                <w:bCs/>
                <w:sz w:val="22"/>
                <w:szCs w:val="22"/>
              </w:rPr>
              <w:t>Seminar Topic/</w:t>
            </w:r>
          </w:p>
          <w:p w14:paraId="1A5A6313" w14:textId="77777777" w:rsidR="00C324F8" w:rsidRPr="00490E4E" w:rsidRDefault="00C324F8" w:rsidP="007E6539">
            <w:pPr>
              <w:pStyle w:val="NoSpacing"/>
              <w:jc w:val="center"/>
              <w:rPr>
                <w:rFonts w:asciiTheme="minorHAnsi" w:hAnsiTheme="minorHAnsi" w:cstheme="minorHAnsi"/>
                <w:b/>
                <w:bCs/>
                <w:sz w:val="22"/>
                <w:szCs w:val="22"/>
              </w:rPr>
            </w:pPr>
            <w:r w:rsidRPr="00490E4E">
              <w:rPr>
                <w:rFonts w:asciiTheme="minorHAnsi" w:hAnsiTheme="minorHAnsi" w:cstheme="minorHAnsi"/>
                <w:b/>
                <w:bCs/>
                <w:sz w:val="22"/>
                <w:szCs w:val="22"/>
              </w:rPr>
              <w:t>Training Module</w:t>
            </w:r>
          </w:p>
        </w:tc>
        <w:tc>
          <w:tcPr>
            <w:tcW w:w="2066" w:type="pct"/>
            <w:gridSpan w:val="2"/>
            <w:vAlign w:val="center"/>
          </w:tcPr>
          <w:p w14:paraId="6776953A" w14:textId="1805DD7B" w:rsidR="00C324F8" w:rsidRPr="00490E4E" w:rsidRDefault="00C324F8" w:rsidP="007E6539">
            <w:pPr>
              <w:pStyle w:val="NoSpacing"/>
              <w:jc w:val="center"/>
              <w:rPr>
                <w:rFonts w:asciiTheme="minorHAnsi" w:hAnsiTheme="minorHAnsi" w:cstheme="minorHAnsi"/>
                <w:b/>
                <w:bCs/>
                <w:sz w:val="22"/>
                <w:szCs w:val="22"/>
              </w:rPr>
            </w:pPr>
            <w:r w:rsidRPr="573AFC9E">
              <w:rPr>
                <w:rFonts w:asciiTheme="minorHAnsi" w:hAnsiTheme="minorHAnsi" w:cstheme="minorBidi"/>
                <w:b/>
                <w:bCs/>
                <w:sz w:val="22"/>
                <w:szCs w:val="22"/>
              </w:rPr>
              <w:t>Budget</w:t>
            </w:r>
            <w:r>
              <w:rPr>
                <w:rFonts w:asciiTheme="minorHAnsi" w:hAnsiTheme="minorHAnsi" w:cstheme="minorBidi"/>
                <w:b/>
                <w:bCs/>
                <w:sz w:val="22"/>
                <w:szCs w:val="22"/>
              </w:rPr>
              <w:t xml:space="preserve"> (BDT)</w:t>
            </w:r>
          </w:p>
        </w:tc>
        <w:tc>
          <w:tcPr>
            <w:tcW w:w="775" w:type="pct"/>
            <w:vMerge w:val="restart"/>
            <w:vAlign w:val="center"/>
          </w:tcPr>
          <w:p w14:paraId="0A60D1D7" w14:textId="77777777" w:rsidR="00C324F8" w:rsidRPr="00490E4E" w:rsidRDefault="00C324F8" w:rsidP="007E6539">
            <w:pPr>
              <w:pStyle w:val="NoSpacing"/>
              <w:jc w:val="center"/>
              <w:rPr>
                <w:rFonts w:asciiTheme="minorHAnsi" w:hAnsiTheme="minorHAnsi" w:cstheme="minorHAnsi"/>
                <w:b/>
                <w:bCs/>
                <w:sz w:val="22"/>
                <w:szCs w:val="22"/>
              </w:rPr>
            </w:pPr>
            <w:r w:rsidRPr="00490E4E">
              <w:rPr>
                <w:rFonts w:asciiTheme="minorHAnsi" w:hAnsiTheme="minorHAnsi" w:cstheme="minorHAnsi"/>
                <w:b/>
                <w:bCs/>
                <w:sz w:val="22"/>
                <w:szCs w:val="22"/>
              </w:rPr>
              <w:t>Time Frame</w:t>
            </w:r>
          </w:p>
        </w:tc>
      </w:tr>
      <w:tr w:rsidR="00C324F8" w:rsidRPr="00490E4E" w14:paraId="183D72B4" w14:textId="77777777" w:rsidTr="002C5379">
        <w:trPr>
          <w:jc w:val="center"/>
        </w:trPr>
        <w:tc>
          <w:tcPr>
            <w:tcW w:w="2159" w:type="pct"/>
            <w:vMerge/>
            <w:vAlign w:val="center"/>
          </w:tcPr>
          <w:p w14:paraId="36A746C8" w14:textId="77777777" w:rsidR="00C324F8" w:rsidRPr="00490E4E" w:rsidRDefault="00C324F8" w:rsidP="007E6539">
            <w:pPr>
              <w:pStyle w:val="NoSpacing"/>
              <w:jc w:val="center"/>
              <w:rPr>
                <w:rFonts w:asciiTheme="minorHAnsi" w:hAnsiTheme="minorHAnsi" w:cstheme="minorHAnsi"/>
                <w:b/>
                <w:bCs/>
                <w:sz w:val="22"/>
                <w:szCs w:val="22"/>
              </w:rPr>
            </w:pPr>
          </w:p>
        </w:tc>
        <w:tc>
          <w:tcPr>
            <w:tcW w:w="1377" w:type="pct"/>
            <w:vAlign w:val="center"/>
          </w:tcPr>
          <w:p w14:paraId="4A533B66" w14:textId="77777777" w:rsidR="00C324F8" w:rsidRPr="00490E4E" w:rsidRDefault="00C324F8" w:rsidP="007E6539">
            <w:pPr>
              <w:pStyle w:val="NoSpacing"/>
              <w:jc w:val="center"/>
              <w:rPr>
                <w:rFonts w:asciiTheme="minorHAnsi" w:hAnsiTheme="minorHAnsi" w:cstheme="minorHAnsi"/>
                <w:b/>
                <w:bCs/>
                <w:sz w:val="22"/>
                <w:szCs w:val="22"/>
              </w:rPr>
            </w:pPr>
            <w:r w:rsidRPr="00490E4E">
              <w:rPr>
                <w:rFonts w:asciiTheme="minorHAnsi" w:hAnsiTheme="minorHAnsi" w:cstheme="minorHAnsi"/>
                <w:b/>
                <w:bCs/>
                <w:sz w:val="22"/>
                <w:szCs w:val="22"/>
              </w:rPr>
              <w:t>BLPA</w:t>
            </w:r>
          </w:p>
          <w:p w14:paraId="761AA29A" w14:textId="77777777" w:rsidR="00C324F8" w:rsidRPr="00490E4E" w:rsidRDefault="00C324F8" w:rsidP="007E6539">
            <w:pPr>
              <w:pStyle w:val="NoSpacing"/>
              <w:jc w:val="center"/>
              <w:rPr>
                <w:rFonts w:asciiTheme="minorHAnsi" w:hAnsiTheme="minorHAnsi" w:cstheme="minorHAnsi"/>
                <w:b/>
                <w:bCs/>
                <w:sz w:val="22"/>
                <w:szCs w:val="22"/>
              </w:rPr>
            </w:pPr>
            <w:r w:rsidRPr="00490E4E">
              <w:rPr>
                <w:rFonts w:asciiTheme="minorHAnsi" w:hAnsiTheme="minorHAnsi" w:cstheme="minorHAnsi"/>
                <w:b/>
                <w:bCs/>
                <w:sz w:val="22"/>
                <w:szCs w:val="22"/>
              </w:rPr>
              <w:t>[3 Ports]</w:t>
            </w:r>
          </w:p>
        </w:tc>
        <w:tc>
          <w:tcPr>
            <w:tcW w:w="689" w:type="pct"/>
            <w:vAlign w:val="center"/>
          </w:tcPr>
          <w:p w14:paraId="76DCD305" w14:textId="77777777" w:rsidR="00C324F8" w:rsidRPr="00490E4E" w:rsidRDefault="00C324F8" w:rsidP="007E6539">
            <w:pPr>
              <w:pStyle w:val="NoSpacing"/>
              <w:jc w:val="center"/>
              <w:rPr>
                <w:rFonts w:asciiTheme="minorHAnsi" w:hAnsiTheme="minorHAnsi" w:cstheme="minorHAnsi"/>
                <w:b/>
                <w:bCs/>
                <w:sz w:val="22"/>
                <w:szCs w:val="22"/>
              </w:rPr>
            </w:pPr>
            <w:r w:rsidRPr="00490E4E">
              <w:rPr>
                <w:rFonts w:asciiTheme="minorHAnsi" w:hAnsiTheme="minorHAnsi" w:cstheme="minorHAnsi"/>
                <w:b/>
                <w:bCs/>
                <w:sz w:val="22"/>
                <w:szCs w:val="22"/>
              </w:rPr>
              <w:t>NBR</w:t>
            </w:r>
          </w:p>
        </w:tc>
        <w:tc>
          <w:tcPr>
            <w:tcW w:w="775" w:type="pct"/>
            <w:vMerge/>
            <w:vAlign w:val="center"/>
          </w:tcPr>
          <w:p w14:paraId="41E8BA3C" w14:textId="77777777" w:rsidR="00C324F8" w:rsidRPr="00490E4E" w:rsidRDefault="00C324F8" w:rsidP="007E6539">
            <w:pPr>
              <w:pStyle w:val="NoSpacing"/>
              <w:jc w:val="center"/>
              <w:rPr>
                <w:rFonts w:asciiTheme="minorHAnsi" w:hAnsiTheme="minorHAnsi" w:cstheme="minorHAnsi"/>
                <w:b/>
                <w:bCs/>
                <w:sz w:val="22"/>
                <w:szCs w:val="22"/>
              </w:rPr>
            </w:pPr>
          </w:p>
        </w:tc>
      </w:tr>
      <w:tr w:rsidR="00C324F8" w:rsidRPr="00490E4E" w14:paraId="62249BDA" w14:textId="77777777" w:rsidTr="002C5379">
        <w:trPr>
          <w:jc w:val="center"/>
        </w:trPr>
        <w:tc>
          <w:tcPr>
            <w:tcW w:w="2159" w:type="pct"/>
          </w:tcPr>
          <w:p w14:paraId="0866343E"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Introduction to World Bank ESF</w:t>
            </w:r>
          </w:p>
        </w:tc>
        <w:tc>
          <w:tcPr>
            <w:tcW w:w="1377" w:type="pct"/>
          </w:tcPr>
          <w:p w14:paraId="53EEE1A0"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1,500,000</w:t>
            </w:r>
          </w:p>
        </w:tc>
        <w:tc>
          <w:tcPr>
            <w:tcW w:w="689" w:type="pct"/>
          </w:tcPr>
          <w:p w14:paraId="0E528C52"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500,000</w:t>
            </w:r>
          </w:p>
        </w:tc>
        <w:tc>
          <w:tcPr>
            <w:tcW w:w="775" w:type="pct"/>
          </w:tcPr>
          <w:p w14:paraId="4FEA1496"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C324F8" w:rsidRPr="00490E4E" w14:paraId="646C8991" w14:textId="77777777" w:rsidTr="002C5379">
        <w:trPr>
          <w:jc w:val="center"/>
        </w:trPr>
        <w:tc>
          <w:tcPr>
            <w:tcW w:w="2159" w:type="pct"/>
          </w:tcPr>
          <w:p w14:paraId="317BE079"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Labor and working conditions and OHS</w:t>
            </w:r>
          </w:p>
        </w:tc>
        <w:tc>
          <w:tcPr>
            <w:tcW w:w="1377" w:type="pct"/>
          </w:tcPr>
          <w:p w14:paraId="785F5978"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1,500,000</w:t>
            </w:r>
          </w:p>
        </w:tc>
        <w:tc>
          <w:tcPr>
            <w:tcW w:w="689" w:type="pct"/>
          </w:tcPr>
          <w:p w14:paraId="7CF856C9"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500,000</w:t>
            </w:r>
          </w:p>
        </w:tc>
        <w:tc>
          <w:tcPr>
            <w:tcW w:w="775" w:type="pct"/>
          </w:tcPr>
          <w:p w14:paraId="02AA9040"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C324F8" w:rsidRPr="00490E4E" w14:paraId="2C1C8731" w14:textId="77777777" w:rsidTr="002C5379">
        <w:trPr>
          <w:jc w:val="center"/>
        </w:trPr>
        <w:tc>
          <w:tcPr>
            <w:tcW w:w="2159" w:type="pct"/>
          </w:tcPr>
          <w:p w14:paraId="32E660DC"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Community health and safety</w:t>
            </w:r>
          </w:p>
        </w:tc>
        <w:tc>
          <w:tcPr>
            <w:tcW w:w="1377" w:type="pct"/>
          </w:tcPr>
          <w:p w14:paraId="4B1EB8F4"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1,500,000</w:t>
            </w:r>
          </w:p>
        </w:tc>
        <w:tc>
          <w:tcPr>
            <w:tcW w:w="689" w:type="pct"/>
          </w:tcPr>
          <w:p w14:paraId="74AA4B18"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500,000</w:t>
            </w:r>
          </w:p>
        </w:tc>
        <w:tc>
          <w:tcPr>
            <w:tcW w:w="775" w:type="pct"/>
          </w:tcPr>
          <w:p w14:paraId="2CFE1FF3"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C324F8" w:rsidRPr="00490E4E" w14:paraId="3E0F5A55" w14:textId="77777777" w:rsidTr="002C5379">
        <w:trPr>
          <w:jc w:val="center"/>
        </w:trPr>
        <w:tc>
          <w:tcPr>
            <w:tcW w:w="2159" w:type="pct"/>
          </w:tcPr>
          <w:p w14:paraId="5D7B3B71"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Grievance Redress Mechanism</w:t>
            </w:r>
          </w:p>
        </w:tc>
        <w:tc>
          <w:tcPr>
            <w:tcW w:w="1377" w:type="pct"/>
          </w:tcPr>
          <w:p w14:paraId="5BA43351"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1,500,000</w:t>
            </w:r>
          </w:p>
        </w:tc>
        <w:tc>
          <w:tcPr>
            <w:tcW w:w="689" w:type="pct"/>
          </w:tcPr>
          <w:p w14:paraId="45519F64"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500,000</w:t>
            </w:r>
          </w:p>
        </w:tc>
        <w:tc>
          <w:tcPr>
            <w:tcW w:w="775" w:type="pct"/>
          </w:tcPr>
          <w:p w14:paraId="63C956AF"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C324F8" w:rsidRPr="00490E4E" w14:paraId="1675D7DF" w14:textId="77777777" w:rsidTr="002C5379">
        <w:trPr>
          <w:jc w:val="center"/>
        </w:trPr>
        <w:tc>
          <w:tcPr>
            <w:tcW w:w="2159" w:type="pct"/>
          </w:tcPr>
          <w:p w14:paraId="6E0931CA"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Stakeholder Engagement</w:t>
            </w:r>
          </w:p>
        </w:tc>
        <w:tc>
          <w:tcPr>
            <w:tcW w:w="1377" w:type="pct"/>
          </w:tcPr>
          <w:p w14:paraId="71C7F416"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1,500,000</w:t>
            </w:r>
          </w:p>
        </w:tc>
        <w:tc>
          <w:tcPr>
            <w:tcW w:w="689" w:type="pct"/>
          </w:tcPr>
          <w:p w14:paraId="1EEBEACD"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500,000</w:t>
            </w:r>
          </w:p>
        </w:tc>
        <w:tc>
          <w:tcPr>
            <w:tcW w:w="775" w:type="pct"/>
          </w:tcPr>
          <w:p w14:paraId="78EC25DF"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C324F8" w:rsidRPr="00490E4E" w14:paraId="4287F391" w14:textId="77777777" w:rsidTr="002C5379">
        <w:trPr>
          <w:jc w:val="center"/>
        </w:trPr>
        <w:tc>
          <w:tcPr>
            <w:tcW w:w="2159" w:type="pct"/>
          </w:tcPr>
          <w:p w14:paraId="41E7433A"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Gender, SEA/SH and Human Trafficking</w:t>
            </w:r>
          </w:p>
        </w:tc>
        <w:tc>
          <w:tcPr>
            <w:tcW w:w="1377" w:type="pct"/>
          </w:tcPr>
          <w:p w14:paraId="600AF145"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1,500,000</w:t>
            </w:r>
          </w:p>
        </w:tc>
        <w:tc>
          <w:tcPr>
            <w:tcW w:w="689" w:type="pct"/>
          </w:tcPr>
          <w:p w14:paraId="1ED6BECF"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500,000</w:t>
            </w:r>
          </w:p>
        </w:tc>
        <w:tc>
          <w:tcPr>
            <w:tcW w:w="775" w:type="pct"/>
          </w:tcPr>
          <w:p w14:paraId="7A08E6B7"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C324F8" w:rsidRPr="00490E4E" w14:paraId="1FE24ED5" w14:textId="77777777" w:rsidTr="002C5379">
        <w:trPr>
          <w:jc w:val="center"/>
        </w:trPr>
        <w:tc>
          <w:tcPr>
            <w:tcW w:w="2159" w:type="pct"/>
          </w:tcPr>
          <w:p w14:paraId="7497C987" w14:textId="47FA2D1F" w:rsidR="00C324F8" w:rsidRPr="00490E4E" w:rsidRDefault="00C324F8" w:rsidP="0033420A">
            <w:pPr>
              <w:pStyle w:val="NoSpacing"/>
              <w:rPr>
                <w:rFonts w:asciiTheme="minorHAnsi" w:hAnsiTheme="minorHAnsi" w:cstheme="minorHAnsi"/>
                <w:sz w:val="22"/>
                <w:szCs w:val="22"/>
              </w:rPr>
            </w:pPr>
            <w:r w:rsidRPr="573AFC9E">
              <w:rPr>
                <w:rFonts w:asciiTheme="minorHAnsi" w:hAnsiTheme="minorHAnsi" w:cstheme="minorBidi"/>
                <w:sz w:val="22"/>
                <w:szCs w:val="22"/>
              </w:rPr>
              <w:t>Review of RPF and RAP</w:t>
            </w:r>
          </w:p>
        </w:tc>
        <w:tc>
          <w:tcPr>
            <w:tcW w:w="1377" w:type="pct"/>
          </w:tcPr>
          <w:p w14:paraId="7E1B47A9" w14:textId="77777777" w:rsidR="00C324F8" w:rsidRPr="00490E4E" w:rsidRDefault="00C324F8" w:rsidP="0033420A">
            <w:pPr>
              <w:pStyle w:val="NoSpacing"/>
              <w:rPr>
                <w:rFonts w:asciiTheme="minorHAnsi" w:hAnsiTheme="minorHAnsi" w:cstheme="minorHAnsi"/>
                <w:sz w:val="22"/>
                <w:szCs w:val="22"/>
              </w:rPr>
            </w:pPr>
            <w:r w:rsidRPr="00490E4E">
              <w:rPr>
                <w:rFonts w:asciiTheme="minorHAnsi" w:hAnsiTheme="minorHAnsi" w:cstheme="minorHAnsi"/>
                <w:sz w:val="22"/>
                <w:szCs w:val="22"/>
              </w:rPr>
              <w:t>900,000</w:t>
            </w:r>
          </w:p>
        </w:tc>
        <w:tc>
          <w:tcPr>
            <w:tcW w:w="689" w:type="pct"/>
          </w:tcPr>
          <w:p w14:paraId="779915E7" w14:textId="77777777" w:rsidR="00C324F8" w:rsidRPr="00490E4E" w:rsidRDefault="00C324F8" w:rsidP="0033420A">
            <w:pPr>
              <w:pStyle w:val="NoSpacing"/>
              <w:rPr>
                <w:rFonts w:asciiTheme="minorHAnsi" w:hAnsiTheme="minorHAnsi" w:cstheme="minorHAnsi"/>
                <w:sz w:val="22"/>
                <w:szCs w:val="22"/>
              </w:rPr>
            </w:pPr>
            <w:r w:rsidRPr="00490E4E">
              <w:rPr>
                <w:rFonts w:asciiTheme="minorHAnsi" w:hAnsiTheme="minorHAnsi" w:cstheme="minorHAnsi"/>
                <w:sz w:val="22"/>
                <w:szCs w:val="22"/>
              </w:rPr>
              <w:t>0</w:t>
            </w:r>
          </w:p>
        </w:tc>
        <w:tc>
          <w:tcPr>
            <w:tcW w:w="775" w:type="pct"/>
          </w:tcPr>
          <w:p w14:paraId="21E66CA2" w14:textId="77777777" w:rsidR="00C324F8" w:rsidRPr="00490E4E" w:rsidRDefault="00C324F8" w:rsidP="0033420A">
            <w:pPr>
              <w:pStyle w:val="NoSpacing"/>
              <w:rPr>
                <w:rFonts w:asciiTheme="minorHAnsi" w:hAnsiTheme="minorHAnsi" w:cstheme="minorHAnsi"/>
                <w:sz w:val="22"/>
                <w:szCs w:val="22"/>
              </w:rPr>
            </w:pPr>
            <w:r w:rsidRPr="00490E4E">
              <w:rPr>
                <w:rFonts w:asciiTheme="minorHAnsi" w:hAnsiTheme="minorHAnsi" w:cstheme="minorHAnsi"/>
                <w:sz w:val="22"/>
                <w:szCs w:val="22"/>
              </w:rPr>
              <w:t>Year 2</w:t>
            </w:r>
          </w:p>
        </w:tc>
      </w:tr>
      <w:tr w:rsidR="00C324F8" w:rsidRPr="00490E4E" w14:paraId="76340907" w14:textId="77777777" w:rsidTr="002C5379">
        <w:trPr>
          <w:jc w:val="center"/>
        </w:trPr>
        <w:tc>
          <w:tcPr>
            <w:tcW w:w="2159" w:type="pct"/>
          </w:tcPr>
          <w:p w14:paraId="47F6FBE6"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ESMP compliance monitoring</w:t>
            </w:r>
          </w:p>
        </w:tc>
        <w:tc>
          <w:tcPr>
            <w:tcW w:w="1377" w:type="pct"/>
          </w:tcPr>
          <w:p w14:paraId="692A7B12"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600,000</w:t>
            </w:r>
          </w:p>
        </w:tc>
        <w:tc>
          <w:tcPr>
            <w:tcW w:w="689" w:type="pct"/>
          </w:tcPr>
          <w:p w14:paraId="1DC05D8C"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100,000</w:t>
            </w:r>
          </w:p>
        </w:tc>
        <w:tc>
          <w:tcPr>
            <w:tcW w:w="775" w:type="pct"/>
          </w:tcPr>
          <w:p w14:paraId="3D65672D"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Annually</w:t>
            </w:r>
          </w:p>
        </w:tc>
      </w:tr>
      <w:tr w:rsidR="00C324F8" w:rsidRPr="00490E4E" w14:paraId="3E4DB7C3" w14:textId="77777777" w:rsidTr="002C5379">
        <w:trPr>
          <w:jc w:val="center"/>
        </w:trPr>
        <w:tc>
          <w:tcPr>
            <w:tcW w:w="2159" w:type="pct"/>
          </w:tcPr>
          <w:p w14:paraId="454B5006"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RAP compliance monitoring</w:t>
            </w:r>
          </w:p>
        </w:tc>
        <w:tc>
          <w:tcPr>
            <w:tcW w:w="1377" w:type="pct"/>
          </w:tcPr>
          <w:p w14:paraId="7549C108"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600,000</w:t>
            </w:r>
          </w:p>
        </w:tc>
        <w:tc>
          <w:tcPr>
            <w:tcW w:w="689" w:type="pct"/>
          </w:tcPr>
          <w:p w14:paraId="297F3B5B"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0</w:t>
            </w:r>
          </w:p>
        </w:tc>
        <w:tc>
          <w:tcPr>
            <w:tcW w:w="775" w:type="pct"/>
          </w:tcPr>
          <w:p w14:paraId="67A84AE2"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Annually</w:t>
            </w:r>
          </w:p>
        </w:tc>
      </w:tr>
      <w:tr w:rsidR="00C324F8" w:rsidRPr="00490E4E" w14:paraId="2EF57E20" w14:textId="77777777" w:rsidTr="002C5379">
        <w:trPr>
          <w:jc w:val="center"/>
        </w:trPr>
        <w:tc>
          <w:tcPr>
            <w:tcW w:w="2159" w:type="pct"/>
          </w:tcPr>
          <w:p w14:paraId="468F90C0"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OCHS and Labor Management audit</w:t>
            </w:r>
          </w:p>
        </w:tc>
        <w:tc>
          <w:tcPr>
            <w:tcW w:w="1377" w:type="pct"/>
          </w:tcPr>
          <w:p w14:paraId="0CB0F895"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600,000</w:t>
            </w:r>
          </w:p>
        </w:tc>
        <w:tc>
          <w:tcPr>
            <w:tcW w:w="689" w:type="pct"/>
          </w:tcPr>
          <w:p w14:paraId="7C3D3601"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100,000</w:t>
            </w:r>
          </w:p>
        </w:tc>
        <w:tc>
          <w:tcPr>
            <w:tcW w:w="775" w:type="pct"/>
          </w:tcPr>
          <w:p w14:paraId="6A0A79F4"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Annually</w:t>
            </w:r>
          </w:p>
        </w:tc>
      </w:tr>
      <w:tr w:rsidR="00C324F8" w:rsidRPr="00490E4E" w14:paraId="626B4A81" w14:textId="77777777" w:rsidTr="002C5379">
        <w:trPr>
          <w:jc w:val="center"/>
        </w:trPr>
        <w:tc>
          <w:tcPr>
            <w:tcW w:w="2159" w:type="pct"/>
          </w:tcPr>
          <w:p w14:paraId="1AF46E77"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Contract and Consultant Management Module</w:t>
            </w:r>
          </w:p>
        </w:tc>
        <w:tc>
          <w:tcPr>
            <w:tcW w:w="1377" w:type="pct"/>
          </w:tcPr>
          <w:p w14:paraId="2E3E80BB"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600,000</w:t>
            </w:r>
          </w:p>
        </w:tc>
        <w:tc>
          <w:tcPr>
            <w:tcW w:w="689" w:type="pct"/>
          </w:tcPr>
          <w:p w14:paraId="2EDD53EF"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100,000</w:t>
            </w:r>
          </w:p>
        </w:tc>
        <w:tc>
          <w:tcPr>
            <w:tcW w:w="775" w:type="pct"/>
          </w:tcPr>
          <w:p w14:paraId="549E929C"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C324F8" w:rsidRPr="00490E4E" w14:paraId="62823565" w14:textId="77777777" w:rsidTr="002C5379">
        <w:trPr>
          <w:jc w:val="center"/>
        </w:trPr>
        <w:tc>
          <w:tcPr>
            <w:tcW w:w="2159" w:type="pct"/>
          </w:tcPr>
          <w:p w14:paraId="49161CEA"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Safe Chemical and Laboratory Management</w:t>
            </w:r>
          </w:p>
        </w:tc>
        <w:tc>
          <w:tcPr>
            <w:tcW w:w="1377" w:type="pct"/>
          </w:tcPr>
          <w:p w14:paraId="706025FB"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1,000,000</w:t>
            </w:r>
          </w:p>
        </w:tc>
        <w:tc>
          <w:tcPr>
            <w:tcW w:w="689" w:type="pct"/>
          </w:tcPr>
          <w:p w14:paraId="339DFA62"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500,000</w:t>
            </w:r>
          </w:p>
        </w:tc>
        <w:tc>
          <w:tcPr>
            <w:tcW w:w="775" w:type="pct"/>
          </w:tcPr>
          <w:p w14:paraId="34F97ECC"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C324F8" w:rsidRPr="00490E4E" w14:paraId="4818E015" w14:textId="77777777" w:rsidTr="002C5379">
        <w:trPr>
          <w:jc w:val="center"/>
        </w:trPr>
        <w:tc>
          <w:tcPr>
            <w:tcW w:w="2159" w:type="pct"/>
          </w:tcPr>
          <w:p w14:paraId="38474300"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Advanced Laboratory Techniques and Instruments Handling</w:t>
            </w:r>
          </w:p>
        </w:tc>
        <w:tc>
          <w:tcPr>
            <w:tcW w:w="1377" w:type="pct"/>
          </w:tcPr>
          <w:p w14:paraId="20E232A4"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2,000,000</w:t>
            </w:r>
          </w:p>
        </w:tc>
        <w:tc>
          <w:tcPr>
            <w:tcW w:w="689" w:type="pct"/>
          </w:tcPr>
          <w:p w14:paraId="20BD76AD"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500,000</w:t>
            </w:r>
          </w:p>
        </w:tc>
        <w:tc>
          <w:tcPr>
            <w:tcW w:w="775" w:type="pct"/>
          </w:tcPr>
          <w:p w14:paraId="551CACAA"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C324F8" w:rsidRPr="00490E4E" w14:paraId="6E8A105E" w14:textId="77777777" w:rsidTr="002C5379">
        <w:trPr>
          <w:jc w:val="center"/>
        </w:trPr>
        <w:tc>
          <w:tcPr>
            <w:tcW w:w="2159" w:type="pct"/>
          </w:tcPr>
          <w:p w14:paraId="7D5955CC"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Training on OESMP</w:t>
            </w:r>
          </w:p>
        </w:tc>
        <w:tc>
          <w:tcPr>
            <w:tcW w:w="1377" w:type="pct"/>
          </w:tcPr>
          <w:p w14:paraId="673D80F2"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1,500,000</w:t>
            </w:r>
          </w:p>
        </w:tc>
        <w:tc>
          <w:tcPr>
            <w:tcW w:w="689" w:type="pct"/>
          </w:tcPr>
          <w:p w14:paraId="3D88BE46"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400,000</w:t>
            </w:r>
          </w:p>
        </w:tc>
        <w:tc>
          <w:tcPr>
            <w:tcW w:w="775" w:type="pct"/>
          </w:tcPr>
          <w:p w14:paraId="6DEE6AF4"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C324F8" w:rsidRPr="00490E4E" w14:paraId="4A99D74B" w14:textId="77777777" w:rsidTr="002C5379">
        <w:trPr>
          <w:jc w:val="center"/>
        </w:trPr>
        <w:tc>
          <w:tcPr>
            <w:tcW w:w="2159" w:type="pct"/>
          </w:tcPr>
          <w:p w14:paraId="41A2DE8F"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Training on CESMP</w:t>
            </w:r>
          </w:p>
        </w:tc>
        <w:tc>
          <w:tcPr>
            <w:tcW w:w="1377" w:type="pct"/>
          </w:tcPr>
          <w:p w14:paraId="2040E9E5"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2,000,000</w:t>
            </w:r>
          </w:p>
        </w:tc>
        <w:tc>
          <w:tcPr>
            <w:tcW w:w="689" w:type="pct"/>
          </w:tcPr>
          <w:p w14:paraId="7559B6C7"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500,000</w:t>
            </w:r>
          </w:p>
        </w:tc>
        <w:tc>
          <w:tcPr>
            <w:tcW w:w="775" w:type="pct"/>
          </w:tcPr>
          <w:p w14:paraId="7B356613"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C324F8" w:rsidRPr="00490E4E" w14:paraId="238D295E" w14:textId="77777777" w:rsidTr="002C5379">
        <w:trPr>
          <w:jc w:val="center"/>
        </w:trPr>
        <w:tc>
          <w:tcPr>
            <w:tcW w:w="2159" w:type="pct"/>
          </w:tcPr>
          <w:p w14:paraId="0AE543C6"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TOTAL (BDT)</w:t>
            </w:r>
          </w:p>
        </w:tc>
        <w:tc>
          <w:tcPr>
            <w:tcW w:w="1377" w:type="pct"/>
          </w:tcPr>
          <w:p w14:paraId="1865A925"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18,800,000</w:t>
            </w:r>
          </w:p>
        </w:tc>
        <w:tc>
          <w:tcPr>
            <w:tcW w:w="689" w:type="pct"/>
          </w:tcPr>
          <w:p w14:paraId="0F16BC59"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52,00,000</w:t>
            </w:r>
          </w:p>
        </w:tc>
        <w:tc>
          <w:tcPr>
            <w:tcW w:w="775" w:type="pct"/>
            <w:shd w:val="clear" w:color="auto" w:fill="D9D9D9" w:themeFill="background1" w:themeFillShade="D9"/>
          </w:tcPr>
          <w:p w14:paraId="369F97BE"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26,100,000</w:t>
            </w:r>
          </w:p>
        </w:tc>
      </w:tr>
      <w:tr w:rsidR="00C324F8" w:rsidRPr="00490E4E" w14:paraId="742059C3" w14:textId="77777777" w:rsidTr="002C5379">
        <w:trPr>
          <w:jc w:val="center"/>
        </w:trPr>
        <w:tc>
          <w:tcPr>
            <w:tcW w:w="2159" w:type="pct"/>
            <w:shd w:val="clear" w:color="auto" w:fill="D9D9D9" w:themeFill="background1" w:themeFillShade="D9"/>
          </w:tcPr>
          <w:p w14:paraId="7978D0B7"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TOTAL (USD)</w:t>
            </w:r>
          </w:p>
        </w:tc>
        <w:tc>
          <w:tcPr>
            <w:tcW w:w="1377" w:type="pct"/>
            <w:shd w:val="clear" w:color="auto" w:fill="D9D9D9" w:themeFill="background1" w:themeFillShade="D9"/>
          </w:tcPr>
          <w:p w14:paraId="2AEBE6F5"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219,223</w:t>
            </w:r>
          </w:p>
        </w:tc>
        <w:tc>
          <w:tcPr>
            <w:tcW w:w="689" w:type="pct"/>
            <w:shd w:val="clear" w:color="auto" w:fill="D9D9D9" w:themeFill="background1" w:themeFillShade="D9"/>
          </w:tcPr>
          <w:p w14:paraId="3707FCD4"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61,176</w:t>
            </w:r>
          </w:p>
        </w:tc>
        <w:tc>
          <w:tcPr>
            <w:tcW w:w="775" w:type="pct"/>
            <w:shd w:val="clear" w:color="auto" w:fill="D9D9D9" w:themeFill="background1" w:themeFillShade="D9"/>
          </w:tcPr>
          <w:p w14:paraId="3442721C"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307,059</w:t>
            </w:r>
          </w:p>
        </w:tc>
      </w:tr>
      <w:tr w:rsidR="00C324F8" w:rsidRPr="00490E4E" w14:paraId="33991BED" w14:textId="77777777" w:rsidTr="002C5379">
        <w:trPr>
          <w:jc w:val="center"/>
        </w:trPr>
        <w:tc>
          <w:tcPr>
            <w:tcW w:w="2159" w:type="pct"/>
            <w:vMerge w:val="restart"/>
            <w:vAlign w:val="center"/>
          </w:tcPr>
          <w:p w14:paraId="18207385"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Other Items</w:t>
            </w:r>
          </w:p>
        </w:tc>
        <w:tc>
          <w:tcPr>
            <w:tcW w:w="1377" w:type="pct"/>
          </w:tcPr>
          <w:p w14:paraId="2CD906D1"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Budget</w:t>
            </w:r>
          </w:p>
        </w:tc>
        <w:tc>
          <w:tcPr>
            <w:tcW w:w="689" w:type="pct"/>
          </w:tcPr>
          <w:p w14:paraId="6A8F0F7D" w14:textId="77777777" w:rsidR="00C324F8" w:rsidRPr="00490E4E" w:rsidRDefault="00C324F8" w:rsidP="007E6539">
            <w:pPr>
              <w:pStyle w:val="NoSpacing"/>
              <w:rPr>
                <w:rFonts w:asciiTheme="minorHAnsi" w:hAnsiTheme="minorHAnsi" w:cstheme="minorHAnsi"/>
                <w:sz w:val="22"/>
                <w:szCs w:val="22"/>
              </w:rPr>
            </w:pPr>
          </w:p>
        </w:tc>
        <w:tc>
          <w:tcPr>
            <w:tcW w:w="775" w:type="pct"/>
          </w:tcPr>
          <w:p w14:paraId="041BA517"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Time Frame</w:t>
            </w:r>
          </w:p>
        </w:tc>
      </w:tr>
      <w:tr w:rsidR="00C324F8" w:rsidRPr="00490E4E" w14:paraId="627F5D8C" w14:textId="77777777" w:rsidTr="002C5379">
        <w:trPr>
          <w:jc w:val="center"/>
        </w:trPr>
        <w:tc>
          <w:tcPr>
            <w:tcW w:w="2159" w:type="pct"/>
            <w:vMerge/>
          </w:tcPr>
          <w:p w14:paraId="13D13242" w14:textId="77777777" w:rsidR="00C324F8" w:rsidRPr="00490E4E" w:rsidRDefault="00C324F8" w:rsidP="007E6539">
            <w:pPr>
              <w:pStyle w:val="NoSpacing"/>
              <w:rPr>
                <w:rFonts w:asciiTheme="minorHAnsi" w:hAnsiTheme="minorHAnsi" w:cstheme="minorHAnsi"/>
                <w:sz w:val="22"/>
                <w:szCs w:val="22"/>
              </w:rPr>
            </w:pPr>
          </w:p>
        </w:tc>
        <w:tc>
          <w:tcPr>
            <w:tcW w:w="1377" w:type="pct"/>
          </w:tcPr>
          <w:p w14:paraId="5B81DBAD"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BLPA</w:t>
            </w:r>
          </w:p>
        </w:tc>
        <w:tc>
          <w:tcPr>
            <w:tcW w:w="689" w:type="pct"/>
          </w:tcPr>
          <w:p w14:paraId="1FD5638D"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NBR</w:t>
            </w:r>
          </w:p>
        </w:tc>
        <w:tc>
          <w:tcPr>
            <w:tcW w:w="775" w:type="pct"/>
          </w:tcPr>
          <w:p w14:paraId="63CA49D5" w14:textId="77777777" w:rsidR="00C324F8" w:rsidRPr="00490E4E" w:rsidRDefault="00C324F8" w:rsidP="007E6539">
            <w:pPr>
              <w:pStyle w:val="NoSpacing"/>
              <w:rPr>
                <w:rFonts w:asciiTheme="minorHAnsi" w:hAnsiTheme="minorHAnsi" w:cstheme="minorHAnsi"/>
                <w:sz w:val="22"/>
                <w:szCs w:val="22"/>
              </w:rPr>
            </w:pPr>
          </w:p>
        </w:tc>
      </w:tr>
      <w:tr w:rsidR="00C324F8" w:rsidRPr="00490E4E" w14:paraId="70906F90" w14:textId="77777777" w:rsidTr="002C5379">
        <w:trPr>
          <w:jc w:val="center"/>
        </w:trPr>
        <w:tc>
          <w:tcPr>
            <w:tcW w:w="2159" w:type="pct"/>
          </w:tcPr>
          <w:p w14:paraId="4B34B6A6"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Travel</w:t>
            </w:r>
          </w:p>
        </w:tc>
        <w:tc>
          <w:tcPr>
            <w:tcW w:w="1377" w:type="pct"/>
          </w:tcPr>
          <w:p w14:paraId="404FE2A2"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600,000</w:t>
            </w:r>
          </w:p>
        </w:tc>
        <w:tc>
          <w:tcPr>
            <w:tcW w:w="689" w:type="pct"/>
          </w:tcPr>
          <w:p w14:paraId="53B64302"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100,000</w:t>
            </w:r>
          </w:p>
        </w:tc>
        <w:tc>
          <w:tcPr>
            <w:tcW w:w="775" w:type="pct"/>
          </w:tcPr>
          <w:p w14:paraId="28D438B6"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Periodically</w:t>
            </w:r>
          </w:p>
        </w:tc>
      </w:tr>
      <w:tr w:rsidR="00C324F8" w:rsidRPr="00490E4E" w14:paraId="5128BCD0" w14:textId="77777777" w:rsidTr="002C5379">
        <w:trPr>
          <w:jc w:val="center"/>
        </w:trPr>
        <w:tc>
          <w:tcPr>
            <w:tcW w:w="2159" w:type="pct"/>
          </w:tcPr>
          <w:p w14:paraId="7014D228"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E&amp;S Monitoring and Reporting</w:t>
            </w:r>
          </w:p>
        </w:tc>
        <w:tc>
          <w:tcPr>
            <w:tcW w:w="1377" w:type="pct"/>
          </w:tcPr>
          <w:p w14:paraId="69CF49A1"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600,000</w:t>
            </w:r>
          </w:p>
        </w:tc>
        <w:tc>
          <w:tcPr>
            <w:tcW w:w="689" w:type="pct"/>
          </w:tcPr>
          <w:p w14:paraId="5048A47E"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100,000</w:t>
            </w:r>
          </w:p>
        </w:tc>
        <w:tc>
          <w:tcPr>
            <w:tcW w:w="775" w:type="pct"/>
          </w:tcPr>
          <w:p w14:paraId="30DAB399"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Periodically</w:t>
            </w:r>
          </w:p>
        </w:tc>
      </w:tr>
      <w:tr w:rsidR="00C324F8" w:rsidRPr="00490E4E" w14:paraId="12968C80" w14:textId="77777777" w:rsidTr="002C5379">
        <w:trPr>
          <w:trHeight w:val="197"/>
          <w:jc w:val="center"/>
        </w:trPr>
        <w:tc>
          <w:tcPr>
            <w:tcW w:w="2159" w:type="pct"/>
          </w:tcPr>
          <w:p w14:paraId="22E0554D"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ESIA Studies (lumpsum)</w:t>
            </w:r>
          </w:p>
        </w:tc>
        <w:tc>
          <w:tcPr>
            <w:tcW w:w="1377" w:type="pct"/>
          </w:tcPr>
          <w:p w14:paraId="1335275E" w14:textId="77777777" w:rsidR="00C324F8" w:rsidRPr="00490E4E" w:rsidRDefault="00C324F8" w:rsidP="007E6539">
            <w:pPr>
              <w:pStyle w:val="NoSpacing"/>
              <w:rPr>
                <w:rFonts w:asciiTheme="minorHAnsi" w:hAnsiTheme="minorHAnsi" w:cstheme="minorBidi"/>
                <w:sz w:val="22"/>
                <w:szCs w:val="22"/>
              </w:rPr>
            </w:pPr>
            <w:r w:rsidRPr="00490E4E">
              <w:rPr>
                <w:rFonts w:asciiTheme="minorHAnsi" w:hAnsiTheme="minorHAnsi" w:cstheme="minorBidi"/>
                <w:sz w:val="22"/>
                <w:szCs w:val="22"/>
              </w:rPr>
              <w:t>15,000,000</w:t>
            </w:r>
          </w:p>
        </w:tc>
        <w:tc>
          <w:tcPr>
            <w:tcW w:w="689" w:type="pct"/>
          </w:tcPr>
          <w:p w14:paraId="7934040E" w14:textId="77777777" w:rsidR="00C324F8" w:rsidRPr="00490E4E" w:rsidRDefault="00C324F8" w:rsidP="007E6539">
            <w:pPr>
              <w:pStyle w:val="NoSpacing"/>
              <w:rPr>
                <w:rFonts w:asciiTheme="minorHAnsi" w:hAnsiTheme="minorHAnsi" w:cstheme="minorBidi"/>
                <w:sz w:val="22"/>
                <w:szCs w:val="22"/>
              </w:rPr>
            </w:pPr>
            <w:r w:rsidRPr="00490E4E">
              <w:rPr>
                <w:rFonts w:asciiTheme="minorHAnsi" w:hAnsiTheme="minorHAnsi" w:cstheme="minorBidi"/>
                <w:sz w:val="22"/>
                <w:szCs w:val="22"/>
              </w:rPr>
              <w:t>5,000,000</w:t>
            </w:r>
          </w:p>
        </w:tc>
        <w:tc>
          <w:tcPr>
            <w:tcW w:w="775" w:type="pct"/>
          </w:tcPr>
          <w:p w14:paraId="3B42F3FA"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C324F8" w:rsidRPr="00490E4E" w14:paraId="2B7A50BD" w14:textId="77777777" w:rsidTr="002C5379">
        <w:trPr>
          <w:trHeight w:val="197"/>
          <w:jc w:val="center"/>
        </w:trPr>
        <w:tc>
          <w:tcPr>
            <w:tcW w:w="2159" w:type="pct"/>
          </w:tcPr>
          <w:p w14:paraId="3498B356"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Communications (materials and campaign)</w:t>
            </w:r>
          </w:p>
        </w:tc>
        <w:tc>
          <w:tcPr>
            <w:tcW w:w="1377" w:type="pct"/>
          </w:tcPr>
          <w:p w14:paraId="6124C3DB"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1,500,000</w:t>
            </w:r>
          </w:p>
        </w:tc>
        <w:tc>
          <w:tcPr>
            <w:tcW w:w="689" w:type="pct"/>
          </w:tcPr>
          <w:p w14:paraId="5A7A8BB0"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500,000</w:t>
            </w:r>
          </w:p>
        </w:tc>
        <w:tc>
          <w:tcPr>
            <w:tcW w:w="775" w:type="pct"/>
          </w:tcPr>
          <w:p w14:paraId="047F8768"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Bi-annually</w:t>
            </w:r>
          </w:p>
        </w:tc>
      </w:tr>
      <w:tr w:rsidR="00C324F8" w:rsidRPr="00490E4E" w14:paraId="14B59B82" w14:textId="77777777" w:rsidTr="002C5379">
        <w:trPr>
          <w:trHeight w:val="197"/>
          <w:jc w:val="center"/>
        </w:trPr>
        <w:tc>
          <w:tcPr>
            <w:tcW w:w="2159" w:type="pct"/>
          </w:tcPr>
          <w:p w14:paraId="0E781FBB"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OHS Materials (e.g., Mask/ Disinfectant Spray/ Handwash etc.)</w:t>
            </w:r>
          </w:p>
        </w:tc>
        <w:tc>
          <w:tcPr>
            <w:tcW w:w="1377" w:type="pct"/>
          </w:tcPr>
          <w:p w14:paraId="3165FDD6"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1,500,000</w:t>
            </w:r>
          </w:p>
        </w:tc>
        <w:tc>
          <w:tcPr>
            <w:tcW w:w="689" w:type="pct"/>
          </w:tcPr>
          <w:p w14:paraId="30C7B75C"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500,000</w:t>
            </w:r>
          </w:p>
        </w:tc>
        <w:tc>
          <w:tcPr>
            <w:tcW w:w="775" w:type="pct"/>
          </w:tcPr>
          <w:p w14:paraId="2F922581"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Annually</w:t>
            </w:r>
          </w:p>
        </w:tc>
      </w:tr>
      <w:tr w:rsidR="00C324F8" w:rsidRPr="00490E4E" w14:paraId="3F4EB80C" w14:textId="77777777" w:rsidTr="002C5379">
        <w:trPr>
          <w:trHeight w:val="206"/>
          <w:jc w:val="center"/>
        </w:trPr>
        <w:tc>
          <w:tcPr>
            <w:tcW w:w="2159" w:type="pct"/>
          </w:tcPr>
          <w:p w14:paraId="161B954F"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TOTAL (BDT)</w:t>
            </w:r>
          </w:p>
        </w:tc>
        <w:tc>
          <w:tcPr>
            <w:tcW w:w="1377" w:type="pct"/>
          </w:tcPr>
          <w:p w14:paraId="3B3BAB53"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19,200,000</w:t>
            </w:r>
          </w:p>
        </w:tc>
        <w:tc>
          <w:tcPr>
            <w:tcW w:w="689" w:type="pct"/>
          </w:tcPr>
          <w:p w14:paraId="7B286EC2"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6,200,000</w:t>
            </w:r>
          </w:p>
        </w:tc>
        <w:tc>
          <w:tcPr>
            <w:tcW w:w="775" w:type="pct"/>
          </w:tcPr>
          <w:p w14:paraId="54C25BF5"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26,400,000</w:t>
            </w:r>
          </w:p>
        </w:tc>
      </w:tr>
      <w:tr w:rsidR="00C324F8" w:rsidRPr="00490E4E" w14:paraId="32C6964E" w14:textId="77777777" w:rsidTr="002C5379">
        <w:trPr>
          <w:trHeight w:val="206"/>
          <w:jc w:val="center"/>
        </w:trPr>
        <w:tc>
          <w:tcPr>
            <w:tcW w:w="2159" w:type="pct"/>
            <w:shd w:val="clear" w:color="auto" w:fill="D9D9D9" w:themeFill="background1" w:themeFillShade="D9"/>
          </w:tcPr>
          <w:p w14:paraId="49F7695E"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TOTAL (USD)</w:t>
            </w:r>
          </w:p>
        </w:tc>
        <w:tc>
          <w:tcPr>
            <w:tcW w:w="1377" w:type="pct"/>
            <w:shd w:val="clear" w:color="auto" w:fill="D9D9D9" w:themeFill="background1" w:themeFillShade="D9"/>
          </w:tcPr>
          <w:p w14:paraId="33922027"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225,882</w:t>
            </w:r>
          </w:p>
        </w:tc>
        <w:tc>
          <w:tcPr>
            <w:tcW w:w="689" w:type="pct"/>
            <w:shd w:val="clear" w:color="auto" w:fill="D9D9D9" w:themeFill="background1" w:themeFillShade="D9"/>
          </w:tcPr>
          <w:p w14:paraId="07E84C51" w14:textId="77777777" w:rsidR="00C324F8" w:rsidRPr="00490E4E" w:rsidRDefault="00C324F8" w:rsidP="007E6539">
            <w:pPr>
              <w:pStyle w:val="NoSpacing"/>
              <w:rPr>
                <w:rFonts w:asciiTheme="minorHAnsi" w:hAnsiTheme="minorHAnsi" w:cstheme="minorHAnsi"/>
                <w:sz w:val="22"/>
                <w:szCs w:val="22"/>
              </w:rPr>
            </w:pPr>
            <w:r w:rsidRPr="00490E4E">
              <w:rPr>
                <w:rFonts w:asciiTheme="minorHAnsi" w:hAnsiTheme="minorHAnsi" w:cstheme="minorHAnsi"/>
                <w:sz w:val="22"/>
                <w:szCs w:val="22"/>
              </w:rPr>
              <w:t>72,941</w:t>
            </w:r>
          </w:p>
        </w:tc>
        <w:tc>
          <w:tcPr>
            <w:tcW w:w="775" w:type="pct"/>
            <w:shd w:val="clear" w:color="auto" w:fill="D9D9D9" w:themeFill="background1" w:themeFillShade="D9"/>
          </w:tcPr>
          <w:p w14:paraId="0C5EFAC2" w14:textId="1540671F" w:rsidR="00C324F8" w:rsidRPr="00490E4E" w:rsidRDefault="00517469" w:rsidP="007E6539">
            <w:pPr>
              <w:pStyle w:val="NoSpacing"/>
              <w:rPr>
                <w:rFonts w:asciiTheme="minorHAnsi" w:hAnsiTheme="minorHAnsi" w:cstheme="minorHAnsi"/>
                <w:sz w:val="22"/>
                <w:szCs w:val="22"/>
              </w:rPr>
            </w:pPr>
            <w:r>
              <w:rPr>
                <w:rFonts w:asciiTheme="minorHAnsi" w:hAnsiTheme="minorHAnsi" w:cstheme="minorHAnsi"/>
                <w:sz w:val="22"/>
                <w:szCs w:val="22"/>
              </w:rPr>
              <w:t>298,823</w:t>
            </w:r>
          </w:p>
        </w:tc>
      </w:tr>
    </w:tbl>
    <w:p w14:paraId="07810029" w14:textId="77777777" w:rsidR="00F30160" w:rsidRPr="00490E4E" w:rsidRDefault="00F30160" w:rsidP="00F30160">
      <w:pPr>
        <w:pStyle w:val="NoSpacing"/>
        <w:rPr>
          <w:rFonts w:asciiTheme="minorHAnsi" w:hAnsiTheme="minorHAnsi" w:cstheme="minorHAnsi"/>
          <w:sz w:val="20"/>
          <w:szCs w:val="20"/>
        </w:rPr>
      </w:pPr>
      <w:r w:rsidRPr="00490E4E">
        <w:rPr>
          <w:rFonts w:asciiTheme="minorHAnsi" w:hAnsiTheme="minorHAnsi" w:cstheme="minorHAnsi"/>
          <w:sz w:val="20"/>
          <w:szCs w:val="20"/>
        </w:rPr>
        <w:t>(1 USD= 85 BDT)</w:t>
      </w:r>
    </w:p>
    <w:p w14:paraId="7AEFE5DB" w14:textId="77777777" w:rsidR="00F30160" w:rsidRPr="00490E4E" w:rsidRDefault="00F30160" w:rsidP="00F30160">
      <w:pPr>
        <w:pStyle w:val="NoSpacing"/>
        <w:rPr>
          <w:rFonts w:asciiTheme="minorHAnsi" w:hAnsiTheme="minorHAnsi" w:cstheme="minorHAnsi"/>
          <w:sz w:val="8"/>
          <w:szCs w:val="8"/>
        </w:rPr>
      </w:pPr>
    </w:p>
    <w:p w14:paraId="6051EEE7" w14:textId="17E87DEC" w:rsidR="00F30160" w:rsidRPr="00490E4E" w:rsidRDefault="00F30160" w:rsidP="00F30160">
      <w:pPr>
        <w:pStyle w:val="NoSpacing"/>
        <w:rPr>
          <w:rFonts w:asciiTheme="minorHAnsi" w:hAnsiTheme="minorHAnsi" w:cstheme="minorHAnsi"/>
          <w:sz w:val="20"/>
          <w:szCs w:val="20"/>
        </w:rPr>
      </w:pPr>
      <w:r w:rsidRPr="00490E4E">
        <w:rPr>
          <w:rFonts w:asciiTheme="minorHAnsi" w:hAnsiTheme="minorHAnsi" w:cstheme="minorHAnsi"/>
          <w:sz w:val="20"/>
          <w:szCs w:val="20"/>
        </w:rPr>
        <w:t xml:space="preserve">Total cost of training and other E&amp;S related expenditure is BDT </w:t>
      </w:r>
      <w:r w:rsidRPr="00490E4E">
        <w:rPr>
          <w:rFonts w:asciiTheme="minorHAnsi" w:hAnsiTheme="minorHAnsi" w:cstheme="minorHAnsi"/>
          <w:sz w:val="22"/>
          <w:szCs w:val="22"/>
        </w:rPr>
        <w:t>2</w:t>
      </w:r>
      <w:r w:rsidR="00517469">
        <w:rPr>
          <w:rFonts w:asciiTheme="minorHAnsi" w:hAnsiTheme="minorHAnsi" w:cstheme="minorHAnsi"/>
          <w:sz w:val="22"/>
          <w:szCs w:val="22"/>
        </w:rPr>
        <w:t>5</w:t>
      </w:r>
      <w:r w:rsidRPr="00490E4E">
        <w:rPr>
          <w:rFonts w:asciiTheme="minorHAnsi" w:hAnsiTheme="minorHAnsi" w:cstheme="minorHAnsi"/>
          <w:sz w:val="22"/>
          <w:szCs w:val="22"/>
        </w:rPr>
        <w:t>,400,000</w:t>
      </w:r>
      <w:r w:rsidRPr="00490E4E" w:rsidDel="00E66E2E">
        <w:rPr>
          <w:rFonts w:asciiTheme="minorHAnsi" w:hAnsiTheme="minorHAnsi" w:cstheme="minorHAnsi"/>
          <w:sz w:val="22"/>
          <w:szCs w:val="22"/>
        </w:rPr>
        <w:t xml:space="preserve"> </w:t>
      </w:r>
      <w:r w:rsidRPr="00490E4E">
        <w:rPr>
          <w:rFonts w:asciiTheme="minorHAnsi" w:hAnsiTheme="minorHAnsi" w:cstheme="minorHAnsi"/>
          <w:sz w:val="20"/>
          <w:szCs w:val="20"/>
        </w:rPr>
        <w:t xml:space="preserve">(USD </w:t>
      </w:r>
      <w:r w:rsidR="00517469" w:rsidRPr="00517469">
        <w:rPr>
          <w:rFonts w:asciiTheme="minorHAnsi" w:hAnsiTheme="minorHAnsi" w:cstheme="minorHAnsi"/>
          <w:sz w:val="20"/>
          <w:szCs w:val="20"/>
        </w:rPr>
        <w:t>298,823</w:t>
      </w:r>
      <w:r w:rsidRPr="00490E4E">
        <w:rPr>
          <w:rFonts w:asciiTheme="minorHAnsi" w:hAnsiTheme="minorHAnsi" w:cstheme="minorHAnsi"/>
          <w:sz w:val="20"/>
          <w:szCs w:val="20"/>
        </w:rPr>
        <w:t>).</w:t>
      </w:r>
    </w:p>
    <w:p w14:paraId="42A99971" w14:textId="4D337F74" w:rsidR="00C83AAA" w:rsidRPr="00490E4E" w:rsidRDefault="00F30160" w:rsidP="00C83AAA">
      <w:pPr>
        <w:pStyle w:val="NoSpacing"/>
        <w:rPr>
          <w:i/>
          <w:iCs/>
        </w:rPr>
      </w:pPr>
      <w:r w:rsidRPr="00490E4E">
        <w:rPr>
          <w:rFonts w:asciiTheme="minorHAnsi" w:hAnsiTheme="minorHAnsi" w:cstheme="minorHAnsi"/>
          <w:sz w:val="20"/>
          <w:szCs w:val="20"/>
        </w:rPr>
        <w:t xml:space="preserve">Total estimated budget for E&amp;S management of the </w:t>
      </w:r>
      <w:r w:rsidR="00517469">
        <w:rPr>
          <w:rFonts w:asciiTheme="minorHAnsi" w:hAnsiTheme="minorHAnsi" w:cstheme="minorHAnsi"/>
          <w:sz w:val="20"/>
          <w:szCs w:val="20"/>
        </w:rPr>
        <w:t>ACCESS</w:t>
      </w:r>
      <w:r w:rsidRPr="00490E4E">
        <w:rPr>
          <w:rFonts w:asciiTheme="minorHAnsi" w:hAnsiTheme="minorHAnsi" w:cstheme="minorHAnsi"/>
          <w:sz w:val="20"/>
          <w:szCs w:val="20"/>
        </w:rPr>
        <w:t xml:space="preserve"> is BDT </w:t>
      </w:r>
      <w:r w:rsidRPr="002C5379">
        <w:rPr>
          <w:rFonts w:asciiTheme="minorHAnsi" w:hAnsiTheme="minorHAnsi" w:cstheme="minorHAnsi"/>
          <w:sz w:val="20"/>
          <w:szCs w:val="20"/>
          <w:highlight w:val="yellow"/>
        </w:rPr>
        <w:t>187,500,000 (USD 2.2 million).</w:t>
      </w:r>
    </w:p>
    <w:p w14:paraId="6219E9D1" w14:textId="77777777" w:rsidR="00665CE1" w:rsidRPr="00490E4E" w:rsidRDefault="00665CE1" w:rsidP="00AF61D1">
      <w:pPr>
        <w:spacing w:after="120" w:line="240" w:lineRule="auto"/>
        <w:jc w:val="both"/>
        <w:rPr>
          <w:b/>
          <w:bCs/>
        </w:rPr>
      </w:pPr>
    </w:p>
    <w:p w14:paraId="0C0D8FDE" w14:textId="77777777" w:rsidR="00645365" w:rsidRDefault="00645365">
      <w:pPr>
        <w:rPr>
          <w:b/>
          <w:bCs/>
        </w:rPr>
      </w:pPr>
      <w:r>
        <w:rPr>
          <w:b/>
          <w:bCs/>
        </w:rPr>
        <w:br w:type="page"/>
      </w:r>
    </w:p>
    <w:p w14:paraId="15A93BAD" w14:textId="5D046117" w:rsidR="00C83AAA" w:rsidRPr="00490E4E" w:rsidRDefault="00C83AAA" w:rsidP="00AF61D1">
      <w:pPr>
        <w:spacing w:after="120" w:line="240" w:lineRule="auto"/>
        <w:jc w:val="both"/>
        <w:rPr>
          <w:b/>
          <w:bCs/>
        </w:rPr>
      </w:pPr>
      <w:r w:rsidRPr="00490E4E">
        <w:rPr>
          <w:b/>
          <w:bCs/>
        </w:rPr>
        <w:t>Conclusion</w:t>
      </w:r>
    </w:p>
    <w:p w14:paraId="5C18F9F5" w14:textId="12E071C4" w:rsidR="00252365" w:rsidRPr="00490E4E" w:rsidRDefault="00F83CEB" w:rsidP="00087298">
      <w:pPr>
        <w:spacing w:after="120" w:line="240" w:lineRule="auto"/>
        <w:jc w:val="both"/>
        <w:rPr>
          <w:b/>
          <w:bCs/>
        </w:rPr>
        <w:sectPr w:rsidR="00252365" w:rsidRPr="00490E4E" w:rsidSect="007850C9">
          <w:footerReference w:type="default" r:id="rId22"/>
          <w:headerReference w:type="first" r:id="rId23"/>
          <w:footerReference w:type="first" r:id="rId24"/>
          <w:pgSz w:w="11909" w:h="16834" w:code="9"/>
          <w:pgMar w:top="1166" w:right="1152" w:bottom="1238" w:left="1584" w:header="720" w:footer="576" w:gutter="0"/>
          <w:pgNumType w:fmt="lowerRoman" w:start="1"/>
          <w:cols w:space="720"/>
          <w:titlePg/>
        </w:sectPr>
      </w:pPr>
      <w:r w:rsidRPr="00490E4E">
        <w:t xml:space="preserve">The activities that </w:t>
      </w:r>
      <w:r w:rsidR="00B442A9" w:rsidRPr="00490E4E">
        <w:t>concern</w:t>
      </w:r>
      <w:r w:rsidRPr="00490E4E">
        <w:t xml:space="preserve"> this ESMF are limited to extension or upgrading of infrastructure</w:t>
      </w:r>
      <w:r w:rsidR="007C2A59" w:rsidRPr="00490E4E">
        <w:t xml:space="preserve"> facilities</w:t>
      </w:r>
      <w:r w:rsidR="002227EB" w:rsidRPr="00490E4E">
        <w:t xml:space="preserve"> of the existing</w:t>
      </w:r>
      <w:r w:rsidR="00BC160E" w:rsidRPr="00490E4E">
        <w:t xml:space="preserve"> institutes/campuses of the </w:t>
      </w:r>
      <w:r w:rsidR="007C2A59" w:rsidRPr="00490E4E">
        <w:t>IAs</w:t>
      </w:r>
      <w:r w:rsidR="00C83AAA" w:rsidRPr="00490E4E">
        <w:t xml:space="preserve">. </w:t>
      </w:r>
      <w:r w:rsidR="00001041">
        <w:t>The activities will be carried out on the current E&amp;S footprints and</w:t>
      </w:r>
      <w:r w:rsidR="00001041" w:rsidRPr="00490E4E" w:rsidDel="00001041">
        <w:t xml:space="preserve"> </w:t>
      </w:r>
      <w:r w:rsidR="00C83AAA" w:rsidRPr="00490E4E">
        <w:t xml:space="preserve">hence, </w:t>
      </w:r>
      <w:r w:rsidR="00E3441C" w:rsidRPr="00490E4E">
        <w:t xml:space="preserve">are essentially located </w:t>
      </w:r>
      <w:r w:rsidR="00E86D24" w:rsidRPr="00490E4E">
        <w:t xml:space="preserve">on </w:t>
      </w:r>
      <w:r w:rsidR="00870A29" w:rsidRPr="00490E4E">
        <w:t>human interference areas</w:t>
      </w:r>
      <w:r w:rsidR="00E3441C" w:rsidRPr="00490E4E">
        <w:t xml:space="preserve"> that</w:t>
      </w:r>
      <w:r w:rsidR="00C83AAA" w:rsidRPr="00490E4E">
        <w:t xml:space="preserve"> are already subjected to the foreseen E&amp;S impacts and risks. Most concerning impacts and risks relate to social aspects </w:t>
      </w:r>
      <w:r w:rsidR="00F92382">
        <w:t>are</w:t>
      </w:r>
      <w:r w:rsidR="00C83AAA" w:rsidRPr="00490E4E">
        <w:t xml:space="preserve"> resettlement and economic displacement, </w:t>
      </w:r>
      <w:r w:rsidR="00D43C46">
        <w:t>potential labor conflicts due to operating with a heavily unionized workforce</w:t>
      </w:r>
      <w:r w:rsidR="00C83AAA" w:rsidRPr="00490E4E">
        <w:t>, and security issues related to port operations in international borders. All other potential environmental, social, labor, occupational health and safety, impacts and risks are limited and incremental to existing ones and can be managed by applying standard GIIP and the relevant provisions in the ESMPs in compliance with the Bank’s ESF and Bangladeshi laws.</w:t>
      </w:r>
    </w:p>
    <w:p w14:paraId="00000280" w14:textId="05785668" w:rsidR="00E4484F" w:rsidRPr="00490E4E" w:rsidRDefault="001E0641">
      <w:pPr>
        <w:pStyle w:val="Heading1"/>
      </w:pPr>
      <w:bookmarkStart w:id="6" w:name="_Toc104202115"/>
      <w:r w:rsidRPr="00490E4E">
        <w:t>INTRODUCTION</w:t>
      </w:r>
      <w:bookmarkEnd w:id="6"/>
    </w:p>
    <w:p w14:paraId="00000281" w14:textId="77777777" w:rsidR="00E4484F" w:rsidRPr="00490E4E" w:rsidRDefault="2134D118" w:rsidP="0059749E">
      <w:pPr>
        <w:pStyle w:val="Heading2"/>
      </w:pPr>
      <w:bookmarkStart w:id="7" w:name="_Toc104202116"/>
      <w:r w:rsidRPr="00490E4E">
        <w:t>Background</w:t>
      </w:r>
      <w:bookmarkEnd w:id="7"/>
    </w:p>
    <w:p w14:paraId="00000282" w14:textId="5804539E" w:rsidR="00E4484F" w:rsidRPr="00490E4E" w:rsidRDefault="00C27854">
      <w:pPr>
        <w:spacing w:after="120" w:line="240" w:lineRule="auto"/>
        <w:jc w:val="both"/>
      </w:pPr>
      <w:r w:rsidRPr="00490E4E">
        <w:t xml:space="preserve">The World Bank is preparing a regional connectivity program for the </w:t>
      </w:r>
      <w:r w:rsidR="00645365">
        <w:t>Eastern South Asian</w:t>
      </w:r>
      <w:r w:rsidR="00645365" w:rsidRPr="00490E4E">
        <w:t xml:space="preserve"> </w:t>
      </w:r>
      <w:r w:rsidRPr="00490E4E">
        <w:t xml:space="preserve">region. The proposed program, which utilizes the Multiphase Programmatic Approach (MPA), will seek to address the main drivers of high cost of trade and transport, namely low levels of technology adoption in trade facilitation, inadequate transport and logistics infrastructure, and policy, regulatory, and procedural impediments that constrain the cross-border movement of freight. </w:t>
      </w:r>
    </w:p>
    <w:p w14:paraId="00000283" w14:textId="3908BCD9" w:rsidR="00E4484F" w:rsidRPr="00490E4E" w:rsidRDefault="0066253D" w:rsidP="009608D2">
      <w:pPr>
        <w:pStyle w:val="Heading3"/>
      </w:pPr>
      <w:bookmarkStart w:id="8" w:name="_Toc104202117"/>
      <w:r w:rsidRPr="0066253D">
        <w:t>Accelerating Transport and Trade Connectivity in Eastern South Asia (ACCESS)</w:t>
      </w:r>
      <w:r w:rsidR="00C27854" w:rsidRPr="00490E4E">
        <w:t xml:space="preserve"> in Bangladesh (Phase 1)</w:t>
      </w:r>
      <w:bookmarkEnd w:id="8"/>
      <w:r>
        <w:t xml:space="preserve"> </w:t>
      </w:r>
    </w:p>
    <w:p w14:paraId="00000284" w14:textId="69812070" w:rsidR="00E4484F" w:rsidRPr="00490E4E" w:rsidRDefault="611F8837">
      <w:pPr>
        <w:spacing w:after="120" w:line="240" w:lineRule="auto"/>
        <w:jc w:val="both"/>
      </w:pPr>
      <w:r w:rsidRPr="00490E4E">
        <w:t xml:space="preserve">The </w:t>
      </w:r>
      <w:r w:rsidR="0066253D">
        <w:t>ACCESS</w:t>
      </w:r>
      <w:r w:rsidR="0066253D" w:rsidRPr="00490E4E">
        <w:t xml:space="preserve"> </w:t>
      </w:r>
      <w:r w:rsidR="2E883882" w:rsidRPr="00490E4E">
        <w:t>will</w:t>
      </w:r>
      <w:r w:rsidRPr="00490E4E">
        <w:t xml:space="preserve"> help Bangladesh in modernizing regional transportation and </w:t>
      </w:r>
      <w:sdt>
        <w:sdtPr>
          <w:tag w:val="goog_rdk_131"/>
          <w:id w:val="-817651481"/>
          <w:placeholder>
            <w:docPart w:val="DefaultPlaceholder_1081868574"/>
          </w:placeholder>
        </w:sdtPr>
        <w:sdtEndPr/>
        <w:sdtContent>
          <w:r w:rsidRPr="00490E4E">
            <w:t xml:space="preserve">trade </w:t>
          </w:r>
        </w:sdtContent>
      </w:sdt>
      <w:r w:rsidRPr="00490E4E">
        <w:t xml:space="preserve">infrastructure, systems, and procedures. The Project would fund infrastructure at the </w:t>
      </w:r>
      <w:proofErr w:type="spellStart"/>
      <w:r w:rsidRPr="00490E4E">
        <w:t>Benapole</w:t>
      </w:r>
      <w:proofErr w:type="spellEnd"/>
      <w:r w:rsidRPr="00490E4E">
        <w:t xml:space="preserve">, </w:t>
      </w:r>
      <w:proofErr w:type="spellStart"/>
      <w:r w:rsidRPr="00490E4E">
        <w:t>Bhomra</w:t>
      </w:r>
      <w:proofErr w:type="spellEnd"/>
      <w:r w:rsidRPr="00490E4E">
        <w:t xml:space="preserve">, </w:t>
      </w:r>
      <w:proofErr w:type="spellStart"/>
      <w:r w:rsidRPr="00490E4E">
        <w:t>Burimari</w:t>
      </w:r>
      <w:proofErr w:type="spellEnd"/>
      <w:r w:rsidRPr="00490E4E">
        <w:t xml:space="preserve"> Land Ports, custom hous</w:t>
      </w:r>
      <w:r w:rsidR="407FE9C0" w:rsidRPr="00490E4E">
        <w:t>e and training academy in Chattogram</w:t>
      </w:r>
      <w:sdt>
        <w:sdtPr>
          <w:tag w:val="goog_rdk_132"/>
          <w:id w:val="325025113"/>
          <w:placeholder>
            <w:docPart w:val="DefaultPlaceholder_1081868574"/>
          </w:placeholder>
          <w:showingPlcHdr/>
        </w:sdtPr>
        <w:sdtEndPr/>
        <w:sdtContent/>
      </w:sdt>
      <w:r w:rsidRPr="00490E4E">
        <w:t xml:space="preserve"> for better connectivity. The infrastructure will be built on digitization, contactless, and paperless processing principles. In addition, the project will assist in creating an automated border management system, procedural, regulatory, and legislative reforms, and accompanying capacity-building support in enabling modern trade facilitation practices. The Project will improve efficiency, climate resilience and safety of movement of goods and people along the corridor.</w:t>
      </w:r>
    </w:p>
    <w:p w14:paraId="75059515" w14:textId="6B1D4B39" w:rsidR="002200A1" w:rsidRPr="00490E4E" w:rsidRDefault="002200A1" w:rsidP="002200A1">
      <w:pPr>
        <w:spacing w:line="240" w:lineRule="auto"/>
        <w:jc w:val="both"/>
        <w:rPr>
          <w:rFonts w:cstheme="minorHAnsi"/>
        </w:rPr>
      </w:pPr>
      <w:r w:rsidRPr="00490E4E">
        <w:rPr>
          <w:rFonts w:cstheme="minorHAnsi"/>
        </w:rPr>
        <w:t xml:space="preserve">The program is anchored around the following three pillars that will be common across all projects in </w:t>
      </w:r>
      <w:r w:rsidR="0066253D">
        <w:t>Eastern South Asian</w:t>
      </w:r>
      <w:r w:rsidRPr="00490E4E">
        <w:rPr>
          <w:rFonts w:cstheme="minorHAnsi"/>
        </w:rPr>
        <w:t xml:space="preserve"> countries </w:t>
      </w:r>
      <w:r w:rsidR="0066253D">
        <w:rPr>
          <w:rFonts w:cstheme="minorHAnsi"/>
        </w:rPr>
        <w:t>-</w:t>
      </w:r>
      <w:r w:rsidRPr="00490E4E">
        <w:rPr>
          <w:rFonts w:cstheme="minorHAnsi"/>
        </w:rPr>
        <w:t xml:space="preserve">- under the Program. </w:t>
      </w:r>
    </w:p>
    <w:p w14:paraId="723539A4" w14:textId="77777777" w:rsidR="002200A1" w:rsidRPr="00490E4E" w:rsidRDefault="002200A1" w:rsidP="002200A1">
      <w:pPr>
        <w:pStyle w:val="ListParagraph"/>
        <w:numPr>
          <w:ilvl w:val="0"/>
          <w:numId w:val="192"/>
        </w:numPr>
        <w:spacing w:line="240" w:lineRule="auto"/>
        <w:jc w:val="both"/>
        <w:rPr>
          <w:rFonts w:cstheme="minorHAnsi"/>
        </w:rPr>
      </w:pPr>
      <w:r w:rsidRPr="00490E4E">
        <w:rPr>
          <w:rFonts w:cstheme="minorHAnsi"/>
        </w:rPr>
        <w:t xml:space="preserve">Adoption and implementation of digital and automated systems to facilitate trade; </w:t>
      </w:r>
    </w:p>
    <w:p w14:paraId="7EF141E2" w14:textId="77777777" w:rsidR="002200A1" w:rsidRPr="00490E4E" w:rsidRDefault="002200A1" w:rsidP="002200A1">
      <w:pPr>
        <w:pStyle w:val="ListParagraph"/>
        <w:numPr>
          <w:ilvl w:val="0"/>
          <w:numId w:val="192"/>
        </w:numPr>
        <w:spacing w:line="240" w:lineRule="auto"/>
        <w:jc w:val="both"/>
        <w:rPr>
          <w:rFonts w:cstheme="minorHAnsi"/>
        </w:rPr>
      </w:pPr>
      <w:r w:rsidRPr="00490E4E">
        <w:rPr>
          <w:rFonts w:cstheme="minorHAnsi"/>
        </w:rPr>
        <w:t xml:space="preserve">Upgrading of regional transport infrastructure, last mile and hinterland connectivity, and modernization of priority trade gateways (land ports and customs houses); and </w:t>
      </w:r>
    </w:p>
    <w:p w14:paraId="08797E4E" w14:textId="77777777" w:rsidR="002200A1" w:rsidRPr="00490E4E" w:rsidRDefault="002200A1" w:rsidP="002200A1">
      <w:pPr>
        <w:pStyle w:val="ListParagraph"/>
        <w:numPr>
          <w:ilvl w:val="0"/>
          <w:numId w:val="192"/>
        </w:numPr>
        <w:spacing w:line="240" w:lineRule="auto"/>
        <w:jc w:val="both"/>
        <w:rPr>
          <w:rFonts w:cstheme="minorHAnsi"/>
        </w:rPr>
      </w:pPr>
      <w:r w:rsidRPr="00490E4E">
        <w:rPr>
          <w:rFonts w:cstheme="minorHAnsi"/>
        </w:rPr>
        <w:t>Technical assistance and capacity building to enable reforms required for the adoption of contemporary trade facilitation environment in the sub-region.</w:t>
      </w:r>
    </w:p>
    <w:p w14:paraId="00000285" w14:textId="1E62F96E" w:rsidR="00E4484F" w:rsidRPr="00490E4E" w:rsidRDefault="71936007">
      <w:pPr>
        <w:spacing w:after="120" w:line="240" w:lineRule="auto"/>
        <w:jc w:val="both"/>
      </w:pPr>
      <w:r w:rsidRPr="00490E4E">
        <w:t>In Bangladesh, the Phase 1 of the Program (Project) will have 4 components, as following-</w:t>
      </w:r>
    </w:p>
    <w:p w14:paraId="319B8129" w14:textId="77777777" w:rsidR="0066253D" w:rsidRDefault="0FA2F808">
      <w:pPr>
        <w:spacing w:after="120" w:line="240" w:lineRule="auto"/>
        <w:jc w:val="both"/>
      </w:pPr>
      <w:bookmarkStart w:id="9" w:name="_Hlk97455095"/>
      <w:r w:rsidRPr="00490E4E">
        <w:t>Component 1: Digital Systems for Facilitate Trade</w:t>
      </w:r>
    </w:p>
    <w:p w14:paraId="3DE1EB9D" w14:textId="5DDBB993" w:rsidR="00B434DC" w:rsidRPr="00490E4E" w:rsidRDefault="0FA2F808">
      <w:pPr>
        <w:spacing w:after="120" w:line="240" w:lineRule="auto"/>
        <w:jc w:val="both"/>
      </w:pPr>
      <w:r w:rsidRPr="00490E4E">
        <w:t>Component 2: Green and Resilient Regional Transport and Trade Infrastructure</w:t>
      </w:r>
    </w:p>
    <w:p w14:paraId="27A0E91E" w14:textId="77777777" w:rsidR="0066253D" w:rsidRDefault="0FA2F808" w:rsidP="0093724A">
      <w:pPr>
        <w:spacing w:after="120" w:line="240" w:lineRule="auto"/>
        <w:jc w:val="both"/>
      </w:pPr>
      <w:r w:rsidRPr="00490E4E">
        <w:t>Component 3: Institutional and Policy Strengthening for Transport and Trade</w:t>
      </w:r>
    </w:p>
    <w:p w14:paraId="00000289" w14:textId="516B1D95" w:rsidR="00E4484F" w:rsidRPr="00490E4E" w:rsidRDefault="0FA2F808" w:rsidP="0093724A">
      <w:pPr>
        <w:spacing w:after="120" w:line="240" w:lineRule="auto"/>
        <w:jc w:val="both"/>
      </w:pPr>
      <w:r w:rsidRPr="00490E4E">
        <w:t>Component 4: Contingency Emergency Response Component (CERC)</w:t>
      </w:r>
      <w:bookmarkEnd w:id="9"/>
      <w:r w:rsidR="76414874" w:rsidRPr="00490E4E">
        <w:rPr>
          <w:color w:val="000000" w:themeColor="text1"/>
        </w:rPr>
        <w:t>.</w:t>
      </w:r>
    </w:p>
    <w:p w14:paraId="0000028A" w14:textId="0A121E2E" w:rsidR="00E4484F" w:rsidRPr="00490E4E" w:rsidRDefault="24AF5154">
      <w:pPr>
        <w:spacing w:after="120" w:line="240" w:lineRule="auto"/>
        <w:jc w:val="both"/>
      </w:pPr>
      <w:r w:rsidRPr="00490E4E">
        <w:t>Description of the project components and their typology are furnished in Chapter 2.</w:t>
      </w:r>
    </w:p>
    <w:p w14:paraId="0000028B" w14:textId="77777777" w:rsidR="00E4484F" w:rsidRPr="00490E4E" w:rsidRDefault="41F45ED8" w:rsidP="5F7C1DB4">
      <w:pPr>
        <w:spacing w:after="120" w:line="240" w:lineRule="auto"/>
        <w:jc w:val="both"/>
        <w:rPr>
          <w:b/>
          <w:bCs/>
        </w:rPr>
      </w:pPr>
      <w:r w:rsidRPr="00490E4E">
        <w:rPr>
          <w:b/>
          <w:bCs/>
        </w:rPr>
        <w:t>Implementing Agencies</w:t>
      </w:r>
    </w:p>
    <w:p w14:paraId="1FC795E0" w14:textId="7CD40B05" w:rsidR="00613FA9" w:rsidRPr="00490E4E" w:rsidRDefault="000C5BE6" w:rsidP="2E104FA6">
      <w:pPr>
        <w:spacing w:after="120" w:line="240" w:lineRule="auto"/>
        <w:jc w:val="both"/>
      </w:pPr>
      <w:r w:rsidRPr="00490E4E">
        <w:rPr>
          <w:rFonts w:cstheme="minorBidi"/>
        </w:rPr>
        <w:t xml:space="preserve">The </w:t>
      </w:r>
      <w:r w:rsidR="0066253D">
        <w:rPr>
          <w:rFonts w:cstheme="minorBidi"/>
        </w:rPr>
        <w:t>ACCESS</w:t>
      </w:r>
      <w:r w:rsidR="0066253D" w:rsidRPr="00490E4E">
        <w:rPr>
          <w:rFonts w:cstheme="minorBidi"/>
        </w:rPr>
        <w:t xml:space="preserve"> </w:t>
      </w:r>
      <w:r w:rsidRPr="00490E4E">
        <w:rPr>
          <w:rFonts w:cstheme="minorBidi"/>
        </w:rPr>
        <w:t>- Bangladesh Phase 1 will have four (04) components to be implemented by Bangladesh Land Port Authority (BLPA), National Board of Revenue (NBR), and Roads and Highways Department (RHD). The BLPA, an autonomous body under the Ministry is Shipping that manages all land ports of Bangladesh. The NBR (Customs Wing) which is under the Internal Resource Division of the Ministry of Finance (MoF) functioning on collecting duties and taxes, protecting domestic industry, trade liberalization, and trade facilitation. And the RHD, an agency of the Road Transport and Highways Division of the Ministry of Roads, Highways and Bridges (</w:t>
      </w:r>
      <w:proofErr w:type="spellStart"/>
      <w:r w:rsidRPr="00490E4E">
        <w:rPr>
          <w:rFonts w:cstheme="minorBidi"/>
        </w:rPr>
        <w:t>MoRH&amp;B</w:t>
      </w:r>
      <w:proofErr w:type="spellEnd"/>
      <w:r w:rsidRPr="00490E4E">
        <w:rPr>
          <w:rFonts w:cstheme="minorBidi"/>
        </w:rPr>
        <w:t>), this department is responsible for constructing and maintaining major roads networks, including national highways, regional highways, and district roads.</w:t>
      </w:r>
    </w:p>
    <w:p w14:paraId="210AF452" w14:textId="6A7FDAC0" w:rsidR="00EB1FE1" w:rsidRPr="00490E4E" w:rsidRDefault="00EB1FE1">
      <w:pPr>
        <w:spacing w:after="120" w:line="240" w:lineRule="auto"/>
        <w:jc w:val="both"/>
      </w:pPr>
      <w:r w:rsidRPr="00490E4E">
        <w:rPr>
          <w:noProof/>
        </w:rPr>
        <w:drawing>
          <wp:inline distT="0" distB="0" distL="0" distR="0" wp14:anchorId="40ADDBC8" wp14:editId="5F6BA2B4">
            <wp:extent cx="5822950" cy="3692292"/>
            <wp:effectExtent l="0" t="0" r="6350" b="3810"/>
            <wp:docPr id="19823" name="Picture 19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 name="Picture 1982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22950" cy="3692292"/>
                    </a:xfrm>
                    <a:prstGeom prst="rect">
                      <a:avLst/>
                    </a:prstGeom>
                  </pic:spPr>
                </pic:pic>
              </a:graphicData>
            </a:graphic>
          </wp:inline>
        </w:drawing>
      </w:r>
    </w:p>
    <w:p w14:paraId="45F7EAEA" w14:textId="3A95B241" w:rsidR="00EB1FE1" w:rsidRPr="00490E4E" w:rsidRDefault="004B6F07" w:rsidP="009608D2">
      <w:pPr>
        <w:pStyle w:val="Caption"/>
        <w:spacing w:after="120"/>
        <w:jc w:val="center"/>
        <w:rPr>
          <w:b/>
          <w:bCs/>
          <w:color w:val="000000" w:themeColor="text1"/>
          <w:sz w:val="20"/>
          <w:szCs w:val="20"/>
        </w:rPr>
      </w:pPr>
      <w:bookmarkStart w:id="10" w:name="_Toc98595101"/>
      <w:r w:rsidRPr="00490E4E">
        <w:rPr>
          <w:b/>
          <w:bCs/>
          <w:i w:val="0"/>
          <w:iCs w:val="0"/>
          <w:color w:val="000000" w:themeColor="text1"/>
          <w:sz w:val="20"/>
          <w:szCs w:val="20"/>
        </w:rPr>
        <w:t xml:space="preserve">Figure </w:t>
      </w:r>
      <w:r w:rsidRPr="00490E4E">
        <w:rPr>
          <w:b/>
          <w:bCs/>
          <w:i w:val="0"/>
          <w:iCs w:val="0"/>
          <w:color w:val="000000" w:themeColor="text1"/>
          <w:sz w:val="20"/>
          <w:szCs w:val="20"/>
        </w:rPr>
        <w:fldChar w:fldCharType="begin"/>
      </w:r>
      <w:r w:rsidRPr="00490E4E">
        <w:rPr>
          <w:b/>
          <w:bCs/>
          <w:i w:val="0"/>
          <w:iCs w:val="0"/>
          <w:color w:val="000000" w:themeColor="text1"/>
          <w:sz w:val="20"/>
          <w:szCs w:val="20"/>
        </w:rPr>
        <w:instrText xml:space="preserve"> STYLEREF 1 \s </w:instrText>
      </w:r>
      <w:r w:rsidRPr="00490E4E">
        <w:rPr>
          <w:b/>
          <w:bCs/>
          <w:i w:val="0"/>
          <w:iCs w:val="0"/>
          <w:color w:val="000000" w:themeColor="text1"/>
          <w:sz w:val="20"/>
          <w:szCs w:val="20"/>
        </w:rPr>
        <w:fldChar w:fldCharType="separate"/>
      </w:r>
      <w:r w:rsidRPr="00490E4E">
        <w:rPr>
          <w:b/>
          <w:bCs/>
          <w:i w:val="0"/>
          <w:iCs w:val="0"/>
          <w:noProof/>
          <w:color w:val="000000" w:themeColor="text1"/>
          <w:sz w:val="20"/>
          <w:szCs w:val="20"/>
        </w:rPr>
        <w:t>1</w:t>
      </w:r>
      <w:r w:rsidRPr="00490E4E">
        <w:rPr>
          <w:b/>
          <w:bCs/>
          <w:i w:val="0"/>
          <w:iCs w:val="0"/>
          <w:color w:val="000000" w:themeColor="text1"/>
          <w:sz w:val="20"/>
          <w:szCs w:val="20"/>
        </w:rPr>
        <w:fldChar w:fldCharType="end"/>
      </w:r>
      <w:r w:rsidRPr="00490E4E">
        <w:rPr>
          <w:b/>
          <w:bCs/>
          <w:i w:val="0"/>
          <w:iCs w:val="0"/>
          <w:color w:val="000000" w:themeColor="text1"/>
          <w:sz w:val="20"/>
          <w:szCs w:val="20"/>
        </w:rPr>
        <w:t>.</w:t>
      </w:r>
      <w:r w:rsidRPr="00490E4E">
        <w:rPr>
          <w:b/>
          <w:bCs/>
          <w:i w:val="0"/>
          <w:iCs w:val="0"/>
          <w:color w:val="000000" w:themeColor="text1"/>
          <w:sz w:val="20"/>
          <w:szCs w:val="20"/>
        </w:rPr>
        <w:fldChar w:fldCharType="begin"/>
      </w:r>
      <w:r w:rsidRPr="00490E4E">
        <w:rPr>
          <w:b/>
          <w:bCs/>
          <w:i w:val="0"/>
          <w:iCs w:val="0"/>
          <w:color w:val="000000" w:themeColor="text1"/>
          <w:sz w:val="20"/>
          <w:szCs w:val="20"/>
        </w:rPr>
        <w:instrText xml:space="preserve"> SEQ Figure \* ARABIC \s 1 </w:instrText>
      </w:r>
      <w:r w:rsidRPr="00490E4E">
        <w:rPr>
          <w:b/>
          <w:bCs/>
          <w:i w:val="0"/>
          <w:iCs w:val="0"/>
          <w:color w:val="000000" w:themeColor="text1"/>
          <w:sz w:val="20"/>
          <w:szCs w:val="20"/>
        </w:rPr>
        <w:fldChar w:fldCharType="separate"/>
      </w:r>
      <w:r w:rsidRPr="00490E4E">
        <w:rPr>
          <w:b/>
          <w:bCs/>
          <w:i w:val="0"/>
          <w:iCs w:val="0"/>
          <w:noProof/>
          <w:color w:val="000000" w:themeColor="text1"/>
          <w:sz w:val="20"/>
          <w:szCs w:val="20"/>
        </w:rPr>
        <w:t>1</w:t>
      </w:r>
      <w:r w:rsidRPr="00490E4E">
        <w:rPr>
          <w:b/>
          <w:bCs/>
          <w:i w:val="0"/>
          <w:iCs w:val="0"/>
          <w:color w:val="000000" w:themeColor="text1"/>
          <w:sz w:val="20"/>
          <w:szCs w:val="20"/>
        </w:rPr>
        <w:fldChar w:fldCharType="end"/>
      </w:r>
      <w:r w:rsidRPr="00490E4E">
        <w:rPr>
          <w:b/>
          <w:bCs/>
          <w:i w:val="0"/>
          <w:iCs w:val="0"/>
          <w:color w:val="000000" w:themeColor="text1"/>
          <w:sz w:val="20"/>
          <w:szCs w:val="20"/>
        </w:rPr>
        <w:t>:</w:t>
      </w:r>
      <w:r w:rsidRPr="00490E4E">
        <w:rPr>
          <w:b/>
          <w:bCs/>
          <w:i w:val="0"/>
          <w:iCs w:val="0"/>
          <w:color w:val="000000" w:themeColor="text1"/>
        </w:rPr>
        <w:t xml:space="preserve"> </w:t>
      </w:r>
      <w:r w:rsidR="00EB1FE1" w:rsidRPr="00490E4E">
        <w:rPr>
          <w:b/>
          <w:bCs/>
          <w:i w:val="0"/>
          <w:iCs w:val="0"/>
          <w:color w:val="000000" w:themeColor="text1"/>
          <w:sz w:val="20"/>
          <w:szCs w:val="20"/>
        </w:rPr>
        <w:t xml:space="preserve"> Location Map of </w:t>
      </w:r>
      <w:r w:rsidR="000C6903">
        <w:rPr>
          <w:b/>
          <w:bCs/>
          <w:i w:val="0"/>
          <w:iCs w:val="0"/>
          <w:color w:val="000000" w:themeColor="text1"/>
          <w:sz w:val="20"/>
          <w:szCs w:val="20"/>
        </w:rPr>
        <w:t>ACCESS</w:t>
      </w:r>
      <w:r w:rsidR="00EB1FE1" w:rsidRPr="00490E4E">
        <w:rPr>
          <w:b/>
          <w:bCs/>
          <w:i w:val="0"/>
          <w:iCs w:val="0"/>
          <w:color w:val="000000" w:themeColor="text1"/>
          <w:sz w:val="20"/>
          <w:szCs w:val="20"/>
        </w:rPr>
        <w:t xml:space="preserve"> Regional Transport and </w:t>
      </w:r>
      <w:r w:rsidR="00B47A90" w:rsidRPr="00490E4E">
        <w:rPr>
          <w:b/>
          <w:bCs/>
          <w:i w:val="0"/>
          <w:iCs w:val="0"/>
          <w:color w:val="000000" w:themeColor="text1"/>
          <w:sz w:val="20"/>
          <w:szCs w:val="20"/>
        </w:rPr>
        <w:t>Facilitation</w:t>
      </w:r>
      <w:r w:rsidR="00EB1FE1" w:rsidRPr="00490E4E">
        <w:rPr>
          <w:b/>
          <w:bCs/>
          <w:i w:val="0"/>
          <w:iCs w:val="0"/>
          <w:color w:val="000000" w:themeColor="text1"/>
          <w:sz w:val="20"/>
          <w:szCs w:val="20"/>
        </w:rPr>
        <w:t xml:space="preserve"> MPA Program</w:t>
      </w:r>
      <w:bookmarkEnd w:id="10"/>
    </w:p>
    <w:p w14:paraId="00000291" w14:textId="77777777" w:rsidR="00E4484F" w:rsidRPr="00490E4E" w:rsidRDefault="00C27854" w:rsidP="0059749E">
      <w:pPr>
        <w:pStyle w:val="Heading2"/>
        <w:numPr>
          <w:ilvl w:val="1"/>
          <w:numId w:val="70"/>
        </w:numPr>
      </w:pPr>
      <w:bookmarkStart w:id="11" w:name="_Toc104202118"/>
      <w:r w:rsidRPr="00490E4E">
        <w:t>Purpose of the ESMF</w:t>
      </w:r>
      <w:bookmarkEnd w:id="11"/>
    </w:p>
    <w:p w14:paraId="00000292" w14:textId="0EABEBA2" w:rsidR="00E4484F" w:rsidRPr="00490E4E" w:rsidRDefault="24AF5154">
      <w:pPr>
        <w:spacing w:after="120" w:line="240" w:lineRule="auto"/>
        <w:jc w:val="both"/>
      </w:pPr>
      <w:r w:rsidRPr="00490E4E">
        <w:t xml:space="preserve">This ESMF has been prepared to ensure environmental and social integration in the planning, performance, and monitoring of project-supported activities during the preparation and execution of the </w:t>
      </w:r>
      <w:r w:rsidR="000C6903">
        <w:t>ACCESS</w:t>
      </w:r>
      <w:r w:rsidRPr="00490E4E">
        <w:t>-MPA Phase 1 activities in Bangladesh. The ESMF will guide pre-investment works/studies (such as environmental and social screening, environmental and social assessment, environmental and social management plans, etc.) as well as a set of steps, processes, procedures, and mechanisms for ensuring an adequate level of environmental and social consideration and integration in each investment in the project-cycle. While the purpose of this ESMF document is to identify the</w:t>
      </w:r>
      <w:r w:rsidR="003A6830" w:rsidRPr="00490E4E">
        <w:t xml:space="preserve"> potential adverse effects of </w:t>
      </w:r>
      <w:r w:rsidR="000814E9" w:rsidRPr="00490E4E">
        <w:t xml:space="preserve">the specific </w:t>
      </w:r>
      <w:r w:rsidR="003A6830" w:rsidRPr="00490E4E">
        <w:t>subproject</w:t>
      </w:r>
      <w:r w:rsidR="000814E9" w:rsidRPr="00490E4E">
        <w:t xml:space="preserve"> sites/activities whose design, location and scopes are yet to be identified</w:t>
      </w:r>
      <w:r w:rsidR="003A6830" w:rsidRPr="00490E4E">
        <w:t xml:space="preserve"> under </w:t>
      </w:r>
      <w:r w:rsidR="00F65209">
        <w:t>ACCESS</w:t>
      </w:r>
      <w:r w:rsidR="00011506" w:rsidRPr="00490E4E">
        <w:t>-RTTF phase 01 project</w:t>
      </w:r>
      <w:r w:rsidRPr="00490E4E">
        <w:t xml:space="preserve">, the objectives are to - </w:t>
      </w:r>
    </w:p>
    <w:p w14:paraId="00000293" w14:textId="77777777" w:rsidR="00E4484F" w:rsidRPr="00490E4E" w:rsidRDefault="00C27854">
      <w:pPr>
        <w:numPr>
          <w:ilvl w:val="0"/>
          <w:numId w:val="3"/>
        </w:numPr>
        <w:spacing w:after="60" w:line="240" w:lineRule="auto"/>
        <w:ind w:left="994" w:hanging="360"/>
        <w:jc w:val="both"/>
      </w:pPr>
      <w:r w:rsidRPr="00490E4E">
        <w:t>Ensure that all project interventions are environmentally sustainable and socially feasible, incorporate environmental and social issues into their identification, design, and execution;</w:t>
      </w:r>
    </w:p>
    <w:p w14:paraId="00000294" w14:textId="747B6AEF" w:rsidR="00E4484F" w:rsidRPr="00490E4E" w:rsidRDefault="24AF5154">
      <w:pPr>
        <w:numPr>
          <w:ilvl w:val="0"/>
          <w:numId w:val="3"/>
        </w:numPr>
        <w:spacing w:after="60" w:line="240" w:lineRule="auto"/>
        <w:ind w:left="994" w:hanging="360"/>
        <w:jc w:val="both"/>
      </w:pPr>
      <w:r w:rsidRPr="00490E4E">
        <w:t xml:space="preserve">Ensure that all relevant environmental and social issues are incorporated into the design and implementation of the projects/sub-projects and the </w:t>
      </w:r>
      <w:r w:rsidR="00C86210">
        <w:t>ACCESS</w:t>
      </w:r>
      <w:r w:rsidR="00C86210" w:rsidRPr="00490E4E">
        <w:t xml:space="preserve"> </w:t>
      </w:r>
      <w:r w:rsidRPr="00490E4E">
        <w:t xml:space="preserve">MPA Program's succeeding phases; </w:t>
      </w:r>
    </w:p>
    <w:p w14:paraId="00000295" w14:textId="41EA5A0A" w:rsidR="00E4484F" w:rsidRPr="00490E4E" w:rsidRDefault="24AF5154">
      <w:pPr>
        <w:numPr>
          <w:ilvl w:val="0"/>
          <w:numId w:val="3"/>
        </w:numPr>
        <w:spacing w:after="60" w:line="240" w:lineRule="auto"/>
        <w:ind w:left="994" w:hanging="360"/>
        <w:jc w:val="both"/>
      </w:pPr>
      <w:r w:rsidRPr="00490E4E">
        <w:t xml:space="preserve">Consider the program's possible environmental and social risks, benefits, and consequences in a holistic approach, and devise strategies to prevent, mitigate, and manage risks and impacts while maximizing benefits; </w:t>
      </w:r>
    </w:p>
    <w:p w14:paraId="00000296" w14:textId="3DC23ECC" w:rsidR="00E4484F" w:rsidRPr="00490E4E" w:rsidRDefault="24AF5154">
      <w:pPr>
        <w:numPr>
          <w:ilvl w:val="0"/>
          <w:numId w:val="3"/>
        </w:numPr>
        <w:spacing w:after="60" w:line="240" w:lineRule="auto"/>
        <w:ind w:left="994" w:hanging="360"/>
        <w:jc w:val="both"/>
      </w:pPr>
      <w:r w:rsidRPr="00490E4E">
        <w:t xml:space="preserve">Ensure that national rules and regulations, as well as World Bank obligations, are followed. The ESMF details the </w:t>
      </w:r>
      <w:r w:rsidR="00C86210">
        <w:t>ACCESS</w:t>
      </w:r>
      <w:r w:rsidR="00C86210" w:rsidRPr="00490E4E">
        <w:t xml:space="preserve"> </w:t>
      </w:r>
      <w:r w:rsidRPr="00490E4E">
        <w:t>MPA Program's possible impacts, mitigation, enhancement, contingency, compensation measures, environmental and social management and monitoring plan, and an institutional framework for implementing the ESMP</w:t>
      </w:r>
      <w:r w:rsidR="00313F85" w:rsidRPr="00490E4E">
        <w:t>s</w:t>
      </w:r>
      <w:r w:rsidRPr="00490E4E">
        <w:t>, including inter-agency cooperation. The ESMF will make it easier for Bangladeshis to comply with the government's policies, actions, and rules, as well as the World Bank's environmental and social standards (ESSs) under the Environmental and Social Framework (ESF); and</w:t>
      </w:r>
    </w:p>
    <w:p w14:paraId="00000297" w14:textId="5FEFE835" w:rsidR="00E4484F" w:rsidRPr="00490E4E" w:rsidRDefault="00C27854">
      <w:pPr>
        <w:numPr>
          <w:ilvl w:val="0"/>
          <w:numId w:val="3"/>
        </w:numPr>
        <w:spacing w:after="0" w:line="240" w:lineRule="auto"/>
        <w:ind w:left="994" w:hanging="360"/>
        <w:jc w:val="both"/>
      </w:pPr>
      <w:r w:rsidRPr="00490E4E">
        <w:t xml:space="preserve">As suitable to the project phases, guide the preparation and conduct of the thorough IEE/ESIAs/ESMPs of the subsequent stages of the </w:t>
      </w:r>
      <w:r w:rsidR="00926A9E">
        <w:t>ACCESS</w:t>
      </w:r>
      <w:r w:rsidRPr="00490E4E">
        <w:t xml:space="preserve"> MPA Program.</w:t>
      </w:r>
    </w:p>
    <w:p w14:paraId="00000298" w14:textId="77777777" w:rsidR="00E4484F" w:rsidRPr="00490E4E" w:rsidRDefault="00C27854" w:rsidP="0059749E">
      <w:pPr>
        <w:pStyle w:val="Heading2"/>
        <w:numPr>
          <w:ilvl w:val="1"/>
          <w:numId w:val="70"/>
        </w:numPr>
      </w:pPr>
      <w:bookmarkStart w:id="12" w:name="_Toc104202119"/>
      <w:r w:rsidRPr="00490E4E">
        <w:t>Rationale of the ESMF</w:t>
      </w:r>
      <w:bookmarkEnd w:id="12"/>
    </w:p>
    <w:p w14:paraId="00000299" w14:textId="1FC43D1E" w:rsidR="00E4484F" w:rsidRPr="00490E4E" w:rsidRDefault="531A119B" w:rsidP="6CCA6E3B">
      <w:pPr>
        <w:spacing w:after="120" w:line="240" w:lineRule="auto"/>
        <w:jc w:val="both"/>
      </w:pPr>
      <w:r w:rsidRPr="00490E4E">
        <w:t xml:space="preserve">Under </w:t>
      </w:r>
      <w:r w:rsidR="00F65209">
        <w:t>ACCESS</w:t>
      </w:r>
      <w:r w:rsidRPr="00490E4E">
        <w:t xml:space="preserve"> Phase 1 program not all sites are known (though broader area of interventions have been selected), therefore this ESMF intends to cover the sites that are yet to be identified. </w:t>
      </w:r>
      <w:r w:rsidR="0A42570B" w:rsidRPr="00490E4E">
        <w:t xml:space="preserve">The component interventions' design and scope of </w:t>
      </w:r>
      <w:r w:rsidR="003638C2" w:rsidRPr="00490E4E">
        <w:t>r</w:t>
      </w:r>
      <w:r w:rsidR="6CCA6E3B" w:rsidRPr="00490E4E">
        <w:t xml:space="preserve">esilient land port infrastructure of </w:t>
      </w:r>
      <w:proofErr w:type="spellStart"/>
      <w:r w:rsidR="6CCA6E3B" w:rsidRPr="00490E4E">
        <w:t>Benapole</w:t>
      </w:r>
      <w:proofErr w:type="spellEnd"/>
      <w:r w:rsidR="6CCA6E3B" w:rsidRPr="00490E4E">
        <w:t xml:space="preserve"> and </w:t>
      </w:r>
      <w:proofErr w:type="spellStart"/>
      <w:r w:rsidR="6CCA6E3B" w:rsidRPr="00490E4E">
        <w:t>Bhomra</w:t>
      </w:r>
      <w:proofErr w:type="spellEnd"/>
      <w:r w:rsidR="6CCA6E3B" w:rsidRPr="00490E4E">
        <w:t xml:space="preserve"> under BLPA (2a) and green customs infrastructure development of Chattogram Customs House and Training Academy under NBR (2b) are yet to be defined</w:t>
      </w:r>
      <w:r w:rsidR="6CCA6E3B" w:rsidRPr="00490E4E">
        <w:rPr>
          <w:b/>
          <w:bCs/>
          <w:i/>
          <w:iCs/>
        </w:rPr>
        <w:t xml:space="preserve">.  </w:t>
      </w:r>
      <w:r w:rsidR="76F8B3C9" w:rsidRPr="00490E4E">
        <w:t>Under these subcomponents b</w:t>
      </w:r>
      <w:r w:rsidR="0A42570B" w:rsidRPr="00490E4E">
        <w:t xml:space="preserve">eneficiary groups and location for infrastructures will be known during implementation. Although, </w:t>
      </w:r>
      <w:r w:rsidR="00F65209">
        <w:t>an</w:t>
      </w:r>
      <w:r w:rsidR="00F65209" w:rsidRPr="00490E4E">
        <w:t xml:space="preserve"> </w:t>
      </w:r>
      <w:r w:rsidR="0A42570B" w:rsidRPr="00490E4E">
        <w:t xml:space="preserve">ESIA for upgrading the </w:t>
      </w:r>
      <w:proofErr w:type="spellStart"/>
      <w:r w:rsidR="0A42570B" w:rsidRPr="00490E4E">
        <w:t>Burimari</w:t>
      </w:r>
      <w:proofErr w:type="spellEnd"/>
      <w:r w:rsidR="0A42570B" w:rsidRPr="00490E4E">
        <w:t xml:space="preserve"> land port under BLPA (2a) have already been prepared and disclosed prior to the project appraisal, site-specific environmental social issues and impacts for the identified sub-components under BLPA (2a) and NBR (2b) could not be identified and specified for mitigation measures during the planning stage. Each IAs will screen project interventions at the implementation level and identify the target group beneficiaries to prepare and implement </w:t>
      </w:r>
      <w:r w:rsidR="00AE0658" w:rsidRPr="00490E4E">
        <w:t>environment and social</w:t>
      </w:r>
      <w:r w:rsidR="0A42570B" w:rsidRPr="00490E4E">
        <w:t xml:space="preserve"> management plans. As a result, systematic guidance for addressing ES due diligence and management is required. Hence it is essential to develop and follow a framework approach of the project’s ES assessment and management procedure. </w:t>
      </w:r>
      <w:r w:rsidR="3B49AC35" w:rsidRPr="00490E4E">
        <w:t>This ESMF has been</w:t>
      </w:r>
      <w:r w:rsidR="563DFFC9" w:rsidRPr="00490E4E">
        <w:t xml:space="preserve"> prepared </w:t>
      </w:r>
      <w:r w:rsidR="0A42570B" w:rsidRPr="00490E4E">
        <w:t xml:space="preserve">based on the overall assessment of the project components and the areas that might be covered. </w:t>
      </w:r>
      <w:r w:rsidR="72E421DA" w:rsidRPr="00490E4E">
        <w:t>As soon as the exact location,</w:t>
      </w:r>
      <w:r w:rsidR="00DD43C1" w:rsidRPr="00490E4E">
        <w:t xml:space="preserve"> site specific design</w:t>
      </w:r>
      <w:r w:rsidR="00572DF1" w:rsidRPr="00490E4E">
        <w:t xml:space="preserve"> and</w:t>
      </w:r>
      <w:r w:rsidR="72E421DA" w:rsidRPr="00490E4E">
        <w:t xml:space="preserve"> layout, detail activities of the identified subprojects under BLPA and NBR (2a and 2b)</w:t>
      </w:r>
      <w:r w:rsidR="003A26B3">
        <w:t xml:space="preserve"> </w:t>
      </w:r>
      <w:r w:rsidR="72E421DA" w:rsidRPr="00490E4E">
        <w:t xml:space="preserve">are known, </w:t>
      </w:r>
      <w:r w:rsidR="0A42570B" w:rsidRPr="00490E4E">
        <w:t>site</w:t>
      </w:r>
      <w:r w:rsidR="563DFFC9" w:rsidRPr="00490E4E">
        <w:t xml:space="preserve">-specific </w:t>
      </w:r>
      <w:r w:rsidR="004A75DD" w:rsidRPr="00490E4E">
        <w:t>ESIA</w:t>
      </w:r>
      <w:r w:rsidR="00EA3794">
        <w:t>s</w:t>
      </w:r>
      <w:r w:rsidR="004A75DD" w:rsidRPr="00490E4E">
        <w:t xml:space="preserve"> and ESMP</w:t>
      </w:r>
      <w:r w:rsidR="00EA3794">
        <w:t>s</w:t>
      </w:r>
      <w:r w:rsidR="563DFFC9" w:rsidRPr="00490E4E">
        <w:t xml:space="preserve"> will be prepared during implementation in accordance with </w:t>
      </w:r>
      <w:r w:rsidR="72E421DA" w:rsidRPr="00490E4E">
        <w:t xml:space="preserve">this </w:t>
      </w:r>
      <w:r w:rsidR="563DFFC9" w:rsidRPr="00490E4E">
        <w:t>ESMF</w:t>
      </w:r>
      <w:r w:rsidR="0A42570B" w:rsidRPr="00490E4E">
        <w:t>.</w:t>
      </w:r>
    </w:p>
    <w:p w14:paraId="0000029A" w14:textId="77777777" w:rsidR="00E4484F" w:rsidRPr="00490E4E" w:rsidRDefault="00C27854" w:rsidP="0059749E">
      <w:pPr>
        <w:pStyle w:val="Heading2"/>
        <w:numPr>
          <w:ilvl w:val="1"/>
          <w:numId w:val="70"/>
        </w:numPr>
      </w:pPr>
      <w:bookmarkStart w:id="13" w:name="_Toc104202120"/>
      <w:r w:rsidRPr="00490E4E">
        <w:t>Scope of the ESMF</w:t>
      </w:r>
      <w:bookmarkEnd w:id="13"/>
    </w:p>
    <w:p w14:paraId="2470C91F" w14:textId="0DCCB9A1" w:rsidR="00B0485C" w:rsidRPr="00490E4E" w:rsidRDefault="00F63896" w:rsidP="6CCA6E3B">
      <w:pPr>
        <w:pBdr>
          <w:top w:val="nil"/>
          <w:left w:val="nil"/>
          <w:bottom w:val="nil"/>
          <w:right w:val="nil"/>
          <w:between w:val="nil"/>
        </w:pBdr>
        <w:tabs>
          <w:tab w:val="left" w:pos="0"/>
        </w:tabs>
        <w:spacing w:before="120" w:after="120" w:line="276" w:lineRule="auto"/>
        <w:jc w:val="both"/>
        <w:rPr>
          <w:color w:val="000000"/>
        </w:rPr>
      </w:pPr>
      <w:r>
        <w:t>S</w:t>
      </w:r>
      <w:r w:rsidR="3F1B3758" w:rsidRPr="00490E4E">
        <w:t xml:space="preserve">ite specific ESIA have already been prepared for the </w:t>
      </w:r>
      <w:proofErr w:type="spellStart"/>
      <w:r w:rsidR="3F1B3758" w:rsidRPr="00490E4E">
        <w:t>Burimari</w:t>
      </w:r>
      <w:proofErr w:type="spellEnd"/>
      <w:r w:rsidR="3F1B3758" w:rsidRPr="00490E4E">
        <w:t xml:space="preserve"> land port (2a) under BLPA</w:t>
      </w:r>
      <w:r w:rsidR="003A53AA" w:rsidRPr="00490E4E">
        <w:t>.</w:t>
      </w:r>
      <w:r w:rsidR="01D5C6AE" w:rsidRPr="00490E4E">
        <w:t xml:space="preserve"> Thus, this ESMF is prepared </w:t>
      </w:r>
      <w:r w:rsidR="43765123" w:rsidRPr="00490E4E">
        <w:t xml:space="preserve">to focus on the </w:t>
      </w:r>
      <w:r w:rsidR="008A3EA5" w:rsidRPr="00490E4E">
        <w:t xml:space="preserve">extension and infrastructure development of the </w:t>
      </w:r>
      <w:proofErr w:type="spellStart"/>
      <w:r w:rsidR="008A3EA5" w:rsidRPr="00490E4E">
        <w:t>Benapole</w:t>
      </w:r>
      <w:proofErr w:type="spellEnd"/>
      <w:r w:rsidR="008A3EA5" w:rsidRPr="00490E4E">
        <w:t xml:space="preserve"> and </w:t>
      </w:r>
      <w:proofErr w:type="spellStart"/>
      <w:r w:rsidR="006D3438" w:rsidRPr="00490E4E">
        <w:t>Bhomra</w:t>
      </w:r>
      <w:proofErr w:type="spellEnd"/>
      <w:r w:rsidR="008A3EA5" w:rsidRPr="00490E4E">
        <w:t xml:space="preserve"> Land Ports,</w:t>
      </w:r>
      <w:r w:rsidR="0092367F" w:rsidRPr="00490E4E">
        <w:t xml:space="preserve"> along with other </w:t>
      </w:r>
      <w:r w:rsidR="0073361B" w:rsidRPr="00490E4E">
        <w:t>necessary technical assistance</w:t>
      </w:r>
      <w:r w:rsidR="43765123" w:rsidRPr="00490E4E">
        <w:t xml:space="preserve"> </w:t>
      </w:r>
      <w:r w:rsidR="6CCA6E3B" w:rsidRPr="00490E4E">
        <w:t>respectively being implemented</w:t>
      </w:r>
      <w:r w:rsidR="6CCA6E3B" w:rsidRPr="00490E4E">
        <w:rPr>
          <w:i/>
          <w:iCs/>
        </w:rPr>
        <w:t xml:space="preserve"> by</w:t>
      </w:r>
      <w:r w:rsidR="00854081" w:rsidRPr="00490E4E">
        <w:rPr>
          <w:i/>
          <w:iCs/>
        </w:rPr>
        <w:t xml:space="preserve"> </w:t>
      </w:r>
      <w:r w:rsidR="43765123" w:rsidRPr="00490E4E">
        <w:rPr>
          <w:i/>
          <w:iCs/>
        </w:rPr>
        <w:t>BLPA (1a, 2a,3f), NBR (2b, 3e) and</w:t>
      </w:r>
      <w:r w:rsidR="01D5C6AE" w:rsidRPr="00490E4E">
        <w:rPr>
          <w:i/>
          <w:iCs/>
        </w:rPr>
        <w:t xml:space="preserve"> </w:t>
      </w:r>
      <w:r w:rsidR="6CCA6E3B" w:rsidRPr="00490E4E">
        <w:t>Contingency Emergency Response</w:t>
      </w:r>
      <w:r w:rsidR="6CCA6E3B" w:rsidRPr="00490E4E">
        <w:rPr>
          <w:i/>
          <w:iCs/>
        </w:rPr>
        <w:t xml:space="preserve"> </w:t>
      </w:r>
      <w:r w:rsidR="0073361B" w:rsidRPr="00490E4E">
        <w:rPr>
          <w:i/>
          <w:iCs/>
        </w:rPr>
        <w:t>C</w:t>
      </w:r>
      <w:r w:rsidR="01D5C6AE" w:rsidRPr="00490E4E">
        <w:rPr>
          <w:i/>
          <w:iCs/>
        </w:rPr>
        <w:t>omponent</w:t>
      </w:r>
      <w:r w:rsidR="00D82D04" w:rsidRPr="00490E4E">
        <w:rPr>
          <w:i/>
          <w:iCs/>
        </w:rPr>
        <w:t xml:space="preserve"> (CERC)</w:t>
      </w:r>
      <w:r w:rsidR="01D5C6AE" w:rsidRPr="00490E4E">
        <w:rPr>
          <w:i/>
          <w:iCs/>
        </w:rPr>
        <w:t xml:space="preserve"> (4</w:t>
      </w:r>
      <w:proofErr w:type="gramStart"/>
      <w:r w:rsidR="01D5C6AE" w:rsidRPr="00490E4E">
        <w:rPr>
          <w:i/>
          <w:iCs/>
        </w:rPr>
        <w:t xml:space="preserve">) </w:t>
      </w:r>
      <w:r w:rsidR="01D5C6AE" w:rsidRPr="00490E4E">
        <w:rPr>
          <w:b/>
          <w:bCs/>
          <w:i/>
          <w:iCs/>
        </w:rPr>
        <w:t>.</w:t>
      </w:r>
      <w:proofErr w:type="gramEnd"/>
      <w:r w:rsidR="01D5C6AE" w:rsidRPr="00490E4E">
        <w:rPr>
          <w:color w:val="000000"/>
        </w:rPr>
        <w:t xml:space="preserve"> </w:t>
      </w:r>
      <w:r w:rsidR="3AA25906" w:rsidRPr="00490E4E">
        <w:rPr>
          <w:color w:val="000000" w:themeColor="text1"/>
        </w:rPr>
        <w:t>The preparation of the ESMF considered the following</w:t>
      </w:r>
      <w:r w:rsidR="51BAC624" w:rsidRPr="00490E4E">
        <w:rPr>
          <w:color w:val="000000" w:themeColor="text1"/>
        </w:rPr>
        <w:t>-</w:t>
      </w:r>
    </w:p>
    <w:p w14:paraId="1923D60F" w14:textId="77777777" w:rsidR="00E1565B" w:rsidRDefault="00B0485C" w:rsidP="00A338BC">
      <w:pPr>
        <w:widowControl w:val="0"/>
        <w:numPr>
          <w:ilvl w:val="2"/>
          <w:numId w:val="30"/>
        </w:numPr>
        <w:pBdr>
          <w:top w:val="nil"/>
          <w:left w:val="nil"/>
          <w:bottom w:val="nil"/>
          <w:right w:val="nil"/>
          <w:between w:val="nil"/>
        </w:pBdr>
        <w:spacing w:after="120" w:line="240" w:lineRule="auto"/>
        <w:ind w:left="450" w:hanging="270"/>
        <w:jc w:val="both"/>
        <w:rPr>
          <w:color w:val="000000"/>
        </w:rPr>
      </w:pPr>
      <w:r w:rsidRPr="00E1565B">
        <w:rPr>
          <w:color w:val="000000"/>
        </w:rPr>
        <w:t xml:space="preserve">Screening of all sub-projects, components, and activities to be implemented under the </w:t>
      </w:r>
      <w:r w:rsidR="00367AC2" w:rsidRPr="00E1565B">
        <w:rPr>
          <w:color w:val="000000"/>
        </w:rPr>
        <w:t>ACCESS</w:t>
      </w:r>
      <w:r w:rsidRPr="00E1565B">
        <w:rPr>
          <w:color w:val="000000"/>
        </w:rPr>
        <w:t xml:space="preserve"> based on feasibility study initial reports to make a preliminary assessment of the potential ES </w:t>
      </w:r>
      <w:proofErr w:type="gramStart"/>
      <w:r w:rsidRPr="00E1565B">
        <w:rPr>
          <w:color w:val="000000"/>
        </w:rPr>
        <w:t>issues;</w:t>
      </w:r>
      <w:proofErr w:type="gramEnd"/>
    </w:p>
    <w:p w14:paraId="60D40FA4" w14:textId="15B34326" w:rsidR="00B0485C" w:rsidRPr="00E1565B" w:rsidRDefault="00B0485C" w:rsidP="00A338BC">
      <w:pPr>
        <w:widowControl w:val="0"/>
        <w:numPr>
          <w:ilvl w:val="2"/>
          <w:numId w:val="30"/>
        </w:numPr>
        <w:pBdr>
          <w:top w:val="nil"/>
          <w:left w:val="nil"/>
          <w:bottom w:val="nil"/>
          <w:right w:val="nil"/>
          <w:between w:val="nil"/>
        </w:pBdr>
        <w:spacing w:after="120" w:line="240" w:lineRule="auto"/>
        <w:ind w:left="450" w:hanging="270"/>
        <w:jc w:val="both"/>
        <w:rPr>
          <w:color w:val="000000"/>
        </w:rPr>
      </w:pPr>
      <w:r w:rsidRPr="00E1565B">
        <w:rPr>
          <w:color w:val="000000"/>
        </w:rPr>
        <w:t xml:space="preserve">Consideration of all applicable ESSs including guidelines and standards prescribed in the WBG’s Environmental, Health and Safety Guidelines (EHSG) and existing </w:t>
      </w:r>
      <w:proofErr w:type="spellStart"/>
      <w:r w:rsidRPr="00E1565B">
        <w:rPr>
          <w:color w:val="000000"/>
        </w:rPr>
        <w:t>GoB’s</w:t>
      </w:r>
      <w:proofErr w:type="spellEnd"/>
      <w:r w:rsidRPr="00E1565B">
        <w:rPr>
          <w:color w:val="000000"/>
        </w:rPr>
        <w:t xml:space="preserve"> environmental </w:t>
      </w:r>
      <w:proofErr w:type="gramStart"/>
      <w:r w:rsidRPr="00E1565B">
        <w:rPr>
          <w:color w:val="000000"/>
        </w:rPr>
        <w:t>standards;</w:t>
      </w:r>
      <w:proofErr w:type="gramEnd"/>
    </w:p>
    <w:p w14:paraId="4268FD1D" w14:textId="77777777" w:rsidR="00B0485C" w:rsidRPr="00490E4E" w:rsidRDefault="00B0485C" w:rsidP="00B0485C">
      <w:pPr>
        <w:widowControl w:val="0"/>
        <w:numPr>
          <w:ilvl w:val="2"/>
          <w:numId w:val="30"/>
        </w:numPr>
        <w:pBdr>
          <w:top w:val="nil"/>
          <w:left w:val="nil"/>
          <w:bottom w:val="nil"/>
          <w:right w:val="nil"/>
          <w:between w:val="nil"/>
        </w:pBdr>
        <w:spacing w:after="120" w:line="240" w:lineRule="auto"/>
        <w:ind w:left="450" w:hanging="270"/>
        <w:jc w:val="both"/>
        <w:rPr>
          <w:color w:val="000000"/>
        </w:rPr>
      </w:pPr>
      <w:r w:rsidRPr="00490E4E">
        <w:rPr>
          <w:color w:val="000000"/>
        </w:rPr>
        <w:t xml:space="preserve">Assessment of policy implications for the proposed project activities considering WB, </w:t>
      </w:r>
      <w:proofErr w:type="spellStart"/>
      <w:r w:rsidRPr="00490E4E">
        <w:rPr>
          <w:color w:val="000000"/>
        </w:rPr>
        <w:t>GoB</w:t>
      </w:r>
      <w:proofErr w:type="spellEnd"/>
      <w:r w:rsidRPr="00490E4E">
        <w:rPr>
          <w:color w:val="000000"/>
        </w:rPr>
        <w:t xml:space="preserve"> and International laws/conventions/practices, and identify policy gaps between WB and the </w:t>
      </w:r>
      <w:proofErr w:type="spellStart"/>
      <w:r w:rsidRPr="00490E4E">
        <w:rPr>
          <w:color w:val="000000"/>
        </w:rPr>
        <w:t>GoB</w:t>
      </w:r>
      <w:proofErr w:type="spellEnd"/>
      <w:r w:rsidRPr="00490E4E">
        <w:rPr>
          <w:color w:val="000000"/>
        </w:rPr>
        <w:t xml:space="preserve">, and suggest options for gap minimization; </w:t>
      </w:r>
    </w:p>
    <w:p w14:paraId="50C32903" w14:textId="77777777" w:rsidR="00B0485C" w:rsidRPr="00490E4E" w:rsidRDefault="00B0485C" w:rsidP="00B0485C">
      <w:pPr>
        <w:widowControl w:val="0"/>
        <w:numPr>
          <w:ilvl w:val="2"/>
          <w:numId w:val="30"/>
        </w:numPr>
        <w:pBdr>
          <w:top w:val="nil"/>
          <w:left w:val="nil"/>
          <w:bottom w:val="nil"/>
          <w:right w:val="nil"/>
          <w:between w:val="nil"/>
        </w:pBdr>
        <w:spacing w:after="120" w:line="240" w:lineRule="auto"/>
        <w:ind w:left="450" w:hanging="270"/>
        <w:jc w:val="both"/>
        <w:rPr>
          <w:color w:val="000000"/>
        </w:rPr>
      </w:pPr>
      <w:r w:rsidRPr="00490E4E">
        <w:rPr>
          <w:color w:val="000000"/>
        </w:rPr>
        <w:t>Development of a framework and guidelines for preparation of subproject specific screening, Environmental and Social Impact Assessment (ESIA), Environmental and Social Management Plans (ESMPs) (measures to reduce, mitigate and/or offset adverse risks and impacts), Resettlement Action Plans (RAPs) that comply with local ES laws and the WB ESF and Environmental and Social Standards (ESSs);</w:t>
      </w:r>
    </w:p>
    <w:p w14:paraId="6A092C02" w14:textId="77777777" w:rsidR="00B0485C" w:rsidRPr="00490E4E" w:rsidRDefault="00B0485C" w:rsidP="00B0485C">
      <w:pPr>
        <w:widowControl w:val="0"/>
        <w:numPr>
          <w:ilvl w:val="2"/>
          <w:numId w:val="30"/>
        </w:numPr>
        <w:pBdr>
          <w:top w:val="nil"/>
          <w:left w:val="nil"/>
          <w:bottom w:val="nil"/>
          <w:right w:val="nil"/>
          <w:between w:val="nil"/>
        </w:pBdr>
        <w:spacing w:after="120" w:line="240" w:lineRule="auto"/>
        <w:ind w:left="450" w:hanging="270"/>
        <w:jc w:val="both"/>
        <w:rPr>
          <w:color w:val="000000"/>
        </w:rPr>
      </w:pPr>
      <w:r w:rsidRPr="00490E4E">
        <w:rPr>
          <w:color w:val="000000"/>
        </w:rPr>
        <w:t>Recommendations on institutional implementation and monitoring arrangement including project-specific GRMs;</w:t>
      </w:r>
    </w:p>
    <w:p w14:paraId="7CEA3359" w14:textId="77777777" w:rsidR="00B0485C" w:rsidRPr="00490E4E" w:rsidRDefault="00B0485C" w:rsidP="00B0485C">
      <w:pPr>
        <w:widowControl w:val="0"/>
        <w:numPr>
          <w:ilvl w:val="2"/>
          <w:numId w:val="30"/>
        </w:numPr>
        <w:pBdr>
          <w:top w:val="nil"/>
          <w:left w:val="nil"/>
          <w:bottom w:val="nil"/>
          <w:right w:val="nil"/>
          <w:between w:val="nil"/>
        </w:pBdr>
        <w:spacing w:after="120" w:line="240" w:lineRule="auto"/>
        <w:ind w:left="450" w:hanging="270"/>
        <w:jc w:val="both"/>
        <w:rPr>
          <w:color w:val="000000"/>
        </w:rPr>
      </w:pPr>
      <w:r w:rsidRPr="00490E4E">
        <w:rPr>
          <w:color w:val="000000"/>
        </w:rPr>
        <w:t>Conduct of stakeholder mapping and subsequent consultations to cover groups/ communities/ stakeholders to elicit their views and suggestions on actions and measures for inclusion in the SEP to ensure inclusion of the potential project affected persons, vulnerable and marginalized groups and ethnic communities including women in the project preparation process;</w:t>
      </w:r>
    </w:p>
    <w:p w14:paraId="3FC0C961" w14:textId="68977299" w:rsidR="00B0485C" w:rsidRPr="00490E4E" w:rsidRDefault="2D2B95E7" w:rsidP="5F7C1DB4">
      <w:pPr>
        <w:widowControl w:val="0"/>
        <w:numPr>
          <w:ilvl w:val="2"/>
          <w:numId w:val="30"/>
        </w:numPr>
        <w:pBdr>
          <w:top w:val="nil"/>
          <w:left w:val="nil"/>
          <w:bottom w:val="nil"/>
          <w:right w:val="nil"/>
          <w:between w:val="nil"/>
        </w:pBdr>
        <w:spacing w:after="120" w:line="240" w:lineRule="auto"/>
        <w:ind w:left="450" w:hanging="270"/>
        <w:jc w:val="both"/>
        <w:rPr>
          <w:rFonts w:asciiTheme="minorHAnsi" w:hAnsiTheme="minorHAnsi" w:cstheme="minorBidi"/>
          <w:color w:val="000000"/>
        </w:rPr>
      </w:pPr>
      <w:r w:rsidRPr="00490E4E">
        <w:rPr>
          <w:rFonts w:asciiTheme="minorHAnsi" w:hAnsiTheme="minorHAnsi" w:cstheme="minorBidi"/>
          <w:color w:val="000000" w:themeColor="text1"/>
        </w:rPr>
        <w:t xml:space="preserve">Development of ES capacity building plan that will include a broader ES capacity assessment of BLPA </w:t>
      </w:r>
      <w:r w:rsidR="00F63896">
        <w:rPr>
          <w:rFonts w:asciiTheme="minorHAnsi" w:hAnsiTheme="minorHAnsi" w:cstheme="minorBidi"/>
          <w:color w:val="000000" w:themeColor="text1"/>
        </w:rPr>
        <w:t xml:space="preserve">and </w:t>
      </w:r>
      <w:r w:rsidRPr="00490E4E">
        <w:rPr>
          <w:rFonts w:asciiTheme="minorHAnsi" w:hAnsiTheme="minorHAnsi" w:cstheme="minorBidi"/>
          <w:color w:val="000000" w:themeColor="text1"/>
        </w:rPr>
        <w:t>NBR</w:t>
      </w:r>
      <w:r w:rsidR="00F63896">
        <w:rPr>
          <w:rFonts w:asciiTheme="minorHAnsi" w:hAnsiTheme="minorHAnsi" w:cstheme="minorBidi"/>
          <w:color w:val="000000" w:themeColor="text1"/>
        </w:rPr>
        <w:t xml:space="preserve"> </w:t>
      </w:r>
      <w:r w:rsidRPr="00490E4E">
        <w:rPr>
          <w:rFonts w:asciiTheme="minorHAnsi" w:hAnsiTheme="minorHAnsi" w:cstheme="minorBidi"/>
          <w:color w:val="000000" w:themeColor="text1"/>
        </w:rPr>
        <w:t>which will be incorporated as action points in the Borrower’s Institutional ES capacity development plan which has been reflected in the ESCP.</w:t>
      </w:r>
    </w:p>
    <w:p w14:paraId="61FA6561" w14:textId="77777777" w:rsidR="00B0485C" w:rsidRPr="00490E4E" w:rsidRDefault="00B0485C" w:rsidP="00B0485C">
      <w:pPr>
        <w:widowControl w:val="0"/>
        <w:numPr>
          <w:ilvl w:val="2"/>
          <w:numId w:val="30"/>
        </w:numPr>
        <w:pBdr>
          <w:top w:val="nil"/>
          <w:left w:val="nil"/>
          <w:bottom w:val="nil"/>
          <w:right w:val="nil"/>
          <w:between w:val="nil"/>
        </w:pBdr>
        <w:spacing w:after="120" w:line="240" w:lineRule="auto"/>
        <w:ind w:left="450" w:hanging="270"/>
        <w:jc w:val="both"/>
        <w:rPr>
          <w:rFonts w:asciiTheme="minorHAnsi" w:hAnsiTheme="minorHAnsi" w:cstheme="minorHAnsi"/>
          <w:color w:val="000000"/>
        </w:rPr>
      </w:pPr>
      <w:r w:rsidRPr="00490E4E">
        <w:rPr>
          <w:rFonts w:asciiTheme="minorHAnsi" w:hAnsiTheme="minorHAnsi" w:cstheme="minorHAnsi"/>
          <w:color w:val="000000"/>
        </w:rPr>
        <w:t>A cost table and budget to be adopted in the project budgetary provision to ensure implementation of the ESMF and develop ES management capacity of the partners.</w:t>
      </w:r>
    </w:p>
    <w:p w14:paraId="000002AB" w14:textId="62C841A6" w:rsidR="00E4484F" w:rsidRPr="00490E4E" w:rsidRDefault="00B0485C">
      <w:pPr>
        <w:spacing w:after="120" w:line="240" w:lineRule="auto"/>
        <w:jc w:val="both"/>
        <w:rPr>
          <w:rFonts w:asciiTheme="minorHAnsi" w:hAnsiTheme="minorHAnsi" w:cstheme="minorHAnsi"/>
          <w:sz w:val="24"/>
          <w:szCs w:val="24"/>
        </w:rPr>
      </w:pPr>
      <w:r w:rsidRPr="00490E4E">
        <w:rPr>
          <w:rFonts w:asciiTheme="minorHAnsi" w:hAnsiTheme="minorHAnsi" w:cstheme="minorHAnsi"/>
        </w:rPr>
        <w:t xml:space="preserve">Once details of the project sites are available at later stages of the project, the need for and type of E&amp;S assessments and management plans will be reviewed, according to WB policies and </w:t>
      </w:r>
      <w:proofErr w:type="spellStart"/>
      <w:r w:rsidRPr="00490E4E">
        <w:rPr>
          <w:rFonts w:asciiTheme="minorHAnsi" w:hAnsiTheme="minorHAnsi" w:cstheme="minorHAnsi"/>
        </w:rPr>
        <w:t>GoB</w:t>
      </w:r>
      <w:proofErr w:type="spellEnd"/>
      <w:r w:rsidRPr="00490E4E">
        <w:rPr>
          <w:rFonts w:asciiTheme="minorHAnsi" w:hAnsiTheme="minorHAnsi" w:cstheme="minorHAnsi"/>
        </w:rPr>
        <w:t xml:space="preserve"> legislation and will update accordingly.</w:t>
      </w:r>
    </w:p>
    <w:p w14:paraId="000002AC" w14:textId="77777777" w:rsidR="00E4484F" w:rsidRPr="00490E4E" w:rsidRDefault="00C27854" w:rsidP="0059749E">
      <w:pPr>
        <w:pStyle w:val="Heading2"/>
        <w:numPr>
          <w:ilvl w:val="1"/>
          <w:numId w:val="70"/>
        </w:numPr>
      </w:pPr>
      <w:bookmarkStart w:id="14" w:name="_Toc104202121"/>
      <w:r w:rsidRPr="00490E4E">
        <w:t>Approach and Methodology</w:t>
      </w:r>
      <w:bookmarkEnd w:id="14"/>
    </w:p>
    <w:p w14:paraId="000002AD" w14:textId="77777777" w:rsidR="00E4484F" w:rsidRPr="00490E4E" w:rsidRDefault="24AF5154" w:rsidP="2E104FA6">
      <w:pPr>
        <w:spacing w:after="120" w:line="240" w:lineRule="auto"/>
        <w:jc w:val="both"/>
        <w:rPr>
          <w:color w:val="000000"/>
        </w:rPr>
      </w:pPr>
      <w:r w:rsidRPr="00490E4E">
        <w:rPr>
          <w:color w:val="000000" w:themeColor="text1"/>
        </w:rPr>
        <w:t>The ESMF has been prepared following the standard methodology consisting of the steps listed below-</w:t>
      </w:r>
    </w:p>
    <w:p w14:paraId="000002AE" w14:textId="74C4C0FE" w:rsidR="00E4484F" w:rsidRPr="00490E4E" w:rsidRDefault="41F45ED8">
      <w:pPr>
        <w:numPr>
          <w:ilvl w:val="0"/>
          <w:numId w:val="65"/>
        </w:numPr>
        <w:spacing w:after="0" w:line="240" w:lineRule="auto"/>
        <w:ind w:left="990" w:hanging="360"/>
        <w:jc w:val="both"/>
      </w:pPr>
      <w:r w:rsidRPr="00490E4E">
        <w:t>Review of the program details and meeting/discussions with the respective team</w:t>
      </w:r>
      <w:sdt>
        <w:sdtPr>
          <w:tag w:val="goog_rdk_138"/>
          <w:id w:val="-347795288"/>
          <w:placeholder>
            <w:docPart w:val="DefaultPlaceholder_1081868574"/>
          </w:placeholder>
        </w:sdtPr>
        <w:sdtEndPr/>
        <w:sdtContent>
          <w:r w:rsidRPr="00490E4E">
            <w:t>s</w:t>
          </w:r>
        </w:sdtContent>
      </w:sdt>
      <w:r w:rsidRPr="00490E4E">
        <w:t xml:space="preserve"> of BLPA, NBR, and WB;</w:t>
      </w:r>
    </w:p>
    <w:p w14:paraId="000002AF" w14:textId="77777777" w:rsidR="00E4484F" w:rsidRPr="00490E4E" w:rsidRDefault="00C27854">
      <w:pPr>
        <w:numPr>
          <w:ilvl w:val="0"/>
          <w:numId w:val="65"/>
        </w:numPr>
        <w:spacing w:after="0" w:line="240" w:lineRule="auto"/>
        <w:ind w:left="990" w:hanging="360"/>
        <w:jc w:val="both"/>
      </w:pPr>
      <w:r w:rsidRPr="00490E4E">
        <w:t>Review of the policy and regulatory requirements;</w:t>
      </w:r>
    </w:p>
    <w:p w14:paraId="000002B0" w14:textId="77777777" w:rsidR="00E4484F" w:rsidRPr="00490E4E" w:rsidRDefault="00C27854">
      <w:pPr>
        <w:numPr>
          <w:ilvl w:val="0"/>
          <w:numId w:val="65"/>
        </w:numPr>
        <w:spacing w:after="0" w:line="240" w:lineRule="auto"/>
        <w:ind w:left="990" w:hanging="360"/>
        <w:jc w:val="both"/>
      </w:pPr>
      <w:r w:rsidRPr="00490E4E">
        <w:t>Field visit by E&amp;S experts with the respective team and initial scoping and identifying to determine the critical environmental and social parameters and aspects that are likely to be impacted by the program activities;</w:t>
      </w:r>
    </w:p>
    <w:p w14:paraId="000002B1" w14:textId="77777777" w:rsidR="00E4484F" w:rsidRPr="00490E4E" w:rsidRDefault="00C27854">
      <w:pPr>
        <w:numPr>
          <w:ilvl w:val="0"/>
          <w:numId w:val="65"/>
        </w:numPr>
        <w:spacing w:after="0" w:line="240" w:lineRule="auto"/>
        <w:ind w:left="990" w:hanging="360"/>
        <w:jc w:val="both"/>
      </w:pPr>
      <w:r w:rsidRPr="00490E4E">
        <w:t>Collect and analyze the baseline environmental and social data with the help of primary and secondary field data collection and literature review;</w:t>
      </w:r>
    </w:p>
    <w:p w14:paraId="000002B2" w14:textId="77777777" w:rsidR="00E4484F" w:rsidRPr="00490E4E" w:rsidRDefault="00C27854">
      <w:pPr>
        <w:numPr>
          <w:ilvl w:val="0"/>
          <w:numId w:val="65"/>
        </w:numPr>
        <w:spacing w:after="0" w:line="240" w:lineRule="auto"/>
        <w:ind w:left="990" w:hanging="360"/>
        <w:jc w:val="both"/>
      </w:pPr>
      <w:r w:rsidRPr="00490E4E">
        <w:t>Consult with the stakeholders, including beneficiary/neighboring and affected communities, and develop the consultation process;</w:t>
      </w:r>
    </w:p>
    <w:p w14:paraId="000002B3" w14:textId="77777777" w:rsidR="00E4484F" w:rsidRPr="00490E4E" w:rsidRDefault="00C27854">
      <w:pPr>
        <w:numPr>
          <w:ilvl w:val="0"/>
          <w:numId w:val="65"/>
        </w:numPr>
        <w:spacing w:after="0" w:line="240" w:lineRule="auto"/>
        <w:ind w:left="990" w:hanging="360"/>
        <w:jc w:val="both"/>
      </w:pPr>
      <w:r w:rsidRPr="00490E4E">
        <w:t>Assess the potential and likely impacts of the program activities at different construction phases;</w:t>
      </w:r>
    </w:p>
    <w:p w14:paraId="000002B4" w14:textId="77777777" w:rsidR="00E4484F" w:rsidRPr="00490E4E" w:rsidRDefault="00C27854">
      <w:pPr>
        <w:numPr>
          <w:ilvl w:val="0"/>
          <w:numId w:val="65"/>
        </w:numPr>
        <w:spacing w:after="0" w:line="240" w:lineRule="auto"/>
        <w:ind w:left="990" w:hanging="360"/>
        <w:jc w:val="both"/>
      </w:pPr>
      <w:r w:rsidRPr="00490E4E">
        <w:t>Prepare an outline of environmental and social management issues according to the requirements of the applicable ESSs of the ESF;</w:t>
      </w:r>
    </w:p>
    <w:p w14:paraId="000002B5" w14:textId="77777777" w:rsidR="00E4484F" w:rsidRPr="00490E4E" w:rsidRDefault="00C27854">
      <w:pPr>
        <w:numPr>
          <w:ilvl w:val="0"/>
          <w:numId w:val="65"/>
        </w:numPr>
        <w:spacing w:after="0" w:line="240" w:lineRule="auto"/>
        <w:ind w:left="990" w:hanging="360"/>
        <w:jc w:val="both"/>
      </w:pPr>
      <w:r w:rsidRPr="00490E4E">
        <w:t xml:space="preserve">Prepare an outline of ESMP; and </w:t>
      </w:r>
    </w:p>
    <w:p w14:paraId="000002B6" w14:textId="69EA6011" w:rsidR="00E4484F" w:rsidRPr="00490E4E" w:rsidRDefault="00C27854">
      <w:pPr>
        <w:numPr>
          <w:ilvl w:val="0"/>
          <w:numId w:val="65"/>
        </w:numPr>
        <w:spacing w:after="120" w:line="240" w:lineRule="auto"/>
        <w:ind w:left="994" w:hanging="360"/>
        <w:jc w:val="both"/>
      </w:pPr>
      <w:r w:rsidRPr="00490E4E">
        <w:t>Compile the individual thematic reports into ESMF</w:t>
      </w:r>
      <w:r w:rsidR="00EA57DF" w:rsidRPr="00490E4E">
        <w:t>.</w:t>
      </w:r>
    </w:p>
    <w:p w14:paraId="000002B7" w14:textId="0DD678CA" w:rsidR="00E4484F" w:rsidRPr="00490E4E" w:rsidRDefault="00C27854">
      <w:pPr>
        <w:spacing w:after="120" w:line="240" w:lineRule="auto"/>
        <w:jc w:val="both"/>
      </w:pPr>
      <w:r w:rsidRPr="00490E4E">
        <w:t xml:space="preserve">The methodology for the preparation of the ESMF is presented in Figure </w:t>
      </w:r>
      <w:r w:rsidR="00C267D8" w:rsidRPr="00490E4E">
        <w:t>1.2.</w:t>
      </w:r>
    </w:p>
    <w:p w14:paraId="000002B8" w14:textId="77777777" w:rsidR="00E4484F" w:rsidRPr="00490E4E" w:rsidRDefault="00C27854">
      <w:pPr>
        <w:spacing w:line="240" w:lineRule="auto"/>
        <w:jc w:val="center"/>
        <w:rPr>
          <w:color w:val="000000"/>
        </w:rPr>
      </w:pPr>
      <w:r w:rsidRPr="00490E4E">
        <w:rPr>
          <w:rFonts w:ascii="Times New Roman" w:eastAsia="Times New Roman" w:hAnsi="Times New Roman" w:cs="Times New Roman"/>
          <w:noProof/>
          <w:sz w:val="24"/>
          <w:szCs w:val="24"/>
        </w:rPr>
        <mc:AlternateContent>
          <mc:Choice Requires="wpg">
            <w:drawing>
              <wp:inline distT="0" distB="0" distL="0" distR="0" wp14:anchorId="31BE437B" wp14:editId="3F4DBCF7">
                <wp:extent cx="5593080" cy="3074670"/>
                <wp:effectExtent l="114300" t="95250" r="140970" b="11430"/>
                <wp:docPr id="19784" name="Group 19784"/>
                <wp:cNvGraphicFramePr/>
                <a:graphic xmlns:a="http://schemas.openxmlformats.org/drawingml/2006/main">
                  <a:graphicData uri="http://schemas.microsoft.com/office/word/2010/wordprocessingGroup">
                    <wpg:wgp>
                      <wpg:cNvGrpSpPr/>
                      <wpg:grpSpPr>
                        <a:xfrm>
                          <a:off x="0" y="0"/>
                          <a:ext cx="5593080" cy="3074670"/>
                          <a:chOff x="2709480" y="1766913"/>
                          <a:chExt cx="5552957" cy="4026174"/>
                        </a:xfrm>
                      </wpg:grpSpPr>
                      <wpg:grpSp>
                        <wpg:cNvPr id="1" name="Group 1"/>
                        <wpg:cNvGrpSpPr/>
                        <wpg:grpSpPr>
                          <a:xfrm>
                            <a:off x="2709480" y="1766913"/>
                            <a:ext cx="5552957" cy="4026174"/>
                            <a:chOff x="0" y="0"/>
                            <a:chExt cx="4605047" cy="4094674"/>
                          </a:xfrm>
                        </wpg:grpSpPr>
                        <wps:wsp>
                          <wps:cNvPr id="2" name="Rectangle 2"/>
                          <wps:cNvSpPr/>
                          <wps:spPr>
                            <a:xfrm>
                              <a:off x="0" y="0"/>
                              <a:ext cx="4372900" cy="4094650"/>
                            </a:xfrm>
                            <a:prstGeom prst="rect">
                              <a:avLst/>
                            </a:prstGeom>
                            <a:noFill/>
                            <a:ln>
                              <a:noFill/>
                            </a:ln>
                          </wps:spPr>
                          <wps:txbx>
                            <w:txbxContent>
                              <w:p w14:paraId="01313659" w14:textId="77777777" w:rsidR="008546AC" w:rsidRPr="00087298" w:rsidRDefault="008546AC">
                                <w:pPr>
                                  <w:spacing w:after="0" w:line="240" w:lineRule="auto"/>
                                  <w:textDirection w:val="btLr"/>
                                  <w:rPr>
                                    <w:sz w:val="19"/>
                                    <w:szCs w:val="19"/>
                                  </w:rPr>
                                </w:pPr>
                              </w:p>
                            </w:txbxContent>
                          </wps:txbx>
                          <wps:bodyPr spcFirstLastPara="1" wrap="square" lIns="91425" tIns="91425" rIns="91425" bIns="91425" anchor="ctr" anchorCtr="0">
                            <a:noAutofit/>
                          </wps:bodyPr>
                        </wps:wsp>
                        <wps:wsp>
                          <wps:cNvPr id="3" name="Rectangle 3"/>
                          <wps:cNvSpPr/>
                          <wps:spPr>
                            <a:xfrm>
                              <a:off x="0" y="0"/>
                              <a:ext cx="2169132" cy="556260"/>
                            </a:xfrm>
                            <a:prstGeom prst="rect">
                              <a:avLst/>
                            </a:prstGeom>
                            <a:gradFill>
                              <a:gsLst>
                                <a:gs pos="0">
                                  <a:srgbClr val="E98A8A"/>
                                </a:gs>
                                <a:gs pos="50000">
                                  <a:srgbClr val="F0B8B8"/>
                                </a:gs>
                                <a:gs pos="100000">
                                  <a:srgbClr val="F6DDDD"/>
                                </a:gs>
                              </a:gsLst>
                              <a:path path="circle">
                                <a:fillToRect l="50000" t="50000" r="50000" b="50000"/>
                              </a:path>
                              <a:tileRect/>
                            </a:gradFill>
                            <a:ln>
                              <a:noFill/>
                            </a:ln>
                            <a:effectLst>
                              <a:outerShdw blurRad="107950" dist="12700" dir="5400000" algn="ctr">
                                <a:srgbClr val="000000"/>
                              </a:outerShdw>
                            </a:effectLst>
                          </wps:spPr>
                          <wps:txbx>
                            <w:txbxContent>
                              <w:p w14:paraId="56813F7D" w14:textId="77777777" w:rsidR="008546AC" w:rsidRPr="00087298" w:rsidRDefault="008546AC">
                                <w:pPr>
                                  <w:spacing w:after="0" w:line="240" w:lineRule="auto"/>
                                  <w:jc w:val="center"/>
                                  <w:textDirection w:val="btLr"/>
                                  <w:rPr>
                                    <w:sz w:val="19"/>
                                    <w:szCs w:val="19"/>
                                  </w:rPr>
                                </w:pPr>
                                <w:r w:rsidRPr="00087298">
                                  <w:rPr>
                                    <w:b/>
                                    <w:color w:val="000000"/>
                                    <w:sz w:val="19"/>
                                    <w:szCs w:val="19"/>
                                  </w:rPr>
                                  <w:t>Reviewing policies, regulations and administrative frameworks</w:t>
                                </w:r>
                              </w:p>
                            </w:txbxContent>
                          </wps:txbx>
                          <wps:bodyPr spcFirstLastPara="1" wrap="square" lIns="91425" tIns="45700" rIns="91425" bIns="45700" anchor="ctr" anchorCtr="0">
                            <a:noAutofit/>
                          </wps:bodyPr>
                        </wps:wsp>
                        <wps:wsp>
                          <wps:cNvPr id="4" name="Rectangle 4"/>
                          <wps:cNvSpPr/>
                          <wps:spPr>
                            <a:xfrm>
                              <a:off x="787179" y="842839"/>
                              <a:ext cx="3188473" cy="3251835"/>
                            </a:xfrm>
                            <a:prstGeom prst="rect">
                              <a:avLst/>
                            </a:prstGeom>
                            <a:gradFill>
                              <a:gsLst>
                                <a:gs pos="0">
                                  <a:srgbClr val="AFAFAF"/>
                                </a:gs>
                                <a:gs pos="50000">
                                  <a:schemeClr val="accent3"/>
                                </a:gs>
                                <a:gs pos="100000">
                                  <a:srgbClr val="919191"/>
                                </a:gs>
                              </a:gsLst>
                              <a:lin ang="5400000" scaled="0"/>
                            </a:gradFill>
                            <a:ln w="9525" cap="flat" cmpd="sng">
                              <a:solidFill>
                                <a:srgbClr val="A8D08C"/>
                              </a:solidFill>
                              <a:prstDash val="solid"/>
                              <a:round/>
                              <a:headEnd type="none" w="sm" len="sm"/>
                              <a:tailEnd type="none" w="sm" len="sm"/>
                            </a:ln>
                          </wps:spPr>
                          <wps:txbx>
                            <w:txbxContent>
                              <w:p w14:paraId="2410FCE9" w14:textId="77777777" w:rsidR="008546AC" w:rsidRPr="00087298" w:rsidRDefault="008546AC">
                                <w:pPr>
                                  <w:spacing w:after="0" w:line="240" w:lineRule="auto"/>
                                  <w:textDirection w:val="btLr"/>
                                  <w:rPr>
                                    <w:sz w:val="19"/>
                                    <w:szCs w:val="19"/>
                                  </w:rPr>
                                </w:pPr>
                              </w:p>
                            </w:txbxContent>
                          </wps:txbx>
                          <wps:bodyPr spcFirstLastPara="1" wrap="square" lIns="91425" tIns="91425" rIns="91425" bIns="91425" anchor="ctr" anchorCtr="0">
                            <a:noAutofit/>
                          </wps:bodyPr>
                        </wps:wsp>
                        <wps:wsp>
                          <wps:cNvPr id="5" name="Rectangle 5"/>
                          <wps:cNvSpPr/>
                          <wps:spPr>
                            <a:xfrm>
                              <a:off x="985960" y="1041621"/>
                              <a:ext cx="2897587" cy="468630"/>
                            </a:xfrm>
                            <a:prstGeom prst="rect">
                              <a:avLst/>
                            </a:prstGeom>
                            <a:gradFill>
                              <a:gsLst>
                                <a:gs pos="0">
                                  <a:srgbClr val="FFDE7E"/>
                                </a:gs>
                                <a:gs pos="50000">
                                  <a:srgbClr val="FFE9B1"/>
                                </a:gs>
                                <a:gs pos="100000">
                                  <a:srgbClr val="FFF2D9"/>
                                </a:gs>
                              </a:gsLst>
                              <a:lin ang="0" scaled="0"/>
                            </a:gradFill>
                            <a:ln w="12700" cap="flat" cmpd="sng">
                              <a:solidFill>
                                <a:srgbClr val="FFFF00"/>
                              </a:solidFill>
                              <a:prstDash val="solid"/>
                              <a:miter lim="800000"/>
                              <a:headEnd type="none" w="sm" len="sm"/>
                              <a:tailEnd type="none" w="sm" len="sm"/>
                            </a:ln>
                          </wps:spPr>
                          <wps:txbx>
                            <w:txbxContent>
                              <w:p w14:paraId="3FB7ABFC" w14:textId="77777777" w:rsidR="008546AC" w:rsidRPr="00087298" w:rsidRDefault="008546AC">
                                <w:pPr>
                                  <w:spacing w:after="0" w:line="240" w:lineRule="auto"/>
                                  <w:jc w:val="center"/>
                                  <w:textDirection w:val="btLr"/>
                                  <w:rPr>
                                    <w:sz w:val="19"/>
                                    <w:szCs w:val="19"/>
                                  </w:rPr>
                                </w:pPr>
                                <w:r w:rsidRPr="00087298">
                                  <w:rPr>
                                    <w:b/>
                                    <w:color w:val="000000"/>
                                    <w:sz w:val="19"/>
                                    <w:szCs w:val="19"/>
                                  </w:rPr>
                                  <w:t>Review of the key environmental and social resources of the area</w:t>
                                </w:r>
                              </w:p>
                            </w:txbxContent>
                          </wps:txbx>
                          <wps:bodyPr spcFirstLastPara="1" wrap="square" lIns="91425" tIns="45700" rIns="91425" bIns="45700" anchor="ctr" anchorCtr="0">
                            <a:noAutofit/>
                          </wps:bodyPr>
                        </wps:wsp>
                        <wps:wsp>
                          <wps:cNvPr id="6" name="Rectangle 6"/>
                          <wps:cNvSpPr/>
                          <wps:spPr>
                            <a:xfrm>
                              <a:off x="985961" y="1725433"/>
                              <a:ext cx="2897586" cy="540385"/>
                            </a:xfrm>
                            <a:prstGeom prst="rect">
                              <a:avLst/>
                            </a:prstGeom>
                            <a:gradFill>
                              <a:gsLst>
                                <a:gs pos="0">
                                  <a:srgbClr val="B8D8FA"/>
                                </a:gs>
                                <a:gs pos="50000">
                                  <a:srgbClr val="D2E5FB"/>
                                </a:gs>
                                <a:gs pos="100000">
                                  <a:srgbClr val="E8F1FC"/>
                                </a:gs>
                              </a:gsLst>
                              <a:lin ang="0" scaled="0"/>
                            </a:gradFill>
                            <a:ln w="12700" cap="flat" cmpd="sng">
                              <a:solidFill>
                                <a:srgbClr val="FFD966"/>
                              </a:solidFill>
                              <a:prstDash val="solid"/>
                              <a:miter lim="800000"/>
                              <a:headEnd type="none" w="sm" len="sm"/>
                              <a:tailEnd type="none" w="sm" len="sm"/>
                            </a:ln>
                          </wps:spPr>
                          <wps:txbx>
                            <w:txbxContent>
                              <w:p w14:paraId="4B72C330" w14:textId="77777777" w:rsidR="008546AC" w:rsidRPr="00087298" w:rsidRDefault="008546AC">
                                <w:pPr>
                                  <w:spacing w:after="0" w:line="240" w:lineRule="auto"/>
                                  <w:jc w:val="center"/>
                                  <w:textDirection w:val="btLr"/>
                                  <w:rPr>
                                    <w:sz w:val="19"/>
                                    <w:szCs w:val="19"/>
                                  </w:rPr>
                                </w:pPr>
                                <w:r w:rsidRPr="00087298">
                                  <w:rPr>
                                    <w:b/>
                                    <w:color w:val="000000"/>
                                    <w:sz w:val="19"/>
                                    <w:szCs w:val="19"/>
                                  </w:rPr>
                                  <w:t>Assessing the potential impacts of the program activities on environmental and social resources</w:t>
                                </w:r>
                              </w:p>
                            </w:txbxContent>
                          </wps:txbx>
                          <wps:bodyPr spcFirstLastPara="1" wrap="square" lIns="91425" tIns="45700" rIns="91425" bIns="45700" anchor="ctr" anchorCtr="0">
                            <a:noAutofit/>
                          </wps:bodyPr>
                        </wps:wsp>
                        <wps:wsp>
                          <wps:cNvPr id="7" name="Rectangle 7"/>
                          <wps:cNvSpPr/>
                          <wps:spPr>
                            <a:xfrm>
                              <a:off x="985961" y="2464905"/>
                              <a:ext cx="2897586" cy="763271"/>
                            </a:xfrm>
                            <a:prstGeom prst="rect">
                              <a:avLst/>
                            </a:prstGeom>
                            <a:gradFill>
                              <a:gsLst>
                                <a:gs pos="0">
                                  <a:srgbClr val="FFC9A4"/>
                                </a:gs>
                                <a:gs pos="50000">
                                  <a:srgbClr val="FFDCC5"/>
                                </a:gs>
                                <a:gs pos="100000">
                                  <a:srgbClr val="FFECE3"/>
                                </a:gs>
                              </a:gsLst>
                              <a:lin ang="0" scaled="0"/>
                            </a:gradFill>
                            <a:ln w="12700" cap="flat" cmpd="sng">
                              <a:solidFill>
                                <a:srgbClr val="F4B081"/>
                              </a:solidFill>
                              <a:prstDash val="solid"/>
                              <a:miter lim="800000"/>
                              <a:headEnd type="none" w="sm" len="sm"/>
                              <a:tailEnd type="none" w="sm" len="sm"/>
                            </a:ln>
                          </wps:spPr>
                          <wps:txbx>
                            <w:txbxContent>
                              <w:p w14:paraId="707CE88C" w14:textId="77777777" w:rsidR="008546AC" w:rsidRPr="00087298" w:rsidRDefault="008546AC">
                                <w:pPr>
                                  <w:spacing w:after="0" w:line="240" w:lineRule="auto"/>
                                  <w:jc w:val="center"/>
                                  <w:textDirection w:val="btLr"/>
                                  <w:rPr>
                                    <w:sz w:val="19"/>
                                    <w:szCs w:val="19"/>
                                  </w:rPr>
                                </w:pPr>
                                <w:r w:rsidRPr="00087298">
                                  <w:rPr>
                                    <w:b/>
                                    <w:color w:val="000000"/>
                                    <w:sz w:val="19"/>
                                    <w:szCs w:val="19"/>
                                  </w:rPr>
                                  <w:t>Proposing appropriate mitigation and enhancement measures; Preparing outline of reports as per 10 newly adopted ESSs of ESF</w:t>
                                </w:r>
                              </w:p>
                            </w:txbxContent>
                          </wps:txbx>
                          <wps:bodyPr spcFirstLastPara="1" wrap="square" lIns="91425" tIns="45700" rIns="91425" bIns="45700" anchor="ctr" anchorCtr="0">
                            <a:noAutofit/>
                          </wps:bodyPr>
                        </wps:wsp>
                        <wps:wsp>
                          <wps:cNvPr id="8" name="Rectangle 8"/>
                          <wps:cNvSpPr/>
                          <wps:spPr>
                            <a:xfrm>
                              <a:off x="1001863" y="3419062"/>
                              <a:ext cx="2881683" cy="468630"/>
                            </a:xfrm>
                            <a:prstGeom prst="rect">
                              <a:avLst/>
                            </a:prstGeom>
                            <a:gradFill>
                              <a:gsLst>
                                <a:gs pos="0">
                                  <a:srgbClr val="8CDE9E"/>
                                </a:gs>
                                <a:gs pos="50000">
                                  <a:srgbClr val="BAE8C3"/>
                                </a:gs>
                                <a:gs pos="100000">
                                  <a:srgbClr val="DEF2E1"/>
                                </a:gs>
                              </a:gsLst>
                              <a:lin ang="0" scaled="0"/>
                            </a:gradFill>
                            <a:ln w="12700" cap="flat" cmpd="sng">
                              <a:solidFill>
                                <a:srgbClr val="A8D08C"/>
                              </a:solidFill>
                              <a:prstDash val="solid"/>
                              <a:miter lim="800000"/>
                              <a:headEnd type="none" w="sm" len="sm"/>
                              <a:tailEnd type="none" w="sm" len="sm"/>
                            </a:ln>
                          </wps:spPr>
                          <wps:txbx>
                            <w:txbxContent>
                              <w:p w14:paraId="706599DD" w14:textId="77777777" w:rsidR="008546AC" w:rsidRPr="00087298" w:rsidRDefault="008546AC">
                                <w:pPr>
                                  <w:spacing w:after="0" w:line="240" w:lineRule="auto"/>
                                  <w:jc w:val="center"/>
                                  <w:textDirection w:val="btLr"/>
                                  <w:rPr>
                                    <w:sz w:val="19"/>
                                    <w:szCs w:val="19"/>
                                  </w:rPr>
                                </w:pPr>
                                <w:r w:rsidRPr="00087298">
                                  <w:rPr>
                                    <w:b/>
                                    <w:color w:val="000000"/>
                                    <w:sz w:val="19"/>
                                    <w:szCs w:val="19"/>
                                  </w:rPr>
                                  <w:t>Compiling ESMF</w:t>
                                </w:r>
                              </w:p>
                            </w:txbxContent>
                          </wps:txbx>
                          <wps:bodyPr spcFirstLastPara="1" wrap="square" lIns="91425" tIns="45700" rIns="91425" bIns="45700" anchor="ctr" anchorCtr="0">
                            <a:noAutofit/>
                          </wps:bodyPr>
                        </wps:wsp>
                        <wps:wsp>
                          <wps:cNvPr id="9" name="Rectangle 9"/>
                          <wps:cNvSpPr/>
                          <wps:spPr>
                            <a:xfrm rot="-5400000">
                              <a:off x="-1303972" y="2170665"/>
                              <a:ext cx="3195955" cy="588010"/>
                            </a:xfrm>
                            <a:prstGeom prst="rect">
                              <a:avLst/>
                            </a:prstGeom>
                            <a:gradFill>
                              <a:gsLst>
                                <a:gs pos="0">
                                  <a:srgbClr val="FFFF7E"/>
                                </a:gs>
                                <a:gs pos="50000">
                                  <a:srgbClr val="FFFFB1"/>
                                </a:gs>
                                <a:gs pos="100000">
                                  <a:srgbClr val="FFFFD9"/>
                                </a:gs>
                              </a:gsLst>
                              <a:lin ang="0" scaled="0"/>
                            </a:gradFill>
                            <a:ln w="12700" cap="flat" cmpd="sng">
                              <a:solidFill>
                                <a:srgbClr val="385623"/>
                              </a:solidFill>
                              <a:prstDash val="solid"/>
                              <a:miter lim="800000"/>
                              <a:headEnd type="none" w="sm" len="sm"/>
                              <a:tailEnd type="none" w="sm" len="sm"/>
                            </a:ln>
                          </wps:spPr>
                          <wps:txbx>
                            <w:txbxContent>
                              <w:p w14:paraId="594D3638" w14:textId="77777777" w:rsidR="008546AC" w:rsidRPr="00087298" w:rsidRDefault="008546AC">
                                <w:pPr>
                                  <w:spacing w:after="0" w:line="240" w:lineRule="auto"/>
                                  <w:jc w:val="center"/>
                                  <w:textDirection w:val="btLr"/>
                                  <w:rPr>
                                    <w:sz w:val="19"/>
                                    <w:szCs w:val="19"/>
                                  </w:rPr>
                                </w:pPr>
                                <w:r w:rsidRPr="00087298">
                                  <w:rPr>
                                    <w:b/>
                                    <w:color w:val="000000"/>
                                    <w:sz w:val="19"/>
                                    <w:szCs w:val="19"/>
                                  </w:rPr>
                                  <w:t>Collecting information on environmental and social baseline conditions of the program area</w:t>
                                </w:r>
                              </w:p>
                            </w:txbxContent>
                          </wps:txbx>
                          <wps:bodyPr spcFirstLastPara="1" wrap="square" lIns="91425" tIns="45700" rIns="91425" bIns="45700" anchor="ctr" anchorCtr="0">
                            <a:noAutofit/>
                          </wps:bodyPr>
                        </wps:wsp>
                        <wps:wsp>
                          <wps:cNvPr id="10" name="Rectangle 10"/>
                          <wps:cNvSpPr/>
                          <wps:spPr>
                            <a:xfrm>
                              <a:off x="2369488" y="0"/>
                              <a:ext cx="2235559" cy="556260"/>
                            </a:xfrm>
                            <a:prstGeom prst="rect">
                              <a:avLst/>
                            </a:prstGeom>
                            <a:gradFill>
                              <a:gsLst>
                                <a:gs pos="0">
                                  <a:srgbClr val="E98A8A"/>
                                </a:gs>
                                <a:gs pos="50000">
                                  <a:srgbClr val="F0B8B8"/>
                                </a:gs>
                                <a:gs pos="100000">
                                  <a:srgbClr val="F6DDDD"/>
                                </a:gs>
                              </a:gsLst>
                              <a:path path="circle">
                                <a:fillToRect l="50000" t="50000" r="50000" b="50000"/>
                              </a:path>
                              <a:tileRect/>
                            </a:gradFill>
                            <a:ln w="12700" cap="flat" cmpd="sng">
                              <a:solidFill>
                                <a:srgbClr val="F4B081"/>
                              </a:solidFill>
                              <a:prstDash val="solid"/>
                              <a:miter lim="800000"/>
                              <a:headEnd type="none" w="sm" len="sm"/>
                              <a:tailEnd type="none" w="sm" len="sm"/>
                            </a:ln>
                            <a:effectLst>
                              <a:outerShdw blurRad="107950" dist="12700" dir="5400000" algn="ctr">
                                <a:srgbClr val="000000"/>
                              </a:outerShdw>
                            </a:effectLst>
                          </wps:spPr>
                          <wps:txbx>
                            <w:txbxContent>
                              <w:p w14:paraId="423F0BC2" w14:textId="3B1E5740" w:rsidR="008546AC" w:rsidRPr="00087298" w:rsidRDefault="008546AC">
                                <w:pPr>
                                  <w:spacing w:after="0" w:line="240" w:lineRule="auto"/>
                                  <w:jc w:val="center"/>
                                  <w:textDirection w:val="btLr"/>
                                  <w:rPr>
                                    <w:sz w:val="19"/>
                                    <w:szCs w:val="19"/>
                                  </w:rPr>
                                </w:pPr>
                                <w:r w:rsidRPr="00087298">
                                  <w:rPr>
                                    <w:b/>
                                    <w:color w:val="000000"/>
                                    <w:sz w:val="19"/>
                                    <w:szCs w:val="19"/>
                                  </w:rPr>
                                  <w:t xml:space="preserve">Review of information on the </w:t>
                                </w:r>
                                <w:r w:rsidR="00926A9E">
                                  <w:rPr>
                                    <w:b/>
                                    <w:color w:val="000000"/>
                                    <w:sz w:val="19"/>
                                    <w:szCs w:val="19"/>
                                  </w:rPr>
                                  <w:t>ACCESS</w:t>
                                </w:r>
                                <w:r w:rsidRPr="00087298">
                                  <w:rPr>
                                    <w:b/>
                                    <w:color w:val="000000"/>
                                    <w:sz w:val="19"/>
                                    <w:szCs w:val="19"/>
                                  </w:rPr>
                                  <w:t xml:space="preserve"> MPA Program and consultation done by IAs with stakeholders</w:t>
                                </w:r>
                              </w:p>
                            </w:txbxContent>
                          </wps:txbx>
                          <wps:bodyPr spcFirstLastPara="1" wrap="square" lIns="91425" tIns="45700" rIns="91425" bIns="45700" anchor="ctr" anchorCtr="0">
                            <a:noAutofit/>
                          </wps:bodyPr>
                        </wps:wsp>
                        <wps:wsp>
                          <wps:cNvPr id="11" name="Arrow: Down 11"/>
                          <wps:cNvSpPr/>
                          <wps:spPr>
                            <a:xfrm>
                              <a:off x="2202511" y="612251"/>
                              <a:ext cx="166977" cy="190832"/>
                            </a:xfrm>
                            <a:prstGeom prst="down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58575982" w14:textId="77777777" w:rsidR="008546AC" w:rsidRPr="00087298" w:rsidRDefault="008546AC">
                                <w:pPr>
                                  <w:spacing w:after="0" w:line="240" w:lineRule="auto"/>
                                  <w:textDirection w:val="btLr"/>
                                  <w:rPr>
                                    <w:sz w:val="19"/>
                                    <w:szCs w:val="19"/>
                                  </w:rPr>
                                </w:pPr>
                              </w:p>
                            </w:txbxContent>
                          </wps:txbx>
                          <wps:bodyPr spcFirstLastPara="1" wrap="square" lIns="91425" tIns="91425" rIns="91425" bIns="91425" anchor="ctr" anchorCtr="0">
                            <a:noAutofit/>
                          </wps:bodyPr>
                        </wps:wsp>
                        <wps:wsp>
                          <wps:cNvPr id="12" name="Arrow: Down 12"/>
                          <wps:cNvSpPr/>
                          <wps:spPr>
                            <a:xfrm>
                              <a:off x="2202511" y="1502797"/>
                              <a:ext cx="166370" cy="190500"/>
                            </a:xfrm>
                            <a:prstGeom prst="down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29EF89F8" w14:textId="77777777" w:rsidR="008546AC" w:rsidRPr="00087298" w:rsidRDefault="008546AC">
                                <w:pPr>
                                  <w:spacing w:after="0" w:line="240" w:lineRule="auto"/>
                                  <w:textDirection w:val="btLr"/>
                                  <w:rPr>
                                    <w:sz w:val="19"/>
                                    <w:szCs w:val="19"/>
                                  </w:rPr>
                                </w:pPr>
                              </w:p>
                            </w:txbxContent>
                          </wps:txbx>
                          <wps:bodyPr spcFirstLastPara="1" wrap="square" lIns="91425" tIns="91425" rIns="91425" bIns="91425" anchor="ctr" anchorCtr="0">
                            <a:noAutofit/>
                          </wps:bodyPr>
                        </wps:wsp>
                        <wps:wsp>
                          <wps:cNvPr id="13" name="Arrow: Down 13"/>
                          <wps:cNvSpPr/>
                          <wps:spPr>
                            <a:xfrm>
                              <a:off x="2202511" y="2274073"/>
                              <a:ext cx="166370" cy="190500"/>
                            </a:xfrm>
                            <a:prstGeom prst="down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14A67287" w14:textId="77777777" w:rsidR="008546AC" w:rsidRPr="00087298" w:rsidRDefault="008546AC">
                                <w:pPr>
                                  <w:spacing w:after="0" w:line="240" w:lineRule="auto"/>
                                  <w:textDirection w:val="btLr"/>
                                  <w:rPr>
                                    <w:sz w:val="19"/>
                                    <w:szCs w:val="19"/>
                                  </w:rPr>
                                </w:pPr>
                              </w:p>
                            </w:txbxContent>
                          </wps:txbx>
                          <wps:bodyPr spcFirstLastPara="1" wrap="square" lIns="91425" tIns="91425" rIns="91425" bIns="91425" anchor="ctr" anchorCtr="0">
                            <a:noAutofit/>
                          </wps:bodyPr>
                        </wps:wsp>
                        <wps:wsp>
                          <wps:cNvPr id="14" name="Arrow: Down 14"/>
                          <wps:cNvSpPr/>
                          <wps:spPr>
                            <a:xfrm>
                              <a:off x="2202511" y="3228230"/>
                              <a:ext cx="166370" cy="190500"/>
                            </a:xfrm>
                            <a:prstGeom prst="down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4F688792" w14:textId="77777777" w:rsidR="008546AC" w:rsidRPr="00087298" w:rsidRDefault="008546AC">
                                <w:pPr>
                                  <w:spacing w:after="0" w:line="240" w:lineRule="auto"/>
                                  <w:textDirection w:val="btLr"/>
                                  <w:rPr>
                                    <w:sz w:val="19"/>
                                    <w:szCs w:val="19"/>
                                  </w:rPr>
                                </w:pPr>
                              </w:p>
                            </w:txbxContent>
                          </wps:txbx>
                          <wps:bodyPr spcFirstLastPara="1" wrap="square" lIns="91425" tIns="91425" rIns="91425" bIns="91425" anchor="ctr" anchorCtr="0">
                            <a:noAutofit/>
                          </wps:bodyPr>
                        </wps:wsp>
                        <wps:wsp>
                          <wps:cNvPr id="15" name="Arrow: Down 15"/>
                          <wps:cNvSpPr/>
                          <wps:spPr>
                            <a:xfrm rot="-5400000">
                              <a:off x="520810" y="2317806"/>
                              <a:ext cx="353363" cy="202895"/>
                            </a:xfrm>
                            <a:prstGeom prst="down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50DA0931" w14:textId="77777777" w:rsidR="008546AC" w:rsidRPr="00087298" w:rsidRDefault="008546AC">
                                <w:pPr>
                                  <w:spacing w:after="0" w:line="240" w:lineRule="auto"/>
                                  <w:textDirection w:val="btLr"/>
                                  <w:rPr>
                                    <w:sz w:val="19"/>
                                    <w:szCs w:val="19"/>
                                  </w:rPr>
                                </w:pPr>
                              </w:p>
                            </w:txbxContent>
                          </wps:txbx>
                          <wps:bodyPr spcFirstLastPara="1" wrap="square" lIns="91425" tIns="91425" rIns="91425" bIns="91425" anchor="ctr" anchorCtr="0">
                            <a:noAutofit/>
                          </wps:bodyPr>
                        </wps:wsp>
                        <wps:wsp>
                          <wps:cNvPr id="16" name="Straight Arrow Connector 16"/>
                          <wps:cNvCnPr/>
                          <wps:spPr>
                            <a:xfrm>
                              <a:off x="1113182" y="572494"/>
                              <a:ext cx="7620" cy="246380"/>
                            </a:xfrm>
                            <a:prstGeom prst="straightConnector1">
                              <a:avLst/>
                            </a:prstGeom>
                            <a:noFill/>
                            <a:ln w="9525" cap="flat" cmpd="sng">
                              <a:solidFill>
                                <a:schemeClr val="accent1"/>
                              </a:solidFill>
                              <a:prstDash val="solid"/>
                              <a:miter lim="800000"/>
                              <a:headEnd type="none" w="sm" len="sm"/>
                              <a:tailEnd type="triangle" w="med" len="med"/>
                            </a:ln>
                          </wps:spPr>
                          <wps:bodyPr/>
                        </wps:wsp>
                        <wps:wsp>
                          <wps:cNvPr id="17" name="Straight Arrow Connector 17"/>
                          <wps:cNvCnPr/>
                          <wps:spPr>
                            <a:xfrm>
                              <a:off x="3442914" y="588397"/>
                              <a:ext cx="7620" cy="246380"/>
                            </a:xfrm>
                            <a:prstGeom prst="straightConnector1">
                              <a:avLst/>
                            </a:prstGeom>
                            <a:noFill/>
                            <a:ln w="9525" cap="flat" cmpd="sng">
                              <a:solidFill>
                                <a:schemeClr val="accent1"/>
                              </a:solidFill>
                              <a:prstDash val="solid"/>
                              <a:miter lim="800000"/>
                              <a:headEnd type="none" w="sm" len="sm"/>
                              <a:tailEnd type="triangle" w="med" len="med"/>
                            </a:ln>
                          </wps:spPr>
                          <wps:bodyPr/>
                        </wps:wsp>
                      </wpg:grpSp>
                    </wpg:wgp>
                  </a:graphicData>
                </a:graphic>
              </wp:inline>
            </w:drawing>
          </mc:Choice>
          <mc:Fallback>
            <w:pict>
              <v:group w14:anchorId="31BE437B" id="Group 19784" o:spid="_x0000_s1026" style="width:440.4pt;height:242.1pt;mso-position-horizontal-relative:char;mso-position-vertical-relative:line" coordorigin="27094,17669" coordsize="55529,4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v+FEggAAAE4AAAOAAAAZHJzL2Uyb0RvYy54bWzsW9tu2zgQfV9g/0HQe2uRulFG3SKxrWKB&#10;Yrdoux/ASLKthSxpKaVO/34PSYmWE7t1koVTF24AVxdehuScOcMZ6s27u3Vhfc1Ek1flxCavHdvK&#10;yqRK83I5sf/+Er9ittW0vEx5UZXZxP6WNfa7t7//9mZTjzNaraoizYSFRspmvKkn9qpt6/Fo1CSr&#10;bM2b11WdlXi5qMSat7gVy1Eq+Aatr4sRdZxgtKlEWosqyZoGT2f6pf1Wtb9YZEn712LRZK1VTGzI&#10;1qpfoX5v5O/o7Rs+Xgper/KkE4M/QYo1z0t0apqa8ZZbtyJ/0NQ6T0TVVIv2dVKtR9VikSeZGgNG&#10;Q5x7o3kvqttajWU53ixrM02Y2nvz9ORmkz+/fhRWnmLtopB5tlXyNZZJ9WzpR5iiTb0co+R7UX+u&#10;P4ruwVLfyVHfLcRa/o/xWHdqcr+Zyc3uWivBQ9+PXIdhDRK8c53QC8Ju+pMV1kjWo6ETebIISpAw&#10;CCLi6gVKVnPTik8jP9SteA4NSOjJMqNeiJGU1YhmbswY+tHeG6ls45GjPCjtdsT7ZeVjM2I9VjMP&#10;/Si9wPEdz4wywlx9f5QAT7PVj+Z5+vF5xetMqV0jV72bMdrP2CeAipfLIrOonjVVyihGM26gI8dq&#10;heeGNHI6rfCw/IGvZsOsJx/XomnfZ9XakhcTW6B7BTX+9UPT6qXvi8heyyrOiwLP+bgodx6gTfkE&#10;GtLLKK/au5s7tfjN+KZKv2G0TZ3EOfr6wJv2IxewB8S2NrARE7v595aLzLaKP0pMckQ86sOoDG/E&#10;8OZmeMPLZFXB9CStsC19M22VKdJSXt221SJXI5JyaWE6cbG6Uj9PsMzuw2VWIJSdQxmeuMyUSDBD&#10;hST4fT+gwTNXGSY7lessp27ZQBH0hVVXWBdH6UcjljfTQlhfOWz/PGJX7KqzFMtmWNp38O9hjdi5&#10;Ztdsbw0ia+yrEszwb1AFGmeEq3m7suQPNCAXSSERxscLjOFLJSElGUqLIlmqu4J6dFdgK33VaTwa&#10;kvXbvMhkbf10OCv7lZ+PM8WK3YxVt20mPq/SjXVT3IpPXPKAE0bAoJXmEm0EVk7dSEk8PW6LF0uQ&#10;vdRjKcLOPKsS/dqa1pV9HnS8B4Kag3qD8iwker6SeQ8SuzfngURDxluDq0jgaCSGLCRhpNiUeZS5&#10;kZxdKEBHpS5hzAuBd0XI1CfM9Tvd7fm8t6tHmt6h+hm9XzYHQXkVy78BXiRcdGmt60q9pCuYGSDz&#10;JMnKVpkkhS5ZpK90CJcRkX+Dfoa4LPIS1hgulVHvJuFFBiT0ajwcVlFaGxh+X9r9RDLCouAtLtc1&#10;KjTlUiOiKnJjnXbgccVmDpt2kjTDYnKqZ7xZaXOlXslifAwfsEzV1Srj6bxMrfZbDRethD8NWkKv&#10;a/BRBkDiQpVreV78uNxhNlRQNNz+LCh2DLkHit2b84AiFlv7xVsoKqgcDcWI+REoTzm2jkcCqrRx&#10;i0XKotBnvcMXsMDtle9EUIzj2TycDyCyRdUAikNGjeN5dD0E1bbGIRzGcUxnygp10N2LQ0zTjxHY&#10;8dITIAghYlAakILej4PgOgdLWkW+nthMU+Dp8WicsGfh8RehxuAhHgO5oo/DI7x6tdGkvueq6b2P&#10;R3Sj/FXPcdmJqfGazVj8KH91Rud+fL0XwYfwOGcxiXs2kk7xy+BxFgVq9c4Kj8YVu+BxYoO47vNj&#10;+FQ8Ui/wIkfB7QAew8ClYc88J+PHaXTVx2CO2z/Gs+m0txq7NQ7hEZQ6nStLpID4Qnj0rh3Wz+75&#10;8KOaaWn/L3iEl/IQjyqScTQ/QkMJnFBFkK5HIidQ+4EhIBkJWLd59F7AYWXT2Tya76W7Aw7r9dWc&#10;TYfo+rHDOpvHdN5j4aUI8gl7xp/BYTUO2QWQCBg8BKTaB30fkJaoEIJ71QcmZDSgy7C8Iq7jRiEC&#10;qvBgKQmdILjHmC6J/MiXUQoZcWUM2aUOLCdjzDh+7I4yjh+/o4xffEeJzUFAe8NyPoxpPLQLQGXU&#10;+yFCNWK+D9EBJqkbIHsJ6gXgFNYGbEldH/nPDoyX9MdJ0h8yNvqMMNHP7QZDt37iPI5xNi+mBTqI&#10;OJPeHV8JUW3G1qzalBaePiZgRamDDI2OWAWE4lpW31oYgtMSYRc/hrvOkGvFe2wjD7B9ChmUOCph&#10;oVLpsrll2onK03/Q2WJdIPuNBKplco+7ZeCA7CmDbrsWcdXnkGTzO+SozvjcT+z0zvZOSZ10eTqW&#10;XeK7rM8z7bR8MOvyM3jQxkN8Fop+kRQMgartQZFJUx11NmGIIuI7NIyUE7QDIxfHkpTTDBhB6y8w&#10;MqnXM4XR1o274AhsZA747LCR2r4c7+oO2IjS0HNwjOA+HV1wdOgQwLniyHgsFxwBR+Z4zg6OTFro&#10;0XzkUsqoTvtf+OiowzTniiPjs1xwBByZszU7ODLpnMM4Ohwd9SkyWPq0DXVJyBwVi96iyvVdVyY3&#10;ZGgUTMYi1dtls6ROyp4rqowHc0EVUGVOyHxuBc+Xq9ZS8LKmVVniuHAlLBTZBiCmZfdZR38yfhs4&#10;6DIOhBAcGNUJBz+kXqSYboupMKDdvgkJfBcfcXw3/NB0UhlxyDYOoSsOwwY7R/offf5y3/nRvWGG&#10;0wQDWpGrryfU2c11lnaHN+WVHvmebxS0SsvX0kU/3ccAxBzsOKxGJo0AS/1jNXI9jyIioYLkyEoh&#10;h7W7cbio0ZHHev8nNdp+LqWUS31nps+d6G/i5Idsw3tVavvl3tv/AAAA//8DAFBLAwQUAAYACAAA&#10;ACEAd+X3NNwAAAAFAQAADwAAAGRycy9kb3ducmV2LnhtbEyPQUvDQBCF74L/YRnBm92kVglpNqUU&#10;9VQEW0F6mybTJDQ7G7LbJP33jl708mB4w3vfy1aTbdVAvW8cG4hnESjiwpUNVwY+968PCSgfkEts&#10;HZOBK3lY5bc3GaalG/mDhl2olISwT9FAHUKXau2Lmiz6meuIxTu53mKQs6902eMo4bbV8yh61hYb&#10;loYaO9rUVJx3F2vgbcRx/Ri/DNvzaXM97J/ev7YxGXN/N62XoAJN4e8ZfvAFHXJhOroLl161BmRI&#10;+FXxkiSSGUcDi2QxB51n+j99/g0AAP//AwBQSwECLQAUAAYACAAAACEAtoM4kv4AAADhAQAAEwAA&#10;AAAAAAAAAAAAAAAAAAAAW0NvbnRlbnRfVHlwZXNdLnhtbFBLAQItABQABgAIAAAAIQA4/SH/1gAA&#10;AJQBAAALAAAAAAAAAAAAAAAAAC8BAABfcmVscy8ucmVsc1BLAQItABQABgAIAAAAIQDY8v+FEggA&#10;AAE4AAAOAAAAAAAAAAAAAAAAAC4CAABkcnMvZTJvRG9jLnhtbFBLAQItABQABgAIAAAAIQB35fc0&#10;3AAAAAUBAAAPAAAAAAAAAAAAAAAAAGwKAABkcnMvZG93bnJldi54bWxQSwUGAAAAAAQABADzAAAA&#10;dQsAAAAA&#10;">
                <v:group id="Group 1" o:spid="_x0000_s1027" style="position:absolute;left:27094;top:17669;width:55530;height:40261" coordsize="46050,4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43729;height:40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1313659" w14:textId="77777777" w:rsidR="008546AC" w:rsidRPr="00087298" w:rsidRDefault="008546AC">
                          <w:pPr>
                            <w:spacing w:after="0" w:line="240" w:lineRule="auto"/>
                            <w:textDirection w:val="btLr"/>
                            <w:rPr>
                              <w:sz w:val="19"/>
                              <w:szCs w:val="19"/>
                            </w:rPr>
                          </w:pPr>
                        </w:p>
                      </w:txbxContent>
                    </v:textbox>
                  </v:rect>
                  <v:rect id="Rectangle 3" o:spid="_x0000_s1029" style="position:absolute;width:21691;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YQwgAAANoAAAAPAAAAZHJzL2Rvd25yZXYueG1sRI9Bi8Iw&#10;FITvgv8hPMGbpmtRatcoy4IgqAd1Fzy+bd62xealNLHWf28EweMwM98wi1VnKtFS40rLCj7GEQji&#10;zOqScwU/p/UoAeE8ssbKMim4k4PVst9bYKrtjQ/UHn0uAoRdigoK7+tUSpcVZNCNbU0cvH/bGPRB&#10;NrnUDd4C3FRyEkUzabDksFBgTd8FZZfj1SjA83Za33fTv5ir36SdXfY6lnOlhoPu6xOEp86/w6/2&#10;RiuI4Xkl3AC5fAAAAP//AwBQSwECLQAUAAYACAAAACEA2+H2y+4AAACFAQAAEwAAAAAAAAAAAAAA&#10;AAAAAAAAW0NvbnRlbnRfVHlwZXNdLnhtbFBLAQItABQABgAIAAAAIQBa9CxbvwAAABUBAAALAAAA&#10;AAAAAAAAAAAAAB8BAABfcmVscy8ucmVsc1BLAQItABQABgAIAAAAIQAhi6YQwgAAANoAAAAPAAAA&#10;AAAAAAAAAAAAAAcCAABkcnMvZG93bnJldi54bWxQSwUGAAAAAAMAAwC3AAAA9gIAAAAA&#10;" fillcolor="#e98a8a" stroked="f">
                    <v:fill color2="#f6dddd" focusposition=".5,.5" focussize="" colors="0 #e98a8a;.5 #f0b8b8;1 #f6dddd" focus="100%" type="gradientRadial"/>
                    <v:shadow on="t" color="black" offset="0,1pt"/>
                    <v:textbox inset="2.53958mm,1.2694mm,2.53958mm,1.2694mm">
                      <w:txbxContent>
                        <w:p w14:paraId="56813F7D" w14:textId="77777777" w:rsidR="008546AC" w:rsidRPr="00087298" w:rsidRDefault="008546AC">
                          <w:pPr>
                            <w:spacing w:after="0" w:line="240" w:lineRule="auto"/>
                            <w:jc w:val="center"/>
                            <w:textDirection w:val="btLr"/>
                            <w:rPr>
                              <w:sz w:val="19"/>
                              <w:szCs w:val="19"/>
                            </w:rPr>
                          </w:pPr>
                          <w:r w:rsidRPr="00087298">
                            <w:rPr>
                              <w:b/>
                              <w:color w:val="000000"/>
                              <w:sz w:val="19"/>
                              <w:szCs w:val="19"/>
                            </w:rPr>
                            <w:t>Reviewing policies, regulations and administrative frameworks</w:t>
                          </w:r>
                        </w:p>
                      </w:txbxContent>
                    </v:textbox>
                  </v:rect>
                  <v:rect id="Rectangle 4" o:spid="_x0000_s1030" style="position:absolute;left:7871;top:8428;width:31885;height:32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yuowQAAANoAAAAPAAAAZHJzL2Rvd25yZXYueG1sRI9BawIx&#10;FITvBf9DeEJvNbtFSlmNIoKoSA+u4vmxee6uJi9Lkrrbf28KhR6HmfmGmS8Ha8SDfGgdK8gnGQji&#10;yumWawXn0+btE0SIyBqNY1LwQwGWi9HLHAvtej7So4y1SBAOBSpoYuwKKUPVkMUwcR1x8q7OW4xJ&#10;+lpqj32CWyPfs+xDWmw5LTTY0bqh6l5+WwXmEm9Hc5mWePjK9D4PG99vc6Vex8NqBiLSEP/Df+2d&#10;VjCF3yvpBsjFEwAA//8DAFBLAQItABQABgAIAAAAIQDb4fbL7gAAAIUBAAATAAAAAAAAAAAAAAAA&#10;AAAAAABbQ29udGVudF9UeXBlc10ueG1sUEsBAi0AFAAGAAgAAAAhAFr0LFu/AAAAFQEAAAsAAAAA&#10;AAAAAAAAAAAAHwEAAF9yZWxzLy5yZWxzUEsBAi0AFAAGAAgAAAAhAPQjK6jBAAAA2gAAAA8AAAAA&#10;AAAAAAAAAAAABwIAAGRycy9kb3ducmV2LnhtbFBLBQYAAAAAAwADALcAAAD1AgAAAAA=&#10;" fillcolor="#afafaf" strokecolor="#a8d08c">
                    <v:fill color2="#919191" colors="0 #afafaf;.5 #a5a5a5;1 #919191" focus="100%" type="gradient">
                      <o:fill v:ext="view" type="gradientUnscaled"/>
                    </v:fill>
                    <v:stroke startarrowwidth="narrow" startarrowlength="short" endarrowwidth="narrow" endarrowlength="short" joinstyle="round"/>
                    <v:textbox inset="2.53958mm,2.53958mm,2.53958mm,2.53958mm">
                      <w:txbxContent>
                        <w:p w14:paraId="2410FCE9" w14:textId="77777777" w:rsidR="008546AC" w:rsidRPr="00087298" w:rsidRDefault="008546AC">
                          <w:pPr>
                            <w:spacing w:after="0" w:line="240" w:lineRule="auto"/>
                            <w:textDirection w:val="btLr"/>
                            <w:rPr>
                              <w:sz w:val="19"/>
                              <w:szCs w:val="19"/>
                            </w:rPr>
                          </w:pPr>
                        </w:p>
                      </w:txbxContent>
                    </v:textbox>
                  </v:rect>
                  <v:rect id="Rectangle 5" o:spid="_x0000_s1031" style="position:absolute;left:9859;top:10416;width:28976;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xlOxQAAANoAAAAPAAAAZHJzL2Rvd25yZXYueG1sRI9Ba8JA&#10;FITvQv/D8gq9mY0FRaOriEUobUFMLL0+ss8kbfZtml016a/vCoLHYWa+YRarztTiTK2rLCsYRTEI&#10;4tzqigsFh2w7nIJwHlljbZkU9ORgtXwYLDDR9sJ7Oqe+EAHCLkEFpfdNIqXLSzLoItsQB+9oW4M+&#10;yLaQusVLgJtaPsfxRBqsOCyU2NCmpPwnPRkF76dNtXsb99vs6/v3Zfb38dnFk1qpp8duPQfhqfP3&#10;8K39qhWM4Xol3AC5/AcAAP//AwBQSwECLQAUAAYACAAAACEA2+H2y+4AAACFAQAAEwAAAAAAAAAA&#10;AAAAAAAAAAAAW0NvbnRlbnRfVHlwZXNdLnhtbFBLAQItABQABgAIAAAAIQBa9CxbvwAAABUBAAAL&#10;AAAAAAAAAAAAAAAAAB8BAABfcmVscy8ucmVsc1BLAQItABQABgAIAAAAIQCNsxlOxQAAANoAAAAP&#10;AAAAAAAAAAAAAAAAAAcCAABkcnMvZG93bnJldi54bWxQSwUGAAAAAAMAAwC3AAAA+QIAAAAA&#10;" fillcolor="#ffde7e" strokecolor="yellow" strokeweight="1pt">
                    <v:fill color2="#fff2d9" angle="90" colors="0 #ffde7e;.5 #ffe9b1;1 #fff2d9" focus="100%" type="gradient">
                      <o:fill v:ext="view" type="gradientUnscaled"/>
                    </v:fill>
                    <v:stroke startarrowwidth="narrow" startarrowlength="short" endarrowwidth="narrow" endarrowlength="short"/>
                    <v:textbox inset="2.53958mm,1.2694mm,2.53958mm,1.2694mm">
                      <w:txbxContent>
                        <w:p w14:paraId="3FB7ABFC" w14:textId="77777777" w:rsidR="008546AC" w:rsidRPr="00087298" w:rsidRDefault="008546AC">
                          <w:pPr>
                            <w:spacing w:after="0" w:line="240" w:lineRule="auto"/>
                            <w:jc w:val="center"/>
                            <w:textDirection w:val="btLr"/>
                            <w:rPr>
                              <w:sz w:val="19"/>
                              <w:szCs w:val="19"/>
                            </w:rPr>
                          </w:pPr>
                          <w:r w:rsidRPr="00087298">
                            <w:rPr>
                              <w:b/>
                              <w:color w:val="000000"/>
                              <w:sz w:val="19"/>
                              <w:szCs w:val="19"/>
                            </w:rPr>
                            <w:t>Review of the key environmental and social resources of the area</w:t>
                          </w:r>
                        </w:p>
                      </w:txbxContent>
                    </v:textbox>
                  </v:rect>
                  <v:rect id="Rectangle 6" o:spid="_x0000_s1032" style="position:absolute;left:9859;top:17254;width:28976;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10+wwAAANoAAAAPAAAAZHJzL2Rvd25yZXYueG1sRI9Pa8JA&#10;FMTvgt9heUJvZmMPomlWUSE05CD4h54f2WcSzb4N2a2m/fSuUOhxmJnfMOl6MK24U+8aywpmUQyC&#10;uLS64UrB+ZRNFyCcR9bYWiYFP+RgvRqPUky0ffCB7kdfiQBhl6CC2vsukdKVNRl0ke2Ig3exvUEf&#10;ZF9J3eMjwE0r3+N4Lg02HBZq7GhXU3k7fhsF12y7WKLfnz5v21+93GRFl38VSr1Nhs0HCE+D/w//&#10;tXOtYA6vK+EGyNUTAAD//wMAUEsBAi0AFAAGAAgAAAAhANvh9svuAAAAhQEAABMAAAAAAAAAAAAA&#10;AAAAAAAAAFtDb250ZW50X1R5cGVzXS54bWxQSwECLQAUAAYACAAAACEAWvQsW78AAAAVAQAACwAA&#10;AAAAAAAAAAAAAAAfAQAAX3JlbHMvLnJlbHNQSwECLQAUAAYACAAAACEAo0NdPsMAAADaAAAADwAA&#10;AAAAAAAAAAAAAAAHAgAAZHJzL2Rvd25yZXYueG1sUEsFBgAAAAADAAMAtwAAAPcCAAAAAA==&#10;" fillcolor="#b8d8fa" strokecolor="#ffd966" strokeweight="1pt">
                    <v:fill color2="#e8f1fc" angle="90" colors="0 #b8d8fa;.5 #d2e5fb;1 #e8f1fc" focus="100%" type="gradient">
                      <o:fill v:ext="view" type="gradientUnscaled"/>
                    </v:fill>
                    <v:stroke startarrowwidth="narrow" startarrowlength="short" endarrowwidth="narrow" endarrowlength="short"/>
                    <v:textbox inset="2.53958mm,1.2694mm,2.53958mm,1.2694mm">
                      <w:txbxContent>
                        <w:p w14:paraId="4B72C330" w14:textId="77777777" w:rsidR="008546AC" w:rsidRPr="00087298" w:rsidRDefault="008546AC">
                          <w:pPr>
                            <w:spacing w:after="0" w:line="240" w:lineRule="auto"/>
                            <w:jc w:val="center"/>
                            <w:textDirection w:val="btLr"/>
                            <w:rPr>
                              <w:sz w:val="19"/>
                              <w:szCs w:val="19"/>
                            </w:rPr>
                          </w:pPr>
                          <w:r w:rsidRPr="00087298">
                            <w:rPr>
                              <w:b/>
                              <w:color w:val="000000"/>
                              <w:sz w:val="19"/>
                              <w:szCs w:val="19"/>
                            </w:rPr>
                            <w:t>Assessing the potential impacts of the program activities on environmental and social resources</w:t>
                          </w:r>
                        </w:p>
                      </w:txbxContent>
                    </v:textbox>
                  </v:rect>
                  <v:rect id="Rectangle 7" o:spid="_x0000_s1033" style="position:absolute;left:9859;top:24649;width:28976;height:7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Zt+wQAAANoAAAAPAAAAZHJzL2Rvd25yZXYueG1sRI9Ba8JA&#10;FITvBf/D8gRvdWOEVqOrSKHaSwsavT+yzySYfRuyT03/fbcgeBxm5htmue5do27Uhdqzgck4AUVc&#10;eFtzaeCYf77OQAVBtth4JgO/FGC9GrwsMbP+znu6HaRUEcIhQwOVSJtpHYqKHIaxb4mjd/adQ4my&#10;K7Xt8B7hrtFpkrxphzXHhQpb+qiouByuzsA0Pxe70/xnm+7dvN32Vr7zVIwZDfvNApRQL8/wo/1l&#10;DbzD/5V4A/TqDwAA//8DAFBLAQItABQABgAIAAAAIQDb4fbL7gAAAIUBAAATAAAAAAAAAAAAAAAA&#10;AAAAAABbQ29udGVudF9UeXBlc10ueG1sUEsBAi0AFAAGAAgAAAAhAFr0LFu/AAAAFQEAAAsAAAAA&#10;AAAAAAAAAAAAHwEAAF9yZWxzLy5yZWxzUEsBAi0AFAAGAAgAAAAhANrlm37BAAAA2gAAAA8AAAAA&#10;AAAAAAAAAAAABwIAAGRycy9kb3ducmV2LnhtbFBLBQYAAAAAAwADALcAAAD1AgAAAAA=&#10;" fillcolor="#ffc9a4" strokecolor="#f4b081" strokeweight="1pt">
                    <v:fill color2="#ffece3" angle="90" colors="0 #ffc9a4;.5 #ffdcc5;1 #ffece3" focus="100%" type="gradient">
                      <o:fill v:ext="view" type="gradientUnscaled"/>
                    </v:fill>
                    <v:stroke startarrowwidth="narrow" startarrowlength="short" endarrowwidth="narrow" endarrowlength="short"/>
                    <v:textbox inset="2.53958mm,1.2694mm,2.53958mm,1.2694mm">
                      <w:txbxContent>
                        <w:p w14:paraId="707CE88C" w14:textId="77777777" w:rsidR="008546AC" w:rsidRPr="00087298" w:rsidRDefault="008546AC">
                          <w:pPr>
                            <w:spacing w:after="0" w:line="240" w:lineRule="auto"/>
                            <w:jc w:val="center"/>
                            <w:textDirection w:val="btLr"/>
                            <w:rPr>
                              <w:sz w:val="19"/>
                              <w:szCs w:val="19"/>
                            </w:rPr>
                          </w:pPr>
                          <w:r w:rsidRPr="00087298">
                            <w:rPr>
                              <w:b/>
                              <w:color w:val="000000"/>
                              <w:sz w:val="19"/>
                              <w:szCs w:val="19"/>
                            </w:rPr>
                            <w:t>Proposing appropriate mitigation and enhancement measures; Preparing outline of reports as per 10 newly adopted ESSs of ESF</w:t>
                          </w:r>
                        </w:p>
                      </w:txbxContent>
                    </v:textbox>
                  </v:rect>
                  <v:rect id="Rectangle 8" o:spid="_x0000_s1034" style="position:absolute;left:10018;top:34190;width:28817;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8mfvAAAANoAAAAPAAAAZHJzL2Rvd25yZXYueG1sRE9LCsIw&#10;EN0L3iGM4M6muhCpRhGp2JXi5wBDM7bFZlKa2Nbbm4Xg8vH+m91gatFR6yrLCuZRDII4t7riQsHj&#10;fpytQDiPrLG2TAo+5GC3HY82mGjb85W6my9ECGGXoILS+yaR0uUlGXSRbYgD97StQR9gW0jdYh/C&#10;TS0XcbyUBisODSU2dCgpf93eRsFytThkz/0lPRWfc+ZPTdp3x1Sp6WTYr0F4Gvxf/HNnWkHYGq6E&#10;GyC3XwAAAP//AwBQSwECLQAUAAYACAAAACEA2+H2y+4AAACFAQAAEwAAAAAAAAAAAAAAAAAAAAAA&#10;W0NvbnRlbnRfVHlwZXNdLnhtbFBLAQItABQABgAIAAAAIQBa9CxbvwAAABUBAAALAAAAAAAAAAAA&#10;AAAAAB8BAABfcmVscy8ucmVsc1BLAQItABQABgAIAAAAIQBnF8mfvAAAANoAAAAPAAAAAAAAAAAA&#10;AAAAAAcCAABkcnMvZG93bnJldi54bWxQSwUGAAAAAAMAAwC3AAAA8AIAAAAA&#10;" fillcolor="#8cde9e" strokecolor="#a8d08c" strokeweight="1pt">
                    <v:fill color2="#def2e1" angle="90" colors="0 #8cde9e;.5 #bae8c3;1 #def2e1" focus="100%" type="gradient">
                      <o:fill v:ext="view" type="gradientUnscaled"/>
                    </v:fill>
                    <v:stroke startarrowwidth="narrow" startarrowlength="short" endarrowwidth="narrow" endarrowlength="short"/>
                    <v:textbox inset="2.53958mm,1.2694mm,2.53958mm,1.2694mm">
                      <w:txbxContent>
                        <w:p w14:paraId="706599DD" w14:textId="77777777" w:rsidR="008546AC" w:rsidRPr="00087298" w:rsidRDefault="008546AC">
                          <w:pPr>
                            <w:spacing w:after="0" w:line="240" w:lineRule="auto"/>
                            <w:jc w:val="center"/>
                            <w:textDirection w:val="btLr"/>
                            <w:rPr>
                              <w:sz w:val="19"/>
                              <w:szCs w:val="19"/>
                            </w:rPr>
                          </w:pPr>
                          <w:r w:rsidRPr="00087298">
                            <w:rPr>
                              <w:b/>
                              <w:color w:val="000000"/>
                              <w:sz w:val="19"/>
                              <w:szCs w:val="19"/>
                            </w:rPr>
                            <w:t>Compiling ESMF</w:t>
                          </w:r>
                        </w:p>
                      </w:txbxContent>
                    </v:textbox>
                  </v:rect>
                  <v:rect id="Rectangle 9" o:spid="_x0000_s1035" style="position:absolute;left:-13040;top:21706;width:31960;height:58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WSxAAAANoAAAAPAAAAZHJzL2Rvd25yZXYueG1sRI/Ni8Iw&#10;FMTvwv4P4S3sRTRdD35Uo8jqLh68+AUeH82zKW1eShO1+98bQfA4zMxvmNmitZW4UeMLxwq++wkI&#10;4szpgnMFx8NvbwzCB2SNlWNS8E8eFvOPzgxT7e68o9s+5CJC2KeowIRQp1L6zJBF33c1cfQurrEY&#10;omxyqRu8R7it5CBJhtJiwXHBYE0/hrJyf7UK8LQtr/mm2zXu8LcanZfryaA8KvX12S6nIAK14R1+&#10;tTdawQSeV+INkPMHAAAA//8DAFBLAQItABQABgAIAAAAIQDb4fbL7gAAAIUBAAATAAAAAAAAAAAA&#10;AAAAAAAAAABbQ29udGVudF9UeXBlc10ueG1sUEsBAi0AFAAGAAgAAAAhAFr0LFu/AAAAFQEAAAsA&#10;AAAAAAAAAAAAAAAAHwEAAF9yZWxzLy5yZWxzUEsBAi0AFAAGAAgAAAAhABqphZLEAAAA2gAAAA8A&#10;AAAAAAAAAAAAAAAABwIAAGRycy9kb3ducmV2LnhtbFBLBQYAAAAAAwADALcAAAD4AgAAAAA=&#10;" fillcolor="#ffff7e" strokecolor="#385623" strokeweight="1pt">
                    <v:fill color2="#ffffd9" angle="90" colors="0 #ffff7e;.5 #ffffb1;1 #ffffd9" focus="100%" type="gradient">
                      <o:fill v:ext="view" type="gradientUnscaled"/>
                    </v:fill>
                    <v:stroke startarrowwidth="narrow" startarrowlength="short" endarrowwidth="narrow" endarrowlength="short"/>
                    <v:textbox inset="2.53958mm,1.2694mm,2.53958mm,1.2694mm">
                      <w:txbxContent>
                        <w:p w14:paraId="594D3638" w14:textId="77777777" w:rsidR="008546AC" w:rsidRPr="00087298" w:rsidRDefault="008546AC">
                          <w:pPr>
                            <w:spacing w:after="0" w:line="240" w:lineRule="auto"/>
                            <w:jc w:val="center"/>
                            <w:textDirection w:val="btLr"/>
                            <w:rPr>
                              <w:sz w:val="19"/>
                              <w:szCs w:val="19"/>
                            </w:rPr>
                          </w:pPr>
                          <w:r w:rsidRPr="00087298">
                            <w:rPr>
                              <w:b/>
                              <w:color w:val="000000"/>
                              <w:sz w:val="19"/>
                              <w:szCs w:val="19"/>
                            </w:rPr>
                            <w:t>Collecting information on environmental and social baseline conditions of the program area</w:t>
                          </w:r>
                        </w:p>
                      </w:txbxContent>
                    </v:textbox>
                  </v:rect>
                  <v:rect id="Rectangle 10" o:spid="_x0000_s1036" style="position:absolute;left:23694;width:22356;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LaPxQAAANsAAAAPAAAAZHJzL2Rvd25yZXYueG1sRI9Ba8JA&#10;EIXvhf6HZQpeSt2oEEp0FSm2iJ4a+wOm2TFJzc6G7Gqiv945CL3N8N68981iNbhGXagLtWcDk3EC&#10;irjwtubSwM/h8+0dVIjIFhvPZOBKAVbL56cFZtb3/E2XPJZKQjhkaKCKsc20DkVFDsPYt8SiHX3n&#10;MMraldp22Eu4a/Q0SVLtsGZpqLClj4qKU352Bm671zydldvNPv372kza0/p3d+6NGb0M6zmoSEP8&#10;Nz+ut1bwhV5+kQH08g4AAP//AwBQSwECLQAUAAYACAAAACEA2+H2y+4AAACFAQAAEwAAAAAAAAAA&#10;AAAAAAAAAAAAW0NvbnRlbnRfVHlwZXNdLnhtbFBLAQItABQABgAIAAAAIQBa9CxbvwAAABUBAAAL&#10;AAAAAAAAAAAAAAAAAB8BAABfcmVscy8ucmVsc1BLAQItABQABgAIAAAAIQB53LaPxQAAANsAAAAP&#10;AAAAAAAAAAAAAAAAAAcCAABkcnMvZG93bnJldi54bWxQSwUGAAAAAAMAAwC3AAAA+QIAAAAA&#10;" fillcolor="#e98a8a" strokecolor="#f4b081" strokeweight="1pt">
                    <v:fill color2="#f6dddd" focusposition=".5,.5" focussize="" colors="0 #e98a8a;.5 #f0b8b8;1 #f6dddd" focus="100%" type="gradientRadial"/>
                    <v:stroke startarrowwidth="narrow" startarrowlength="short" endarrowwidth="narrow" endarrowlength="short"/>
                    <v:shadow on="t" color="black" offset="0,1pt"/>
                    <v:textbox inset="2.53958mm,1.2694mm,2.53958mm,1.2694mm">
                      <w:txbxContent>
                        <w:p w14:paraId="423F0BC2" w14:textId="3B1E5740" w:rsidR="008546AC" w:rsidRPr="00087298" w:rsidRDefault="008546AC">
                          <w:pPr>
                            <w:spacing w:after="0" w:line="240" w:lineRule="auto"/>
                            <w:jc w:val="center"/>
                            <w:textDirection w:val="btLr"/>
                            <w:rPr>
                              <w:sz w:val="19"/>
                              <w:szCs w:val="19"/>
                            </w:rPr>
                          </w:pPr>
                          <w:r w:rsidRPr="00087298">
                            <w:rPr>
                              <w:b/>
                              <w:color w:val="000000"/>
                              <w:sz w:val="19"/>
                              <w:szCs w:val="19"/>
                            </w:rPr>
                            <w:t xml:space="preserve">Review of information on the </w:t>
                          </w:r>
                          <w:r w:rsidR="00926A9E">
                            <w:rPr>
                              <w:b/>
                              <w:color w:val="000000"/>
                              <w:sz w:val="19"/>
                              <w:szCs w:val="19"/>
                            </w:rPr>
                            <w:t>ACCESS</w:t>
                          </w:r>
                          <w:r w:rsidRPr="00087298">
                            <w:rPr>
                              <w:b/>
                              <w:color w:val="000000"/>
                              <w:sz w:val="19"/>
                              <w:szCs w:val="19"/>
                            </w:rPr>
                            <w:t xml:space="preserve"> MPA Program and consultation done by IAs with stakeholders</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37" type="#_x0000_t67" style="position:absolute;left:22025;top:6122;width:1669;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sOvgAAANsAAAAPAAAAZHJzL2Rvd25yZXYueG1sRE/NisIw&#10;EL4L+w5hFrxp2j2IrUZRodDLgn8PMDSzbdlmUppouvv0RhC8zcf3O+vtaDpxp8G1lhWk8wQEcWV1&#10;y7WC66WYLUE4j6yxs0wK/sjBdvMxWWOubeAT3c++FjGEXY4KGu/7XEpXNWTQzW1PHLkfOxj0EQ61&#10;1AOGGG46+ZUkC2mw5djQYE+Hhqrf880oyEq0xf6Ylf8Ou+9ggnfBZkpNP8fdCoSn0b/FL3ep4/wU&#10;nr/EA+TmAQAA//8DAFBLAQItABQABgAIAAAAIQDb4fbL7gAAAIUBAAATAAAAAAAAAAAAAAAAAAAA&#10;AABbQ29udGVudF9UeXBlc10ueG1sUEsBAi0AFAAGAAgAAAAhAFr0LFu/AAAAFQEAAAsAAAAAAAAA&#10;AAAAAAAAHwEAAF9yZWxzLy5yZWxzUEsBAi0AFAAGAAgAAAAhAA0OOw6+AAAA2wAAAA8AAAAAAAAA&#10;AAAAAAAABwIAAGRycy9kb3ducmV2LnhtbFBLBQYAAAAAAwADALcAAADyAgAAAAA=&#10;" adj="12150" fillcolor="#4472c4 [3204]" strokecolor="#31538f" strokeweight="1pt">
                    <v:stroke startarrowwidth="narrow" startarrowlength="short" endarrowwidth="narrow" endarrowlength="short"/>
                    <v:textbox inset="2.53958mm,2.53958mm,2.53958mm,2.53958mm">
                      <w:txbxContent>
                        <w:p w14:paraId="58575982" w14:textId="77777777" w:rsidR="008546AC" w:rsidRPr="00087298" w:rsidRDefault="008546AC">
                          <w:pPr>
                            <w:spacing w:after="0" w:line="240" w:lineRule="auto"/>
                            <w:textDirection w:val="btLr"/>
                            <w:rPr>
                              <w:sz w:val="19"/>
                              <w:szCs w:val="19"/>
                            </w:rPr>
                          </w:pPr>
                        </w:p>
                      </w:txbxContent>
                    </v:textbox>
                  </v:shape>
                  <v:shape id="Arrow: Down 12" o:spid="_x0000_s1038" type="#_x0000_t67" style="position:absolute;left:22025;top:15027;width:166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ewgAAANsAAAAPAAAAZHJzL2Rvd25yZXYueG1sRE9Na8JA&#10;EL0L/Q/LFHrTTSyIRlcpKVIPFmwq6HHITpPQ7GzYXZP033cLBW/zeJ+z2Y2mFT0531hWkM4SEMSl&#10;1Q1XCs6f++kShA/IGlvLpOCHPOy2D5MNZtoO/EF9ESoRQ9hnqKAOocuk9GVNBv3MdsSR+7LOYIjQ&#10;VVI7HGK4aeU8SRbSYMOxocaO8prK7+JmFPQLc7qsnlfHV39I0yO79/ztGpR6ehxf1iACjeEu/ncf&#10;dJw/h79f4gFy+wsAAP//AwBQSwECLQAUAAYACAAAACEA2+H2y+4AAACFAQAAEwAAAAAAAAAAAAAA&#10;AAAAAAAAW0NvbnRlbnRfVHlwZXNdLnhtbFBLAQItABQABgAIAAAAIQBa9CxbvwAAABUBAAALAAAA&#10;AAAAAAAAAAAAAB8BAABfcmVscy8ucmVsc1BLAQItABQABgAIAAAAIQDMA+KewgAAANsAAAAPAAAA&#10;AAAAAAAAAAAAAAcCAABkcnMvZG93bnJldi54bWxQSwUGAAAAAAMAAwC3AAAA9gIAAAAA&#10;" adj="12168" fillcolor="#4472c4 [3204]" strokecolor="#31538f" strokeweight="1pt">
                    <v:stroke startarrowwidth="narrow" startarrowlength="short" endarrowwidth="narrow" endarrowlength="short"/>
                    <v:textbox inset="2.53958mm,2.53958mm,2.53958mm,2.53958mm">
                      <w:txbxContent>
                        <w:p w14:paraId="29EF89F8" w14:textId="77777777" w:rsidR="008546AC" w:rsidRPr="00087298" w:rsidRDefault="008546AC">
                          <w:pPr>
                            <w:spacing w:after="0" w:line="240" w:lineRule="auto"/>
                            <w:textDirection w:val="btLr"/>
                            <w:rPr>
                              <w:sz w:val="19"/>
                              <w:szCs w:val="19"/>
                            </w:rPr>
                          </w:pPr>
                        </w:p>
                      </w:txbxContent>
                    </v:textbox>
                  </v:shape>
                  <v:shape id="Arrow: Down 13" o:spid="_x0000_s1039" type="#_x0000_t67" style="position:absolute;left:22025;top:22740;width:166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0cFwgAAANsAAAAPAAAAZHJzL2Rvd25yZXYueG1sRE9Na8JA&#10;EL0L/odlhN50kwpSU1eRSKkHCzUW2uOQHZNgdjbsbpP033cLBW/zeJ+z2Y2mFT0531hWkC4SEMSl&#10;1Q1XCj4uL/MnED4ga2wtk4If8rDbTicbzLQd+Ex9ESoRQ9hnqKAOocuk9GVNBv3CdsSRu1pnMETo&#10;KqkdDjHctPIxSVbSYMOxocaO8prKW/FtFPQr8/65Xq5PB39M0xO7t/z1Kyj1MBv3zyACjeEu/ncf&#10;dZy/hL9f4gFy+wsAAP//AwBQSwECLQAUAAYACAAAACEA2+H2y+4AAACFAQAAEwAAAAAAAAAAAAAA&#10;AAAAAAAAW0NvbnRlbnRfVHlwZXNdLnhtbFBLAQItABQABgAIAAAAIQBa9CxbvwAAABUBAAALAAAA&#10;AAAAAAAAAAAAAB8BAABfcmVscy8ucmVsc1BLAQItABQABgAIAAAAIQCjT0cFwgAAANsAAAAPAAAA&#10;AAAAAAAAAAAAAAcCAABkcnMvZG93bnJldi54bWxQSwUGAAAAAAMAAwC3AAAA9gIAAAAA&#10;" adj="12168" fillcolor="#4472c4 [3204]" strokecolor="#31538f" strokeweight="1pt">
                    <v:stroke startarrowwidth="narrow" startarrowlength="short" endarrowwidth="narrow" endarrowlength="short"/>
                    <v:textbox inset="2.53958mm,2.53958mm,2.53958mm,2.53958mm">
                      <w:txbxContent>
                        <w:p w14:paraId="14A67287" w14:textId="77777777" w:rsidR="008546AC" w:rsidRPr="00087298" w:rsidRDefault="008546AC">
                          <w:pPr>
                            <w:spacing w:after="0" w:line="240" w:lineRule="auto"/>
                            <w:textDirection w:val="btLr"/>
                            <w:rPr>
                              <w:sz w:val="19"/>
                              <w:szCs w:val="19"/>
                            </w:rPr>
                          </w:pPr>
                        </w:p>
                      </w:txbxContent>
                    </v:textbox>
                  </v:shape>
                  <v:shape id="Arrow: Down 14" o:spid="_x0000_s1040" type="#_x0000_t67" style="position:absolute;left:22025;top:32282;width:166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9xwgAAANsAAAAPAAAAZHJzL2Rvd25yZXYueG1sRE9Na8JA&#10;EL0L/odlhN50Eyui0VVEKXqwoLbQHofsmASzs2F3G9N/3y0I3ubxPme57kwtWnK+sqwgHSUgiHOr&#10;Ky4UfH68DWcgfEDWWFsmBb/kYb3q95aYaXvnM7WXUIgYwj5DBWUITSalz0sy6Ee2IY7c1TqDIUJX&#10;SO3wHsNNLcdJMpUGK44NJTa0LSm/XX6MgnZqTl/z1/lx5w9pemT3vt1/B6VeBt1mASJQF57ih/ug&#10;4/wJ/P8SD5CrPwAAAP//AwBQSwECLQAUAAYACAAAACEA2+H2y+4AAACFAQAAEwAAAAAAAAAAAAAA&#10;AAAAAAAAW0NvbnRlbnRfVHlwZXNdLnhtbFBLAQItABQABgAIAAAAIQBa9CxbvwAAABUBAAALAAAA&#10;AAAAAAAAAAAAAB8BAABfcmVscy8ucmVsc1BLAQItABQABgAIAAAAIQAspt9xwgAAANsAAAAPAAAA&#10;AAAAAAAAAAAAAAcCAABkcnMvZG93bnJldi54bWxQSwUGAAAAAAMAAwC3AAAA9gIAAAAA&#10;" adj="12168" fillcolor="#4472c4 [3204]" strokecolor="#31538f" strokeweight="1pt">
                    <v:stroke startarrowwidth="narrow" startarrowlength="short" endarrowwidth="narrow" endarrowlength="short"/>
                    <v:textbox inset="2.53958mm,2.53958mm,2.53958mm,2.53958mm">
                      <w:txbxContent>
                        <w:p w14:paraId="4F688792" w14:textId="77777777" w:rsidR="008546AC" w:rsidRPr="00087298" w:rsidRDefault="008546AC">
                          <w:pPr>
                            <w:spacing w:after="0" w:line="240" w:lineRule="auto"/>
                            <w:textDirection w:val="btLr"/>
                            <w:rPr>
                              <w:sz w:val="19"/>
                              <w:szCs w:val="19"/>
                            </w:rPr>
                          </w:pPr>
                        </w:p>
                      </w:txbxContent>
                    </v:textbox>
                  </v:shape>
                  <v:shape id="Arrow: Down 15" o:spid="_x0000_s1041" type="#_x0000_t67" style="position:absolute;left:5208;top:23177;width:3534;height:20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ZRJwQAAANsAAAAPAAAAZHJzL2Rvd25yZXYueG1sRE9Na8JA&#10;EL0L/odlBG9mo9Ai0VVEEIWSQ22D12l2mqTNzobsGmN+vSsUepvH+5z1tje16Kh1lWUF8ygGQZxb&#10;XXGh4PPjMFuCcB5ZY22ZFNzJwXYzHq0x0fbG79SdfSFCCLsEFZTeN4mULi/JoItsQxy4b9sa9AG2&#10;hdQt3kK4qeUijl+lwYpDQ4kN7UvKf89Xo6AYugxd1rNJ35Zf6dwch5/DRanppN+tQHjq/b/4z33S&#10;Yf4LPH8JB8jNAwAA//8DAFBLAQItABQABgAIAAAAIQDb4fbL7gAAAIUBAAATAAAAAAAAAAAAAAAA&#10;AAAAAABbQ29udGVudF9UeXBlc10ueG1sUEsBAi0AFAAGAAgAAAAhAFr0LFu/AAAAFQEAAAsAAAAA&#10;AAAAAAAAAAAAHwEAAF9yZWxzLy5yZWxzUEsBAi0AFAAGAAgAAAAhANpNlEnBAAAA2wAAAA8AAAAA&#10;AAAAAAAAAAAABwIAAGRycy9kb3ducmV2LnhtbFBLBQYAAAAAAwADALcAAAD1AgAAAAA=&#10;" adj="10800" fillcolor="#4472c4 [3204]" strokecolor="#31538f" strokeweight="1pt">
                    <v:stroke startarrowwidth="narrow" startarrowlength="short" endarrowwidth="narrow" endarrowlength="short"/>
                    <v:textbox inset="2.53958mm,2.53958mm,2.53958mm,2.53958mm">
                      <w:txbxContent>
                        <w:p w14:paraId="50DA0931" w14:textId="77777777" w:rsidR="008546AC" w:rsidRPr="00087298" w:rsidRDefault="008546AC">
                          <w:pPr>
                            <w:spacing w:after="0" w:line="240" w:lineRule="auto"/>
                            <w:textDirection w:val="btLr"/>
                            <w:rPr>
                              <w:sz w:val="19"/>
                              <w:szCs w:val="19"/>
                            </w:rPr>
                          </w:pPr>
                        </w:p>
                      </w:txbxContent>
                    </v:textbox>
                  </v:shape>
                  <v:shapetype id="_x0000_t32" coordsize="21600,21600" o:spt="32" o:oned="t" path="m,l21600,21600e" filled="f">
                    <v:path arrowok="t" fillok="f" o:connecttype="none"/>
                    <o:lock v:ext="edit" shapetype="t"/>
                  </v:shapetype>
                  <v:shape id="Straight Arrow Connector 16" o:spid="_x0000_s1042" type="#_x0000_t32" style="position:absolute;left:11131;top:5724;width:77;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6CwQAAANsAAAAPAAAAZHJzL2Rvd25yZXYueG1sRE9La8JA&#10;EL4X/A/LCL01GwumkmYVFYrBW9Pa8zQ7TYLZ2ZBd8/j3XaHQ23x8z8l2k2nFQL1rLCtYRTEI4tLq&#10;hisFnx9vTxsQziNrbC2Tgpkc7LaLhwxTbUd+p6HwlQgh7FJUUHvfpVK6siaDLrIdceB+bG/QB9hX&#10;Uvc4hnDTyuc4TqTBhkNDjR0dayqvxc0o2H+tE10cOncZ1/kw2PPLiedvpR6X0/4VhKfJ/4v/3LkO&#10;8xO4/xIOkNtfAAAA//8DAFBLAQItABQABgAIAAAAIQDb4fbL7gAAAIUBAAATAAAAAAAAAAAAAAAA&#10;AAAAAABbQ29udGVudF9UeXBlc10ueG1sUEsBAi0AFAAGAAgAAAAhAFr0LFu/AAAAFQEAAAsAAAAA&#10;AAAAAAAAAAAAHwEAAF9yZWxzLy5yZWxzUEsBAi0AFAAGAAgAAAAhAEs+noLBAAAA2wAAAA8AAAAA&#10;AAAAAAAAAAAABwIAAGRycy9kb3ducmV2LnhtbFBLBQYAAAAAAwADALcAAAD1AgAAAAA=&#10;" strokecolor="#4472c4 [3204]">
                    <v:stroke startarrowwidth="narrow" startarrowlength="short" endarrow="block" joinstyle="miter"/>
                  </v:shape>
                  <v:shape id="Straight Arrow Connector 17" o:spid="_x0000_s1043" type="#_x0000_t32" style="position:absolute;left:34429;top:5883;width:76;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sZvwAAANsAAAAPAAAAZHJzL2Rvd25yZXYueG1sRE9Li8Iw&#10;EL4L/ocwgjdNFXxQjaKCKHvb+jiPzdgWm0lpYlv//WZhYW/z8T1nve1MKRqqXWFZwWQcgSBOrS44&#10;U3C9HEdLEM4jaywtk4IPOdhu+r01xtq2/E1N4jMRQtjFqCD3voqldGlOBt3YVsSBe9raoA+wzqSu&#10;sQ3hppTTKJpLgwWHhhwrOuSUvpK3UbC7z+Y62Vfu1s7OTWO/Fif+PJQaDrrdCoSnzv+L/9xnHeYv&#10;4PeXcIDc/AAAAP//AwBQSwECLQAUAAYACAAAACEA2+H2y+4AAACFAQAAEwAAAAAAAAAAAAAAAAAA&#10;AAAAW0NvbnRlbnRfVHlwZXNdLnhtbFBLAQItABQABgAIAAAAIQBa9CxbvwAAABUBAAALAAAAAAAA&#10;AAAAAAAAAB8BAABfcmVscy8ucmVsc1BLAQItABQABgAIAAAAIQAkcjsZvwAAANsAAAAPAAAAAAAA&#10;AAAAAAAAAAcCAABkcnMvZG93bnJldi54bWxQSwUGAAAAAAMAAwC3AAAA8wIAAAAA&#10;" strokecolor="#4472c4 [3204]">
                    <v:stroke startarrowwidth="narrow" startarrowlength="short" endarrow="block" joinstyle="miter"/>
                  </v:shape>
                </v:group>
                <w10:anchorlock/>
              </v:group>
            </w:pict>
          </mc:Fallback>
        </mc:AlternateContent>
      </w:r>
    </w:p>
    <w:p w14:paraId="000002BA" w14:textId="1E5CAD12" w:rsidR="00E4484F" w:rsidRPr="00490E4E" w:rsidRDefault="00D20480" w:rsidP="00087298">
      <w:pPr>
        <w:spacing w:before="120" w:after="120" w:line="240" w:lineRule="auto"/>
        <w:jc w:val="center"/>
      </w:pPr>
      <w:bookmarkStart w:id="15" w:name="_heading=h.26in1rg" w:colFirst="0" w:colLast="0"/>
      <w:bookmarkStart w:id="16" w:name="_Toc98595102"/>
      <w:bookmarkEnd w:id="15"/>
      <w:r w:rsidRPr="00490E4E">
        <w:rPr>
          <w:b/>
          <w:bCs/>
          <w:color w:val="000000" w:themeColor="text1"/>
          <w:sz w:val="20"/>
          <w:szCs w:val="20"/>
        </w:rPr>
        <w:t xml:space="preserve">Figure </w:t>
      </w:r>
      <w:r w:rsidRPr="00490E4E">
        <w:rPr>
          <w:b/>
          <w:bCs/>
          <w:color w:val="000000" w:themeColor="text1"/>
          <w:sz w:val="20"/>
          <w:szCs w:val="20"/>
        </w:rPr>
        <w:fldChar w:fldCharType="begin"/>
      </w:r>
      <w:r w:rsidRPr="00490E4E">
        <w:rPr>
          <w:b/>
          <w:bCs/>
          <w:color w:val="000000" w:themeColor="text1"/>
          <w:sz w:val="20"/>
          <w:szCs w:val="20"/>
        </w:rPr>
        <w:instrText xml:space="preserve"> STYLEREF 1 \s </w:instrText>
      </w:r>
      <w:r w:rsidRPr="00490E4E">
        <w:rPr>
          <w:b/>
          <w:bCs/>
          <w:color w:val="000000" w:themeColor="text1"/>
          <w:sz w:val="20"/>
          <w:szCs w:val="20"/>
        </w:rPr>
        <w:fldChar w:fldCharType="separate"/>
      </w:r>
      <w:r w:rsidRPr="00490E4E">
        <w:rPr>
          <w:b/>
          <w:bCs/>
          <w:noProof/>
          <w:color w:val="000000" w:themeColor="text1"/>
          <w:sz w:val="20"/>
          <w:szCs w:val="20"/>
        </w:rPr>
        <w:t>1</w:t>
      </w:r>
      <w:r w:rsidRPr="00490E4E">
        <w:rPr>
          <w:b/>
          <w:bCs/>
          <w:color w:val="000000" w:themeColor="text1"/>
          <w:sz w:val="20"/>
          <w:szCs w:val="20"/>
        </w:rPr>
        <w:fldChar w:fldCharType="end"/>
      </w:r>
      <w:r w:rsidRPr="00490E4E">
        <w:rPr>
          <w:b/>
          <w:bCs/>
          <w:color w:val="000000" w:themeColor="text1"/>
          <w:sz w:val="20"/>
          <w:szCs w:val="20"/>
        </w:rPr>
        <w:t>.</w:t>
      </w:r>
      <w:r w:rsidRPr="00490E4E">
        <w:rPr>
          <w:b/>
          <w:bCs/>
          <w:color w:val="000000" w:themeColor="text1"/>
          <w:sz w:val="20"/>
          <w:szCs w:val="20"/>
        </w:rPr>
        <w:fldChar w:fldCharType="begin"/>
      </w:r>
      <w:r w:rsidRPr="00490E4E">
        <w:rPr>
          <w:b/>
          <w:bCs/>
          <w:color w:val="000000" w:themeColor="text1"/>
          <w:sz w:val="20"/>
          <w:szCs w:val="20"/>
        </w:rPr>
        <w:instrText xml:space="preserve"> SEQ Figure \* ARABIC \s 1 </w:instrText>
      </w:r>
      <w:r w:rsidRPr="00490E4E">
        <w:rPr>
          <w:b/>
          <w:bCs/>
          <w:color w:val="000000" w:themeColor="text1"/>
          <w:sz w:val="20"/>
          <w:szCs w:val="20"/>
        </w:rPr>
        <w:fldChar w:fldCharType="separate"/>
      </w:r>
      <w:r w:rsidRPr="00490E4E">
        <w:rPr>
          <w:b/>
          <w:bCs/>
          <w:noProof/>
          <w:color w:val="000000" w:themeColor="text1"/>
          <w:sz w:val="20"/>
          <w:szCs w:val="20"/>
        </w:rPr>
        <w:t>2</w:t>
      </w:r>
      <w:r w:rsidRPr="00490E4E">
        <w:rPr>
          <w:b/>
          <w:bCs/>
          <w:color w:val="000000" w:themeColor="text1"/>
          <w:sz w:val="20"/>
          <w:szCs w:val="20"/>
        </w:rPr>
        <w:fldChar w:fldCharType="end"/>
      </w:r>
      <w:r w:rsidRPr="00490E4E">
        <w:rPr>
          <w:b/>
          <w:bCs/>
          <w:color w:val="000000" w:themeColor="text1"/>
          <w:sz w:val="20"/>
          <w:szCs w:val="20"/>
        </w:rPr>
        <w:t>:</w:t>
      </w:r>
      <w:r w:rsidR="00695F7E" w:rsidRPr="00490E4E">
        <w:rPr>
          <w:b/>
          <w:bCs/>
          <w:sz w:val="20"/>
          <w:szCs w:val="20"/>
        </w:rPr>
        <w:t xml:space="preserve"> </w:t>
      </w:r>
      <w:r w:rsidR="00C27854" w:rsidRPr="00490E4E">
        <w:rPr>
          <w:b/>
          <w:sz w:val="20"/>
          <w:szCs w:val="20"/>
        </w:rPr>
        <w:t>Approach of ESMF Preparation</w:t>
      </w:r>
      <w:bookmarkEnd w:id="16"/>
    </w:p>
    <w:p w14:paraId="6DE7F2EB" w14:textId="77777777" w:rsidR="00236C5E" w:rsidRPr="00490E4E" w:rsidRDefault="00236C5E">
      <w:pPr>
        <w:rPr>
          <w:rFonts w:ascii="Cambria" w:eastAsiaTheme="majorEastAsia" w:hAnsi="Cambria" w:cstheme="majorBidi"/>
          <w:b/>
          <w:caps/>
          <w:color w:val="1F4E79" w:themeColor="accent5" w:themeShade="80"/>
          <w:sz w:val="32"/>
          <w:szCs w:val="32"/>
        </w:rPr>
      </w:pPr>
      <w:r w:rsidRPr="00490E4E">
        <w:br w:type="page"/>
      </w:r>
    </w:p>
    <w:p w14:paraId="000002BB" w14:textId="7A91BB4F" w:rsidR="00E4484F" w:rsidRPr="00490E4E" w:rsidRDefault="001E0641">
      <w:pPr>
        <w:pStyle w:val="Heading1"/>
      </w:pPr>
      <w:bookmarkStart w:id="17" w:name="_Toc104202122"/>
      <w:r w:rsidRPr="00490E4E">
        <w:t>PROJECT DESCRIPTION</w:t>
      </w:r>
      <w:bookmarkEnd w:id="17"/>
    </w:p>
    <w:p w14:paraId="000002BC" w14:textId="160FBEA4" w:rsidR="00E4484F" w:rsidRPr="00490E4E" w:rsidRDefault="00C27854">
      <w:pPr>
        <w:spacing w:after="120" w:line="240" w:lineRule="auto"/>
        <w:jc w:val="both"/>
      </w:pPr>
      <w:r w:rsidRPr="00490E4E">
        <w:t xml:space="preserve">As seen by an increasing number of sub-regional and bilateral connectivity agreements, the relationship </w:t>
      </w:r>
      <w:r w:rsidR="00416EC5">
        <w:t>between Eastern South Asian countries are</w:t>
      </w:r>
      <w:r w:rsidRPr="00490E4E">
        <w:t xml:space="preserve"> developing, indicating momentum to advance the regional transport and trade facilitation agenda. The project will increase the efficiency, climate resilience, and safety of products and people moving along </w:t>
      </w:r>
      <w:sdt>
        <w:sdtPr>
          <w:tag w:val="goog_rdk_140"/>
          <w:id w:val="1171149511"/>
        </w:sdtPr>
        <w:sdtEndPr/>
        <w:sdtContent>
          <w:r w:rsidRPr="00490E4E">
            <w:t xml:space="preserve">regional </w:t>
          </w:r>
        </w:sdtContent>
      </w:sdt>
      <w:r w:rsidRPr="00490E4E">
        <w:t>corridor</w:t>
      </w:r>
      <w:sdt>
        <w:sdtPr>
          <w:tag w:val="goog_rdk_141"/>
          <w:id w:val="-373001513"/>
        </w:sdtPr>
        <w:sdtEndPr/>
        <w:sdtContent>
          <w:r w:rsidRPr="00490E4E">
            <w:t>s</w:t>
          </w:r>
        </w:sdtContent>
      </w:sdt>
      <w:r w:rsidRPr="00490E4E">
        <w:t xml:space="preserve">. </w:t>
      </w:r>
    </w:p>
    <w:p w14:paraId="000002BD" w14:textId="378E44F8" w:rsidR="00E4484F" w:rsidRPr="00490E4E" w:rsidRDefault="41F45ED8">
      <w:pPr>
        <w:spacing w:after="120" w:line="240" w:lineRule="auto"/>
        <w:jc w:val="both"/>
      </w:pPr>
      <w:r w:rsidRPr="00490E4E">
        <w:rPr>
          <w:b/>
          <w:bCs/>
        </w:rPr>
        <w:t>Phase 1</w:t>
      </w:r>
      <w:r w:rsidRPr="00490E4E">
        <w:t xml:space="preserve"> (FY22) will provide an estimated </w:t>
      </w:r>
      <w:r w:rsidR="005401B8">
        <w:t xml:space="preserve">US$ 750 </w:t>
      </w:r>
      <w:r w:rsidRPr="00490E4E">
        <w:t xml:space="preserve">million in IDA funding for Bangladesh. </w:t>
      </w:r>
      <w:r w:rsidRPr="00490E4E">
        <w:rPr>
          <w:b/>
          <w:bCs/>
        </w:rPr>
        <w:t xml:space="preserve">BLPA, RHD, </w:t>
      </w:r>
      <w:r w:rsidR="00416EC5">
        <w:rPr>
          <w:b/>
          <w:bCs/>
        </w:rPr>
        <w:t xml:space="preserve">and </w:t>
      </w:r>
      <w:r w:rsidRPr="00490E4E">
        <w:rPr>
          <w:b/>
          <w:bCs/>
        </w:rPr>
        <w:t xml:space="preserve">NBR are the </w:t>
      </w:r>
      <w:r w:rsidR="00416EC5">
        <w:rPr>
          <w:b/>
          <w:bCs/>
        </w:rPr>
        <w:t>three</w:t>
      </w:r>
      <w:r w:rsidRPr="00490E4E">
        <w:rPr>
          <w:b/>
          <w:bCs/>
        </w:rPr>
        <w:t xml:space="preserve"> (0</w:t>
      </w:r>
      <w:r w:rsidR="00416EC5">
        <w:rPr>
          <w:b/>
          <w:bCs/>
        </w:rPr>
        <w:t>3</w:t>
      </w:r>
      <w:r w:rsidRPr="00490E4E">
        <w:rPr>
          <w:b/>
          <w:bCs/>
        </w:rPr>
        <w:t>) implementing agencies responsible to carry out the phase-1 activities</w:t>
      </w:r>
      <w:r w:rsidRPr="00490E4E">
        <w:t>. BLPA will be responsible for the expansion work of 03 land ports (</w:t>
      </w:r>
      <w:proofErr w:type="spellStart"/>
      <w:r w:rsidRPr="00490E4E">
        <w:t>Burimari</w:t>
      </w:r>
      <w:proofErr w:type="spellEnd"/>
      <w:r w:rsidRPr="00490E4E">
        <w:t xml:space="preserve">, </w:t>
      </w:r>
      <w:proofErr w:type="spellStart"/>
      <w:r w:rsidRPr="00490E4E">
        <w:t>Bhomra</w:t>
      </w:r>
      <w:proofErr w:type="spellEnd"/>
      <w:r w:rsidRPr="00490E4E">
        <w:t xml:space="preserve"> and </w:t>
      </w:r>
      <w:proofErr w:type="spellStart"/>
      <w:r w:rsidRPr="00490E4E">
        <w:t>Benapole</w:t>
      </w:r>
      <w:proofErr w:type="spellEnd"/>
      <w:r w:rsidRPr="00490E4E">
        <w:t xml:space="preserve">) including construction of administrative buildings along with boundary walls, warehouses, parking facilities, water supply facilities and other resource accommodation. NBR will be expanding the </w:t>
      </w:r>
      <w:sdt>
        <w:sdtPr>
          <w:tag w:val="goog_rdk_148"/>
          <w:id w:val="1911044781"/>
          <w:placeholder>
            <w:docPart w:val="DefaultPlaceholder_1081868574"/>
          </w:placeholder>
        </w:sdtPr>
        <w:sdtEndPr/>
        <w:sdtContent>
          <w:r w:rsidRPr="00490E4E">
            <w:t xml:space="preserve">custom house </w:t>
          </w:r>
        </w:sdtContent>
      </w:sdt>
      <w:sdt>
        <w:sdtPr>
          <w:tag w:val="goog_rdk_160"/>
          <w:id w:val="-1207568104"/>
          <w:placeholder>
            <w:docPart w:val="DefaultPlaceholder_1081868574"/>
          </w:placeholder>
        </w:sdtPr>
        <w:sdtEndPr/>
        <w:sdtContent>
          <w:r w:rsidRPr="00490E4E">
            <w:t xml:space="preserve"> and training academy </w:t>
          </w:r>
        </w:sdtContent>
      </w:sdt>
      <w:r w:rsidRPr="00490E4E">
        <w:t xml:space="preserve">at Chattogram. </w:t>
      </w:r>
    </w:p>
    <w:p w14:paraId="7FEB0ACC" w14:textId="77777777" w:rsidR="00163571" w:rsidRPr="00490E4E" w:rsidRDefault="00163571" w:rsidP="007850C9">
      <w:pPr>
        <w:keepNext/>
        <w:keepLines/>
        <w:spacing w:before="120" w:after="120" w:line="240" w:lineRule="auto"/>
        <w:jc w:val="both"/>
        <w:outlineLvl w:val="1"/>
        <w:rPr>
          <w:rFonts w:ascii="Cambria" w:eastAsiaTheme="majorEastAsia" w:hAnsi="Cambria" w:cstheme="majorBidi"/>
          <w:b/>
          <w:bCs/>
          <w:vanish/>
          <w:color w:val="2F5496" w:themeColor="accent1" w:themeShade="BF"/>
          <w:sz w:val="28"/>
          <w:szCs w:val="28"/>
        </w:rPr>
      </w:pPr>
      <w:bookmarkStart w:id="18" w:name="_Toc93863957"/>
      <w:bookmarkStart w:id="19" w:name="_Toc93865821"/>
      <w:bookmarkStart w:id="20" w:name="_Toc93913398"/>
      <w:bookmarkStart w:id="21" w:name="_Toc93913564"/>
      <w:bookmarkStart w:id="22" w:name="_Toc93913732"/>
      <w:bookmarkStart w:id="23" w:name="_Toc97142141"/>
      <w:bookmarkEnd w:id="18"/>
      <w:bookmarkEnd w:id="19"/>
      <w:bookmarkEnd w:id="20"/>
      <w:bookmarkEnd w:id="21"/>
      <w:bookmarkEnd w:id="22"/>
      <w:bookmarkEnd w:id="23"/>
    </w:p>
    <w:p w14:paraId="000002BE" w14:textId="0EDB3735" w:rsidR="00E4484F" w:rsidRPr="00490E4E" w:rsidRDefault="41F45ED8" w:rsidP="0059749E">
      <w:pPr>
        <w:pStyle w:val="Heading2"/>
        <w:numPr>
          <w:ilvl w:val="0"/>
          <w:numId w:val="0"/>
        </w:numPr>
      </w:pPr>
      <w:bookmarkStart w:id="24" w:name="_Toc104202123"/>
      <w:r w:rsidRPr="00490E4E">
        <w:t>2.1 Project Development Objectives (PDO)</w:t>
      </w:r>
      <w:bookmarkEnd w:id="24"/>
    </w:p>
    <w:p w14:paraId="000002BF" w14:textId="6344A9A5" w:rsidR="00E4484F" w:rsidRPr="00490E4E" w:rsidRDefault="00663D3B" w:rsidP="2E104FA6">
      <w:pPr>
        <w:spacing w:after="120" w:line="240" w:lineRule="auto"/>
        <w:jc w:val="both"/>
      </w:pPr>
      <w:r w:rsidRPr="00490E4E">
        <w:t>The Project Development Objective (PDO) is to develop efficient and resilient trade and transport along selected corridors in Bangladesh.</w:t>
      </w:r>
      <w:r w:rsidR="24AF5154" w:rsidRPr="00490E4E">
        <w:t xml:space="preserve"> </w:t>
      </w:r>
    </w:p>
    <w:p w14:paraId="6C5F7856" w14:textId="77777777" w:rsidR="00663D3B" w:rsidRPr="00490E4E" w:rsidRDefault="00663D3B" w:rsidP="00663D3B">
      <w:pPr>
        <w:pStyle w:val="ListParagraph"/>
        <w:widowControl w:val="0"/>
        <w:numPr>
          <w:ilvl w:val="0"/>
          <w:numId w:val="205"/>
        </w:numPr>
        <w:autoSpaceDE w:val="0"/>
        <w:autoSpaceDN w:val="0"/>
        <w:adjustRightInd w:val="0"/>
        <w:spacing w:after="0" w:line="240" w:lineRule="auto"/>
        <w:rPr>
          <w:rFonts w:asciiTheme="minorHAnsi" w:hAnsiTheme="minorHAnsi"/>
          <w:noProof/>
        </w:rPr>
      </w:pPr>
      <w:r w:rsidRPr="00490E4E">
        <w:rPr>
          <w:rFonts w:asciiTheme="minorHAnsi" w:hAnsiTheme="minorHAnsi"/>
          <w:noProof/>
        </w:rPr>
        <w:t>Freight throughput at priority border points (percentage change)</w:t>
      </w:r>
    </w:p>
    <w:p w14:paraId="25986D0F" w14:textId="77777777" w:rsidR="00663D3B" w:rsidRPr="00490E4E" w:rsidRDefault="00663D3B" w:rsidP="00663D3B">
      <w:pPr>
        <w:pStyle w:val="ListParagraph"/>
        <w:widowControl w:val="0"/>
        <w:numPr>
          <w:ilvl w:val="0"/>
          <w:numId w:val="205"/>
        </w:numPr>
        <w:autoSpaceDE w:val="0"/>
        <w:autoSpaceDN w:val="0"/>
        <w:adjustRightInd w:val="0"/>
        <w:spacing w:after="0" w:line="240" w:lineRule="auto"/>
        <w:rPr>
          <w:rFonts w:asciiTheme="minorHAnsi" w:hAnsiTheme="minorHAnsi"/>
          <w:noProof/>
        </w:rPr>
      </w:pPr>
      <w:r w:rsidRPr="00490E4E">
        <w:rPr>
          <w:rFonts w:asciiTheme="minorHAnsi" w:hAnsiTheme="minorHAnsi"/>
          <w:noProof/>
        </w:rPr>
        <w:t>Average travel time along a section of the regional road corridor in Bangladesh (percentage change)</w:t>
      </w:r>
    </w:p>
    <w:p w14:paraId="000002CA" w14:textId="1224F20E" w:rsidR="00E4484F" w:rsidRPr="00490E4E" w:rsidRDefault="00663D3B" w:rsidP="005F608F">
      <w:pPr>
        <w:pStyle w:val="ListParagraph"/>
        <w:numPr>
          <w:ilvl w:val="0"/>
          <w:numId w:val="205"/>
        </w:numPr>
        <w:tabs>
          <w:tab w:val="left" w:pos="360"/>
        </w:tabs>
        <w:spacing w:after="0" w:line="240" w:lineRule="auto"/>
        <w:contextualSpacing w:val="0"/>
        <w:jc w:val="both"/>
      </w:pPr>
      <w:r w:rsidRPr="00490E4E">
        <w:rPr>
          <w:rFonts w:asciiTheme="minorHAnsi" w:hAnsiTheme="minorHAnsi"/>
          <w:noProof/>
        </w:rPr>
        <w:t>Reduced variability in transport costs due to extreme climate events (percentage change)</w:t>
      </w:r>
    </w:p>
    <w:p w14:paraId="4919C9D5" w14:textId="77777777" w:rsidR="00163571" w:rsidRPr="00490E4E" w:rsidRDefault="00163571" w:rsidP="5F7C1DB4">
      <w:pPr>
        <w:pStyle w:val="ListParagraph"/>
        <w:keepNext/>
        <w:keepLines/>
        <w:numPr>
          <w:ilvl w:val="1"/>
          <w:numId w:val="70"/>
        </w:numPr>
        <w:spacing w:before="240" w:after="240" w:line="240" w:lineRule="auto"/>
        <w:outlineLvl w:val="0"/>
        <w:rPr>
          <w:rFonts w:ascii="Cambria" w:eastAsiaTheme="majorEastAsia" w:hAnsi="Cambria" w:cstheme="majorBidi"/>
          <w:b/>
          <w:bCs/>
          <w:caps/>
          <w:vanish/>
          <w:color w:val="1F4E79" w:themeColor="accent5" w:themeShade="80"/>
          <w:sz w:val="32"/>
          <w:szCs w:val="32"/>
        </w:rPr>
      </w:pPr>
      <w:bookmarkStart w:id="25" w:name="_Toc93863959"/>
      <w:bookmarkStart w:id="26" w:name="_Toc93865823"/>
      <w:bookmarkStart w:id="27" w:name="_Toc93913400"/>
      <w:bookmarkStart w:id="28" w:name="_Toc93913566"/>
      <w:bookmarkStart w:id="29" w:name="_Toc93913734"/>
      <w:bookmarkStart w:id="30" w:name="_Toc97142143"/>
      <w:bookmarkStart w:id="31" w:name="_Toc98594881"/>
      <w:bookmarkStart w:id="32" w:name="_Toc104202124"/>
      <w:bookmarkEnd w:id="25"/>
      <w:bookmarkEnd w:id="26"/>
      <w:bookmarkEnd w:id="27"/>
      <w:bookmarkEnd w:id="28"/>
      <w:bookmarkEnd w:id="29"/>
      <w:bookmarkEnd w:id="30"/>
      <w:bookmarkEnd w:id="31"/>
      <w:bookmarkEnd w:id="32"/>
    </w:p>
    <w:p w14:paraId="000002CB" w14:textId="7D48B211" w:rsidR="00E4484F" w:rsidRPr="00490E4E" w:rsidRDefault="24AF5154" w:rsidP="0059749E">
      <w:pPr>
        <w:pStyle w:val="Heading2"/>
        <w:numPr>
          <w:ilvl w:val="1"/>
          <w:numId w:val="70"/>
        </w:numPr>
      </w:pPr>
      <w:bookmarkStart w:id="33" w:name="_Toc104202125"/>
      <w:r w:rsidRPr="00490E4E">
        <w:t xml:space="preserve">Description of </w:t>
      </w:r>
      <w:r w:rsidR="00D21AE6">
        <w:t>ACCESS</w:t>
      </w:r>
      <w:r w:rsidRPr="00490E4E">
        <w:t xml:space="preserve"> Phase 1 in Bangladesh</w:t>
      </w:r>
      <w:bookmarkEnd w:id="33"/>
    </w:p>
    <w:p w14:paraId="35F7D0B7" w14:textId="5E5A6BB1" w:rsidR="008C587E" w:rsidRPr="00490E4E" w:rsidRDefault="24AF5154" w:rsidP="2E104FA6">
      <w:pPr>
        <w:spacing w:after="120" w:line="240" w:lineRule="auto"/>
        <w:jc w:val="both"/>
      </w:pPr>
      <w:r w:rsidRPr="00490E4E">
        <w:t xml:space="preserve">As described in the Chapter 1, </w:t>
      </w:r>
      <w:r w:rsidR="00D21AE6">
        <w:t>ACCESS</w:t>
      </w:r>
      <w:r w:rsidRPr="00490E4E">
        <w:t xml:space="preserve"> Phase 1 in Bangladesh has four Components to be implemented by </w:t>
      </w:r>
      <w:r w:rsidR="00D21AE6">
        <w:t>three</w:t>
      </w:r>
      <w:r w:rsidR="00D21AE6" w:rsidRPr="00490E4E">
        <w:t xml:space="preserve"> </w:t>
      </w:r>
      <w:r w:rsidRPr="00490E4E">
        <w:t xml:space="preserve">different agencies </w:t>
      </w:r>
      <w:r w:rsidR="717C3266" w:rsidRPr="00490E4E">
        <w:t>i.e.,</w:t>
      </w:r>
      <w:r w:rsidRPr="00490E4E">
        <w:t xml:space="preserve"> BLPA, NBR</w:t>
      </w:r>
      <w:r w:rsidR="00D21AE6">
        <w:t xml:space="preserve">, </w:t>
      </w:r>
      <w:r w:rsidRPr="00490E4E">
        <w:t xml:space="preserve">and RHD. </w:t>
      </w:r>
      <w:r w:rsidR="00FD1922" w:rsidRPr="00FD1922">
        <w:t>It’ll be an inter-ministerial “Project Coordination Committee” (PCC) between the 3 IAs (RHD, NBR, BLPA).</w:t>
      </w:r>
      <w:r w:rsidR="00FD1922">
        <w:t xml:space="preserve"> </w:t>
      </w:r>
      <w:r w:rsidRPr="00490E4E">
        <w:t>Each of these components has the following sub-components.</w:t>
      </w:r>
    </w:p>
    <w:p w14:paraId="000002CC" w14:textId="296FEA48" w:rsidR="00E4484F" w:rsidRPr="00490E4E" w:rsidRDefault="7EE07B29" w:rsidP="2E104FA6">
      <w:pPr>
        <w:spacing w:after="120" w:line="240" w:lineRule="auto"/>
        <w:jc w:val="both"/>
        <w:rPr>
          <w:b/>
          <w:bCs/>
        </w:rPr>
      </w:pPr>
      <w:r w:rsidRPr="00490E4E">
        <w:rPr>
          <w:b/>
          <w:bCs/>
        </w:rPr>
        <w:t>Component 1: Digital Systems for Facilitate Trade</w:t>
      </w:r>
    </w:p>
    <w:p w14:paraId="1A23032E" w14:textId="7C916EC1" w:rsidR="008C587E" w:rsidRPr="00490E4E" w:rsidRDefault="008C587E" w:rsidP="2E104FA6">
      <w:pPr>
        <w:spacing w:after="120" w:line="240" w:lineRule="auto"/>
        <w:jc w:val="both"/>
      </w:pPr>
      <w:r w:rsidRPr="00490E4E">
        <w:tab/>
        <w:t>Subcomponent 1a: Automated border management system (ABMS) (US$15 million, BLPA).</w:t>
      </w:r>
    </w:p>
    <w:p w14:paraId="1D477F8C" w14:textId="457B8600" w:rsidR="008C587E" w:rsidRPr="00490E4E" w:rsidRDefault="7EE07B29" w:rsidP="2E104FA6">
      <w:pPr>
        <w:spacing w:after="120" w:line="240" w:lineRule="auto"/>
        <w:jc w:val="both"/>
        <w:rPr>
          <w:b/>
          <w:bCs/>
        </w:rPr>
      </w:pPr>
      <w:r w:rsidRPr="00490E4E">
        <w:rPr>
          <w:b/>
          <w:bCs/>
        </w:rPr>
        <w:t xml:space="preserve">Component 2: Green and Resilient Regional Transport and Trade Infrastructure </w:t>
      </w:r>
    </w:p>
    <w:p w14:paraId="3168D378" w14:textId="3F4BC0F9" w:rsidR="008C587E" w:rsidRPr="00490E4E" w:rsidRDefault="008C587E" w:rsidP="2E104FA6">
      <w:pPr>
        <w:spacing w:after="120" w:line="240" w:lineRule="auto"/>
        <w:jc w:val="both"/>
      </w:pPr>
      <w:r w:rsidRPr="00490E4E">
        <w:tab/>
        <w:t>Subcomponent 2a: Resilient land port infrastructure (US$250 million, BLPA)</w:t>
      </w:r>
    </w:p>
    <w:p w14:paraId="5836DF5B" w14:textId="67AE4D6D" w:rsidR="008C587E" w:rsidRPr="00490E4E" w:rsidRDefault="008C587E" w:rsidP="2E104FA6">
      <w:pPr>
        <w:spacing w:after="120" w:line="240" w:lineRule="auto"/>
        <w:jc w:val="both"/>
      </w:pPr>
      <w:r w:rsidRPr="00490E4E">
        <w:tab/>
        <w:t>Subcomponent 2b: Green customs infrastructure (US$170 million, NBR)</w:t>
      </w:r>
    </w:p>
    <w:p w14:paraId="24DD3DB8" w14:textId="1935EC39" w:rsidR="008C587E" w:rsidRPr="00490E4E" w:rsidRDefault="008C587E" w:rsidP="2E104FA6">
      <w:pPr>
        <w:spacing w:after="120" w:line="240" w:lineRule="auto"/>
        <w:jc w:val="both"/>
      </w:pPr>
      <w:r w:rsidRPr="00490E4E">
        <w:tab/>
        <w:t>Subcomponent 2c: Regional connectivity infrastructure (US$261 million, RHD)</w:t>
      </w:r>
    </w:p>
    <w:p w14:paraId="44B3FE01" w14:textId="2ED09088" w:rsidR="008C587E" w:rsidRPr="00490E4E" w:rsidRDefault="7EE07B29" w:rsidP="2E104FA6">
      <w:pPr>
        <w:spacing w:after="120" w:line="240" w:lineRule="auto"/>
        <w:jc w:val="both"/>
        <w:rPr>
          <w:b/>
          <w:bCs/>
        </w:rPr>
      </w:pPr>
      <w:r w:rsidRPr="00490E4E">
        <w:rPr>
          <w:b/>
          <w:bCs/>
        </w:rPr>
        <w:t xml:space="preserve">Component 3: Institutional and Policy Strengthening for Transport and Trade </w:t>
      </w:r>
    </w:p>
    <w:p w14:paraId="1CEC8FC1" w14:textId="4FB0D444" w:rsidR="0005507D" w:rsidRPr="00490E4E" w:rsidRDefault="0005507D" w:rsidP="2E104FA6">
      <w:pPr>
        <w:spacing w:after="120" w:line="240" w:lineRule="auto"/>
        <w:jc w:val="both"/>
      </w:pPr>
      <w:r w:rsidRPr="00490E4E">
        <w:tab/>
      </w:r>
      <w:r w:rsidR="548D214B" w:rsidRPr="00490E4E">
        <w:t>Subcomponent 3</w:t>
      </w:r>
      <w:r w:rsidR="00FD1922">
        <w:t>a</w:t>
      </w:r>
      <w:r w:rsidR="548D214B" w:rsidRPr="00490E4E">
        <w:t>: Technical assistance for customs modernization (NBR)</w:t>
      </w:r>
    </w:p>
    <w:p w14:paraId="3A46CE1C" w14:textId="4DCC083F" w:rsidR="0005507D" w:rsidRPr="00490E4E" w:rsidRDefault="548D214B" w:rsidP="007850C9">
      <w:pPr>
        <w:spacing w:after="120" w:line="240" w:lineRule="auto"/>
        <w:ind w:left="720"/>
        <w:jc w:val="both"/>
      </w:pPr>
      <w:r w:rsidRPr="00490E4E">
        <w:t>Subcomponent 3</w:t>
      </w:r>
      <w:r w:rsidR="00FD1922">
        <w:t>b</w:t>
      </w:r>
      <w:r w:rsidRPr="00490E4E">
        <w:t>: Technical assistance to foster contemporary border management (BLPA)</w:t>
      </w:r>
    </w:p>
    <w:p w14:paraId="0CD7DD0A" w14:textId="27654708" w:rsidR="0005507D" w:rsidRPr="00490E4E" w:rsidRDefault="548D214B" w:rsidP="007850C9">
      <w:pPr>
        <w:spacing w:after="120" w:line="240" w:lineRule="auto"/>
        <w:ind w:left="720"/>
        <w:jc w:val="both"/>
      </w:pPr>
      <w:r w:rsidRPr="00490E4E">
        <w:t>Subcomponent 3</w:t>
      </w:r>
      <w:r w:rsidR="00FD1922">
        <w:t>c</w:t>
      </w:r>
      <w:r w:rsidRPr="00490E4E">
        <w:t>: Technical assistance for enhanced regional transport connectivity (RHD)</w:t>
      </w:r>
    </w:p>
    <w:p w14:paraId="68D4298D" w14:textId="7EFBFA48" w:rsidR="0005507D" w:rsidRPr="00490E4E" w:rsidRDefault="7EBAC849" w:rsidP="2E104FA6">
      <w:pPr>
        <w:spacing w:after="120" w:line="240" w:lineRule="auto"/>
        <w:jc w:val="both"/>
        <w:rPr>
          <w:b/>
          <w:bCs/>
        </w:rPr>
      </w:pPr>
      <w:r w:rsidRPr="00490E4E">
        <w:rPr>
          <w:b/>
          <w:bCs/>
        </w:rPr>
        <w:t>Component 4: Contingency Emergency Response Component (CERC) (US$0.0, Zero allocation)</w:t>
      </w:r>
    </w:p>
    <w:p w14:paraId="25A0478E" w14:textId="77777777" w:rsidR="00FD1922" w:rsidRDefault="00FD1922">
      <w:pPr>
        <w:rPr>
          <w:b/>
        </w:rPr>
      </w:pPr>
      <w:r>
        <w:rPr>
          <w:b/>
        </w:rPr>
        <w:br w:type="page"/>
      </w:r>
    </w:p>
    <w:p w14:paraId="000002E0" w14:textId="45353788" w:rsidR="00E4484F" w:rsidRPr="00490E4E" w:rsidRDefault="24AF5154" w:rsidP="007850C9">
      <w:pPr>
        <w:spacing w:after="120" w:line="240" w:lineRule="auto"/>
        <w:jc w:val="center"/>
        <w:rPr>
          <w:b/>
        </w:rPr>
      </w:pPr>
      <w:r w:rsidRPr="00490E4E">
        <w:rPr>
          <w:b/>
        </w:rPr>
        <w:t>Location map of the major interventions are presented in Figure 2.1</w:t>
      </w:r>
    </w:p>
    <w:p w14:paraId="000002E1" w14:textId="77777777" w:rsidR="00E4484F" w:rsidRPr="00490E4E" w:rsidRDefault="00C27854" w:rsidP="2E104FA6">
      <w:pPr>
        <w:spacing w:line="240" w:lineRule="auto"/>
        <w:jc w:val="center"/>
      </w:pPr>
      <w:r w:rsidRPr="00490E4E">
        <w:rPr>
          <w:noProof/>
        </w:rPr>
        <w:drawing>
          <wp:inline distT="0" distB="0" distL="0" distR="0" wp14:anchorId="1B21DF36" wp14:editId="08549D43">
            <wp:extent cx="4655820" cy="6675120"/>
            <wp:effectExtent l="0" t="0" r="0" b="0"/>
            <wp:docPr id="19806" name="image15.png"/>
            <wp:cNvGraphicFramePr/>
            <a:graphic xmlns:a="http://schemas.openxmlformats.org/drawingml/2006/main">
              <a:graphicData uri="http://schemas.openxmlformats.org/drawingml/2006/picture">
                <pic:pic xmlns:pic="http://schemas.openxmlformats.org/drawingml/2006/picture">
                  <pic:nvPicPr>
                    <pic:cNvPr id="19806" name="image15.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4655977" cy="6675345"/>
                    </a:xfrm>
                    <a:prstGeom prst="rect">
                      <a:avLst/>
                    </a:prstGeom>
                    <a:ln/>
                  </pic:spPr>
                </pic:pic>
              </a:graphicData>
            </a:graphic>
          </wp:inline>
        </w:drawing>
      </w:r>
    </w:p>
    <w:p w14:paraId="38EBFD4B" w14:textId="7905CD47" w:rsidR="006A0FB9" w:rsidRPr="00490E4E" w:rsidRDefault="00ED0FC1" w:rsidP="005F608F">
      <w:pPr>
        <w:pStyle w:val="Caption"/>
        <w:spacing w:after="120"/>
        <w:jc w:val="center"/>
        <w:rPr>
          <w:b/>
          <w:bCs/>
          <w:color w:val="000000" w:themeColor="text1"/>
          <w:sz w:val="20"/>
          <w:szCs w:val="20"/>
        </w:rPr>
      </w:pPr>
      <w:bookmarkStart w:id="34" w:name="_heading=h.44sinio"/>
      <w:bookmarkStart w:id="35" w:name="_Toc98595103"/>
      <w:bookmarkEnd w:id="34"/>
      <w:r w:rsidRPr="00490E4E">
        <w:rPr>
          <w:b/>
          <w:bCs/>
          <w:i w:val="0"/>
          <w:iCs w:val="0"/>
          <w:color w:val="000000" w:themeColor="text1"/>
          <w:sz w:val="20"/>
          <w:szCs w:val="20"/>
        </w:rPr>
        <w:t xml:space="preserve">Figure </w:t>
      </w:r>
      <w:r w:rsidRPr="00490E4E">
        <w:rPr>
          <w:b/>
          <w:bCs/>
          <w:i w:val="0"/>
          <w:iCs w:val="0"/>
          <w:color w:val="000000" w:themeColor="text1"/>
          <w:sz w:val="20"/>
          <w:szCs w:val="20"/>
        </w:rPr>
        <w:fldChar w:fldCharType="begin"/>
      </w:r>
      <w:r w:rsidRPr="00490E4E">
        <w:rPr>
          <w:b/>
          <w:bCs/>
          <w:i w:val="0"/>
          <w:iCs w:val="0"/>
          <w:color w:val="000000" w:themeColor="text1"/>
          <w:sz w:val="20"/>
          <w:szCs w:val="20"/>
        </w:rPr>
        <w:instrText xml:space="preserve"> STYLEREF 1 \s </w:instrText>
      </w:r>
      <w:r w:rsidRPr="00490E4E">
        <w:rPr>
          <w:b/>
          <w:bCs/>
          <w:i w:val="0"/>
          <w:iCs w:val="0"/>
          <w:color w:val="000000" w:themeColor="text1"/>
          <w:sz w:val="20"/>
          <w:szCs w:val="20"/>
        </w:rPr>
        <w:fldChar w:fldCharType="separate"/>
      </w:r>
      <w:r w:rsidRPr="00490E4E">
        <w:rPr>
          <w:b/>
          <w:bCs/>
          <w:i w:val="0"/>
          <w:iCs w:val="0"/>
          <w:noProof/>
          <w:color w:val="000000" w:themeColor="text1"/>
          <w:sz w:val="20"/>
          <w:szCs w:val="20"/>
        </w:rPr>
        <w:t>2</w:t>
      </w:r>
      <w:r w:rsidRPr="00490E4E">
        <w:rPr>
          <w:b/>
          <w:bCs/>
          <w:i w:val="0"/>
          <w:iCs w:val="0"/>
          <w:color w:val="000000" w:themeColor="text1"/>
          <w:sz w:val="20"/>
          <w:szCs w:val="20"/>
        </w:rPr>
        <w:fldChar w:fldCharType="end"/>
      </w:r>
      <w:r w:rsidRPr="00490E4E">
        <w:rPr>
          <w:b/>
          <w:bCs/>
          <w:i w:val="0"/>
          <w:iCs w:val="0"/>
          <w:color w:val="000000" w:themeColor="text1"/>
          <w:sz w:val="20"/>
          <w:szCs w:val="20"/>
        </w:rPr>
        <w:t>.</w:t>
      </w:r>
      <w:r w:rsidRPr="00490E4E">
        <w:rPr>
          <w:b/>
          <w:bCs/>
          <w:i w:val="0"/>
          <w:iCs w:val="0"/>
          <w:color w:val="000000" w:themeColor="text1"/>
          <w:sz w:val="20"/>
          <w:szCs w:val="20"/>
        </w:rPr>
        <w:fldChar w:fldCharType="begin"/>
      </w:r>
      <w:r w:rsidRPr="00490E4E">
        <w:rPr>
          <w:b/>
          <w:bCs/>
          <w:i w:val="0"/>
          <w:iCs w:val="0"/>
          <w:color w:val="000000" w:themeColor="text1"/>
          <w:sz w:val="20"/>
          <w:szCs w:val="20"/>
        </w:rPr>
        <w:instrText xml:space="preserve"> SEQ Figure \* ARABIC \s 1 </w:instrText>
      </w:r>
      <w:r w:rsidRPr="00490E4E">
        <w:rPr>
          <w:b/>
          <w:bCs/>
          <w:i w:val="0"/>
          <w:iCs w:val="0"/>
          <w:color w:val="000000" w:themeColor="text1"/>
          <w:sz w:val="20"/>
          <w:szCs w:val="20"/>
        </w:rPr>
        <w:fldChar w:fldCharType="separate"/>
      </w:r>
      <w:r w:rsidRPr="00490E4E">
        <w:rPr>
          <w:b/>
          <w:bCs/>
          <w:i w:val="0"/>
          <w:iCs w:val="0"/>
          <w:noProof/>
          <w:color w:val="000000" w:themeColor="text1"/>
          <w:sz w:val="20"/>
          <w:szCs w:val="20"/>
        </w:rPr>
        <w:t>1</w:t>
      </w:r>
      <w:r w:rsidRPr="00490E4E">
        <w:rPr>
          <w:b/>
          <w:bCs/>
          <w:i w:val="0"/>
          <w:iCs w:val="0"/>
          <w:color w:val="000000" w:themeColor="text1"/>
          <w:sz w:val="20"/>
          <w:szCs w:val="20"/>
        </w:rPr>
        <w:fldChar w:fldCharType="end"/>
      </w:r>
      <w:r w:rsidRPr="00490E4E">
        <w:rPr>
          <w:b/>
          <w:bCs/>
          <w:i w:val="0"/>
          <w:iCs w:val="0"/>
          <w:color w:val="000000" w:themeColor="text1"/>
          <w:sz w:val="20"/>
          <w:szCs w:val="20"/>
        </w:rPr>
        <w:t>:</w:t>
      </w:r>
      <w:r w:rsidRPr="00490E4E">
        <w:rPr>
          <w:b/>
          <w:bCs/>
          <w:i w:val="0"/>
          <w:iCs w:val="0"/>
          <w:color w:val="000000" w:themeColor="text1"/>
        </w:rPr>
        <w:t xml:space="preserve"> </w:t>
      </w:r>
      <w:r w:rsidR="006A0FB9" w:rsidRPr="00490E4E">
        <w:rPr>
          <w:b/>
          <w:bCs/>
          <w:i w:val="0"/>
          <w:iCs w:val="0"/>
          <w:color w:val="000000" w:themeColor="text1"/>
          <w:sz w:val="20"/>
          <w:szCs w:val="20"/>
        </w:rPr>
        <w:t>Project Location Map</w:t>
      </w:r>
      <w:bookmarkEnd w:id="35"/>
    </w:p>
    <w:p w14:paraId="5BA55124" w14:textId="128D72E2" w:rsidR="006A0FB9" w:rsidRPr="00490E4E" w:rsidRDefault="24AF5154" w:rsidP="007850C9">
      <w:pPr>
        <w:spacing w:after="120" w:line="240" w:lineRule="auto"/>
        <w:jc w:val="both"/>
        <w:rPr>
          <w:rFonts w:asciiTheme="minorHAnsi" w:hAnsiTheme="minorHAnsi" w:cstheme="minorHAnsi"/>
          <w:b/>
          <w:bCs/>
        </w:rPr>
      </w:pPr>
      <w:r w:rsidRPr="00490E4E">
        <w:t>Description of the components/sub-components and typology of the sub-projects are described below:</w:t>
      </w:r>
    </w:p>
    <w:p w14:paraId="0F2D0170" w14:textId="7392A3DD" w:rsidR="00F819E3" w:rsidRPr="00490E4E" w:rsidRDefault="00F819E3" w:rsidP="0093724A">
      <w:pPr>
        <w:rPr>
          <w:rFonts w:asciiTheme="minorHAnsi" w:hAnsiTheme="minorHAnsi"/>
          <w:b/>
          <w:bCs/>
        </w:rPr>
      </w:pPr>
      <w:r w:rsidRPr="00490E4E">
        <w:rPr>
          <w:rFonts w:asciiTheme="minorHAnsi" w:hAnsiTheme="minorHAnsi" w:cstheme="minorHAnsi"/>
          <w:b/>
          <w:bCs/>
        </w:rPr>
        <w:t xml:space="preserve">COMPONENT 1: </w:t>
      </w:r>
      <w:r w:rsidR="003F7D4A" w:rsidRPr="00490E4E">
        <w:rPr>
          <w:rFonts w:asciiTheme="minorHAnsi" w:hAnsiTheme="minorHAnsi"/>
          <w:b/>
          <w:bCs/>
        </w:rPr>
        <w:t>Digital Systems for Facilitate Trade</w:t>
      </w:r>
    </w:p>
    <w:p w14:paraId="3AE7738A" w14:textId="77777777" w:rsidR="00F819E3" w:rsidRPr="00490E4E" w:rsidRDefault="00F819E3" w:rsidP="0093724A">
      <w:pPr>
        <w:pStyle w:val="ListParagraph"/>
        <w:tabs>
          <w:tab w:val="left" w:pos="0"/>
        </w:tabs>
        <w:spacing w:after="120" w:line="240" w:lineRule="auto"/>
        <w:ind w:left="0"/>
        <w:contextualSpacing w:val="0"/>
        <w:jc w:val="both"/>
        <w:rPr>
          <w:rFonts w:asciiTheme="minorHAnsi" w:hAnsiTheme="minorHAnsi"/>
        </w:rPr>
      </w:pPr>
      <w:r w:rsidRPr="00490E4E">
        <w:rPr>
          <w:rFonts w:asciiTheme="minorHAnsi" w:hAnsiTheme="minorHAnsi"/>
          <w:b/>
          <w:bCs/>
        </w:rPr>
        <w:t>This component will support the transformation of the cross-border clearance process through the provision of digital and automated systems</w:t>
      </w:r>
      <w:r w:rsidRPr="00490E4E">
        <w:rPr>
          <w:rFonts w:asciiTheme="minorHAnsi" w:hAnsiTheme="minorHAnsi"/>
        </w:rPr>
        <w:t xml:space="preserve">. The digital solutions will enhance cross-border data sharing, reduce touch points and human interaction, and enhance transparency, resulting in faster border clearance times. This will reduce the use of paper, truck idling time, and travel of government officials and traders, contributing to the reduction of </w:t>
      </w:r>
      <w:r w:rsidRPr="00490E4E">
        <w:rPr>
          <w:rFonts w:asciiTheme="minorHAnsi" w:hAnsiTheme="minorHAnsi" w:cstheme="minorHAnsi"/>
        </w:rPr>
        <w:t xml:space="preserve">greenhouse gas </w:t>
      </w:r>
      <w:r w:rsidRPr="00490E4E">
        <w:rPr>
          <w:rFonts w:asciiTheme="minorHAnsi" w:hAnsiTheme="minorHAnsi"/>
        </w:rPr>
        <w:t xml:space="preserve">emissions.  </w:t>
      </w:r>
    </w:p>
    <w:p w14:paraId="5B91E912" w14:textId="77777777" w:rsidR="00F819E3" w:rsidRPr="00490E4E" w:rsidRDefault="00F819E3" w:rsidP="0093724A">
      <w:pPr>
        <w:pStyle w:val="ListParagraph"/>
        <w:tabs>
          <w:tab w:val="left" w:pos="0"/>
        </w:tabs>
        <w:spacing w:after="120" w:line="240" w:lineRule="auto"/>
        <w:ind w:left="0"/>
        <w:contextualSpacing w:val="0"/>
        <w:jc w:val="both"/>
        <w:rPr>
          <w:rFonts w:asciiTheme="minorHAnsi" w:hAnsiTheme="minorHAnsi" w:cstheme="minorHAnsi"/>
        </w:rPr>
      </w:pPr>
      <w:r w:rsidRPr="00490E4E">
        <w:rPr>
          <w:rFonts w:asciiTheme="minorHAnsi" w:hAnsiTheme="minorHAnsi" w:cstheme="minorHAnsi"/>
          <w:b/>
          <w:bCs/>
          <w:i/>
          <w:iCs/>
        </w:rPr>
        <w:t>Subcomponent 1a: Automated border management system (ABMS) (US$15 million, BLPA).</w:t>
      </w:r>
      <w:r w:rsidRPr="00490E4E">
        <w:rPr>
          <w:rFonts w:asciiTheme="minorHAnsi" w:hAnsiTheme="minorHAnsi" w:cstheme="minorHAnsi"/>
          <w:i/>
          <w:iCs/>
        </w:rPr>
        <w:t xml:space="preserve"> </w:t>
      </w:r>
      <w:r w:rsidRPr="00490E4E">
        <w:rPr>
          <w:rFonts w:asciiTheme="minorHAnsi" w:hAnsiTheme="minorHAnsi" w:cstheme="minorHAnsi"/>
          <w:iCs/>
        </w:rPr>
        <w:t>This</w:t>
      </w:r>
      <w:r w:rsidRPr="00490E4E">
        <w:rPr>
          <w:rFonts w:asciiTheme="minorHAnsi" w:hAnsiTheme="minorHAnsi" w:cstheme="minorHAnsi"/>
        </w:rPr>
        <w:t xml:space="preserve"> subcomponent will support the development of a multiagency automated border</w:t>
      </w:r>
      <w:r w:rsidRPr="00490E4E">
        <w:rPr>
          <w:rFonts w:asciiTheme="minorHAnsi" w:eastAsiaTheme="minorHAnsi" w:hAnsiTheme="minorHAnsi" w:cstheme="minorHAnsi"/>
        </w:rPr>
        <w:t xml:space="preserve"> management system platform aimed at increasing the visibility of the trade chain and reducing costs and unnecessary interactions with cargo shipments. An automated system is especially relevant in the context of the COVID-19 pandemic, where it has become imperative to reduce face-to-face interactions and manual processes. It will seek to improve the processes of the </w:t>
      </w:r>
      <w:r w:rsidRPr="00490E4E">
        <w:rPr>
          <w:rFonts w:asciiTheme="minorHAnsi" w:hAnsiTheme="minorHAnsi"/>
        </w:rPr>
        <w:t>Bangladesh</w:t>
      </w:r>
      <w:r w:rsidRPr="00490E4E">
        <w:rPr>
          <w:rFonts w:asciiTheme="minorHAnsi" w:eastAsiaTheme="minorHAnsi" w:hAnsiTheme="minorHAnsi" w:cstheme="minorHAnsi"/>
        </w:rPr>
        <w:t xml:space="preserve"> Land Port Authority (BLPA) and other border management partners that fall within and outside of the regulatory requirements. More effective and efficient administrative and operational processes carried out by the BLPA, such as cargo handling, storage, tariff calculation, and levy payment procedures will contribute to the overall efficiency of cross-border trade flows. Thus, modernizing both regulatory and non-regulatory processes, automating them, and subsequently, looking for opportunities to share valuable data among border management partners (including with India) will contribute to trade flow efficiencies and trade chain health and security. The deployment of ABMS will contribute to reducing congestion and dwell time at border points, thereby reducing carbon emissions.</w:t>
      </w:r>
    </w:p>
    <w:p w14:paraId="4035B0C8" w14:textId="328D44E1" w:rsidR="00F819E3" w:rsidRPr="00490E4E" w:rsidRDefault="00F819E3" w:rsidP="0093724A">
      <w:pPr>
        <w:spacing w:after="120" w:line="240" w:lineRule="auto"/>
        <w:jc w:val="both"/>
        <w:rPr>
          <w:rFonts w:asciiTheme="minorHAnsi" w:hAnsiTheme="minorHAnsi" w:cstheme="minorHAnsi"/>
          <w:b/>
          <w:bCs/>
        </w:rPr>
      </w:pPr>
      <w:r w:rsidRPr="00490E4E">
        <w:rPr>
          <w:rFonts w:asciiTheme="minorHAnsi" w:hAnsiTheme="minorHAnsi" w:cstheme="minorHAnsi"/>
          <w:b/>
          <w:bCs/>
        </w:rPr>
        <w:t xml:space="preserve">COMPONENT 2: </w:t>
      </w:r>
      <w:r w:rsidR="003F7D4A" w:rsidRPr="00490E4E">
        <w:rPr>
          <w:rFonts w:asciiTheme="minorHAnsi" w:hAnsiTheme="minorHAnsi" w:cstheme="minorHAnsi"/>
          <w:b/>
          <w:bCs/>
        </w:rPr>
        <w:t>Green and Resilient Regional Transport and Trade Infrastructure</w:t>
      </w:r>
    </w:p>
    <w:p w14:paraId="30B801E8" w14:textId="1B858645" w:rsidR="00F819E3" w:rsidRPr="00490E4E" w:rsidRDefault="00F819E3" w:rsidP="0093724A">
      <w:pPr>
        <w:pStyle w:val="ListParagraph"/>
        <w:tabs>
          <w:tab w:val="left" w:pos="0"/>
        </w:tabs>
        <w:spacing w:after="120" w:line="240" w:lineRule="auto"/>
        <w:ind w:left="0"/>
        <w:contextualSpacing w:val="0"/>
        <w:jc w:val="both"/>
        <w:rPr>
          <w:rFonts w:asciiTheme="minorHAnsi" w:hAnsiTheme="minorHAnsi" w:cstheme="minorHAnsi"/>
        </w:rPr>
      </w:pPr>
      <w:r w:rsidRPr="00490E4E">
        <w:rPr>
          <w:rFonts w:asciiTheme="minorHAnsi" w:hAnsiTheme="minorHAnsi" w:cstheme="minorHAnsi"/>
          <w:b/>
          <w:bCs/>
        </w:rPr>
        <w:t>This component will support resilient and green infrastructure development along corridors that serve as the backbone of Bangladesh’s physical and economic integration with the</w:t>
      </w:r>
      <w:r w:rsidR="00926A9E">
        <w:rPr>
          <w:rFonts w:asciiTheme="minorHAnsi" w:hAnsiTheme="minorHAnsi" w:cstheme="minorHAnsi"/>
          <w:b/>
          <w:bCs/>
        </w:rPr>
        <w:t xml:space="preserve"> ACCESS</w:t>
      </w:r>
      <w:r w:rsidRPr="00490E4E">
        <w:rPr>
          <w:rFonts w:asciiTheme="minorHAnsi" w:hAnsiTheme="minorHAnsi" w:cstheme="minorHAnsi"/>
          <w:b/>
          <w:bCs/>
        </w:rPr>
        <w:t xml:space="preserve"> subregion</w:t>
      </w:r>
      <w:r w:rsidRPr="00490E4E">
        <w:rPr>
          <w:rFonts w:asciiTheme="minorHAnsi" w:hAnsiTheme="minorHAnsi" w:cstheme="minorHAnsi"/>
        </w:rPr>
        <w:t xml:space="preserve">. Trade infrastructure modernization will be premised on digitization, contact-free and paper-free processing, and revised workflows and patterns of interaction between trade agencies and traders. </w:t>
      </w:r>
    </w:p>
    <w:p w14:paraId="634A19FA" w14:textId="77777777" w:rsidR="00F819E3" w:rsidRPr="00490E4E" w:rsidRDefault="00F819E3" w:rsidP="0093724A">
      <w:pPr>
        <w:pStyle w:val="ListParagraph"/>
        <w:tabs>
          <w:tab w:val="left" w:pos="0"/>
        </w:tabs>
        <w:spacing w:after="120" w:line="240" w:lineRule="auto"/>
        <w:ind w:left="0"/>
        <w:contextualSpacing w:val="0"/>
        <w:jc w:val="both"/>
        <w:rPr>
          <w:rFonts w:asciiTheme="minorHAnsi" w:hAnsiTheme="minorHAnsi" w:cstheme="minorHAnsi"/>
        </w:rPr>
      </w:pPr>
      <w:r w:rsidRPr="00490E4E">
        <w:rPr>
          <w:rFonts w:asciiTheme="minorHAnsi" w:hAnsiTheme="minorHAnsi"/>
          <w:bCs/>
        </w:rPr>
        <w:t xml:space="preserve">Specific resilient norms for cyclones and flood risks will be incorporated in the design and construction of land ports and customs infrastructure, including resilient superstructures, raised platforms </w:t>
      </w:r>
      <w:r w:rsidRPr="00490E4E">
        <w:t>above flood level</w:t>
      </w:r>
      <w:r w:rsidRPr="00490E4E">
        <w:rPr>
          <w:rFonts w:asciiTheme="minorHAnsi" w:hAnsiTheme="minorHAnsi"/>
          <w:bCs/>
        </w:rPr>
        <w:t>, rainwater harvesting, and on-site shelters for increased resilience and safety in case of heavy rainfall, cyclones, or other climatic events. C</w:t>
      </w:r>
      <w:r w:rsidRPr="00490E4E">
        <w:rPr>
          <w:rFonts w:asciiTheme="minorHAnsi" w:hAnsiTheme="minorHAnsi" w:cstheme="minorHAnsi"/>
        </w:rPr>
        <w:t>limate-resilient construction, incorporating resilient norms for cyclones and flood risks, will also be adopted for t</w:t>
      </w:r>
      <w:r w:rsidRPr="00490E4E">
        <w:rPr>
          <w:rFonts w:asciiTheme="minorHAnsi" w:hAnsiTheme="minorHAnsi"/>
          <w:bCs/>
        </w:rPr>
        <w:t xml:space="preserve">ransport infrastructure.  </w:t>
      </w:r>
    </w:p>
    <w:p w14:paraId="489BCBC7" w14:textId="77777777" w:rsidR="00F819E3" w:rsidRPr="00490E4E" w:rsidRDefault="00F819E3" w:rsidP="0093724A">
      <w:pPr>
        <w:pStyle w:val="ListParagraph"/>
        <w:tabs>
          <w:tab w:val="left" w:pos="0"/>
        </w:tabs>
        <w:spacing w:after="120" w:line="240" w:lineRule="auto"/>
        <w:ind w:left="0"/>
        <w:contextualSpacing w:val="0"/>
        <w:jc w:val="both"/>
        <w:rPr>
          <w:rFonts w:asciiTheme="minorHAnsi" w:hAnsiTheme="minorHAnsi" w:cstheme="minorHAnsi"/>
        </w:rPr>
      </w:pPr>
      <w:r w:rsidRPr="00490E4E">
        <w:rPr>
          <w:rFonts w:asciiTheme="minorHAnsi" w:hAnsiTheme="minorHAnsi" w:cstheme="minorHAnsi"/>
          <w:b/>
          <w:bCs/>
          <w:i/>
          <w:iCs/>
        </w:rPr>
        <w:t>Subcomponent 2a:</w:t>
      </w:r>
      <w:r w:rsidRPr="00490E4E">
        <w:rPr>
          <w:rFonts w:asciiTheme="minorHAnsi" w:hAnsiTheme="minorHAnsi" w:cstheme="minorHAnsi"/>
          <w:b/>
          <w:bCs/>
        </w:rPr>
        <w:t xml:space="preserve"> </w:t>
      </w:r>
      <w:r w:rsidRPr="00490E4E">
        <w:rPr>
          <w:rFonts w:asciiTheme="minorHAnsi" w:hAnsiTheme="minorHAnsi" w:cstheme="minorHAnsi"/>
          <w:b/>
          <w:bCs/>
          <w:i/>
          <w:iCs/>
        </w:rPr>
        <w:t>Resilient land port infrastructure (US$250 million, BLPA).</w:t>
      </w:r>
      <w:r w:rsidRPr="00490E4E">
        <w:rPr>
          <w:rFonts w:asciiTheme="minorHAnsi" w:hAnsiTheme="minorHAnsi" w:cstheme="minorHAnsi"/>
          <w:i/>
          <w:iCs/>
        </w:rPr>
        <w:t xml:space="preserve"> </w:t>
      </w:r>
      <w:r w:rsidRPr="00490E4E">
        <w:rPr>
          <w:rFonts w:asciiTheme="minorHAnsi" w:hAnsiTheme="minorHAnsi" w:cstheme="minorHAnsi"/>
        </w:rPr>
        <w:t xml:space="preserve">This subcomponent will finance the upgrading of infrastructure, systems, and processes at </w:t>
      </w:r>
      <w:proofErr w:type="spellStart"/>
      <w:r w:rsidRPr="00490E4E">
        <w:rPr>
          <w:rFonts w:asciiTheme="minorHAnsi" w:hAnsiTheme="minorHAnsi" w:cstheme="minorHAnsi"/>
        </w:rPr>
        <w:t>Benapole</w:t>
      </w:r>
      <w:proofErr w:type="spellEnd"/>
      <w:r w:rsidRPr="00490E4E">
        <w:rPr>
          <w:rFonts w:asciiTheme="minorHAnsi" w:hAnsiTheme="minorHAnsi" w:cstheme="minorHAnsi"/>
        </w:rPr>
        <w:t xml:space="preserve">, </w:t>
      </w:r>
      <w:proofErr w:type="spellStart"/>
      <w:r w:rsidRPr="00490E4E">
        <w:rPr>
          <w:rFonts w:asciiTheme="minorHAnsi" w:hAnsiTheme="minorHAnsi" w:cstheme="minorHAnsi"/>
        </w:rPr>
        <w:t>Bhomra</w:t>
      </w:r>
      <w:proofErr w:type="spellEnd"/>
      <w:r w:rsidRPr="00490E4E">
        <w:rPr>
          <w:rFonts w:asciiTheme="minorHAnsi" w:hAnsiTheme="minorHAnsi" w:cstheme="minorHAnsi"/>
        </w:rPr>
        <w:t xml:space="preserve">, and </w:t>
      </w:r>
      <w:proofErr w:type="spellStart"/>
      <w:r w:rsidRPr="00490E4E">
        <w:rPr>
          <w:rFonts w:asciiTheme="minorHAnsi" w:hAnsiTheme="minorHAnsi" w:cstheme="minorHAnsi"/>
        </w:rPr>
        <w:t>Burimari</w:t>
      </w:r>
      <w:proofErr w:type="spellEnd"/>
      <w:r w:rsidRPr="00490E4E">
        <w:rPr>
          <w:rFonts w:asciiTheme="minorHAnsi" w:hAnsiTheme="minorHAnsi" w:cstheme="minorHAnsi"/>
        </w:rPr>
        <w:t xml:space="preserve"> land ports, the three largest land ports in Bangladesh, which are critical for trade with India, as well as with Bhutan and Nepal. The infrastructure will be developed as climate resilient, green, and sustainable with a focus on energy efficiency, waste and pollution reduction, water preservation, renewable energy. </w:t>
      </w:r>
    </w:p>
    <w:p w14:paraId="4A7FB235" w14:textId="77777777" w:rsidR="00F819E3" w:rsidRPr="00490E4E" w:rsidRDefault="00F819E3" w:rsidP="0093724A">
      <w:pPr>
        <w:pStyle w:val="ListParagraph"/>
        <w:tabs>
          <w:tab w:val="left" w:pos="0"/>
        </w:tabs>
        <w:spacing w:after="120" w:line="240" w:lineRule="auto"/>
        <w:ind w:left="0"/>
        <w:contextualSpacing w:val="0"/>
        <w:jc w:val="both"/>
        <w:rPr>
          <w:rFonts w:asciiTheme="minorHAnsi" w:hAnsiTheme="minorHAnsi" w:cstheme="minorHAnsi"/>
        </w:rPr>
      </w:pPr>
      <w:r w:rsidRPr="00490E4E">
        <w:rPr>
          <w:rFonts w:asciiTheme="minorHAnsi" w:hAnsiTheme="minorHAnsi" w:cstheme="minorHAnsi"/>
        </w:rPr>
        <w:t>Four hazards – flooding, cyclone, extreme heat and wildfire have been identified as highly likely at the land port sites in near future</w:t>
      </w:r>
      <w:r w:rsidRPr="00490E4E">
        <w:rPr>
          <w:rStyle w:val="FootnoteReference"/>
          <w:rFonts w:asciiTheme="minorHAnsi" w:hAnsiTheme="minorHAnsi" w:cstheme="minorHAnsi"/>
        </w:rPr>
        <w:footnoteReference w:id="3"/>
      </w:r>
      <w:r w:rsidRPr="00490E4E">
        <w:rPr>
          <w:rFonts w:asciiTheme="minorHAnsi" w:hAnsiTheme="minorHAnsi" w:cstheme="minorHAnsi"/>
        </w:rPr>
        <w:t>. Two of the land ports (</w:t>
      </w:r>
      <w:proofErr w:type="spellStart"/>
      <w:r w:rsidRPr="00490E4E">
        <w:rPr>
          <w:rFonts w:asciiTheme="minorHAnsi" w:hAnsiTheme="minorHAnsi" w:cstheme="minorHAnsi"/>
        </w:rPr>
        <w:t>Benapole</w:t>
      </w:r>
      <w:proofErr w:type="spellEnd"/>
      <w:r w:rsidRPr="00490E4E">
        <w:rPr>
          <w:rFonts w:asciiTheme="minorHAnsi" w:hAnsiTheme="minorHAnsi" w:cstheme="minorHAnsi"/>
        </w:rPr>
        <w:t xml:space="preserve"> and </w:t>
      </w:r>
      <w:proofErr w:type="spellStart"/>
      <w:r w:rsidRPr="00490E4E">
        <w:rPr>
          <w:rFonts w:asciiTheme="minorHAnsi" w:hAnsiTheme="minorHAnsi" w:cstheme="minorHAnsi"/>
        </w:rPr>
        <w:t>Bhomra</w:t>
      </w:r>
      <w:proofErr w:type="spellEnd"/>
      <w:r w:rsidRPr="00490E4E">
        <w:rPr>
          <w:rFonts w:asciiTheme="minorHAnsi" w:hAnsiTheme="minorHAnsi" w:cstheme="minorHAnsi"/>
        </w:rPr>
        <w:t xml:space="preserve">) are in Bangladesh’s Southwest region where </w:t>
      </w:r>
      <w:r w:rsidRPr="00490E4E">
        <w:rPr>
          <w:rFonts w:asciiTheme="minorHAnsi" w:hAnsiTheme="minorHAnsi" w:cstheme="minorHAnsi"/>
          <w:bCs/>
        </w:rPr>
        <w:t>the frequency of disasters is higher compared to the rest of the country, since the region is more vulnerable to cyclones</w:t>
      </w:r>
      <w:r w:rsidRPr="00490E4E">
        <w:rPr>
          <w:rStyle w:val="FootnoteReference"/>
          <w:rFonts w:asciiTheme="minorHAnsi" w:hAnsiTheme="minorHAnsi" w:cstheme="minorHAnsi"/>
          <w:bCs/>
        </w:rPr>
        <w:footnoteReference w:id="4"/>
      </w:r>
      <w:r w:rsidRPr="00490E4E">
        <w:rPr>
          <w:rFonts w:asciiTheme="minorHAnsi" w:hAnsiTheme="minorHAnsi" w:cstheme="minorHAnsi"/>
          <w:bCs/>
        </w:rPr>
        <w:t>, tidal surges, waterlogging, flood, drought, and salinity. N</w:t>
      </w:r>
      <w:r w:rsidRPr="00490E4E">
        <w:rPr>
          <w:rFonts w:asciiTheme="minorHAnsi" w:hAnsiTheme="minorHAnsi"/>
          <w:bCs/>
        </w:rPr>
        <w:t xml:space="preserve">atural hazards are expected to be more intense in the region in the future due to climate change. An additional 20 percent monsoon rainfall by 2050 is predicted for the Ganga-Brahmaputra-Meghna basin, suggesting more severe inland flooding in the southwest region. </w:t>
      </w:r>
    </w:p>
    <w:p w14:paraId="1836A4DF" w14:textId="77777777" w:rsidR="00F819E3" w:rsidRPr="00490E4E" w:rsidRDefault="00F819E3" w:rsidP="0093724A">
      <w:pPr>
        <w:pStyle w:val="ListParagraph"/>
        <w:tabs>
          <w:tab w:val="left" w:pos="0"/>
        </w:tabs>
        <w:spacing w:after="120" w:line="240" w:lineRule="auto"/>
        <w:ind w:left="0"/>
        <w:contextualSpacing w:val="0"/>
        <w:jc w:val="both"/>
        <w:rPr>
          <w:rFonts w:asciiTheme="minorHAnsi" w:hAnsiTheme="minorHAnsi" w:cstheme="minorHAnsi"/>
        </w:rPr>
      </w:pPr>
      <w:r w:rsidRPr="00490E4E">
        <w:rPr>
          <w:rFonts w:asciiTheme="minorHAnsi" w:hAnsiTheme="minorHAnsi" w:cstheme="minorHAnsi"/>
        </w:rPr>
        <w:t xml:space="preserve">The investment in infrastructure will follow a comprehensive reengineering of processes and systems and will be designed specifically to support the adoption of modern border management in order to reconcile the objectives of effective control and trade facilitation. The project will adopt a CBM approach to enhance border agency collaboration and coordination (including with India), contributing to improved border management. </w:t>
      </w:r>
    </w:p>
    <w:p w14:paraId="0A2C8D21" w14:textId="77777777" w:rsidR="00F819E3" w:rsidRPr="00490E4E" w:rsidRDefault="00F819E3" w:rsidP="0093724A">
      <w:pPr>
        <w:pStyle w:val="ListParagraph"/>
        <w:widowControl w:val="0"/>
        <w:numPr>
          <w:ilvl w:val="0"/>
          <w:numId w:val="207"/>
        </w:numPr>
        <w:autoSpaceDE w:val="0"/>
        <w:autoSpaceDN w:val="0"/>
        <w:adjustRightInd w:val="0"/>
        <w:spacing w:after="0" w:line="240" w:lineRule="auto"/>
        <w:ind w:left="0"/>
        <w:jc w:val="both"/>
        <w:rPr>
          <w:rFonts w:asciiTheme="minorHAnsi" w:hAnsiTheme="minorHAnsi"/>
          <w:bCs/>
        </w:rPr>
      </w:pPr>
      <w:proofErr w:type="spellStart"/>
      <w:r w:rsidRPr="00490E4E">
        <w:rPr>
          <w:rFonts w:asciiTheme="minorHAnsi" w:hAnsiTheme="minorHAnsi"/>
          <w:bCs/>
        </w:rPr>
        <w:t>Benapole-Petrapole</w:t>
      </w:r>
      <w:proofErr w:type="spellEnd"/>
      <w:r w:rsidRPr="00490E4E">
        <w:rPr>
          <w:rFonts w:asciiTheme="minorHAnsi" w:hAnsiTheme="minorHAnsi"/>
          <w:bCs/>
        </w:rPr>
        <w:t xml:space="preserve"> (US$150 million) is the largest land border crossing in South Asia in terms of freight traffic and value of goods. The land port is located at </w:t>
      </w:r>
      <w:proofErr w:type="spellStart"/>
      <w:r w:rsidRPr="00490E4E">
        <w:rPr>
          <w:rFonts w:asciiTheme="minorHAnsi" w:hAnsiTheme="minorHAnsi"/>
          <w:bCs/>
        </w:rPr>
        <w:t>Benapole</w:t>
      </w:r>
      <w:proofErr w:type="spellEnd"/>
      <w:r w:rsidRPr="00490E4E">
        <w:rPr>
          <w:rFonts w:asciiTheme="minorHAnsi" w:hAnsiTheme="minorHAnsi"/>
          <w:bCs/>
        </w:rPr>
        <w:t xml:space="preserve">, </w:t>
      </w:r>
      <w:proofErr w:type="spellStart"/>
      <w:r w:rsidRPr="00490E4E">
        <w:rPr>
          <w:rFonts w:asciiTheme="minorHAnsi" w:hAnsiTheme="minorHAnsi"/>
          <w:bCs/>
        </w:rPr>
        <w:t>Sharsha</w:t>
      </w:r>
      <w:proofErr w:type="spellEnd"/>
      <w:r w:rsidRPr="00490E4E">
        <w:rPr>
          <w:rFonts w:asciiTheme="minorHAnsi" w:hAnsiTheme="minorHAnsi"/>
          <w:bCs/>
        </w:rPr>
        <w:t>, </w:t>
      </w:r>
      <w:proofErr w:type="spellStart"/>
      <w:r w:rsidRPr="00490E4E">
        <w:rPr>
          <w:rFonts w:asciiTheme="minorHAnsi" w:hAnsiTheme="minorHAnsi"/>
          <w:bCs/>
        </w:rPr>
        <w:t>Jashore</w:t>
      </w:r>
      <w:proofErr w:type="spellEnd"/>
      <w:r w:rsidRPr="00490E4E">
        <w:rPr>
          <w:rFonts w:asciiTheme="minorHAnsi" w:hAnsiTheme="minorHAnsi"/>
          <w:bCs/>
        </w:rPr>
        <w:t xml:space="preserve"> District in the southwest region of Bangladesh. It handles about 80 percent of Bangladesh’s total trade with India through land routes. The modernization of </w:t>
      </w:r>
      <w:proofErr w:type="spellStart"/>
      <w:r w:rsidRPr="00490E4E">
        <w:rPr>
          <w:rFonts w:asciiTheme="minorHAnsi" w:hAnsiTheme="minorHAnsi"/>
          <w:bCs/>
        </w:rPr>
        <w:t>Benapole</w:t>
      </w:r>
      <w:proofErr w:type="spellEnd"/>
      <w:r w:rsidRPr="00490E4E">
        <w:rPr>
          <w:rFonts w:asciiTheme="minorHAnsi" w:hAnsiTheme="minorHAnsi"/>
          <w:bCs/>
        </w:rPr>
        <w:t xml:space="preserve"> land port would reduce congestion and enhance the capacity of truck flows from India’s </w:t>
      </w:r>
      <w:proofErr w:type="spellStart"/>
      <w:r w:rsidRPr="00490E4E">
        <w:rPr>
          <w:rFonts w:asciiTheme="minorHAnsi" w:hAnsiTheme="minorHAnsi"/>
          <w:bCs/>
        </w:rPr>
        <w:t>Petrapole</w:t>
      </w:r>
      <w:proofErr w:type="spellEnd"/>
      <w:r w:rsidRPr="00490E4E">
        <w:rPr>
          <w:rFonts w:asciiTheme="minorHAnsi" w:hAnsiTheme="minorHAnsi"/>
          <w:bCs/>
        </w:rPr>
        <w:t xml:space="preserve"> Integrated Check Post.  </w:t>
      </w:r>
    </w:p>
    <w:p w14:paraId="6A2ED399" w14:textId="77777777" w:rsidR="00F819E3" w:rsidRPr="00490E4E" w:rsidRDefault="00F819E3" w:rsidP="0093724A">
      <w:pPr>
        <w:pStyle w:val="ListParagraph"/>
        <w:ind w:left="0"/>
        <w:jc w:val="both"/>
        <w:rPr>
          <w:rFonts w:asciiTheme="minorHAnsi" w:hAnsiTheme="minorHAnsi"/>
          <w:bCs/>
          <w:sz w:val="10"/>
          <w:szCs w:val="10"/>
        </w:rPr>
      </w:pPr>
    </w:p>
    <w:p w14:paraId="21787FA8" w14:textId="77777777" w:rsidR="00F819E3" w:rsidRPr="00490E4E" w:rsidRDefault="00F819E3" w:rsidP="0093724A">
      <w:pPr>
        <w:pStyle w:val="ListParagraph"/>
        <w:widowControl w:val="0"/>
        <w:numPr>
          <w:ilvl w:val="0"/>
          <w:numId w:val="207"/>
        </w:numPr>
        <w:autoSpaceDE w:val="0"/>
        <w:autoSpaceDN w:val="0"/>
        <w:adjustRightInd w:val="0"/>
        <w:spacing w:after="0" w:line="240" w:lineRule="auto"/>
        <w:ind w:left="0"/>
        <w:jc w:val="both"/>
        <w:rPr>
          <w:rFonts w:asciiTheme="minorHAnsi" w:hAnsiTheme="minorHAnsi"/>
          <w:bCs/>
        </w:rPr>
      </w:pPr>
      <w:proofErr w:type="spellStart"/>
      <w:r w:rsidRPr="00490E4E">
        <w:rPr>
          <w:rFonts w:asciiTheme="minorHAnsi" w:hAnsiTheme="minorHAnsi"/>
          <w:bCs/>
        </w:rPr>
        <w:t>Bhomra-Ghojadanga</w:t>
      </w:r>
      <w:proofErr w:type="spellEnd"/>
      <w:r w:rsidRPr="00490E4E">
        <w:rPr>
          <w:rFonts w:asciiTheme="minorHAnsi" w:hAnsiTheme="minorHAnsi"/>
          <w:bCs/>
        </w:rPr>
        <w:t xml:space="preserve"> (US$50 million) is the second largest land border crossing between Bangladesh and India. The land port has seen increasing demand because of congestion at the </w:t>
      </w:r>
      <w:proofErr w:type="spellStart"/>
      <w:r w:rsidRPr="00490E4E">
        <w:rPr>
          <w:rFonts w:asciiTheme="minorHAnsi" w:hAnsiTheme="minorHAnsi"/>
          <w:bCs/>
        </w:rPr>
        <w:t>Benapole-Petrapole</w:t>
      </w:r>
      <w:proofErr w:type="spellEnd"/>
      <w:r w:rsidRPr="00490E4E">
        <w:rPr>
          <w:rFonts w:asciiTheme="minorHAnsi" w:hAnsiTheme="minorHAnsi"/>
          <w:bCs/>
        </w:rPr>
        <w:t xml:space="preserve"> border crossing. Demand is expected to increase with completion of the Padma Multipurpose Bridge, as </w:t>
      </w:r>
      <w:proofErr w:type="spellStart"/>
      <w:r w:rsidRPr="00490E4E">
        <w:rPr>
          <w:rFonts w:asciiTheme="minorHAnsi" w:hAnsiTheme="minorHAnsi"/>
          <w:bCs/>
        </w:rPr>
        <w:t>Bhomra</w:t>
      </w:r>
      <w:proofErr w:type="spellEnd"/>
      <w:r w:rsidRPr="00490E4E">
        <w:rPr>
          <w:rFonts w:asciiTheme="minorHAnsi" w:hAnsiTheme="minorHAnsi"/>
          <w:bCs/>
        </w:rPr>
        <w:t xml:space="preserve"> is on the shortest route from Kolkata to Dhaka. The port caters to about 650 trucks per day on average, which equates to a volume of more than 4 million tons of cargo per year. During 2005-2019, traffic grew at an average rate of 19 percent per year. Traffic forecasts indicate future annual growth of 8 percent. Traffic demand for trucks at </w:t>
      </w:r>
      <w:proofErr w:type="spellStart"/>
      <w:r w:rsidRPr="00490E4E">
        <w:rPr>
          <w:rFonts w:asciiTheme="minorHAnsi" w:hAnsiTheme="minorHAnsi"/>
          <w:bCs/>
        </w:rPr>
        <w:t>Bhomra</w:t>
      </w:r>
      <w:proofErr w:type="spellEnd"/>
      <w:r w:rsidRPr="00490E4E">
        <w:rPr>
          <w:rFonts w:asciiTheme="minorHAnsi" w:hAnsiTheme="minorHAnsi"/>
          <w:bCs/>
        </w:rPr>
        <w:t xml:space="preserve"> is forecasted at 1,650 per day by 2030, with the volume of goods expected to reach about 7.2 million tons per year by 2030.</w:t>
      </w:r>
    </w:p>
    <w:p w14:paraId="26C6192A" w14:textId="77777777" w:rsidR="00F819E3" w:rsidRPr="00490E4E" w:rsidRDefault="00F819E3" w:rsidP="0093724A">
      <w:pPr>
        <w:pStyle w:val="ListParagraph"/>
        <w:ind w:left="0"/>
        <w:jc w:val="both"/>
        <w:rPr>
          <w:rFonts w:asciiTheme="minorHAnsi" w:hAnsiTheme="minorHAnsi"/>
          <w:bCs/>
          <w:sz w:val="10"/>
          <w:szCs w:val="10"/>
        </w:rPr>
      </w:pPr>
    </w:p>
    <w:p w14:paraId="18C01E87" w14:textId="77777777" w:rsidR="00F819E3" w:rsidRPr="00490E4E" w:rsidRDefault="00F819E3" w:rsidP="0093724A">
      <w:pPr>
        <w:pStyle w:val="ListParagraph"/>
        <w:widowControl w:val="0"/>
        <w:numPr>
          <w:ilvl w:val="0"/>
          <w:numId w:val="207"/>
        </w:numPr>
        <w:autoSpaceDE w:val="0"/>
        <w:autoSpaceDN w:val="0"/>
        <w:adjustRightInd w:val="0"/>
        <w:spacing w:after="0" w:line="240" w:lineRule="auto"/>
        <w:ind w:left="0"/>
        <w:jc w:val="both"/>
        <w:rPr>
          <w:rFonts w:asciiTheme="minorHAnsi" w:hAnsiTheme="minorHAnsi"/>
          <w:bCs/>
        </w:rPr>
      </w:pPr>
      <w:proofErr w:type="spellStart"/>
      <w:r w:rsidRPr="00490E4E">
        <w:rPr>
          <w:rFonts w:asciiTheme="minorHAnsi" w:hAnsiTheme="minorHAnsi"/>
          <w:bCs/>
        </w:rPr>
        <w:t>Burimari-Changrabandha</w:t>
      </w:r>
      <w:proofErr w:type="spellEnd"/>
      <w:r w:rsidRPr="00490E4E">
        <w:rPr>
          <w:rFonts w:asciiTheme="minorHAnsi" w:hAnsiTheme="minorHAnsi"/>
          <w:bCs/>
        </w:rPr>
        <w:t xml:space="preserve"> (US$150 million) is the third largest land border crossing between Bangladesh and India. The land port is situated in the Rangpur Division in northern Bangladesh. It caters to 140,000 trucks per year and is unable to meet increasing freight flows, leading to congestion and delays in border crossing time. This border is the designated land port for trade to and from Bhutan. </w:t>
      </w:r>
    </w:p>
    <w:p w14:paraId="1D5FD259" w14:textId="77777777" w:rsidR="00F819E3" w:rsidRPr="00490E4E" w:rsidRDefault="00F819E3" w:rsidP="0093724A">
      <w:pPr>
        <w:pStyle w:val="ListParagraph"/>
        <w:ind w:left="0"/>
        <w:rPr>
          <w:rFonts w:asciiTheme="minorHAnsi" w:hAnsiTheme="minorHAnsi" w:cstheme="minorHAnsi"/>
          <w:iCs/>
          <w:sz w:val="12"/>
          <w:szCs w:val="12"/>
        </w:rPr>
      </w:pPr>
    </w:p>
    <w:p w14:paraId="001567BE" w14:textId="77777777" w:rsidR="00F819E3" w:rsidRPr="00490E4E" w:rsidRDefault="00F819E3" w:rsidP="0093724A">
      <w:pPr>
        <w:pStyle w:val="ListParagraph"/>
        <w:tabs>
          <w:tab w:val="left" w:pos="0"/>
        </w:tabs>
        <w:spacing w:after="120" w:line="240" w:lineRule="auto"/>
        <w:ind w:left="0"/>
        <w:contextualSpacing w:val="0"/>
        <w:jc w:val="both"/>
        <w:rPr>
          <w:rFonts w:asciiTheme="minorHAnsi" w:hAnsiTheme="minorHAnsi" w:cstheme="minorHAnsi"/>
        </w:rPr>
      </w:pPr>
      <w:r w:rsidRPr="00490E4E">
        <w:rPr>
          <w:rFonts w:asciiTheme="minorHAnsi" w:hAnsiTheme="minorHAnsi" w:cstheme="minorHAnsi"/>
          <w:b/>
          <w:bCs/>
          <w:i/>
          <w:iCs/>
        </w:rPr>
        <w:t>Subcomponent 2b: Green customs infrastructure (US$170 million, NBR).</w:t>
      </w:r>
      <w:r w:rsidRPr="00490E4E">
        <w:rPr>
          <w:rFonts w:asciiTheme="minorHAnsi" w:hAnsiTheme="minorHAnsi" w:cstheme="minorHAnsi"/>
          <w:i/>
          <w:iCs/>
        </w:rPr>
        <w:t xml:space="preserve"> </w:t>
      </w:r>
      <w:r w:rsidRPr="00490E4E">
        <w:rPr>
          <w:rFonts w:asciiTheme="minorHAnsi" w:eastAsiaTheme="minorHAnsi" w:hAnsiTheme="minorHAnsi" w:cstheme="minorHAnsi"/>
        </w:rPr>
        <w:t xml:space="preserve">This subcomponent will support </w:t>
      </w:r>
      <w:r w:rsidRPr="00490E4E">
        <w:rPr>
          <w:rFonts w:asciiTheme="minorHAnsi" w:hAnsiTheme="minorHAnsi" w:cstheme="minorHAnsi"/>
        </w:rPr>
        <w:t>the resilient and green and resilient upgrading of the Chattogram customs house, which manages 90 percent of Bangladesh’s import and export declarations (13,000 per day), servicing more than 7,000 traders per day. Rapidly growing trade volumes have overburdened the existing facilities that were initially constructed in 1920. The customs house will be modernized in line with international good practice with strictly controlled designated areas for trader/customs official interactions. The designs would reflect COVID-19 protocols aimed at reducing face to face interactions. The customs house will be developed as an iconic building with green features, including solar cogeneration combining photovoltaic (PV) and solar thermal technologies, a rainwater harvesting system, and energy and water efficient fixtures. The subcomponent also includes a state-of-the-art training academy at Chattogram to help institutionalize National Board of Revenue’s (NBR’s) capacity building programs and allow development of e-training modules, learning platforms, and planned courses for continuous human resource development.  Both infrastructure facilities will</w:t>
      </w:r>
      <w:r w:rsidRPr="00490E4E">
        <w:t xml:space="preserve"> be constructed to meet climate resilient standards to withstand climate risks which are especially severe at </w:t>
      </w:r>
      <w:r w:rsidRPr="00490E4E">
        <w:rPr>
          <w:rFonts w:asciiTheme="minorHAnsi" w:hAnsiTheme="minorHAnsi" w:cstheme="minorHAnsi"/>
        </w:rPr>
        <w:t xml:space="preserve">Chattogram. The city’s low-lying coastal geographic features expose it to a range of hazards, including cyclones and tidal surges (primary risks), as well as waterlogging, saltwater intrusion, and flash floods. Due to the lack of flood control infrastructures and effective drainage systems, more than two-thirds of the city is affected by waterlogging from the River </w:t>
      </w:r>
      <w:proofErr w:type="spellStart"/>
      <w:r w:rsidRPr="00490E4E">
        <w:rPr>
          <w:rFonts w:asciiTheme="minorHAnsi" w:hAnsiTheme="minorHAnsi" w:cstheme="minorHAnsi"/>
        </w:rPr>
        <w:t>Karnaphuli</w:t>
      </w:r>
      <w:proofErr w:type="spellEnd"/>
      <w:r w:rsidRPr="00490E4E">
        <w:rPr>
          <w:rFonts w:asciiTheme="minorHAnsi" w:hAnsiTheme="minorHAnsi" w:cstheme="minorHAnsi"/>
        </w:rPr>
        <w:t xml:space="preserve"> during the monsoon season</w:t>
      </w:r>
      <w:r w:rsidRPr="00490E4E">
        <w:rPr>
          <w:rStyle w:val="FootnoteReference"/>
          <w:rFonts w:asciiTheme="minorHAnsi" w:hAnsiTheme="minorHAnsi" w:cstheme="minorHAnsi"/>
        </w:rPr>
        <w:footnoteReference w:id="5"/>
      </w:r>
      <w:r w:rsidRPr="00490E4E">
        <w:rPr>
          <w:rFonts w:asciiTheme="minorHAnsi" w:hAnsiTheme="minorHAnsi" w:cstheme="minorHAnsi"/>
        </w:rPr>
        <w:t xml:space="preserve">. </w:t>
      </w:r>
    </w:p>
    <w:p w14:paraId="7500F44E" w14:textId="77777777" w:rsidR="00F819E3" w:rsidRPr="00490E4E" w:rsidRDefault="00F819E3" w:rsidP="0093724A">
      <w:pPr>
        <w:pStyle w:val="ListParagraph"/>
        <w:tabs>
          <w:tab w:val="left" w:pos="0"/>
        </w:tabs>
        <w:spacing w:after="120" w:line="240" w:lineRule="auto"/>
        <w:ind w:left="0"/>
        <w:contextualSpacing w:val="0"/>
        <w:jc w:val="both"/>
        <w:rPr>
          <w:rFonts w:asciiTheme="minorHAnsi" w:hAnsiTheme="minorHAnsi" w:cstheme="minorHAnsi"/>
        </w:rPr>
      </w:pPr>
      <w:r w:rsidRPr="00490E4E">
        <w:rPr>
          <w:rFonts w:asciiTheme="minorHAnsi" w:hAnsiTheme="minorHAnsi" w:cstheme="minorHAnsi"/>
          <w:b/>
          <w:bCs/>
        </w:rPr>
        <w:t>The project will adopt engineering measures to improve the climate resilience of the road.</w:t>
      </w:r>
      <w:r w:rsidRPr="00490E4E">
        <w:rPr>
          <w:rFonts w:asciiTheme="minorHAnsi" w:hAnsiTheme="minorHAnsi" w:cstheme="minorHAnsi"/>
        </w:rPr>
        <w:t xml:space="preserve"> As severe to moderate flash floods occur regularly at some locations along the project road (for example, near</w:t>
      </w:r>
      <w:r w:rsidRPr="00490E4E">
        <w:t xml:space="preserve"> </w:t>
      </w:r>
      <w:proofErr w:type="spellStart"/>
      <w:r w:rsidRPr="00490E4E">
        <w:rPr>
          <w:rFonts w:asciiTheme="minorHAnsi" w:hAnsiTheme="minorHAnsi" w:cstheme="minorHAnsi"/>
        </w:rPr>
        <w:t>Sheola</w:t>
      </w:r>
      <w:proofErr w:type="spellEnd"/>
      <w:r w:rsidRPr="00490E4E">
        <w:rPr>
          <w:rFonts w:asciiTheme="minorHAnsi" w:hAnsiTheme="minorHAnsi" w:cstheme="minorHAnsi"/>
        </w:rPr>
        <w:t xml:space="preserve"> bridge on </w:t>
      </w:r>
      <w:proofErr w:type="spellStart"/>
      <w:r w:rsidRPr="00490E4E">
        <w:rPr>
          <w:rFonts w:asciiTheme="minorHAnsi" w:hAnsiTheme="minorHAnsi" w:cstheme="minorHAnsi"/>
        </w:rPr>
        <w:t>Kushiyara</w:t>
      </w:r>
      <w:proofErr w:type="spellEnd"/>
      <w:r w:rsidRPr="00490E4E">
        <w:rPr>
          <w:rFonts w:asciiTheme="minorHAnsi" w:hAnsiTheme="minorHAnsi" w:cstheme="minorHAnsi"/>
        </w:rPr>
        <w:t xml:space="preserve"> river), the project road will be built to a higher climate-resilience standard. A combination of vegetation, geotextile placement, and other bioengineering solutions will be used for slope and embankment protection. The pavement will be designed to withstand higher temperatures with adjustment of bitumen mix design (use of binders with a higher softening point, including polymer modified bitumen, selection of a stronger aggregate skeleton), pavement type selection (rigid instead of flexible), increase in the reflectance (albedo) of the road surface, etc. To enhance the functionality of the drainage structure, a specific inspection and maintenance schedule will be implemented alongside remote monitoring of drainage facilities with sensors. </w:t>
      </w:r>
    </w:p>
    <w:p w14:paraId="3C5C159A" w14:textId="77777777" w:rsidR="00F819E3" w:rsidRPr="00490E4E" w:rsidRDefault="00F819E3" w:rsidP="0093724A">
      <w:pPr>
        <w:pStyle w:val="ListParagraph"/>
        <w:tabs>
          <w:tab w:val="left" w:pos="0"/>
        </w:tabs>
        <w:spacing w:after="120" w:line="240" w:lineRule="auto"/>
        <w:ind w:left="0"/>
        <w:contextualSpacing w:val="0"/>
        <w:jc w:val="both"/>
        <w:rPr>
          <w:rFonts w:asciiTheme="minorHAnsi" w:hAnsiTheme="minorHAnsi" w:cstheme="minorHAnsi"/>
        </w:rPr>
      </w:pPr>
      <w:r w:rsidRPr="00490E4E">
        <w:rPr>
          <w:rFonts w:asciiTheme="minorHAnsi" w:hAnsiTheme="minorHAnsi" w:cstheme="minorHAnsi"/>
          <w:b/>
          <w:bCs/>
        </w:rPr>
        <w:t>Enhancement of public transportation will be ensured by the construction of separate bus stops at all traffic generation points</w:t>
      </w:r>
      <w:r w:rsidRPr="00490E4E">
        <w:rPr>
          <w:rFonts w:asciiTheme="minorHAnsi" w:hAnsiTheme="minorHAnsi" w:cstheme="minorHAnsi"/>
        </w:rPr>
        <w:t xml:space="preserve">. Slow vehicle lanes will be enhanced with bicycle riding facilities, bicycle parking stations, rickshaw parking stations, etc. in urban areas. Also, major pedestrian destinations will be equipped with continuous footpaths with sufficient crossing facilities. Deployment of Intelligent transportation system (ITS) features along the project corridor will help manage incidents, enhance safety, guide travelers during inclement weather conditions, and reduce congestion (and thus reduce carbon emissions). The project will explore piloting new technologies and alternative materials (local and recycled) for green and resilient road construction. This comprehensive set of measures, from the design to the construction to the maintenance phases, will substantially increase the readiness and resilience to natural hazard events of the infrastructure. The road will be designed and built to ensure at least a 3-star </w:t>
      </w:r>
      <w:proofErr w:type="spellStart"/>
      <w:r w:rsidRPr="00490E4E">
        <w:rPr>
          <w:rFonts w:asciiTheme="minorHAnsi" w:hAnsiTheme="minorHAnsi" w:cstheme="minorHAnsi"/>
        </w:rPr>
        <w:t>iRAP</w:t>
      </w:r>
      <w:proofErr w:type="spellEnd"/>
      <w:r w:rsidRPr="00490E4E">
        <w:rPr>
          <w:rFonts w:asciiTheme="minorHAnsi" w:hAnsiTheme="minorHAnsi" w:cstheme="minorHAnsi"/>
        </w:rPr>
        <w:t xml:space="preserve"> rating with adequate focus on safe geometric design, pedestrian facilities, signage, speed advisory/warnings through ITS devices, street lighting, and other site-specific safety enhancements, like reflective pavement markers and crash barriers. </w:t>
      </w:r>
    </w:p>
    <w:p w14:paraId="382BDBBA" w14:textId="3FFF1F2E" w:rsidR="00F819E3" w:rsidRPr="00490E4E" w:rsidRDefault="00F819E3" w:rsidP="0093724A">
      <w:pPr>
        <w:rPr>
          <w:rFonts w:asciiTheme="minorHAnsi" w:hAnsiTheme="minorHAnsi" w:cstheme="minorHAnsi"/>
          <w:b/>
          <w:bCs/>
        </w:rPr>
      </w:pPr>
      <w:r w:rsidRPr="00490E4E">
        <w:rPr>
          <w:rFonts w:asciiTheme="minorHAnsi" w:hAnsiTheme="minorHAnsi" w:cstheme="minorHAnsi"/>
          <w:b/>
          <w:bCs/>
        </w:rPr>
        <w:t xml:space="preserve">COMPONENT 3: </w:t>
      </w:r>
      <w:r w:rsidR="003F7D4A" w:rsidRPr="00490E4E">
        <w:rPr>
          <w:rFonts w:asciiTheme="minorHAnsi" w:hAnsiTheme="minorHAnsi" w:cstheme="minorHAnsi"/>
          <w:b/>
          <w:bCs/>
        </w:rPr>
        <w:t>Institutional and Policy Strengthening for Transport and Trade</w:t>
      </w:r>
    </w:p>
    <w:p w14:paraId="52831323" w14:textId="0C41D915" w:rsidR="00F819E3" w:rsidRPr="00490E4E" w:rsidRDefault="00F819E3" w:rsidP="0093724A">
      <w:pPr>
        <w:pStyle w:val="ListParagraph"/>
        <w:tabs>
          <w:tab w:val="left" w:pos="0"/>
        </w:tabs>
        <w:spacing w:after="120" w:line="240" w:lineRule="auto"/>
        <w:ind w:left="0"/>
        <w:contextualSpacing w:val="0"/>
        <w:jc w:val="both"/>
        <w:rPr>
          <w:rFonts w:asciiTheme="minorHAnsi" w:eastAsiaTheme="minorHAnsi" w:hAnsiTheme="minorHAnsi" w:cstheme="minorHAnsi"/>
        </w:rPr>
      </w:pPr>
      <w:bookmarkStart w:id="36" w:name="_Hlk93659303"/>
      <w:r w:rsidRPr="00490E4E">
        <w:rPr>
          <w:rFonts w:asciiTheme="minorHAnsi" w:hAnsiTheme="minorHAnsi" w:cstheme="minorHAnsi"/>
          <w:b/>
          <w:bCs/>
          <w:i/>
          <w:iCs/>
        </w:rPr>
        <w:t>Subcomponent 3</w:t>
      </w:r>
      <w:r w:rsidR="00700915">
        <w:rPr>
          <w:rFonts w:asciiTheme="minorHAnsi" w:hAnsiTheme="minorHAnsi" w:cstheme="minorHAnsi"/>
          <w:b/>
          <w:bCs/>
          <w:i/>
          <w:iCs/>
        </w:rPr>
        <w:t>a</w:t>
      </w:r>
      <w:r w:rsidRPr="00490E4E">
        <w:rPr>
          <w:rFonts w:asciiTheme="minorHAnsi" w:hAnsiTheme="minorHAnsi" w:cstheme="minorHAnsi"/>
          <w:b/>
          <w:bCs/>
          <w:i/>
          <w:iCs/>
        </w:rPr>
        <w:t>: Technical assistance for customs modernization (NBR).</w:t>
      </w:r>
      <w:r w:rsidRPr="00490E4E">
        <w:rPr>
          <w:rFonts w:asciiTheme="minorHAnsi" w:hAnsiTheme="minorHAnsi" w:cstheme="minorHAnsi"/>
          <w:i/>
          <w:iCs/>
        </w:rPr>
        <w:t xml:space="preserve"> </w:t>
      </w:r>
      <w:r w:rsidRPr="00490E4E">
        <w:rPr>
          <w:rFonts w:asciiTheme="minorHAnsi" w:eastAsiaTheme="minorHAnsi" w:hAnsiTheme="minorHAnsi" w:cstheme="minorHAnsi"/>
        </w:rPr>
        <w:t xml:space="preserve">This subcomponent will support the NBR to develop and implement a phased implementation plan for tariff rationalization, seeking to reduce the overall level of tariffs and dispersion as per the vision set out by the </w:t>
      </w:r>
      <w:proofErr w:type="spellStart"/>
      <w:r w:rsidRPr="00490E4E">
        <w:rPr>
          <w:rFonts w:asciiTheme="minorHAnsi" w:eastAsiaTheme="minorHAnsi" w:hAnsiTheme="minorHAnsi" w:cstheme="minorHAnsi"/>
        </w:rPr>
        <w:t>GoB</w:t>
      </w:r>
      <w:proofErr w:type="spellEnd"/>
      <w:r w:rsidRPr="00490E4E">
        <w:rPr>
          <w:rFonts w:asciiTheme="minorHAnsi" w:eastAsiaTheme="minorHAnsi" w:hAnsiTheme="minorHAnsi" w:cstheme="minorHAnsi"/>
        </w:rPr>
        <w:t xml:space="preserve"> in its 8</w:t>
      </w:r>
      <w:r w:rsidRPr="00490E4E">
        <w:rPr>
          <w:rFonts w:asciiTheme="minorHAnsi" w:eastAsiaTheme="minorHAnsi" w:hAnsiTheme="minorHAnsi" w:cstheme="minorHAnsi"/>
          <w:vertAlign w:val="superscript"/>
        </w:rPr>
        <w:t>th</w:t>
      </w:r>
      <w:r w:rsidRPr="00490E4E">
        <w:rPr>
          <w:rFonts w:asciiTheme="minorHAnsi" w:eastAsiaTheme="minorHAnsi" w:hAnsiTheme="minorHAnsi" w:cstheme="minorHAnsi"/>
        </w:rPr>
        <w:t xml:space="preserve"> Five Year Plan</w:t>
      </w:r>
      <w:r w:rsidR="00800977">
        <w:rPr>
          <w:rFonts w:asciiTheme="minorHAnsi" w:eastAsiaTheme="minorHAnsi" w:hAnsiTheme="minorHAnsi" w:cstheme="minorHAnsi"/>
        </w:rPr>
        <w:t xml:space="preserve">. </w:t>
      </w:r>
      <w:r w:rsidRPr="00490E4E">
        <w:rPr>
          <w:rFonts w:asciiTheme="minorHAnsi" w:eastAsiaTheme="minorHAnsi" w:hAnsiTheme="minorHAnsi" w:cstheme="minorHAnsi"/>
        </w:rPr>
        <w:t xml:space="preserve">This will lead to the preparation and implementation of a prioritization plan for tariff rationalization and implementation by the NBR. The phased implementation plan will take into consideration export diversification, sector competitiveness, job creation, investment, LDC graduation, and economic recovery from the COVID-19 situation. Development of the tariff rationalization plan requires significant capacity improvement in simulation, revenue modeling, and other statistical analysis, which will be supported through this subcomponent. </w:t>
      </w:r>
    </w:p>
    <w:p w14:paraId="5B4F9B18" w14:textId="77777777" w:rsidR="00F819E3" w:rsidRPr="00490E4E" w:rsidRDefault="00F819E3" w:rsidP="0093724A">
      <w:pPr>
        <w:pStyle w:val="ListParagraph"/>
        <w:tabs>
          <w:tab w:val="left" w:pos="0"/>
        </w:tabs>
        <w:spacing w:after="120" w:line="240" w:lineRule="auto"/>
        <w:ind w:left="0"/>
        <w:contextualSpacing w:val="0"/>
        <w:jc w:val="both"/>
        <w:rPr>
          <w:rFonts w:asciiTheme="minorHAnsi" w:hAnsiTheme="minorHAnsi" w:cstheme="minorHAnsi"/>
          <w:u w:val="single"/>
        </w:rPr>
      </w:pPr>
      <w:r w:rsidRPr="00490E4E">
        <w:rPr>
          <w:rFonts w:asciiTheme="minorHAnsi" w:hAnsiTheme="minorHAnsi" w:cstheme="minorHAnsi"/>
          <w:b/>
          <w:bCs/>
        </w:rPr>
        <w:t>Advancing risk management</w:t>
      </w:r>
      <w:r w:rsidRPr="00490E4E">
        <w:rPr>
          <w:rFonts w:asciiTheme="minorHAnsi" w:hAnsiTheme="minorHAnsi" w:cstheme="minorHAnsi"/>
        </w:rPr>
        <w:t>. The subcomponent will support the establishment and operationalization of the Customs Risk Management Commissionerate (CRMC) which will entail infrastructure, capacity building program, including e-learning, Training of Trainers (TOT) and On the Job (OTJ) programs, legal support and development of Standard Operating Procedure (SOP). The Automated Risk Management Software (ARMS) supported by the BRCP1 will support effective functioning of the CRMC. However, CRMC will also need a long-term Resident Adviser on RM to guide the team on rolling out their operations including on work functions and coordination with local risk management units to support operationalization.  The CRMC intends to develop a National Risk Targeting Center (NRTC)</w:t>
      </w:r>
      <w:r w:rsidRPr="00490E4E">
        <w:rPr>
          <w:rStyle w:val="FootnoteReference"/>
          <w:rFonts w:asciiTheme="minorHAnsi" w:hAnsiTheme="minorHAnsi" w:cstheme="minorHAnsi"/>
        </w:rPr>
        <w:footnoteReference w:id="6"/>
      </w:r>
      <w:r w:rsidRPr="00490E4E">
        <w:rPr>
          <w:rFonts w:asciiTheme="minorHAnsi" w:hAnsiTheme="minorHAnsi" w:cstheme="minorHAnsi"/>
        </w:rPr>
        <w:t xml:space="preserve"> to coordinate and carry out risk management functions together with selected other border clearance agencies following good international practice. The project will support the CRMC to conduct a scoping assessment for NRTC- which agencies to be included, in what capacity, how many officials, readiness in terms of ICT and RM skills, modus operandi of the NRTC, and infrastructure development needs.  </w:t>
      </w:r>
      <w:bookmarkEnd w:id="36"/>
    </w:p>
    <w:p w14:paraId="7D16FB32" w14:textId="77777777" w:rsidR="00F819E3" w:rsidRPr="00490E4E" w:rsidRDefault="00F819E3" w:rsidP="0093724A">
      <w:pPr>
        <w:pStyle w:val="ListParagraph"/>
        <w:tabs>
          <w:tab w:val="left" w:pos="0"/>
        </w:tabs>
        <w:spacing w:after="120" w:line="240" w:lineRule="auto"/>
        <w:ind w:left="0"/>
        <w:contextualSpacing w:val="0"/>
        <w:jc w:val="both"/>
        <w:rPr>
          <w:rFonts w:asciiTheme="minorHAnsi" w:hAnsiTheme="minorHAnsi" w:cstheme="minorHAnsi"/>
          <w:u w:val="single"/>
        </w:rPr>
      </w:pPr>
      <w:r w:rsidRPr="00490E4E">
        <w:rPr>
          <w:rFonts w:asciiTheme="minorHAnsi" w:hAnsiTheme="minorHAnsi" w:cstheme="minorHAnsi"/>
          <w:b/>
          <w:bCs/>
        </w:rPr>
        <w:t>The Project will support institutional deepening of reforms.</w:t>
      </w:r>
      <w:r w:rsidRPr="00490E4E">
        <w:rPr>
          <w:rFonts w:asciiTheme="minorHAnsi" w:hAnsiTheme="minorHAnsi" w:cstheme="minorHAnsi"/>
        </w:rPr>
        <w:t xml:space="preserve">  The subcomponent will support formation of a National Single Window (NSW) Commissionerate with visioning, and development of an organogram, job descriptions, and the roles and functions of officials as well as SOPs for a collaborative border management platform to sustain the Bangladesh Single Window. It will further support formulation of Customs Modernization Strategic Action Plan 2023-2026; visioning, strategy and curriculum development for Customs, Excise and VAT Training Academy (CEVTA); Time Release Studies at key ports; rolling out of Pre-Arrival Processing, uptake of Authorized Economic Operator and Post Clearance Audit and capacity building for FTA/RTA negotiations, project management, transit, trans-shipment and cruise ship (Coastal, Road  and Rail) operations, accounting and financial management as well as financial crime analysis.   Support will also be extended to conducting feasibility studies and detailed design for Dhaka Custom House, </w:t>
      </w:r>
      <w:proofErr w:type="spellStart"/>
      <w:r w:rsidRPr="00490E4E">
        <w:rPr>
          <w:rFonts w:asciiTheme="minorHAnsi" w:hAnsiTheme="minorHAnsi" w:cstheme="minorHAnsi"/>
        </w:rPr>
        <w:t>Benapole</w:t>
      </w:r>
      <w:proofErr w:type="spellEnd"/>
      <w:r w:rsidRPr="00490E4E">
        <w:rPr>
          <w:rFonts w:asciiTheme="minorHAnsi" w:hAnsiTheme="minorHAnsi" w:cstheme="minorHAnsi"/>
        </w:rPr>
        <w:t xml:space="preserve"> Custom House and CRMC/ NRTC infrastructure. </w:t>
      </w:r>
    </w:p>
    <w:p w14:paraId="6E7E2D9F" w14:textId="58345A27" w:rsidR="00F819E3" w:rsidRPr="00490E4E" w:rsidRDefault="00F819E3" w:rsidP="0093724A">
      <w:pPr>
        <w:pStyle w:val="ListParagraph"/>
        <w:tabs>
          <w:tab w:val="left" w:pos="0"/>
        </w:tabs>
        <w:spacing w:after="120" w:line="240" w:lineRule="auto"/>
        <w:ind w:left="0"/>
        <w:contextualSpacing w:val="0"/>
        <w:jc w:val="both"/>
        <w:rPr>
          <w:rFonts w:asciiTheme="minorHAnsi" w:eastAsiaTheme="minorHAnsi" w:hAnsiTheme="minorHAnsi" w:cstheme="minorHAnsi"/>
        </w:rPr>
      </w:pPr>
      <w:r w:rsidRPr="00490E4E">
        <w:rPr>
          <w:rFonts w:asciiTheme="minorHAnsi" w:hAnsiTheme="minorHAnsi" w:cstheme="minorHAnsi"/>
          <w:b/>
          <w:bCs/>
          <w:i/>
          <w:iCs/>
        </w:rPr>
        <w:t>Subcomponent 3</w:t>
      </w:r>
      <w:r w:rsidR="00700915">
        <w:rPr>
          <w:rFonts w:asciiTheme="minorHAnsi" w:hAnsiTheme="minorHAnsi" w:cstheme="minorHAnsi"/>
          <w:b/>
          <w:bCs/>
          <w:i/>
          <w:iCs/>
        </w:rPr>
        <w:t>b</w:t>
      </w:r>
      <w:r w:rsidRPr="00490E4E">
        <w:rPr>
          <w:rFonts w:asciiTheme="minorHAnsi" w:hAnsiTheme="minorHAnsi" w:cstheme="minorHAnsi"/>
          <w:b/>
          <w:bCs/>
          <w:i/>
          <w:iCs/>
        </w:rPr>
        <w:t>: Technical assistance to foster contemporary border management (BLPA).</w:t>
      </w:r>
      <w:r w:rsidRPr="00490E4E">
        <w:rPr>
          <w:rFonts w:asciiTheme="minorHAnsi" w:hAnsiTheme="minorHAnsi" w:cstheme="minorHAnsi"/>
          <w:i/>
          <w:iCs/>
        </w:rPr>
        <w:t xml:space="preserve"> </w:t>
      </w:r>
      <w:r w:rsidRPr="00490E4E">
        <w:rPr>
          <w:rFonts w:asciiTheme="minorHAnsi" w:hAnsiTheme="minorHAnsi" w:cstheme="minorHAnsi"/>
        </w:rPr>
        <w:t>This</w:t>
      </w:r>
      <w:r w:rsidRPr="00490E4E">
        <w:rPr>
          <w:rFonts w:asciiTheme="minorHAnsi" w:eastAsiaTheme="minorHAnsi" w:hAnsiTheme="minorHAnsi" w:cstheme="minorHAnsi"/>
        </w:rPr>
        <w:t xml:space="preserve"> subcomponent will finance long-term master plans, feasibility design studies, and environmental and social safeguards studies for priority land ports that will be considered for financing in future projects (e.g., </w:t>
      </w:r>
      <w:proofErr w:type="spellStart"/>
      <w:r w:rsidRPr="00490E4E">
        <w:rPr>
          <w:rFonts w:asciiTheme="minorHAnsi" w:eastAsiaTheme="minorHAnsi" w:hAnsiTheme="minorHAnsi" w:cstheme="minorHAnsi"/>
        </w:rPr>
        <w:t>Banglabandha</w:t>
      </w:r>
      <w:proofErr w:type="spellEnd"/>
      <w:r w:rsidRPr="00490E4E">
        <w:rPr>
          <w:rFonts w:asciiTheme="minorHAnsi" w:eastAsiaTheme="minorHAnsi" w:hAnsiTheme="minorHAnsi" w:cstheme="minorHAnsi"/>
        </w:rPr>
        <w:t xml:space="preserve">, </w:t>
      </w:r>
      <w:proofErr w:type="spellStart"/>
      <w:r w:rsidRPr="00490E4E">
        <w:rPr>
          <w:rFonts w:asciiTheme="minorHAnsi" w:eastAsiaTheme="minorHAnsi" w:hAnsiTheme="minorHAnsi" w:cstheme="minorHAnsi"/>
        </w:rPr>
        <w:t>Hili</w:t>
      </w:r>
      <w:proofErr w:type="spellEnd"/>
      <w:r w:rsidRPr="00490E4E">
        <w:rPr>
          <w:rFonts w:asciiTheme="minorHAnsi" w:eastAsiaTheme="minorHAnsi" w:hAnsiTheme="minorHAnsi" w:cstheme="minorHAnsi"/>
        </w:rPr>
        <w:t xml:space="preserve">, </w:t>
      </w:r>
      <w:proofErr w:type="spellStart"/>
      <w:r w:rsidRPr="00490E4E">
        <w:rPr>
          <w:rFonts w:asciiTheme="minorHAnsi" w:eastAsiaTheme="minorHAnsi" w:hAnsiTheme="minorHAnsi" w:cstheme="minorHAnsi"/>
        </w:rPr>
        <w:t>Sonahat</w:t>
      </w:r>
      <w:proofErr w:type="spellEnd"/>
      <w:r w:rsidRPr="00490E4E">
        <w:rPr>
          <w:rFonts w:asciiTheme="minorHAnsi" w:eastAsiaTheme="minorHAnsi" w:hAnsiTheme="minorHAnsi" w:cstheme="minorHAnsi"/>
        </w:rPr>
        <w:t xml:space="preserve">, </w:t>
      </w:r>
      <w:proofErr w:type="spellStart"/>
      <w:r w:rsidRPr="00490E4E">
        <w:rPr>
          <w:rFonts w:asciiTheme="minorHAnsi" w:eastAsiaTheme="minorHAnsi" w:hAnsiTheme="minorHAnsi" w:cstheme="minorHAnsi"/>
        </w:rPr>
        <w:t>Bilonia</w:t>
      </w:r>
      <w:proofErr w:type="spellEnd"/>
      <w:r w:rsidRPr="00490E4E">
        <w:rPr>
          <w:rFonts w:asciiTheme="minorHAnsi" w:eastAsiaTheme="minorHAnsi" w:hAnsiTheme="minorHAnsi" w:cstheme="minorHAnsi"/>
        </w:rPr>
        <w:t xml:space="preserve">, </w:t>
      </w:r>
      <w:proofErr w:type="spellStart"/>
      <w:r w:rsidRPr="00490E4E">
        <w:rPr>
          <w:rFonts w:asciiTheme="minorHAnsi" w:eastAsiaTheme="minorHAnsi" w:hAnsiTheme="minorHAnsi" w:cstheme="minorHAnsi"/>
        </w:rPr>
        <w:t>Tamabil</w:t>
      </w:r>
      <w:proofErr w:type="spellEnd"/>
      <w:r w:rsidRPr="00490E4E">
        <w:rPr>
          <w:rFonts w:asciiTheme="minorHAnsi" w:eastAsiaTheme="minorHAnsi" w:hAnsiTheme="minorHAnsi" w:cstheme="minorHAnsi"/>
        </w:rPr>
        <w:t xml:space="preserve">, </w:t>
      </w:r>
      <w:proofErr w:type="spellStart"/>
      <w:r w:rsidRPr="00490E4E">
        <w:rPr>
          <w:rFonts w:asciiTheme="minorHAnsi" w:eastAsiaTheme="minorHAnsi" w:hAnsiTheme="minorHAnsi" w:cstheme="minorHAnsi"/>
        </w:rPr>
        <w:t>Bholaganj</w:t>
      </w:r>
      <w:proofErr w:type="spellEnd"/>
      <w:r w:rsidRPr="00490E4E">
        <w:rPr>
          <w:rFonts w:asciiTheme="minorHAnsi" w:eastAsiaTheme="minorHAnsi" w:hAnsiTheme="minorHAnsi" w:cstheme="minorHAnsi"/>
        </w:rPr>
        <w:t xml:space="preserve">, Darshana, and other land ports). Support will also be provided to build the capacity of BLPA staff on modern border management practices. </w:t>
      </w:r>
    </w:p>
    <w:p w14:paraId="6806EA4E" w14:textId="6B7362CE" w:rsidR="00F819E3" w:rsidRPr="00490E4E" w:rsidRDefault="00F819E3" w:rsidP="0093724A">
      <w:pPr>
        <w:pStyle w:val="ListParagraph"/>
        <w:tabs>
          <w:tab w:val="left" w:pos="0"/>
        </w:tabs>
        <w:spacing w:after="120" w:line="240" w:lineRule="auto"/>
        <w:ind w:left="0"/>
        <w:contextualSpacing w:val="0"/>
        <w:jc w:val="both"/>
        <w:rPr>
          <w:rFonts w:asciiTheme="minorHAnsi" w:hAnsiTheme="minorHAnsi" w:cstheme="minorHAnsi"/>
        </w:rPr>
      </w:pPr>
      <w:bookmarkStart w:id="37" w:name="_Hlk93661739"/>
      <w:r w:rsidRPr="00490E4E">
        <w:rPr>
          <w:rFonts w:asciiTheme="minorHAnsi" w:hAnsiTheme="minorHAnsi" w:cstheme="minorHAnsi"/>
          <w:b/>
          <w:bCs/>
          <w:i/>
          <w:iCs/>
        </w:rPr>
        <w:t>Subcomponent 3</w:t>
      </w:r>
      <w:r w:rsidR="00700915">
        <w:rPr>
          <w:rFonts w:asciiTheme="minorHAnsi" w:hAnsiTheme="minorHAnsi" w:cstheme="minorHAnsi"/>
          <w:b/>
          <w:bCs/>
          <w:i/>
          <w:iCs/>
        </w:rPr>
        <w:t>c</w:t>
      </w:r>
      <w:r w:rsidRPr="00490E4E">
        <w:rPr>
          <w:rFonts w:asciiTheme="minorHAnsi" w:hAnsiTheme="minorHAnsi" w:cstheme="minorHAnsi"/>
          <w:b/>
          <w:bCs/>
          <w:i/>
          <w:iCs/>
        </w:rPr>
        <w:t>: Technical assistance for enhanced regional transport connectivity (RHD).</w:t>
      </w:r>
      <w:r w:rsidRPr="00490E4E">
        <w:rPr>
          <w:rFonts w:asciiTheme="minorHAnsi" w:hAnsiTheme="minorHAnsi" w:cstheme="minorHAnsi"/>
          <w:i/>
          <w:iCs/>
        </w:rPr>
        <w:t xml:space="preserve">  </w:t>
      </w:r>
      <w:r w:rsidRPr="00490E4E">
        <w:rPr>
          <w:rFonts w:asciiTheme="minorHAnsi" w:eastAsiaTheme="minorHAnsi" w:hAnsiTheme="minorHAnsi" w:cstheme="minorHAnsi"/>
        </w:rPr>
        <w:t>This subcomponent will provide</w:t>
      </w:r>
      <w:r w:rsidRPr="00490E4E">
        <w:rPr>
          <w:rFonts w:asciiTheme="minorHAnsi" w:hAnsiTheme="minorHAnsi" w:cstheme="minorHAnsi"/>
        </w:rPr>
        <w:t xml:space="preserve"> technical assistance to help Bangladesh’s preparedness and subsequent implementation of the Bangladesh-India-Nepal MVA. This will entail, inter alia, developing SOPs, ensuring regulatory alignment, provision of training and awareness programs (government and private sector), and assessment of infrastructure requirements along the MVA corridors. The subcomponent will also assess IT system requirements for the electronic issuance of permits to authorized operators, a tracking system, a temporary admission compliance monitoring system, and associated middleware/</w:t>
      </w:r>
      <w:r w:rsidRPr="00490E4E">
        <w:t xml:space="preserve"> </w:t>
      </w:r>
      <w:r w:rsidRPr="00490E4E">
        <w:rPr>
          <w:rFonts w:asciiTheme="minorHAnsi" w:hAnsiTheme="minorHAnsi" w:cstheme="minorHAnsi"/>
        </w:rPr>
        <w:t xml:space="preserve">Application Programming Interface (API) integration to connect and share data with other MVA signatories.  The project may also provide support to establish a regional connectivity secretariat and provide ongoing support for organizing meetings, mapping, and information sharing within member countries. </w:t>
      </w:r>
    </w:p>
    <w:p w14:paraId="7A3E3740" w14:textId="77777777" w:rsidR="00F819E3" w:rsidRPr="00490E4E" w:rsidRDefault="00F819E3" w:rsidP="0093724A">
      <w:pPr>
        <w:pStyle w:val="ListParagraph"/>
        <w:tabs>
          <w:tab w:val="left" w:pos="0"/>
        </w:tabs>
        <w:spacing w:after="120" w:line="240" w:lineRule="auto"/>
        <w:ind w:left="0"/>
        <w:contextualSpacing w:val="0"/>
        <w:jc w:val="both"/>
        <w:rPr>
          <w:rFonts w:asciiTheme="minorHAnsi" w:hAnsiTheme="minorHAnsi" w:cstheme="minorHAnsi"/>
        </w:rPr>
      </w:pPr>
      <w:r w:rsidRPr="00490E4E">
        <w:rPr>
          <w:rFonts w:asciiTheme="minorHAnsi" w:hAnsiTheme="minorHAnsi" w:cstheme="minorHAnsi"/>
          <w:b/>
          <w:bCs/>
        </w:rPr>
        <w:t>Financing will also be extended to develop a pipeline of regional connectivity transport projects through the provision of feasibility studies, and detailed design and environment and social studies</w:t>
      </w:r>
      <w:r w:rsidRPr="00490E4E">
        <w:rPr>
          <w:rFonts w:asciiTheme="minorHAnsi" w:hAnsiTheme="minorHAnsi" w:cstheme="minorHAnsi"/>
        </w:rPr>
        <w:t>. The focus will be on priority transport corridors not captured under the SASEC umbrella. A comprehensive trade gateway connectivity assessment will be conducted to improve congested and less developed road sections towards ports, rail, inland water terminals, and international borders, and to explore if potential corridors can be developed as greenfield expressways to facilitate trade.</w:t>
      </w:r>
      <w:bookmarkEnd w:id="37"/>
    </w:p>
    <w:p w14:paraId="3FDA98BF" w14:textId="3C94B4D6" w:rsidR="00F819E3" w:rsidRPr="00490E4E" w:rsidRDefault="00F819E3" w:rsidP="0093724A">
      <w:pPr>
        <w:pStyle w:val="ListParagraph"/>
        <w:tabs>
          <w:tab w:val="left" w:pos="0"/>
        </w:tabs>
        <w:ind w:left="0"/>
        <w:contextualSpacing w:val="0"/>
        <w:jc w:val="both"/>
        <w:rPr>
          <w:rFonts w:asciiTheme="minorHAnsi" w:hAnsiTheme="minorHAnsi" w:cstheme="minorHAnsi"/>
        </w:rPr>
      </w:pPr>
      <w:r w:rsidRPr="00490E4E">
        <w:rPr>
          <w:rFonts w:asciiTheme="minorHAnsi" w:hAnsiTheme="minorHAnsi" w:cstheme="minorHAnsi"/>
          <w:b/>
          <w:bCs/>
        </w:rPr>
        <w:t xml:space="preserve">COMPONENT 4: </w:t>
      </w:r>
      <w:r w:rsidR="003F7D4A" w:rsidRPr="00490E4E">
        <w:rPr>
          <w:rFonts w:asciiTheme="minorHAnsi" w:hAnsiTheme="minorHAnsi" w:cstheme="minorHAnsi"/>
          <w:b/>
          <w:bCs/>
        </w:rPr>
        <w:t>Contingency Emergency Response (US$0 Million)</w:t>
      </w:r>
    </w:p>
    <w:p w14:paraId="0E3ACCA4" w14:textId="3FA22D77" w:rsidR="00F819E3" w:rsidRPr="00490E4E" w:rsidRDefault="3F31270F" w:rsidP="5F7C1DB4">
      <w:pPr>
        <w:pStyle w:val="ListParagraph"/>
        <w:spacing w:after="120" w:line="240" w:lineRule="auto"/>
        <w:ind w:left="0"/>
        <w:jc w:val="both"/>
        <w:rPr>
          <w:rFonts w:asciiTheme="minorHAnsi" w:eastAsia="Times New Roman" w:hAnsiTheme="minorHAnsi" w:cstheme="minorBidi"/>
        </w:rPr>
      </w:pPr>
      <w:r w:rsidRPr="00490E4E">
        <w:rPr>
          <w:rFonts w:asciiTheme="minorHAnsi" w:eastAsia="Times New Roman" w:hAnsiTheme="minorHAnsi" w:cstheme="minorBidi"/>
          <w:b/>
          <w:bCs/>
        </w:rPr>
        <w:t>The objective of the Contingent Emergency Response Component (CERC) is to cater to unforeseen emergency needs</w:t>
      </w:r>
      <w:r w:rsidRPr="00490E4E">
        <w:rPr>
          <w:rFonts w:asciiTheme="minorHAnsi" w:eastAsia="Times New Roman" w:hAnsiTheme="minorHAnsi" w:cstheme="minorBidi"/>
        </w:rPr>
        <w:t xml:space="preserve">. In case of a major natural disaster, the </w:t>
      </w:r>
      <w:proofErr w:type="spellStart"/>
      <w:r w:rsidRPr="00490E4E">
        <w:rPr>
          <w:rFonts w:asciiTheme="minorHAnsi" w:eastAsia="Times New Roman" w:hAnsiTheme="minorHAnsi" w:cstheme="minorBidi"/>
        </w:rPr>
        <w:t>GoB</w:t>
      </w:r>
      <w:proofErr w:type="spellEnd"/>
      <w:r w:rsidRPr="00490E4E">
        <w:rPr>
          <w:rFonts w:asciiTheme="minorHAnsi" w:eastAsia="Times New Roman" w:hAnsiTheme="minorHAnsi" w:cstheme="minorBidi"/>
        </w:rPr>
        <w:t xml:space="preserve"> may request the Bank to reallocate project funds to this component (which presently carries a zero allocation) to support response and reconstruction. Disbursements under the CERC will be </w:t>
      </w:r>
      <w:r w:rsidRPr="00490E4E">
        <w:rPr>
          <w:rFonts w:asciiTheme="minorHAnsi" w:hAnsiTheme="minorHAnsi" w:cstheme="minorBidi"/>
        </w:rPr>
        <w:t>contingent</w:t>
      </w:r>
      <w:r w:rsidRPr="00490E4E">
        <w:rPr>
          <w:rFonts w:asciiTheme="minorHAnsi" w:eastAsia="Times New Roman" w:hAnsiTheme="minorHAnsi" w:cstheme="minorBidi"/>
        </w:rPr>
        <w:t xml:space="preserve"> upon the fulfillment of the following conditions: (1) the </w:t>
      </w:r>
      <w:proofErr w:type="spellStart"/>
      <w:r w:rsidRPr="00490E4E">
        <w:rPr>
          <w:rFonts w:asciiTheme="minorHAnsi" w:eastAsia="Times New Roman" w:hAnsiTheme="minorHAnsi" w:cstheme="minorBidi"/>
        </w:rPr>
        <w:t>GoB</w:t>
      </w:r>
      <w:proofErr w:type="spellEnd"/>
      <w:r w:rsidRPr="00490E4E">
        <w:rPr>
          <w:rFonts w:asciiTheme="minorHAnsi" w:eastAsia="Times New Roman" w:hAnsiTheme="minorHAnsi" w:cstheme="minorBidi"/>
        </w:rPr>
        <w:t xml:space="preserve"> has determined that an eligible crisis or </w:t>
      </w:r>
      <w:r w:rsidRPr="00490E4E">
        <w:rPr>
          <w:rFonts w:asciiTheme="minorHAnsi" w:hAnsiTheme="minorHAnsi" w:cstheme="minorBidi"/>
        </w:rPr>
        <w:t>emergency</w:t>
      </w:r>
      <w:r w:rsidRPr="00490E4E">
        <w:rPr>
          <w:rFonts w:asciiTheme="minorHAnsi" w:eastAsia="Times New Roman" w:hAnsiTheme="minorHAnsi" w:cstheme="minorBidi"/>
        </w:rPr>
        <w:t xml:space="preserve"> has occurred and the Bank has agreed and notified the </w:t>
      </w:r>
      <w:proofErr w:type="spellStart"/>
      <w:r w:rsidRPr="00490E4E">
        <w:rPr>
          <w:rFonts w:asciiTheme="minorHAnsi" w:eastAsia="Times New Roman" w:hAnsiTheme="minorHAnsi" w:cstheme="minorBidi"/>
        </w:rPr>
        <w:t>GoB</w:t>
      </w:r>
      <w:proofErr w:type="spellEnd"/>
      <w:r w:rsidRPr="00490E4E">
        <w:rPr>
          <w:rFonts w:asciiTheme="minorHAnsi" w:eastAsia="Times New Roman" w:hAnsiTheme="minorHAnsi" w:cstheme="minorBidi"/>
        </w:rPr>
        <w:t>; (2) the Ministry of Finance has prepared and adopted the Contingent Emergency Response Implementation Plan that is agreed with the Bank; and (3) BLPA, NBR</w:t>
      </w:r>
      <w:r w:rsidR="00700915">
        <w:rPr>
          <w:rFonts w:asciiTheme="minorHAnsi" w:eastAsia="Times New Roman" w:hAnsiTheme="minorHAnsi" w:cstheme="minorBidi"/>
        </w:rPr>
        <w:t xml:space="preserve"> </w:t>
      </w:r>
      <w:r w:rsidRPr="00490E4E">
        <w:rPr>
          <w:rFonts w:asciiTheme="minorHAnsi" w:eastAsia="Times New Roman" w:hAnsiTheme="minorHAnsi" w:cstheme="minorBidi"/>
        </w:rPr>
        <w:t>and RHD have prepared, adopted, and disclosed safeguards instruments required as per Bank guidelines for all activities from the Contingent Emergency Response Implementation Plan for eligible financing under the CERC.</w:t>
      </w:r>
    </w:p>
    <w:p w14:paraId="77E4AD1F" w14:textId="77777777" w:rsidR="00E85AAF" w:rsidRPr="00490E4E" w:rsidRDefault="00E85AAF" w:rsidP="5F7C1DB4">
      <w:pPr>
        <w:pStyle w:val="ListParagraph"/>
        <w:spacing w:after="120" w:line="240" w:lineRule="auto"/>
        <w:ind w:left="0"/>
        <w:jc w:val="both"/>
        <w:rPr>
          <w:rFonts w:asciiTheme="minorHAnsi" w:hAnsiTheme="minorHAnsi" w:cstheme="minorBidi"/>
          <w:sz w:val="10"/>
          <w:szCs w:val="10"/>
        </w:rPr>
      </w:pPr>
    </w:p>
    <w:p w14:paraId="27A44AB4" w14:textId="17CCF1FC" w:rsidR="005E5828" w:rsidRPr="00490E4E" w:rsidRDefault="00542016" w:rsidP="005E5828">
      <w:pPr>
        <w:pStyle w:val="ListParagraph"/>
        <w:tabs>
          <w:tab w:val="left" w:pos="0"/>
        </w:tabs>
        <w:ind w:left="0"/>
        <w:contextualSpacing w:val="0"/>
        <w:jc w:val="both"/>
        <w:rPr>
          <w:u w:val="single"/>
        </w:rPr>
      </w:pPr>
      <w:bookmarkStart w:id="38" w:name="_heading=h.2jxsxqh"/>
      <w:bookmarkStart w:id="39" w:name="_heading=h.z337ya"/>
      <w:bookmarkStart w:id="40" w:name="_heading=h.3j2qqm3"/>
      <w:bookmarkEnd w:id="38"/>
      <w:bookmarkEnd w:id="39"/>
      <w:bookmarkEnd w:id="40"/>
      <w:r w:rsidRPr="00490E4E">
        <w:rPr>
          <w:rFonts w:asciiTheme="minorHAnsi" w:hAnsiTheme="minorHAnsi" w:cstheme="minorHAnsi"/>
          <w:b/>
          <w:bCs/>
          <w:u w:val="single"/>
        </w:rPr>
        <w:t>Project Beneficiaries</w:t>
      </w:r>
    </w:p>
    <w:p w14:paraId="0F29E6E0" w14:textId="77777777" w:rsidR="005E5828" w:rsidRPr="00490E4E" w:rsidRDefault="005E5828" w:rsidP="007850C9">
      <w:pPr>
        <w:pStyle w:val="ListParagraph"/>
        <w:spacing w:after="120" w:line="240" w:lineRule="auto"/>
        <w:ind w:left="0"/>
        <w:contextualSpacing w:val="0"/>
        <w:jc w:val="both"/>
        <w:rPr>
          <w:rFonts w:asciiTheme="minorHAnsi" w:hAnsiTheme="minorHAnsi" w:cstheme="minorHAnsi"/>
        </w:rPr>
      </w:pPr>
      <w:r w:rsidRPr="00490E4E">
        <w:rPr>
          <w:rFonts w:asciiTheme="minorHAnsi" w:hAnsiTheme="minorHAnsi" w:cstheme="minorHAnsi"/>
          <w:b/>
          <w:bCs/>
        </w:rPr>
        <w:t>The primary beneficiaries will be road users, consumers of tradable goods and services, and owners and employees of firms producing tradable goods and services in Bangladesh</w:t>
      </w:r>
      <w:r w:rsidRPr="00490E4E">
        <w:rPr>
          <w:rFonts w:asciiTheme="minorHAnsi" w:hAnsiTheme="minorHAnsi" w:cstheme="minorHAnsi"/>
        </w:rPr>
        <w:t>. The project will also focus on supporting policies and investments to remove bottlenecks experienced by women in trade and business, facilitate skills development, and bring in more women traders into formal trade networks and global value chains.</w:t>
      </w:r>
    </w:p>
    <w:p w14:paraId="183AAD91" w14:textId="4BB6FF01" w:rsidR="005E5828" w:rsidRPr="00490E4E" w:rsidRDefault="005E5828" w:rsidP="007850C9">
      <w:pPr>
        <w:pStyle w:val="ListParagraph"/>
        <w:spacing w:after="120" w:line="240" w:lineRule="auto"/>
        <w:ind w:left="0"/>
        <w:contextualSpacing w:val="0"/>
        <w:jc w:val="both"/>
        <w:rPr>
          <w:rFonts w:asciiTheme="minorHAnsi" w:hAnsiTheme="minorHAnsi" w:cstheme="minorHAnsi"/>
        </w:rPr>
      </w:pPr>
      <w:r w:rsidRPr="00490E4E">
        <w:rPr>
          <w:rFonts w:asciiTheme="minorHAnsi" w:hAnsiTheme="minorHAnsi"/>
          <w:b/>
        </w:rPr>
        <w:t>Small and medium-sized farmers and enterprises who typically suffer from inefficiencies (because of the high unit costs of their shipments) are likely to benefit most from improved trade and transport infrastructure</w:t>
      </w:r>
      <w:r w:rsidRPr="00490E4E">
        <w:rPr>
          <w:rFonts w:asciiTheme="minorHAnsi" w:hAnsiTheme="minorHAnsi"/>
          <w:bCs/>
        </w:rPr>
        <w:t>. As the COVID-19 situation has placed additional strain on the supply chain for food and other essential goods, the benefits from reduced logistics costs are expected to be especially heightened. In addition, livelihoods created by civil works undertaken by the project will be especially beneficial for the most vulnerable segments of the population which usually work as manual laborers (for example in construction). Project beneficiaries will also include women and youth, all of whom are expected to have increased access to socioeconomic and job opportunities. Given the regional nature of the project, beneficiaries will extend beyond Bangladesh to road users, traders, and consumers from India, and in the longer-term, Nepal and Bhutan.</w:t>
      </w:r>
    </w:p>
    <w:p w14:paraId="1B2EA1CD" w14:textId="6D72CCDD" w:rsidR="00F51989" w:rsidRPr="00490E4E" w:rsidRDefault="005E5828">
      <w:pPr>
        <w:pStyle w:val="ListParagraph"/>
        <w:spacing w:after="120" w:line="240" w:lineRule="auto"/>
        <w:ind w:left="0"/>
        <w:contextualSpacing w:val="0"/>
        <w:jc w:val="both"/>
        <w:rPr>
          <w:rFonts w:asciiTheme="minorHAnsi" w:hAnsiTheme="minorHAnsi"/>
          <w:bCs/>
        </w:rPr>
      </w:pPr>
      <w:r w:rsidRPr="00490E4E">
        <w:rPr>
          <w:rFonts w:asciiTheme="minorHAnsi" w:hAnsiTheme="minorHAnsi"/>
          <w:b/>
          <w:bCs/>
        </w:rPr>
        <w:t>These direct and indirect users will benefit from the efficient transportation, logistics infrastructure and services and trade services to be provided at a lower cost.</w:t>
      </w:r>
      <w:r w:rsidRPr="00490E4E">
        <w:rPr>
          <w:rFonts w:asciiTheme="minorHAnsi" w:hAnsiTheme="minorHAnsi"/>
          <w:bCs/>
        </w:rPr>
        <w:t xml:space="preserve"> Furthermore, interventions aimed at making the project road safer will benefit the direct users and communities residing next to the corridor by reducing in loss of lives and injuries from road crashes. Given the current trends in road traffic deaths and injuries, such measures are expected to significantly benefit vulnerable road users (i.e., pedestrians, cyclists, and motorcyclists).  In terms of gender analysis, the specific anticipated outcomes for women and other socially excluded groups in the project areas include improved opportunities for skilled employment and infrastructure designs that accommodate their requirements such as, for example, service lanes and crossings to reduce exposure to heavy traffic.</w:t>
      </w:r>
    </w:p>
    <w:p w14:paraId="682A3757" w14:textId="4E41E3E4" w:rsidR="00896E41" w:rsidRPr="00490E4E" w:rsidRDefault="00896E41">
      <w:pPr>
        <w:pStyle w:val="ListParagraph"/>
        <w:spacing w:after="120" w:line="240" w:lineRule="auto"/>
        <w:ind w:left="0"/>
        <w:contextualSpacing w:val="0"/>
        <w:jc w:val="both"/>
        <w:rPr>
          <w:rFonts w:asciiTheme="minorHAnsi" w:hAnsiTheme="minorHAnsi"/>
          <w:bCs/>
        </w:rPr>
      </w:pPr>
      <w:r w:rsidRPr="00490E4E">
        <w:rPr>
          <w:rFonts w:asciiTheme="minorHAnsi" w:hAnsiTheme="minorHAnsi"/>
          <w:bCs/>
        </w:rPr>
        <w:t xml:space="preserve">The project design and implementation will also benefit from insights and multiple ongoing parallel technical assistance and studies, which will complement the learning agenda and the rationale for involvement: Border Modernization, Process Review </w:t>
      </w:r>
      <w:r w:rsidR="00FD4A97" w:rsidRPr="00490E4E">
        <w:rPr>
          <w:rFonts w:asciiTheme="minorHAnsi" w:hAnsiTheme="minorHAnsi"/>
          <w:bCs/>
        </w:rPr>
        <w:t>and</w:t>
      </w:r>
      <w:r w:rsidRPr="00490E4E">
        <w:rPr>
          <w:rFonts w:asciiTheme="minorHAnsi" w:hAnsiTheme="minorHAnsi"/>
          <w:bCs/>
        </w:rPr>
        <w:t xml:space="preserve"> Technical Innovation Audit for Bangladesh. </w:t>
      </w:r>
    </w:p>
    <w:p w14:paraId="575EE6CA" w14:textId="77777777" w:rsidR="00700915" w:rsidRDefault="00700915">
      <w:pPr>
        <w:rPr>
          <w:rFonts w:ascii="Cambria" w:eastAsiaTheme="majorEastAsia" w:hAnsi="Cambria" w:cstheme="majorBidi"/>
          <w:b/>
          <w:caps/>
          <w:color w:val="1F4E79" w:themeColor="accent5" w:themeShade="80"/>
          <w:sz w:val="32"/>
          <w:szCs w:val="32"/>
        </w:rPr>
      </w:pPr>
      <w:r>
        <w:br w:type="page"/>
      </w:r>
    </w:p>
    <w:p w14:paraId="00000407" w14:textId="5606A118" w:rsidR="00E4484F" w:rsidRPr="00490E4E" w:rsidRDefault="001E0641">
      <w:pPr>
        <w:pStyle w:val="Heading1"/>
      </w:pPr>
      <w:bookmarkStart w:id="41" w:name="_Toc104202126"/>
      <w:r w:rsidRPr="00490E4E">
        <w:t>POLICY, LEGAL AND REGULATORY FRAMEWORK</w:t>
      </w:r>
      <w:bookmarkEnd w:id="41"/>
    </w:p>
    <w:p w14:paraId="0932704D" w14:textId="77777777" w:rsidR="00F047B2" w:rsidRPr="00490E4E" w:rsidRDefault="00F047B2" w:rsidP="00F047B2">
      <w:pPr>
        <w:pStyle w:val="ListParagraph"/>
        <w:keepNext/>
        <w:keepLines/>
        <w:numPr>
          <w:ilvl w:val="0"/>
          <w:numId w:val="81"/>
        </w:numPr>
        <w:spacing w:before="120" w:after="120" w:line="240" w:lineRule="auto"/>
        <w:contextualSpacing w:val="0"/>
        <w:jc w:val="both"/>
        <w:outlineLvl w:val="1"/>
        <w:rPr>
          <w:rFonts w:ascii="Cambria" w:eastAsiaTheme="majorEastAsia" w:hAnsi="Cambria" w:cstheme="majorBidi"/>
          <w:b/>
          <w:vanish/>
          <w:color w:val="2F5496" w:themeColor="accent1" w:themeShade="BF"/>
          <w:sz w:val="28"/>
          <w:szCs w:val="26"/>
        </w:rPr>
      </w:pPr>
      <w:bookmarkStart w:id="42" w:name="_Toc93863962"/>
      <w:bookmarkStart w:id="43" w:name="_Toc93865826"/>
      <w:bookmarkStart w:id="44" w:name="_Toc93913403"/>
      <w:bookmarkStart w:id="45" w:name="_Toc93913569"/>
      <w:bookmarkStart w:id="46" w:name="_Toc93913737"/>
      <w:bookmarkStart w:id="47" w:name="_Toc97142146"/>
      <w:bookmarkStart w:id="48" w:name="_Toc98594884"/>
      <w:bookmarkStart w:id="49" w:name="_Toc104202127"/>
      <w:bookmarkEnd w:id="42"/>
      <w:bookmarkEnd w:id="43"/>
      <w:bookmarkEnd w:id="44"/>
      <w:bookmarkEnd w:id="45"/>
      <w:bookmarkEnd w:id="46"/>
      <w:bookmarkEnd w:id="47"/>
      <w:bookmarkEnd w:id="48"/>
      <w:bookmarkEnd w:id="49"/>
    </w:p>
    <w:p w14:paraId="123B5B55" w14:textId="77777777" w:rsidR="00F047B2" w:rsidRPr="00490E4E" w:rsidRDefault="00F047B2" w:rsidP="00F047B2">
      <w:pPr>
        <w:pStyle w:val="ListParagraph"/>
        <w:keepNext/>
        <w:keepLines/>
        <w:numPr>
          <w:ilvl w:val="0"/>
          <w:numId w:val="81"/>
        </w:numPr>
        <w:spacing w:before="120" w:after="120" w:line="240" w:lineRule="auto"/>
        <w:contextualSpacing w:val="0"/>
        <w:jc w:val="both"/>
        <w:outlineLvl w:val="1"/>
        <w:rPr>
          <w:rFonts w:ascii="Cambria" w:eastAsiaTheme="majorEastAsia" w:hAnsi="Cambria" w:cstheme="majorBidi"/>
          <w:b/>
          <w:vanish/>
          <w:color w:val="2F5496" w:themeColor="accent1" w:themeShade="BF"/>
          <w:sz w:val="28"/>
          <w:szCs w:val="26"/>
        </w:rPr>
      </w:pPr>
      <w:bookmarkStart w:id="50" w:name="_Toc98594885"/>
      <w:bookmarkStart w:id="51" w:name="_Toc104202128"/>
      <w:bookmarkEnd w:id="50"/>
      <w:bookmarkEnd w:id="51"/>
    </w:p>
    <w:p w14:paraId="00000408" w14:textId="6F0AF3E4" w:rsidR="00E4484F" w:rsidRPr="00490E4E" w:rsidRDefault="41F45ED8" w:rsidP="0059749E">
      <w:pPr>
        <w:pStyle w:val="Heading2"/>
      </w:pPr>
      <w:bookmarkStart w:id="52" w:name="_Toc104202129"/>
      <w:r w:rsidRPr="00490E4E">
        <w:t>General</w:t>
      </w:r>
      <w:bookmarkEnd w:id="52"/>
    </w:p>
    <w:p w14:paraId="00000409" w14:textId="4C5510BA" w:rsidR="00E4484F" w:rsidRPr="00490E4E" w:rsidRDefault="00C27854">
      <w:pPr>
        <w:spacing w:after="120" w:line="240" w:lineRule="auto"/>
        <w:jc w:val="both"/>
      </w:pPr>
      <w:r w:rsidRPr="00490E4E">
        <w:t>This chapter presents a review of the national policy, legal, and regulatory framework relevant to the environmental and social aspects of the</w:t>
      </w:r>
      <w:r w:rsidR="00926A9E">
        <w:t xml:space="preserve"> ACCESS</w:t>
      </w:r>
      <w:r w:rsidRPr="00490E4E">
        <w:t xml:space="preserve"> MPA Program. In addition to the national environmental and social laws, regulations, and policy.</w:t>
      </w:r>
    </w:p>
    <w:p w14:paraId="0000040A" w14:textId="77777777" w:rsidR="00E4484F" w:rsidRPr="00490E4E" w:rsidRDefault="00C27854" w:rsidP="0059749E">
      <w:pPr>
        <w:pStyle w:val="Heading2"/>
        <w:numPr>
          <w:ilvl w:val="1"/>
          <w:numId w:val="70"/>
        </w:numPr>
      </w:pPr>
      <w:bookmarkStart w:id="53" w:name="_Toc104202130"/>
      <w:r w:rsidRPr="00490E4E">
        <w:t>Review of Relevant National Environmental Law, Policy and Regulatory Framework</w:t>
      </w:r>
      <w:bookmarkEnd w:id="53"/>
    </w:p>
    <w:p w14:paraId="0000040B" w14:textId="77777777" w:rsidR="00E4484F" w:rsidRPr="00490E4E" w:rsidRDefault="41F45ED8" w:rsidP="009608D2">
      <w:pPr>
        <w:pStyle w:val="Heading3"/>
      </w:pPr>
      <w:bookmarkStart w:id="54" w:name="_Toc104202131"/>
      <w:r w:rsidRPr="00490E4E">
        <w:t>Relevant National Policies</w:t>
      </w:r>
      <w:bookmarkEnd w:id="54"/>
    </w:p>
    <w:p w14:paraId="0000040C" w14:textId="568FBE6F" w:rsidR="00E4484F" w:rsidRPr="00490E4E" w:rsidRDefault="00C27854">
      <w:pPr>
        <w:spacing w:after="120" w:line="240" w:lineRule="auto"/>
        <w:jc w:val="both"/>
      </w:pPr>
      <w:r w:rsidRPr="00490E4E">
        <w:t>Governance and management of the environmental and social sector</w:t>
      </w:r>
      <w:r w:rsidR="00EA57DF" w:rsidRPr="00490E4E">
        <w:t>s are molded largely by</w:t>
      </w:r>
      <w:r w:rsidRPr="00490E4E">
        <w:t xml:space="preserve"> key specific policies. The below discussed significant policies directly bear the state of </w:t>
      </w:r>
      <w:r w:rsidR="00EA57DF" w:rsidRPr="00490E4E">
        <w:t>Bangladesh's environment and social aspects</w:t>
      </w:r>
      <w:r w:rsidRPr="00490E4E">
        <w:t>. The discussion also mentioned the applicability of the policies to the proposed program.</w:t>
      </w:r>
    </w:p>
    <w:p w14:paraId="0000040D" w14:textId="3496748E" w:rsidR="00E4484F" w:rsidRPr="00490E4E" w:rsidRDefault="00643BBE">
      <w:pPr>
        <w:pStyle w:val="Caption"/>
        <w:keepNext/>
        <w:spacing w:after="120"/>
        <w:jc w:val="center"/>
        <w:rPr>
          <w:b/>
          <w:bCs/>
          <w:i w:val="0"/>
          <w:iCs w:val="0"/>
          <w:color w:val="000000" w:themeColor="text1"/>
          <w:sz w:val="20"/>
          <w:szCs w:val="20"/>
        </w:rPr>
      </w:pPr>
      <w:bookmarkStart w:id="55" w:name="_heading=h.3whwml4" w:colFirst="0" w:colLast="0"/>
      <w:bookmarkStart w:id="56" w:name="_Toc98595144"/>
      <w:bookmarkEnd w:id="55"/>
      <w:r w:rsidRPr="00490E4E">
        <w:rPr>
          <w:b/>
          <w:bCs/>
          <w:i w:val="0"/>
          <w:iCs w:val="0"/>
          <w:color w:val="000000" w:themeColor="text1"/>
          <w:sz w:val="20"/>
          <w:szCs w:val="20"/>
        </w:rPr>
        <w:t xml:space="preserve">Table </w:t>
      </w:r>
      <w:r w:rsidR="00C575A1" w:rsidRPr="00490E4E">
        <w:rPr>
          <w:b/>
          <w:bCs/>
          <w:i w:val="0"/>
          <w:iCs w:val="0"/>
          <w:color w:val="000000" w:themeColor="text1"/>
          <w:sz w:val="20"/>
          <w:szCs w:val="20"/>
        </w:rPr>
        <w:fldChar w:fldCharType="begin"/>
      </w:r>
      <w:r w:rsidR="00C575A1" w:rsidRPr="00490E4E">
        <w:rPr>
          <w:b/>
          <w:bCs/>
          <w:i w:val="0"/>
          <w:iCs w:val="0"/>
          <w:color w:val="000000" w:themeColor="text1"/>
          <w:sz w:val="20"/>
          <w:szCs w:val="20"/>
        </w:rPr>
        <w:instrText xml:space="preserve"> STYLEREF 1 \s </w:instrText>
      </w:r>
      <w:r w:rsidR="00C575A1" w:rsidRPr="00490E4E">
        <w:rPr>
          <w:b/>
          <w:bCs/>
          <w:i w:val="0"/>
          <w:iCs w:val="0"/>
          <w:color w:val="000000" w:themeColor="text1"/>
          <w:sz w:val="20"/>
          <w:szCs w:val="20"/>
        </w:rPr>
        <w:fldChar w:fldCharType="separate"/>
      </w:r>
      <w:r w:rsidR="00C575A1" w:rsidRPr="00490E4E">
        <w:rPr>
          <w:b/>
          <w:bCs/>
          <w:i w:val="0"/>
          <w:iCs w:val="0"/>
          <w:noProof/>
          <w:color w:val="000000" w:themeColor="text1"/>
          <w:sz w:val="20"/>
          <w:szCs w:val="20"/>
        </w:rPr>
        <w:t>3</w:t>
      </w:r>
      <w:r w:rsidR="00C575A1" w:rsidRPr="00490E4E">
        <w:rPr>
          <w:b/>
          <w:bCs/>
          <w:i w:val="0"/>
          <w:iCs w:val="0"/>
          <w:color w:val="000000" w:themeColor="text1"/>
          <w:sz w:val="20"/>
          <w:szCs w:val="20"/>
        </w:rPr>
        <w:fldChar w:fldCharType="end"/>
      </w:r>
      <w:r w:rsidR="00C575A1" w:rsidRPr="00490E4E">
        <w:rPr>
          <w:b/>
          <w:bCs/>
          <w:i w:val="0"/>
          <w:iCs w:val="0"/>
          <w:color w:val="000000" w:themeColor="text1"/>
          <w:sz w:val="20"/>
          <w:szCs w:val="20"/>
        </w:rPr>
        <w:t>.</w:t>
      </w:r>
      <w:r w:rsidR="00C575A1" w:rsidRPr="00490E4E">
        <w:rPr>
          <w:b/>
          <w:bCs/>
          <w:i w:val="0"/>
          <w:iCs w:val="0"/>
          <w:color w:val="000000" w:themeColor="text1"/>
          <w:sz w:val="20"/>
          <w:szCs w:val="20"/>
        </w:rPr>
        <w:fldChar w:fldCharType="begin"/>
      </w:r>
      <w:r w:rsidR="00C575A1" w:rsidRPr="00490E4E">
        <w:rPr>
          <w:b/>
          <w:bCs/>
          <w:i w:val="0"/>
          <w:iCs w:val="0"/>
          <w:color w:val="000000" w:themeColor="text1"/>
          <w:sz w:val="20"/>
          <w:szCs w:val="20"/>
        </w:rPr>
        <w:instrText xml:space="preserve"> SEQ Table \* ARABIC \s 1 </w:instrText>
      </w:r>
      <w:r w:rsidR="00C575A1" w:rsidRPr="00490E4E">
        <w:rPr>
          <w:b/>
          <w:bCs/>
          <w:i w:val="0"/>
          <w:iCs w:val="0"/>
          <w:color w:val="000000" w:themeColor="text1"/>
          <w:sz w:val="20"/>
          <w:szCs w:val="20"/>
        </w:rPr>
        <w:fldChar w:fldCharType="separate"/>
      </w:r>
      <w:r w:rsidR="00C575A1" w:rsidRPr="00490E4E">
        <w:rPr>
          <w:b/>
          <w:bCs/>
          <w:i w:val="0"/>
          <w:iCs w:val="0"/>
          <w:noProof/>
          <w:color w:val="000000" w:themeColor="text1"/>
          <w:sz w:val="20"/>
          <w:szCs w:val="20"/>
        </w:rPr>
        <w:t>1</w:t>
      </w:r>
      <w:r w:rsidR="00C575A1" w:rsidRPr="00490E4E">
        <w:rPr>
          <w:b/>
          <w:bCs/>
          <w:i w:val="0"/>
          <w:iCs w:val="0"/>
          <w:color w:val="000000" w:themeColor="text1"/>
          <w:sz w:val="20"/>
          <w:szCs w:val="20"/>
        </w:rPr>
        <w:fldChar w:fldCharType="end"/>
      </w:r>
      <w:r w:rsidR="00C27854" w:rsidRPr="00490E4E">
        <w:rPr>
          <w:b/>
          <w:bCs/>
          <w:i w:val="0"/>
          <w:iCs w:val="0"/>
          <w:color w:val="000000" w:themeColor="text1"/>
          <w:sz w:val="20"/>
          <w:szCs w:val="20"/>
        </w:rPr>
        <w:t xml:space="preserve">: Summary of Relevant Environmental and Social Policies of the </w:t>
      </w:r>
      <w:proofErr w:type="spellStart"/>
      <w:r w:rsidR="00C27854" w:rsidRPr="00490E4E">
        <w:rPr>
          <w:b/>
          <w:bCs/>
          <w:i w:val="0"/>
          <w:iCs w:val="0"/>
          <w:color w:val="000000" w:themeColor="text1"/>
          <w:sz w:val="20"/>
          <w:szCs w:val="20"/>
        </w:rPr>
        <w:t>GoB</w:t>
      </w:r>
      <w:bookmarkEnd w:id="56"/>
      <w:proofErr w:type="spellEnd"/>
    </w:p>
    <w:tbl>
      <w:tblPr>
        <w:tblStyle w:val="24"/>
        <w:tblW w:w="9160" w:type="dxa"/>
        <w:tblInd w:w="5"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ayout w:type="fixed"/>
        <w:tblLook w:val="04A0" w:firstRow="1" w:lastRow="0" w:firstColumn="1" w:lastColumn="0" w:noHBand="0" w:noVBand="1"/>
      </w:tblPr>
      <w:tblGrid>
        <w:gridCol w:w="3054"/>
        <w:gridCol w:w="3053"/>
        <w:gridCol w:w="3053"/>
      </w:tblGrid>
      <w:tr w:rsidR="00AE501C" w:rsidRPr="00490E4E" w14:paraId="35FD1D74" w14:textId="77777777" w:rsidTr="009608D2">
        <w:trPr>
          <w:cnfStyle w:val="100000000000" w:firstRow="1" w:lastRow="0" w:firstColumn="0" w:lastColumn="0" w:oddVBand="0" w:evenVBand="0" w:oddHBand="0" w:evenHBand="0" w:firstRowFirstColumn="0" w:firstRowLastColumn="0" w:lastRowFirstColumn="0" w:lastRowLastColumn="0"/>
          <w:trHeight w:val="503"/>
          <w:tblHeader/>
        </w:trPr>
        <w:tc>
          <w:tcPr>
            <w:cnfStyle w:val="001000000000" w:firstRow="0" w:lastRow="0" w:firstColumn="1" w:lastColumn="0" w:oddVBand="0" w:evenVBand="0" w:oddHBand="0" w:evenHBand="0" w:firstRowFirstColumn="0" w:firstRowLastColumn="0" w:lastRowFirstColumn="0" w:lastRowLastColumn="0"/>
            <w:tcW w:w="30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C76864" w14:textId="77777777" w:rsidR="00AE501C" w:rsidRPr="00490E4E" w:rsidRDefault="00AE501C">
            <w:pPr>
              <w:jc w:val="center"/>
              <w:rPr>
                <w:rFonts w:asciiTheme="minorHAnsi" w:hAnsiTheme="minorHAnsi" w:cstheme="minorHAnsi"/>
                <w:sz w:val="18"/>
                <w:szCs w:val="18"/>
              </w:rPr>
            </w:pPr>
            <w:r w:rsidRPr="00490E4E">
              <w:rPr>
                <w:rFonts w:asciiTheme="minorHAnsi" w:hAnsiTheme="minorHAnsi" w:cstheme="minorHAnsi"/>
                <w:sz w:val="18"/>
                <w:szCs w:val="18"/>
              </w:rPr>
              <w:t>Policy</w:t>
            </w:r>
          </w:p>
        </w:tc>
        <w:tc>
          <w:tcPr>
            <w:tcW w:w="30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FC885D" w14:textId="77777777" w:rsidR="00AE501C" w:rsidRPr="00490E4E" w:rsidRDefault="00AE501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Key Features</w:t>
            </w:r>
          </w:p>
        </w:tc>
        <w:tc>
          <w:tcPr>
            <w:tcW w:w="30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082EED" w14:textId="77777777" w:rsidR="00AE501C" w:rsidRPr="00490E4E" w:rsidRDefault="00AE501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Applicability</w:t>
            </w:r>
          </w:p>
        </w:tc>
      </w:tr>
      <w:tr w:rsidR="00AE501C" w:rsidRPr="00490E4E" w14:paraId="2522F5DE" w14:textId="77777777" w:rsidTr="009608D2">
        <w:trPr>
          <w:cnfStyle w:val="000000100000" w:firstRow="0" w:lastRow="0" w:firstColumn="0" w:lastColumn="0" w:oddVBand="0" w:evenVBand="0" w:oddHBand="1" w:evenHBand="0" w:firstRowFirstColumn="0" w:firstRowLastColumn="0" w:lastRowFirstColumn="0" w:lastRowLastColumn="0"/>
          <w:trHeight w:val="2357"/>
        </w:trPr>
        <w:tc>
          <w:tcPr>
            <w:cnfStyle w:val="001000000000" w:firstRow="0" w:lastRow="0" w:firstColumn="1" w:lastColumn="0" w:oddVBand="0" w:evenVBand="0" w:oddHBand="0" w:evenHBand="0" w:firstRowFirstColumn="0" w:firstRowLastColumn="0" w:lastRowFirstColumn="0" w:lastRowLastColumn="0"/>
            <w:tcW w:w="3054" w:type="dxa"/>
            <w:tcBorders>
              <w:top w:val="single" w:sz="4" w:space="0" w:color="FFFFFF" w:themeColor="background1"/>
            </w:tcBorders>
          </w:tcPr>
          <w:p w14:paraId="4A5FBF6F" w14:textId="77777777" w:rsidR="00AE501C" w:rsidRPr="00490E4E" w:rsidRDefault="00AE501C" w:rsidP="00012E9B">
            <w:pPr>
              <w:jc w:val="both"/>
              <w:rPr>
                <w:rFonts w:asciiTheme="minorHAnsi" w:hAnsiTheme="minorHAnsi" w:cstheme="minorHAnsi"/>
                <w:sz w:val="18"/>
                <w:szCs w:val="18"/>
              </w:rPr>
            </w:pPr>
            <w:r w:rsidRPr="00490E4E">
              <w:rPr>
                <w:rFonts w:asciiTheme="minorHAnsi" w:hAnsiTheme="minorHAnsi" w:cstheme="minorHAnsi"/>
                <w:sz w:val="18"/>
                <w:szCs w:val="18"/>
              </w:rPr>
              <w:t>Bangladesh Climate Change Strategy and Action Plan (BCCSAP) 2009</w:t>
            </w:r>
          </w:p>
        </w:tc>
        <w:tc>
          <w:tcPr>
            <w:tcW w:w="3053" w:type="dxa"/>
            <w:tcBorders>
              <w:top w:val="single" w:sz="4" w:space="0" w:color="FFFFFF" w:themeColor="background1"/>
            </w:tcBorders>
          </w:tcPr>
          <w:p w14:paraId="563FEC6D" w14:textId="77777777" w:rsidR="00AE501C" w:rsidRPr="00490E4E" w:rsidRDefault="00AE501C" w:rsidP="00012E9B">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w:t>
            </w:r>
            <w:proofErr w:type="spellStart"/>
            <w:r w:rsidRPr="00490E4E">
              <w:rPr>
                <w:rFonts w:asciiTheme="minorHAnsi" w:hAnsiTheme="minorHAnsi" w:cstheme="minorHAnsi"/>
                <w:sz w:val="18"/>
                <w:szCs w:val="18"/>
              </w:rPr>
              <w:t>GoB</w:t>
            </w:r>
            <w:proofErr w:type="spellEnd"/>
            <w:r w:rsidRPr="00490E4E">
              <w:rPr>
                <w:rFonts w:asciiTheme="minorHAnsi" w:hAnsiTheme="minorHAnsi" w:cstheme="minorHAnsi"/>
                <w:sz w:val="18"/>
                <w:szCs w:val="18"/>
              </w:rPr>
              <w:t xml:space="preserve"> prepared the Bangladesh Climate Change Strategy and Action Plan (BCCSAP) in 2008 and revised it in 2009. This is a comprehensive strategy to address climate change challenges in Bangladesh. Bangladesh Climate Change Strategy and Action Plan built on and expanded the NAPA. It is built around the following six themes-</w:t>
            </w:r>
          </w:p>
          <w:p w14:paraId="6D5DE909" w14:textId="77777777" w:rsidR="00AE501C" w:rsidRPr="00490E4E" w:rsidRDefault="00AE501C" w:rsidP="00AE501C">
            <w:pPr>
              <w:numPr>
                <w:ilvl w:val="0"/>
                <w:numId w:val="5"/>
              </w:numPr>
              <w:pBdr>
                <w:top w:val="nil"/>
                <w:left w:val="nil"/>
                <w:bottom w:val="nil"/>
                <w:right w:val="nil"/>
                <w:between w:val="nil"/>
              </w:pBdr>
              <w:ind w:left="252" w:hanging="28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b/>
                <w:color w:val="000000"/>
                <w:sz w:val="18"/>
                <w:szCs w:val="18"/>
              </w:rPr>
              <w:t>Food security, social protection, and health</w:t>
            </w:r>
            <w:r w:rsidRPr="00490E4E">
              <w:rPr>
                <w:rFonts w:asciiTheme="minorHAnsi" w:hAnsiTheme="minorHAnsi" w:cstheme="minorHAnsi"/>
                <w:color w:val="000000"/>
                <w:sz w:val="18"/>
                <w:szCs w:val="18"/>
              </w:rPr>
              <w:t xml:space="preserve"> to ensure that the poorest and most vulnerable in society, including women and children, are protected from climate change and that all programs focus on the needs of this group for food security, safe housing, employment, and access to essential services, including health. </w:t>
            </w:r>
          </w:p>
          <w:p w14:paraId="46C1FD7F" w14:textId="77777777" w:rsidR="00AE501C" w:rsidRPr="00490E4E" w:rsidRDefault="00AE501C" w:rsidP="00AE501C">
            <w:pPr>
              <w:numPr>
                <w:ilvl w:val="0"/>
                <w:numId w:val="5"/>
              </w:numPr>
              <w:pBdr>
                <w:top w:val="nil"/>
                <w:left w:val="nil"/>
                <w:bottom w:val="nil"/>
                <w:right w:val="nil"/>
                <w:between w:val="nil"/>
              </w:pBdr>
              <w:ind w:left="252" w:hanging="28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b/>
                <w:color w:val="000000"/>
                <w:sz w:val="18"/>
                <w:szCs w:val="18"/>
              </w:rPr>
              <w:t>Comprehensive disaster management</w:t>
            </w:r>
            <w:r w:rsidRPr="00490E4E">
              <w:rPr>
                <w:rFonts w:asciiTheme="minorHAnsi" w:hAnsiTheme="minorHAnsi" w:cstheme="minorHAnsi"/>
                <w:color w:val="000000"/>
                <w:sz w:val="18"/>
                <w:szCs w:val="18"/>
              </w:rPr>
              <w:t xml:space="preserve"> further strengthens the country’s already proven disaster management systems to deal with increasingly frequent and severe natural calamities.</w:t>
            </w:r>
          </w:p>
          <w:p w14:paraId="1B26DB76" w14:textId="77777777" w:rsidR="00AE501C" w:rsidRPr="00490E4E" w:rsidRDefault="00AE501C" w:rsidP="00AE501C">
            <w:pPr>
              <w:numPr>
                <w:ilvl w:val="0"/>
                <w:numId w:val="5"/>
              </w:numPr>
              <w:pBdr>
                <w:top w:val="nil"/>
                <w:left w:val="nil"/>
                <w:bottom w:val="nil"/>
                <w:right w:val="nil"/>
                <w:between w:val="nil"/>
              </w:pBdr>
              <w:ind w:left="252" w:hanging="28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b/>
                <w:color w:val="000000"/>
                <w:sz w:val="18"/>
                <w:szCs w:val="18"/>
              </w:rPr>
              <w:t>Infrastructure</w:t>
            </w:r>
            <w:r w:rsidRPr="00490E4E">
              <w:rPr>
                <w:rFonts w:asciiTheme="minorHAnsi" w:hAnsiTheme="minorHAnsi" w:cstheme="minorHAnsi"/>
                <w:color w:val="000000"/>
                <w:sz w:val="18"/>
                <w:szCs w:val="18"/>
              </w:rPr>
              <w:t xml:space="preserve"> ensures that existing assets (e.g., coastal and river embankments) are well maintained and fit for purpose. That urgently needed infrastructure (cyclone shelters and urban drainage) is put in place to deal with the likely impacts of climate change.</w:t>
            </w:r>
          </w:p>
          <w:p w14:paraId="3CBE0E0A" w14:textId="77777777" w:rsidR="00AE501C" w:rsidRPr="00490E4E" w:rsidRDefault="00AE501C" w:rsidP="00AE501C">
            <w:pPr>
              <w:numPr>
                <w:ilvl w:val="0"/>
                <w:numId w:val="5"/>
              </w:numPr>
              <w:pBdr>
                <w:top w:val="nil"/>
                <w:left w:val="nil"/>
                <w:bottom w:val="nil"/>
                <w:right w:val="nil"/>
                <w:between w:val="nil"/>
              </w:pBdr>
              <w:ind w:left="252" w:hanging="28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b/>
                <w:color w:val="000000"/>
                <w:sz w:val="18"/>
                <w:szCs w:val="18"/>
              </w:rPr>
              <w:t>Research and Knowledge management</w:t>
            </w:r>
            <w:r w:rsidRPr="00490E4E">
              <w:rPr>
                <w:rFonts w:asciiTheme="minorHAnsi" w:hAnsiTheme="minorHAnsi" w:cstheme="minorHAnsi"/>
                <w:color w:val="000000"/>
                <w:sz w:val="18"/>
                <w:szCs w:val="18"/>
              </w:rPr>
              <w:t xml:space="preserve"> predict that climate changes likely to scale and timing impacts different sectors of the economy and socioeconomic groups; to underpin future investment strategies and ensure that Bangladesh is networked into the latest global thinking on climate change.</w:t>
            </w:r>
          </w:p>
          <w:p w14:paraId="622D7D1B" w14:textId="77777777" w:rsidR="00AE501C" w:rsidRPr="00490E4E" w:rsidRDefault="00AE501C" w:rsidP="00AE501C">
            <w:pPr>
              <w:numPr>
                <w:ilvl w:val="0"/>
                <w:numId w:val="5"/>
              </w:numPr>
              <w:pBdr>
                <w:top w:val="nil"/>
                <w:left w:val="nil"/>
                <w:bottom w:val="nil"/>
                <w:right w:val="nil"/>
                <w:between w:val="nil"/>
              </w:pBdr>
              <w:ind w:left="252" w:hanging="28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b/>
                <w:color w:val="000000"/>
                <w:sz w:val="18"/>
                <w:szCs w:val="18"/>
              </w:rPr>
              <w:t>Mitigation and low carbon development</w:t>
            </w:r>
            <w:r w:rsidRPr="00490E4E">
              <w:rPr>
                <w:rFonts w:asciiTheme="minorHAnsi" w:hAnsiTheme="minorHAnsi" w:cstheme="minorHAnsi"/>
                <w:color w:val="000000"/>
                <w:sz w:val="18"/>
                <w:szCs w:val="18"/>
              </w:rPr>
              <w:t xml:space="preserve"> to evolve low carbon development options and implement these as the country’s economy grows over the coming decades.</w:t>
            </w:r>
          </w:p>
          <w:p w14:paraId="06256F18" w14:textId="77777777" w:rsidR="00AE501C" w:rsidRPr="00490E4E" w:rsidRDefault="00AE501C" w:rsidP="00AE501C">
            <w:pPr>
              <w:numPr>
                <w:ilvl w:val="0"/>
                <w:numId w:val="5"/>
              </w:numPr>
              <w:pBdr>
                <w:top w:val="nil"/>
                <w:left w:val="nil"/>
                <w:bottom w:val="nil"/>
                <w:right w:val="nil"/>
                <w:between w:val="nil"/>
              </w:pBdr>
              <w:ind w:left="245" w:hanging="28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b/>
                <w:color w:val="000000"/>
                <w:sz w:val="18"/>
                <w:szCs w:val="18"/>
              </w:rPr>
              <w:t>Capacity building and Institutional strengthening</w:t>
            </w:r>
            <w:r w:rsidRPr="00490E4E">
              <w:rPr>
                <w:rFonts w:asciiTheme="minorHAnsi" w:hAnsiTheme="minorHAnsi" w:cstheme="minorHAnsi"/>
                <w:color w:val="000000"/>
                <w:sz w:val="18"/>
                <w:szCs w:val="18"/>
              </w:rPr>
              <w:t xml:space="preserve"> enhance government ministries, civil society, and the private sector to meet the challenge of climate change.</w:t>
            </w:r>
          </w:p>
        </w:tc>
        <w:tc>
          <w:tcPr>
            <w:tcW w:w="3053" w:type="dxa"/>
            <w:tcBorders>
              <w:top w:val="single" w:sz="4" w:space="0" w:color="FFFFFF" w:themeColor="background1"/>
            </w:tcBorders>
          </w:tcPr>
          <w:p w14:paraId="6523AFFA" w14:textId="77777777" w:rsidR="00AE501C" w:rsidRPr="00490E4E" w:rsidRDefault="00AE501C"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Relevant as the country is vulnerable to climate change effect.</w:t>
            </w:r>
          </w:p>
        </w:tc>
      </w:tr>
      <w:tr w:rsidR="00AE501C" w:rsidRPr="00490E4E" w14:paraId="1155B5D2" w14:textId="77777777" w:rsidTr="009608D2">
        <w:trPr>
          <w:trHeight w:val="1457"/>
        </w:trPr>
        <w:tc>
          <w:tcPr>
            <w:cnfStyle w:val="001000000000" w:firstRow="0" w:lastRow="0" w:firstColumn="1" w:lastColumn="0" w:oddVBand="0" w:evenVBand="0" w:oddHBand="0" w:evenHBand="0" w:firstRowFirstColumn="0" w:firstRowLastColumn="0" w:lastRowFirstColumn="0" w:lastRowLastColumn="0"/>
            <w:tcW w:w="3054" w:type="dxa"/>
          </w:tcPr>
          <w:p w14:paraId="493F1CA4" w14:textId="77777777" w:rsidR="00AE501C" w:rsidRPr="00490E4E" w:rsidRDefault="00AE501C" w:rsidP="00012E9B">
            <w:pPr>
              <w:jc w:val="both"/>
              <w:rPr>
                <w:rFonts w:asciiTheme="minorHAnsi" w:hAnsiTheme="minorHAnsi" w:cstheme="minorHAnsi"/>
                <w:sz w:val="18"/>
                <w:szCs w:val="18"/>
              </w:rPr>
            </w:pPr>
            <w:r w:rsidRPr="00490E4E">
              <w:rPr>
                <w:rFonts w:asciiTheme="minorHAnsi" w:hAnsiTheme="minorHAnsi" w:cstheme="minorHAnsi"/>
                <w:sz w:val="18"/>
                <w:szCs w:val="18"/>
              </w:rPr>
              <w:t>National Environment Policy 2018</w:t>
            </w:r>
          </w:p>
        </w:tc>
        <w:tc>
          <w:tcPr>
            <w:tcW w:w="3053" w:type="dxa"/>
          </w:tcPr>
          <w:p w14:paraId="153A9500" w14:textId="77777777" w:rsidR="00AE501C" w:rsidRPr="00490E4E" w:rsidRDefault="00AE501C" w:rsidP="00012E9B">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Bangladesh adopted the National Environmental Policy (NEP) in 1992 to chart a path towards the country's development. The NEP 2018 is a revision of the NEP 1992 in the new reality of climate change. The NEP 2018 also outlines a more up-to-date understanding of the extent and magnitude of environmental degradation that has become a fact of life in the world in general and in Bangladesh in particular. The NEP 2018 outlines the problems of population growth, poverty, illiteracy, lack of awareness and healthcare services, limitation of arable land, unplanned development and urbanization, and industrialization as the major impediments to conserving the environment. The NEP sets out the basic framework for environmental action and broad sectoral guidelines for action. Major elements of the policy are-</w:t>
            </w:r>
          </w:p>
          <w:p w14:paraId="0372D72D" w14:textId="77777777" w:rsidR="00AE501C" w:rsidRPr="00490E4E" w:rsidRDefault="00AE501C" w:rsidP="00AE501C">
            <w:pPr>
              <w:numPr>
                <w:ilvl w:val="0"/>
                <w:numId w:val="4"/>
              </w:numPr>
              <w:pBdr>
                <w:top w:val="nil"/>
                <w:left w:val="nil"/>
                <w:bottom w:val="nil"/>
                <w:right w:val="nil"/>
                <w:between w:val="nil"/>
              </w:pBdr>
              <w:ind w:left="3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maintaining the ecological balance for ensuring sustainable development;</w:t>
            </w:r>
          </w:p>
          <w:p w14:paraId="67B59956" w14:textId="77777777" w:rsidR="00AE501C" w:rsidRPr="00490E4E" w:rsidRDefault="00AE501C" w:rsidP="00AE501C">
            <w:pPr>
              <w:numPr>
                <w:ilvl w:val="0"/>
                <w:numId w:val="4"/>
              </w:numPr>
              <w:pBdr>
                <w:top w:val="nil"/>
                <w:left w:val="nil"/>
                <w:bottom w:val="nil"/>
                <w:right w:val="nil"/>
                <w:between w:val="nil"/>
              </w:pBdr>
              <w:ind w:left="3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protection against natural disasters;</w:t>
            </w:r>
          </w:p>
          <w:p w14:paraId="3CC856BA" w14:textId="77777777" w:rsidR="00AE501C" w:rsidRPr="00490E4E" w:rsidRDefault="00AE501C" w:rsidP="00AE501C">
            <w:pPr>
              <w:numPr>
                <w:ilvl w:val="0"/>
                <w:numId w:val="4"/>
              </w:numPr>
              <w:pBdr>
                <w:top w:val="nil"/>
                <w:left w:val="nil"/>
                <w:bottom w:val="nil"/>
                <w:right w:val="nil"/>
                <w:between w:val="nil"/>
              </w:pBdr>
              <w:ind w:left="3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identifying and controlling activities that are polluting and destroying the environment;</w:t>
            </w:r>
          </w:p>
          <w:p w14:paraId="6CB3F948" w14:textId="77777777" w:rsidR="00AE501C" w:rsidRPr="00490E4E" w:rsidRDefault="00AE501C" w:rsidP="00AE501C">
            <w:pPr>
              <w:numPr>
                <w:ilvl w:val="0"/>
                <w:numId w:val="4"/>
              </w:numPr>
              <w:pBdr>
                <w:top w:val="nil"/>
                <w:left w:val="nil"/>
                <w:bottom w:val="nil"/>
                <w:right w:val="nil"/>
                <w:between w:val="nil"/>
              </w:pBdr>
              <w:ind w:left="3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ensuring environment-friendly development in all sectors;</w:t>
            </w:r>
          </w:p>
          <w:p w14:paraId="4F6F2595" w14:textId="77777777" w:rsidR="00AE501C" w:rsidRPr="00490E4E" w:rsidRDefault="00AE501C" w:rsidP="00AE501C">
            <w:pPr>
              <w:numPr>
                <w:ilvl w:val="0"/>
                <w:numId w:val="4"/>
              </w:numPr>
              <w:pBdr>
                <w:top w:val="nil"/>
                <w:left w:val="nil"/>
                <w:bottom w:val="nil"/>
                <w:right w:val="nil"/>
                <w:between w:val="nil"/>
              </w:pBdr>
              <w:ind w:left="3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promoting sustainable and sound management of natural resources; and </w:t>
            </w:r>
          </w:p>
          <w:p w14:paraId="7601AAA7" w14:textId="77777777" w:rsidR="00AE501C" w:rsidRPr="00490E4E" w:rsidRDefault="00AE501C" w:rsidP="00AE501C">
            <w:pPr>
              <w:numPr>
                <w:ilvl w:val="0"/>
                <w:numId w:val="4"/>
              </w:numPr>
              <w:pBdr>
                <w:top w:val="nil"/>
                <w:left w:val="nil"/>
                <w:bottom w:val="nil"/>
                <w:right w:val="nil"/>
                <w:between w:val="nil"/>
              </w:pBdr>
              <w:spacing w:after="120"/>
              <w:ind w:left="3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active collaboration with international initiatives related to the environment.</w:t>
            </w:r>
          </w:p>
          <w:p w14:paraId="38FCCD97" w14:textId="77777777" w:rsidR="00AE501C" w:rsidRPr="00490E4E" w:rsidRDefault="00AE501C"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NEP, amongst other aims, seeks to ensure that transport systems, including roads and inland water transport, do not pollute the environment or degrade resources. The policy states that environmental impact assessment should be conducted before undertaking projects. The NEP 2018 includes additional elements addressing climate change mitigation and adaptation as key environmental issues facing the country and integrating a comprehensive 3R approach to the massive and growing industrial and household waste problem that has swelled along with the country's urbanization.</w:t>
            </w:r>
          </w:p>
        </w:tc>
        <w:tc>
          <w:tcPr>
            <w:tcW w:w="3053" w:type="dxa"/>
          </w:tcPr>
          <w:p w14:paraId="5567FCAF" w14:textId="77777777" w:rsidR="00AE501C" w:rsidRPr="00490E4E" w:rsidRDefault="00AE501C"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During the different phases of sub-project development, sector specific action plan will be adopted based on the policy for air pollution control, water resource management, public health, ecosystem management, etc. The policy mentions that Environmental Impact Assessments (EIA) should be conducted before projects are undertaken. </w:t>
            </w:r>
          </w:p>
        </w:tc>
      </w:tr>
      <w:tr w:rsidR="00AE501C" w:rsidRPr="00490E4E" w14:paraId="0A7AA5A5" w14:textId="77777777" w:rsidTr="009608D2">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054" w:type="dxa"/>
          </w:tcPr>
          <w:p w14:paraId="202CF083" w14:textId="77777777" w:rsidR="00AE501C" w:rsidRPr="00490E4E" w:rsidRDefault="00AE501C" w:rsidP="00012E9B">
            <w:pPr>
              <w:jc w:val="both"/>
              <w:rPr>
                <w:rFonts w:asciiTheme="minorHAnsi" w:hAnsiTheme="minorHAnsi" w:cstheme="minorHAnsi"/>
                <w:sz w:val="18"/>
                <w:szCs w:val="18"/>
              </w:rPr>
            </w:pPr>
            <w:r w:rsidRPr="00490E4E">
              <w:rPr>
                <w:rFonts w:asciiTheme="minorHAnsi" w:hAnsiTheme="minorHAnsi" w:cstheme="minorHAnsi"/>
                <w:sz w:val="18"/>
                <w:szCs w:val="18"/>
              </w:rPr>
              <w:t>National Water Policy, 1999</w:t>
            </w:r>
          </w:p>
        </w:tc>
        <w:tc>
          <w:tcPr>
            <w:tcW w:w="3053" w:type="dxa"/>
          </w:tcPr>
          <w:p w14:paraId="7713A668" w14:textId="77777777" w:rsidR="00AE501C" w:rsidRPr="00490E4E" w:rsidRDefault="00AE501C" w:rsidP="0008729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policy aims to guide the major water sector players to ensure optimal development and management of water. The policy emphasizes efficient and equitable management of water resources, proper harnessing and development of surface and groundwater, availability of water to all concerned, and institutional capacity building for water resource management. It also addresses issues like river basin management, water rights and allocation, public and private investment, water supply and sanitation, and water need for agriculture, industry, fisheries, wildlife, navigation, recreation, environment, preservation of wetlands, etc. The policy has several clauses related to the project for ensuring environmental protection. </w:t>
            </w:r>
          </w:p>
        </w:tc>
        <w:tc>
          <w:tcPr>
            <w:tcW w:w="3053" w:type="dxa"/>
          </w:tcPr>
          <w:p w14:paraId="47E3D54C" w14:textId="77777777" w:rsidR="00AE501C" w:rsidRPr="00490E4E" w:rsidRDefault="00AE501C"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Applicable for the preservation of water quality. </w:t>
            </w:r>
          </w:p>
        </w:tc>
      </w:tr>
      <w:tr w:rsidR="00AE501C" w:rsidRPr="00490E4E" w14:paraId="5060B302" w14:textId="77777777" w:rsidTr="009608D2">
        <w:trPr>
          <w:trHeight w:val="1457"/>
        </w:trPr>
        <w:tc>
          <w:tcPr>
            <w:cnfStyle w:val="001000000000" w:firstRow="0" w:lastRow="0" w:firstColumn="1" w:lastColumn="0" w:oddVBand="0" w:evenVBand="0" w:oddHBand="0" w:evenHBand="0" w:firstRowFirstColumn="0" w:firstRowLastColumn="0" w:lastRowFirstColumn="0" w:lastRowLastColumn="0"/>
            <w:tcW w:w="3054" w:type="dxa"/>
          </w:tcPr>
          <w:p w14:paraId="1E316709" w14:textId="77777777" w:rsidR="00AE501C" w:rsidRPr="00490E4E" w:rsidRDefault="00AE501C" w:rsidP="00012E9B">
            <w:pPr>
              <w:jc w:val="both"/>
              <w:rPr>
                <w:rFonts w:asciiTheme="minorHAnsi" w:hAnsiTheme="minorHAnsi" w:cstheme="minorHAnsi"/>
                <w:sz w:val="18"/>
                <w:szCs w:val="18"/>
              </w:rPr>
            </w:pPr>
            <w:r w:rsidRPr="00490E4E">
              <w:rPr>
                <w:rFonts w:asciiTheme="minorHAnsi" w:hAnsiTheme="minorHAnsi" w:cstheme="minorHAnsi"/>
                <w:sz w:val="18"/>
                <w:szCs w:val="18"/>
              </w:rPr>
              <w:t>National Forest Policy, 1994</w:t>
            </w:r>
          </w:p>
        </w:tc>
        <w:tc>
          <w:tcPr>
            <w:tcW w:w="3053" w:type="dxa"/>
          </w:tcPr>
          <w:p w14:paraId="684A91AB" w14:textId="77777777" w:rsidR="00AE501C" w:rsidRPr="00490E4E" w:rsidRDefault="00AE501C" w:rsidP="0008729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National Forest Policy of 1994 is the amended and revised version of the National Forest Policy of 1977. The policy is designed to conserve the existing forest areas, bring about 20 % of the country's land area under the Forestation </w:t>
            </w:r>
            <w:proofErr w:type="spellStart"/>
            <w:r w:rsidRPr="00490E4E">
              <w:rPr>
                <w:rFonts w:asciiTheme="minorHAnsi" w:hAnsiTheme="minorHAnsi" w:cstheme="minorHAnsi"/>
                <w:sz w:val="18"/>
                <w:szCs w:val="18"/>
              </w:rPr>
              <w:t>Programme</w:t>
            </w:r>
            <w:proofErr w:type="spellEnd"/>
            <w:r w:rsidRPr="00490E4E">
              <w:rPr>
                <w:rFonts w:asciiTheme="minorHAnsi" w:hAnsiTheme="minorHAnsi" w:cstheme="minorHAnsi"/>
                <w:sz w:val="18"/>
                <w:szCs w:val="18"/>
              </w:rPr>
              <w:t xml:space="preserve">, and increase reserve forests by 10 percent per year to 2015 through coordinated </w:t>
            </w:r>
            <w:proofErr w:type="spellStart"/>
            <w:r w:rsidRPr="00490E4E">
              <w:rPr>
                <w:rFonts w:asciiTheme="minorHAnsi" w:hAnsiTheme="minorHAnsi" w:cstheme="minorHAnsi"/>
                <w:sz w:val="18"/>
                <w:szCs w:val="18"/>
              </w:rPr>
              <w:t>GoB</w:t>
            </w:r>
            <w:proofErr w:type="spellEnd"/>
            <w:r w:rsidRPr="00490E4E">
              <w:rPr>
                <w:rFonts w:asciiTheme="minorHAnsi" w:hAnsiTheme="minorHAnsi" w:cstheme="minorHAnsi"/>
                <w:sz w:val="18"/>
                <w:szCs w:val="18"/>
              </w:rPr>
              <w:t>-NGOs and active participation of the people.</w:t>
            </w:r>
          </w:p>
        </w:tc>
        <w:tc>
          <w:tcPr>
            <w:tcW w:w="3053" w:type="dxa"/>
          </w:tcPr>
          <w:p w14:paraId="0FC33F51" w14:textId="77777777" w:rsidR="00AE501C" w:rsidRPr="00490E4E" w:rsidRDefault="00AE501C"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Applicable when considering global warming and the protection of forests. </w:t>
            </w:r>
          </w:p>
        </w:tc>
      </w:tr>
      <w:tr w:rsidR="00AE501C" w:rsidRPr="00490E4E" w14:paraId="1079D32C" w14:textId="77777777" w:rsidTr="009608D2">
        <w:trPr>
          <w:cnfStyle w:val="000000100000" w:firstRow="0" w:lastRow="0" w:firstColumn="0" w:lastColumn="0" w:oddVBand="0" w:evenVBand="0" w:oddHBand="1" w:evenHBand="0"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3054" w:type="dxa"/>
          </w:tcPr>
          <w:p w14:paraId="28C0307D" w14:textId="77777777" w:rsidR="00AE501C" w:rsidRPr="00490E4E" w:rsidRDefault="00AE501C" w:rsidP="00012E9B">
            <w:pPr>
              <w:jc w:val="both"/>
              <w:rPr>
                <w:rFonts w:asciiTheme="minorHAnsi" w:hAnsiTheme="minorHAnsi" w:cstheme="minorHAnsi"/>
                <w:sz w:val="18"/>
                <w:szCs w:val="18"/>
              </w:rPr>
            </w:pPr>
            <w:r w:rsidRPr="00490E4E">
              <w:rPr>
                <w:rFonts w:asciiTheme="minorHAnsi" w:hAnsiTheme="minorHAnsi" w:cstheme="minorHAnsi"/>
                <w:sz w:val="18"/>
                <w:szCs w:val="18"/>
              </w:rPr>
              <w:t xml:space="preserve">National Land Use Policy, 2001  </w:t>
            </w:r>
          </w:p>
        </w:tc>
        <w:tc>
          <w:tcPr>
            <w:tcW w:w="3053" w:type="dxa"/>
          </w:tcPr>
          <w:p w14:paraId="7011004D" w14:textId="77777777" w:rsidR="00AE501C" w:rsidRPr="00490E4E" w:rsidRDefault="00AE501C"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Bangladesh government adopted the National Land Use Policy in 2001, setting out guidelines for improved land-use and zoning regulations. The main objectives of this policy are to ensure criteria-based uses of land and provide guidelines for usage of land for agriculture, housing, afforestation, commercial and industrial establishments, rail and highway, and tea and rubber gardens. Overall, this policy promotes a sustainable and planned utilization of land.</w:t>
            </w:r>
          </w:p>
          <w:p w14:paraId="57458275" w14:textId="77777777" w:rsidR="00AE501C" w:rsidRPr="00490E4E" w:rsidRDefault="00AE501C"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20AA9F58" w14:textId="77777777" w:rsidR="00AE501C" w:rsidRPr="00490E4E" w:rsidRDefault="00AE501C"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main contents of this policy are:</w:t>
            </w:r>
          </w:p>
          <w:p w14:paraId="4CAFA878" w14:textId="77777777" w:rsidR="00AE501C" w:rsidRPr="00490E4E" w:rsidRDefault="00AE501C" w:rsidP="00AE501C">
            <w:pPr>
              <w:numPr>
                <w:ilvl w:val="0"/>
                <w:numId w:val="6"/>
              </w:numPr>
              <w:pBdr>
                <w:top w:val="nil"/>
                <w:left w:val="nil"/>
                <w:bottom w:val="nil"/>
                <w:right w:val="nil"/>
                <w:between w:val="nil"/>
              </w:pBdr>
              <w:ind w:left="144" w:hanging="14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Stopping the high conversion rate of agricultural land to nonagricultural purposes;</w:t>
            </w:r>
          </w:p>
          <w:p w14:paraId="09DED199" w14:textId="77777777" w:rsidR="00AE501C" w:rsidRPr="00490E4E" w:rsidRDefault="00AE501C" w:rsidP="00AE501C">
            <w:pPr>
              <w:numPr>
                <w:ilvl w:val="0"/>
                <w:numId w:val="6"/>
              </w:numPr>
              <w:pBdr>
                <w:top w:val="nil"/>
                <w:left w:val="nil"/>
                <w:bottom w:val="nil"/>
                <w:right w:val="nil"/>
                <w:between w:val="nil"/>
              </w:pBdr>
              <w:ind w:left="144" w:hanging="14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Utilizing </w:t>
            </w:r>
            <w:proofErr w:type="spellStart"/>
            <w:r w:rsidRPr="00490E4E">
              <w:rPr>
                <w:rFonts w:asciiTheme="minorHAnsi" w:hAnsiTheme="minorHAnsi" w:cstheme="minorHAnsi"/>
                <w:color w:val="000000"/>
                <w:sz w:val="18"/>
                <w:szCs w:val="18"/>
              </w:rPr>
              <w:t>agro</w:t>
            </w:r>
            <w:proofErr w:type="spellEnd"/>
            <w:r w:rsidRPr="00490E4E">
              <w:rPr>
                <w:rFonts w:asciiTheme="minorHAnsi" w:hAnsiTheme="minorHAnsi" w:cstheme="minorHAnsi"/>
                <w:color w:val="000000"/>
                <w:sz w:val="18"/>
                <w:szCs w:val="18"/>
              </w:rPr>
              <w:t>-ecological zones to determine maximum land-use efficiency;</w:t>
            </w:r>
          </w:p>
          <w:p w14:paraId="441B916E" w14:textId="77777777" w:rsidR="00AE501C" w:rsidRPr="00490E4E" w:rsidRDefault="00AE501C" w:rsidP="00AE501C">
            <w:pPr>
              <w:numPr>
                <w:ilvl w:val="0"/>
                <w:numId w:val="6"/>
              </w:numPr>
              <w:pBdr>
                <w:top w:val="nil"/>
                <w:left w:val="nil"/>
                <w:bottom w:val="nil"/>
                <w:right w:val="nil"/>
                <w:between w:val="nil"/>
              </w:pBdr>
              <w:ind w:left="144" w:hanging="14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Adopting measures to discourage the conversion of agricultural land for urban or development purposes;</w:t>
            </w:r>
          </w:p>
          <w:p w14:paraId="70A7014C" w14:textId="77777777" w:rsidR="00AE501C" w:rsidRPr="00490E4E" w:rsidRDefault="00AE501C"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Improving the environmental sustainability of land-use practices.</w:t>
            </w:r>
          </w:p>
        </w:tc>
        <w:tc>
          <w:tcPr>
            <w:tcW w:w="3053" w:type="dxa"/>
          </w:tcPr>
          <w:p w14:paraId="51E9C6BB" w14:textId="77777777" w:rsidR="00AE501C" w:rsidRPr="00490E4E" w:rsidRDefault="00AE501C"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Applicable as land-use changes from agricultural to road/highway or its relevant facility </w:t>
            </w:r>
          </w:p>
        </w:tc>
      </w:tr>
      <w:tr w:rsidR="00AE501C" w:rsidRPr="00490E4E" w14:paraId="10A9DFF2" w14:textId="77777777" w:rsidTr="009608D2">
        <w:trPr>
          <w:trHeight w:val="1457"/>
        </w:trPr>
        <w:tc>
          <w:tcPr>
            <w:cnfStyle w:val="001000000000" w:firstRow="0" w:lastRow="0" w:firstColumn="1" w:lastColumn="0" w:oddVBand="0" w:evenVBand="0" w:oddHBand="0" w:evenHBand="0" w:firstRowFirstColumn="0" w:firstRowLastColumn="0" w:lastRowFirstColumn="0" w:lastRowLastColumn="0"/>
            <w:tcW w:w="3054" w:type="dxa"/>
          </w:tcPr>
          <w:p w14:paraId="2CA6ED4B" w14:textId="77777777" w:rsidR="00AE501C" w:rsidRPr="00490E4E" w:rsidRDefault="00AE501C" w:rsidP="00012E9B">
            <w:pPr>
              <w:jc w:val="both"/>
              <w:rPr>
                <w:rFonts w:asciiTheme="minorHAnsi" w:hAnsiTheme="minorHAnsi" w:cstheme="minorHAnsi"/>
                <w:sz w:val="18"/>
                <w:szCs w:val="18"/>
              </w:rPr>
            </w:pPr>
            <w:r w:rsidRPr="00490E4E">
              <w:rPr>
                <w:rFonts w:asciiTheme="minorHAnsi" w:hAnsiTheme="minorHAnsi" w:cstheme="minorHAnsi"/>
                <w:sz w:val="18"/>
                <w:szCs w:val="18"/>
              </w:rPr>
              <w:t>National Land Transport Policy, 2004</w:t>
            </w:r>
          </w:p>
        </w:tc>
        <w:tc>
          <w:tcPr>
            <w:tcW w:w="3053" w:type="dxa"/>
          </w:tcPr>
          <w:p w14:paraId="1AEA1377" w14:textId="77777777" w:rsidR="00AE501C" w:rsidRPr="00490E4E" w:rsidRDefault="00AE501C"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Land Transport Policy has been formulated in light of the Government’s pledge to establish a transport system that is safe, cheap, modern, technologically dependable, and environmentally friendly. The objectives of this policy are:</w:t>
            </w:r>
          </w:p>
          <w:p w14:paraId="20F97F12" w14:textId="77777777" w:rsidR="00AE501C" w:rsidRPr="00490E4E" w:rsidRDefault="00AE501C" w:rsidP="00AE501C">
            <w:pPr>
              <w:numPr>
                <w:ilvl w:val="0"/>
                <w:numId w:val="41"/>
              </w:numPr>
              <w:pBdr>
                <w:top w:val="nil"/>
                <w:left w:val="nil"/>
                <w:bottom w:val="nil"/>
                <w:right w:val="nil"/>
                <w:between w:val="nil"/>
              </w:pBdr>
              <w:ind w:left="144"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To introduce long-term network planning.</w:t>
            </w:r>
          </w:p>
          <w:p w14:paraId="1E8C89EB" w14:textId="77777777" w:rsidR="00AE501C" w:rsidRPr="00490E4E" w:rsidRDefault="00AE501C" w:rsidP="00AE501C">
            <w:pPr>
              <w:numPr>
                <w:ilvl w:val="0"/>
                <w:numId w:val="41"/>
              </w:numPr>
              <w:pBdr>
                <w:top w:val="nil"/>
                <w:left w:val="nil"/>
                <w:bottom w:val="nil"/>
                <w:right w:val="nil"/>
                <w:between w:val="nil"/>
              </w:pBdr>
              <w:ind w:left="144"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To maintain the road network at a level, this protects the value of the investment.</w:t>
            </w:r>
          </w:p>
          <w:p w14:paraId="1093AE94" w14:textId="77777777" w:rsidR="00AE501C" w:rsidRPr="00490E4E" w:rsidRDefault="00AE501C" w:rsidP="00AE501C">
            <w:pPr>
              <w:numPr>
                <w:ilvl w:val="0"/>
                <w:numId w:val="41"/>
              </w:numPr>
              <w:pBdr>
                <w:top w:val="nil"/>
                <w:left w:val="nil"/>
                <w:bottom w:val="nil"/>
                <w:right w:val="nil"/>
                <w:between w:val="nil"/>
              </w:pBdr>
              <w:ind w:left="144"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To secure a sustainable means of funding road maintenance.</w:t>
            </w:r>
          </w:p>
          <w:p w14:paraId="0C9D0BB5" w14:textId="77777777" w:rsidR="00AE501C" w:rsidRPr="00490E4E" w:rsidRDefault="00AE501C" w:rsidP="00AE501C">
            <w:pPr>
              <w:numPr>
                <w:ilvl w:val="0"/>
                <w:numId w:val="41"/>
              </w:numPr>
              <w:pBdr>
                <w:top w:val="nil"/>
                <w:left w:val="nil"/>
                <w:bottom w:val="nil"/>
                <w:right w:val="nil"/>
                <w:between w:val="nil"/>
              </w:pBdr>
              <w:ind w:left="144"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To improve the management of traffic.</w:t>
            </w:r>
          </w:p>
          <w:p w14:paraId="7FD6CB1C" w14:textId="77777777" w:rsidR="00AE501C" w:rsidRPr="00490E4E" w:rsidRDefault="00AE501C" w:rsidP="00AE501C">
            <w:pPr>
              <w:numPr>
                <w:ilvl w:val="0"/>
                <w:numId w:val="41"/>
              </w:numPr>
              <w:pBdr>
                <w:top w:val="nil"/>
                <w:left w:val="nil"/>
                <w:bottom w:val="nil"/>
                <w:right w:val="nil"/>
                <w:between w:val="nil"/>
              </w:pBdr>
              <w:ind w:left="144"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Management of roadside activities.</w:t>
            </w:r>
          </w:p>
          <w:p w14:paraId="6E3ADF64" w14:textId="77777777" w:rsidR="00AE501C" w:rsidRPr="00490E4E" w:rsidRDefault="00AE501C" w:rsidP="00AE501C">
            <w:pPr>
              <w:numPr>
                <w:ilvl w:val="0"/>
                <w:numId w:val="41"/>
              </w:numPr>
              <w:pBdr>
                <w:top w:val="nil"/>
                <w:left w:val="nil"/>
                <w:bottom w:val="nil"/>
                <w:right w:val="nil"/>
                <w:between w:val="nil"/>
              </w:pBdr>
              <w:ind w:left="144"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To develop an integrated planning approach in road construction.</w:t>
            </w:r>
          </w:p>
          <w:p w14:paraId="6398E0A8" w14:textId="77777777" w:rsidR="00AE501C" w:rsidRPr="00490E4E" w:rsidRDefault="00AE501C" w:rsidP="00AE501C">
            <w:pPr>
              <w:numPr>
                <w:ilvl w:val="0"/>
                <w:numId w:val="41"/>
              </w:numPr>
              <w:pBdr>
                <w:top w:val="nil"/>
                <w:left w:val="nil"/>
                <w:bottom w:val="nil"/>
                <w:right w:val="nil"/>
                <w:between w:val="nil"/>
              </w:pBdr>
              <w:ind w:left="144"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To involve the private sector more in infrastructure, services, and maintenance.</w:t>
            </w:r>
          </w:p>
          <w:p w14:paraId="7AEF8B6F" w14:textId="77777777" w:rsidR="00AE501C" w:rsidRPr="00490E4E" w:rsidRDefault="00AE501C" w:rsidP="00AE501C">
            <w:pPr>
              <w:numPr>
                <w:ilvl w:val="0"/>
                <w:numId w:val="41"/>
              </w:numPr>
              <w:pBdr>
                <w:top w:val="nil"/>
                <w:left w:val="nil"/>
                <w:bottom w:val="nil"/>
                <w:right w:val="nil"/>
                <w:between w:val="nil"/>
              </w:pBdr>
              <w:ind w:left="144"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To sufficiently protect the environment from the road construction program</w:t>
            </w:r>
          </w:p>
          <w:p w14:paraId="52C50B92" w14:textId="77777777" w:rsidR="00AE501C" w:rsidRPr="00490E4E" w:rsidRDefault="00AE501C" w:rsidP="00AE501C">
            <w:pPr>
              <w:numPr>
                <w:ilvl w:val="0"/>
                <w:numId w:val="41"/>
              </w:numPr>
              <w:pBdr>
                <w:top w:val="nil"/>
                <w:left w:val="nil"/>
                <w:bottom w:val="nil"/>
                <w:right w:val="nil"/>
                <w:between w:val="nil"/>
              </w:pBdr>
              <w:spacing w:after="120"/>
              <w:ind w:left="144"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All new roads and significant improvements will be subjected to an EIA </w:t>
            </w:r>
          </w:p>
          <w:p w14:paraId="6C59CFC1" w14:textId="77777777" w:rsidR="00AE501C" w:rsidRPr="00490E4E" w:rsidRDefault="00AE501C" w:rsidP="00AE501C">
            <w:pPr>
              <w:numPr>
                <w:ilvl w:val="0"/>
                <w:numId w:val="41"/>
              </w:numPr>
              <w:pBdr>
                <w:top w:val="nil"/>
                <w:left w:val="nil"/>
                <w:bottom w:val="nil"/>
                <w:right w:val="nil"/>
                <w:between w:val="nil"/>
              </w:pBdr>
              <w:ind w:left="144"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Funding will be provided for mitigation measures </w:t>
            </w:r>
          </w:p>
          <w:p w14:paraId="4C8418A6" w14:textId="77777777" w:rsidR="00AE501C" w:rsidRPr="00490E4E" w:rsidRDefault="00AE501C" w:rsidP="00012E9B">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Government will publish environmental standards for new roads and new design standards addressing environmental issues</w:t>
            </w:r>
          </w:p>
        </w:tc>
        <w:tc>
          <w:tcPr>
            <w:tcW w:w="3053" w:type="dxa"/>
          </w:tcPr>
          <w:p w14:paraId="02B263C3" w14:textId="77777777" w:rsidR="00AE501C" w:rsidRPr="00490E4E" w:rsidRDefault="00AE501C"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According to the policy, all new roads and major improvements, tolled or otherwise, are subject to an Environmental Impact Assessment (EIA). </w:t>
            </w:r>
          </w:p>
        </w:tc>
      </w:tr>
      <w:tr w:rsidR="00AE501C" w:rsidRPr="00490E4E" w14:paraId="5A2B4E87" w14:textId="77777777" w:rsidTr="009608D2">
        <w:trPr>
          <w:cnfStyle w:val="000000100000" w:firstRow="0" w:lastRow="0" w:firstColumn="0" w:lastColumn="0" w:oddVBand="0" w:evenVBand="0" w:oddHBand="1" w:evenHBand="0"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3054" w:type="dxa"/>
          </w:tcPr>
          <w:p w14:paraId="600111EB" w14:textId="45A1CBC6" w:rsidR="00AE501C" w:rsidRPr="00490E4E" w:rsidRDefault="00AE501C" w:rsidP="00012E9B">
            <w:pPr>
              <w:rPr>
                <w:rFonts w:asciiTheme="minorHAnsi" w:hAnsiTheme="minorHAnsi" w:cstheme="minorHAnsi"/>
                <w:sz w:val="18"/>
                <w:szCs w:val="18"/>
              </w:rPr>
            </w:pPr>
            <w:r w:rsidRPr="00490E4E">
              <w:rPr>
                <w:rFonts w:asciiTheme="minorHAnsi" w:hAnsiTheme="minorHAnsi" w:cstheme="minorHAnsi"/>
                <w:sz w:val="18"/>
                <w:szCs w:val="18"/>
              </w:rPr>
              <w:t>8</w:t>
            </w:r>
            <w:r w:rsidRPr="00490E4E">
              <w:rPr>
                <w:rFonts w:asciiTheme="minorHAnsi" w:hAnsiTheme="minorHAnsi" w:cstheme="minorHAnsi"/>
                <w:sz w:val="18"/>
                <w:szCs w:val="18"/>
                <w:vertAlign w:val="superscript"/>
              </w:rPr>
              <w:t>th</w:t>
            </w:r>
            <w:r w:rsidRPr="00490E4E">
              <w:rPr>
                <w:rFonts w:asciiTheme="minorHAnsi" w:hAnsiTheme="minorHAnsi" w:cstheme="minorHAnsi"/>
                <w:sz w:val="18"/>
                <w:szCs w:val="18"/>
              </w:rPr>
              <w:t xml:space="preserve"> Five-Year Plan of </w:t>
            </w:r>
            <w:proofErr w:type="spellStart"/>
            <w:r w:rsidRPr="00490E4E">
              <w:rPr>
                <w:rFonts w:asciiTheme="minorHAnsi" w:hAnsiTheme="minorHAnsi" w:cstheme="minorHAnsi"/>
                <w:sz w:val="18"/>
                <w:szCs w:val="18"/>
              </w:rPr>
              <w:t>GoB</w:t>
            </w:r>
            <w:proofErr w:type="spellEnd"/>
            <w:r w:rsidRPr="00490E4E">
              <w:rPr>
                <w:rFonts w:asciiTheme="minorHAnsi" w:hAnsiTheme="minorHAnsi" w:cstheme="minorHAnsi"/>
                <w:sz w:val="18"/>
                <w:szCs w:val="18"/>
              </w:rPr>
              <w:t xml:space="preserve"> (July 2020 - June 2025)</w:t>
            </w:r>
          </w:p>
        </w:tc>
        <w:tc>
          <w:tcPr>
            <w:tcW w:w="3053" w:type="dxa"/>
          </w:tcPr>
          <w:p w14:paraId="24194E66" w14:textId="36AC3D2B" w:rsidR="00AE501C" w:rsidRPr="00490E4E" w:rsidRDefault="00AE501C"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This 8</w:t>
            </w:r>
            <w:r w:rsidRPr="002C5379">
              <w:rPr>
                <w:rFonts w:asciiTheme="minorHAnsi" w:hAnsiTheme="minorHAnsi" w:cstheme="minorHAnsi"/>
                <w:sz w:val="18"/>
                <w:szCs w:val="18"/>
                <w:vertAlign w:val="superscript"/>
              </w:rPr>
              <w:t>th</w:t>
            </w:r>
            <w:r w:rsidRPr="00490E4E">
              <w:rPr>
                <w:rFonts w:asciiTheme="minorHAnsi" w:hAnsiTheme="minorHAnsi" w:cstheme="minorHAnsi"/>
                <w:sz w:val="18"/>
                <w:szCs w:val="18"/>
              </w:rPr>
              <w:t xml:space="preserve"> Five Year Plan represents the first phase of the country's Perspective Plan 2041 (PP2041), which aims to bring Bangladesh closer to the goals of attaining Upper Middle-Income Country (UMIC) status, attaining major Sustainable Development Goal (SDG) targets, and eliminating extreme poverty by FY2031. In the backdrop of these factors, the 8th Plan centers on six core themes: 1. Rapid recovery for COVID-19 to restore human health, confidence, employment, income and economic activities; 2. GDP growth acceleration, employment generation, productivity acceleration and rapid poverty reduction; 3. A broad-based strategy of inclusiveness with a view to empowering every citizen to participate fully and benefit from the development process and helping the poor and vulnerable with social protection- based income transfers; 4. A sustainable development pathway that is resilient to disaster and climate change; entails sustainable use of natural resources; and successfully manages the inevitable urbanization transition; 5. Development and improvement of critical institutions necessary to lead the economy to UMIC status; 6. Attaining SDG targets and coping up the impact of Least Developed Country (LDC) graduation.</w:t>
            </w:r>
          </w:p>
        </w:tc>
        <w:tc>
          <w:tcPr>
            <w:tcW w:w="3053" w:type="dxa"/>
          </w:tcPr>
          <w:p w14:paraId="79E1535A" w14:textId="2FEEB335" w:rsidR="00AE501C" w:rsidRPr="00490E4E" w:rsidRDefault="00AE501C" w:rsidP="00012E9B">
            <w:pPr>
              <w:tabs>
                <w:tab w:val="left" w:pos="630"/>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broad scale objective and purpose of the proposed </w:t>
            </w:r>
            <w:r w:rsidR="0090000D">
              <w:rPr>
                <w:rFonts w:asciiTheme="minorHAnsi" w:hAnsiTheme="minorHAnsi" w:cstheme="minorHAnsi"/>
                <w:sz w:val="18"/>
                <w:szCs w:val="18"/>
              </w:rPr>
              <w:t>ACCESS</w:t>
            </w:r>
            <w:r w:rsidRPr="00490E4E">
              <w:rPr>
                <w:rFonts w:asciiTheme="minorHAnsi" w:hAnsiTheme="minorHAnsi" w:cstheme="minorHAnsi"/>
                <w:sz w:val="18"/>
                <w:szCs w:val="18"/>
              </w:rPr>
              <w:t>-RTTF phase 01 project under MPA program of the Word Bank is in line with the 8</w:t>
            </w:r>
            <w:r w:rsidRPr="00490E4E">
              <w:rPr>
                <w:rFonts w:asciiTheme="minorHAnsi" w:hAnsiTheme="minorHAnsi" w:cstheme="minorHAnsi"/>
                <w:sz w:val="18"/>
                <w:szCs w:val="18"/>
                <w:vertAlign w:val="superscript"/>
              </w:rPr>
              <w:t>th</w:t>
            </w:r>
            <w:r w:rsidRPr="00490E4E">
              <w:rPr>
                <w:rFonts w:asciiTheme="minorHAnsi" w:hAnsiTheme="minorHAnsi" w:cstheme="minorHAnsi"/>
                <w:sz w:val="18"/>
                <w:szCs w:val="18"/>
              </w:rPr>
              <w:t xml:space="preserve"> five-year plan of </w:t>
            </w:r>
            <w:proofErr w:type="spellStart"/>
            <w:r w:rsidRPr="00490E4E">
              <w:rPr>
                <w:rFonts w:asciiTheme="minorHAnsi" w:hAnsiTheme="minorHAnsi" w:cstheme="minorHAnsi"/>
                <w:sz w:val="18"/>
                <w:szCs w:val="18"/>
              </w:rPr>
              <w:t>GoB</w:t>
            </w:r>
            <w:proofErr w:type="spellEnd"/>
            <w:r w:rsidRPr="00490E4E">
              <w:rPr>
                <w:rFonts w:asciiTheme="minorHAnsi" w:hAnsiTheme="minorHAnsi" w:cstheme="minorHAnsi"/>
                <w:sz w:val="18"/>
                <w:szCs w:val="18"/>
              </w:rPr>
              <w:t xml:space="preserve"> among </w:t>
            </w:r>
            <w:r w:rsidR="004522E0">
              <w:rPr>
                <w:rFonts w:asciiTheme="minorHAnsi" w:hAnsiTheme="minorHAnsi" w:cstheme="minorHAnsi"/>
                <w:sz w:val="18"/>
                <w:szCs w:val="18"/>
              </w:rPr>
              <w:t>Eastern South Asian</w:t>
            </w:r>
            <w:r w:rsidRPr="00490E4E">
              <w:rPr>
                <w:rFonts w:asciiTheme="minorHAnsi" w:hAnsiTheme="minorHAnsi" w:cstheme="minorHAnsi"/>
                <w:sz w:val="18"/>
                <w:szCs w:val="18"/>
              </w:rPr>
              <w:t xml:space="preserve"> countries - requiring concerted efforts to develop a contemporary trade facilitation system, underpinned by a conducive policy environment for international and regional trade.  </w:t>
            </w:r>
          </w:p>
          <w:p w14:paraId="54479BA8" w14:textId="77777777" w:rsidR="00AE501C" w:rsidRPr="00490E4E" w:rsidRDefault="00AE501C"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AE501C" w:rsidRPr="00490E4E" w14:paraId="6FF69BB2" w14:textId="77777777" w:rsidTr="009608D2">
        <w:trPr>
          <w:trHeight w:val="1457"/>
        </w:trPr>
        <w:tc>
          <w:tcPr>
            <w:cnfStyle w:val="001000000000" w:firstRow="0" w:lastRow="0" w:firstColumn="1" w:lastColumn="0" w:oddVBand="0" w:evenVBand="0" w:oddHBand="0" w:evenHBand="0" w:firstRowFirstColumn="0" w:firstRowLastColumn="0" w:lastRowFirstColumn="0" w:lastRowLastColumn="0"/>
            <w:tcW w:w="3054" w:type="dxa"/>
          </w:tcPr>
          <w:p w14:paraId="4A706A5B" w14:textId="77777777" w:rsidR="00AE501C" w:rsidRPr="00490E4E" w:rsidRDefault="00AE501C" w:rsidP="00012E9B">
            <w:pPr>
              <w:rPr>
                <w:rFonts w:asciiTheme="minorHAnsi" w:hAnsiTheme="minorHAnsi" w:cstheme="minorHAnsi"/>
                <w:sz w:val="18"/>
                <w:szCs w:val="18"/>
              </w:rPr>
            </w:pPr>
            <w:r w:rsidRPr="00490E4E">
              <w:rPr>
                <w:rFonts w:asciiTheme="minorHAnsi" w:hAnsiTheme="minorHAnsi" w:cstheme="minorHAnsi"/>
                <w:sz w:val="18"/>
                <w:szCs w:val="18"/>
              </w:rPr>
              <w:t>National Women Development Policy 2011</w:t>
            </w:r>
          </w:p>
        </w:tc>
        <w:tc>
          <w:tcPr>
            <w:tcW w:w="3053" w:type="dxa"/>
          </w:tcPr>
          <w:p w14:paraId="55AD12AD" w14:textId="77777777" w:rsidR="00AE501C" w:rsidRPr="00490E4E" w:rsidRDefault="00AE501C"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This policy was developed with the objective to establish equal rights of men and women in areas</w:t>
            </w:r>
          </w:p>
          <w:p w14:paraId="6BB26D15" w14:textId="77777777" w:rsidR="00AE501C" w:rsidRPr="00490E4E" w:rsidRDefault="00AE501C"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of state and public life, to ensure security and safety of women, to ensure the socio-economic, political, </w:t>
            </w:r>
            <w:proofErr w:type="gramStart"/>
            <w:r w:rsidRPr="00490E4E">
              <w:rPr>
                <w:rFonts w:asciiTheme="minorHAnsi" w:hAnsiTheme="minorHAnsi" w:cstheme="minorHAnsi"/>
                <w:sz w:val="18"/>
                <w:szCs w:val="18"/>
              </w:rPr>
              <w:t>administrative</w:t>
            </w:r>
            <w:proofErr w:type="gramEnd"/>
            <w:r w:rsidRPr="00490E4E">
              <w:rPr>
                <w:rFonts w:asciiTheme="minorHAnsi" w:hAnsiTheme="minorHAnsi" w:cstheme="minorHAnsi"/>
                <w:sz w:val="18"/>
                <w:szCs w:val="18"/>
              </w:rPr>
              <w:t xml:space="preserve"> and legal empowerment and to establish human rights of women.</w:t>
            </w:r>
          </w:p>
        </w:tc>
        <w:tc>
          <w:tcPr>
            <w:tcW w:w="3053" w:type="dxa"/>
          </w:tcPr>
          <w:p w14:paraId="370FB099" w14:textId="735DB7B7" w:rsidR="00AE501C" w:rsidRPr="00490E4E" w:rsidRDefault="00EC2CEB" w:rsidP="00012E9B">
            <w:pPr>
              <w:tabs>
                <w:tab w:val="left" w:pos="630"/>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Applicable for the all Component, where IAs </w:t>
            </w:r>
            <w:r w:rsidRPr="00490E4E">
              <w:rPr>
                <w:rFonts w:asciiTheme="minorHAnsi" w:hAnsiTheme="minorHAnsi" w:cstheme="minorHAnsi"/>
                <w:color w:val="000000"/>
                <w:sz w:val="18"/>
                <w:szCs w:val="18"/>
              </w:rPr>
              <w:t>need to comply with the requirement</w:t>
            </w:r>
            <w:r>
              <w:rPr>
                <w:rFonts w:asciiTheme="minorHAnsi" w:hAnsiTheme="minorHAnsi" w:cstheme="minorHAnsi"/>
                <w:sz w:val="18"/>
                <w:szCs w:val="18"/>
              </w:rPr>
              <w:t xml:space="preserve"> </w:t>
            </w:r>
          </w:p>
        </w:tc>
      </w:tr>
      <w:tr w:rsidR="00AE501C" w:rsidRPr="00490E4E" w14:paraId="7B953B7D" w14:textId="77777777" w:rsidTr="009608D2">
        <w:trPr>
          <w:cnfStyle w:val="000000100000" w:firstRow="0" w:lastRow="0" w:firstColumn="0" w:lastColumn="0" w:oddVBand="0" w:evenVBand="0" w:oddHBand="1" w:evenHBand="0"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3054" w:type="dxa"/>
          </w:tcPr>
          <w:p w14:paraId="62BFEBC1" w14:textId="77777777" w:rsidR="00AE501C" w:rsidRPr="00490E4E" w:rsidRDefault="00AE501C" w:rsidP="00012E9B">
            <w:pPr>
              <w:rPr>
                <w:rFonts w:asciiTheme="minorHAnsi" w:hAnsiTheme="minorHAnsi" w:cstheme="minorHAnsi"/>
                <w:sz w:val="18"/>
                <w:szCs w:val="18"/>
              </w:rPr>
            </w:pPr>
            <w:r w:rsidRPr="00490E4E">
              <w:rPr>
                <w:rFonts w:asciiTheme="minorHAnsi" w:hAnsiTheme="minorHAnsi" w:cstheme="minorHAnsi"/>
                <w:sz w:val="18"/>
                <w:szCs w:val="18"/>
              </w:rPr>
              <w:t>National Information and Communication Technology (ICT) Policy 2015</w:t>
            </w:r>
          </w:p>
        </w:tc>
        <w:tc>
          <w:tcPr>
            <w:tcW w:w="3053" w:type="dxa"/>
          </w:tcPr>
          <w:p w14:paraId="77C4411F" w14:textId="77777777" w:rsidR="00AE501C" w:rsidRPr="00490E4E" w:rsidRDefault="00AE501C"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objective of the National ICT policy defines in the section D9 that steps will be taken for the reduction of risk on climate change. By the innovation of environmentally friendly green technology initiatives will also be taken for safe e-waste management, climate, and disaster management. In addition to that the policy in section E defines strategic themes. The section describes the five strategies for environment, climate, and disaster management. Of this provision under sub-section E9 clearly mentions about safe management of electronic waste. </w:t>
            </w:r>
          </w:p>
        </w:tc>
        <w:tc>
          <w:tcPr>
            <w:tcW w:w="3053" w:type="dxa"/>
          </w:tcPr>
          <w:p w14:paraId="3F0345B0" w14:textId="77777777" w:rsidR="00AE501C" w:rsidRPr="00490E4E" w:rsidRDefault="00AE501C"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sz w:val="18"/>
                <w:szCs w:val="18"/>
              </w:rPr>
              <w:t xml:space="preserve">Applicable for the all Component, where IAs </w:t>
            </w:r>
            <w:r w:rsidRPr="00490E4E">
              <w:rPr>
                <w:rFonts w:asciiTheme="minorHAnsi" w:hAnsiTheme="minorHAnsi" w:cstheme="minorHAnsi"/>
                <w:color w:val="000000"/>
                <w:sz w:val="18"/>
                <w:szCs w:val="18"/>
              </w:rPr>
              <w:t>need to comply with the requirement as stated in the policy for managing e-waste in the land ports and in the custom houses.</w:t>
            </w:r>
          </w:p>
        </w:tc>
      </w:tr>
      <w:tr w:rsidR="00AE501C" w:rsidRPr="00490E4E" w14:paraId="0F0DA0AC" w14:textId="77777777" w:rsidTr="009608D2">
        <w:trPr>
          <w:trHeight w:val="1457"/>
        </w:trPr>
        <w:tc>
          <w:tcPr>
            <w:cnfStyle w:val="001000000000" w:firstRow="0" w:lastRow="0" w:firstColumn="1" w:lastColumn="0" w:oddVBand="0" w:evenVBand="0" w:oddHBand="0" w:evenHBand="0" w:firstRowFirstColumn="0" w:firstRowLastColumn="0" w:lastRowFirstColumn="0" w:lastRowLastColumn="0"/>
            <w:tcW w:w="3054" w:type="dxa"/>
          </w:tcPr>
          <w:p w14:paraId="27182059" w14:textId="17D32D7C" w:rsidR="00AE501C" w:rsidRPr="00490E4E" w:rsidRDefault="00AE501C" w:rsidP="00012E9B">
            <w:pPr>
              <w:rPr>
                <w:rFonts w:asciiTheme="minorHAnsi" w:hAnsiTheme="minorHAnsi" w:cstheme="minorHAnsi"/>
                <w:sz w:val="18"/>
                <w:szCs w:val="18"/>
              </w:rPr>
            </w:pPr>
            <w:r w:rsidRPr="00490E4E">
              <w:rPr>
                <w:rFonts w:asciiTheme="minorHAnsi" w:hAnsiTheme="minorHAnsi" w:cstheme="minorHAnsi"/>
                <w:sz w:val="18"/>
                <w:szCs w:val="18"/>
              </w:rPr>
              <w:t>National Industry Policy 2016</w:t>
            </w:r>
          </w:p>
        </w:tc>
        <w:tc>
          <w:tcPr>
            <w:tcW w:w="3053" w:type="dxa"/>
          </w:tcPr>
          <w:p w14:paraId="639DCC93" w14:textId="77777777" w:rsidR="00AE501C" w:rsidRPr="00490E4E" w:rsidRDefault="00AE501C"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Chapter 14 of National Industry Policy 2016 highlighted environment friendly Industry management. The policy stated that Government will provide all sorts of co-operation and incentives to the local and foreign entrepreneur for managing and processing industry waste. Besides, industry entrepreneur must be influenced to follow 3R (Reduce, Reuse and Recycle) strategy for waste management.</w:t>
            </w:r>
          </w:p>
        </w:tc>
        <w:tc>
          <w:tcPr>
            <w:tcW w:w="3053" w:type="dxa"/>
          </w:tcPr>
          <w:p w14:paraId="37BDFFDD" w14:textId="77777777" w:rsidR="00AE501C" w:rsidRPr="00490E4E" w:rsidRDefault="00AE501C"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Applicable for the all Component, where IAs </w:t>
            </w:r>
            <w:r w:rsidRPr="00490E4E">
              <w:rPr>
                <w:rFonts w:asciiTheme="minorHAnsi" w:hAnsiTheme="minorHAnsi" w:cstheme="minorHAnsi"/>
                <w:color w:val="000000"/>
                <w:sz w:val="18"/>
                <w:szCs w:val="18"/>
              </w:rPr>
              <w:t>need to comply with the requirement as stated in the policy for managing different types of waste in the land ports and in the custom houses.</w:t>
            </w:r>
          </w:p>
        </w:tc>
      </w:tr>
      <w:tr w:rsidR="00AE501C" w:rsidRPr="00490E4E" w14:paraId="46B86F54" w14:textId="77777777" w:rsidTr="009608D2">
        <w:trPr>
          <w:cnfStyle w:val="000000100000" w:firstRow="0" w:lastRow="0" w:firstColumn="0" w:lastColumn="0" w:oddVBand="0" w:evenVBand="0" w:oddHBand="1" w:evenHBand="0"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3054" w:type="dxa"/>
          </w:tcPr>
          <w:p w14:paraId="48352873" w14:textId="77777777" w:rsidR="00AE501C" w:rsidRPr="00490E4E" w:rsidRDefault="00AE501C" w:rsidP="00012E9B">
            <w:pPr>
              <w:rPr>
                <w:rFonts w:asciiTheme="minorHAnsi" w:hAnsiTheme="minorHAnsi" w:cstheme="minorHAnsi"/>
                <w:sz w:val="18"/>
                <w:szCs w:val="18"/>
              </w:rPr>
            </w:pPr>
            <w:r w:rsidRPr="00490E4E">
              <w:rPr>
                <w:rFonts w:asciiTheme="minorHAnsi" w:hAnsiTheme="minorHAnsi" w:cstheme="minorHAnsi"/>
                <w:sz w:val="18"/>
                <w:szCs w:val="18"/>
              </w:rPr>
              <w:t>National Health Policy, 2019</w:t>
            </w:r>
          </w:p>
        </w:tc>
        <w:tc>
          <w:tcPr>
            <w:tcW w:w="3053" w:type="dxa"/>
          </w:tcPr>
          <w:p w14:paraId="3A5D8D95" w14:textId="77777777" w:rsidR="00AE501C" w:rsidRPr="00490E4E" w:rsidRDefault="00AE501C"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We are ensuring quality healthcare facilities to everyone (including emergency health care), exclusively to the rural communities, without any discrimination on the basis of gender and economic status. </w:t>
            </w:r>
          </w:p>
        </w:tc>
        <w:tc>
          <w:tcPr>
            <w:tcW w:w="3053" w:type="dxa"/>
          </w:tcPr>
          <w:p w14:paraId="320D63BF" w14:textId="45B0A05B" w:rsidR="00AE501C" w:rsidRPr="00490E4E" w:rsidRDefault="00AE501C"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Applicable, PIUs (BLPA, NBR) will ensure compliance. People will be engaged directly with this project as both Project Affected Persons (PAPs) and workers. Their health issues are one of many key issues in consideration during the project implementation.</w:t>
            </w:r>
          </w:p>
        </w:tc>
      </w:tr>
      <w:tr w:rsidR="00AE501C" w:rsidRPr="00490E4E" w14:paraId="65274FD2" w14:textId="77777777" w:rsidTr="009608D2">
        <w:trPr>
          <w:trHeight w:val="1457"/>
        </w:trPr>
        <w:tc>
          <w:tcPr>
            <w:cnfStyle w:val="001000000000" w:firstRow="0" w:lastRow="0" w:firstColumn="1" w:lastColumn="0" w:oddVBand="0" w:evenVBand="0" w:oddHBand="0" w:evenHBand="0" w:firstRowFirstColumn="0" w:firstRowLastColumn="0" w:lastRowFirstColumn="0" w:lastRowLastColumn="0"/>
            <w:tcW w:w="3054" w:type="dxa"/>
          </w:tcPr>
          <w:p w14:paraId="2C93B44C" w14:textId="77777777" w:rsidR="00AE501C" w:rsidRPr="00490E4E" w:rsidRDefault="00AE501C" w:rsidP="00012E9B">
            <w:pPr>
              <w:rPr>
                <w:rFonts w:asciiTheme="minorHAnsi" w:hAnsiTheme="minorHAnsi" w:cstheme="minorHAnsi"/>
                <w:sz w:val="18"/>
                <w:szCs w:val="18"/>
              </w:rPr>
            </w:pPr>
            <w:r w:rsidRPr="00490E4E">
              <w:rPr>
                <w:rFonts w:asciiTheme="minorHAnsi" w:hAnsiTheme="minorHAnsi" w:cstheme="minorHAnsi"/>
                <w:sz w:val="18"/>
                <w:szCs w:val="18"/>
              </w:rPr>
              <w:t>Child Labor Elimination Policy, 2010</w:t>
            </w:r>
          </w:p>
        </w:tc>
        <w:tc>
          <w:tcPr>
            <w:tcW w:w="3053" w:type="dxa"/>
          </w:tcPr>
          <w:p w14:paraId="397885BA" w14:textId="23CEFAFE" w:rsidR="00AE501C" w:rsidRPr="00490E4E" w:rsidRDefault="00AE501C"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main objectives of the policy are as follows</w:t>
            </w:r>
            <w:r w:rsidR="001F1F53" w:rsidRPr="00490E4E">
              <w:rPr>
                <w:rFonts w:asciiTheme="minorHAnsi" w:hAnsiTheme="minorHAnsi" w:cstheme="minorHAnsi"/>
                <w:sz w:val="18"/>
                <w:szCs w:val="18"/>
              </w:rPr>
              <w:t>-</w:t>
            </w:r>
          </w:p>
          <w:p w14:paraId="5FAEFA4C" w14:textId="77777777" w:rsidR="00AE501C" w:rsidRPr="00490E4E" w:rsidRDefault="00AE501C"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They are withdrawing working children from different forms of occupations, e.g., hazardous work and the worst forms of child labor; Providing special emphasis for indigenous and physically challenged children to bring them back to the congenial environment; Planning and implementing different short-, medium-, and long-term strategies and programs to eliminate various forms of child labor.</w:t>
            </w:r>
          </w:p>
        </w:tc>
        <w:tc>
          <w:tcPr>
            <w:tcW w:w="3053" w:type="dxa"/>
          </w:tcPr>
          <w:p w14:paraId="56C52B9F" w14:textId="24048E83" w:rsidR="00AE501C" w:rsidRPr="00490E4E" w:rsidRDefault="00AE501C"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Yes, PIUs (BLPA, NBR) should ensure that no child labor will be engaged at site for construction or operation works either directly or by the sub-contractors. PIUs should include a clause in the subcontractor agreements prohibiting employment of child labor.</w:t>
            </w:r>
          </w:p>
        </w:tc>
      </w:tr>
      <w:tr w:rsidR="00AE501C" w:rsidRPr="00490E4E" w14:paraId="727FFB5D" w14:textId="77777777" w:rsidTr="009608D2">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3054" w:type="dxa"/>
          </w:tcPr>
          <w:p w14:paraId="302E1C0F" w14:textId="77777777" w:rsidR="00AE501C" w:rsidRPr="00490E4E" w:rsidRDefault="00AE501C" w:rsidP="00012E9B">
            <w:pPr>
              <w:jc w:val="both"/>
              <w:rPr>
                <w:rFonts w:asciiTheme="minorHAnsi" w:hAnsiTheme="minorHAnsi" w:cstheme="minorHAnsi"/>
                <w:sz w:val="18"/>
                <w:szCs w:val="18"/>
              </w:rPr>
            </w:pPr>
            <w:r w:rsidRPr="00490E4E">
              <w:rPr>
                <w:rFonts w:asciiTheme="minorHAnsi" w:hAnsiTheme="minorHAnsi" w:cstheme="minorHAnsi"/>
                <w:sz w:val="18"/>
                <w:szCs w:val="18"/>
              </w:rPr>
              <w:t>Rights &amp; Protection of Persons with Disabilities Act, 2013</w:t>
            </w:r>
          </w:p>
        </w:tc>
        <w:tc>
          <w:tcPr>
            <w:tcW w:w="3053" w:type="dxa"/>
          </w:tcPr>
          <w:p w14:paraId="73F72D15" w14:textId="77777777" w:rsidR="00AE501C" w:rsidRPr="00490E4E" w:rsidRDefault="00AE501C"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Deals with disability issues from a human rights perspective and covers people with disabilities based on their impairments. Protection of people with disabilities from violence, abuse, and discrimination, as well as establishing their rights and freedoms.</w:t>
            </w:r>
          </w:p>
        </w:tc>
        <w:tc>
          <w:tcPr>
            <w:tcW w:w="3053" w:type="dxa"/>
          </w:tcPr>
          <w:p w14:paraId="6C898353" w14:textId="5DDC0E0E" w:rsidR="00AE501C" w:rsidRPr="00490E4E" w:rsidRDefault="00AE501C"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Applicable, PIUs (BLPA, NBR) will ensure compliance with the law.</w:t>
            </w:r>
          </w:p>
        </w:tc>
      </w:tr>
      <w:tr w:rsidR="00AE501C" w:rsidRPr="00490E4E" w14:paraId="5AE4CC3C" w14:textId="77777777" w:rsidTr="009608D2">
        <w:trPr>
          <w:trHeight w:val="1160"/>
        </w:trPr>
        <w:tc>
          <w:tcPr>
            <w:cnfStyle w:val="001000000000" w:firstRow="0" w:lastRow="0" w:firstColumn="1" w:lastColumn="0" w:oddVBand="0" w:evenVBand="0" w:oddHBand="0" w:evenHBand="0" w:firstRowFirstColumn="0" w:firstRowLastColumn="0" w:lastRowFirstColumn="0" w:lastRowLastColumn="0"/>
            <w:tcW w:w="3054" w:type="dxa"/>
          </w:tcPr>
          <w:p w14:paraId="32DB1480" w14:textId="1B849DA1" w:rsidR="00AE501C" w:rsidRPr="00490E4E" w:rsidRDefault="00AE501C" w:rsidP="00012E9B">
            <w:pPr>
              <w:jc w:val="both"/>
              <w:rPr>
                <w:rFonts w:asciiTheme="minorHAnsi" w:hAnsiTheme="minorHAnsi" w:cstheme="minorHAnsi"/>
                <w:sz w:val="18"/>
                <w:szCs w:val="18"/>
              </w:rPr>
            </w:pPr>
            <w:r w:rsidRPr="00490E4E">
              <w:rPr>
                <w:rFonts w:asciiTheme="minorHAnsi" w:hAnsiTheme="minorHAnsi" w:cstheme="minorHAnsi"/>
                <w:sz w:val="18"/>
                <w:szCs w:val="18"/>
              </w:rPr>
              <w:t>Hazardous Waste (E-Waste) Management Rules, 2021</w:t>
            </w:r>
          </w:p>
        </w:tc>
        <w:tc>
          <w:tcPr>
            <w:tcW w:w="3053" w:type="dxa"/>
          </w:tcPr>
          <w:p w14:paraId="19AE33C4" w14:textId="77777777" w:rsidR="00AE501C" w:rsidRPr="00490E4E" w:rsidRDefault="00AE501C" w:rsidP="00087298">
            <w:pPr>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DoE has published the Hazardous Waste (E-waste) Management Rules, 2021 under the Bangladesh Environmental Protection Act, 1995. It covers the products listed in the Schedule (home appliances, monitoring and control equipment, medical equipment, automatic machines, IT and communication equipment), and establishes obligations for producer, dealers, assemblers, collectors, sellers, and consumers of the products. The main provisions of this regulation.</w:t>
            </w:r>
          </w:p>
          <w:p w14:paraId="4B04A1B2" w14:textId="77777777" w:rsidR="00AE501C" w:rsidRPr="00490E4E" w:rsidRDefault="00AE501C" w:rsidP="00087298">
            <w:pPr>
              <w:widowControl w:val="0"/>
              <w:numPr>
                <w:ilvl w:val="0"/>
                <w:numId w:val="12"/>
              </w:numPr>
              <w:pBdr>
                <w:top w:val="nil"/>
                <w:left w:val="nil"/>
                <w:bottom w:val="nil"/>
                <w:right w:val="nil"/>
                <w:between w:val="nil"/>
              </w:pBdr>
              <w:spacing w:after="60"/>
              <w:ind w:left="331" w:hanging="2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Defines the roles of individual stakeholders involved in the E-waste management procedure</w:t>
            </w:r>
          </w:p>
          <w:p w14:paraId="0BBC0C0C" w14:textId="77777777" w:rsidR="00AE501C" w:rsidRPr="00490E4E" w:rsidRDefault="00AE501C" w:rsidP="00087298">
            <w:pPr>
              <w:widowControl w:val="0"/>
              <w:numPr>
                <w:ilvl w:val="0"/>
                <w:numId w:val="12"/>
              </w:numPr>
              <w:pBdr>
                <w:top w:val="nil"/>
                <w:left w:val="nil"/>
                <w:bottom w:val="nil"/>
                <w:right w:val="nil"/>
                <w:between w:val="nil"/>
              </w:pBdr>
              <w:spacing w:after="60"/>
              <w:ind w:left="331" w:hanging="2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Regulates the import export and handling of E-wastes</w:t>
            </w:r>
          </w:p>
          <w:p w14:paraId="4826EECB" w14:textId="77777777" w:rsidR="00AE501C" w:rsidRPr="00490E4E" w:rsidRDefault="00AE501C"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Provides an appropriate documentation process in order to facilitate the overall waste Management implementation.</w:t>
            </w:r>
          </w:p>
        </w:tc>
        <w:tc>
          <w:tcPr>
            <w:tcW w:w="3053" w:type="dxa"/>
          </w:tcPr>
          <w:p w14:paraId="18A3B1B3" w14:textId="77777777" w:rsidR="00AE501C" w:rsidRPr="00490E4E" w:rsidRDefault="00AE501C"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Applicable for all the Components during construction and operation phase. During the construction, wastes, spent oils, lubes, will be used for the civil work involved. The operation phase of the ports, roads and buildings will result hazardous chemicals and metals.</w:t>
            </w:r>
          </w:p>
        </w:tc>
      </w:tr>
      <w:tr w:rsidR="00AE501C" w:rsidRPr="00490E4E" w14:paraId="2BEC4739" w14:textId="77777777" w:rsidTr="009608D2">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3054" w:type="dxa"/>
          </w:tcPr>
          <w:p w14:paraId="167BFA15" w14:textId="77777777" w:rsidR="00AE501C" w:rsidRPr="00490E4E" w:rsidRDefault="00AE501C" w:rsidP="00012E9B">
            <w:pPr>
              <w:jc w:val="both"/>
              <w:rPr>
                <w:rFonts w:asciiTheme="minorHAnsi" w:hAnsiTheme="minorHAnsi" w:cstheme="minorHAnsi"/>
                <w:sz w:val="18"/>
                <w:szCs w:val="18"/>
              </w:rPr>
            </w:pPr>
            <w:r w:rsidRPr="00490E4E">
              <w:rPr>
                <w:rFonts w:asciiTheme="minorHAnsi" w:hAnsiTheme="minorHAnsi" w:cstheme="minorHAnsi"/>
                <w:sz w:val="18"/>
                <w:szCs w:val="18"/>
              </w:rPr>
              <w:t xml:space="preserve">National 3R Strategy for Waste Management, 2020 </w:t>
            </w:r>
          </w:p>
        </w:tc>
        <w:tc>
          <w:tcPr>
            <w:tcW w:w="3053" w:type="dxa"/>
          </w:tcPr>
          <w:p w14:paraId="2D35BAC4" w14:textId="77777777" w:rsidR="00AE501C" w:rsidRPr="00490E4E" w:rsidRDefault="00AE501C"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Deals with Sustainable Resource-Efficient Economy with zero waste policy with 3Rs practices (Reduce, Reuse and Recycling).</w:t>
            </w:r>
          </w:p>
        </w:tc>
        <w:tc>
          <w:tcPr>
            <w:tcW w:w="3053" w:type="dxa"/>
          </w:tcPr>
          <w:p w14:paraId="014AC175" w14:textId="77777777" w:rsidR="00AE501C" w:rsidRPr="00490E4E" w:rsidRDefault="00AE501C"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Yes, under the all four Components wastes will be generated. </w:t>
            </w:r>
          </w:p>
        </w:tc>
      </w:tr>
    </w:tbl>
    <w:p w14:paraId="646B8F5E" w14:textId="77777777" w:rsidR="00163571" w:rsidRPr="00490E4E" w:rsidRDefault="00163571" w:rsidP="009608D2">
      <w:pPr>
        <w:pStyle w:val="Normal-PRsubhead"/>
      </w:pPr>
    </w:p>
    <w:p w14:paraId="00000465" w14:textId="5E866207" w:rsidR="00E4484F" w:rsidRPr="00490E4E" w:rsidRDefault="611F8837" w:rsidP="009608D2">
      <w:pPr>
        <w:pStyle w:val="Heading3"/>
      </w:pPr>
      <w:bookmarkStart w:id="57" w:name="_Toc104202132"/>
      <w:r w:rsidRPr="00490E4E">
        <w:t>Relevant National Environmental and Social Legislations</w:t>
      </w:r>
      <w:bookmarkEnd w:id="57"/>
    </w:p>
    <w:p w14:paraId="00000466" w14:textId="77777777" w:rsidR="00E4484F" w:rsidRPr="00490E4E" w:rsidRDefault="00C27854">
      <w:pPr>
        <w:spacing w:after="120" w:line="240" w:lineRule="auto"/>
        <w:jc w:val="both"/>
      </w:pPr>
      <w:r w:rsidRPr="00490E4E">
        <w:t xml:space="preserve">The main Acts and Regulations guiding environmental and social protection and conservation in Bangladesh are outlined in Table 3.2 below. The given lists only some most important applicable key </w:t>
      </w:r>
      <w:proofErr w:type="spellStart"/>
      <w:r w:rsidRPr="00490E4E">
        <w:t>GoB</w:t>
      </w:r>
      <w:proofErr w:type="spellEnd"/>
      <w:r w:rsidRPr="00490E4E">
        <w:t xml:space="preserve"> acts, rules, and regulations and their relevance to this project.</w:t>
      </w:r>
    </w:p>
    <w:p w14:paraId="00000467" w14:textId="00B35378" w:rsidR="00E4484F" w:rsidRPr="00490E4E" w:rsidRDefault="004040BA">
      <w:pPr>
        <w:keepNext/>
        <w:spacing w:after="120" w:line="240" w:lineRule="auto"/>
        <w:jc w:val="center"/>
        <w:rPr>
          <w:b/>
          <w:color w:val="000000"/>
          <w:sz w:val="20"/>
          <w:szCs w:val="20"/>
        </w:rPr>
      </w:pPr>
      <w:bookmarkStart w:id="58" w:name="_heading=h.qsh70q" w:colFirst="0" w:colLast="0"/>
      <w:bookmarkStart w:id="59" w:name="_Toc98595145"/>
      <w:bookmarkEnd w:id="58"/>
      <w:r w:rsidRPr="00490E4E">
        <w:rPr>
          <w:b/>
          <w:bCs/>
          <w:color w:val="000000" w:themeColor="text1"/>
          <w:sz w:val="20"/>
          <w:szCs w:val="20"/>
        </w:rPr>
        <w:t xml:space="preserve">Table </w:t>
      </w:r>
      <w:r w:rsidR="00C575A1" w:rsidRPr="00490E4E">
        <w:rPr>
          <w:b/>
          <w:bCs/>
          <w:color w:val="000000" w:themeColor="text1"/>
          <w:sz w:val="20"/>
          <w:szCs w:val="20"/>
        </w:rPr>
        <w:fldChar w:fldCharType="begin"/>
      </w:r>
      <w:r w:rsidR="00C575A1" w:rsidRPr="00490E4E">
        <w:rPr>
          <w:b/>
          <w:bCs/>
          <w:color w:val="000000" w:themeColor="text1"/>
          <w:sz w:val="20"/>
          <w:szCs w:val="20"/>
        </w:rPr>
        <w:instrText xml:space="preserve"> STYLEREF 1 \s </w:instrText>
      </w:r>
      <w:r w:rsidR="00C575A1" w:rsidRPr="00490E4E">
        <w:rPr>
          <w:b/>
          <w:bCs/>
          <w:color w:val="000000" w:themeColor="text1"/>
          <w:sz w:val="20"/>
          <w:szCs w:val="20"/>
        </w:rPr>
        <w:fldChar w:fldCharType="separate"/>
      </w:r>
      <w:r w:rsidR="00C575A1" w:rsidRPr="00490E4E">
        <w:rPr>
          <w:b/>
          <w:bCs/>
          <w:noProof/>
          <w:color w:val="000000" w:themeColor="text1"/>
          <w:sz w:val="20"/>
          <w:szCs w:val="20"/>
        </w:rPr>
        <w:t>3</w:t>
      </w:r>
      <w:r w:rsidR="00C575A1" w:rsidRPr="00490E4E">
        <w:rPr>
          <w:b/>
          <w:bCs/>
          <w:color w:val="000000" w:themeColor="text1"/>
          <w:sz w:val="20"/>
          <w:szCs w:val="20"/>
        </w:rPr>
        <w:fldChar w:fldCharType="end"/>
      </w:r>
      <w:r w:rsidR="00C575A1" w:rsidRPr="00490E4E">
        <w:rPr>
          <w:b/>
          <w:bCs/>
          <w:color w:val="000000" w:themeColor="text1"/>
          <w:sz w:val="20"/>
          <w:szCs w:val="20"/>
        </w:rPr>
        <w:t>.</w:t>
      </w:r>
      <w:r w:rsidR="00C575A1" w:rsidRPr="00490E4E">
        <w:rPr>
          <w:b/>
          <w:bCs/>
          <w:color w:val="000000" w:themeColor="text1"/>
          <w:sz w:val="20"/>
          <w:szCs w:val="20"/>
        </w:rPr>
        <w:fldChar w:fldCharType="begin"/>
      </w:r>
      <w:r w:rsidR="00C575A1" w:rsidRPr="00490E4E">
        <w:rPr>
          <w:b/>
          <w:bCs/>
          <w:color w:val="000000" w:themeColor="text1"/>
          <w:sz w:val="20"/>
          <w:szCs w:val="20"/>
        </w:rPr>
        <w:instrText xml:space="preserve"> SEQ Table \* ARABIC \s 1 </w:instrText>
      </w:r>
      <w:r w:rsidR="00C575A1" w:rsidRPr="00490E4E">
        <w:rPr>
          <w:b/>
          <w:bCs/>
          <w:color w:val="000000" w:themeColor="text1"/>
          <w:sz w:val="20"/>
          <w:szCs w:val="20"/>
        </w:rPr>
        <w:fldChar w:fldCharType="separate"/>
      </w:r>
      <w:r w:rsidR="00C575A1" w:rsidRPr="00490E4E">
        <w:rPr>
          <w:b/>
          <w:bCs/>
          <w:noProof/>
          <w:color w:val="000000" w:themeColor="text1"/>
          <w:sz w:val="20"/>
          <w:szCs w:val="20"/>
        </w:rPr>
        <w:t>2</w:t>
      </w:r>
      <w:r w:rsidR="00C575A1" w:rsidRPr="00490E4E">
        <w:rPr>
          <w:b/>
          <w:bCs/>
          <w:color w:val="000000" w:themeColor="text1"/>
          <w:sz w:val="20"/>
          <w:szCs w:val="20"/>
        </w:rPr>
        <w:fldChar w:fldCharType="end"/>
      </w:r>
      <w:r w:rsidRPr="00490E4E">
        <w:rPr>
          <w:b/>
          <w:bCs/>
          <w:color w:val="000000" w:themeColor="text1"/>
          <w:sz w:val="20"/>
          <w:szCs w:val="20"/>
        </w:rPr>
        <w:t xml:space="preserve">: </w:t>
      </w:r>
      <w:r w:rsidR="00C27854" w:rsidRPr="00490E4E">
        <w:rPr>
          <w:b/>
          <w:color w:val="000000"/>
          <w:sz w:val="20"/>
          <w:szCs w:val="20"/>
        </w:rPr>
        <w:t xml:space="preserve">Summary of Applicable Environmental Laws and Regulations of </w:t>
      </w:r>
      <w:proofErr w:type="spellStart"/>
      <w:r w:rsidR="00C27854" w:rsidRPr="00490E4E">
        <w:rPr>
          <w:b/>
          <w:color w:val="000000"/>
          <w:sz w:val="20"/>
          <w:szCs w:val="20"/>
        </w:rPr>
        <w:t>GoB</w:t>
      </w:r>
      <w:bookmarkEnd w:id="59"/>
      <w:proofErr w:type="spellEnd"/>
    </w:p>
    <w:tbl>
      <w:tblPr>
        <w:tblStyle w:val="23"/>
        <w:tblW w:w="9160" w:type="dxa"/>
        <w:tblInd w:w="5"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ayout w:type="fixed"/>
        <w:tblLook w:val="04A0" w:firstRow="1" w:lastRow="0" w:firstColumn="1" w:lastColumn="0" w:noHBand="0" w:noVBand="1"/>
      </w:tblPr>
      <w:tblGrid>
        <w:gridCol w:w="2431"/>
        <w:gridCol w:w="4144"/>
        <w:gridCol w:w="2585"/>
      </w:tblGrid>
      <w:tr w:rsidR="004C5065" w:rsidRPr="00490E4E" w14:paraId="15AD8328" w14:textId="77777777" w:rsidTr="0096219A">
        <w:trPr>
          <w:cnfStyle w:val="100000000000" w:firstRow="1" w:lastRow="0" w:firstColumn="0" w:lastColumn="0" w:oddVBand="0" w:evenVBand="0" w:oddHBand="0" w:evenHBand="0" w:firstRowFirstColumn="0" w:firstRowLastColumn="0" w:lastRowFirstColumn="0" w:lastRowLastColumn="0"/>
          <w:trHeight w:val="503"/>
          <w:tblHeader/>
        </w:trPr>
        <w:tc>
          <w:tcPr>
            <w:cnfStyle w:val="001000000000" w:firstRow="0" w:lastRow="0" w:firstColumn="1" w:lastColumn="0" w:oddVBand="0" w:evenVBand="0" w:oddHBand="0" w:evenHBand="0" w:firstRowFirstColumn="0" w:firstRowLastColumn="0" w:lastRowFirstColumn="0" w:lastRowLastColumn="0"/>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21D977" w14:textId="77777777" w:rsidR="004C5065" w:rsidRPr="00490E4E" w:rsidRDefault="004C5065">
            <w:pPr>
              <w:jc w:val="center"/>
              <w:rPr>
                <w:rFonts w:asciiTheme="minorHAnsi" w:hAnsiTheme="minorHAnsi" w:cstheme="minorHAnsi"/>
                <w:sz w:val="18"/>
                <w:szCs w:val="18"/>
              </w:rPr>
            </w:pPr>
            <w:r w:rsidRPr="00490E4E">
              <w:rPr>
                <w:rFonts w:asciiTheme="minorHAnsi" w:hAnsiTheme="minorHAnsi" w:cstheme="minorHAnsi"/>
                <w:sz w:val="18"/>
                <w:szCs w:val="18"/>
              </w:rPr>
              <w:t>Act/Rules</w:t>
            </w:r>
          </w:p>
        </w:tc>
        <w:tc>
          <w:tcPr>
            <w:tcW w:w="41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A08EEF" w14:textId="77777777" w:rsidR="004C5065" w:rsidRPr="00490E4E" w:rsidRDefault="004C506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Key Provisions and Purpose</w:t>
            </w:r>
          </w:p>
        </w:tc>
        <w:tc>
          <w:tcPr>
            <w:tcW w:w="25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984576" w14:textId="77777777" w:rsidR="004C5065" w:rsidRPr="00490E4E" w:rsidRDefault="004C506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Applicability</w:t>
            </w:r>
          </w:p>
        </w:tc>
      </w:tr>
      <w:tr w:rsidR="004C5065" w:rsidRPr="00490E4E" w14:paraId="69E96466" w14:textId="77777777" w:rsidTr="00962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Borders>
              <w:top w:val="single" w:sz="4" w:space="0" w:color="FFFFFF" w:themeColor="background1"/>
            </w:tcBorders>
          </w:tcPr>
          <w:p w14:paraId="3C8D4D5A" w14:textId="77777777" w:rsidR="004C5065" w:rsidRPr="00490E4E" w:rsidRDefault="004C5065" w:rsidP="00012E9B">
            <w:pPr>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Constitution of the People's Republic of Bangladesh</w:t>
            </w:r>
          </w:p>
        </w:tc>
        <w:tc>
          <w:tcPr>
            <w:tcW w:w="4144" w:type="dxa"/>
            <w:tcBorders>
              <w:top w:val="single" w:sz="4" w:space="0" w:color="FFFFFF" w:themeColor="background1"/>
            </w:tcBorders>
          </w:tcPr>
          <w:p w14:paraId="13DD5BE7"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Bangladesh’s Constitution defines the rights of every citizen irrespective of their ethnicity and religion where the   State   is   responsible   for   the   provision   of   Basic Necessities for the citizens</w:t>
            </w:r>
          </w:p>
        </w:tc>
        <w:tc>
          <w:tcPr>
            <w:tcW w:w="2585" w:type="dxa"/>
            <w:tcBorders>
              <w:top w:val="single" w:sz="4" w:space="0" w:color="FFFFFF" w:themeColor="background1"/>
            </w:tcBorders>
          </w:tcPr>
          <w:p w14:paraId="2E1B571B"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This is applicable to ensure the health and safety of the laborers and project-related persons.</w:t>
            </w:r>
          </w:p>
        </w:tc>
      </w:tr>
      <w:tr w:rsidR="004C5065" w:rsidRPr="00490E4E" w14:paraId="210BBCB9" w14:textId="77777777" w:rsidTr="2E104FA6">
        <w:tc>
          <w:tcPr>
            <w:cnfStyle w:val="001000000000" w:firstRow="0" w:lastRow="0" w:firstColumn="1" w:lastColumn="0" w:oddVBand="0" w:evenVBand="0" w:oddHBand="0" w:evenHBand="0" w:firstRowFirstColumn="0" w:firstRowLastColumn="0" w:lastRowFirstColumn="0" w:lastRowLastColumn="0"/>
            <w:tcW w:w="2431" w:type="dxa"/>
          </w:tcPr>
          <w:p w14:paraId="39BD82BC" w14:textId="77777777" w:rsidR="004C5065" w:rsidRPr="00490E4E" w:rsidRDefault="004C5065" w:rsidP="00012E9B">
            <w:pPr>
              <w:jc w:val="both"/>
              <w:rPr>
                <w:rFonts w:asciiTheme="minorHAnsi" w:hAnsiTheme="minorHAnsi" w:cstheme="minorHAnsi"/>
                <w:sz w:val="18"/>
                <w:szCs w:val="18"/>
              </w:rPr>
            </w:pPr>
            <w:r w:rsidRPr="00490E4E">
              <w:rPr>
                <w:rFonts w:asciiTheme="minorHAnsi" w:hAnsiTheme="minorHAnsi" w:cstheme="minorHAnsi"/>
                <w:sz w:val="18"/>
                <w:szCs w:val="18"/>
              </w:rPr>
              <w:t>Environment Conservation Act, 1995</w:t>
            </w:r>
          </w:p>
        </w:tc>
        <w:tc>
          <w:tcPr>
            <w:tcW w:w="4144" w:type="dxa"/>
          </w:tcPr>
          <w:p w14:paraId="364D2C6E" w14:textId="77777777" w:rsidR="004C5065" w:rsidRPr="00490E4E" w:rsidRDefault="004C5065" w:rsidP="00087298">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Environment Conservation Act authorizes the DOE to undertake any activity to conserve and enhance the environment's quality and control, prevent, and mitigate the pollution. The DOE is designated as the regulatory body and enforcement agency for all environment-related activities. The Act enables the following critical components of DOE's remit: </w:t>
            </w:r>
          </w:p>
          <w:p w14:paraId="3F9BF61C" w14:textId="77777777" w:rsidR="004C5065" w:rsidRPr="00490E4E" w:rsidRDefault="004C5065" w:rsidP="00087298">
            <w:pPr>
              <w:numPr>
                <w:ilvl w:val="0"/>
                <w:numId w:val="42"/>
              </w:numPr>
              <w:pBdr>
                <w:top w:val="nil"/>
                <w:left w:val="nil"/>
                <w:bottom w:val="nil"/>
                <w:right w:val="nil"/>
                <w:between w:val="nil"/>
              </w:pBdr>
              <w:spacing w:after="120"/>
              <w:ind w:left="288"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declaration of Ecologically Critical Areas;</w:t>
            </w:r>
          </w:p>
          <w:p w14:paraId="5D3D6EF4" w14:textId="77777777" w:rsidR="004C5065" w:rsidRPr="00490E4E" w:rsidRDefault="004C5065" w:rsidP="00087298">
            <w:pPr>
              <w:numPr>
                <w:ilvl w:val="0"/>
                <w:numId w:val="42"/>
              </w:numPr>
              <w:pBdr>
                <w:top w:val="nil"/>
                <w:left w:val="nil"/>
                <w:bottom w:val="nil"/>
                <w:right w:val="nil"/>
                <w:between w:val="nil"/>
              </w:pBdr>
              <w:spacing w:after="120"/>
              <w:ind w:left="288"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administration of the procedure for obtaining Environmental Clearance Certificates for new industrial projects;</w:t>
            </w:r>
          </w:p>
          <w:p w14:paraId="18D67E3B" w14:textId="77777777" w:rsidR="004C5065" w:rsidRPr="00490E4E" w:rsidRDefault="004C5065" w:rsidP="00087298">
            <w:pPr>
              <w:numPr>
                <w:ilvl w:val="0"/>
                <w:numId w:val="42"/>
              </w:numPr>
              <w:pBdr>
                <w:top w:val="nil"/>
                <w:left w:val="nil"/>
                <w:bottom w:val="nil"/>
                <w:right w:val="nil"/>
                <w:between w:val="nil"/>
              </w:pBdr>
              <w:spacing w:after="120"/>
              <w:ind w:left="288"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regulation concerning vehicles emitting smoke harmful to the environment;</w:t>
            </w:r>
          </w:p>
          <w:p w14:paraId="77B54D03" w14:textId="77777777" w:rsidR="004C5065" w:rsidRPr="00490E4E" w:rsidRDefault="004C5065" w:rsidP="00087298">
            <w:pPr>
              <w:numPr>
                <w:ilvl w:val="0"/>
                <w:numId w:val="42"/>
              </w:numPr>
              <w:pBdr>
                <w:top w:val="nil"/>
                <w:left w:val="nil"/>
                <w:bottom w:val="nil"/>
                <w:right w:val="nil"/>
                <w:between w:val="nil"/>
              </w:pBdr>
              <w:spacing w:after="120"/>
              <w:ind w:left="288"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environmental regulations for development activities;</w:t>
            </w:r>
          </w:p>
          <w:p w14:paraId="0158530C" w14:textId="77777777" w:rsidR="004C5065" w:rsidRPr="00490E4E" w:rsidRDefault="004C5065" w:rsidP="00087298">
            <w:pPr>
              <w:numPr>
                <w:ilvl w:val="0"/>
                <w:numId w:val="42"/>
              </w:numPr>
              <w:pBdr>
                <w:top w:val="nil"/>
                <w:left w:val="nil"/>
                <w:bottom w:val="nil"/>
                <w:right w:val="nil"/>
                <w:between w:val="nil"/>
              </w:pBdr>
              <w:spacing w:after="120"/>
              <w:ind w:left="288"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standards for quality of air, water, noise, and soils (including river bed materials) for different areas and different purposes;</w:t>
            </w:r>
          </w:p>
          <w:p w14:paraId="347696A7" w14:textId="77777777" w:rsidR="004C5065" w:rsidRPr="00490E4E" w:rsidRDefault="004C5065" w:rsidP="00087298">
            <w:pPr>
              <w:numPr>
                <w:ilvl w:val="0"/>
                <w:numId w:val="42"/>
              </w:numPr>
              <w:pBdr>
                <w:top w:val="nil"/>
                <w:left w:val="nil"/>
                <w:bottom w:val="nil"/>
                <w:right w:val="nil"/>
                <w:between w:val="nil"/>
              </w:pBdr>
              <w:spacing w:after="120"/>
              <w:ind w:left="288"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acceptable limits for discharging and emitting waste; and</w:t>
            </w:r>
          </w:p>
          <w:p w14:paraId="447E4D5A" w14:textId="77777777" w:rsidR="004C5065" w:rsidRPr="00490E4E" w:rsidRDefault="004C5065" w:rsidP="00087298">
            <w:pPr>
              <w:numPr>
                <w:ilvl w:val="0"/>
                <w:numId w:val="42"/>
              </w:numPr>
              <w:pBdr>
                <w:top w:val="nil"/>
                <w:left w:val="nil"/>
                <w:bottom w:val="nil"/>
                <w:right w:val="nil"/>
                <w:between w:val="nil"/>
              </w:pBdr>
              <w:spacing w:after="120"/>
              <w:ind w:left="288"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formulation of environmental guidelines to control and mitigate environmental pollution, conservation, and improvement of the environment.</w:t>
            </w:r>
          </w:p>
          <w:p w14:paraId="528D3E2B" w14:textId="77777777" w:rsidR="004C5065" w:rsidRPr="00490E4E" w:rsidRDefault="004C5065" w:rsidP="00087298">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Amendments to the ECA in 2000, 2002, and 2010 added significant substantive and procedural scope, defining the following new areas of authority: </w:t>
            </w:r>
          </w:p>
          <w:p w14:paraId="284A6967" w14:textId="77777777" w:rsidR="004C5065" w:rsidRPr="00490E4E" w:rsidRDefault="004C5065" w:rsidP="00087298">
            <w:pPr>
              <w:numPr>
                <w:ilvl w:val="0"/>
                <w:numId w:val="44"/>
              </w:numPr>
              <w:pBdr>
                <w:top w:val="nil"/>
                <w:left w:val="nil"/>
                <w:bottom w:val="nil"/>
                <w:right w:val="nil"/>
                <w:between w:val="nil"/>
              </w:pBdr>
              <w:spacing w:after="120"/>
              <w:ind w:left="288"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ascertaining responsibility for compensation in cases of damage to ecosystems; </w:t>
            </w:r>
          </w:p>
          <w:p w14:paraId="49BA5D06" w14:textId="77777777" w:rsidR="004C5065" w:rsidRPr="00490E4E" w:rsidRDefault="004C5065" w:rsidP="00087298">
            <w:pPr>
              <w:numPr>
                <w:ilvl w:val="0"/>
                <w:numId w:val="44"/>
              </w:numPr>
              <w:pBdr>
                <w:top w:val="nil"/>
                <w:left w:val="nil"/>
                <w:bottom w:val="nil"/>
                <w:right w:val="nil"/>
                <w:between w:val="nil"/>
              </w:pBdr>
              <w:spacing w:after="120"/>
              <w:ind w:left="288"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increased provision of preventive measures, including fines and imprisonment, and the authority to take cognizance of offenses;</w:t>
            </w:r>
          </w:p>
          <w:p w14:paraId="0D8F8966" w14:textId="77777777" w:rsidR="004C5065" w:rsidRPr="00490E4E" w:rsidRDefault="004C5065" w:rsidP="00087298">
            <w:pPr>
              <w:numPr>
                <w:ilvl w:val="0"/>
                <w:numId w:val="44"/>
              </w:numPr>
              <w:pBdr>
                <w:top w:val="nil"/>
                <w:left w:val="nil"/>
                <w:bottom w:val="nil"/>
                <w:right w:val="nil"/>
                <w:between w:val="nil"/>
              </w:pBdr>
              <w:spacing w:after="120"/>
              <w:ind w:left="288"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restrictions on polluting automobiles; </w:t>
            </w:r>
          </w:p>
          <w:p w14:paraId="5696B5D7" w14:textId="77777777" w:rsidR="004C5065" w:rsidRPr="00490E4E" w:rsidRDefault="004C5065" w:rsidP="00087298">
            <w:pPr>
              <w:numPr>
                <w:ilvl w:val="0"/>
                <w:numId w:val="44"/>
              </w:numPr>
              <w:pBdr>
                <w:top w:val="nil"/>
                <w:left w:val="nil"/>
                <w:bottom w:val="nil"/>
                <w:right w:val="nil"/>
                <w:between w:val="nil"/>
              </w:pBdr>
              <w:spacing w:after="120"/>
              <w:ind w:left="288"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restrictions on the production and sale of environmentally harmful items like polythene bags; </w:t>
            </w:r>
          </w:p>
          <w:p w14:paraId="6ECAE440" w14:textId="77777777" w:rsidR="004C5065" w:rsidRPr="00490E4E" w:rsidRDefault="004C5065" w:rsidP="00087298">
            <w:pPr>
              <w:numPr>
                <w:ilvl w:val="0"/>
                <w:numId w:val="44"/>
              </w:numPr>
              <w:pBdr>
                <w:top w:val="nil"/>
                <w:left w:val="nil"/>
                <w:bottom w:val="nil"/>
                <w:right w:val="nil"/>
                <w:between w:val="nil"/>
              </w:pBdr>
              <w:spacing w:after="120"/>
              <w:ind w:left="288"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obtaining assistance from law enforcement agencies for environmental actions; </w:t>
            </w:r>
          </w:p>
          <w:p w14:paraId="78A361B5" w14:textId="77777777" w:rsidR="004C5065" w:rsidRPr="00490E4E" w:rsidRDefault="004C5065" w:rsidP="00087298">
            <w:pPr>
              <w:numPr>
                <w:ilvl w:val="0"/>
                <w:numId w:val="44"/>
              </w:numPr>
              <w:pBdr>
                <w:top w:val="nil"/>
                <w:left w:val="nil"/>
                <w:bottom w:val="nil"/>
                <w:right w:val="nil"/>
                <w:between w:val="nil"/>
              </w:pBdr>
              <w:spacing w:after="120"/>
              <w:ind w:left="288"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definition and enforcement of punitive measures; </w:t>
            </w:r>
          </w:p>
          <w:p w14:paraId="2EE863B3" w14:textId="77777777" w:rsidR="004C5065" w:rsidRPr="00490E4E" w:rsidRDefault="004C5065" w:rsidP="00087298">
            <w:pPr>
              <w:numPr>
                <w:ilvl w:val="0"/>
                <w:numId w:val="44"/>
              </w:numPr>
              <w:pBdr>
                <w:top w:val="nil"/>
                <w:left w:val="nil"/>
                <w:bottom w:val="nil"/>
                <w:right w:val="nil"/>
                <w:between w:val="nil"/>
              </w:pBdr>
              <w:spacing w:after="120"/>
              <w:ind w:left="288"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authority to try environmental cases;</w:t>
            </w:r>
          </w:p>
          <w:p w14:paraId="2445A91D" w14:textId="77777777" w:rsidR="004C5065" w:rsidRPr="00490E4E" w:rsidRDefault="004C5065" w:rsidP="00087298">
            <w:pPr>
              <w:numPr>
                <w:ilvl w:val="0"/>
                <w:numId w:val="44"/>
              </w:numPr>
              <w:pBdr>
                <w:top w:val="nil"/>
                <w:left w:val="nil"/>
                <w:bottom w:val="nil"/>
                <w:right w:val="nil"/>
                <w:between w:val="nil"/>
              </w:pBdr>
              <w:spacing w:after="120"/>
              <w:ind w:left="288"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prohibition on hill cutting except where established to be in the national interest; </w:t>
            </w:r>
          </w:p>
          <w:p w14:paraId="1F758445" w14:textId="77777777" w:rsidR="004C5065" w:rsidRPr="00490E4E" w:rsidRDefault="004C5065" w:rsidP="00087298">
            <w:pPr>
              <w:numPr>
                <w:ilvl w:val="0"/>
                <w:numId w:val="44"/>
              </w:numPr>
              <w:pBdr>
                <w:top w:val="nil"/>
                <w:left w:val="nil"/>
                <w:bottom w:val="nil"/>
                <w:right w:val="nil"/>
                <w:between w:val="nil"/>
              </w:pBdr>
              <w:spacing w:after="120"/>
              <w:ind w:left="288"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authority to regulate the management of hazardous waste produced by shipbreaking yards;</w:t>
            </w:r>
          </w:p>
          <w:p w14:paraId="7A601086" w14:textId="77777777" w:rsidR="004C5065" w:rsidRPr="00490E4E" w:rsidRDefault="004C5065" w:rsidP="00087298">
            <w:pPr>
              <w:numPr>
                <w:ilvl w:val="0"/>
                <w:numId w:val="44"/>
              </w:numPr>
              <w:pBdr>
                <w:top w:val="nil"/>
                <w:left w:val="nil"/>
                <w:bottom w:val="nil"/>
                <w:right w:val="nil"/>
                <w:between w:val="nil"/>
              </w:pBdr>
              <w:spacing w:after="120"/>
              <w:ind w:left="288"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prohibition of filling or altering waterways except when judged to be in the national interest; and </w:t>
            </w:r>
          </w:p>
          <w:p w14:paraId="5266CD21" w14:textId="77777777" w:rsidR="004C5065" w:rsidRPr="00490E4E" w:rsidRDefault="004C5065" w:rsidP="00087298">
            <w:pPr>
              <w:numPr>
                <w:ilvl w:val="0"/>
                <w:numId w:val="44"/>
              </w:numPr>
              <w:pBdr>
                <w:top w:val="nil"/>
                <w:left w:val="nil"/>
                <w:bottom w:val="nil"/>
                <w:right w:val="nil"/>
                <w:between w:val="nil"/>
              </w:pBdr>
              <w:ind w:left="288"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additional powers to compel compliance with emissions standards.</w:t>
            </w:r>
          </w:p>
        </w:tc>
        <w:tc>
          <w:tcPr>
            <w:tcW w:w="2585" w:type="dxa"/>
          </w:tcPr>
          <w:p w14:paraId="4CD84CEB" w14:textId="0BC90B79" w:rsidR="004C5065" w:rsidRPr="00490E4E" w:rsidRDefault="004C5065"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Yes, NBR sub-components and BLPA sub-components shall take environmental clearance from DoE.</w:t>
            </w:r>
          </w:p>
        </w:tc>
      </w:tr>
      <w:tr w:rsidR="004C5065" w:rsidRPr="00490E4E" w14:paraId="183A56CE" w14:textId="77777777" w:rsidTr="0096219A">
        <w:trPr>
          <w:cnfStyle w:val="000000100000" w:firstRow="0" w:lastRow="0" w:firstColumn="0" w:lastColumn="0" w:oddVBand="0" w:evenVBand="0" w:oddHBand="1" w:evenHBand="0" w:firstRowFirstColumn="0" w:firstRowLastColumn="0" w:lastRowFirstColumn="0" w:lastRowLastColumn="0"/>
          <w:trHeight w:val="3977"/>
        </w:trPr>
        <w:tc>
          <w:tcPr>
            <w:cnfStyle w:val="001000000000" w:firstRow="0" w:lastRow="0" w:firstColumn="1" w:lastColumn="0" w:oddVBand="0" w:evenVBand="0" w:oddHBand="0" w:evenHBand="0" w:firstRowFirstColumn="0" w:firstRowLastColumn="0" w:lastRowFirstColumn="0" w:lastRowLastColumn="0"/>
            <w:tcW w:w="2431" w:type="dxa"/>
          </w:tcPr>
          <w:p w14:paraId="5A53C784" w14:textId="77777777" w:rsidR="004C5065" w:rsidRPr="00490E4E" w:rsidRDefault="004C5065" w:rsidP="00012E9B">
            <w:pPr>
              <w:jc w:val="both"/>
              <w:rPr>
                <w:rFonts w:asciiTheme="minorHAnsi" w:hAnsiTheme="minorHAnsi" w:cstheme="minorHAnsi"/>
                <w:sz w:val="18"/>
                <w:szCs w:val="18"/>
              </w:rPr>
            </w:pPr>
            <w:r w:rsidRPr="00490E4E">
              <w:rPr>
                <w:rFonts w:asciiTheme="minorHAnsi" w:hAnsiTheme="minorHAnsi" w:cstheme="minorHAnsi"/>
                <w:sz w:val="18"/>
                <w:szCs w:val="18"/>
              </w:rPr>
              <w:t>Environment Conservation Rules, 1997 and amendments</w:t>
            </w:r>
          </w:p>
        </w:tc>
        <w:tc>
          <w:tcPr>
            <w:tcW w:w="4144" w:type="dxa"/>
          </w:tcPr>
          <w:p w14:paraId="5B1A09A3" w14:textId="77777777" w:rsidR="004C5065" w:rsidRPr="00490E4E" w:rsidRDefault="004C5065" w:rsidP="00087298">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These are rules promulgated under the ECA, 1995, and its amendments. The Environment Conservation Rules categorize industries and projects and identify types of environmental assessment required against respective categories of industries or projects. The Rules set: </w:t>
            </w:r>
          </w:p>
          <w:p w14:paraId="7B5B972A" w14:textId="77777777" w:rsidR="004C5065" w:rsidRPr="00490E4E" w:rsidRDefault="004C5065" w:rsidP="00087298">
            <w:pPr>
              <w:numPr>
                <w:ilvl w:val="0"/>
                <w:numId w:val="46"/>
              </w:numPr>
              <w:pBdr>
                <w:top w:val="nil"/>
                <w:left w:val="nil"/>
                <w:bottom w:val="nil"/>
                <w:right w:val="nil"/>
                <w:between w:val="nil"/>
              </w:pBdr>
              <w:spacing w:after="120"/>
              <w:ind w:left="288" w:hanging="14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The National Environmental Quality Standards (NEQS) for ambient air, various types of water, industrial effluent, emission, noise, vehicular exhaust, etc.; </w:t>
            </w:r>
          </w:p>
          <w:p w14:paraId="03C311A2" w14:textId="77777777" w:rsidR="004C5065" w:rsidRPr="00490E4E" w:rsidRDefault="004C5065" w:rsidP="00087298">
            <w:pPr>
              <w:numPr>
                <w:ilvl w:val="0"/>
                <w:numId w:val="46"/>
              </w:numPr>
              <w:pBdr>
                <w:top w:val="nil"/>
                <w:left w:val="nil"/>
                <w:bottom w:val="nil"/>
                <w:right w:val="nil"/>
                <w:between w:val="nil"/>
              </w:pBdr>
              <w:spacing w:after="120"/>
              <w:ind w:left="288" w:hanging="14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The requirement for and procedures to obtain environmental clearance; and  </w:t>
            </w:r>
          </w:p>
          <w:p w14:paraId="6D883290" w14:textId="77777777" w:rsidR="004C5065" w:rsidRPr="00490E4E" w:rsidRDefault="004C5065" w:rsidP="00087298">
            <w:pPr>
              <w:numPr>
                <w:ilvl w:val="0"/>
                <w:numId w:val="46"/>
              </w:numPr>
              <w:pBdr>
                <w:top w:val="nil"/>
                <w:left w:val="nil"/>
                <w:bottom w:val="nil"/>
                <w:right w:val="nil"/>
                <w:between w:val="nil"/>
              </w:pBdr>
              <w:spacing w:after="120"/>
              <w:ind w:left="288" w:hanging="14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The requirement for IEE and EIA according to industrial and other development interventions categories.</w:t>
            </w:r>
          </w:p>
          <w:p w14:paraId="73B27D6C" w14:textId="77777777" w:rsidR="004C5065" w:rsidRPr="00490E4E" w:rsidRDefault="004C5065" w:rsidP="00087298">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Environment Conservation Rules, 1997, were issued by the GOB to exercise power conferred under the Environment Conservation Act (Section 20), 1995. Under these Rules, the following aspects, among others, are covered:</w:t>
            </w:r>
          </w:p>
          <w:p w14:paraId="2B0D67C7" w14:textId="77777777" w:rsidR="004C5065" w:rsidRPr="00490E4E" w:rsidRDefault="004C5065" w:rsidP="00087298">
            <w:pPr>
              <w:numPr>
                <w:ilvl w:val="0"/>
                <w:numId w:val="46"/>
              </w:numPr>
              <w:pBdr>
                <w:top w:val="nil"/>
                <w:left w:val="nil"/>
                <w:bottom w:val="nil"/>
                <w:right w:val="nil"/>
                <w:between w:val="nil"/>
              </w:pBdr>
              <w:spacing w:after="120"/>
              <w:ind w:left="288" w:hanging="14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Declaration of ecologically critical areas;</w:t>
            </w:r>
          </w:p>
          <w:p w14:paraId="3C53017A" w14:textId="77777777" w:rsidR="004C5065" w:rsidRPr="00490E4E" w:rsidRDefault="004C5065" w:rsidP="00087298">
            <w:pPr>
              <w:numPr>
                <w:ilvl w:val="0"/>
                <w:numId w:val="46"/>
              </w:numPr>
              <w:pBdr>
                <w:top w:val="nil"/>
                <w:left w:val="nil"/>
                <w:bottom w:val="nil"/>
                <w:right w:val="nil"/>
                <w:between w:val="nil"/>
              </w:pBdr>
              <w:spacing w:after="120"/>
              <w:ind w:left="288" w:hanging="14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Classification of industries and projects into four categories; </w:t>
            </w:r>
          </w:p>
          <w:p w14:paraId="576C8A66" w14:textId="77777777" w:rsidR="004C5065" w:rsidRPr="00490E4E" w:rsidRDefault="004C5065" w:rsidP="00087298">
            <w:pPr>
              <w:numPr>
                <w:ilvl w:val="0"/>
                <w:numId w:val="46"/>
              </w:numPr>
              <w:pBdr>
                <w:top w:val="nil"/>
                <w:left w:val="nil"/>
                <w:bottom w:val="nil"/>
                <w:right w:val="nil"/>
                <w:between w:val="nil"/>
              </w:pBdr>
              <w:spacing w:after="120"/>
              <w:ind w:left="288" w:hanging="14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Procedures for issuing the Environmental Clearance Certificate (ECC); and</w:t>
            </w:r>
          </w:p>
          <w:p w14:paraId="7A06462A" w14:textId="77777777" w:rsidR="004C5065" w:rsidRPr="00490E4E" w:rsidRDefault="004C5065" w:rsidP="00087298">
            <w:pPr>
              <w:numPr>
                <w:ilvl w:val="0"/>
                <w:numId w:val="46"/>
              </w:numPr>
              <w:pBdr>
                <w:top w:val="nil"/>
                <w:left w:val="nil"/>
                <w:bottom w:val="nil"/>
                <w:right w:val="nil"/>
                <w:between w:val="nil"/>
              </w:pBdr>
              <w:spacing w:after="120"/>
              <w:ind w:left="288" w:hanging="14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Determination of environmental standards.</w:t>
            </w:r>
          </w:p>
          <w:p w14:paraId="7825BDE3" w14:textId="492DE98B" w:rsidR="004C5065" w:rsidRPr="00490E4E" w:rsidRDefault="004C5065" w:rsidP="00087298">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Rule 3 defines the factors to be considered in declaring an 'ecologically critical area’ as per Section 5 of the ECA (1995). It empowers the Government to declare the area as an Ecologically Critical Areas (ECA) if it is satisfied that the site’s ecosystem has reached or is threatened to reach a critical state or condition due to environmental degradation. The Government is also empowered to specify which operations or processes may be carried out or may not be initiated in the ecologically critical area. Under this mandate, the Ministry of Environment and Forest (MOEF) has declared Sundarbans, Cox's Bazar-</w:t>
            </w:r>
            <w:proofErr w:type="spellStart"/>
            <w:r w:rsidRPr="00490E4E">
              <w:rPr>
                <w:rFonts w:asciiTheme="minorHAnsi" w:hAnsiTheme="minorHAnsi" w:cstheme="minorHAnsi"/>
                <w:sz w:val="18"/>
                <w:szCs w:val="18"/>
              </w:rPr>
              <w:t>Teknaf</w:t>
            </w:r>
            <w:proofErr w:type="spellEnd"/>
            <w:r w:rsidRPr="00490E4E">
              <w:rPr>
                <w:rFonts w:asciiTheme="minorHAnsi" w:hAnsiTheme="minorHAnsi" w:cstheme="minorHAnsi"/>
                <w:sz w:val="18"/>
                <w:szCs w:val="18"/>
              </w:rPr>
              <w:t xml:space="preserve"> Sea Shore, Saint Martin Island, </w:t>
            </w:r>
            <w:proofErr w:type="spellStart"/>
            <w:r w:rsidRPr="00490E4E">
              <w:rPr>
                <w:rFonts w:asciiTheme="minorHAnsi" w:hAnsiTheme="minorHAnsi" w:cstheme="minorHAnsi"/>
                <w:sz w:val="18"/>
                <w:szCs w:val="18"/>
              </w:rPr>
              <w:t>Sonadia</w:t>
            </w:r>
            <w:proofErr w:type="spellEnd"/>
            <w:r w:rsidRPr="00490E4E">
              <w:rPr>
                <w:rFonts w:asciiTheme="minorHAnsi" w:hAnsiTheme="minorHAnsi" w:cstheme="minorHAnsi"/>
                <w:sz w:val="18"/>
                <w:szCs w:val="18"/>
              </w:rPr>
              <w:t xml:space="preserve"> Island, </w:t>
            </w:r>
            <w:proofErr w:type="spellStart"/>
            <w:r w:rsidRPr="00490E4E">
              <w:rPr>
                <w:rFonts w:asciiTheme="minorHAnsi" w:hAnsiTheme="minorHAnsi" w:cstheme="minorHAnsi"/>
                <w:sz w:val="18"/>
                <w:szCs w:val="18"/>
              </w:rPr>
              <w:t>Hakaluki</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Haor</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Tanguar</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Haor</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Marzat</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Baor</w:t>
            </w:r>
            <w:proofErr w:type="spellEnd"/>
            <w:r w:rsidRPr="00490E4E">
              <w:rPr>
                <w:rFonts w:asciiTheme="minorHAnsi" w:hAnsiTheme="minorHAnsi" w:cstheme="minorHAnsi"/>
                <w:sz w:val="18"/>
                <w:szCs w:val="18"/>
              </w:rPr>
              <w:t xml:space="preserve">, Gulshan-Baridhara Lake, </w:t>
            </w:r>
            <w:proofErr w:type="spellStart"/>
            <w:r w:rsidRPr="00490E4E">
              <w:rPr>
                <w:rFonts w:asciiTheme="minorHAnsi" w:hAnsiTheme="minorHAnsi" w:cstheme="minorHAnsi"/>
                <w:sz w:val="18"/>
                <w:szCs w:val="18"/>
              </w:rPr>
              <w:t>Buriganga</w:t>
            </w:r>
            <w:proofErr w:type="spellEnd"/>
            <w:r w:rsidRPr="00490E4E">
              <w:rPr>
                <w:rFonts w:asciiTheme="minorHAnsi" w:hAnsiTheme="minorHAnsi" w:cstheme="minorHAnsi"/>
                <w:sz w:val="18"/>
                <w:szCs w:val="18"/>
              </w:rPr>
              <w:t xml:space="preserve"> River, </w:t>
            </w:r>
            <w:proofErr w:type="spellStart"/>
            <w:r w:rsidR="00871A41" w:rsidRPr="00490E4E">
              <w:rPr>
                <w:rFonts w:asciiTheme="minorHAnsi" w:hAnsiTheme="minorHAnsi" w:cstheme="minorHAnsi"/>
                <w:sz w:val="18"/>
                <w:szCs w:val="18"/>
              </w:rPr>
              <w:t>Shitalakhya</w:t>
            </w:r>
            <w:proofErr w:type="spellEnd"/>
            <w:r w:rsidRPr="00490E4E">
              <w:rPr>
                <w:rFonts w:asciiTheme="minorHAnsi" w:hAnsiTheme="minorHAnsi" w:cstheme="minorHAnsi"/>
                <w:sz w:val="18"/>
                <w:szCs w:val="18"/>
              </w:rPr>
              <w:t xml:space="preserve"> River, </w:t>
            </w:r>
            <w:proofErr w:type="spellStart"/>
            <w:r w:rsidRPr="00490E4E">
              <w:rPr>
                <w:rFonts w:asciiTheme="minorHAnsi" w:hAnsiTheme="minorHAnsi" w:cstheme="minorHAnsi"/>
                <w:sz w:val="18"/>
                <w:szCs w:val="18"/>
              </w:rPr>
              <w:t>Balu</w:t>
            </w:r>
            <w:proofErr w:type="spellEnd"/>
            <w:r w:rsidRPr="00490E4E">
              <w:rPr>
                <w:rFonts w:asciiTheme="minorHAnsi" w:hAnsiTheme="minorHAnsi" w:cstheme="minorHAnsi"/>
                <w:sz w:val="18"/>
                <w:szCs w:val="18"/>
              </w:rPr>
              <w:t xml:space="preserve"> River, </w:t>
            </w:r>
            <w:proofErr w:type="spellStart"/>
            <w:r w:rsidRPr="00490E4E">
              <w:rPr>
                <w:rFonts w:asciiTheme="minorHAnsi" w:hAnsiTheme="minorHAnsi" w:cstheme="minorHAnsi"/>
                <w:sz w:val="18"/>
                <w:szCs w:val="18"/>
              </w:rPr>
              <w:t>Turag</w:t>
            </w:r>
            <w:proofErr w:type="spellEnd"/>
            <w:r w:rsidRPr="00490E4E">
              <w:rPr>
                <w:rFonts w:asciiTheme="minorHAnsi" w:hAnsiTheme="minorHAnsi" w:cstheme="minorHAnsi"/>
                <w:sz w:val="18"/>
                <w:szCs w:val="18"/>
              </w:rPr>
              <w:t xml:space="preserve"> River, </w:t>
            </w:r>
            <w:proofErr w:type="spellStart"/>
            <w:r w:rsidRPr="00490E4E">
              <w:rPr>
                <w:rFonts w:asciiTheme="minorHAnsi" w:hAnsiTheme="minorHAnsi" w:cstheme="minorHAnsi"/>
                <w:sz w:val="18"/>
                <w:szCs w:val="18"/>
              </w:rPr>
              <w:t>Jafflong-Dawki</w:t>
            </w:r>
            <w:proofErr w:type="spellEnd"/>
            <w:r w:rsidRPr="00490E4E">
              <w:rPr>
                <w:rFonts w:asciiTheme="minorHAnsi" w:hAnsiTheme="minorHAnsi" w:cstheme="minorHAnsi"/>
                <w:sz w:val="18"/>
                <w:szCs w:val="18"/>
              </w:rPr>
              <w:t xml:space="preserve"> River as ecologically critical areas and prohibited certain activities in those areas.</w:t>
            </w:r>
          </w:p>
          <w:p w14:paraId="2B3F67F8" w14:textId="77777777" w:rsidR="004C5065" w:rsidRPr="00490E4E" w:rsidRDefault="004C5065" w:rsidP="002B1A2A">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Rule 7 of the 1997 ECR categorizes industrial units and projects into four categories, depending on environmental impact and location. These categories are:</w:t>
            </w:r>
          </w:p>
          <w:p w14:paraId="3A846A5D" w14:textId="77777777" w:rsidR="004C5065" w:rsidRPr="00490E4E" w:rsidRDefault="004C5065" w:rsidP="00087298">
            <w:pPr>
              <w:numPr>
                <w:ilvl w:val="0"/>
                <w:numId w:val="46"/>
              </w:numPr>
              <w:pBdr>
                <w:top w:val="nil"/>
                <w:left w:val="nil"/>
                <w:bottom w:val="nil"/>
                <w:right w:val="nil"/>
                <w:between w:val="nil"/>
              </w:pBdr>
              <w:spacing w:after="120"/>
              <w:ind w:left="288" w:hanging="14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Green; </w:t>
            </w:r>
          </w:p>
          <w:p w14:paraId="04F14064" w14:textId="77777777" w:rsidR="004C5065" w:rsidRPr="00490E4E" w:rsidRDefault="004C5065" w:rsidP="00087298">
            <w:pPr>
              <w:numPr>
                <w:ilvl w:val="0"/>
                <w:numId w:val="46"/>
              </w:numPr>
              <w:pBdr>
                <w:top w:val="nil"/>
                <w:left w:val="nil"/>
                <w:bottom w:val="nil"/>
                <w:right w:val="nil"/>
                <w:between w:val="nil"/>
              </w:pBdr>
              <w:spacing w:after="120"/>
              <w:ind w:left="288" w:hanging="14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Orange A; </w:t>
            </w:r>
          </w:p>
          <w:p w14:paraId="363FDE32" w14:textId="77777777" w:rsidR="004C5065" w:rsidRPr="00490E4E" w:rsidRDefault="004C5065" w:rsidP="00087298">
            <w:pPr>
              <w:numPr>
                <w:ilvl w:val="0"/>
                <w:numId w:val="46"/>
              </w:numPr>
              <w:pBdr>
                <w:top w:val="nil"/>
                <w:left w:val="nil"/>
                <w:bottom w:val="nil"/>
                <w:right w:val="nil"/>
                <w:between w:val="nil"/>
              </w:pBdr>
              <w:spacing w:after="120"/>
              <w:ind w:left="288" w:hanging="14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Orange B; and</w:t>
            </w:r>
          </w:p>
          <w:p w14:paraId="4B3C01E6" w14:textId="77777777" w:rsidR="004C5065" w:rsidRPr="00490E4E" w:rsidRDefault="004C5065" w:rsidP="00087298">
            <w:pPr>
              <w:numPr>
                <w:ilvl w:val="0"/>
                <w:numId w:val="46"/>
              </w:numPr>
              <w:pBdr>
                <w:top w:val="nil"/>
                <w:left w:val="nil"/>
                <w:bottom w:val="nil"/>
                <w:right w:val="nil"/>
                <w:between w:val="nil"/>
              </w:pBdr>
              <w:spacing w:after="120"/>
              <w:ind w:left="288" w:hanging="14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Red. </w:t>
            </w:r>
          </w:p>
          <w:p w14:paraId="20823AFA" w14:textId="77777777" w:rsidR="004C5065" w:rsidRPr="00490E4E" w:rsidRDefault="004C5065" w:rsidP="00087298">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categorization of a project determines the procedure for issuing an Environmental Clearance Certificate (ECC). All proposed industrial units and projects considered low polluting are categorized under "Green" and shall be granted Environmental Clearance. These are Orange B for work that requires Initial Environmental Examination (IEE) and Red for work that requires full environmental assessment.</w:t>
            </w:r>
          </w:p>
          <w:p w14:paraId="60CCD3B3" w14:textId="77777777" w:rsidR="004C5065" w:rsidRPr="00490E4E" w:rsidRDefault="004C5065" w:rsidP="00087298">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 detailed description of those four categories of industries has been given in Schedule-1 of ECR'97. Apart from general requirements, for every Red category proposed industrial unit or project, the application must be accompanied with a feasibility report on Initial Environmental Examination, Environmental Impact Assessment based on approved TOR by DOE, Environmental Management Plan (EMP), etc.</w:t>
            </w:r>
          </w:p>
          <w:p w14:paraId="05CBAE61" w14:textId="77777777" w:rsidR="004C5065" w:rsidRPr="00490E4E" w:rsidRDefault="004C5065" w:rsidP="00087298">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Depending upon location, size, and severity of pollution loads, projects/activities have been classified in ECR, 1997 into four categories: Green, Orange A, Orange B, and Red respectively, to nil, minor, medium, and severe impacts on important environmental components (IECs).  Corresponding categories of road projects are based on:</w:t>
            </w:r>
          </w:p>
          <w:p w14:paraId="3D4E088A" w14:textId="77777777" w:rsidR="004C5065" w:rsidRPr="00490E4E" w:rsidRDefault="004C5065" w:rsidP="00087298">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u w:val="single"/>
              </w:rPr>
            </w:pPr>
            <w:r w:rsidRPr="00490E4E">
              <w:rPr>
                <w:rFonts w:asciiTheme="minorHAnsi" w:hAnsiTheme="minorHAnsi" w:cstheme="minorHAnsi"/>
                <w:i/>
                <w:sz w:val="18"/>
                <w:szCs w:val="18"/>
                <w:u w:val="single"/>
              </w:rPr>
              <w:t>Red Category</w:t>
            </w:r>
          </w:p>
          <w:p w14:paraId="75AA7BF5" w14:textId="77777777" w:rsidR="004C5065" w:rsidRPr="00490E4E" w:rsidRDefault="004C5065" w:rsidP="00087298">
            <w:pPr>
              <w:numPr>
                <w:ilvl w:val="0"/>
                <w:numId w:val="48"/>
              </w:numPr>
              <w:pBdr>
                <w:top w:val="nil"/>
                <w:left w:val="nil"/>
                <w:bottom w:val="nil"/>
                <w:right w:val="nil"/>
                <w:between w:val="nil"/>
              </w:pBdr>
              <w:ind w:left="260" w:hanging="27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Considering the project construction activities, this project falls under the Red category.  </w:t>
            </w:r>
          </w:p>
        </w:tc>
        <w:tc>
          <w:tcPr>
            <w:tcW w:w="2585" w:type="dxa"/>
          </w:tcPr>
          <w:p w14:paraId="28626070"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Yes, depending on the scope, design and location of the sub-project and for the construction of new buildings and other facilities some of the old buildings/establishments have to be demolished which poses substantial risk to the project site. As such NBR and BLPA project may fall under Red category which require to conduct both IEE, ESIA, and ESMP approved by the DoE and have to deposit prescribe fees according to the schedule 13 to obtain Environmental Clearance Certificate (ECC). </w:t>
            </w:r>
          </w:p>
          <w:p w14:paraId="611A7B08"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4FEED3A6"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4C5065" w:rsidRPr="00490E4E" w14:paraId="017F67FD" w14:textId="77777777" w:rsidTr="0096219A">
        <w:tc>
          <w:tcPr>
            <w:cnfStyle w:val="001000000000" w:firstRow="0" w:lastRow="0" w:firstColumn="1" w:lastColumn="0" w:oddVBand="0" w:evenVBand="0" w:oddHBand="0" w:evenHBand="0" w:firstRowFirstColumn="0" w:firstRowLastColumn="0" w:lastRowFirstColumn="0" w:lastRowLastColumn="0"/>
            <w:tcW w:w="2431" w:type="dxa"/>
          </w:tcPr>
          <w:p w14:paraId="1120EBF7" w14:textId="77777777" w:rsidR="004C5065" w:rsidRPr="00490E4E" w:rsidRDefault="004C5065" w:rsidP="00012E9B">
            <w:pPr>
              <w:jc w:val="both"/>
              <w:rPr>
                <w:rFonts w:asciiTheme="minorHAnsi" w:hAnsiTheme="minorHAnsi" w:cstheme="minorHAnsi"/>
                <w:sz w:val="18"/>
                <w:szCs w:val="18"/>
              </w:rPr>
            </w:pPr>
            <w:r w:rsidRPr="00490E4E">
              <w:rPr>
                <w:rFonts w:asciiTheme="minorHAnsi" w:hAnsiTheme="minorHAnsi" w:cstheme="minorHAnsi"/>
                <w:sz w:val="18"/>
                <w:szCs w:val="18"/>
              </w:rPr>
              <w:t xml:space="preserve">Environment Court Act, 2010 </w:t>
            </w:r>
          </w:p>
        </w:tc>
        <w:tc>
          <w:tcPr>
            <w:tcW w:w="4144" w:type="dxa"/>
          </w:tcPr>
          <w:p w14:paraId="37090F04" w14:textId="77777777" w:rsidR="004C5065" w:rsidRPr="00490E4E" w:rsidRDefault="004C5065"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Environment Court Act, 2010, has been enacted to establish environmental courts in each administrative district of Bangladesh. This Act sets out policy for effective pursuance and completion of legal proceedings related to environmental crimes. Under this Act, the Director General of the DOE has the power to impose heavy penalties on industrial polluters who are dumping untreated wastewater into the environment or not operating their legally mandated ETPs.</w:t>
            </w:r>
          </w:p>
        </w:tc>
        <w:tc>
          <w:tcPr>
            <w:tcW w:w="2585" w:type="dxa"/>
          </w:tcPr>
          <w:p w14:paraId="7191CD57" w14:textId="5E142073" w:rsidR="004C5065" w:rsidRPr="00490E4E" w:rsidRDefault="004C5065"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According to this Act, government can take legal actions if any environmental problem or irregularities occurs due to any sub-project interventions of NBR, BLPA.</w:t>
            </w:r>
          </w:p>
        </w:tc>
      </w:tr>
      <w:tr w:rsidR="004C5065" w:rsidRPr="00490E4E" w14:paraId="1087C0F3" w14:textId="77777777" w:rsidTr="00962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14:paraId="0FC4FF3F" w14:textId="77777777" w:rsidR="004C5065" w:rsidRPr="00490E4E" w:rsidRDefault="004C5065" w:rsidP="00012E9B">
            <w:pPr>
              <w:jc w:val="both"/>
              <w:rPr>
                <w:rFonts w:asciiTheme="minorHAnsi" w:hAnsiTheme="minorHAnsi" w:cstheme="minorHAnsi"/>
                <w:sz w:val="18"/>
                <w:szCs w:val="18"/>
              </w:rPr>
            </w:pPr>
            <w:r w:rsidRPr="00490E4E">
              <w:rPr>
                <w:rFonts w:asciiTheme="minorHAnsi" w:hAnsiTheme="minorHAnsi" w:cstheme="minorHAnsi"/>
                <w:sz w:val="18"/>
                <w:szCs w:val="18"/>
              </w:rPr>
              <w:t>Forest Act 1927 (Amended 2000)</w:t>
            </w:r>
          </w:p>
        </w:tc>
        <w:tc>
          <w:tcPr>
            <w:tcW w:w="4144" w:type="dxa"/>
          </w:tcPr>
          <w:p w14:paraId="1380DF6B"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Act empowers the government to regulate the felling, extraction, and transport of forest produce in the country.</w:t>
            </w:r>
          </w:p>
        </w:tc>
        <w:tc>
          <w:tcPr>
            <w:tcW w:w="2585" w:type="dxa"/>
          </w:tcPr>
          <w:p w14:paraId="5207CE72"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Yes, sub-projects may include feeling of trees and social forestry.</w:t>
            </w:r>
          </w:p>
        </w:tc>
      </w:tr>
      <w:tr w:rsidR="004C5065" w:rsidRPr="00490E4E" w14:paraId="6162F7F2" w14:textId="77777777" w:rsidTr="0096219A">
        <w:tc>
          <w:tcPr>
            <w:cnfStyle w:val="001000000000" w:firstRow="0" w:lastRow="0" w:firstColumn="1" w:lastColumn="0" w:oddVBand="0" w:evenVBand="0" w:oddHBand="0" w:evenHBand="0" w:firstRowFirstColumn="0" w:firstRowLastColumn="0" w:lastRowFirstColumn="0" w:lastRowLastColumn="0"/>
            <w:tcW w:w="2431" w:type="dxa"/>
          </w:tcPr>
          <w:p w14:paraId="4301D7AF" w14:textId="77777777" w:rsidR="004C5065" w:rsidRPr="00490E4E" w:rsidRDefault="004C5065" w:rsidP="00012E9B">
            <w:pPr>
              <w:jc w:val="both"/>
              <w:rPr>
                <w:rFonts w:asciiTheme="minorHAnsi" w:hAnsiTheme="minorHAnsi" w:cstheme="minorHAnsi"/>
                <w:sz w:val="18"/>
                <w:szCs w:val="18"/>
              </w:rPr>
            </w:pPr>
            <w:r w:rsidRPr="00490E4E">
              <w:rPr>
                <w:rFonts w:asciiTheme="minorHAnsi" w:hAnsiTheme="minorHAnsi" w:cstheme="minorHAnsi"/>
                <w:sz w:val="18"/>
                <w:szCs w:val="18"/>
              </w:rPr>
              <w:t>Forest Product Transit Rule 2011</w:t>
            </w:r>
          </w:p>
        </w:tc>
        <w:tc>
          <w:tcPr>
            <w:tcW w:w="4144" w:type="dxa"/>
          </w:tcPr>
          <w:p w14:paraId="38BC3143" w14:textId="77777777" w:rsidR="004C5065" w:rsidRPr="00490E4E" w:rsidRDefault="004C5065"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If it is necessary to remove or transport forest products from such government owned land which is not under the control of the forest department, approval has to be obtained by applying to the forest department in a prescribed form.</w:t>
            </w:r>
          </w:p>
        </w:tc>
        <w:tc>
          <w:tcPr>
            <w:tcW w:w="2585" w:type="dxa"/>
          </w:tcPr>
          <w:p w14:paraId="26BAA544" w14:textId="77777777" w:rsidR="004C5065" w:rsidRPr="00490E4E" w:rsidRDefault="004C5065"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Yes, respective proponents may have to apply to the local forest department if any trees need to be cut on the premises of the sub-projects.</w:t>
            </w:r>
          </w:p>
        </w:tc>
      </w:tr>
      <w:tr w:rsidR="004C5065" w:rsidRPr="00490E4E" w14:paraId="76103677" w14:textId="77777777" w:rsidTr="00962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14:paraId="2CCEDB61" w14:textId="77777777" w:rsidR="004C5065" w:rsidRPr="00490E4E" w:rsidRDefault="004C5065" w:rsidP="00012E9B">
            <w:pPr>
              <w:jc w:val="both"/>
              <w:rPr>
                <w:rFonts w:asciiTheme="minorHAnsi" w:hAnsiTheme="minorHAnsi" w:cstheme="minorHAnsi"/>
                <w:sz w:val="18"/>
                <w:szCs w:val="18"/>
              </w:rPr>
            </w:pPr>
            <w:r w:rsidRPr="00490E4E">
              <w:rPr>
                <w:rFonts w:asciiTheme="minorHAnsi" w:hAnsiTheme="minorHAnsi" w:cstheme="minorHAnsi"/>
                <w:sz w:val="18"/>
                <w:szCs w:val="18"/>
              </w:rPr>
              <w:t>The EIA Guidelines for Industry (1997)</w:t>
            </w:r>
          </w:p>
        </w:tc>
        <w:tc>
          <w:tcPr>
            <w:tcW w:w="4144" w:type="dxa"/>
          </w:tcPr>
          <w:p w14:paraId="16C2D143"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EIA Guidelines is a handbook defining procedures for preparing EIAs and reviewing them, ready for the benefit of the development partners, EIA consultants, reviewers, and academicians.</w:t>
            </w:r>
          </w:p>
        </w:tc>
        <w:tc>
          <w:tcPr>
            <w:tcW w:w="2585" w:type="dxa"/>
          </w:tcPr>
          <w:p w14:paraId="4AE2B395"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Guidelines provide a step-by-step methodology for the completion of EIAs. </w:t>
            </w:r>
          </w:p>
        </w:tc>
      </w:tr>
      <w:tr w:rsidR="004C5065" w:rsidRPr="00490E4E" w14:paraId="44FCFC7A" w14:textId="77777777" w:rsidTr="0096219A">
        <w:tc>
          <w:tcPr>
            <w:cnfStyle w:val="001000000000" w:firstRow="0" w:lastRow="0" w:firstColumn="1" w:lastColumn="0" w:oddVBand="0" w:evenVBand="0" w:oddHBand="0" w:evenHBand="0" w:firstRowFirstColumn="0" w:firstRowLastColumn="0" w:lastRowFirstColumn="0" w:lastRowLastColumn="0"/>
            <w:tcW w:w="2431" w:type="dxa"/>
          </w:tcPr>
          <w:p w14:paraId="67065D2D" w14:textId="77777777" w:rsidR="004C5065" w:rsidRPr="00490E4E" w:rsidRDefault="004C5065" w:rsidP="00012E9B">
            <w:pPr>
              <w:jc w:val="both"/>
              <w:rPr>
                <w:rFonts w:asciiTheme="minorHAnsi" w:hAnsiTheme="minorHAnsi" w:cstheme="minorHAnsi"/>
                <w:sz w:val="18"/>
                <w:szCs w:val="18"/>
              </w:rPr>
            </w:pPr>
            <w:r w:rsidRPr="00490E4E">
              <w:rPr>
                <w:rFonts w:asciiTheme="minorHAnsi" w:hAnsiTheme="minorHAnsi" w:cstheme="minorHAnsi"/>
                <w:sz w:val="18"/>
                <w:szCs w:val="18"/>
              </w:rPr>
              <w:t>Road Transport Act, 2018</w:t>
            </w:r>
          </w:p>
        </w:tc>
        <w:tc>
          <w:tcPr>
            <w:tcW w:w="4144" w:type="dxa"/>
          </w:tcPr>
          <w:p w14:paraId="7A31818D" w14:textId="77777777" w:rsidR="004C5065" w:rsidRPr="00490E4E" w:rsidRDefault="004C5065"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new Road Transport Act 2018 has finally come into effect at the start of November. After the long-standing Motor Vehicle Ordinance of 1983, the new Act introduced a myriad of updated laws added new definitions for what constitutes an offense. Most of the fines and punishments received significant bumps. </w:t>
            </w:r>
          </w:p>
        </w:tc>
        <w:tc>
          <w:tcPr>
            <w:tcW w:w="2585" w:type="dxa"/>
          </w:tcPr>
          <w:p w14:paraId="5844083D" w14:textId="77777777" w:rsidR="004C5065" w:rsidRPr="00490E4E" w:rsidRDefault="004C5065"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Yes, sub-projects of NBR and BLPA will use heavy vehicles, deploy drivers and operators of machineries.</w:t>
            </w:r>
          </w:p>
        </w:tc>
      </w:tr>
      <w:tr w:rsidR="004C5065" w:rsidRPr="00490E4E" w14:paraId="3604B5C6" w14:textId="77777777" w:rsidTr="00962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14:paraId="386EB8E0" w14:textId="66C4DCBC" w:rsidR="004C5065" w:rsidRPr="00490E4E" w:rsidRDefault="0BA4DB2A" w:rsidP="2E104FA6">
            <w:pPr>
              <w:jc w:val="both"/>
              <w:rPr>
                <w:rFonts w:asciiTheme="minorHAnsi" w:hAnsiTheme="minorHAnsi" w:cstheme="minorBidi"/>
                <w:sz w:val="18"/>
                <w:szCs w:val="18"/>
              </w:rPr>
            </w:pPr>
            <w:r w:rsidRPr="00490E4E">
              <w:rPr>
                <w:rFonts w:asciiTheme="minorHAnsi" w:hAnsiTheme="minorHAnsi" w:cstheme="minorBidi"/>
                <w:sz w:val="18"/>
                <w:szCs w:val="18"/>
              </w:rPr>
              <w:t>Bangladesh Labor Law, 2006 (amended in 2013, 2015 and 2018)</w:t>
            </w:r>
          </w:p>
        </w:tc>
        <w:tc>
          <w:tcPr>
            <w:tcW w:w="4144" w:type="dxa"/>
          </w:tcPr>
          <w:p w14:paraId="0AB73A14" w14:textId="77777777" w:rsidR="004C5065" w:rsidRPr="00490E4E" w:rsidRDefault="004C5065" w:rsidP="00087298">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It is a comprehensive law covering </w:t>
            </w:r>
            <w:proofErr w:type="spellStart"/>
            <w:r w:rsidRPr="00490E4E">
              <w:rPr>
                <w:rFonts w:asciiTheme="minorHAnsi" w:hAnsiTheme="minorHAnsi" w:cstheme="minorHAnsi"/>
                <w:sz w:val="18"/>
                <w:szCs w:val="18"/>
              </w:rPr>
              <w:t>labour</w:t>
            </w:r>
            <w:proofErr w:type="spellEnd"/>
            <w:r w:rsidRPr="00490E4E">
              <w:rPr>
                <w:rFonts w:asciiTheme="minorHAnsi" w:hAnsiTheme="minorHAnsi" w:cstheme="minorHAnsi"/>
                <w:sz w:val="18"/>
                <w:szCs w:val="18"/>
              </w:rPr>
              <w:t xml:space="preserve"> issues such as: conditions of service and employment, youth employment, benefits including maternal benefits, compensation for injuries, trade unions and industrial relations, disputes, participation of workers in company’s profits, regulation of safety of dock workers, penalty procedures, administration and inspection. </w:t>
            </w:r>
          </w:p>
          <w:p w14:paraId="37D27766" w14:textId="77777777" w:rsidR="004C5065" w:rsidRPr="00490E4E" w:rsidRDefault="004C5065" w:rsidP="007B2CB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This Act pertains to the occupational rights and safety of factory workers and the provision of a comfortable environment for working. It also includes rules on registration of </w:t>
            </w:r>
            <w:proofErr w:type="spellStart"/>
            <w:r w:rsidRPr="00490E4E">
              <w:rPr>
                <w:rFonts w:asciiTheme="minorHAnsi" w:hAnsiTheme="minorHAnsi" w:cstheme="minorHAnsi"/>
                <w:sz w:val="18"/>
                <w:szCs w:val="18"/>
              </w:rPr>
              <w:t>labourers</w:t>
            </w:r>
            <w:proofErr w:type="spellEnd"/>
            <w:r w:rsidRPr="00490E4E">
              <w:rPr>
                <w:rFonts w:asciiTheme="minorHAnsi" w:hAnsiTheme="minorHAnsi" w:cstheme="minorHAnsi"/>
                <w:sz w:val="18"/>
                <w:szCs w:val="18"/>
              </w:rPr>
              <w:t>, misconduct rules, income and benefits, health and fire safety, factory plan. The amendment of 2018 further ensured the occupational health and safety rights of the worker by replacing some of the clauses of 2006 law, such as: paid leave and associated facilities, parental leave etc.</w:t>
            </w:r>
          </w:p>
        </w:tc>
        <w:tc>
          <w:tcPr>
            <w:tcW w:w="2585" w:type="dxa"/>
          </w:tcPr>
          <w:p w14:paraId="203B4AF0"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Compliance to provisions on employment standards, occupational health and safety, welfare and social protection, labor relations and social dialogue, and enforcement.</w:t>
            </w:r>
          </w:p>
          <w:p w14:paraId="1DB6AC96"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407B057"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Prohibition of employment of children and adolescents.</w:t>
            </w:r>
          </w:p>
        </w:tc>
      </w:tr>
      <w:tr w:rsidR="004C5065" w:rsidRPr="00490E4E" w14:paraId="41CD8684" w14:textId="77777777" w:rsidTr="0096219A">
        <w:tc>
          <w:tcPr>
            <w:cnfStyle w:val="001000000000" w:firstRow="0" w:lastRow="0" w:firstColumn="1" w:lastColumn="0" w:oddVBand="0" w:evenVBand="0" w:oddHBand="0" w:evenHBand="0" w:firstRowFirstColumn="0" w:firstRowLastColumn="0" w:lastRowFirstColumn="0" w:lastRowLastColumn="0"/>
            <w:tcW w:w="2431" w:type="dxa"/>
          </w:tcPr>
          <w:p w14:paraId="6DBE414C" w14:textId="77777777" w:rsidR="004C5065" w:rsidRPr="00490E4E" w:rsidRDefault="004C5065" w:rsidP="00012E9B">
            <w:pPr>
              <w:jc w:val="both"/>
              <w:rPr>
                <w:rFonts w:asciiTheme="minorHAnsi" w:hAnsiTheme="minorHAnsi" w:cstheme="minorHAnsi"/>
                <w:sz w:val="18"/>
                <w:szCs w:val="18"/>
              </w:rPr>
            </w:pPr>
            <w:r w:rsidRPr="00490E4E">
              <w:rPr>
                <w:rFonts w:asciiTheme="minorHAnsi" w:hAnsiTheme="minorHAnsi" w:cstheme="minorHAnsi"/>
                <w:sz w:val="18"/>
                <w:szCs w:val="18"/>
              </w:rPr>
              <w:t>Bangladesh Labor Rules, 2015</w:t>
            </w:r>
          </w:p>
        </w:tc>
        <w:tc>
          <w:tcPr>
            <w:tcW w:w="4144" w:type="dxa"/>
          </w:tcPr>
          <w:p w14:paraId="36DBEEAE" w14:textId="77777777" w:rsidR="004C5065" w:rsidRPr="00490E4E" w:rsidRDefault="004C5065"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Includes rules on registration of laborers, misconduct rules, income and benefits, health and fire safety, factory plan </w:t>
            </w:r>
          </w:p>
        </w:tc>
        <w:tc>
          <w:tcPr>
            <w:tcW w:w="2585" w:type="dxa"/>
          </w:tcPr>
          <w:p w14:paraId="2E605C9C" w14:textId="77777777" w:rsidR="004C5065" w:rsidRPr="00490E4E" w:rsidRDefault="004C5065"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Contractors to implement occupational health and safety measures </w:t>
            </w:r>
          </w:p>
        </w:tc>
      </w:tr>
      <w:tr w:rsidR="004C5065" w:rsidRPr="00490E4E" w14:paraId="62D0BA16" w14:textId="77777777" w:rsidTr="00962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14:paraId="04AE587D" w14:textId="0AD43F03" w:rsidR="004C5065" w:rsidRPr="00490E4E" w:rsidRDefault="004C5065" w:rsidP="00EA57DF">
            <w:pPr>
              <w:jc w:val="both"/>
              <w:rPr>
                <w:rFonts w:asciiTheme="minorHAnsi" w:hAnsiTheme="minorHAnsi" w:cstheme="minorHAnsi"/>
                <w:sz w:val="18"/>
                <w:szCs w:val="18"/>
              </w:rPr>
            </w:pPr>
            <w:r w:rsidRPr="00490E4E">
              <w:rPr>
                <w:rFonts w:asciiTheme="minorHAnsi" w:hAnsiTheme="minorHAnsi" w:cstheme="minorHAnsi"/>
                <w:sz w:val="18"/>
                <w:szCs w:val="18"/>
              </w:rPr>
              <w:t xml:space="preserve">Bangladesh National Building Code (BNBC), </w:t>
            </w:r>
            <w:r w:rsidR="00EA57DF" w:rsidRPr="00490E4E">
              <w:rPr>
                <w:rFonts w:asciiTheme="minorHAnsi" w:hAnsiTheme="minorHAnsi" w:cstheme="minorHAnsi"/>
                <w:sz w:val="18"/>
                <w:szCs w:val="18"/>
              </w:rPr>
              <w:t>2020</w:t>
            </w:r>
            <w:r w:rsidRPr="00490E4E">
              <w:rPr>
                <w:rFonts w:asciiTheme="minorHAnsi" w:hAnsiTheme="minorHAnsi" w:cstheme="minorHAnsi"/>
                <w:sz w:val="18"/>
                <w:szCs w:val="18"/>
              </w:rPr>
              <w:t xml:space="preserve"> </w:t>
            </w:r>
          </w:p>
        </w:tc>
        <w:tc>
          <w:tcPr>
            <w:tcW w:w="4144" w:type="dxa"/>
          </w:tcPr>
          <w:p w14:paraId="2F85616B"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Bangladesh National Building Code (BNBC) sets out the constructional responsibilities according to which the relevant authority of a particular construction site shall adopt some precautionary measures to ensure the safety of the workmen. The BNBC also stipulates the general duties of the employer to the public as well as workers. </w:t>
            </w:r>
          </w:p>
        </w:tc>
        <w:tc>
          <w:tcPr>
            <w:tcW w:w="2585" w:type="dxa"/>
          </w:tcPr>
          <w:p w14:paraId="2AF70D94" w14:textId="2192921C"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Yes, it is applicable for NBR sub-project components </w:t>
            </w:r>
            <w:r w:rsidR="00EC2CEB" w:rsidRPr="00490E4E">
              <w:rPr>
                <w:rFonts w:asciiTheme="minorHAnsi" w:hAnsiTheme="minorHAnsi" w:cstheme="minorHAnsi"/>
                <w:sz w:val="18"/>
                <w:szCs w:val="18"/>
              </w:rPr>
              <w:t>which includes</w:t>
            </w:r>
            <w:r w:rsidRPr="00490E4E">
              <w:rPr>
                <w:rFonts w:asciiTheme="minorHAnsi" w:hAnsiTheme="minorHAnsi" w:cstheme="minorHAnsi"/>
                <w:sz w:val="18"/>
                <w:szCs w:val="18"/>
              </w:rPr>
              <w:t xml:space="preserve"> construction of new office buildings, residential buildings, substation generator, laboratory, warehouse, data center, multistoried buildings, public plaza , landing centers, improvement of road etc.</w:t>
            </w:r>
          </w:p>
        </w:tc>
      </w:tr>
      <w:tr w:rsidR="004C5065" w:rsidRPr="00490E4E" w14:paraId="518226A7" w14:textId="77777777" w:rsidTr="0096219A">
        <w:tc>
          <w:tcPr>
            <w:cnfStyle w:val="001000000000" w:firstRow="0" w:lastRow="0" w:firstColumn="1" w:lastColumn="0" w:oddVBand="0" w:evenVBand="0" w:oddHBand="0" w:evenHBand="0" w:firstRowFirstColumn="0" w:firstRowLastColumn="0" w:lastRowFirstColumn="0" w:lastRowLastColumn="0"/>
            <w:tcW w:w="2431" w:type="dxa"/>
          </w:tcPr>
          <w:p w14:paraId="7C7FB73A" w14:textId="77777777" w:rsidR="004C5065" w:rsidRPr="00490E4E" w:rsidRDefault="004C5065" w:rsidP="00012E9B">
            <w:pPr>
              <w:jc w:val="both"/>
              <w:rPr>
                <w:rFonts w:asciiTheme="minorHAnsi" w:hAnsiTheme="minorHAnsi" w:cstheme="minorHAnsi"/>
                <w:sz w:val="18"/>
                <w:szCs w:val="18"/>
              </w:rPr>
            </w:pPr>
            <w:r w:rsidRPr="00490E4E">
              <w:rPr>
                <w:rFonts w:asciiTheme="minorHAnsi" w:hAnsiTheme="minorHAnsi" w:cstheme="minorHAnsi"/>
                <w:sz w:val="18"/>
                <w:szCs w:val="18"/>
              </w:rPr>
              <w:t xml:space="preserve">Medical Waste (Management and Treatment) Rules 2008 </w:t>
            </w:r>
          </w:p>
        </w:tc>
        <w:tc>
          <w:tcPr>
            <w:tcW w:w="4144" w:type="dxa"/>
          </w:tcPr>
          <w:p w14:paraId="4AA53916" w14:textId="77777777" w:rsidR="004C5065" w:rsidRPr="00490E4E" w:rsidRDefault="004C5065" w:rsidP="00087298">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Government of Bangladesh promulgated the Medical Waste (management and processing) Rule, 2008 for processing and management of MW in Bangladesh. It was prepared through the active participation of MOHFW to manage medical waste and protect the environment properly.</w:t>
            </w:r>
          </w:p>
          <w:p w14:paraId="727C78E0" w14:textId="567FAD33" w:rsidR="004C5065" w:rsidRPr="00490E4E" w:rsidRDefault="004C5065" w:rsidP="00087298">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Medical Waste (Management and Treatment) Rules 2008 forms the management base of all medical waste. The rules are applicable only to waste management facilities/operators, i.e., those involved in the transportation, treatment, and medical waste disposal. The law provides for guidance on the collections, storage treatment, and disposal of medical waste for management facilities/operators. The institutions or agencies involved in collecting, transporting, and storage have to obtain authorization from the Department of Environment.</w:t>
            </w:r>
          </w:p>
          <w:p w14:paraId="35C61A6D" w14:textId="7B246FF1" w:rsidR="004C5065" w:rsidRPr="00490E4E" w:rsidRDefault="004C5065" w:rsidP="00087298">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existing Environment Conservation Act, 1995 and the Environment Conservation Rules, 1997 had no specific laws directly related to management of MW management. According to Bangladesh Environment Conservation Act wastes are classified under section 2(1) as “any liquid, solid and radioactive substance that is discharged, disposed or dumped which may cause adverse/ negative change to the environment.” All these procedures were very general for all kinds of establishments and not specific for the Management of MW. The shortcoming has been addressed by the new medical waste rules, 2008.</w:t>
            </w:r>
          </w:p>
          <w:p w14:paraId="283A8533" w14:textId="3FE75867" w:rsidR="004C5065" w:rsidRPr="00490E4E" w:rsidRDefault="004C5065" w:rsidP="00087298">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Broadly the rule has classified the medical waste (schedule-1) with examples and environment-friendly management technologies. It also contains suggestions for using different color bins (schedule-3) for segregation of medical –waste at source and symbols to be used on the packaging of medical waste (schedule-4) for transporting. In schedule -6, the rule specifies the standard Incineration/ Autoclaving, standard of liquid waste with permissible limits, standard of microwaving, standard for deep burial, and standard for radioactive waste treatment and disposal, along with other issues related to MWM. The new medical waste rule has urged for ‘formation of authority within three months of proclamation. The authority will be in charge of all activities related to MWM of their area.</w:t>
            </w:r>
          </w:p>
          <w:p w14:paraId="6814BB82" w14:textId="77777777" w:rsidR="004C5065" w:rsidRPr="00490E4E" w:rsidRDefault="004C5065" w:rsidP="00CA695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regulation specified for different (6 nos.) color bins to be used for segregation of varying MW along with the specification of the container, standard for operation of equipment, effluent and emission standards.</w:t>
            </w:r>
          </w:p>
        </w:tc>
        <w:tc>
          <w:tcPr>
            <w:tcW w:w="2585" w:type="dxa"/>
          </w:tcPr>
          <w:p w14:paraId="7E6A5D17" w14:textId="77777777" w:rsidR="004C5065" w:rsidRPr="00490E4E" w:rsidRDefault="004C5065"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According to these rules, the government can take legal actions if any environmental problem occurs due to project interventions. </w:t>
            </w:r>
          </w:p>
        </w:tc>
      </w:tr>
      <w:tr w:rsidR="004C5065" w:rsidRPr="00490E4E" w14:paraId="79B2BF7E" w14:textId="77777777" w:rsidTr="00962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14:paraId="0911B2B5" w14:textId="77777777" w:rsidR="004C5065" w:rsidRPr="00490E4E" w:rsidRDefault="004C5065" w:rsidP="00012E9B">
            <w:pPr>
              <w:jc w:val="both"/>
              <w:rPr>
                <w:rFonts w:asciiTheme="minorHAnsi" w:hAnsiTheme="minorHAnsi" w:cstheme="minorHAnsi"/>
                <w:sz w:val="18"/>
                <w:szCs w:val="18"/>
              </w:rPr>
            </w:pPr>
            <w:r w:rsidRPr="00490E4E">
              <w:rPr>
                <w:rFonts w:asciiTheme="minorHAnsi" w:hAnsiTheme="minorHAnsi" w:cstheme="minorHAnsi"/>
                <w:sz w:val="18"/>
                <w:szCs w:val="18"/>
              </w:rPr>
              <w:t>The Water Supply and Sanitation Act (1996)</w:t>
            </w:r>
          </w:p>
        </w:tc>
        <w:tc>
          <w:tcPr>
            <w:tcW w:w="4144" w:type="dxa"/>
          </w:tcPr>
          <w:p w14:paraId="07017BA9"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Regulates the management and control of water supply and sanitation in urban areas.</w:t>
            </w:r>
          </w:p>
        </w:tc>
        <w:tc>
          <w:tcPr>
            <w:tcW w:w="2585" w:type="dxa"/>
          </w:tcPr>
          <w:p w14:paraId="5EF1B4D2"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Yes, sub-projects of NBR and BLPA will include construction of water supply and sanitation facilities</w:t>
            </w:r>
          </w:p>
        </w:tc>
      </w:tr>
      <w:tr w:rsidR="004C5065" w:rsidRPr="00490E4E" w14:paraId="79F1D9A7" w14:textId="77777777" w:rsidTr="0096219A">
        <w:tc>
          <w:tcPr>
            <w:cnfStyle w:val="001000000000" w:firstRow="0" w:lastRow="0" w:firstColumn="1" w:lastColumn="0" w:oddVBand="0" w:evenVBand="0" w:oddHBand="0" w:evenHBand="0" w:firstRowFirstColumn="0" w:firstRowLastColumn="0" w:lastRowFirstColumn="0" w:lastRowLastColumn="0"/>
            <w:tcW w:w="2431" w:type="dxa"/>
          </w:tcPr>
          <w:p w14:paraId="5969317E" w14:textId="77777777" w:rsidR="004C5065" w:rsidRPr="00490E4E" w:rsidRDefault="004C5065" w:rsidP="00012E9B">
            <w:pPr>
              <w:jc w:val="both"/>
              <w:rPr>
                <w:rFonts w:asciiTheme="minorHAnsi" w:hAnsiTheme="minorHAnsi" w:cstheme="minorHAnsi"/>
                <w:sz w:val="18"/>
                <w:szCs w:val="18"/>
              </w:rPr>
            </w:pPr>
            <w:r w:rsidRPr="00490E4E">
              <w:rPr>
                <w:rFonts w:asciiTheme="minorHAnsi" w:hAnsiTheme="minorHAnsi" w:cstheme="minorHAnsi"/>
                <w:sz w:val="18"/>
                <w:szCs w:val="18"/>
              </w:rPr>
              <w:t>The Ground Water Management Ordinance (1985)</w:t>
            </w:r>
          </w:p>
        </w:tc>
        <w:tc>
          <w:tcPr>
            <w:tcW w:w="4144" w:type="dxa"/>
          </w:tcPr>
          <w:p w14:paraId="339C9E31" w14:textId="77777777" w:rsidR="004C5065" w:rsidRPr="00490E4E" w:rsidRDefault="004C5065"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Describes the management of ground water resources and licensing of tube wells</w:t>
            </w:r>
          </w:p>
        </w:tc>
        <w:tc>
          <w:tcPr>
            <w:tcW w:w="2585" w:type="dxa"/>
          </w:tcPr>
          <w:p w14:paraId="1A6D9B77" w14:textId="77777777" w:rsidR="004C5065" w:rsidRPr="00490E4E" w:rsidRDefault="004C5065"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Yes, construction sites of the sub-projects may require deep tube wells for meeting up water use.</w:t>
            </w:r>
          </w:p>
        </w:tc>
      </w:tr>
      <w:tr w:rsidR="004C5065" w:rsidRPr="00490E4E" w14:paraId="0F807C01" w14:textId="77777777" w:rsidTr="00962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14:paraId="49125F23" w14:textId="77777777" w:rsidR="004C5065" w:rsidRPr="00490E4E" w:rsidRDefault="004C5065" w:rsidP="00012E9B">
            <w:pPr>
              <w:jc w:val="both"/>
              <w:rPr>
                <w:rFonts w:asciiTheme="minorHAnsi" w:hAnsiTheme="minorHAnsi" w:cstheme="minorHAnsi"/>
                <w:sz w:val="18"/>
                <w:szCs w:val="18"/>
              </w:rPr>
            </w:pPr>
            <w:r w:rsidRPr="00490E4E">
              <w:rPr>
                <w:rFonts w:asciiTheme="minorHAnsi" w:hAnsiTheme="minorHAnsi" w:cstheme="minorHAnsi"/>
                <w:sz w:val="18"/>
                <w:szCs w:val="18"/>
              </w:rPr>
              <w:t>Bangladesh Wildlife (Protection and Preservation) Act 2012</w:t>
            </w:r>
          </w:p>
        </w:tc>
        <w:tc>
          <w:tcPr>
            <w:tcW w:w="4144" w:type="dxa"/>
          </w:tcPr>
          <w:p w14:paraId="60D8ACF0"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Act (Schedule 1 and 2) protects 1,307 species of plants and animals, including 32 species of amphibian, 154 species of reptile, 113 species of mammal, 52 species of fish, 32 species of coral, 137 species of mollusk, 22 species of crustacean, 24 species of insect, six species of rodent, 41 species of plant and 13 species of orchid. Of these, eight amphibian, 58 reptile, 41 bird, and 40 mammal species are listed as endangered in the IUCN Red Data Book (2000, updated in 2015). </w:t>
            </w:r>
          </w:p>
        </w:tc>
        <w:tc>
          <w:tcPr>
            <w:tcW w:w="2585" w:type="dxa"/>
          </w:tcPr>
          <w:p w14:paraId="736F4A40"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Yes, some of the listed endangered species may be present in the sub-component areas.</w:t>
            </w:r>
          </w:p>
        </w:tc>
      </w:tr>
      <w:tr w:rsidR="004C5065" w:rsidRPr="00490E4E" w14:paraId="263E0D27" w14:textId="77777777" w:rsidTr="0096219A">
        <w:tc>
          <w:tcPr>
            <w:cnfStyle w:val="001000000000" w:firstRow="0" w:lastRow="0" w:firstColumn="1" w:lastColumn="0" w:oddVBand="0" w:evenVBand="0" w:oddHBand="0" w:evenHBand="0" w:firstRowFirstColumn="0" w:firstRowLastColumn="0" w:lastRowFirstColumn="0" w:lastRowLastColumn="0"/>
            <w:tcW w:w="2431" w:type="dxa"/>
          </w:tcPr>
          <w:p w14:paraId="4F21E47D" w14:textId="77777777" w:rsidR="004C5065" w:rsidRPr="00490E4E" w:rsidRDefault="004C5065" w:rsidP="00012E9B">
            <w:pPr>
              <w:jc w:val="both"/>
              <w:rPr>
                <w:rFonts w:asciiTheme="minorHAnsi" w:hAnsiTheme="minorHAnsi" w:cstheme="minorHAnsi"/>
                <w:sz w:val="18"/>
                <w:szCs w:val="18"/>
              </w:rPr>
            </w:pPr>
            <w:r w:rsidRPr="00490E4E">
              <w:rPr>
                <w:rFonts w:asciiTheme="minorHAnsi" w:hAnsiTheme="minorHAnsi" w:cstheme="minorHAnsi"/>
                <w:sz w:val="18"/>
                <w:szCs w:val="18"/>
              </w:rPr>
              <w:t>Biodiversity Act, 2017</w:t>
            </w:r>
          </w:p>
        </w:tc>
        <w:tc>
          <w:tcPr>
            <w:tcW w:w="4144" w:type="dxa"/>
          </w:tcPr>
          <w:p w14:paraId="62477D1A" w14:textId="77777777" w:rsidR="004C5065" w:rsidRPr="00490E4E" w:rsidRDefault="004C5065"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It provides for creating the National Committee and the Biodiversity Management and Surveillance Committees at local levels (i.e., Districts, Upazilas, Municipalities, and Unions). In general, all these committees are mandated to assist the Government in implementing the National Biodiversity Strategy and Action Plan (NBSAP) and visiting the biodiversity enriched areas in their respective territories; and monitoring the progress of implementation NBSAP.</w:t>
            </w:r>
          </w:p>
        </w:tc>
        <w:tc>
          <w:tcPr>
            <w:tcW w:w="2585" w:type="dxa"/>
          </w:tcPr>
          <w:p w14:paraId="6B974BA6" w14:textId="77777777" w:rsidR="004C5065" w:rsidRPr="00490E4E" w:rsidRDefault="004C5065"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Yes, all sub-project components need to include local city corporation committees, so that they can monitor project impact on the local biodiversity.</w:t>
            </w:r>
          </w:p>
        </w:tc>
      </w:tr>
      <w:tr w:rsidR="004C5065" w:rsidRPr="00490E4E" w14:paraId="67A3D8D5" w14:textId="77777777" w:rsidTr="00962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14:paraId="358B4FBC" w14:textId="77777777" w:rsidR="004C5065" w:rsidRPr="00490E4E" w:rsidRDefault="004C5065" w:rsidP="00012E9B">
            <w:pPr>
              <w:jc w:val="both"/>
              <w:rPr>
                <w:rFonts w:asciiTheme="minorHAnsi" w:hAnsiTheme="minorHAnsi" w:cstheme="minorHAnsi"/>
                <w:sz w:val="18"/>
                <w:szCs w:val="18"/>
              </w:rPr>
            </w:pPr>
            <w:r w:rsidRPr="00490E4E">
              <w:rPr>
                <w:rFonts w:asciiTheme="minorHAnsi" w:hAnsiTheme="minorHAnsi" w:cstheme="minorHAnsi"/>
                <w:sz w:val="18"/>
                <w:szCs w:val="18"/>
              </w:rPr>
              <w:t>Public Procurement Rules (2008)</w:t>
            </w:r>
          </w:p>
        </w:tc>
        <w:tc>
          <w:tcPr>
            <w:tcW w:w="4144" w:type="dxa"/>
          </w:tcPr>
          <w:p w14:paraId="3C7EAC79"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Applies to the procurement of goods, works, or services by any government, semi-government, or any statutory body established under any law; includes measures regarding the safety, security, and protection of the environment in construction works; requires contractors to take all reasonable steps to safeguard the health and safety of all workers on site, protect the environment on and off the site, and avoid damage or nuisance to persons or property of the public or others</w:t>
            </w:r>
          </w:p>
        </w:tc>
        <w:tc>
          <w:tcPr>
            <w:tcW w:w="2585" w:type="dxa"/>
          </w:tcPr>
          <w:p w14:paraId="62AB7B3E"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PPR (2008) will be followed during the procurement process of the subprojects </w:t>
            </w:r>
          </w:p>
        </w:tc>
      </w:tr>
      <w:tr w:rsidR="004C5065" w:rsidRPr="00490E4E" w14:paraId="5D1BB28F" w14:textId="77777777" w:rsidTr="0096219A">
        <w:tc>
          <w:tcPr>
            <w:cnfStyle w:val="001000000000" w:firstRow="0" w:lastRow="0" w:firstColumn="1" w:lastColumn="0" w:oddVBand="0" w:evenVBand="0" w:oddHBand="0" w:evenHBand="0" w:firstRowFirstColumn="0" w:firstRowLastColumn="0" w:lastRowFirstColumn="0" w:lastRowLastColumn="0"/>
            <w:tcW w:w="2431" w:type="dxa"/>
          </w:tcPr>
          <w:p w14:paraId="13C23F05" w14:textId="77777777" w:rsidR="004C5065" w:rsidRPr="00490E4E" w:rsidRDefault="004C5065" w:rsidP="00012E9B">
            <w:pPr>
              <w:jc w:val="both"/>
              <w:rPr>
                <w:rFonts w:asciiTheme="minorHAnsi" w:hAnsiTheme="minorHAnsi" w:cstheme="minorHAnsi"/>
                <w:sz w:val="18"/>
                <w:szCs w:val="18"/>
              </w:rPr>
            </w:pPr>
            <w:r w:rsidRPr="00490E4E">
              <w:rPr>
                <w:rFonts w:asciiTheme="minorHAnsi" w:hAnsiTheme="minorHAnsi" w:cstheme="minorHAnsi"/>
                <w:sz w:val="18"/>
                <w:szCs w:val="18"/>
              </w:rPr>
              <w:t>Rules for Removal of Wrecks and Obstructions in inland Navigable Water Ways (1973)</w:t>
            </w:r>
          </w:p>
        </w:tc>
        <w:tc>
          <w:tcPr>
            <w:tcW w:w="4144" w:type="dxa"/>
          </w:tcPr>
          <w:p w14:paraId="1DF85BEA" w14:textId="77777777" w:rsidR="004C5065" w:rsidRPr="00490E4E" w:rsidRDefault="004C5065"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Rules for removal of wrecks and obstructions</w:t>
            </w:r>
          </w:p>
        </w:tc>
        <w:tc>
          <w:tcPr>
            <w:tcW w:w="2585" w:type="dxa"/>
          </w:tcPr>
          <w:p w14:paraId="5BEAE338" w14:textId="77777777" w:rsidR="004C5065" w:rsidRPr="00490E4E" w:rsidRDefault="004C5065"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Yes, if obstruct natural canals/rivers or any other natural water ways (includes seasonal water bodies).</w:t>
            </w:r>
          </w:p>
        </w:tc>
      </w:tr>
      <w:tr w:rsidR="004C5065" w:rsidRPr="00490E4E" w14:paraId="073BB13C" w14:textId="77777777" w:rsidTr="0096219A">
        <w:trPr>
          <w:cnfStyle w:val="000000100000" w:firstRow="0" w:lastRow="0" w:firstColumn="0" w:lastColumn="0" w:oddVBand="0" w:evenVBand="0" w:oddHBand="1" w:evenHBand="0" w:firstRowFirstColumn="0" w:firstRowLastColumn="0" w:lastRowFirstColumn="0" w:lastRowLastColumn="0"/>
          <w:trHeight w:val="2186"/>
        </w:trPr>
        <w:tc>
          <w:tcPr>
            <w:cnfStyle w:val="001000000000" w:firstRow="0" w:lastRow="0" w:firstColumn="1" w:lastColumn="0" w:oddVBand="0" w:evenVBand="0" w:oddHBand="0" w:evenHBand="0" w:firstRowFirstColumn="0" w:firstRowLastColumn="0" w:lastRowFirstColumn="0" w:lastRowLastColumn="0"/>
            <w:tcW w:w="2431" w:type="dxa"/>
          </w:tcPr>
          <w:p w14:paraId="0A9E0247" w14:textId="77777777" w:rsidR="004C5065" w:rsidRPr="00490E4E" w:rsidRDefault="004C5065" w:rsidP="00012E9B">
            <w:pPr>
              <w:jc w:val="both"/>
              <w:rPr>
                <w:rFonts w:asciiTheme="minorHAnsi" w:hAnsiTheme="minorHAnsi" w:cstheme="minorHAnsi"/>
                <w:sz w:val="18"/>
                <w:szCs w:val="18"/>
              </w:rPr>
            </w:pPr>
            <w:r w:rsidRPr="00490E4E">
              <w:rPr>
                <w:rFonts w:asciiTheme="minorHAnsi" w:hAnsiTheme="minorHAnsi" w:cstheme="minorHAnsi"/>
                <w:sz w:val="18"/>
                <w:szCs w:val="18"/>
              </w:rPr>
              <w:t>Acquisition and Requisition of Immovable Property Act of 2017</w:t>
            </w:r>
          </w:p>
        </w:tc>
        <w:tc>
          <w:tcPr>
            <w:tcW w:w="4144" w:type="dxa"/>
          </w:tcPr>
          <w:p w14:paraId="6ACA079A"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principal legal instrument governing land acquisition in Bangladesh is the Acquisition and Requisition of Immovable Property Act (ARIPA) of 2017. The ARIPA 2017 requires that compensation be paid for (i) land and assets permanently acquired (including standing crops, trees, houses); and (ii) any other damages caused by such acquisition. The Act also provides for the acquisition of properties belonging to religious organizations like mosques, temples, pagodas and graveyards if they are acquired for public interest.</w:t>
            </w:r>
          </w:p>
        </w:tc>
        <w:tc>
          <w:tcPr>
            <w:tcW w:w="2585" w:type="dxa"/>
          </w:tcPr>
          <w:p w14:paraId="6392866B" w14:textId="77777777" w:rsidR="004C5065" w:rsidRPr="00490E4E" w:rsidRDefault="004C5065" w:rsidP="00012E9B">
            <w:pPr>
              <w:tabs>
                <w:tab w:val="left" w:pos="630"/>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Relevant to the sub-project components of BLPA. In case of NBR sub-components no land acquisition is required but, if Land Acquisition (LA) and rehabilitation is required then NBR will duly prepare a LAP and Resettlement Action Plan (RAP) following the ARIPA 2017 requirement and ESS-5 of the World Bank.</w:t>
            </w:r>
          </w:p>
        </w:tc>
      </w:tr>
      <w:tr w:rsidR="004C5065" w:rsidRPr="00490E4E" w14:paraId="3D9BCB94" w14:textId="77777777" w:rsidTr="0096219A">
        <w:tc>
          <w:tcPr>
            <w:cnfStyle w:val="001000000000" w:firstRow="0" w:lastRow="0" w:firstColumn="1" w:lastColumn="0" w:oddVBand="0" w:evenVBand="0" w:oddHBand="0" w:evenHBand="0" w:firstRowFirstColumn="0" w:firstRowLastColumn="0" w:lastRowFirstColumn="0" w:lastRowLastColumn="0"/>
            <w:tcW w:w="2431" w:type="dxa"/>
          </w:tcPr>
          <w:p w14:paraId="180AEFAA" w14:textId="77777777" w:rsidR="004C5065" w:rsidRPr="00490E4E" w:rsidRDefault="004C5065" w:rsidP="00012E9B">
            <w:pPr>
              <w:jc w:val="both"/>
              <w:rPr>
                <w:rFonts w:asciiTheme="minorHAnsi" w:hAnsiTheme="minorHAnsi" w:cstheme="minorHAnsi"/>
                <w:sz w:val="18"/>
                <w:szCs w:val="18"/>
              </w:rPr>
            </w:pPr>
            <w:r w:rsidRPr="00490E4E">
              <w:rPr>
                <w:rFonts w:asciiTheme="minorHAnsi" w:hAnsiTheme="minorHAnsi" w:cstheme="minorHAnsi"/>
                <w:sz w:val="18"/>
                <w:szCs w:val="18"/>
              </w:rPr>
              <w:t>Right to Information Act, 2009</w:t>
            </w:r>
          </w:p>
        </w:tc>
        <w:tc>
          <w:tcPr>
            <w:tcW w:w="4144" w:type="dxa"/>
          </w:tcPr>
          <w:p w14:paraId="76990E51" w14:textId="77777777" w:rsidR="004C5065" w:rsidRPr="00490E4E" w:rsidRDefault="004C5065"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Act makes provisions for ensuring free flow of information and people’s right to information. The freedom of thought, conscience and speech is recognized in Bangladesh Constitution as a fundamental right and the right to information is an alienable part of it. The right to information Act ensures that transparency and accountability in all public, autonomous and statutory organizations and in private organizations run on government or foreign funding shall increase, corruption shall decrease and good governance shall be established.</w:t>
            </w:r>
          </w:p>
        </w:tc>
        <w:tc>
          <w:tcPr>
            <w:tcW w:w="2585" w:type="dxa"/>
          </w:tcPr>
          <w:p w14:paraId="68C73727" w14:textId="77777777" w:rsidR="004C5065" w:rsidRPr="00490E4E" w:rsidRDefault="004C5065"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Yes, provision for public information disclosure will be ensured in all phases of the project development life cycle. </w:t>
            </w:r>
          </w:p>
        </w:tc>
      </w:tr>
      <w:tr w:rsidR="004C5065" w:rsidRPr="00490E4E" w14:paraId="35DF50B0" w14:textId="77777777" w:rsidTr="00962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14:paraId="1CDDC2A3" w14:textId="77777777" w:rsidR="004C5065" w:rsidRPr="00490E4E" w:rsidRDefault="004C5065" w:rsidP="00012E9B">
            <w:pPr>
              <w:rPr>
                <w:rFonts w:asciiTheme="minorHAnsi" w:hAnsiTheme="minorHAnsi" w:cstheme="minorHAnsi"/>
                <w:sz w:val="18"/>
                <w:szCs w:val="18"/>
              </w:rPr>
            </w:pPr>
            <w:r w:rsidRPr="00490E4E">
              <w:rPr>
                <w:rFonts w:asciiTheme="minorHAnsi" w:hAnsiTheme="minorHAnsi" w:cstheme="minorHAnsi"/>
                <w:sz w:val="18"/>
                <w:szCs w:val="18"/>
              </w:rPr>
              <w:t>Bangladesh Water Act 2013</w:t>
            </w:r>
          </w:p>
          <w:p w14:paraId="0280A0D7" w14:textId="77777777" w:rsidR="004C5065" w:rsidRPr="00490E4E" w:rsidRDefault="004C5065" w:rsidP="00012E9B">
            <w:pPr>
              <w:jc w:val="both"/>
              <w:rPr>
                <w:rFonts w:asciiTheme="minorHAnsi" w:hAnsiTheme="minorHAnsi" w:cstheme="minorHAnsi"/>
                <w:sz w:val="18"/>
                <w:szCs w:val="18"/>
              </w:rPr>
            </w:pPr>
          </w:p>
        </w:tc>
        <w:tc>
          <w:tcPr>
            <w:tcW w:w="4144" w:type="dxa"/>
          </w:tcPr>
          <w:p w14:paraId="1BA6FF5F"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As per this Act, all forms of water (e.g., surface water, ground water, sea water, rain water and atmospheric water) within the territory of Bangladesh belong to the government on behalf of the people. Without prior permission issued by the Executive Committee (EC), no individuals or organizations will be allowed to extract, distribute, use, develop, protect, and conserve water resources, nor they will be allowed to build any structure that impede the natural flow of rivers and creeks.</w:t>
            </w:r>
          </w:p>
        </w:tc>
        <w:tc>
          <w:tcPr>
            <w:tcW w:w="2585" w:type="dxa"/>
          </w:tcPr>
          <w:p w14:paraId="709F99E1"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Applicable if the infrastructure reconstruction/rehabilitation activities impede the natural flow of rivers, canals or any seasonal water bodies. In such cases prior permission from the EC will be required.</w:t>
            </w:r>
          </w:p>
        </w:tc>
      </w:tr>
      <w:tr w:rsidR="004C5065" w:rsidRPr="00490E4E" w14:paraId="70ED771A" w14:textId="77777777" w:rsidTr="0096219A">
        <w:tc>
          <w:tcPr>
            <w:cnfStyle w:val="001000000000" w:firstRow="0" w:lastRow="0" w:firstColumn="1" w:lastColumn="0" w:oddVBand="0" w:evenVBand="0" w:oddHBand="0" w:evenHBand="0" w:firstRowFirstColumn="0" w:firstRowLastColumn="0" w:lastRowFirstColumn="0" w:lastRowLastColumn="0"/>
            <w:tcW w:w="2431" w:type="dxa"/>
          </w:tcPr>
          <w:p w14:paraId="532744D5" w14:textId="77777777" w:rsidR="004C5065" w:rsidRPr="00490E4E" w:rsidRDefault="004C5065" w:rsidP="00012E9B">
            <w:pPr>
              <w:rPr>
                <w:rFonts w:asciiTheme="minorHAnsi" w:hAnsiTheme="minorHAnsi" w:cstheme="minorHAnsi"/>
                <w:sz w:val="18"/>
                <w:szCs w:val="18"/>
              </w:rPr>
            </w:pPr>
            <w:r w:rsidRPr="00490E4E">
              <w:rPr>
                <w:rFonts w:asciiTheme="minorHAnsi" w:hAnsiTheme="minorHAnsi" w:cstheme="minorHAnsi"/>
                <w:sz w:val="18"/>
                <w:szCs w:val="18"/>
              </w:rPr>
              <w:t>The Noise Pollution Control Rules, 2006</w:t>
            </w:r>
          </w:p>
        </w:tc>
        <w:tc>
          <w:tcPr>
            <w:tcW w:w="4144" w:type="dxa"/>
          </w:tcPr>
          <w:p w14:paraId="24887181" w14:textId="77777777" w:rsidR="004C5065" w:rsidRPr="00490E4E" w:rsidRDefault="004C5065"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Noise Pollution Control Rules have been established to manage noise-generating activities which have the potential to impact the health and wellbeing of workers and the surrounding communities.</w:t>
            </w:r>
          </w:p>
        </w:tc>
        <w:tc>
          <w:tcPr>
            <w:tcW w:w="2585" w:type="dxa"/>
          </w:tcPr>
          <w:p w14:paraId="21771857" w14:textId="1CBB8E26" w:rsidR="004C5065" w:rsidRPr="00490E4E" w:rsidRDefault="004C5065"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Applicable since minor to </w:t>
            </w:r>
            <w:r w:rsidR="00A361DF">
              <w:rPr>
                <w:rFonts w:asciiTheme="minorHAnsi" w:hAnsiTheme="minorHAnsi" w:cstheme="minorHAnsi"/>
                <w:sz w:val="18"/>
                <w:szCs w:val="18"/>
              </w:rPr>
              <w:t>substantial</w:t>
            </w:r>
            <w:r w:rsidR="00A361DF" w:rsidRPr="00490E4E">
              <w:rPr>
                <w:rFonts w:asciiTheme="minorHAnsi" w:hAnsiTheme="minorHAnsi" w:cstheme="minorHAnsi"/>
                <w:sz w:val="18"/>
                <w:szCs w:val="18"/>
              </w:rPr>
              <w:t xml:space="preserve"> </w:t>
            </w:r>
            <w:r w:rsidRPr="00490E4E">
              <w:rPr>
                <w:rFonts w:asciiTheme="minorHAnsi" w:hAnsiTheme="minorHAnsi" w:cstheme="minorHAnsi"/>
                <w:sz w:val="18"/>
                <w:szCs w:val="18"/>
              </w:rPr>
              <w:t xml:space="preserve">noise emission is expected from project activity during construction phase under the different components. </w:t>
            </w:r>
          </w:p>
        </w:tc>
      </w:tr>
      <w:tr w:rsidR="004C5065" w:rsidRPr="00490E4E" w14:paraId="1A591B54" w14:textId="77777777" w:rsidTr="00962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14:paraId="5A88241F" w14:textId="77777777" w:rsidR="004C5065" w:rsidRPr="00490E4E" w:rsidRDefault="004C5065" w:rsidP="00012E9B">
            <w:pPr>
              <w:jc w:val="both"/>
              <w:rPr>
                <w:rFonts w:asciiTheme="minorHAnsi" w:hAnsiTheme="minorHAnsi" w:cstheme="minorHAnsi"/>
                <w:sz w:val="18"/>
                <w:szCs w:val="18"/>
              </w:rPr>
            </w:pPr>
            <w:r w:rsidRPr="00490E4E">
              <w:rPr>
                <w:rFonts w:asciiTheme="minorHAnsi" w:hAnsiTheme="minorHAnsi" w:cstheme="minorHAnsi"/>
                <w:sz w:val="18"/>
                <w:szCs w:val="18"/>
              </w:rPr>
              <w:t>The Antiquities Act (1968)</w:t>
            </w:r>
          </w:p>
        </w:tc>
        <w:tc>
          <w:tcPr>
            <w:tcW w:w="4144" w:type="dxa"/>
          </w:tcPr>
          <w:p w14:paraId="33DEA2D6"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Describes the preservation of cultural heritage, historic monuments and protected sites. It</w:t>
            </w:r>
          </w:p>
        </w:tc>
        <w:tc>
          <w:tcPr>
            <w:tcW w:w="2585" w:type="dxa"/>
          </w:tcPr>
          <w:p w14:paraId="7F19C2F5"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It may be applicable to the sub-projects areas in case it identifies elements of cultural, historic and protected values.</w:t>
            </w:r>
          </w:p>
        </w:tc>
      </w:tr>
      <w:tr w:rsidR="004C5065" w:rsidRPr="00490E4E" w14:paraId="32E8766D" w14:textId="77777777" w:rsidTr="0096219A">
        <w:tc>
          <w:tcPr>
            <w:cnfStyle w:val="001000000000" w:firstRow="0" w:lastRow="0" w:firstColumn="1" w:lastColumn="0" w:oddVBand="0" w:evenVBand="0" w:oddHBand="0" w:evenHBand="0" w:firstRowFirstColumn="0" w:firstRowLastColumn="0" w:lastRowFirstColumn="0" w:lastRowLastColumn="0"/>
            <w:tcW w:w="2431" w:type="dxa"/>
          </w:tcPr>
          <w:p w14:paraId="677A35C3" w14:textId="77777777" w:rsidR="004C5065" w:rsidRPr="00490E4E" w:rsidRDefault="004C5065" w:rsidP="00012E9B">
            <w:pPr>
              <w:jc w:val="both"/>
              <w:rPr>
                <w:rFonts w:asciiTheme="minorHAnsi" w:hAnsiTheme="minorHAnsi" w:cstheme="minorHAnsi"/>
                <w:sz w:val="18"/>
                <w:szCs w:val="18"/>
              </w:rPr>
            </w:pPr>
            <w:r w:rsidRPr="00490E4E">
              <w:rPr>
                <w:rFonts w:asciiTheme="minorHAnsi" w:hAnsiTheme="minorHAnsi" w:cstheme="minorHAnsi"/>
                <w:sz w:val="18"/>
                <w:szCs w:val="18"/>
              </w:rPr>
              <w:t>The Acquisition and Requisition of Immovable Property Act 2017 (ARIPA)</w:t>
            </w:r>
          </w:p>
        </w:tc>
        <w:tc>
          <w:tcPr>
            <w:tcW w:w="4144" w:type="dxa"/>
          </w:tcPr>
          <w:p w14:paraId="566D6848" w14:textId="77777777" w:rsidR="004C5065" w:rsidRPr="00490E4E" w:rsidRDefault="004C5065"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It is the principal legislation governing eminent domain land acquisition in Bangladesh. The Act requires that compensation be paid for: (i) land and assets permanently acquired (including standing crops, trees, houses); and (ii) any other damages caused by such acquisition. The Act also provides the acquisition of properties belonging to religious organizations like mosques, temples, pagodas, and graveyards if acquired for the public interest. The Ministry of Land (</w:t>
            </w:r>
            <w:proofErr w:type="spellStart"/>
            <w:r w:rsidRPr="00490E4E">
              <w:rPr>
                <w:rFonts w:asciiTheme="minorHAnsi" w:hAnsiTheme="minorHAnsi" w:cstheme="minorHAnsi"/>
                <w:sz w:val="18"/>
                <w:szCs w:val="18"/>
              </w:rPr>
              <w:t>MoL</w:t>
            </w:r>
            <w:proofErr w:type="spellEnd"/>
            <w:r w:rsidRPr="00490E4E">
              <w:rPr>
                <w:rFonts w:asciiTheme="minorHAnsi" w:hAnsiTheme="minorHAnsi" w:cstheme="minorHAnsi"/>
                <w:sz w:val="18"/>
                <w:szCs w:val="18"/>
              </w:rPr>
              <w:t xml:space="preserve">) is the authorized government agency to undertake the process of land acquisition. The </w:t>
            </w:r>
            <w:proofErr w:type="spellStart"/>
            <w:r w:rsidRPr="00490E4E">
              <w:rPr>
                <w:rFonts w:asciiTheme="minorHAnsi" w:hAnsiTheme="minorHAnsi" w:cstheme="minorHAnsi"/>
                <w:sz w:val="18"/>
                <w:szCs w:val="18"/>
              </w:rPr>
              <w:t>MoL</w:t>
            </w:r>
            <w:proofErr w:type="spellEnd"/>
            <w:r w:rsidRPr="00490E4E">
              <w:rPr>
                <w:rFonts w:asciiTheme="minorHAnsi" w:hAnsiTheme="minorHAnsi" w:cstheme="minorHAnsi"/>
                <w:sz w:val="18"/>
                <w:szCs w:val="18"/>
              </w:rPr>
              <w:t xml:space="preserve"> partly delegates its authority in relation to land acquisition to the Commissioner at Divisional level and to the Deputy Commissioner at the District level. The Deputy Commissioners (DC) is empowered by the </w:t>
            </w:r>
            <w:proofErr w:type="spellStart"/>
            <w:r w:rsidRPr="00490E4E">
              <w:rPr>
                <w:rFonts w:asciiTheme="minorHAnsi" w:hAnsiTheme="minorHAnsi" w:cstheme="minorHAnsi"/>
                <w:sz w:val="18"/>
                <w:szCs w:val="18"/>
              </w:rPr>
              <w:t>MoL</w:t>
            </w:r>
            <w:proofErr w:type="spellEnd"/>
            <w:r w:rsidRPr="00490E4E">
              <w:rPr>
                <w:rFonts w:asciiTheme="minorHAnsi" w:hAnsiTheme="minorHAnsi" w:cstheme="minorHAnsi"/>
                <w:sz w:val="18"/>
                <w:szCs w:val="18"/>
              </w:rPr>
              <w:t xml:space="preserve"> to process land acquisition under the Act and pay compensation to the legal owners of the acquired property. Khas (government-owned land) should be acquired first when a project requires both Khas and private land. If a project requires only </w:t>
            </w:r>
            <w:proofErr w:type="spellStart"/>
            <w:r w:rsidRPr="00490E4E">
              <w:rPr>
                <w:rFonts w:asciiTheme="minorHAnsi" w:hAnsiTheme="minorHAnsi" w:cstheme="minorHAnsi"/>
                <w:sz w:val="18"/>
                <w:szCs w:val="18"/>
              </w:rPr>
              <w:t>khas</w:t>
            </w:r>
            <w:proofErr w:type="spellEnd"/>
            <w:r w:rsidRPr="00490E4E">
              <w:rPr>
                <w:rFonts w:asciiTheme="minorHAnsi" w:hAnsiTheme="minorHAnsi" w:cstheme="minorHAnsi"/>
                <w:sz w:val="18"/>
                <w:szCs w:val="18"/>
              </w:rPr>
              <w:t xml:space="preserve"> land, the land will be transferred through an inter-ministerial meeting following the acquisition proposal submitted to DC or </w:t>
            </w:r>
            <w:proofErr w:type="spellStart"/>
            <w:r w:rsidRPr="00490E4E">
              <w:rPr>
                <w:rFonts w:asciiTheme="minorHAnsi" w:hAnsiTheme="minorHAnsi" w:cstheme="minorHAnsi"/>
                <w:sz w:val="18"/>
                <w:szCs w:val="18"/>
              </w:rPr>
              <w:t>MoL.</w:t>
            </w:r>
            <w:proofErr w:type="spellEnd"/>
            <w:r w:rsidRPr="00490E4E">
              <w:rPr>
                <w:rFonts w:asciiTheme="minorHAnsi" w:hAnsiTheme="minorHAnsi" w:cstheme="minorHAnsi"/>
                <w:sz w:val="18"/>
                <w:szCs w:val="18"/>
              </w:rPr>
              <w:t xml:space="preserve"> The Government of Bangladesh does not have a national policy on involuntary resettlement. The new Act of 2017 has incorporated specific provisions to address social and economic impacts that were not previously included in the 1982 land acquisition ordinance. Therefore, these provisions under the new law would reduce the gaps between the national legislative framework of the government and WB policies.</w:t>
            </w:r>
          </w:p>
        </w:tc>
        <w:tc>
          <w:tcPr>
            <w:tcW w:w="2585" w:type="dxa"/>
          </w:tcPr>
          <w:p w14:paraId="3E468852" w14:textId="77777777" w:rsidR="004C5065" w:rsidRPr="00490E4E" w:rsidRDefault="004C5065"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nature of the civil works related to the project will entail the land acquisition and subsequent economic and physical displacement. ARIPA 2017 defines the land acquisition process and contains pertinent information related to a compensation payment to titleholders. </w:t>
            </w:r>
          </w:p>
        </w:tc>
      </w:tr>
      <w:tr w:rsidR="004C5065" w:rsidRPr="00490E4E" w14:paraId="2362FE23" w14:textId="77777777" w:rsidTr="00962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14:paraId="1B13F5C3" w14:textId="77777777" w:rsidR="004C5065" w:rsidRPr="00490E4E" w:rsidRDefault="004C5065" w:rsidP="00012E9B">
            <w:pPr>
              <w:jc w:val="both"/>
              <w:rPr>
                <w:rFonts w:asciiTheme="minorHAnsi" w:hAnsiTheme="minorHAnsi" w:cstheme="minorHAnsi"/>
                <w:sz w:val="18"/>
                <w:szCs w:val="18"/>
              </w:rPr>
            </w:pPr>
            <w:r w:rsidRPr="00490E4E">
              <w:rPr>
                <w:rFonts w:asciiTheme="minorHAnsi" w:hAnsiTheme="minorHAnsi" w:cstheme="minorHAnsi"/>
                <w:sz w:val="18"/>
                <w:szCs w:val="18"/>
              </w:rPr>
              <w:t>Bangladesh Labor Act, 2006 (amended in 2013, 2015 and 2018)</w:t>
            </w:r>
          </w:p>
        </w:tc>
        <w:tc>
          <w:tcPr>
            <w:tcW w:w="4144" w:type="dxa"/>
          </w:tcPr>
          <w:p w14:paraId="67C7FC39" w14:textId="295518E0" w:rsidR="004C5065" w:rsidRPr="00490E4E" w:rsidRDefault="0BA4DB2A" w:rsidP="2E104FA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18"/>
                <w:szCs w:val="18"/>
              </w:rPr>
            </w:pPr>
            <w:r w:rsidRPr="00490E4E">
              <w:rPr>
                <w:rFonts w:asciiTheme="minorHAnsi" w:hAnsiTheme="minorHAnsi" w:cstheme="minorBidi"/>
                <w:sz w:val="18"/>
                <w:szCs w:val="18"/>
              </w:rPr>
              <w:t>The Act provides guidance on employer’s extent of responsibility and workers’ extent of rights to compensation in case of injury by accident while working. It also gives a general framework for Occupation Health and Safety (OHS), welfare, and working conditions of workers.</w:t>
            </w:r>
          </w:p>
          <w:p w14:paraId="7E24145C" w14:textId="77777777" w:rsidR="004C5065" w:rsidRPr="00490E4E" w:rsidRDefault="004C5065" w:rsidP="00087298">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 number of sections provide the duties of employers, including conditions of service and employment (sections 3-33), working hours and leave (sections 100-119), payment of wages (sections 120-137), determination of minimum wage (sections 138-149), and compensation for injuries to workers (sections 150-174). The Act also specifies provisions on maternity benefits (sections 45-50), health (sections 51-60), safety (sections 61-88), and labor welfare (sections 89-99).</w:t>
            </w:r>
          </w:p>
          <w:p w14:paraId="492DFEB7" w14:textId="77777777" w:rsidR="004C5065" w:rsidRPr="00490E4E" w:rsidRDefault="004C5065" w:rsidP="00087298">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This is a comprehensive legislation and addresses three area-</w:t>
            </w:r>
          </w:p>
          <w:p w14:paraId="04917E89" w14:textId="77777777" w:rsidR="004C5065" w:rsidRPr="00490E4E" w:rsidRDefault="004C5065" w:rsidP="00087298">
            <w:pPr>
              <w:numPr>
                <w:ilvl w:val="0"/>
                <w:numId w:val="51"/>
              </w:numPr>
              <w:pBdr>
                <w:top w:val="nil"/>
                <w:left w:val="nil"/>
                <w:bottom w:val="nil"/>
                <w:right w:val="nil"/>
                <w:between w:val="nil"/>
              </w:pBdr>
              <w:spacing w:after="60"/>
              <w:ind w:left="43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Conditions of service and employment including wages and payment, the establishment of Wages Boards, employment of young people, maternity benefits, working hours and leave; </w:t>
            </w:r>
          </w:p>
          <w:p w14:paraId="5CB00F41" w14:textId="77777777" w:rsidR="004C5065" w:rsidRPr="00490E4E" w:rsidRDefault="004C5065" w:rsidP="00087298">
            <w:pPr>
              <w:numPr>
                <w:ilvl w:val="0"/>
                <w:numId w:val="51"/>
              </w:numPr>
              <w:pBdr>
                <w:top w:val="nil"/>
                <w:left w:val="nil"/>
                <w:bottom w:val="nil"/>
                <w:right w:val="nil"/>
                <w:between w:val="nil"/>
              </w:pBdr>
              <w:spacing w:after="60"/>
              <w:ind w:left="43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Health, safety, hygiene, and welfare, and compensation for injury; </w:t>
            </w:r>
          </w:p>
          <w:p w14:paraId="6946275F" w14:textId="77777777" w:rsidR="004C5065" w:rsidRPr="00490E4E" w:rsidRDefault="004C5065" w:rsidP="00087298">
            <w:pPr>
              <w:numPr>
                <w:ilvl w:val="0"/>
                <w:numId w:val="51"/>
              </w:numPr>
              <w:pBdr>
                <w:top w:val="nil"/>
                <w:left w:val="nil"/>
                <w:bottom w:val="nil"/>
                <w:right w:val="nil"/>
                <w:between w:val="nil"/>
              </w:pBdr>
              <w:spacing w:after="120"/>
              <w:ind w:left="43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Trade unions and industrial relations. </w:t>
            </w:r>
          </w:p>
          <w:p w14:paraId="436163E5" w14:textId="77777777" w:rsidR="004C5065" w:rsidRPr="00490E4E" w:rsidRDefault="004C5065"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law applies to all “establishments” which are defined broadly to include, shops, hotels, restaurants, factories (though these must employ more than five laborer’s), plantations, docks, transport services, construction sites, and “any premises in which laborers are employed for the purposes of carrying on any industry”. It covers contractors (and its operations at construction sites) however it is not clear if the law applies to development project organizations which are "ad hoc" and with co-terminus staff with the project. </w:t>
            </w:r>
          </w:p>
        </w:tc>
        <w:tc>
          <w:tcPr>
            <w:tcW w:w="2585" w:type="dxa"/>
          </w:tcPr>
          <w:p w14:paraId="0A420FC0" w14:textId="40A81787" w:rsidR="004C5065" w:rsidRPr="00490E4E" w:rsidRDefault="0BA4DB2A" w:rsidP="2E104FA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18"/>
                <w:szCs w:val="18"/>
              </w:rPr>
            </w:pPr>
            <w:r w:rsidRPr="00490E4E">
              <w:rPr>
                <w:rFonts w:asciiTheme="minorHAnsi" w:hAnsiTheme="minorHAnsi" w:cstheme="minorBidi"/>
                <w:sz w:val="18"/>
                <w:szCs w:val="18"/>
              </w:rPr>
              <w:t xml:space="preserve">Yes, the policy with the relevant acts and rules are applicable to the sub-project activities of NBR which involves demolition, construction /re-construction/ renovation/ widening of customs house, training academy, buildings, roads and other utility infrastructures requiring labor from local and external areas. In BLPA components also have some activities will require </w:t>
            </w:r>
            <w:proofErr w:type="spellStart"/>
            <w:r w:rsidRPr="00490E4E">
              <w:rPr>
                <w:rFonts w:asciiTheme="minorHAnsi" w:hAnsiTheme="minorHAnsi" w:cstheme="minorBidi"/>
                <w:sz w:val="18"/>
                <w:szCs w:val="18"/>
              </w:rPr>
              <w:t>labour</w:t>
            </w:r>
            <w:proofErr w:type="spellEnd"/>
            <w:r w:rsidRPr="00490E4E">
              <w:rPr>
                <w:rFonts w:asciiTheme="minorHAnsi" w:hAnsiTheme="minorHAnsi" w:cstheme="minorBidi"/>
                <w:sz w:val="18"/>
                <w:szCs w:val="18"/>
              </w:rPr>
              <w:t xml:space="preserve"> from local and external areas. </w:t>
            </w:r>
          </w:p>
        </w:tc>
      </w:tr>
      <w:tr w:rsidR="004C5065" w:rsidRPr="00490E4E" w14:paraId="158B9151" w14:textId="77777777" w:rsidTr="0096219A">
        <w:tc>
          <w:tcPr>
            <w:cnfStyle w:val="001000000000" w:firstRow="0" w:lastRow="0" w:firstColumn="1" w:lastColumn="0" w:oddVBand="0" w:evenVBand="0" w:oddHBand="0" w:evenHBand="0" w:firstRowFirstColumn="0" w:firstRowLastColumn="0" w:lastRowFirstColumn="0" w:lastRowLastColumn="0"/>
            <w:tcW w:w="2431" w:type="dxa"/>
          </w:tcPr>
          <w:p w14:paraId="27BC3FD6" w14:textId="77777777" w:rsidR="004C5065" w:rsidRPr="00490E4E" w:rsidRDefault="004C5065" w:rsidP="00012E9B">
            <w:pPr>
              <w:jc w:val="both"/>
              <w:rPr>
                <w:rFonts w:asciiTheme="minorHAnsi" w:hAnsiTheme="minorHAnsi" w:cstheme="minorHAnsi"/>
                <w:sz w:val="18"/>
                <w:szCs w:val="18"/>
              </w:rPr>
            </w:pPr>
            <w:r w:rsidRPr="00490E4E">
              <w:rPr>
                <w:rFonts w:asciiTheme="minorHAnsi" w:hAnsiTheme="minorHAnsi" w:cstheme="minorHAnsi"/>
                <w:sz w:val="18"/>
                <w:szCs w:val="18"/>
              </w:rPr>
              <w:t>Constitutional Rights of the Tribal People</w:t>
            </w:r>
          </w:p>
        </w:tc>
        <w:tc>
          <w:tcPr>
            <w:tcW w:w="4144" w:type="dxa"/>
          </w:tcPr>
          <w:p w14:paraId="7BE9B447" w14:textId="77777777" w:rsidR="004C5065" w:rsidRPr="00490E4E" w:rsidRDefault="004C5065"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Constitution of Bangladesh ensures affirmative action for small ethnic communities and prohibits discrimination inter alia on the grounds of race, religion, or place of birth, Article 23A of which provides, “the State shall take steps to protect and develop the unique local culture and tradition of the tribes, minor races, ethnic sects, and communities.” It also spells out in Article 28 (4), “nothing in this Article shall prevent the State from making special provision in favor of women or children or for the advancement of any backward section of citizens.”</w:t>
            </w:r>
          </w:p>
        </w:tc>
        <w:tc>
          <w:tcPr>
            <w:tcW w:w="2585" w:type="dxa"/>
          </w:tcPr>
          <w:p w14:paraId="4FB60932" w14:textId="77777777" w:rsidR="004C5065" w:rsidRPr="00490E4E" w:rsidRDefault="004C5065"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Applicable, under the component 1, for the implementation of the construction work in different land port locations. </w:t>
            </w:r>
          </w:p>
        </w:tc>
      </w:tr>
      <w:tr w:rsidR="005C68CF" w:rsidRPr="00490E4E" w14:paraId="6C1CB018" w14:textId="77777777" w:rsidTr="00962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14:paraId="75E6BB06" w14:textId="4667BB98" w:rsidR="005C68CF" w:rsidRPr="00490E4E" w:rsidRDefault="005C68CF" w:rsidP="005C68CF">
            <w:pPr>
              <w:jc w:val="both"/>
              <w:rPr>
                <w:rFonts w:asciiTheme="minorHAnsi" w:hAnsiTheme="minorHAnsi" w:cstheme="minorHAnsi"/>
                <w:sz w:val="18"/>
                <w:szCs w:val="18"/>
              </w:rPr>
            </w:pPr>
            <w:r w:rsidRPr="00490E4E">
              <w:rPr>
                <w:rFonts w:asciiTheme="minorHAnsi" w:hAnsiTheme="minorHAnsi" w:cstheme="minorHAnsi"/>
                <w:sz w:val="18"/>
                <w:szCs w:val="18"/>
              </w:rPr>
              <w:t>National Disaster Management Policy, 2008</w:t>
            </w:r>
          </w:p>
        </w:tc>
        <w:tc>
          <w:tcPr>
            <w:tcW w:w="4144" w:type="dxa"/>
          </w:tcPr>
          <w:p w14:paraId="14949C80" w14:textId="77777777" w:rsidR="005C68CF" w:rsidRPr="00490E4E" w:rsidRDefault="005C68CF" w:rsidP="005C68C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National Disaster Management Policy defines the national policy on disaster risk reduction and emergency response management, and describes the strategic policy framework, and national principles of disaster management in Bangladesh. The overall national objectives in this regard are</w:t>
            </w:r>
          </w:p>
          <w:p w14:paraId="24448BA8" w14:textId="77777777" w:rsidR="005C68CF" w:rsidRPr="00490E4E" w:rsidRDefault="005C68CF" w:rsidP="005C68CF">
            <w:pPr>
              <w:pStyle w:val="ListParagraph"/>
              <w:numPr>
                <w:ilvl w:val="0"/>
                <w:numId w:val="53"/>
              </w:numPr>
              <w:ind w:left="329" w:hanging="21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to reduce the underlying risks by</w:t>
            </w:r>
          </w:p>
          <w:p w14:paraId="74AE6580" w14:textId="77777777" w:rsidR="005C68CF" w:rsidRPr="00490E4E" w:rsidRDefault="005C68CF" w:rsidP="005C68CF">
            <w:pPr>
              <w:pStyle w:val="ListParagraph"/>
              <w:numPr>
                <w:ilvl w:val="0"/>
                <w:numId w:val="208"/>
              </w:numPr>
              <w:ind w:left="689" w:hanging="1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integrating disaster risk reduction approaches and climate change adaptation in all ongoing and future development plans, </w:t>
            </w:r>
            <w:proofErr w:type="spellStart"/>
            <w:r w:rsidRPr="00490E4E">
              <w:rPr>
                <w:rFonts w:asciiTheme="minorHAnsi" w:hAnsiTheme="minorHAnsi" w:cstheme="minorHAnsi"/>
                <w:sz w:val="18"/>
                <w:szCs w:val="18"/>
              </w:rPr>
              <w:t>programmes</w:t>
            </w:r>
            <w:proofErr w:type="spellEnd"/>
            <w:r w:rsidRPr="00490E4E">
              <w:rPr>
                <w:rFonts w:asciiTheme="minorHAnsi" w:hAnsiTheme="minorHAnsi" w:cstheme="minorHAnsi"/>
                <w:sz w:val="18"/>
                <w:szCs w:val="18"/>
              </w:rPr>
              <w:t xml:space="preserve"> and policies</w:t>
            </w:r>
          </w:p>
          <w:p w14:paraId="6178C58D" w14:textId="77777777" w:rsidR="005C68CF" w:rsidRPr="00490E4E" w:rsidRDefault="005C68CF" w:rsidP="005C68CF">
            <w:pPr>
              <w:pStyle w:val="ListParagraph"/>
              <w:numPr>
                <w:ilvl w:val="0"/>
                <w:numId w:val="208"/>
              </w:numPr>
              <w:ind w:left="689" w:hanging="1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Enhancing professional skills and knowledge of key personnel on risk reduction, preparedness, warning and forecasting system, climate change risk reduction and post-disaster activities</w:t>
            </w:r>
          </w:p>
          <w:p w14:paraId="713F9B58" w14:textId="77777777" w:rsidR="005C68CF" w:rsidRPr="00490E4E" w:rsidRDefault="005C68CF" w:rsidP="005C68CF">
            <w:pPr>
              <w:pStyle w:val="ListParagraph"/>
              <w:numPr>
                <w:ilvl w:val="0"/>
                <w:numId w:val="208"/>
              </w:numPr>
              <w:ind w:left="689" w:hanging="1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Strengthening mechanisms to build capacities for the Community and Institutions at all levels</w:t>
            </w:r>
          </w:p>
          <w:p w14:paraId="3037791A" w14:textId="77777777" w:rsidR="005C68CF" w:rsidRPr="00490E4E" w:rsidRDefault="005C68CF" w:rsidP="005C68CF">
            <w:pPr>
              <w:pStyle w:val="ListParagraph"/>
              <w:numPr>
                <w:ilvl w:val="0"/>
                <w:numId w:val="208"/>
              </w:numPr>
              <w:ind w:left="689" w:hanging="1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Community based Programming for risk reduction</w:t>
            </w:r>
          </w:p>
          <w:p w14:paraId="5B2DB748" w14:textId="77777777" w:rsidR="005C68CF" w:rsidRPr="00490E4E" w:rsidRDefault="005C68CF" w:rsidP="005C68CF">
            <w:pPr>
              <w:pStyle w:val="ListParagraph"/>
              <w:numPr>
                <w:ilvl w:val="0"/>
                <w:numId w:val="208"/>
              </w:numPr>
              <w:ind w:left="689" w:hanging="1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Promote and facilitate the incorporation of longer-term disaster risk reduction due to climate change into disaster management</w:t>
            </w:r>
          </w:p>
          <w:p w14:paraId="03DD2106" w14:textId="77777777" w:rsidR="005C68CF" w:rsidRPr="00490E4E" w:rsidRDefault="005C68CF" w:rsidP="005C68CF">
            <w:pPr>
              <w:pStyle w:val="ListParagraph"/>
              <w:numPr>
                <w:ilvl w:val="0"/>
                <w:numId w:val="208"/>
              </w:numPr>
              <w:ind w:left="689" w:hanging="1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Promote livelihood strategies and options for poor that incorporates disaster management and risk reduction practices</w:t>
            </w:r>
          </w:p>
          <w:p w14:paraId="55488AD1" w14:textId="77777777" w:rsidR="005C68CF" w:rsidRPr="00490E4E" w:rsidRDefault="005C68CF" w:rsidP="005C68CF">
            <w:pPr>
              <w:pStyle w:val="ListParagraph"/>
              <w:numPr>
                <w:ilvl w:val="0"/>
                <w:numId w:val="208"/>
              </w:numPr>
              <w:ind w:left="689" w:hanging="1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o Strengthen capacities for risk assessment for flood, cyclone, drought, river bank erosion, pest attacks, earthquake, epidemics, including assessment of climate change risk</w:t>
            </w:r>
          </w:p>
          <w:p w14:paraId="5B025123" w14:textId="77777777" w:rsidR="005C68CF" w:rsidRPr="00490E4E" w:rsidRDefault="005C68CF" w:rsidP="005C68CF">
            <w:pPr>
              <w:pStyle w:val="ListParagraph"/>
              <w:numPr>
                <w:ilvl w:val="0"/>
                <w:numId w:val="53"/>
              </w:numPr>
              <w:ind w:left="329" w:hanging="21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to establish and strengthen the systems and procedures for effective response management through</w:t>
            </w:r>
          </w:p>
          <w:p w14:paraId="02EF840F" w14:textId="77777777" w:rsidR="005C68CF" w:rsidRPr="00490E4E" w:rsidRDefault="005C68CF" w:rsidP="005C68CF">
            <w:pPr>
              <w:pStyle w:val="ListParagraph"/>
              <w:numPr>
                <w:ilvl w:val="0"/>
                <w:numId w:val="208"/>
              </w:numPr>
              <w:ind w:left="689" w:hanging="1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Creating a legal and institutional framework for effective response management</w:t>
            </w:r>
          </w:p>
          <w:p w14:paraId="39A9ECD8" w14:textId="77777777" w:rsidR="005C68CF" w:rsidRPr="00490E4E" w:rsidRDefault="005C68CF" w:rsidP="005C68CF">
            <w:pPr>
              <w:pStyle w:val="ListParagraph"/>
              <w:numPr>
                <w:ilvl w:val="0"/>
                <w:numId w:val="208"/>
              </w:numPr>
              <w:ind w:left="689" w:hanging="1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Strengthening national capacity for response management with emphasis on preparedness and support to disaster management committees at district, </w:t>
            </w:r>
            <w:proofErr w:type="spellStart"/>
            <w:r w:rsidRPr="00490E4E">
              <w:rPr>
                <w:rFonts w:asciiTheme="minorHAnsi" w:hAnsiTheme="minorHAnsi" w:cstheme="minorHAnsi"/>
                <w:sz w:val="18"/>
                <w:szCs w:val="18"/>
              </w:rPr>
              <w:t>upazila</w:t>
            </w:r>
            <w:proofErr w:type="spellEnd"/>
            <w:r w:rsidRPr="00490E4E">
              <w:rPr>
                <w:rFonts w:asciiTheme="minorHAnsi" w:hAnsiTheme="minorHAnsi" w:cstheme="minorHAnsi"/>
                <w:sz w:val="18"/>
                <w:szCs w:val="18"/>
              </w:rPr>
              <w:t xml:space="preserve"> and union levels</w:t>
            </w:r>
          </w:p>
          <w:p w14:paraId="46EFF98E" w14:textId="77777777" w:rsidR="005C68CF" w:rsidRPr="00490E4E" w:rsidRDefault="005C68CF" w:rsidP="005C68CF">
            <w:pPr>
              <w:pStyle w:val="ListParagraph"/>
              <w:numPr>
                <w:ilvl w:val="0"/>
                <w:numId w:val="208"/>
              </w:numPr>
              <w:ind w:left="689" w:hanging="1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Improving the early warning and community alerting system</w:t>
            </w:r>
          </w:p>
          <w:p w14:paraId="7F459A51" w14:textId="77777777" w:rsidR="005C68CF" w:rsidRPr="00490E4E" w:rsidRDefault="005C68CF" w:rsidP="005C68CF">
            <w:pPr>
              <w:pStyle w:val="ListParagraph"/>
              <w:numPr>
                <w:ilvl w:val="0"/>
                <w:numId w:val="208"/>
              </w:numPr>
              <w:ind w:left="689" w:hanging="1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Strengthening search and rescue capabilities of relevant agencies</w:t>
            </w:r>
          </w:p>
          <w:p w14:paraId="2C3E1E8C" w14:textId="77777777" w:rsidR="005C68CF" w:rsidRPr="00490E4E" w:rsidRDefault="005C68CF" w:rsidP="005C68CF">
            <w:pPr>
              <w:pStyle w:val="ListParagraph"/>
              <w:numPr>
                <w:ilvl w:val="0"/>
                <w:numId w:val="208"/>
              </w:numPr>
              <w:ind w:left="689" w:hanging="1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Introducing an effective response management coordination mechanism including a relief management logistic system to handle different levels of emergency response</w:t>
            </w:r>
          </w:p>
          <w:p w14:paraId="2FA1D888" w14:textId="6626A3EB" w:rsidR="005C68CF" w:rsidRPr="00490E4E" w:rsidRDefault="005C68CF" w:rsidP="005C68C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Establishing an electronic based information management system</w:t>
            </w:r>
          </w:p>
        </w:tc>
        <w:tc>
          <w:tcPr>
            <w:tcW w:w="2585" w:type="dxa"/>
          </w:tcPr>
          <w:p w14:paraId="6EFC9CEA" w14:textId="7A7408EE" w:rsidR="005C68CF" w:rsidRPr="00490E4E" w:rsidRDefault="005C68CF" w:rsidP="005C68C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Applicable for component 4</w:t>
            </w:r>
            <w:r w:rsidR="00386BD8" w:rsidRPr="00490E4E">
              <w:rPr>
                <w:rFonts w:asciiTheme="minorHAnsi" w:hAnsiTheme="minorHAnsi" w:cstheme="minorHAnsi"/>
                <w:sz w:val="18"/>
                <w:szCs w:val="18"/>
              </w:rPr>
              <w:t>, CERC</w:t>
            </w:r>
            <w:r w:rsidRPr="00490E4E">
              <w:rPr>
                <w:rFonts w:asciiTheme="minorHAnsi" w:hAnsiTheme="minorHAnsi" w:cstheme="minorHAnsi"/>
                <w:sz w:val="18"/>
                <w:szCs w:val="18"/>
              </w:rPr>
              <w:t xml:space="preserve">. </w:t>
            </w:r>
            <w:r w:rsidR="003301FC" w:rsidRPr="00490E4E">
              <w:rPr>
                <w:rFonts w:asciiTheme="minorHAnsi" w:hAnsiTheme="minorHAnsi" w:cstheme="minorHAnsi"/>
                <w:sz w:val="18"/>
                <w:szCs w:val="18"/>
              </w:rPr>
              <w:t>Once CERC is triggered during the project implementation, a separate ES management will be followed</w:t>
            </w:r>
            <w:r w:rsidR="001E2151" w:rsidRPr="00490E4E">
              <w:rPr>
                <w:rFonts w:asciiTheme="minorHAnsi" w:hAnsiTheme="minorHAnsi" w:cstheme="minorHAnsi"/>
                <w:sz w:val="18"/>
                <w:szCs w:val="18"/>
              </w:rPr>
              <w:t>.</w:t>
            </w:r>
            <w:r w:rsidRPr="00490E4E">
              <w:rPr>
                <w:rFonts w:asciiTheme="minorHAnsi" w:hAnsiTheme="minorHAnsi" w:cstheme="minorHAnsi"/>
                <w:sz w:val="18"/>
                <w:szCs w:val="18"/>
              </w:rPr>
              <w:t xml:space="preserve"> </w:t>
            </w:r>
          </w:p>
        </w:tc>
      </w:tr>
      <w:tr w:rsidR="005C68CF" w:rsidRPr="00490E4E" w14:paraId="11B63012" w14:textId="77777777" w:rsidTr="0096219A">
        <w:tc>
          <w:tcPr>
            <w:cnfStyle w:val="001000000000" w:firstRow="0" w:lastRow="0" w:firstColumn="1" w:lastColumn="0" w:oddVBand="0" w:evenVBand="0" w:oddHBand="0" w:evenHBand="0" w:firstRowFirstColumn="0" w:firstRowLastColumn="0" w:lastRowFirstColumn="0" w:lastRowLastColumn="0"/>
            <w:tcW w:w="2431" w:type="dxa"/>
          </w:tcPr>
          <w:p w14:paraId="7BFF735A" w14:textId="77777777" w:rsidR="005C68CF" w:rsidRPr="00490E4E" w:rsidRDefault="005C68CF" w:rsidP="005C68CF">
            <w:pPr>
              <w:jc w:val="both"/>
              <w:rPr>
                <w:rFonts w:asciiTheme="minorHAnsi" w:hAnsiTheme="minorHAnsi" w:cstheme="minorHAnsi"/>
                <w:sz w:val="18"/>
                <w:szCs w:val="18"/>
              </w:rPr>
            </w:pPr>
            <w:r w:rsidRPr="00490E4E">
              <w:rPr>
                <w:rFonts w:asciiTheme="minorHAnsi" w:hAnsiTheme="minorHAnsi" w:cstheme="minorHAnsi"/>
                <w:sz w:val="18"/>
                <w:szCs w:val="18"/>
              </w:rPr>
              <w:t>National Plan for Disaster</w:t>
            </w:r>
          </w:p>
          <w:p w14:paraId="210B7D6F" w14:textId="11F9372A" w:rsidR="005C68CF" w:rsidRPr="00490E4E" w:rsidRDefault="005C68CF" w:rsidP="005C68CF">
            <w:pPr>
              <w:jc w:val="both"/>
              <w:rPr>
                <w:rFonts w:asciiTheme="minorHAnsi" w:hAnsiTheme="minorHAnsi" w:cstheme="minorHAnsi"/>
                <w:sz w:val="18"/>
                <w:szCs w:val="18"/>
              </w:rPr>
            </w:pPr>
            <w:r w:rsidRPr="00490E4E">
              <w:rPr>
                <w:rFonts w:asciiTheme="minorHAnsi" w:hAnsiTheme="minorHAnsi" w:cstheme="minorHAnsi"/>
                <w:sz w:val="18"/>
                <w:szCs w:val="18"/>
              </w:rPr>
              <w:t>Management, 2021-25</w:t>
            </w:r>
          </w:p>
        </w:tc>
        <w:tc>
          <w:tcPr>
            <w:tcW w:w="4144" w:type="dxa"/>
          </w:tcPr>
          <w:p w14:paraId="20C5F64A" w14:textId="77777777" w:rsidR="005C68CF" w:rsidRPr="00490E4E" w:rsidRDefault="005C68CF" w:rsidP="005C68CF">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National Plan for Disaster Management (NPDM) 2021-25 is the revised version of NPDM 2015-2020</w:t>
            </w:r>
          </w:p>
          <w:p w14:paraId="658638EA" w14:textId="77777777" w:rsidR="005C68CF" w:rsidRPr="00490E4E" w:rsidRDefault="005C68CF" w:rsidP="005C68CF">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implemented by the Ministry of Disaster Management and Relief (</w:t>
            </w:r>
            <w:proofErr w:type="spellStart"/>
            <w:r w:rsidRPr="00490E4E">
              <w:rPr>
                <w:rFonts w:asciiTheme="minorHAnsi" w:hAnsiTheme="minorHAnsi" w:cstheme="minorHAnsi"/>
                <w:sz w:val="18"/>
                <w:szCs w:val="18"/>
              </w:rPr>
              <w:t>MoDMR</w:t>
            </w:r>
            <w:proofErr w:type="spellEnd"/>
            <w:r w:rsidRPr="00490E4E">
              <w:rPr>
                <w:rFonts w:asciiTheme="minorHAnsi" w:hAnsiTheme="minorHAnsi" w:cstheme="minorHAnsi"/>
                <w:sz w:val="18"/>
                <w:szCs w:val="18"/>
              </w:rPr>
              <w:t>), relevant other ministries and departments coordinated. NMDP 2021-25 is prepared based on wider consultations with the relevant ministries, departments, donors, academic institutions, NGOs, research organizations, private sector and development partners.</w:t>
            </w:r>
          </w:p>
          <w:p w14:paraId="69426683" w14:textId="77777777" w:rsidR="005C68CF" w:rsidRPr="00490E4E" w:rsidRDefault="005C68CF" w:rsidP="005C68CF">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NPDM 2021-25 is prepared based on the four key principles of Disaster Risk Management, adopted from Sendai Framework for Disaster Risk Reduction (SFDRR) and Standing Order on Disaster (SOD) as follows,</w:t>
            </w:r>
          </w:p>
          <w:p w14:paraId="336392F2" w14:textId="77777777" w:rsidR="005C68CF" w:rsidRPr="00490E4E" w:rsidRDefault="005C68CF" w:rsidP="005C68CF">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Preparedness to ensure that adequate arrangements are made at national, regional and at community levels to combat adverse situation.</w:t>
            </w:r>
          </w:p>
          <w:p w14:paraId="0E092236" w14:textId="77777777" w:rsidR="005C68CF" w:rsidRPr="00490E4E" w:rsidRDefault="005C68CF" w:rsidP="005C68CF">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Early warning and Alert to prepare effective preparation in order to save life, property, valuables from the emerging hazards.</w:t>
            </w:r>
          </w:p>
          <w:p w14:paraId="0F72325C" w14:textId="77777777" w:rsidR="005C68CF" w:rsidRPr="00490E4E" w:rsidRDefault="005C68CF" w:rsidP="005C68CF">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Emergency Response in order to attend the requirements in the areas affected by any natural hazard.</w:t>
            </w:r>
          </w:p>
          <w:p w14:paraId="2B02A480" w14:textId="77777777" w:rsidR="005C68CF" w:rsidRPr="00490E4E" w:rsidRDefault="005C68CF" w:rsidP="005C68CF">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Rehabilitation, Reconstruction and Recovery to ensure that the adverse situation can be addressed in order to return back to normal situation.</w:t>
            </w:r>
          </w:p>
          <w:p w14:paraId="50D7E038" w14:textId="1F6D9B5E" w:rsidR="005C68CF" w:rsidRPr="00490E4E" w:rsidRDefault="005C68CF" w:rsidP="005C68C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Funding for the Activity/program identified under this plan will be from the concerned ministries and agencies as appropriate. Non-government agencies, donor and private sectors will also fund for program implementation.</w:t>
            </w:r>
          </w:p>
        </w:tc>
        <w:tc>
          <w:tcPr>
            <w:tcW w:w="2585" w:type="dxa"/>
          </w:tcPr>
          <w:p w14:paraId="04C19678" w14:textId="548E6301" w:rsidR="005C68CF" w:rsidRPr="00490E4E" w:rsidRDefault="005C68CF" w:rsidP="005C68C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Applicable for component 4</w:t>
            </w:r>
            <w:r w:rsidR="001E2151" w:rsidRPr="00490E4E">
              <w:rPr>
                <w:rFonts w:asciiTheme="minorHAnsi" w:hAnsiTheme="minorHAnsi" w:cstheme="minorHAnsi"/>
                <w:sz w:val="18"/>
                <w:szCs w:val="18"/>
              </w:rPr>
              <w:t>, CERC</w:t>
            </w:r>
            <w:r w:rsidRPr="00490E4E">
              <w:rPr>
                <w:rFonts w:asciiTheme="minorHAnsi" w:hAnsiTheme="minorHAnsi" w:cstheme="minorHAnsi"/>
                <w:sz w:val="18"/>
                <w:szCs w:val="18"/>
              </w:rPr>
              <w:t xml:space="preserve">. </w:t>
            </w:r>
          </w:p>
        </w:tc>
      </w:tr>
    </w:tbl>
    <w:p w14:paraId="00000506" w14:textId="77777777" w:rsidR="00E4484F" w:rsidRPr="00490E4E" w:rsidRDefault="41F45ED8" w:rsidP="0059749E">
      <w:pPr>
        <w:pStyle w:val="Heading2"/>
      </w:pPr>
      <w:bookmarkStart w:id="60" w:name="_Toc104202133"/>
      <w:r w:rsidRPr="00490E4E">
        <w:t xml:space="preserve">Applicable International Treaties Signed by the </w:t>
      </w:r>
      <w:proofErr w:type="spellStart"/>
      <w:r w:rsidRPr="00490E4E">
        <w:t>GoB</w:t>
      </w:r>
      <w:bookmarkEnd w:id="60"/>
      <w:proofErr w:type="spellEnd"/>
    </w:p>
    <w:p w14:paraId="00000507" w14:textId="77777777" w:rsidR="00E4484F" w:rsidRPr="00490E4E" w:rsidRDefault="00C27854">
      <w:pPr>
        <w:spacing w:before="120" w:after="120" w:line="240" w:lineRule="auto"/>
        <w:jc w:val="both"/>
      </w:pPr>
      <w:r w:rsidRPr="00490E4E">
        <w:t xml:space="preserve">Bangladesh has signed most international treaties, conventions, and protocols on the environment, pollution control, biodiversity conservation, and climate change, including the RAMSAR Convention, the Bonn Convention on Migratory Birds, the Rio de Janeiro Convention on Biodiversity Conservation, and the Kyoto Protocol on Climate Change. An overview of the relevant international treaties signed by </w:t>
      </w:r>
      <w:proofErr w:type="spellStart"/>
      <w:r w:rsidRPr="00490E4E">
        <w:t>GoB</w:t>
      </w:r>
      <w:proofErr w:type="spellEnd"/>
      <w:r w:rsidRPr="00490E4E">
        <w:t xml:space="preserve"> is shown in Table 3.3.</w:t>
      </w:r>
    </w:p>
    <w:p w14:paraId="00000508" w14:textId="7EFC58A6" w:rsidR="00E4484F" w:rsidRPr="00490E4E" w:rsidRDefault="004040BA">
      <w:pPr>
        <w:keepNext/>
        <w:spacing w:before="120" w:after="120" w:line="240" w:lineRule="auto"/>
        <w:jc w:val="center"/>
        <w:rPr>
          <w:b/>
          <w:color w:val="000000"/>
          <w:sz w:val="20"/>
          <w:szCs w:val="20"/>
        </w:rPr>
      </w:pPr>
      <w:bookmarkStart w:id="61" w:name="_heading=h.1pxezwc" w:colFirst="0" w:colLast="0"/>
      <w:bookmarkStart w:id="62" w:name="_Toc98595146"/>
      <w:bookmarkEnd w:id="61"/>
      <w:r w:rsidRPr="00490E4E">
        <w:rPr>
          <w:b/>
          <w:bCs/>
          <w:color w:val="000000" w:themeColor="text1"/>
          <w:sz w:val="20"/>
          <w:szCs w:val="20"/>
        </w:rPr>
        <w:t xml:space="preserve">Table </w:t>
      </w:r>
      <w:r w:rsidR="00C575A1" w:rsidRPr="00490E4E">
        <w:rPr>
          <w:b/>
          <w:bCs/>
          <w:color w:val="000000" w:themeColor="text1"/>
          <w:sz w:val="20"/>
          <w:szCs w:val="20"/>
        </w:rPr>
        <w:fldChar w:fldCharType="begin"/>
      </w:r>
      <w:r w:rsidR="00C575A1" w:rsidRPr="00490E4E">
        <w:rPr>
          <w:b/>
          <w:bCs/>
          <w:color w:val="000000" w:themeColor="text1"/>
          <w:sz w:val="20"/>
          <w:szCs w:val="20"/>
        </w:rPr>
        <w:instrText xml:space="preserve"> STYLEREF 1 \s </w:instrText>
      </w:r>
      <w:r w:rsidR="00C575A1" w:rsidRPr="00490E4E">
        <w:rPr>
          <w:b/>
          <w:bCs/>
          <w:color w:val="000000" w:themeColor="text1"/>
          <w:sz w:val="20"/>
          <w:szCs w:val="20"/>
        </w:rPr>
        <w:fldChar w:fldCharType="separate"/>
      </w:r>
      <w:r w:rsidR="00C575A1" w:rsidRPr="00490E4E">
        <w:rPr>
          <w:b/>
          <w:bCs/>
          <w:noProof/>
          <w:color w:val="000000" w:themeColor="text1"/>
          <w:sz w:val="20"/>
          <w:szCs w:val="20"/>
        </w:rPr>
        <w:t>3</w:t>
      </w:r>
      <w:r w:rsidR="00C575A1" w:rsidRPr="00490E4E">
        <w:rPr>
          <w:b/>
          <w:bCs/>
          <w:color w:val="000000" w:themeColor="text1"/>
          <w:sz w:val="20"/>
          <w:szCs w:val="20"/>
        </w:rPr>
        <w:fldChar w:fldCharType="end"/>
      </w:r>
      <w:r w:rsidR="00C575A1" w:rsidRPr="00490E4E">
        <w:rPr>
          <w:b/>
          <w:bCs/>
          <w:color w:val="000000" w:themeColor="text1"/>
          <w:sz w:val="20"/>
          <w:szCs w:val="20"/>
        </w:rPr>
        <w:t>.</w:t>
      </w:r>
      <w:r w:rsidR="00C575A1" w:rsidRPr="00490E4E">
        <w:rPr>
          <w:b/>
          <w:bCs/>
          <w:color w:val="000000" w:themeColor="text1"/>
          <w:sz w:val="20"/>
          <w:szCs w:val="20"/>
        </w:rPr>
        <w:fldChar w:fldCharType="begin"/>
      </w:r>
      <w:r w:rsidR="00C575A1" w:rsidRPr="00490E4E">
        <w:rPr>
          <w:b/>
          <w:bCs/>
          <w:color w:val="000000" w:themeColor="text1"/>
          <w:sz w:val="20"/>
          <w:szCs w:val="20"/>
        </w:rPr>
        <w:instrText xml:space="preserve"> SEQ Table \* ARABIC \s 1 </w:instrText>
      </w:r>
      <w:r w:rsidR="00C575A1" w:rsidRPr="00490E4E">
        <w:rPr>
          <w:b/>
          <w:bCs/>
          <w:color w:val="000000" w:themeColor="text1"/>
          <w:sz w:val="20"/>
          <w:szCs w:val="20"/>
        </w:rPr>
        <w:fldChar w:fldCharType="separate"/>
      </w:r>
      <w:r w:rsidR="00C575A1" w:rsidRPr="00490E4E">
        <w:rPr>
          <w:b/>
          <w:bCs/>
          <w:noProof/>
          <w:color w:val="000000" w:themeColor="text1"/>
          <w:sz w:val="20"/>
          <w:szCs w:val="20"/>
        </w:rPr>
        <w:t>3</w:t>
      </w:r>
      <w:r w:rsidR="00C575A1" w:rsidRPr="00490E4E">
        <w:rPr>
          <w:b/>
          <w:bCs/>
          <w:color w:val="000000" w:themeColor="text1"/>
          <w:sz w:val="20"/>
          <w:szCs w:val="20"/>
        </w:rPr>
        <w:fldChar w:fldCharType="end"/>
      </w:r>
      <w:r w:rsidRPr="00490E4E">
        <w:rPr>
          <w:b/>
          <w:bCs/>
          <w:color w:val="000000" w:themeColor="text1"/>
          <w:sz w:val="20"/>
          <w:szCs w:val="20"/>
        </w:rPr>
        <w:t xml:space="preserve">: </w:t>
      </w:r>
      <w:r w:rsidR="00C27854" w:rsidRPr="00490E4E">
        <w:rPr>
          <w:b/>
          <w:color w:val="000000"/>
          <w:sz w:val="20"/>
          <w:szCs w:val="20"/>
        </w:rPr>
        <w:t>International Conventions, Treaties, and Protocols Signed by Bangladesh</w:t>
      </w:r>
      <w:bookmarkEnd w:id="62"/>
    </w:p>
    <w:tbl>
      <w:tblPr>
        <w:tblStyle w:val="GridTable4-Accent67"/>
        <w:tblW w:w="9160" w:type="dxa"/>
        <w:tblLayout w:type="fixed"/>
        <w:tblLook w:val="06A0" w:firstRow="1" w:lastRow="0" w:firstColumn="1" w:lastColumn="0" w:noHBand="1" w:noVBand="1"/>
      </w:tblPr>
      <w:tblGrid>
        <w:gridCol w:w="3054"/>
        <w:gridCol w:w="1351"/>
        <w:gridCol w:w="4755"/>
      </w:tblGrid>
      <w:tr w:rsidR="00824EF9" w:rsidRPr="00490E4E" w14:paraId="5FDAD726" w14:textId="77777777" w:rsidTr="009608D2">
        <w:trPr>
          <w:cnfStyle w:val="100000000000" w:firstRow="1" w:lastRow="0" w:firstColumn="0" w:lastColumn="0" w:oddVBand="0" w:evenVBand="0" w:oddHBand="0" w:evenHBand="0" w:firstRowFirstColumn="0" w:firstRowLastColumn="0" w:lastRowFirstColumn="0" w:lastRowLastColumn="0"/>
          <w:trHeight w:val="431"/>
          <w:tblHeader/>
        </w:trPr>
        <w:tc>
          <w:tcPr>
            <w:cnfStyle w:val="001000000000" w:firstRow="0" w:lastRow="0" w:firstColumn="1" w:lastColumn="0" w:oddVBand="0" w:evenVBand="0" w:oddHBand="0" w:evenHBand="0" w:firstRowFirstColumn="0" w:firstRowLastColumn="0" w:lastRowFirstColumn="0" w:lastRowLastColumn="0"/>
            <w:tcW w:w="30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A3FB63" w14:textId="77777777" w:rsidR="00824EF9" w:rsidRPr="00490E4E" w:rsidRDefault="00824EF9">
            <w:pPr>
              <w:jc w:val="center"/>
              <w:rPr>
                <w:rFonts w:asciiTheme="minorHAnsi" w:hAnsiTheme="minorHAnsi" w:cstheme="minorHAnsi"/>
                <w:sz w:val="18"/>
                <w:szCs w:val="18"/>
              </w:rPr>
            </w:pPr>
            <w:r w:rsidRPr="00490E4E">
              <w:rPr>
                <w:rFonts w:asciiTheme="minorHAnsi" w:hAnsiTheme="minorHAnsi" w:cstheme="minorHAnsi"/>
                <w:sz w:val="18"/>
                <w:szCs w:val="18"/>
              </w:rPr>
              <w:t>Treaty</w:t>
            </w:r>
          </w:p>
        </w:tc>
        <w:tc>
          <w:tcPr>
            <w:tcW w:w="13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F00371" w14:textId="77777777" w:rsidR="00824EF9" w:rsidRPr="00490E4E" w:rsidRDefault="00824E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Year</w:t>
            </w:r>
          </w:p>
        </w:tc>
        <w:tc>
          <w:tcPr>
            <w:tcW w:w="4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C0F745" w14:textId="77777777" w:rsidR="00824EF9" w:rsidRPr="00490E4E" w:rsidRDefault="00824E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Brief Description/Relevance to NBR/BLPA</w:t>
            </w:r>
          </w:p>
        </w:tc>
      </w:tr>
      <w:tr w:rsidR="00824EF9" w:rsidRPr="00490E4E" w14:paraId="7BF035F7"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3054" w:type="dxa"/>
            <w:tcBorders>
              <w:top w:val="single" w:sz="4" w:space="0" w:color="FFFFFF" w:themeColor="background1"/>
            </w:tcBorders>
          </w:tcPr>
          <w:p w14:paraId="697CB8C6" w14:textId="77777777" w:rsidR="00824EF9" w:rsidRPr="00490E4E" w:rsidRDefault="00824EF9" w:rsidP="00012E9B">
            <w:pPr>
              <w:spacing w:after="120"/>
              <w:jc w:val="both"/>
              <w:rPr>
                <w:rFonts w:asciiTheme="minorHAnsi" w:hAnsiTheme="minorHAnsi" w:cstheme="minorHAnsi"/>
                <w:b w:val="0"/>
                <w:bCs w:val="0"/>
                <w:sz w:val="18"/>
                <w:szCs w:val="18"/>
              </w:rPr>
            </w:pPr>
            <w:r w:rsidRPr="00490E4E">
              <w:rPr>
                <w:rFonts w:asciiTheme="minorHAnsi" w:hAnsiTheme="minorHAnsi" w:cstheme="minorHAnsi"/>
                <w:sz w:val="18"/>
                <w:szCs w:val="18"/>
              </w:rPr>
              <w:t>Paris Agreement (under UNFCC) (Paris)</w:t>
            </w:r>
          </w:p>
        </w:tc>
        <w:tc>
          <w:tcPr>
            <w:tcW w:w="1351" w:type="dxa"/>
            <w:tcBorders>
              <w:top w:val="single" w:sz="4" w:space="0" w:color="FFFFFF" w:themeColor="background1"/>
            </w:tcBorders>
          </w:tcPr>
          <w:p w14:paraId="70C97A50" w14:textId="77777777" w:rsidR="00824EF9" w:rsidRPr="00490E4E" w:rsidRDefault="00824EF9" w:rsidP="00012E9B">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2015</w:t>
            </w:r>
          </w:p>
        </w:tc>
        <w:tc>
          <w:tcPr>
            <w:tcW w:w="4755" w:type="dxa"/>
            <w:tcBorders>
              <w:top w:val="single" w:sz="4" w:space="0" w:color="FFFFFF" w:themeColor="background1"/>
            </w:tcBorders>
          </w:tcPr>
          <w:p w14:paraId="7C664EF6" w14:textId="093F178D" w:rsidR="00824EF9" w:rsidRPr="00490E4E" w:rsidRDefault="00824EF9" w:rsidP="00012E9B">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Global temperature </w:t>
            </w:r>
            <w:r w:rsidR="00150A58" w:rsidRPr="00490E4E">
              <w:rPr>
                <w:rFonts w:asciiTheme="minorHAnsi" w:hAnsiTheme="minorHAnsi" w:cstheme="minorHAnsi"/>
                <w:sz w:val="18"/>
                <w:szCs w:val="18"/>
              </w:rPr>
              <w:t>rises</w:t>
            </w:r>
            <w:r w:rsidRPr="00490E4E">
              <w:rPr>
                <w:rFonts w:asciiTheme="minorHAnsi" w:hAnsiTheme="minorHAnsi" w:cstheme="minorHAnsi"/>
                <w:sz w:val="18"/>
                <w:szCs w:val="18"/>
              </w:rPr>
              <w:t xml:space="preserve"> this century well below 2 degrees Celsius above pre-industrial levels.</w:t>
            </w:r>
          </w:p>
        </w:tc>
      </w:tr>
      <w:tr w:rsidR="00824EF9" w:rsidRPr="00490E4E" w14:paraId="251BCCCC"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495335A6" w14:textId="77777777" w:rsidR="00824EF9" w:rsidRPr="00490E4E" w:rsidRDefault="00824EF9" w:rsidP="00012E9B">
            <w:pPr>
              <w:spacing w:after="120"/>
              <w:jc w:val="both"/>
              <w:rPr>
                <w:rFonts w:asciiTheme="minorHAnsi" w:hAnsiTheme="minorHAnsi" w:cstheme="minorHAnsi"/>
                <w:b w:val="0"/>
                <w:bCs w:val="0"/>
                <w:sz w:val="18"/>
                <w:szCs w:val="18"/>
              </w:rPr>
            </w:pPr>
            <w:r w:rsidRPr="00490E4E">
              <w:rPr>
                <w:rFonts w:asciiTheme="minorHAnsi" w:hAnsiTheme="minorHAnsi" w:cstheme="minorHAnsi"/>
                <w:sz w:val="18"/>
                <w:szCs w:val="18"/>
              </w:rPr>
              <w:t>Convention on Biological Diversity, commonly known as CBD</w:t>
            </w:r>
          </w:p>
        </w:tc>
        <w:tc>
          <w:tcPr>
            <w:tcW w:w="1351" w:type="dxa"/>
          </w:tcPr>
          <w:p w14:paraId="183DF0F5" w14:textId="77777777" w:rsidR="00824EF9" w:rsidRPr="00490E4E" w:rsidRDefault="00824EF9" w:rsidP="00012E9B">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1992</w:t>
            </w:r>
          </w:p>
        </w:tc>
        <w:tc>
          <w:tcPr>
            <w:tcW w:w="4755" w:type="dxa"/>
          </w:tcPr>
          <w:p w14:paraId="1B519DB4" w14:textId="77777777" w:rsidR="00824EF9" w:rsidRPr="00490E4E" w:rsidRDefault="00824EF9" w:rsidP="00012E9B">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Promote the sustainable use of its components; and encourage fair and equitable sharing of benefits arising from genetic resources.</w:t>
            </w:r>
          </w:p>
        </w:tc>
      </w:tr>
      <w:tr w:rsidR="00824EF9" w:rsidRPr="00490E4E" w14:paraId="792189D9"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368C6FBF" w14:textId="77777777" w:rsidR="00824EF9" w:rsidRPr="00490E4E" w:rsidRDefault="00824EF9" w:rsidP="00012E9B">
            <w:pPr>
              <w:spacing w:after="120"/>
              <w:jc w:val="both"/>
              <w:rPr>
                <w:rFonts w:asciiTheme="minorHAnsi" w:hAnsiTheme="minorHAnsi" w:cstheme="minorHAnsi"/>
                <w:b w:val="0"/>
                <w:bCs w:val="0"/>
                <w:sz w:val="18"/>
                <w:szCs w:val="18"/>
              </w:rPr>
            </w:pPr>
            <w:r w:rsidRPr="00490E4E">
              <w:rPr>
                <w:rFonts w:asciiTheme="minorHAnsi" w:hAnsiTheme="minorHAnsi" w:cstheme="minorHAnsi"/>
                <w:sz w:val="18"/>
                <w:szCs w:val="18"/>
              </w:rPr>
              <w:t xml:space="preserve">Cartagena Protocol on Biosafety to the Convention on Biological Diversity </w:t>
            </w:r>
          </w:p>
        </w:tc>
        <w:tc>
          <w:tcPr>
            <w:tcW w:w="1351" w:type="dxa"/>
          </w:tcPr>
          <w:p w14:paraId="44A7D0B9" w14:textId="77777777" w:rsidR="00824EF9" w:rsidRPr="00490E4E" w:rsidRDefault="00824EF9" w:rsidP="00012E9B">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2000</w:t>
            </w:r>
          </w:p>
        </w:tc>
        <w:tc>
          <w:tcPr>
            <w:tcW w:w="4755" w:type="dxa"/>
          </w:tcPr>
          <w:p w14:paraId="74FF16FB" w14:textId="77777777" w:rsidR="00824EF9" w:rsidRPr="00490E4E" w:rsidRDefault="00824EF9" w:rsidP="00012E9B">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To help protect the environment and ensure the safe handling, transport and use of living modified organisms (LMOs)</w:t>
            </w:r>
          </w:p>
        </w:tc>
      </w:tr>
      <w:tr w:rsidR="00824EF9" w:rsidRPr="00490E4E" w14:paraId="52B6DD45"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16B254FA" w14:textId="77777777" w:rsidR="00824EF9" w:rsidRPr="00490E4E" w:rsidRDefault="00824EF9" w:rsidP="00012E9B">
            <w:pPr>
              <w:spacing w:after="120"/>
              <w:jc w:val="both"/>
              <w:rPr>
                <w:rFonts w:asciiTheme="minorHAnsi" w:hAnsiTheme="minorHAnsi" w:cstheme="minorHAnsi"/>
                <w:b w:val="0"/>
                <w:bCs w:val="0"/>
                <w:sz w:val="18"/>
                <w:szCs w:val="18"/>
              </w:rPr>
            </w:pPr>
            <w:r w:rsidRPr="00490E4E">
              <w:rPr>
                <w:rFonts w:asciiTheme="minorHAnsi" w:hAnsiTheme="minorHAnsi" w:cstheme="minorHAnsi"/>
                <w:sz w:val="18"/>
                <w:szCs w:val="18"/>
              </w:rPr>
              <w:t>Nagoya Protocol on Access to Genetic Resources and the Fair and Equitable Sharing of Benefits Arising from their Utilization to the Convention on Biological Diversity</w:t>
            </w:r>
          </w:p>
        </w:tc>
        <w:tc>
          <w:tcPr>
            <w:tcW w:w="1351" w:type="dxa"/>
          </w:tcPr>
          <w:p w14:paraId="5272BA22" w14:textId="77777777" w:rsidR="00824EF9" w:rsidRPr="00490E4E" w:rsidRDefault="00824EF9" w:rsidP="00012E9B">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2010</w:t>
            </w:r>
          </w:p>
        </w:tc>
        <w:tc>
          <w:tcPr>
            <w:tcW w:w="4755" w:type="dxa"/>
          </w:tcPr>
          <w:p w14:paraId="165B96DA" w14:textId="77777777" w:rsidR="00824EF9" w:rsidRPr="00490E4E" w:rsidRDefault="00824EF9" w:rsidP="00012E9B">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Nagoya Protocol is a supplementary agreement to the CBD. It provides a transparent legal framework for the implementation of one of the three objectives of the CBD</w:t>
            </w:r>
          </w:p>
        </w:tc>
      </w:tr>
      <w:tr w:rsidR="00824EF9" w:rsidRPr="00490E4E" w14:paraId="7AEE6612"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4C53831F" w14:textId="77777777" w:rsidR="00824EF9" w:rsidRPr="00490E4E" w:rsidRDefault="00824EF9" w:rsidP="00012E9B">
            <w:pPr>
              <w:spacing w:after="120"/>
              <w:jc w:val="both"/>
              <w:rPr>
                <w:rFonts w:asciiTheme="minorHAnsi" w:hAnsiTheme="minorHAnsi" w:cstheme="minorHAnsi"/>
                <w:b w:val="0"/>
                <w:bCs w:val="0"/>
                <w:sz w:val="18"/>
                <w:szCs w:val="18"/>
              </w:rPr>
            </w:pPr>
            <w:r w:rsidRPr="00490E4E">
              <w:rPr>
                <w:rFonts w:asciiTheme="minorHAnsi" w:hAnsiTheme="minorHAnsi" w:cstheme="minorHAnsi"/>
                <w:sz w:val="18"/>
                <w:szCs w:val="18"/>
              </w:rPr>
              <w:t>Protection of birds (Paris)</w:t>
            </w:r>
          </w:p>
        </w:tc>
        <w:tc>
          <w:tcPr>
            <w:tcW w:w="1351" w:type="dxa"/>
          </w:tcPr>
          <w:p w14:paraId="3ADA1B0C" w14:textId="77777777" w:rsidR="00824EF9" w:rsidRPr="00490E4E" w:rsidRDefault="00824EF9" w:rsidP="00012E9B">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1950</w:t>
            </w:r>
          </w:p>
        </w:tc>
        <w:tc>
          <w:tcPr>
            <w:tcW w:w="4755" w:type="dxa"/>
          </w:tcPr>
          <w:p w14:paraId="5C4C6C95" w14:textId="77777777" w:rsidR="00824EF9" w:rsidRPr="00490E4E" w:rsidRDefault="00824EF9"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Protection of birds in wild state Broadly applicable for birds in and around the project influence area; mitigation measures included in ESMP address potential impacts on birds as well.</w:t>
            </w:r>
          </w:p>
        </w:tc>
      </w:tr>
      <w:tr w:rsidR="00824EF9" w:rsidRPr="00490E4E" w14:paraId="687CAEC2"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26CEA77E" w14:textId="77777777" w:rsidR="00824EF9" w:rsidRPr="00490E4E" w:rsidRDefault="00824EF9" w:rsidP="00012E9B">
            <w:pPr>
              <w:spacing w:after="120"/>
              <w:jc w:val="both"/>
              <w:rPr>
                <w:rFonts w:asciiTheme="minorHAnsi" w:hAnsiTheme="minorHAnsi" w:cstheme="minorHAnsi"/>
                <w:b w:val="0"/>
                <w:bCs w:val="0"/>
                <w:sz w:val="18"/>
                <w:szCs w:val="18"/>
              </w:rPr>
            </w:pPr>
            <w:r w:rsidRPr="00490E4E">
              <w:rPr>
                <w:rFonts w:asciiTheme="minorHAnsi" w:hAnsiTheme="minorHAnsi" w:cstheme="minorHAnsi"/>
                <w:sz w:val="18"/>
                <w:szCs w:val="18"/>
              </w:rPr>
              <w:t>Ramsar Convention</w:t>
            </w:r>
          </w:p>
        </w:tc>
        <w:tc>
          <w:tcPr>
            <w:tcW w:w="1351" w:type="dxa"/>
          </w:tcPr>
          <w:p w14:paraId="60FC566D" w14:textId="77777777" w:rsidR="00824EF9" w:rsidRPr="00490E4E" w:rsidRDefault="00824EF9" w:rsidP="00012E9B">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1971</w:t>
            </w:r>
          </w:p>
        </w:tc>
        <w:tc>
          <w:tcPr>
            <w:tcW w:w="4755" w:type="dxa"/>
          </w:tcPr>
          <w:p w14:paraId="4B8C82A4" w14:textId="77777777" w:rsidR="00824EF9" w:rsidRPr="00490E4E" w:rsidRDefault="00824EF9"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Protection of wetlands. Broadly applicable for wetlands in and around the project influence area; mitigation measures included in ESMP address potential impacts on wetlands and associated resources as well.</w:t>
            </w:r>
          </w:p>
        </w:tc>
      </w:tr>
      <w:tr w:rsidR="00824EF9" w:rsidRPr="00490E4E" w14:paraId="509523E5"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124938DF" w14:textId="77777777" w:rsidR="00824EF9" w:rsidRPr="00490E4E" w:rsidRDefault="00824EF9" w:rsidP="00012E9B">
            <w:pPr>
              <w:jc w:val="both"/>
              <w:rPr>
                <w:rFonts w:asciiTheme="minorHAnsi" w:hAnsiTheme="minorHAnsi" w:cstheme="minorHAnsi"/>
                <w:b w:val="0"/>
                <w:bCs w:val="0"/>
                <w:sz w:val="18"/>
                <w:szCs w:val="18"/>
              </w:rPr>
            </w:pPr>
            <w:r w:rsidRPr="00490E4E">
              <w:rPr>
                <w:rFonts w:asciiTheme="minorHAnsi" w:hAnsiTheme="minorHAnsi" w:cstheme="minorHAnsi"/>
                <w:sz w:val="18"/>
                <w:szCs w:val="18"/>
              </w:rPr>
              <w:t>Protocol on Waterfowl</w:t>
            </w:r>
          </w:p>
          <w:p w14:paraId="1E17882C" w14:textId="77777777" w:rsidR="00824EF9" w:rsidRPr="00490E4E" w:rsidRDefault="00824EF9" w:rsidP="00012E9B">
            <w:pPr>
              <w:spacing w:after="120"/>
              <w:jc w:val="both"/>
              <w:rPr>
                <w:rFonts w:asciiTheme="minorHAnsi" w:hAnsiTheme="minorHAnsi" w:cstheme="minorHAnsi"/>
                <w:b w:val="0"/>
                <w:bCs w:val="0"/>
                <w:sz w:val="18"/>
                <w:szCs w:val="18"/>
              </w:rPr>
            </w:pPr>
            <w:r w:rsidRPr="00490E4E">
              <w:rPr>
                <w:rFonts w:asciiTheme="minorHAnsi" w:hAnsiTheme="minorHAnsi" w:cstheme="minorHAnsi"/>
                <w:sz w:val="18"/>
                <w:szCs w:val="18"/>
              </w:rPr>
              <w:t>Habitat</w:t>
            </w:r>
          </w:p>
        </w:tc>
        <w:tc>
          <w:tcPr>
            <w:tcW w:w="1351" w:type="dxa"/>
          </w:tcPr>
          <w:p w14:paraId="07CFCC91" w14:textId="77777777" w:rsidR="00824EF9" w:rsidRPr="00490E4E" w:rsidRDefault="00824EF9" w:rsidP="00012E9B">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1982</w:t>
            </w:r>
          </w:p>
        </w:tc>
        <w:tc>
          <w:tcPr>
            <w:tcW w:w="4755" w:type="dxa"/>
          </w:tcPr>
          <w:p w14:paraId="49E77C37" w14:textId="77777777" w:rsidR="00824EF9" w:rsidRPr="00490E4E" w:rsidRDefault="00824EF9"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Amendment of Ramsar Convention to protect specific habitats for waterfowl. Broadly applicable for wetlands in and around the project influence area; mitigation measures included in ESMP address potential impacts on wetlands and associated ecological resources as well.</w:t>
            </w:r>
          </w:p>
        </w:tc>
      </w:tr>
      <w:tr w:rsidR="00824EF9" w:rsidRPr="00490E4E" w14:paraId="0560E297"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048EE0D6" w14:textId="77777777" w:rsidR="00824EF9" w:rsidRPr="00490E4E" w:rsidRDefault="00824EF9" w:rsidP="00012E9B">
            <w:pPr>
              <w:jc w:val="both"/>
              <w:rPr>
                <w:rFonts w:asciiTheme="minorHAnsi" w:hAnsiTheme="minorHAnsi" w:cstheme="minorHAnsi"/>
                <w:b w:val="0"/>
                <w:bCs w:val="0"/>
                <w:color w:val="000000"/>
                <w:sz w:val="18"/>
                <w:szCs w:val="18"/>
              </w:rPr>
            </w:pPr>
            <w:r w:rsidRPr="00490E4E">
              <w:rPr>
                <w:rFonts w:asciiTheme="minorHAnsi" w:hAnsiTheme="minorHAnsi" w:cstheme="minorHAnsi"/>
                <w:color w:val="000000"/>
                <w:sz w:val="18"/>
                <w:szCs w:val="18"/>
              </w:rPr>
              <w:t>World Cultural and Natural Heritage (Paris)</w:t>
            </w:r>
          </w:p>
        </w:tc>
        <w:tc>
          <w:tcPr>
            <w:tcW w:w="1351" w:type="dxa"/>
          </w:tcPr>
          <w:p w14:paraId="785420A5" w14:textId="77777777" w:rsidR="00824EF9" w:rsidRPr="00490E4E" w:rsidRDefault="00824EF9" w:rsidP="00012E9B">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1972</w:t>
            </w:r>
          </w:p>
        </w:tc>
        <w:tc>
          <w:tcPr>
            <w:tcW w:w="4755" w:type="dxa"/>
          </w:tcPr>
          <w:p w14:paraId="4E754EE7" w14:textId="77777777" w:rsidR="00824EF9" w:rsidRPr="00490E4E" w:rsidRDefault="00824EF9"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Protection of major cultural and natural heritages. Not applicable since no major cultural or natural monuments are known to exist in the project influence area. </w:t>
            </w:r>
          </w:p>
        </w:tc>
      </w:tr>
      <w:tr w:rsidR="00824EF9" w:rsidRPr="00490E4E" w14:paraId="73121888"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70E17931" w14:textId="77777777" w:rsidR="00824EF9" w:rsidRPr="00490E4E" w:rsidRDefault="00824EF9" w:rsidP="00012E9B">
            <w:pPr>
              <w:spacing w:after="120"/>
              <w:jc w:val="both"/>
              <w:rPr>
                <w:rFonts w:asciiTheme="minorHAnsi" w:hAnsiTheme="minorHAnsi" w:cstheme="minorHAnsi"/>
                <w:b w:val="0"/>
                <w:bCs w:val="0"/>
                <w:sz w:val="18"/>
                <w:szCs w:val="18"/>
              </w:rPr>
            </w:pPr>
            <w:r w:rsidRPr="00490E4E">
              <w:rPr>
                <w:rFonts w:asciiTheme="minorHAnsi" w:hAnsiTheme="minorHAnsi" w:cstheme="minorHAnsi"/>
                <w:sz w:val="18"/>
                <w:szCs w:val="18"/>
              </w:rPr>
              <w:t>CITES convention</w:t>
            </w:r>
          </w:p>
        </w:tc>
        <w:tc>
          <w:tcPr>
            <w:tcW w:w="1351" w:type="dxa"/>
          </w:tcPr>
          <w:p w14:paraId="14F351CD" w14:textId="77777777" w:rsidR="00824EF9" w:rsidRPr="00490E4E" w:rsidRDefault="00824EF9" w:rsidP="00012E9B">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1973</w:t>
            </w:r>
          </w:p>
        </w:tc>
        <w:tc>
          <w:tcPr>
            <w:tcW w:w="4755" w:type="dxa"/>
          </w:tcPr>
          <w:p w14:paraId="5595E8D5" w14:textId="77777777" w:rsidR="00824EF9" w:rsidRPr="00490E4E" w:rsidRDefault="00824EF9"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Ban and restrictions on international trade in endangered species of wild fauna and flora. Not directly relevant to the NBR since the project does not involve in any international trade of endangered species of wild fauna and flora.  General restrictions have however been included in the Environmental Code of Practice.</w:t>
            </w:r>
          </w:p>
        </w:tc>
      </w:tr>
      <w:tr w:rsidR="00824EF9" w:rsidRPr="00490E4E" w14:paraId="2F881407"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1843FB7D" w14:textId="77777777" w:rsidR="00824EF9" w:rsidRPr="00490E4E" w:rsidRDefault="00824EF9" w:rsidP="00012E9B">
            <w:pPr>
              <w:spacing w:after="120"/>
              <w:jc w:val="both"/>
              <w:rPr>
                <w:rFonts w:asciiTheme="minorHAnsi" w:hAnsiTheme="minorHAnsi" w:cstheme="minorHAnsi"/>
                <w:b w:val="0"/>
                <w:bCs w:val="0"/>
                <w:sz w:val="18"/>
                <w:szCs w:val="18"/>
              </w:rPr>
            </w:pPr>
            <w:r w:rsidRPr="00490E4E">
              <w:rPr>
                <w:rFonts w:asciiTheme="minorHAnsi" w:hAnsiTheme="minorHAnsi" w:cstheme="minorHAnsi"/>
                <w:sz w:val="18"/>
                <w:szCs w:val="18"/>
              </w:rPr>
              <w:t>Bonn Convention</w:t>
            </w:r>
          </w:p>
        </w:tc>
        <w:tc>
          <w:tcPr>
            <w:tcW w:w="1351" w:type="dxa"/>
          </w:tcPr>
          <w:p w14:paraId="0313BB69" w14:textId="77777777" w:rsidR="00824EF9" w:rsidRPr="00490E4E" w:rsidRDefault="00824EF9" w:rsidP="00012E9B">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1979</w:t>
            </w:r>
          </w:p>
        </w:tc>
        <w:tc>
          <w:tcPr>
            <w:tcW w:w="4755" w:type="dxa"/>
          </w:tcPr>
          <w:p w14:paraId="27096C2F" w14:textId="77777777" w:rsidR="00824EF9" w:rsidRPr="00490E4E" w:rsidRDefault="00824EF9"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Conservation of migratory species of wild animals. Broadly applicable to the migratory birds in and around the project influence area. Project activities are not likely to have any significant impacts on these species; precautionary measures have nonetheless been included in ESMP.</w:t>
            </w:r>
          </w:p>
        </w:tc>
      </w:tr>
      <w:tr w:rsidR="00824EF9" w:rsidRPr="00490E4E" w14:paraId="3668CE85"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12752FEE" w14:textId="77777777" w:rsidR="00824EF9" w:rsidRPr="00490E4E" w:rsidRDefault="00824EF9" w:rsidP="00012E9B">
            <w:pPr>
              <w:jc w:val="both"/>
              <w:rPr>
                <w:rFonts w:asciiTheme="minorHAnsi" w:hAnsiTheme="minorHAnsi" w:cstheme="minorHAnsi"/>
                <w:b w:val="0"/>
                <w:bCs w:val="0"/>
                <w:sz w:val="18"/>
                <w:szCs w:val="18"/>
              </w:rPr>
            </w:pPr>
            <w:r w:rsidRPr="00490E4E">
              <w:rPr>
                <w:rFonts w:asciiTheme="minorHAnsi" w:hAnsiTheme="minorHAnsi" w:cstheme="minorHAnsi"/>
                <w:sz w:val="18"/>
                <w:szCs w:val="18"/>
              </w:rPr>
              <w:t>Prevention and Control of Occupational hazards</w:t>
            </w:r>
          </w:p>
        </w:tc>
        <w:tc>
          <w:tcPr>
            <w:tcW w:w="1351" w:type="dxa"/>
          </w:tcPr>
          <w:p w14:paraId="34BC79B4" w14:textId="77777777" w:rsidR="00824EF9" w:rsidRPr="00490E4E" w:rsidRDefault="00824EF9" w:rsidP="00012E9B">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1974</w:t>
            </w:r>
          </w:p>
        </w:tc>
        <w:tc>
          <w:tcPr>
            <w:tcW w:w="4755" w:type="dxa"/>
          </w:tcPr>
          <w:p w14:paraId="3D95C9BB" w14:textId="77777777" w:rsidR="00824EF9" w:rsidRPr="00490E4E" w:rsidRDefault="00824EF9"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Protect workers against occupational exposure to carcinogenic substances and agents. Broadly applicable to the construction and O&amp;M activities under the project. Appropriate mitigation and protective measures will be included in the ESMP.</w:t>
            </w:r>
          </w:p>
        </w:tc>
      </w:tr>
      <w:tr w:rsidR="00824EF9" w:rsidRPr="00490E4E" w14:paraId="0DBD51B6"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6DC79802" w14:textId="77777777" w:rsidR="00824EF9" w:rsidRPr="00490E4E" w:rsidRDefault="00824EF9" w:rsidP="00012E9B">
            <w:pPr>
              <w:jc w:val="both"/>
              <w:rPr>
                <w:rFonts w:asciiTheme="minorHAnsi" w:hAnsiTheme="minorHAnsi" w:cstheme="minorHAnsi"/>
                <w:b w:val="0"/>
                <w:bCs w:val="0"/>
                <w:sz w:val="18"/>
                <w:szCs w:val="18"/>
              </w:rPr>
            </w:pPr>
            <w:r w:rsidRPr="00490E4E">
              <w:rPr>
                <w:rFonts w:asciiTheme="minorHAnsi" w:hAnsiTheme="minorHAnsi" w:cstheme="minorHAnsi"/>
                <w:sz w:val="18"/>
                <w:szCs w:val="18"/>
              </w:rPr>
              <w:t>Occupational hazards due to air pollution, noise &amp; vibration (Geneva)</w:t>
            </w:r>
          </w:p>
        </w:tc>
        <w:tc>
          <w:tcPr>
            <w:tcW w:w="1351" w:type="dxa"/>
          </w:tcPr>
          <w:p w14:paraId="1D1F80CF" w14:textId="77777777" w:rsidR="00824EF9" w:rsidRPr="00490E4E" w:rsidRDefault="00824EF9" w:rsidP="00012E9B">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1977</w:t>
            </w:r>
          </w:p>
        </w:tc>
        <w:tc>
          <w:tcPr>
            <w:tcW w:w="4755" w:type="dxa"/>
          </w:tcPr>
          <w:p w14:paraId="5C9D573F" w14:textId="77777777" w:rsidR="00824EF9" w:rsidRPr="00490E4E" w:rsidRDefault="00824EF9"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Protect workers against occupational hazards in the working environment.</w:t>
            </w:r>
          </w:p>
          <w:p w14:paraId="1B28E1C2" w14:textId="77777777" w:rsidR="00824EF9" w:rsidRPr="00490E4E" w:rsidRDefault="00824EF9"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Broadly applicable to the construction and O&amp;M activities under the project.</w:t>
            </w:r>
          </w:p>
          <w:p w14:paraId="0A69891A" w14:textId="77777777" w:rsidR="00824EF9" w:rsidRPr="00490E4E" w:rsidRDefault="00824EF9"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Appropriate mitigation and protective measures will be included in the ESMP.</w:t>
            </w:r>
          </w:p>
        </w:tc>
      </w:tr>
      <w:tr w:rsidR="00824EF9" w:rsidRPr="00490E4E" w14:paraId="4FF09EBD"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32F46D7D" w14:textId="77777777" w:rsidR="00824EF9" w:rsidRPr="00490E4E" w:rsidRDefault="00824EF9" w:rsidP="00012E9B">
            <w:pPr>
              <w:jc w:val="both"/>
              <w:rPr>
                <w:rFonts w:asciiTheme="minorHAnsi" w:hAnsiTheme="minorHAnsi" w:cstheme="minorHAnsi"/>
                <w:b w:val="0"/>
                <w:bCs w:val="0"/>
                <w:sz w:val="18"/>
                <w:szCs w:val="18"/>
              </w:rPr>
            </w:pPr>
            <w:r w:rsidRPr="00490E4E">
              <w:rPr>
                <w:rFonts w:asciiTheme="minorHAnsi" w:hAnsiTheme="minorHAnsi" w:cstheme="minorHAnsi"/>
                <w:sz w:val="18"/>
                <w:szCs w:val="18"/>
              </w:rPr>
              <w:t>Occupational safety and health in working</w:t>
            </w:r>
          </w:p>
          <w:p w14:paraId="66191AFE" w14:textId="77777777" w:rsidR="00824EF9" w:rsidRPr="00490E4E" w:rsidRDefault="00824EF9" w:rsidP="00012E9B">
            <w:pPr>
              <w:spacing w:after="120"/>
              <w:jc w:val="both"/>
              <w:rPr>
                <w:rFonts w:asciiTheme="minorHAnsi" w:hAnsiTheme="minorHAnsi" w:cstheme="minorHAnsi"/>
                <w:b w:val="0"/>
                <w:bCs w:val="0"/>
                <w:sz w:val="18"/>
                <w:szCs w:val="18"/>
              </w:rPr>
            </w:pPr>
            <w:r w:rsidRPr="00490E4E">
              <w:rPr>
                <w:rFonts w:asciiTheme="minorHAnsi" w:hAnsiTheme="minorHAnsi" w:cstheme="minorHAnsi"/>
                <w:sz w:val="18"/>
                <w:szCs w:val="18"/>
              </w:rPr>
              <w:t>environment (Geneva)</w:t>
            </w:r>
          </w:p>
        </w:tc>
        <w:tc>
          <w:tcPr>
            <w:tcW w:w="1351" w:type="dxa"/>
          </w:tcPr>
          <w:p w14:paraId="6C2D6028" w14:textId="77777777" w:rsidR="00824EF9" w:rsidRPr="00490E4E" w:rsidRDefault="00824EF9" w:rsidP="00012E9B">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1981</w:t>
            </w:r>
          </w:p>
        </w:tc>
        <w:tc>
          <w:tcPr>
            <w:tcW w:w="4755" w:type="dxa"/>
          </w:tcPr>
          <w:p w14:paraId="23CECF3A" w14:textId="77777777" w:rsidR="00824EF9" w:rsidRPr="00490E4E" w:rsidRDefault="00824EF9"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Prevent accidents and injury to health by minimizing hazards in the working environment. Broadly applicable to the construction and O&amp;M activities under the project. Appropriate mitigation and protective measures will be included in the ESMP.</w:t>
            </w:r>
          </w:p>
        </w:tc>
      </w:tr>
      <w:tr w:rsidR="00824EF9" w:rsidRPr="00490E4E" w14:paraId="048A1F6C"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5D069B1D" w14:textId="1E835ACA" w:rsidR="00824EF9" w:rsidRPr="00490E4E" w:rsidRDefault="00824EF9" w:rsidP="00012E9B">
            <w:pPr>
              <w:jc w:val="both"/>
              <w:rPr>
                <w:rFonts w:asciiTheme="minorHAnsi" w:hAnsiTheme="minorHAnsi" w:cstheme="minorHAnsi"/>
                <w:b w:val="0"/>
                <w:bCs w:val="0"/>
                <w:sz w:val="18"/>
                <w:szCs w:val="18"/>
              </w:rPr>
            </w:pPr>
            <w:r w:rsidRPr="00490E4E">
              <w:rPr>
                <w:rFonts w:asciiTheme="minorHAnsi" w:hAnsiTheme="minorHAnsi" w:cstheme="minorHAnsi"/>
                <w:sz w:val="18"/>
                <w:szCs w:val="18"/>
              </w:rPr>
              <w:t>Occupational Health</w:t>
            </w:r>
            <w:r w:rsidR="006F1D63" w:rsidRPr="00490E4E">
              <w:rPr>
                <w:rFonts w:asciiTheme="minorHAnsi" w:hAnsiTheme="minorHAnsi" w:cstheme="minorHAnsi"/>
                <w:sz w:val="18"/>
                <w:szCs w:val="18"/>
              </w:rPr>
              <w:t xml:space="preserve"> </w:t>
            </w:r>
            <w:r w:rsidRPr="00490E4E">
              <w:rPr>
                <w:rFonts w:asciiTheme="minorHAnsi" w:hAnsiTheme="minorHAnsi" w:cstheme="minorHAnsi"/>
                <w:sz w:val="18"/>
                <w:szCs w:val="18"/>
              </w:rPr>
              <w:t>Services</w:t>
            </w:r>
          </w:p>
        </w:tc>
        <w:tc>
          <w:tcPr>
            <w:tcW w:w="1351" w:type="dxa"/>
          </w:tcPr>
          <w:p w14:paraId="61799B4C" w14:textId="77777777" w:rsidR="00824EF9" w:rsidRPr="00490E4E" w:rsidRDefault="00824EF9" w:rsidP="00012E9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1985</w:t>
            </w:r>
          </w:p>
        </w:tc>
        <w:tc>
          <w:tcPr>
            <w:tcW w:w="4755" w:type="dxa"/>
          </w:tcPr>
          <w:p w14:paraId="1147A4CE" w14:textId="77777777" w:rsidR="00824EF9" w:rsidRPr="00490E4E" w:rsidRDefault="00824EF9"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To promote a safe and healthy working environment, broadly applicable to the construction and O&amp;M activities under the project appropriate mitigation and protective measures will be included in the ESMP.</w:t>
            </w:r>
          </w:p>
        </w:tc>
      </w:tr>
      <w:tr w:rsidR="00824EF9" w:rsidRPr="00490E4E" w14:paraId="5B0421C0"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41E428A2" w14:textId="77777777" w:rsidR="00824EF9" w:rsidRPr="00490E4E" w:rsidRDefault="00824EF9" w:rsidP="00012E9B">
            <w:pPr>
              <w:jc w:val="both"/>
              <w:rPr>
                <w:rFonts w:asciiTheme="minorHAnsi" w:hAnsiTheme="minorHAnsi" w:cstheme="minorHAnsi"/>
                <w:b w:val="0"/>
                <w:bCs w:val="0"/>
                <w:sz w:val="18"/>
                <w:szCs w:val="18"/>
              </w:rPr>
            </w:pPr>
            <w:r w:rsidRPr="00490E4E">
              <w:rPr>
                <w:rFonts w:asciiTheme="minorHAnsi" w:hAnsiTheme="minorHAnsi" w:cstheme="minorHAnsi"/>
                <w:sz w:val="18"/>
                <w:szCs w:val="18"/>
              </w:rPr>
              <w:t>Convention on oil pollution damage (Brussels)</w:t>
            </w:r>
          </w:p>
        </w:tc>
        <w:tc>
          <w:tcPr>
            <w:tcW w:w="1351" w:type="dxa"/>
          </w:tcPr>
          <w:p w14:paraId="68F7A3BE" w14:textId="77777777" w:rsidR="00824EF9" w:rsidRPr="00490E4E" w:rsidRDefault="00824EF9" w:rsidP="00012E9B">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1969</w:t>
            </w:r>
          </w:p>
        </w:tc>
        <w:tc>
          <w:tcPr>
            <w:tcW w:w="4755" w:type="dxa"/>
          </w:tcPr>
          <w:p w14:paraId="7F51A881" w14:textId="77777777" w:rsidR="00824EF9" w:rsidRPr="00490E4E" w:rsidRDefault="00824EF9"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Civil liability on oil pollution damage from ships.</w:t>
            </w:r>
          </w:p>
          <w:p w14:paraId="7ABA600F" w14:textId="77777777" w:rsidR="00824EF9" w:rsidRPr="00490E4E" w:rsidRDefault="00824EF9"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Not applicable since no oil carrying cargos are involved in the proposed project.</w:t>
            </w:r>
          </w:p>
        </w:tc>
      </w:tr>
      <w:tr w:rsidR="00824EF9" w:rsidRPr="00490E4E" w14:paraId="2D6016C9"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488F97CB" w14:textId="77777777" w:rsidR="00824EF9" w:rsidRPr="00490E4E" w:rsidRDefault="00824EF9" w:rsidP="00012E9B">
            <w:pPr>
              <w:jc w:val="both"/>
              <w:rPr>
                <w:rFonts w:asciiTheme="minorHAnsi" w:hAnsiTheme="minorHAnsi" w:cstheme="minorHAnsi"/>
                <w:b w:val="0"/>
                <w:bCs w:val="0"/>
                <w:sz w:val="18"/>
                <w:szCs w:val="18"/>
              </w:rPr>
            </w:pPr>
            <w:r w:rsidRPr="00490E4E">
              <w:rPr>
                <w:rFonts w:asciiTheme="minorHAnsi" w:hAnsiTheme="minorHAnsi" w:cstheme="minorHAnsi"/>
                <w:sz w:val="18"/>
                <w:szCs w:val="18"/>
              </w:rPr>
              <w:t>Safety in use of chemicals during work</w:t>
            </w:r>
          </w:p>
        </w:tc>
        <w:tc>
          <w:tcPr>
            <w:tcW w:w="1351" w:type="dxa"/>
          </w:tcPr>
          <w:p w14:paraId="47BF26CE" w14:textId="77777777" w:rsidR="00824EF9" w:rsidRPr="00490E4E" w:rsidRDefault="00824EF9" w:rsidP="00012E9B">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1990</w:t>
            </w:r>
          </w:p>
        </w:tc>
        <w:tc>
          <w:tcPr>
            <w:tcW w:w="4755" w:type="dxa"/>
          </w:tcPr>
          <w:p w14:paraId="0B40816F" w14:textId="77777777" w:rsidR="00824EF9" w:rsidRPr="00490E4E" w:rsidRDefault="00824EF9"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Occupational safety of use of chemicals in the work place.</w:t>
            </w:r>
          </w:p>
          <w:p w14:paraId="44B23593" w14:textId="77777777" w:rsidR="00824EF9" w:rsidRPr="00490E4E" w:rsidRDefault="00824EF9"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Broadly applicable to the construction and O&amp;M activities under the project.</w:t>
            </w:r>
          </w:p>
          <w:p w14:paraId="03BE0F5D" w14:textId="77777777" w:rsidR="00824EF9" w:rsidRPr="00490E4E" w:rsidRDefault="00824EF9"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Appropriate mitigation and protective measures will be included in the ESMP.</w:t>
            </w:r>
          </w:p>
        </w:tc>
      </w:tr>
      <w:tr w:rsidR="00824EF9" w:rsidRPr="00490E4E" w14:paraId="7EABE5DE"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5A56F91B" w14:textId="77777777" w:rsidR="00824EF9" w:rsidRPr="00490E4E" w:rsidRDefault="00824EF9" w:rsidP="00012E9B">
            <w:pPr>
              <w:spacing w:after="120"/>
              <w:jc w:val="both"/>
              <w:rPr>
                <w:rFonts w:asciiTheme="minorHAnsi" w:hAnsiTheme="minorHAnsi" w:cstheme="minorHAnsi"/>
                <w:b w:val="0"/>
                <w:bCs w:val="0"/>
                <w:sz w:val="18"/>
                <w:szCs w:val="18"/>
              </w:rPr>
            </w:pPr>
            <w:r w:rsidRPr="00490E4E">
              <w:rPr>
                <w:rFonts w:asciiTheme="minorHAnsi" w:hAnsiTheme="minorHAnsi" w:cstheme="minorHAnsi"/>
                <w:sz w:val="18"/>
                <w:szCs w:val="18"/>
              </w:rPr>
              <w:t>Convention on oil pollution</w:t>
            </w:r>
          </w:p>
        </w:tc>
        <w:tc>
          <w:tcPr>
            <w:tcW w:w="1351" w:type="dxa"/>
          </w:tcPr>
          <w:p w14:paraId="559F63B7" w14:textId="77777777" w:rsidR="00824EF9" w:rsidRPr="00490E4E" w:rsidRDefault="00824EF9" w:rsidP="00012E9B">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1990</w:t>
            </w:r>
          </w:p>
        </w:tc>
        <w:tc>
          <w:tcPr>
            <w:tcW w:w="4755" w:type="dxa"/>
          </w:tcPr>
          <w:p w14:paraId="5EC13454" w14:textId="77777777" w:rsidR="00824EF9" w:rsidRPr="00490E4E" w:rsidRDefault="00824EF9"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Legal framework and preparedness for control of oil pollution.</w:t>
            </w:r>
          </w:p>
          <w:p w14:paraId="350153FB" w14:textId="77777777" w:rsidR="00824EF9" w:rsidRPr="00490E4E" w:rsidRDefault="00824EF9"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Broadly applicable to the construction and O&amp;M activities under the project.</w:t>
            </w:r>
          </w:p>
          <w:p w14:paraId="0EFF9961" w14:textId="77777777" w:rsidR="00824EF9" w:rsidRPr="00490E4E" w:rsidRDefault="00824EF9"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Appropriate mitigation and protective measures will be included in the ESMP.</w:t>
            </w:r>
          </w:p>
        </w:tc>
      </w:tr>
      <w:tr w:rsidR="00824EF9" w:rsidRPr="00490E4E" w14:paraId="4BA3DE40"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239E685E" w14:textId="77777777" w:rsidR="00824EF9" w:rsidRPr="006B3303" w:rsidRDefault="00824EF9" w:rsidP="00012E9B">
            <w:pPr>
              <w:jc w:val="both"/>
              <w:rPr>
                <w:rFonts w:asciiTheme="minorHAnsi" w:hAnsiTheme="minorHAnsi" w:cstheme="minorHAnsi"/>
                <w:b w:val="0"/>
                <w:bCs w:val="0"/>
                <w:sz w:val="18"/>
                <w:szCs w:val="18"/>
                <w:lang w:val="fr-FR"/>
              </w:rPr>
            </w:pPr>
            <w:r w:rsidRPr="006B3303">
              <w:rPr>
                <w:rFonts w:asciiTheme="minorHAnsi" w:hAnsiTheme="minorHAnsi" w:cstheme="minorHAnsi"/>
                <w:sz w:val="18"/>
                <w:szCs w:val="18"/>
                <w:lang w:val="fr-FR"/>
              </w:rPr>
              <w:t xml:space="preserve">UN </w:t>
            </w:r>
            <w:proofErr w:type="spellStart"/>
            <w:r w:rsidRPr="006B3303">
              <w:rPr>
                <w:rFonts w:asciiTheme="minorHAnsi" w:hAnsiTheme="minorHAnsi" w:cstheme="minorHAnsi"/>
                <w:sz w:val="18"/>
                <w:szCs w:val="18"/>
                <w:lang w:val="fr-FR"/>
              </w:rPr>
              <w:t>framework</w:t>
            </w:r>
            <w:proofErr w:type="spellEnd"/>
            <w:r w:rsidRPr="006B3303">
              <w:rPr>
                <w:rFonts w:asciiTheme="minorHAnsi" w:hAnsiTheme="minorHAnsi" w:cstheme="minorHAnsi"/>
                <w:sz w:val="18"/>
                <w:szCs w:val="18"/>
                <w:lang w:val="fr-FR"/>
              </w:rPr>
              <w:t xml:space="preserve"> convention on </w:t>
            </w:r>
            <w:proofErr w:type="spellStart"/>
            <w:r w:rsidRPr="006B3303">
              <w:rPr>
                <w:rFonts w:asciiTheme="minorHAnsi" w:hAnsiTheme="minorHAnsi" w:cstheme="minorHAnsi"/>
                <w:sz w:val="18"/>
                <w:szCs w:val="18"/>
                <w:lang w:val="fr-FR"/>
              </w:rPr>
              <w:t>climate</w:t>
            </w:r>
            <w:proofErr w:type="spellEnd"/>
            <w:r w:rsidRPr="006B3303">
              <w:rPr>
                <w:rFonts w:asciiTheme="minorHAnsi" w:hAnsiTheme="minorHAnsi" w:cstheme="minorHAnsi"/>
                <w:sz w:val="18"/>
                <w:szCs w:val="18"/>
                <w:lang w:val="fr-FR"/>
              </w:rPr>
              <w:t xml:space="preserve"> change (Rio de Janeiro) </w:t>
            </w:r>
          </w:p>
        </w:tc>
        <w:tc>
          <w:tcPr>
            <w:tcW w:w="1351" w:type="dxa"/>
          </w:tcPr>
          <w:p w14:paraId="0F169539" w14:textId="77777777" w:rsidR="00824EF9" w:rsidRPr="00490E4E" w:rsidRDefault="00824EF9" w:rsidP="00012E9B">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1992</w:t>
            </w:r>
          </w:p>
        </w:tc>
        <w:tc>
          <w:tcPr>
            <w:tcW w:w="4755" w:type="dxa"/>
          </w:tcPr>
          <w:p w14:paraId="70677296" w14:textId="77777777" w:rsidR="00824EF9" w:rsidRPr="00490E4E" w:rsidRDefault="00824EF9"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Regulation of greenhouse gases (GHGs) emissions. Broadly applicable to the construction and O&amp;M activities under the project. Appropriate mitigation and protective measures will be included in the ESMP to minimize emissions of GHGs.</w:t>
            </w:r>
          </w:p>
        </w:tc>
      </w:tr>
      <w:tr w:rsidR="00824EF9" w:rsidRPr="00490E4E" w14:paraId="508CB340"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68921D88" w14:textId="77777777" w:rsidR="00824EF9" w:rsidRPr="00490E4E" w:rsidRDefault="00824EF9" w:rsidP="00012E9B">
            <w:pPr>
              <w:jc w:val="both"/>
              <w:rPr>
                <w:rFonts w:asciiTheme="minorHAnsi" w:hAnsiTheme="minorHAnsi" w:cstheme="minorHAnsi"/>
                <w:b w:val="0"/>
                <w:bCs w:val="0"/>
                <w:sz w:val="18"/>
                <w:szCs w:val="18"/>
              </w:rPr>
            </w:pPr>
            <w:r w:rsidRPr="00490E4E">
              <w:rPr>
                <w:rFonts w:asciiTheme="minorHAnsi" w:hAnsiTheme="minorHAnsi" w:cstheme="minorHAnsi"/>
                <w:sz w:val="18"/>
                <w:szCs w:val="18"/>
              </w:rPr>
              <w:t>International Convention on Climate Changes (Kyoto Protocol)</w:t>
            </w:r>
          </w:p>
        </w:tc>
        <w:tc>
          <w:tcPr>
            <w:tcW w:w="1351" w:type="dxa"/>
          </w:tcPr>
          <w:p w14:paraId="4883D3E8" w14:textId="77777777" w:rsidR="00824EF9" w:rsidRPr="00490E4E" w:rsidRDefault="00824EF9" w:rsidP="00012E9B">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1997</w:t>
            </w:r>
          </w:p>
        </w:tc>
        <w:tc>
          <w:tcPr>
            <w:tcW w:w="4755" w:type="dxa"/>
          </w:tcPr>
          <w:p w14:paraId="04653B89" w14:textId="77777777" w:rsidR="00824EF9" w:rsidRPr="00490E4E" w:rsidRDefault="00824EF9"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International treaty on climate change and emission of greenhouse gases.</w:t>
            </w:r>
          </w:p>
          <w:p w14:paraId="3AA9987D" w14:textId="77777777" w:rsidR="00824EF9" w:rsidRPr="00490E4E" w:rsidRDefault="00824EF9"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Broadly applicable to the construction and O&amp;M activities under the project.</w:t>
            </w:r>
          </w:p>
          <w:p w14:paraId="174BC336" w14:textId="77777777" w:rsidR="00824EF9" w:rsidRPr="00490E4E" w:rsidRDefault="00824EF9"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Appropriate mitigation and protective measures will be included in the ESMP to minimize emissions of GHGs.</w:t>
            </w:r>
          </w:p>
        </w:tc>
      </w:tr>
    </w:tbl>
    <w:p w14:paraId="00000550" w14:textId="77777777" w:rsidR="00E4484F" w:rsidRPr="00490E4E" w:rsidRDefault="41F45ED8" w:rsidP="0059749E">
      <w:pPr>
        <w:pStyle w:val="Heading2"/>
      </w:pPr>
      <w:bookmarkStart w:id="63" w:name="_Toc93795191"/>
      <w:bookmarkStart w:id="64" w:name="_Toc93833889"/>
      <w:bookmarkStart w:id="65" w:name="_Toc93862272"/>
      <w:bookmarkStart w:id="66" w:name="_Toc93862907"/>
      <w:bookmarkStart w:id="67" w:name="_Toc93863470"/>
      <w:bookmarkStart w:id="68" w:name="_Toc93863968"/>
      <w:bookmarkStart w:id="69" w:name="_Toc93865832"/>
      <w:bookmarkStart w:id="70" w:name="_Toc104202134"/>
      <w:bookmarkEnd w:id="63"/>
      <w:bookmarkEnd w:id="64"/>
      <w:bookmarkEnd w:id="65"/>
      <w:bookmarkEnd w:id="66"/>
      <w:bookmarkEnd w:id="67"/>
      <w:bookmarkEnd w:id="68"/>
      <w:bookmarkEnd w:id="69"/>
      <w:r w:rsidRPr="00490E4E">
        <w:t>World Bank’s Environmental and Social Framework (ESF)</w:t>
      </w:r>
      <w:bookmarkEnd w:id="70"/>
    </w:p>
    <w:p w14:paraId="00000553" w14:textId="3D1B85AE" w:rsidR="00E4484F" w:rsidRPr="00490E4E" w:rsidRDefault="001F35A8" w:rsidP="00087298">
      <w:pPr>
        <w:spacing w:after="120" w:line="240" w:lineRule="auto"/>
        <w:jc w:val="both"/>
      </w:pPr>
      <w:r w:rsidRPr="00490E4E">
        <w:t xml:space="preserve"> All ESSs will be relevant to many of the program sub-components, especially those involving new or significant upgrades of infrastructures. The only ESS which is not considered relevant is ESS 9 as no resources will be channeled through Financial Intermediaries. WB’s legal policies for Projects on International Waterways (OP 7.50), and Project Disputed Areas (OP 7.60) are not relevant to the project. None of the sites are located on disputed territory and as well as no transboundary waterways would be affected by the project’s activities. The overall environmental and social risk rating for the first phase of the Program is ‘High’, due to social risks and impacts from land acquisition and involuntary resettlement at the </w:t>
      </w:r>
      <w:proofErr w:type="spellStart"/>
      <w:r w:rsidRPr="00490E4E">
        <w:t>Bhomra</w:t>
      </w:r>
      <w:proofErr w:type="spellEnd"/>
      <w:r w:rsidRPr="00490E4E">
        <w:t xml:space="preserve"> and </w:t>
      </w:r>
      <w:proofErr w:type="spellStart"/>
      <w:r w:rsidRPr="00490E4E">
        <w:t>Benapole</w:t>
      </w:r>
      <w:proofErr w:type="spellEnd"/>
      <w:r w:rsidRPr="00490E4E">
        <w:t xml:space="preserve"> land port. The environmental risks are assessed as ‘substantial’ as the civil works will be carried out on existing sites without any environmentally sensitive receptors such as natural and critical habitats. Overall, the environment and social impacts from the civil works are expected to be manageable as these are confined to the current sites. </w:t>
      </w:r>
      <w:r w:rsidR="003A2E7E" w:rsidRPr="00490E4E">
        <w:t>the following table has been discussed the ESF/ESSs requirements</w:t>
      </w:r>
      <w:r w:rsidR="00B1201E" w:rsidRPr="00490E4E">
        <w:t xml:space="preserve"> along with </w:t>
      </w:r>
      <w:r w:rsidR="00915A4E" w:rsidRPr="00490E4E">
        <w:t>that relevance to the sub-projects</w:t>
      </w:r>
      <w:r w:rsidRPr="00490E4E">
        <w:t>. If the requirements of Bangladesh law differ from those of ESF, the more stringent requirements will apply.</w:t>
      </w:r>
    </w:p>
    <w:p w14:paraId="00000555" w14:textId="338C4B82" w:rsidR="00E4484F" w:rsidRPr="00490E4E" w:rsidRDefault="004040BA" w:rsidP="009608D2">
      <w:pPr>
        <w:jc w:val="center"/>
        <w:rPr>
          <w:b/>
          <w:sz w:val="20"/>
          <w:szCs w:val="20"/>
        </w:rPr>
      </w:pPr>
      <w:bookmarkStart w:id="71" w:name="_heading=h.2p2csry" w:colFirst="0" w:colLast="0"/>
      <w:bookmarkStart w:id="72" w:name="_heading=h.147n2zr" w:colFirst="0" w:colLast="0"/>
      <w:bookmarkStart w:id="73" w:name="_Toc98595147"/>
      <w:bookmarkEnd w:id="71"/>
      <w:bookmarkEnd w:id="72"/>
      <w:r w:rsidRPr="00490E4E">
        <w:rPr>
          <w:b/>
          <w:bCs/>
          <w:color w:val="000000" w:themeColor="text1"/>
          <w:sz w:val="20"/>
          <w:szCs w:val="20"/>
        </w:rPr>
        <w:t xml:space="preserve">Table </w:t>
      </w:r>
      <w:r w:rsidR="00C575A1" w:rsidRPr="00490E4E">
        <w:rPr>
          <w:b/>
          <w:bCs/>
          <w:color w:val="000000" w:themeColor="text1"/>
          <w:sz w:val="20"/>
          <w:szCs w:val="20"/>
        </w:rPr>
        <w:fldChar w:fldCharType="begin"/>
      </w:r>
      <w:r w:rsidR="00C575A1" w:rsidRPr="00490E4E">
        <w:rPr>
          <w:b/>
          <w:bCs/>
          <w:color w:val="000000" w:themeColor="text1"/>
          <w:sz w:val="20"/>
          <w:szCs w:val="20"/>
        </w:rPr>
        <w:instrText xml:space="preserve"> STYLEREF 1 \s </w:instrText>
      </w:r>
      <w:r w:rsidR="00C575A1" w:rsidRPr="00490E4E">
        <w:rPr>
          <w:b/>
          <w:bCs/>
          <w:color w:val="000000" w:themeColor="text1"/>
          <w:sz w:val="20"/>
          <w:szCs w:val="20"/>
        </w:rPr>
        <w:fldChar w:fldCharType="separate"/>
      </w:r>
      <w:r w:rsidR="00C575A1" w:rsidRPr="00490E4E">
        <w:rPr>
          <w:b/>
          <w:bCs/>
          <w:noProof/>
          <w:color w:val="000000" w:themeColor="text1"/>
          <w:sz w:val="20"/>
          <w:szCs w:val="20"/>
        </w:rPr>
        <w:t>3</w:t>
      </w:r>
      <w:r w:rsidR="00C575A1" w:rsidRPr="00490E4E">
        <w:rPr>
          <w:b/>
          <w:bCs/>
          <w:color w:val="000000" w:themeColor="text1"/>
          <w:sz w:val="20"/>
          <w:szCs w:val="20"/>
        </w:rPr>
        <w:fldChar w:fldCharType="end"/>
      </w:r>
      <w:r w:rsidR="00C575A1" w:rsidRPr="00490E4E">
        <w:rPr>
          <w:b/>
          <w:bCs/>
          <w:color w:val="000000" w:themeColor="text1"/>
          <w:sz w:val="20"/>
          <w:szCs w:val="20"/>
        </w:rPr>
        <w:t>.</w:t>
      </w:r>
      <w:r w:rsidR="00C575A1" w:rsidRPr="00490E4E">
        <w:rPr>
          <w:b/>
          <w:bCs/>
          <w:color w:val="000000" w:themeColor="text1"/>
          <w:sz w:val="20"/>
          <w:szCs w:val="20"/>
        </w:rPr>
        <w:fldChar w:fldCharType="begin"/>
      </w:r>
      <w:r w:rsidR="00C575A1" w:rsidRPr="00490E4E">
        <w:rPr>
          <w:b/>
          <w:bCs/>
          <w:color w:val="000000" w:themeColor="text1"/>
          <w:sz w:val="20"/>
          <w:szCs w:val="20"/>
        </w:rPr>
        <w:instrText xml:space="preserve"> SEQ Table \* ARABIC \s 1 </w:instrText>
      </w:r>
      <w:r w:rsidR="00C575A1" w:rsidRPr="00490E4E">
        <w:rPr>
          <w:b/>
          <w:bCs/>
          <w:color w:val="000000" w:themeColor="text1"/>
          <w:sz w:val="20"/>
          <w:szCs w:val="20"/>
        </w:rPr>
        <w:fldChar w:fldCharType="separate"/>
      </w:r>
      <w:r w:rsidR="00C575A1" w:rsidRPr="00490E4E">
        <w:rPr>
          <w:b/>
          <w:bCs/>
          <w:noProof/>
          <w:color w:val="000000" w:themeColor="text1"/>
          <w:sz w:val="20"/>
          <w:szCs w:val="20"/>
        </w:rPr>
        <w:t>4</w:t>
      </w:r>
      <w:r w:rsidR="00C575A1" w:rsidRPr="00490E4E">
        <w:rPr>
          <w:b/>
          <w:bCs/>
          <w:color w:val="000000" w:themeColor="text1"/>
          <w:sz w:val="20"/>
          <w:szCs w:val="20"/>
        </w:rPr>
        <w:fldChar w:fldCharType="end"/>
      </w:r>
      <w:r w:rsidRPr="00490E4E">
        <w:rPr>
          <w:b/>
          <w:bCs/>
          <w:color w:val="000000" w:themeColor="text1"/>
          <w:sz w:val="20"/>
          <w:szCs w:val="20"/>
        </w:rPr>
        <w:t xml:space="preserve">: </w:t>
      </w:r>
      <w:r w:rsidR="00C27854" w:rsidRPr="00490E4E">
        <w:rPr>
          <w:b/>
          <w:sz w:val="20"/>
          <w:szCs w:val="20"/>
        </w:rPr>
        <w:t>WB ESS Requirements and Relevance to the Project</w:t>
      </w:r>
      <w:bookmarkEnd w:id="73"/>
    </w:p>
    <w:tbl>
      <w:tblPr>
        <w:tblStyle w:val="GridTable4-Accent67"/>
        <w:tblW w:w="9355" w:type="dxa"/>
        <w:tblLayout w:type="fixed"/>
        <w:tblLook w:val="04A0" w:firstRow="1" w:lastRow="0" w:firstColumn="1" w:lastColumn="0" w:noHBand="0" w:noVBand="1"/>
      </w:tblPr>
      <w:tblGrid>
        <w:gridCol w:w="1705"/>
        <w:gridCol w:w="2340"/>
        <w:gridCol w:w="2610"/>
        <w:gridCol w:w="2700"/>
      </w:tblGrid>
      <w:tr w:rsidR="00DD3EF5" w:rsidRPr="00490E4E" w14:paraId="59949F09" w14:textId="77777777" w:rsidTr="00D5213D">
        <w:trPr>
          <w:cnfStyle w:val="100000000000" w:firstRow="1" w:lastRow="0" w:firstColumn="0" w:lastColumn="0" w:oddVBand="0" w:evenVBand="0" w:oddHBand="0" w:evenHBand="0" w:firstRowFirstColumn="0" w:firstRowLastColumn="0" w:lastRowFirstColumn="0" w:lastRowLastColumn="0"/>
          <w:trHeight w:val="723"/>
          <w:tblHeader/>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F55039" w14:textId="77777777" w:rsidR="00367E28" w:rsidRPr="00490E4E" w:rsidRDefault="00367E28">
            <w:pPr>
              <w:jc w:val="center"/>
              <w:rPr>
                <w:rFonts w:asciiTheme="minorHAnsi" w:hAnsiTheme="minorHAnsi" w:cstheme="minorHAnsi"/>
                <w:sz w:val="18"/>
                <w:szCs w:val="18"/>
              </w:rPr>
            </w:pPr>
            <w:r w:rsidRPr="00490E4E">
              <w:rPr>
                <w:rFonts w:asciiTheme="minorHAnsi" w:hAnsiTheme="minorHAnsi" w:cstheme="minorHAnsi"/>
                <w:sz w:val="18"/>
                <w:szCs w:val="18"/>
              </w:rPr>
              <w:t>World Bank ESS Policies, Standards, Directives</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136198" w14:textId="77777777" w:rsidR="00367E28" w:rsidRPr="00490E4E" w:rsidRDefault="00367E2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Objectives</w:t>
            </w:r>
          </w:p>
        </w:tc>
        <w:tc>
          <w:tcPr>
            <w:tcW w:w="2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93B140" w14:textId="77777777" w:rsidR="00367E28" w:rsidRPr="00490E4E" w:rsidRDefault="00367E2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Requirements</w:t>
            </w:r>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03C476" w14:textId="77777777" w:rsidR="00367E28" w:rsidRPr="00490E4E" w:rsidRDefault="00367E2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Relevance to the sub-project/ project</w:t>
            </w:r>
          </w:p>
        </w:tc>
      </w:tr>
      <w:tr w:rsidR="00367E28" w:rsidRPr="00490E4E" w14:paraId="5D4D6EDF" w14:textId="77777777" w:rsidTr="00D5213D">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FFFFFF" w:themeColor="background1"/>
            </w:tcBorders>
          </w:tcPr>
          <w:p w14:paraId="35A5F0A4" w14:textId="77777777" w:rsidR="00367E28" w:rsidRPr="00490E4E" w:rsidRDefault="00367E28" w:rsidP="00012E9B">
            <w:pPr>
              <w:rPr>
                <w:rFonts w:asciiTheme="minorHAnsi" w:hAnsiTheme="minorHAnsi" w:cstheme="minorHAnsi"/>
                <w:sz w:val="18"/>
                <w:szCs w:val="18"/>
              </w:rPr>
            </w:pPr>
            <w:r w:rsidRPr="00490E4E">
              <w:rPr>
                <w:rFonts w:asciiTheme="minorHAnsi" w:hAnsiTheme="minorHAnsi" w:cstheme="minorHAnsi"/>
                <w:sz w:val="18"/>
                <w:szCs w:val="18"/>
              </w:rPr>
              <w:t>ESS-1</w:t>
            </w:r>
          </w:p>
          <w:p w14:paraId="3A0D8B49" w14:textId="77777777" w:rsidR="00367E28" w:rsidRPr="00490E4E" w:rsidRDefault="00367E28" w:rsidP="00012E9B">
            <w:pPr>
              <w:rPr>
                <w:rFonts w:asciiTheme="minorHAnsi" w:hAnsiTheme="minorHAnsi" w:cstheme="minorHAnsi"/>
                <w:sz w:val="18"/>
                <w:szCs w:val="18"/>
              </w:rPr>
            </w:pPr>
            <w:r w:rsidRPr="00490E4E">
              <w:rPr>
                <w:rFonts w:asciiTheme="minorHAnsi" w:hAnsiTheme="minorHAnsi" w:cstheme="minorHAnsi"/>
                <w:sz w:val="18"/>
                <w:szCs w:val="18"/>
              </w:rPr>
              <w:t>Assessment and Management of Environmental and Social Risks and Impacts</w:t>
            </w:r>
          </w:p>
        </w:tc>
        <w:tc>
          <w:tcPr>
            <w:tcW w:w="2340" w:type="dxa"/>
            <w:tcBorders>
              <w:top w:val="single" w:sz="4" w:space="0" w:color="FFFFFF" w:themeColor="background1"/>
            </w:tcBorders>
          </w:tcPr>
          <w:p w14:paraId="34A542D7" w14:textId="77777777" w:rsidR="00367E28" w:rsidRPr="00490E4E" w:rsidRDefault="00367E28"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Identify, assess, evaluate, and manage the environmental and social risks and impacts in a manner consistent with the ESF. Adopt differentiated measures so that adverse consequences do not fall disproportionately on the disadvantaged or vulnerable, and they are not disadvantaged in sharing development benefits and opportunities</w:t>
            </w:r>
          </w:p>
        </w:tc>
        <w:tc>
          <w:tcPr>
            <w:tcW w:w="2610" w:type="dxa"/>
            <w:tcBorders>
              <w:top w:val="single" w:sz="4" w:space="0" w:color="FFFFFF" w:themeColor="background1"/>
            </w:tcBorders>
          </w:tcPr>
          <w:p w14:paraId="43020B58" w14:textId="77777777" w:rsidR="00367E28" w:rsidRPr="00490E4E" w:rsidRDefault="00367E28"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E&amp;S risk and impacts should be considered in the environmental and social assessment. The use and strengthening of the Borrower’s ESF of the evaluation, development, and implementation of World Bank financed projects where appropriate.</w:t>
            </w:r>
          </w:p>
          <w:p w14:paraId="407A159F" w14:textId="77777777" w:rsidR="00367E28" w:rsidRPr="00490E4E" w:rsidRDefault="00367E28"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8"/>
                <w:szCs w:val="8"/>
              </w:rPr>
            </w:pPr>
          </w:p>
          <w:p w14:paraId="269C48C2" w14:textId="77777777" w:rsidR="00367E28" w:rsidRPr="00490E4E" w:rsidRDefault="00367E28"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90E4E">
              <w:rPr>
                <w:rFonts w:asciiTheme="minorHAnsi" w:hAnsiTheme="minorHAnsi" w:cstheme="minorHAnsi"/>
                <w:b/>
                <w:sz w:val="18"/>
                <w:szCs w:val="18"/>
              </w:rPr>
              <w:t xml:space="preserve">Relevant </w:t>
            </w:r>
            <w:proofErr w:type="spellStart"/>
            <w:r w:rsidRPr="00490E4E">
              <w:rPr>
                <w:rFonts w:asciiTheme="minorHAnsi" w:hAnsiTheme="minorHAnsi" w:cstheme="minorHAnsi"/>
                <w:b/>
                <w:sz w:val="18"/>
                <w:szCs w:val="18"/>
              </w:rPr>
              <w:t>GoB</w:t>
            </w:r>
            <w:proofErr w:type="spellEnd"/>
            <w:r w:rsidRPr="00490E4E">
              <w:rPr>
                <w:rFonts w:asciiTheme="minorHAnsi" w:hAnsiTheme="minorHAnsi" w:cstheme="minorHAnsi"/>
                <w:b/>
                <w:sz w:val="18"/>
                <w:szCs w:val="18"/>
              </w:rPr>
              <w:t xml:space="preserve"> Laws/ Regulation</w:t>
            </w:r>
          </w:p>
          <w:p w14:paraId="54A005B4" w14:textId="77777777" w:rsidR="00367E28" w:rsidRPr="00490E4E" w:rsidRDefault="00367E28" w:rsidP="00087298">
            <w:pPr>
              <w:numPr>
                <w:ilvl w:val="0"/>
                <w:numId w:val="75"/>
              </w:numPr>
              <w:pBdr>
                <w:top w:val="nil"/>
                <w:left w:val="nil"/>
                <w:bottom w:val="nil"/>
                <w:right w:val="nil"/>
                <w:between w:val="nil"/>
              </w:pBdr>
              <w:ind w:left="42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ECA 1995</w:t>
            </w:r>
          </w:p>
          <w:p w14:paraId="1A07B252" w14:textId="77777777" w:rsidR="00367E28" w:rsidRPr="00490E4E" w:rsidRDefault="00367E28" w:rsidP="00087298">
            <w:pPr>
              <w:numPr>
                <w:ilvl w:val="0"/>
                <w:numId w:val="75"/>
              </w:numPr>
              <w:pBdr>
                <w:top w:val="nil"/>
                <w:left w:val="nil"/>
                <w:bottom w:val="nil"/>
                <w:right w:val="nil"/>
                <w:between w:val="nil"/>
              </w:pBdr>
              <w:ind w:left="42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ECR 1997 and EIA guidelines for Industries</w:t>
            </w:r>
          </w:p>
        </w:tc>
        <w:tc>
          <w:tcPr>
            <w:tcW w:w="2700" w:type="dxa"/>
            <w:tcBorders>
              <w:top w:val="single" w:sz="4" w:space="0" w:color="FFFFFF" w:themeColor="background1"/>
            </w:tcBorders>
          </w:tcPr>
          <w:p w14:paraId="14CED1A5" w14:textId="440716F9" w:rsidR="00367E28" w:rsidRPr="00490E4E" w:rsidRDefault="00367E28" w:rsidP="009608D2">
            <w:pPr>
              <w:widowControl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Relevant. </w:t>
            </w:r>
            <w:r w:rsidR="00822DCB" w:rsidRPr="00490E4E">
              <w:rPr>
                <w:rFonts w:asciiTheme="minorHAnsi" w:hAnsiTheme="minorHAnsi" w:cstheme="minorHAnsi"/>
                <w:sz w:val="18"/>
                <w:szCs w:val="18"/>
              </w:rPr>
              <w:t>0</w:t>
            </w:r>
            <w:r w:rsidR="00822DCB">
              <w:rPr>
                <w:rFonts w:asciiTheme="minorHAnsi" w:hAnsiTheme="minorHAnsi" w:cstheme="minorHAnsi"/>
                <w:sz w:val="18"/>
                <w:szCs w:val="18"/>
              </w:rPr>
              <w:t>1</w:t>
            </w:r>
            <w:r w:rsidR="00822DCB" w:rsidRPr="00490E4E">
              <w:rPr>
                <w:rFonts w:asciiTheme="minorHAnsi" w:hAnsiTheme="minorHAnsi" w:cstheme="minorHAnsi"/>
                <w:sz w:val="18"/>
                <w:szCs w:val="18"/>
              </w:rPr>
              <w:t xml:space="preserve"> </w:t>
            </w:r>
            <w:r w:rsidR="002B7FDB" w:rsidRPr="00490E4E">
              <w:rPr>
                <w:rFonts w:asciiTheme="minorHAnsi" w:hAnsiTheme="minorHAnsi" w:cstheme="minorHAnsi"/>
                <w:sz w:val="18"/>
                <w:szCs w:val="18"/>
              </w:rPr>
              <w:t>(</w:t>
            </w:r>
            <w:r w:rsidR="00822DCB">
              <w:rPr>
                <w:rFonts w:asciiTheme="minorHAnsi" w:hAnsiTheme="minorHAnsi" w:cstheme="minorHAnsi"/>
                <w:sz w:val="18"/>
                <w:szCs w:val="18"/>
              </w:rPr>
              <w:t>One</w:t>
            </w:r>
            <w:r w:rsidR="002B7FDB" w:rsidRPr="00490E4E">
              <w:rPr>
                <w:rFonts w:asciiTheme="minorHAnsi" w:hAnsiTheme="minorHAnsi" w:cstheme="minorHAnsi"/>
                <w:sz w:val="18"/>
                <w:szCs w:val="18"/>
              </w:rPr>
              <w:t xml:space="preserve">) </w:t>
            </w:r>
            <w:proofErr w:type="gramStart"/>
            <w:r w:rsidR="002B7FDB" w:rsidRPr="00490E4E">
              <w:rPr>
                <w:rFonts w:asciiTheme="minorHAnsi" w:hAnsiTheme="minorHAnsi" w:cstheme="minorHAnsi"/>
                <w:sz w:val="18"/>
                <w:szCs w:val="18"/>
              </w:rPr>
              <w:t xml:space="preserve">ESIA </w:t>
            </w:r>
            <w:r w:rsidR="00822DCB">
              <w:rPr>
                <w:rFonts w:asciiTheme="minorHAnsi" w:hAnsiTheme="minorHAnsi" w:cstheme="minorHAnsi"/>
                <w:sz w:val="18"/>
                <w:szCs w:val="18"/>
              </w:rPr>
              <w:t xml:space="preserve"> of</w:t>
            </w:r>
            <w:proofErr w:type="gramEnd"/>
            <w:r w:rsidR="00822DCB">
              <w:rPr>
                <w:rFonts w:asciiTheme="minorHAnsi" w:hAnsiTheme="minorHAnsi" w:cstheme="minorHAnsi"/>
                <w:sz w:val="18"/>
                <w:szCs w:val="18"/>
              </w:rPr>
              <w:t xml:space="preserve"> </w:t>
            </w:r>
            <w:proofErr w:type="spellStart"/>
            <w:r w:rsidR="002B7FDB" w:rsidRPr="00490E4E">
              <w:rPr>
                <w:rFonts w:asciiTheme="minorHAnsi" w:hAnsiTheme="minorHAnsi" w:cstheme="minorHAnsi"/>
                <w:sz w:val="18"/>
                <w:szCs w:val="18"/>
              </w:rPr>
              <w:t>Burimari</w:t>
            </w:r>
            <w:proofErr w:type="spellEnd"/>
            <w:r w:rsidR="002B7FDB" w:rsidRPr="00490E4E">
              <w:rPr>
                <w:rFonts w:asciiTheme="minorHAnsi" w:hAnsiTheme="minorHAnsi" w:cstheme="minorHAnsi"/>
                <w:sz w:val="18"/>
                <w:szCs w:val="18"/>
              </w:rPr>
              <w:t xml:space="preserve"> </w:t>
            </w:r>
            <w:proofErr w:type="spellStart"/>
            <w:r w:rsidR="002B7FDB" w:rsidRPr="00490E4E">
              <w:rPr>
                <w:rFonts w:asciiTheme="minorHAnsi" w:hAnsiTheme="minorHAnsi" w:cstheme="minorHAnsi"/>
                <w:sz w:val="18"/>
                <w:szCs w:val="18"/>
              </w:rPr>
              <w:t>landport</w:t>
            </w:r>
            <w:proofErr w:type="spellEnd"/>
            <w:r w:rsidR="002B7FDB" w:rsidRPr="00490E4E">
              <w:rPr>
                <w:rFonts w:asciiTheme="minorHAnsi" w:hAnsiTheme="minorHAnsi" w:cstheme="minorHAnsi"/>
                <w:sz w:val="18"/>
                <w:szCs w:val="18"/>
              </w:rPr>
              <w:t xml:space="preserve"> of BLPA) have already been prepared </w:t>
            </w:r>
            <w:r w:rsidR="0062352E" w:rsidRPr="00490E4E">
              <w:rPr>
                <w:rFonts w:asciiTheme="minorHAnsi" w:hAnsiTheme="minorHAnsi" w:cstheme="minorHAnsi"/>
                <w:sz w:val="18"/>
                <w:szCs w:val="18"/>
              </w:rPr>
              <w:t>and disclosed during the appraisal stage</w:t>
            </w:r>
            <w:r w:rsidR="002B7FDB" w:rsidRPr="00490E4E">
              <w:rPr>
                <w:rFonts w:asciiTheme="minorHAnsi" w:hAnsiTheme="minorHAnsi" w:cstheme="minorHAnsi"/>
                <w:sz w:val="18"/>
                <w:szCs w:val="18"/>
              </w:rPr>
              <w:t xml:space="preserve">. </w:t>
            </w:r>
            <w:r w:rsidR="0062352E" w:rsidRPr="00490E4E">
              <w:rPr>
                <w:rFonts w:asciiTheme="minorHAnsi" w:hAnsiTheme="minorHAnsi" w:cstheme="minorHAnsi"/>
                <w:sz w:val="18"/>
                <w:szCs w:val="18"/>
              </w:rPr>
              <w:t>This</w:t>
            </w:r>
            <w:r w:rsidR="002B7FDB" w:rsidRPr="00490E4E">
              <w:rPr>
                <w:rFonts w:asciiTheme="minorHAnsi" w:hAnsiTheme="minorHAnsi" w:cstheme="minorHAnsi"/>
                <w:sz w:val="18"/>
                <w:szCs w:val="18"/>
              </w:rPr>
              <w:t xml:space="preserve"> </w:t>
            </w:r>
            <w:r w:rsidRPr="00490E4E">
              <w:rPr>
                <w:rFonts w:asciiTheme="minorHAnsi" w:hAnsiTheme="minorHAnsi" w:cstheme="minorHAnsi"/>
                <w:sz w:val="18"/>
                <w:szCs w:val="18"/>
              </w:rPr>
              <w:t xml:space="preserve">ESMF has been prepared; which </w:t>
            </w:r>
            <w:r w:rsidR="0062352E" w:rsidRPr="00490E4E">
              <w:rPr>
                <w:rFonts w:asciiTheme="minorHAnsi" w:hAnsiTheme="minorHAnsi" w:cstheme="minorHAnsi"/>
                <w:sz w:val="18"/>
                <w:szCs w:val="18"/>
              </w:rPr>
              <w:t xml:space="preserve">will </w:t>
            </w:r>
            <w:r w:rsidRPr="00490E4E">
              <w:rPr>
                <w:rFonts w:asciiTheme="minorHAnsi" w:hAnsiTheme="minorHAnsi" w:cstheme="minorHAnsi"/>
                <w:sz w:val="18"/>
                <w:szCs w:val="18"/>
              </w:rPr>
              <w:t xml:space="preserve">provide guidelines for screening of </w:t>
            </w:r>
            <w:r w:rsidR="0062352E" w:rsidRPr="00490E4E">
              <w:rPr>
                <w:rFonts w:asciiTheme="minorHAnsi" w:hAnsiTheme="minorHAnsi" w:cstheme="minorHAnsi"/>
                <w:sz w:val="18"/>
                <w:szCs w:val="18"/>
              </w:rPr>
              <w:t xml:space="preserve">remaining </w:t>
            </w:r>
            <w:r w:rsidRPr="00490E4E">
              <w:rPr>
                <w:rFonts w:asciiTheme="minorHAnsi" w:hAnsiTheme="minorHAnsi" w:cstheme="minorHAnsi"/>
                <w:sz w:val="18"/>
                <w:szCs w:val="18"/>
              </w:rPr>
              <w:t>sub-project components for environmental and social risks and based on the E&amp;S screening results, further sub-project specific ESIAs and ESMPs will be prepared during the implementation of the project.</w:t>
            </w:r>
            <w:r w:rsidR="00CE019F" w:rsidRPr="00490E4E">
              <w:rPr>
                <w:rFonts w:asciiTheme="minorHAnsi" w:hAnsiTheme="minorHAnsi" w:cstheme="minorHAnsi"/>
                <w:sz w:val="18"/>
                <w:szCs w:val="18"/>
              </w:rPr>
              <w:t xml:space="preserve"> </w:t>
            </w:r>
            <w:r w:rsidRPr="00490E4E">
              <w:rPr>
                <w:rFonts w:asciiTheme="minorHAnsi" w:hAnsiTheme="minorHAnsi" w:cstheme="minorHAnsi"/>
                <w:sz w:val="18"/>
                <w:szCs w:val="18"/>
              </w:rPr>
              <w:t>Th</w:t>
            </w:r>
            <w:r w:rsidR="00A6394A" w:rsidRPr="00490E4E">
              <w:rPr>
                <w:rFonts w:asciiTheme="minorHAnsi" w:hAnsiTheme="minorHAnsi" w:cstheme="minorHAnsi"/>
                <w:sz w:val="18"/>
                <w:szCs w:val="18"/>
              </w:rPr>
              <w:t xml:space="preserve">is </w:t>
            </w:r>
            <w:r w:rsidRPr="00490E4E">
              <w:rPr>
                <w:rFonts w:asciiTheme="minorHAnsi" w:hAnsiTheme="minorHAnsi" w:cstheme="minorHAnsi"/>
                <w:sz w:val="18"/>
                <w:szCs w:val="18"/>
              </w:rPr>
              <w:t>ESMF also provides recommendations on the capacity building of the implementing agencies.</w:t>
            </w:r>
          </w:p>
        </w:tc>
      </w:tr>
      <w:tr w:rsidR="00367E28" w:rsidRPr="00490E4E" w14:paraId="4093407A" w14:textId="77777777" w:rsidTr="00D5213D">
        <w:trPr>
          <w:trHeight w:val="20"/>
        </w:trPr>
        <w:tc>
          <w:tcPr>
            <w:cnfStyle w:val="001000000000" w:firstRow="0" w:lastRow="0" w:firstColumn="1" w:lastColumn="0" w:oddVBand="0" w:evenVBand="0" w:oddHBand="0" w:evenHBand="0" w:firstRowFirstColumn="0" w:firstRowLastColumn="0" w:lastRowFirstColumn="0" w:lastRowLastColumn="0"/>
            <w:tcW w:w="1705" w:type="dxa"/>
          </w:tcPr>
          <w:p w14:paraId="7EA3493C" w14:textId="77777777" w:rsidR="00367E28" w:rsidRPr="00490E4E" w:rsidRDefault="00367E28" w:rsidP="00012E9B">
            <w:pPr>
              <w:rPr>
                <w:rFonts w:asciiTheme="minorHAnsi" w:hAnsiTheme="minorHAnsi" w:cstheme="minorHAnsi"/>
                <w:sz w:val="18"/>
                <w:szCs w:val="18"/>
              </w:rPr>
            </w:pPr>
            <w:r w:rsidRPr="00490E4E">
              <w:rPr>
                <w:rFonts w:asciiTheme="minorHAnsi" w:hAnsiTheme="minorHAnsi" w:cstheme="minorHAnsi"/>
                <w:sz w:val="18"/>
                <w:szCs w:val="18"/>
              </w:rPr>
              <w:t>ESS-2</w:t>
            </w:r>
          </w:p>
          <w:p w14:paraId="593D7609" w14:textId="77777777" w:rsidR="00367E28" w:rsidRPr="00490E4E" w:rsidRDefault="00367E28" w:rsidP="00012E9B">
            <w:pPr>
              <w:rPr>
                <w:rFonts w:asciiTheme="minorHAnsi" w:hAnsiTheme="minorHAnsi" w:cstheme="minorHAnsi"/>
                <w:sz w:val="18"/>
                <w:szCs w:val="18"/>
              </w:rPr>
            </w:pPr>
            <w:r w:rsidRPr="00490E4E">
              <w:rPr>
                <w:rFonts w:asciiTheme="minorHAnsi" w:hAnsiTheme="minorHAnsi" w:cstheme="minorHAnsi"/>
                <w:sz w:val="18"/>
                <w:szCs w:val="18"/>
              </w:rPr>
              <w:t>Labor-and-Working-Conditions</w:t>
            </w:r>
          </w:p>
        </w:tc>
        <w:tc>
          <w:tcPr>
            <w:tcW w:w="2340" w:type="dxa"/>
          </w:tcPr>
          <w:p w14:paraId="25E61F32"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Promote safety and health at work. Promote fair treatment, non-discrimination, and equal opportunity for project workers. Protect project workers, with particular emphasis on vulnerable workers. Prevent the use of all forms of forced labor and child labor. Support the principles of freedom of association and collective bargaining of project workers in a manner consistent with national law. Provide project workers with accessible means to raise workplace concerns.</w:t>
            </w:r>
          </w:p>
        </w:tc>
        <w:tc>
          <w:tcPr>
            <w:tcW w:w="2610" w:type="dxa"/>
          </w:tcPr>
          <w:p w14:paraId="08479889" w14:textId="4D97259C"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Requirements for the Borrower to prepare and adopt labor management procedures. Provisions on the treatment of direct, contracted, community, and primary supply workers. Requirements on terms and conditions of work, non-discrimination, equal opportunity, and workers’ organizations. Provisions on child labor and forced labor. Requirements on occupational health and safety, in keeping with the World Bank Group’s Environmental, Health, and Safety Guidelines (EHSG).</w:t>
            </w:r>
          </w:p>
          <w:p w14:paraId="3DB36B4E"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27285745"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90E4E">
              <w:rPr>
                <w:rFonts w:asciiTheme="minorHAnsi" w:hAnsiTheme="minorHAnsi" w:cstheme="minorHAnsi"/>
                <w:b/>
                <w:sz w:val="18"/>
                <w:szCs w:val="18"/>
              </w:rPr>
              <w:t xml:space="preserve">Relevant </w:t>
            </w:r>
            <w:proofErr w:type="spellStart"/>
            <w:r w:rsidRPr="00490E4E">
              <w:rPr>
                <w:rFonts w:asciiTheme="minorHAnsi" w:hAnsiTheme="minorHAnsi" w:cstheme="minorHAnsi"/>
                <w:b/>
                <w:sz w:val="18"/>
                <w:szCs w:val="18"/>
              </w:rPr>
              <w:t>GoB</w:t>
            </w:r>
            <w:proofErr w:type="spellEnd"/>
            <w:r w:rsidRPr="00490E4E">
              <w:rPr>
                <w:rFonts w:asciiTheme="minorHAnsi" w:hAnsiTheme="minorHAnsi" w:cstheme="minorHAnsi"/>
                <w:b/>
                <w:sz w:val="18"/>
                <w:szCs w:val="18"/>
              </w:rPr>
              <w:t xml:space="preserve"> Laws/Regulation</w:t>
            </w:r>
          </w:p>
          <w:p w14:paraId="51A8B3ED" w14:textId="77777777" w:rsidR="00367E28" w:rsidRPr="00490E4E" w:rsidRDefault="00367E28" w:rsidP="00367E28">
            <w:pPr>
              <w:numPr>
                <w:ilvl w:val="0"/>
                <w:numId w:val="72"/>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Labor Law 2006 (Amendment 2013)</w:t>
            </w:r>
          </w:p>
          <w:p w14:paraId="500B7E56" w14:textId="77777777" w:rsidR="00367E28" w:rsidRPr="00490E4E" w:rsidRDefault="00367E28" w:rsidP="00367E28">
            <w:pPr>
              <w:numPr>
                <w:ilvl w:val="0"/>
                <w:numId w:val="72"/>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Occupational Health and Safety Policy 2013</w:t>
            </w:r>
          </w:p>
          <w:p w14:paraId="63FA9104" w14:textId="77777777" w:rsidR="00367E28" w:rsidRPr="00490E4E" w:rsidRDefault="00367E28" w:rsidP="009608D2">
            <w:pPr>
              <w:numPr>
                <w:ilvl w:val="0"/>
                <w:numId w:val="72"/>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Public Procurement Rule 2008</w:t>
            </w:r>
          </w:p>
        </w:tc>
        <w:tc>
          <w:tcPr>
            <w:tcW w:w="2700" w:type="dxa"/>
          </w:tcPr>
          <w:p w14:paraId="1E9A3640" w14:textId="77777777" w:rsidR="00367E28" w:rsidRPr="00490E4E" w:rsidRDefault="00367E28" w:rsidP="00012E9B">
            <w:pPr>
              <w:ind w:left="-7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Relevant. During the construction and operation of different infrastructures and roads, the project will involve the employment of direct workers and contracted workers.</w:t>
            </w:r>
          </w:p>
          <w:p w14:paraId="1D1FE907" w14:textId="3A8ABDDE" w:rsidR="00367E28" w:rsidRPr="00490E4E" w:rsidRDefault="00367E28" w:rsidP="00012E9B">
            <w:pPr>
              <w:ind w:left="-7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project has developed a separate Labor Management </w:t>
            </w:r>
            <w:r w:rsidR="00C26805" w:rsidRPr="00490E4E">
              <w:rPr>
                <w:rFonts w:asciiTheme="minorHAnsi" w:hAnsiTheme="minorHAnsi" w:cstheme="minorHAnsi"/>
                <w:sz w:val="18"/>
                <w:szCs w:val="18"/>
              </w:rPr>
              <w:t>Procedure (LMP)</w:t>
            </w:r>
            <w:r w:rsidRPr="00490E4E">
              <w:rPr>
                <w:rFonts w:asciiTheme="minorHAnsi" w:hAnsiTheme="minorHAnsi" w:cstheme="minorHAnsi"/>
                <w:sz w:val="18"/>
                <w:szCs w:val="18"/>
              </w:rPr>
              <w:t>, which covers the issues and concerns of laborers and workers employed/likely to be employed by the PIUs</w:t>
            </w:r>
            <w:r w:rsidR="00664123" w:rsidRPr="00490E4E">
              <w:rPr>
                <w:rFonts w:asciiTheme="minorHAnsi" w:hAnsiTheme="minorHAnsi" w:cstheme="minorHAnsi"/>
                <w:sz w:val="18"/>
                <w:szCs w:val="18"/>
              </w:rPr>
              <w:t xml:space="preserve"> and the contractors</w:t>
            </w:r>
            <w:r w:rsidRPr="00490E4E">
              <w:rPr>
                <w:rFonts w:asciiTheme="minorHAnsi" w:hAnsiTheme="minorHAnsi" w:cstheme="minorHAnsi"/>
                <w:sz w:val="18"/>
                <w:szCs w:val="18"/>
              </w:rPr>
              <w:t>.</w:t>
            </w:r>
          </w:p>
          <w:p w14:paraId="2C085634" w14:textId="28A8E68C" w:rsidR="00367E28" w:rsidRPr="00490E4E" w:rsidRDefault="15F050B9" w:rsidP="005F608F">
            <w:pPr>
              <w:spacing w:after="60"/>
              <w:ind w:left="-7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8"/>
                <w:szCs w:val="18"/>
              </w:rPr>
            </w:pPr>
            <w:r w:rsidRPr="00490E4E">
              <w:rPr>
                <w:rFonts w:asciiTheme="minorHAnsi" w:hAnsiTheme="minorHAnsi" w:cstheme="minorBidi"/>
                <w:sz w:val="18"/>
                <w:szCs w:val="18"/>
              </w:rPr>
              <w:t>The salient points will be addressed in the</w:t>
            </w:r>
            <w:r w:rsidR="44C76328" w:rsidRPr="00490E4E">
              <w:rPr>
                <w:rFonts w:asciiTheme="minorHAnsi" w:hAnsiTheme="minorHAnsi" w:cstheme="minorBidi"/>
                <w:sz w:val="18"/>
                <w:szCs w:val="18"/>
              </w:rPr>
              <w:t xml:space="preserve"> </w:t>
            </w:r>
            <w:r w:rsidR="003449EF" w:rsidRPr="00490E4E">
              <w:rPr>
                <w:rFonts w:asciiTheme="minorHAnsi" w:hAnsiTheme="minorHAnsi" w:cstheme="minorBidi"/>
                <w:sz w:val="18"/>
                <w:szCs w:val="18"/>
              </w:rPr>
              <w:t xml:space="preserve">respective </w:t>
            </w:r>
            <w:r w:rsidR="44C76328" w:rsidRPr="00490E4E">
              <w:rPr>
                <w:rFonts w:asciiTheme="minorHAnsi" w:hAnsiTheme="minorHAnsi" w:cstheme="minorBidi"/>
                <w:sz w:val="18"/>
                <w:szCs w:val="18"/>
              </w:rPr>
              <w:t>ESIA</w:t>
            </w:r>
            <w:r w:rsidR="004753C6">
              <w:rPr>
                <w:rFonts w:asciiTheme="minorHAnsi" w:hAnsiTheme="minorHAnsi" w:cstheme="minorBidi"/>
                <w:sz w:val="18"/>
                <w:szCs w:val="18"/>
              </w:rPr>
              <w:t>s</w:t>
            </w:r>
            <w:r w:rsidR="44C76328" w:rsidRPr="00490E4E">
              <w:rPr>
                <w:rFonts w:asciiTheme="minorHAnsi" w:hAnsiTheme="minorHAnsi" w:cstheme="minorBidi"/>
                <w:sz w:val="18"/>
                <w:szCs w:val="18"/>
              </w:rPr>
              <w:t xml:space="preserve"> and ESMPs</w:t>
            </w:r>
            <w:r w:rsidRPr="00490E4E">
              <w:rPr>
                <w:rFonts w:asciiTheme="minorHAnsi" w:hAnsiTheme="minorHAnsi" w:cstheme="minorBidi"/>
                <w:sz w:val="18"/>
                <w:szCs w:val="18"/>
              </w:rPr>
              <w:t xml:space="preserve"> and appropriate requirements will be incorporated in Management of Contractors documents. A separate workers GRM will be developed as per the requirement of ESS2. The project will also provide training on waste management practices and OHS related practices to the PIU’s officials, personnel and</w:t>
            </w:r>
            <w:r w:rsidR="18C555B2" w:rsidRPr="00490E4E">
              <w:rPr>
                <w:rFonts w:asciiTheme="minorHAnsi" w:hAnsiTheme="minorHAnsi" w:cstheme="minorBidi"/>
                <w:sz w:val="18"/>
                <w:szCs w:val="18"/>
              </w:rPr>
              <w:t xml:space="preserve"> project related</w:t>
            </w:r>
            <w:r w:rsidRPr="00490E4E">
              <w:rPr>
                <w:rFonts w:asciiTheme="minorHAnsi" w:hAnsiTheme="minorHAnsi" w:cstheme="minorBidi"/>
                <w:sz w:val="18"/>
                <w:szCs w:val="18"/>
              </w:rPr>
              <w:t xml:space="preserve"> labor</w:t>
            </w:r>
            <w:r w:rsidR="18C555B2" w:rsidRPr="00490E4E">
              <w:rPr>
                <w:rFonts w:asciiTheme="minorHAnsi" w:hAnsiTheme="minorHAnsi" w:cstheme="minorBidi"/>
                <w:sz w:val="18"/>
                <w:szCs w:val="18"/>
              </w:rPr>
              <w:t>er</w:t>
            </w:r>
            <w:r w:rsidRPr="00490E4E">
              <w:rPr>
                <w:rFonts w:asciiTheme="minorHAnsi" w:hAnsiTheme="minorHAnsi" w:cstheme="minorBidi"/>
                <w:sz w:val="18"/>
                <w:szCs w:val="18"/>
              </w:rPr>
              <w:t>s</w:t>
            </w:r>
            <w:r w:rsidR="2CBB422B" w:rsidRPr="00490E4E">
              <w:rPr>
                <w:rFonts w:asciiTheme="minorHAnsi" w:hAnsiTheme="minorHAnsi" w:cstheme="minorBidi"/>
                <w:sz w:val="18"/>
                <w:szCs w:val="18"/>
              </w:rPr>
              <w:t xml:space="preserve"> to be hired by contractors</w:t>
            </w:r>
            <w:r w:rsidRPr="00490E4E">
              <w:rPr>
                <w:rFonts w:asciiTheme="minorHAnsi" w:hAnsiTheme="minorHAnsi" w:cstheme="minorBidi"/>
                <w:sz w:val="18"/>
                <w:szCs w:val="18"/>
              </w:rPr>
              <w:t>.</w:t>
            </w:r>
          </w:p>
          <w:p w14:paraId="4D467C9B" w14:textId="79E2AEFC" w:rsidR="00A665AD" w:rsidRPr="00490E4E" w:rsidRDefault="00A665AD" w:rsidP="005F608F">
            <w:pPr>
              <w:spacing w:after="60"/>
              <w:ind w:left="-7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8"/>
                <w:szCs w:val="18"/>
              </w:rPr>
            </w:pPr>
            <w:r w:rsidRPr="00490E4E">
              <w:rPr>
                <w:rFonts w:asciiTheme="minorHAnsi" w:hAnsiTheme="minorHAnsi" w:cstheme="minorBidi"/>
                <w:sz w:val="18"/>
                <w:szCs w:val="18"/>
              </w:rPr>
              <w:t xml:space="preserve">An OHS plan </w:t>
            </w:r>
            <w:r w:rsidR="008A48A2" w:rsidRPr="00490E4E">
              <w:rPr>
                <w:rFonts w:asciiTheme="minorHAnsi" w:hAnsiTheme="minorHAnsi" w:cstheme="minorBidi"/>
                <w:sz w:val="18"/>
                <w:szCs w:val="18"/>
              </w:rPr>
              <w:t xml:space="preserve">for the workers shall be developed during the subproject’s implementation (BLPA </w:t>
            </w:r>
            <w:proofErr w:type="gramStart"/>
            <w:r w:rsidR="008A48A2" w:rsidRPr="00490E4E">
              <w:rPr>
                <w:rFonts w:asciiTheme="minorHAnsi" w:hAnsiTheme="minorHAnsi" w:cstheme="minorBidi"/>
                <w:sz w:val="18"/>
                <w:szCs w:val="18"/>
              </w:rPr>
              <w:t>part)</w:t>
            </w:r>
            <w:r w:rsidR="004672EF" w:rsidRPr="00490E4E">
              <w:rPr>
                <w:rFonts w:asciiTheme="minorHAnsi" w:hAnsiTheme="minorHAnsi" w:cstheme="minorBidi"/>
                <w:sz w:val="18"/>
                <w:szCs w:val="18"/>
              </w:rPr>
              <w:t>covering</w:t>
            </w:r>
            <w:proofErr w:type="gramEnd"/>
            <w:r w:rsidRPr="00490E4E">
              <w:rPr>
                <w:rFonts w:asciiTheme="minorHAnsi" w:hAnsiTheme="minorHAnsi" w:cstheme="minorBidi"/>
                <w:sz w:val="18"/>
                <w:szCs w:val="18"/>
              </w:rPr>
              <w:t xml:space="preserve"> traffic safety</w:t>
            </w:r>
            <w:r w:rsidR="0068275D" w:rsidRPr="00490E4E">
              <w:rPr>
                <w:rFonts w:asciiTheme="minorHAnsi" w:hAnsiTheme="minorHAnsi" w:cstheme="minorBidi"/>
                <w:sz w:val="18"/>
                <w:szCs w:val="18"/>
              </w:rPr>
              <w:t xml:space="preserve"> and </w:t>
            </w:r>
            <w:r w:rsidR="004672EF" w:rsidRPr="00490E4E">
              <w:rPr>
                <w:rFonts w:asciiTheme="minorHAnsi" w:hAnsiTheme="minorHAnsi" w:cstheme="minorBidi"/>
                <w:sz w:val="18"/>
                <w:szCs w:val="18"/>
              </w:rPr>
              <w:t xml:space="preserve">construction/operation of the </w:t>
            </w:r>
            <w:r w:rsidR="00125570" w:rsidRPr="00490E4E">
              <w:rPr>
                <w:rFonts w:asciiTheme="minorHAnsi" w:hAnsiTheme="minorHAnsi" w:cstheme="minorBidi"/>
                <w:sz w:val="18"/>
                <w:szCs w:val="18"/>
              </w:rPr>
              <w:t>warehouses</w:t>
            </w:r>
            <w:r w:rsidR="004672EF" w:rsidRPr="00490E4E">
              <w:rPr>
                <w:rFonts w:asciiTheme="minorHAnsi" w:hAnsiTheme="minorHAnsi" w:cstheme="minorBidi"/>
                <w:sz w:val="18"/>
                <w:szCs w:val="18"/>
              </w:rPr>
              <w:t xml:space="preserve"> of chemical storage</w:t>
            </w:r>
            <w:r w:rsidRPr="00490E4E">
              <w:rPr>
                <w:rFonts w:asciiTheme="minorHAnsi" w:hAnsiTheme="minorHAnsi" w:cstheme="minorBidi"/>
                <w:sz w:val="18"/>
                <w:szCs w:val="18"/>
              </w:rPr>
              <w:t>.</w:t>
            </w:r>
          </w:p>
          <w:p w14:paraId="6C3B78B9" w14:textId="085FE6CC" w:rsidR="00A665AD" w:rsidRPr="00490E4E" w:rsidRDefault="00A665AD" w:rsidP="00A665AD">
            <w:pPr>
              <w:ind w:left="-7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8"/>
                <w:szCs w:val="18"/>
              </w:rPr>
            </w:pPr>
            <w:r w:rsidRPr="00490E4E">
              <w:rPr>
                <w:rFonts w:asciiTheme="minorHAnsi" w:hAnsiTheme="minorHAnsi" w:cstheme="minorBidi"/>
                <w:sz w:val="18"/>
                <w:szCs w:val="18"/>
              </w:rPr>
              <w:t>ESIAs for the three land ports will include guideline for developing Site-Specific Management plans, including LMP &amp; OHS</w:t>
            </w:r>
          </w:p>
        </w:tc>
      </w:tr>
      <w:tr w:rsidR="00367E28" w:rsidRPr="00490E4E" w14:paraId="58E36517" w14:textId="77777777" w:rsidTr="00D521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5" w:type="dxa"/>
          </w:tcPr>
          <w:p w14:paraId="6C1D581E" w14:textId="77777777" w:rsidR="00367E28" w:rsidRPr="00490E4E" w:rsidRDefault="00367E28" w:rsidP="00012E9B">
            <w:pPr>
              <w:rPr>
                <w:rFonts w:asciiTheme="minorHAnsi" w:hAnsiTheme="minorHAnsi" w:cstheme="minorHAnsi"/>
                <w:sz w:val="18"/>
                <w:szCs w:val="18"/>
              </w:rPr>
            </w:pPr>
            <w:r w:rsidRPr="00490E4E">
              <w:rPr>
                <w:rFonts w:asciiTheme="minorHAnsi" w:hAnsiTheme="minorHAnsi" w:cstheme="minorHAnsi"/>
                <w:sz w:val="18"/>
                <w:szCs w:val="18"/>
              </w:rPr>
              <w:t>ESS-3</w:t>
            </w:r>
          </w:p>
          <w:p w14:paraId="3CCA61E6" w14:textId="77777777" w:rsidR="00367E28" w:rsidRPr="00490E4E" w:rsidRDefault="00367E28" w:rsidP="00012E9B">
            <w:pPr>
              <w:rPr>
                <w:rFonts w:asciiTheme="minorHAnsi" w:hAnsiTheme="minorHAnsi" w:cstheme="minorHAnsi"/>
                <w:sz w:val="18"/>
                <w:szCs w:val="18"/>
              </w:rPr>
            </w:pPr>
            <w:r w:rsidRPr="00490E4E">
              <w:rPr>
                <w:rFonts w:asciiTheme="minorHAnsi" w:hAnsiTheme="minorHAnsi" w:cstheme="minorHAnsi"/>
                <w:sz w:val="18"/>
                <w:szCs w:val="18"/>
              </w:rPr>
              <w:t>Resource-Efficiency-and-Pollution-Prevention-and-Management</w:t>
            </w:r>
          </w:p>
        </w:tc>
        <w:tc>
          <w:tcPr>
            <w:tcW w:w="2340" w:type="dxa"/>
          </w:tcPr>
          <w:p w14:paraId="3B1A76B8" w14:textId="77777777" w:rsidR="00367E28" w:rsidRPr="00490E4E" w:rsidRDefault="00367E28"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Promote the sustainable use of resources, including energy, water, and raw materials. Avoid or minimize adverse impacts on human health and the environment caused by pollution from project activities. Avoid or mitigate project-related emissions of short and long-lived climate pollutants. Avoid or minimize the generation of hazardous and non-hazardous waste. Minimize and manage the risks and impacts associated with pesticide use. Requires technically and financially feasible measures to improve efficient energy consumption, water, and raw materials and introduces specific requirements for water efficiency where a project has high water demand.</w:t>
            </w:r>
          </w:p>
        </w:tc>
        <w:tc>
          <w:tcPr>
            <w:tcW w:w="2610" w:type="dxa"/>
          </w:tcPr>
          <w:p w14:paraId="0149333C" w14:textId="77777777" w:rsidR="00367E28" w:rsidRPr="00490E4E" w:rsidRDefault="00367E28"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Requires an estimate of gross greenhouse gas emissions resulting from project (unless minor), where technically and financially feasible. Requirements for managing wastes, chemical and hazardous materials, and provisions address historical pollution. ESS-3 refers to national law and Good International Industry Practice, in the first instance the World Bank Groups’ EHSGs. Furthermore, the sub-projects are expected to be in line with standards which is more stringent (</w:t>
            </w:r>
            <w:proofErr w:type="spellStart"/>
            <w:r w:rsidRPr="00490E4E">
              <w:rPr>
                <w:rFonts w:asciiTheme="minorHAnsi" w:hAnsiTheme="minorHAnsi" w:cstheme="minorHAnsi"/>
                <w:sz w:val="18"/>
                <w:szCs w:val="18"/>
              </w:rPr>
              <w:t>GoB</w:t>
            </w:r>
            <w:proofErr w:type="spellEnd"/>
            <w:r w:rsidRPr="00490E4E">
              <w:rPr>
                <w:rFonts w:asciiTheme="minorHAnsi" w:hAnsiTheme="minorHAnsi" w:cstheme="minorHAnsi"/>
                <w:sz w:val="18"/>
                <w:szCs w:val="18"/>
              </w:rPr>
              <w:t xml:space="preserve"> legislation vs WBG EHSGs)</w:t>
            </w:r>
          </w:p>
        </w:tc>
        <w:tc>
          <w:tcPr>
            <w:tcW w:w="2700" w:type="dxa"/>
          </w:tcPr>
          <w:p w14:paraId="703F35B9" w14:textId="5F09223A" w:rsidR="00367E28" w:rsidRPr="00490E4E" w:rsidRDefault="00367E28"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Relevant. The ESMF will assess the potential pollution impact and provide recommendations for systemic improvement of solid waste management including e-waste and general construction waste. The implementing agency NBR, and BLPA will ensure the execution of the waste management plans throughout the project implementation period. These implementing agencies will also ensure green and resilient design for reconstruction/renovation of sub-project infrastructure along with an action plan to achieve expected outcomes in having safe running water; functioning and clean toilettes with adequate sewage management systems, liquid waste processed before discharge. </w:t>
            </w:r>
          </w:p>
          <w:p w14:paraId="43FCEB80" w14:textId="7C72E7C1" w:rsidR="00367E28" w:rsidRPr="00490E4E" w:rsidRDefault="15F050B9" w:rsidP="6CCA6E3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18"/>
                <w:szCs w:val="18"/>
              </w:rPr>
            </w:pPr>
            <w:r w:rsidRPr="00490E4E">
              <w:rPr>
                <w:rFonts w:asciiTheme="minorHAnsi" w:hAnsiTheme="minorHAnsi" w:cstheme="minorBidi"/>
                <w:sz w:val="18"/>
                <w:szCs w:val="18"/>
              </w:rPr>
              <w:t>With respect to Pollution Management, based on past project experiences by BLPA, and NBR, the project will develop, as part of the ESA process, prevention and management measures to offset risks and impacts of pollution from potenti0al sources such as dust and emission from operation of hot-mix and batching plants, crushers, construction and haulage vehicles, material and spoil stockpile; effluents and wastewater from labor camps, construction camp; spillage or leakage during handling of chemical admixtures, hazardous materials like bitumen, high strength diesel, used oil, battery wastes etc.; and disposal of non-hazardous wastes (municipal wastes) generated during project implementation period.</w:t>
            </w:r>
          </w:p>
        </w:tc>
      </w:tr>
      <w:tr w:rsidR="00367E28" w:rsidRPr="00490E4E" w14:paraId="3A429AA3" w14:textId="77777777" w:rsidTr="00D5213D">
        <w:trPr>
          <w:trHeight w:val="534"/>
        </w:trPr>
        <w:tc>
          <w:tcPr>
            <w:cnfStyle w:val="001000000000" w:firstRow="0" w:lastRow="0" w:firstColumn="1" w:lastColumn="0" w:oddVBand="0" w:evenVBand="0" w:oddHBand="0" w:evenHBand="0" w:firstRowFirstColumn="0" w:firstRowLastColumn="0" w:lastRowFirstColumn="0" w:lastRowLastColumn="0"/>
            <w:tcW w:w="1705" w:type="dxa"/>
          </w:tcPr>
          <w:p w14:paraId="26AA0A29" w14:textId="77777777" w:rsidR="00367E28" w:rsidRPr="00490E4E" w:rsidRDefault="00367E28" w:rsidP="00012E9B">
            <w:pPr>
              <w:rPr>
                <w:rFonts w:asciiTheme="minorHAnsi" w:hAnsiTheme="minorHAnsi" w:cstheme="minorHAnsi"/>
                <w:sz w:val="18"/>
                <w:szCs w:val="18"/>
              </w:rPr>
            </w:pPr>
            <w:r w:rsidRPr="00490E4E">
              <w:rPr>
                <w:rFonts w:asciiTheme="minorHAnsi" w:hAnsiTheme="minorHAnsi" w:cstheme="minorHAnsi"/>
                <w:sz w:val="18"/>
                <w:szCs w:val="18"/>
              </w:rPr>
              <w:t>ESS-4</w:t>
            </w:r>
          </w:p>
          <w:p w14:paraId="64548276" w14:textId="77777777" w:rsidR="00367E28" w:rsidRPr="00490E4E" w:rsidRDefault="00367E28" w:rsidP="00012E9B">
            <w:pPr>
              <w:rPr>
                <w:rFonts w:asciiTheme="minorHAnsi" w:hAnsiTheme="minorHAnsi" w:cstheme="minorHAnsi"/>
                <w:sz w:val="18"/>
                <w:szCs w:val="18"/>
              </w:rPr>
            </w:pPr>
            <w:r w:rsidRPr="00490E4E">
              <w:rPr>
                <w:rFonts w:asciiTheme="minorHAnsi" w:hAnsiTheme="minorHAnsi" w:cstheme="minorHAnsi"/>
                <w:sz w:val="18"/>
                <w:szCs w:val="18"/>
              </w:rPr>
              <w:t>Community-Health-and-Safety</w:t>
            </w:r>
          </w:p>
        </w:tc>
        <w:tc>
          <w:tcPr>
            <w:tcW w:w="2340" w:type="dxa"/>
          </w:tcPr>
          <w:p w14:paraId="191DD238"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Anticipate or avoid adverse impacts on the health and safety of project-affected communities during project life-cycle from routine and non-routine circumstances. Promote quality, safety, and climate change considerations in infrastructure design and construction, including dams. Avoid or minimize community exposure to project-related traffic and road safety risks, diseases, and hazardous materials. Have in place adequate measures to address emergency events. Ensure that safeguarding personnel and property are carried out to avoid or minimize risks to the project-affected communities.</w:t>
            </w:r>
          </w:p>
        </w:tc>
        <w:tc>
          <w:tcPr>
            <w:tcW w:w="2610" w:type="dxa"/>
          </w:tcPr>
          <w:p w14:paraId="281670A8" w14:textId="24896E95" w:rsidR="00367E28" w:rsidRPr="00490E4E" w:rsidRDefault="008E5E3A"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Communities’</w:t>
            </w:r>
            <w:r w:rsidR="00E724F4" w:rsidRPr="00490E4E">
              <w:rPr>
                <w:rFonts w:asciiTheme="minorHAnsi" w:hAnsiTheme="minorHAnsi" w:cstheme="minorHAnsi"/>
                <w:sz w:val="18"/>
                <w:szCs w:val="18"/>
              </w:rPr>
              <w:t xml:space="preserve"> exposure to increased noise, dust and construction material and waste, increase in traffic accidents and incidents, increase in labor influx, communicable diseases and SEA/SH incidents etc. r</w:t>
            </w:r>
            <w:r w:rsidR="00367E28" w:rsidRPr="00490E4E">
              <w:rPr>
                <w:rFonts w:asciiTheme="minorHAnsi" w:hAnsiTheme="minorHAnsi" w:cstheme="minorHAnsi"/>
                <w:sz w:val="18"/>
                <w:szCs w:val="18"/>
              </w:rPr>
              <w:t>equires</w:t>
            </w:r>
            <w:r w:rsidR="009E69C6" w:rsidRPr="00490E4E">
              <w:rPr>
                <w:rFonts w:asciiTheme="minorHAnsi" w:hAnsiTheme="minorHAnsi" w:cstheme="minorHAnsi"/>
                <w:sz w:val="18"/>
                <w:szCs w:val="18"/>
              </w:rPr>
              <w:t xml:space="preserve"> </w:t>
            </w:r>
            <w:r w:rsidR="003921E1">
              <w:rPr>
                <w:rFonts w:asciiTheme="minorHAnsi" w:hAnsiTheme="minorHAnsi" w:cstheme="minorHAnsi"/>
                <w:sz w:val="18"/>
                <w:szCs w:val="18"/>
              </w:rPr>
              <w:t>putting in</w:t>
            </w:r>
            <w:r w:rsidR="001B2B97">
              <w:rPr>
                <w:rFonts w:asciiTheme="minorHAnsi" w:hAnsiTheme="minorHAnsi" w:cstheme="minorHAnsi"/>
                <w:sz w:val="18"/>
                <w:szCs w:val="18"/>
              </w:rPr>
              <w:t xml:space="preserve"> </w:t>
            </w:r>
            <w:r w:rsidR="003921E1">
              <w:rPr>
                <w:rFonts w:asciiTheme="minorHAnsi" w:hAnsiTheme="minorHAnsi" w:cstheme="minorHAnsi"/>
                <w:sz w:val="18"/>
                <w:szCs w:val="18"/>
              </w:rPr>
              <w:t xml:space="preserve">place mitigation measures to </w:t>
            </w:r>
            <w:r w:rsidR="009E69C6" w:rsidRPr="00490E4E">
              <w:rPr>
                <w:rFonts w:asciiTheme="minorHAnsi" w:hAnsiTheme="minorHAnsi" w:cstheme="minorHAnsi"/>
                <w:sz w:val="18"/>
                <w:szCs w:val="18"/>
              </w:rPr>
              <w:t>manag</w:t>
            </w:r>
            <w:r w:rsidR="001B2B97">
              <w:rPr>
                <w:rFonts w:asciiTheme="minorHAnsi" w:hAnsiTheme="minorHAnsi" w:cstheme="minorHAnsi"/>
                <w:sz w:val="18"/>
                <w:szCs w:val="18"/>
              </w:rPr>
              <w:t xml:space="preserve">e </w:t>
            </w:r>
            <w:r w:rsidR="00E724F4" w:rsidRPr="00490E4E">
              <w:rPr>
                <w:rFonts w:asciiTheme="minorHAnsi" w:hAnsiTheme="minorHAnsi" w:cstheme="minorHAnsi"/>
                <w:sz w:val="18"/>
                <w:szCs w:val="18"/>
              </w:rPr>
              <w:t>CHS</w:t>
            </w:r>
            <w:r w:rsidR="001B2B97">
              <w:rPr>
                <w:rFonts w:asciiTheme="minorHAnsi" w:hAnsiTheme="minorHAnsi" w:cstheme="minorHAnsi"/>
                <w:sz w:val="18"/>
                <w:szCs w:val="18"/>
              </w:rPr>
              <w:t xml:space="preserve"> risks</w:t>
            </w:r>
            <w:r w:rsidR="00E724F4" w:rsidRPr="00490E4E">
              <w:rPr>
                <w:rFonts w:asciiTheme="minorHAnsi" w:hAnsiTheme="minorHAnsi" w:cstheme="minorHAnsi"/>
                <w:sz w:val="18"/>
                <w:szCs w:val="18"/>
              </w:rPr>
              <w:t>.</w:t>
            </w:r>
            <w:r w:rsidR="00367E28" w:rsidRPr="00490E4E">
              <w:rPr>
                <w:rFonts w:asciiTheme="minorHAnsi" w:hAnsiTheme="minorHAnsi" w:cstheme="minorHAnsi"/>
                <w:sz w:val="18"/>
                <w:szCs w:val="18"/>
              </w:rPr>
              <w:t xml:space="preserve"> Requirements on traffic and road safety, including road safety assessments and monitoring.</w:t>
            </w:r>
          </w:p>
          <w:p w14:paraId="7FECAD5A" w14:textId="4285EF7B"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Addresses risks arising from impacts on provisioning and regulating ecosystem service. Measures to avoid or minimize the risk of water-related, communicable, and non-communicable diseases.</w:t>
            </w:r>
            <w:r w:rsidR="008E0006" w:rsidRPr="00490E4E">
              <w:rPr>
                <w:rFonts w:asciiTheme="minorHAnsi" w:hAnsiTheme="minorHAnsi" w:cstheme="minorHAnsi"/>
                <w:sz w:val="18"/>
                <w:szCs w:val="18"/>
              </w:rPr>
              <w:t xml:space="preserve"> diseases along with SEA/SH issues.</w:t>
            </w:r>
            <w:r w:rsidRPr="00490E4E">
              <w:rPr>
                <w:rFonts w:asciiTheme="minorHAnsi" w:hAnsiTheme="minorHAnsi" w:cstheme="minorHAnsi"/>
                <w:sz w:val="18"/>
                <w:szCs w:val="18"/>
              </w:rPr>
              <w:t xml:space="preserve"> Requirements to assess </w:t>
            </w:r>
            <w:r w:rsidR="008E0006" w:rsidRPr="00490E4E">
              <w:rPr>
                <w:rFonts w:asciiTheme="minorHAnsi" w:hAnsiTheme="minorHAnsi" w:cstheme="minorHAnsi"/>
                <w:sz w:val="18"/>
                <w:szCs w:val="18"/>
              </w:rPr>
              <w:t xml:space="preserve">these potential </w:t>
            </w:r>
            <w:r w:rsidRPr="00490E4E">
              <w:rPr>
                <w:rFonts w:asciiTheme="minorHAnsi" w:hAnsiTheme="minorHAnsi" w:cstheme="minorHAnsi"/>
                <w:sz w:val="18"/>
                <w:szCs w:val="18"/>
              </w:rPr>
              <w:t>risks associated with security personnel and review and report unlawful and abusive acts to relevant authorities.</w:t>
            </w:r>
          </w:p>
          <w:p w14:paraId="35C34B1C"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20253CED"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roofErr w:type="spellStart"/>
            <w:r w:rsidRPr="00490E4E">
              <w:rPr>
                <w:rFonts w:asciiTheme="minorHAnsi" w:hAnsiTheme="minorHAnsi" w:cstheme="minorHAnsi"/>
                <w:b/>
                <w:sz w:val="18"/>
                <w:szCs w:val="18"/>
              </w:rPr>
              <w:t>GoB</w:t>
            </w:r>
            <w:proofErr w:type="spellEnd"/>
            <w:r w:rsidRPr="00490E4E">
              <w:rPr>
                <w:rFonts w:asciiTheme="minorHAnsi" w:hAnsiTheme="minorHAnsi" w:cstheme="minorHAnsi"/>
                <w:b/>
                <w:sz w:val="18"/>
                <w:szCs w:val="18"/>
              </w:rPr>
              <w:t xml:space="preserve"> Laws and Regulation</w:t>
            </w:r>
          </w:p>
          <w:p w14:paraId="4F9F1C13" w14:textId="77777777" w:rsidR="00367E28" w:rsidRPr="00490E4E" w:rsidRDefault="00367E28" w:rsidP="00367E28">
            <w:pPr>
              <w:numPr>
                <w:ilvl w:val="0"/>
                <w:numId w:val="7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National Road Transport Act</w:t>
            </w:r>
          </w:p>
          <w:p w14:paraId="2604E5C9" w14:textId="77777777" w:rsidR="00367E28" w:rsidRPr="00490E4E" w:rsidRDefault="00367E28" w:rsidP="00367E28">
            <w:pPr>
              <w:numPr>
                <w:ilvl w:val="0"/>
                <w:numId w:val="7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ECR 1997</w:t>
            </w:r>
          </w:p>
          <w:p w14:paraId="24F0248A" w14:textId="77777777" w:rsidR="00367E28" w:rsidRPr="00490E4E" w:rsidRDefault="00367E28" w:rsidP="00367E28">
            <w:pPr>
              <w:numPr>
                <w:ilvl w:val="0"/>
                <w:numId w:val="7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BLA 2006</w:t>
            </w:r>
          </w:p>
          <w:p w14:paraId="2BB697C7" w14:textId="77777777" w:rsidR="00367E28" w:rsidRPr="00490E4E" w:rsidRDefault="00367E28" w:rsidP="00367E28">
            <w:pPr>
              <w:numPr>
                <w:ilvl w:val="0"/>
                <w:numId w:val="7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Public Procurement Rule,2008</w:t>
            </w:r>
          </w:p>
          <w:p w14:paraId="16E97860" w14:textId="77777777" w:rsidR="00367E28" w:rsidRPr="00490E4E" w:rsidRDefault="00367E28" w:rsidP="00367E28">
            <w:pPr>
              <w:numPr>
                <w:ilvl w:val="0"/>
                <w:numId w:val="7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Water Act 2013</w:t>
            </w:r>
          </w:p>
          <w:p w14:paraId="15BBAE81"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5C22441B"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2700" w:type="dxa"/>
          </w:tcPr>
          <w:p w14:paraId="299BB752"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ESS is relevant. </w:t>
            </w:r>
          </w:p>
          <w:p w14:paraId="55D493C3" w14:textId="5EFE6F14"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In the NBR/BLPA sub-project components there is likely to be i) road excavation, use of vibratory equipment, construction debris handling and disposal etc. during construction; ii) high likelihood of direct exposure to increased construction related traffic and equipment especially at road sections traversing settlement area with limited carriageway/roadway width, and sensitive receptors such as schools, religious place, health center/hospitals; iii) high dust levels from earthworks/slope cutting, high noise and emission level from traffic congestion and idling of vehicles; </w:t>
            </w:r>
          </w:p>
          <w:p w14:paraId="57358AE9"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and iv) influx of migrant workers could potentially cause local discomfort or potential conflicts with local people.</w:t>
            </w:r>
          </w:p>
          <w:p w14:paraId="3C1EFC23" w14:textId="5F31CB6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Sub-project specific ESIAs and ESMPs for BLPA, and NBR with relevant mitigation measures and monitoring plan will be prepared for the construction/operation phase of the project;</w:t>
            </w:r>
          </w:p>
          <w:p w14:paraId="0BBBAF59" w14:textId="629D4E20" w:rsidR="00367E28" w:rsidRPr="00490E4E" w:rsidRDefault="00367E28" w:rsidP="009E69C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Considering the potential SEA/SH risks of the project interventions Life and Fire Safety (LF&amp;S) measures, Emergency Response and Evacuation Plan, Capacity Building and Training measures for in-house staff in accordance with IFC LF&amp;S good practices and relevant GRM</w:t>
            </w:r>
            <w:r w:rsidR="004A1B07" w:rsidRPr="00490E4E">
              <w:rPr>
                <w:rFonts w:asciiTheme="minorHAnsi" w:hAnsiTheme="minorHAnsi" w:cstheme="minorHAnsi"/>
                <w:sz w:val="18"/>
                <w:szCs w:val="18"/>
              </w:rPr>
              <w:t xml:space="preserve"> (in accordance </w:t>
            </w:r>
            <w:r w:rsidR="000F2630">
              <w:rPr>
                <w:rFonts w:asciiTheme="minorHAnsi" w:hAnsiTheme="minorHAnsi" w:cstheme="minorHAnsi"/>
                <w:sz w:val="18"/>
                <w:szCs w:val="18"/>
              </w:rPr>
              <w:t>with</w:t>
            </w:r>
            <w:r w:rsidR="000F2630" w:rsidRPr="00490E4E">
              <w:rPr>
                <w:rFonts w:asciiTheme="minorHAnsi" w:hAnsiTheme="minorHAnsi" w:cstheme="minorHAnsi"/>
                <w:sz w:val="18"/>
                <w:szCs w:val="18"/>
              </w:rPr>
              <w:t xml:space="preserve"> </w:t>
            </w:r>
            <w:r w:rsidR="004A1B07" w:rsidRPr="00490E4E">
              <w:rPr>
                <w:rFonts w:asciiTheme="minorHAnsi" w:hAnsiTheme="minorHAnsi" w:cstheme="minorHAnsi"/>
                <w:sz w:val="18"/>
                <w:szCs w:val="18"/>
              </w:rPr>
              <w:t xml:space="preserve">the </w:t>
            </w:r>
            <w:r w:rsidR="008407EF">
              <w:rPr>
                <w:rFonts w:asciiTheme="minorHAnsi" w:hAnsiTheme="minorHAnsi" w:cstheme="minorHAnsi"/>
                <w:sz w:val="18"/>
                <w:szCs w:val="18"/>
              </w:rPr>
              <w:t xml:space="preserve">project level </w:t>
            </w:r>
            <w:r w:rsidR="004A1B07" w:rsidRPr="00490E4E">
              <w:rPr>
                <w:rFonts w:asciiTheme="minorHAnsi" w:hAnsiTheme="minorHAnsi" w:cstheme="minorHAnsi"/>
                <w:sz w:val="18"/>
                <w:szCs w:val="18"/>
              </w:rPr>
              <w:t xml:space="preserve">GRM </w:t>
            </w:r>
            <w:r w:rsidR="008407EF">
              <w:rPr>
                <w:rFonts w:asciiTheme="minorHAnsi" w:hAnsiTheme="minorHAnsi" w:cstheme="minorHAnsi"/>
                <w:sz w:val="18"/>
                <w:szCs w:val="18"/>
              </w:rPr>
              <w:t xml:space="preserve">outlines </w:t>
            </w:r>
            <w:r w:rsidR="004A1B07" w:rsidRPr="00490E4E">
              <w:rPr>
                <w:rFonts w:asciiTheme="minorHAnsi" w:hAnsiTheme="minorHAnsi" w:cstheme="minorHAnsi"/>
                <w:sz w:val="18"/>
                <w:szCs w:val="18"/>
              </w:rPr>
              <w:t>in the SEP)</w:t>
            </w:r>
            <w:r w:rsidRPr="00490E4E">
              <w:rPr>
                <w:rFonts w:asciiTheme="minorHAnsi" w:hAnsiTheme="minorHAnsi" w:cstheme="minorHAnsi"/>
                <w:sz w:val="18"/>
                <w:szCs w:val="18"/>
              </w:rPr>
              <w:t xml:space="preserve"> will be included in the ESMF and executed by the PIU. Also, this ESS will include the risks of COVID-19 and their respective initiatives to limit its spread. </w:t>
            </w:r>
          </w:p>
        </w:tc>
      </w:tr>
      <w:tr w:rsidR="00367E28" w:rsidRPr="00490E4E" w14:paraId="15C9D755" w14:textId="77777777" w:rsidTr="00D5213D">
        <w:trPr>
          <w:cnfStyle w:val="000000100000" w:firstRow="0" w:lastRow="0" w:firstColumn="0" w:lastColumn="0" w:oddVBand="0" w:evenVBand="0" w:oddHBand="1" w:evenHBand="0" w:firstRowFirstColumn="0" w:firstRowLastColumn="0" w:lastRowFirstColumn="0" w:lastRowLastColumn="0"/>
          <w:trHeight w:val="3052"/>
        </w:trPr>
        <w:tc>
          <w:tcPr>
            <w:cnfStyle w:val="001000000000" w:firstRow="0" w:lastRow="0" w:firstColumn="1" w:lastColumn="0" w:oddVBand="0" w:evenVBand="0" w:oddHBand="0" w:evenHBand="0" w:firstRowFirstColumn="0" w:firstRowLastColumn="0" w:lastRowFirstColumn="0" w:lastRowLastColumn="0"/>
            <w:tcW w:w="1705" w:type="dxa"/>
          </w:tcPr>
          <w:p w14:paraId="283326A0" w14:textId="77777777" w:rsidR="00367E28" w:rsidRPr="00490E4E" w:rsidRDefault="00367E28" w:rsidP="00012E9B">
            <w:pPr>
              <w:rPr>
                <w:rFonts w:asciiTheme="minorHAnsi" w:hAnsiTheme="minorHAnsi" w:cstheme="minorHAnsi"/>
                <w:sz w:val="18"/>
                <w:szCs w:val="18"/>
              </w:rPr>
            </w:pPr>
            <w:r w:rsidRPr="00490E4E">
              <w:rPr>
                <w:rFonts w:asciiTheme="minorHAnsi" w:hAnsiTheme="minorHAnsi" w:cstheme="minorHAnsi"/>
                <w:sz w:val="18"/>
                <w:szCs w:val="18"/>
              </w:rPr>
              <w:t>ESS-5</w:t>
            </w:r>
          </w:p>
          <w:p w14:paraId="4D5D7F92" w14:textId="77777777" w:rsidR="00367E28" w:rsidRPr="00490E4E" w:rsidRDefault="00367E28" w:rsidP="00012E9B">
            <w:pPr>
              <w:rPr>
                <w:rFonts w:asciiTheme="minorHAnsi" w:hAnsiTheme="minorHAnsi" w:cstheme="minorHAnsi"/>
                <w:sz w:val="18"/>
                <w:szCs w:val="18"/>
              </w:rPr>
            </w:pPr>
            <w:r w:rsidRPr="00490E4E">
              <w:rPr>
                <w:rFonts w:asciiTheme="minorHAnsi" w:hAnsiTheme="minorHAnsi" w:cstheme="minorHAnsi"/>
                <w:sz w:val="18"/>
                <w:szCs w:val="18"/>
              </w:rPr>
              <w:t>Land-Acquisition-Restrictions-on-Land-Use-and-Involuntary-Resettlement</w:t>
            </w:r>
          </w:p>
        </w:tc>
        <w:tc>
          <w:tcPr>
            <w:tcW w:w="2340" w:type="dxa"/>
          </w:tcPr>
          <w:p w14:paraId="16F3EDC4" w14:textId="77777777" w:rsidR="00367E28" w:rsidRPr="00490E4E" w:rsidRDefault="00367E28"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Avoid or minimize involuntary resettlement by exploring project design alternatives. Avoid forced eviction. Mitigate unavoidable adverse impacts from land acquisition or restrictions on land use by providing compensation at replacement cost and assisting displaced persons in their efforts to improve, or at least restore, livelihoods and living standards to pre-displacement levels or to levels prevailing before the beginning of project implementation, whichever is higher. Improve living conditions of poor or vulnerable persons who are physically displaced by providing adequate housing, access to services and facilities, and security of tenure. Conceive and execute resettlement activities as sustainable development programs.</w:t>
            </w:r>
          </w:p>
        </w:tc>
        <w:tc>
          <w:tcPr>
            <w:tcW w:w="2610" w:type="dxa"/>
          </w:tcPr>
          <w:p w14:paraId="26F536FF" w14:textId="77777777" w:rsidR="00367E28" w:rsidRPr="00490E4E" w:rsidRDefault="00367E28"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Applies to permanent or temporary physical and economic displacement resulting from different types of land acquisition and restrictions on access. It does not apply to voluntary market transactions, except where these affect third parties.  Provides criteria for “voluntary” land donations, sale of community land, and parties obtaining income from illegal rentals. Prohibits forced eviction (removal against the will of affected people, without legal and other protection including all applicable procedures and principles in ESS5). Requires that acquisition of land and assets is initiated only after payment of compensation and resettlement has occurred. Requires community engagement and consultation, disclosure of information, and a grievance mechanism.</w:t>
            </w:r>
          </w:p>
          <w:p w14:paraId="284B905B" w14:textId="77777777" w:rsidR="00367E28" w:rsidRPr="00490E4E" w:rsidRDefault="00367E28"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8"/>
                <w:szCs w:val="8"/>
              </w:rPr>
            </w:pPr>
          </w:p>
          <w:p w14:paraId="75EDC3FA" w14:textId="77777777" w:rsidR="00367E28" w:rsidRPr="00490E4E" w:rsidRDefault="00367E28"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roofErr w:type="spellStart"/>
            <w:r w:rsidRPr="00490E4E">
              <w:rPr>
                <w:rFonts w:asciiTheme="minorHAnsi" w:hAnsiTheme="minorHAnsi" w:cstheme="minorHAnsi"/>
                <w:b/>
                <w:sz w:val="18"/>
                <w:szCs w:val="18"/>
              </w:rPr>
              <w:t>GoB</w:t>
            </w:r>
            <w:proofErr w:type="spellEnd"/>
            <w:r w:rsidRPr="00490E4E">
              <w:rPr>
                <w:rFonts w:asciiTheme="minorHAnsi" w:hAnsiTheme="minorHAnsi" w:cstheme="minorHAnsi"/>
                <w:b/>
                <w:sz w:val="18"/>
                <w:szCs w:val="18"/>
              </w:rPr>
              <w:t xml:space="preserve"> Laws and regulation</w:t>
            </w:r>
          </w:p>
          <w:p w14:paraId="3D84549E" w14:textId="77777777" w:rsidR="00367E28" w:rsidRPr="00490E4E" w:rsidRDefault="00367E28"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90E4E">
              <w:rPr>
                <w:rFonts w:asciiTheme="minorHAnsi" w:hAnsiTheme="minorHAnsi" w:cstheme="minorHAnsi"/>
                <w:sz w:val="18"/>
                <w:szCs w:val="18"/>
              </w:rPr>
              <w:t>Acquisition and Requisition of Immovable Property Act, 2017</w:t>
            </w:r>
          </w:p>
        </w:tc>
        <w:tc>
          <w:tcPr>
            <w:tcW w:w="2700" w:type="dxa"/>
          </w:tcPr>
          <w:p w14:paraId="18AF028C" w14:textId="1A50BB2A" w:rsidR="00367E28" w:rsidRPr="00490E4E" w:rsidRDefault="76FA3DE2" w:rsidP="5F7C1DB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18"/>
                <w:szCs w:val="18"/>
              </w:rPr>
            </w:pPr>
            <w:r w:rsidRPr="00490E4E">
              <w:rPr>
                <w:rFonts w:asciiTheme="minorHAnsi" w:hAnsiTheme="minorHAnsi" w:cstheme="minorBidi"/>
                <w:bCs/>
                <w:sz w:val="18"/>
                <w:szCs w:val="18"/>
              </w:rPr>
              <w:t xml:space="preserve">A separate RPF has been prepared </w:t>
            </w:r>
            <w:r w:rsidR="0053242E" w:rsidRPr="00490E4E">
              <w:rPr>
                <w:rFonts w:asciiTheme="minorHAnsi" w:hAnsiTheme="minorHAnsi" w:cstheme="minorBidi"/>
                <w:bCs/>
                <w:sz w:val="18"/>
                <w:szCs w:val="18"/>
              </w:rPr>
              <w:t xml:space="preserve">per requirements of </w:t>
            </w:r>
            <w:r w:rsidRPr="00490E4E">
              <w:rPr>
                <w:rFonts w:asciiTheme="minorHAnsi" w:hAnsiTheme="minorHAnsi" w:cstheme="minorBidi"/>
                <w:bCs/>
                <w:sz w:val="18"/>
                <w:szCs w:val="18"/>
              </w:rPr>
              <w:t>ESS5.</w:t>
            </w:r>
            <w:r w:rsidRPr="00490E4E">
              <w:rPr>
                <w:rFonts w:asciiTheme="minorHAnsi" w:hAnsiTheme="minorHAnsi" w:cstheme="minorBidi"/>
                <w:sz w:val="18"/>
                <w:szCs w:val="18"/>
              </w:rPr>
              <w:t xml:space="preserve"> The land will be required for widening, up-gradation works in identified sub-projects and possibly rehabilitation works, curve/geometric improvements, blind spots, construction of markets and other infrastructures, etc. Hence impacts on land, private, and community-owned assets, including structures, trees, and crops within existing and proposed ROW, are likely. Physical and economic displacement, too, is very likely. The guideline provided in the RPF associated with this ESMF will be followed for this project to provide appropriate compensation to title and non-title holders.</w:t>
            </w:r>
          </w:p>
          <w:p w14:paraId="0D0183D6" w14:textId="77777777" w:rsidR="00367E28" w:rsidRPr="00490E4E" w:rsidRDefault="00367E28"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2006FB1" w14:textId="145504AA" w:rsidR="00367E28" w:rsidRPr="00490E4E" w:rsidRDefault="009E69C6"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sub-components/activities</w:t>
            </w:r>
            <w:r w:rsidR="00BC0BF0" w:rsidRPr="00490E4E">
              <w:rPr>
                <w:rFonts w:asciiTheme="minorHAnsi" w:hAnsiTheme="minorHAnsi" w:cstheme="minorHAnsi"/>
                <w:sz w:val="18"/>
                <w:szCs w:val="18"/>
              </w:rPr>
              <w:t xml:space="preserve"> of NBR</w:t>
            </w:r>
            <w:r w:rsidRPr="00490E4E">
              <w:rPr>
                <w:rFonts w:asciiTheme="minorHAnsi" w:hAnsiTheme="minorHAnsi" w:cstheme="minorHAnsi"/>
                <w:sz w:val="18"/>
                <w:szCs w:val="18"/>
              </w:rPr>
              <w:t xml:space="preserve"> that concern this ESMF may not need any </w:t>
            </w:r>
            <w:r w:rsidR="00620C13" w:rsidRPr="00490E4E">
              <w:rPr>
                <w:rFonts w:asciiTheme="minorHAnsi" w:hAnsiTheme="minorHAnsi" w:cstheme="minorHAnsi"/>
                <w:sz w:val="18"/>
                <w:szCs w:val="18"/>
              </w:rPr>
              <w:t>acquired</w:t>
            </w:r>
            <w:r w:rsidRPr="00490E4E">
              <w:rPr>
                <w:rFonts w:asciiTheme="minorHAnsi" w:hAnsiTheme="minorHAnsi" w:cstheme="minorHAnsi"/>
                <w:sz w:val="18"/>
                <w:szCs w:val="18"/>
              </w:rPr>
              <w:t xml:space="preserve"> land.  </w:t>
            </w:r>
            <w:r w:rsidR="00367E28" w:rsidRPr="00490E4E">
              <w:rPr>
                <w:rFonts w:asciiTheme="minorHAnsi" w:hAnsiTheme="minorHAnsi" w:cstheme="minorHAnsi"/>
                <w:sz w:val="18"/>
                <w:szCs w:val="18"/>
              </w:rPr>
              <w:t>Government owned land will be used for NBR components.</w:t>
            </w:r>
            <w:r w:rsidR="00BC0BF0" w:rsidRPr="00490E4E">
              <w:rPr>
                <w:rFonts w:asciiTheme="minorHAnsi" w:hAnsiTheme="minorHAnsi" w:cstheme="minorHAnsi"/>
                <w:sz w:val="18"/>
                <w:szCs w:val="18"/>
              </w:rPr>
              <w:t xml:space="preserve"> </w:t>
            </w:r>
            <w:r w:rsidR="0002532F" w:rsidRPr="00490E4E">
              <w:rPr>
                <w:rFonts w:asciiTheme="minorHAnsi" w:hAnsiTheme="minorHAnsi" w:cstheme="minorHAnsi"/>
                <w:sz w:val="18"/>
                <w:szCs w:val="18"/>
              </w:rPr>
              <w:t>Some amount of</w:t>
            </w:r>
            <w:r w:rsidR="00BC0BF0" w:rsidRPr="00490E4E">
              <w:rPr>
                <w:rFonts w:asciiTheme="minorHAnsi" w:hAnsiTheme="minorHAnsi" w:cstheme="minorHAnsi"/>
                <w:sz w:val="18"/>
                <w:szCs w:val="18"/>
              </w:rPr>
              <w:t xml:space="preserve"> land acquisition for BLPA </w:t>
            </w:r>
            <w:r w:rsidR="0002532F" w:rsidRPr="00490E4E">
              <w:rPr>
                <w:rFonts w:asciiTheme="minorHAnsi" w:hAnsiTheme="minorHAnsi" w:cstheme="minorHAnsi"/>
                <w:sz w:val="18"/>
                <w:szCs w:val="18"/>
              </w:rPr>
              <w:t>under subcomponent 2a will be needed.</w:t>
            </w:r>
            <w:r w:rsidR="00367E28" w:rsidRPr="00490E4E">
              <w:rPr>
                <w:rFonts w:asciiTheme="minorHAnsi" w:hAnsiTheme="minorHAnsi" w:cstheme="minorHAnsi"/>
                <w:sz w:val="18"/>
                <w:szCs w:val="18"/>
              </w:rPr>
              <w:t xml:space="preserve"> In case the sub- project components cause any adverse impacts/displacement to squatters/informal settlers, restoration plan shall be prepared and adopted as per the RPF prepared for the sub-project.</w:t>
            </w:r>
          </w:p>
        </w:tc>
      </w:tr>
      <w:tr w:rsidR="00367E28" w:rsidRPr="00490E4E" w14:paraId="3F5277A8" w14:textId="77777777" w:rsidTr="00D5213D">
        <w:trPr>
          <w:trHeight w:val="20"/>
        </w:trPr>
        <w:tc>
          <w:tcPr>
            <w:cnfStyle w:val="001000000000" w:firstRow="0" w:lastRow="0" w:firstColumn="1" w:lastColumn="0" w:oddVBand="0" w:evenVBand="0" w:oddHBand="0" w:evenHBand="0" w:firstRowFirstColumn="0" w:firstRowLastColumn="0" w:lastRowFirstColumn="0" w:lastRowLastColumn="0"/>
            <w:tcW w:w="1705" w:type="dxa"/>
          </w:tcPr>
          <w:p w14:paraId="7B569F6F" w14:textId="77777777" w:rsidR="00367E28" w:rsidRPr="00490E4E" w:rsidRDefault="00367E28" w:rsidP="00012E9B">
            <w:pPr>
              <w:rPr>
                <w:rFonts w:asciiTheme="minorHAnsi" w:hAnsiTheme="minorHAnsi" w:cstheme="minorHAnsi"/>
                <w:sz w:val="18"/>
                <w:szCs w:val="18"/>
              </w:rPr>
            </w:pPr>
            <w:r w:rsidRPr="00490E4E">
              <w:rPr>
                <w:rFonts w:asciiTheme="minorHAnsi" w:hAnsiTheme="minorHAnsi" w:cstheme="minorHAnsi"/>
                <w:sz w:val="18"/>
                <w:szCs w:val="18"/>
              </w:rPr>
              <w:t>ESS-6</w:t>
            </w:r>
          </w:p>
          <w:p w14:paraId="452F5112" w14:textId="77777777" w:rsidR="00367E28" w:rsidRPr="00490E4E" w:rsidRDefault="00367E28" w:rsidP="00012E9B">
            <w:pPr>
              <w:rPr>
                <w:rFonts w:asciiTheme="minorHAnsi" w:hAnsiTheme="minorHAnsi" w:cstheme="minorHAnsi"/>
                <w:sz w:val="18"/>
                <w:szCs w:val="18"/>
              </w:rPr>
            </w:pPr>
            <w:r w:rsidRPr="00490E4E">
              <w:rPr>
                <w:rFonts w:asciiTheme="minorHAnsi" w:hAnsiTheme="minorHAnsi" w:cstheme="minorHAnsi"/>
                <w:sz w:val="18"/>
                <w:szCs w:val="18"/>
              </w:rPr>
              <w:t>Biodiversity-Conservation and Sustainable Management of Living Natural Resources</w:t>
            </w:r>
          </w:p>
        </w:tc>
        <w:tc>
          <w:tcPr>
            <w:tcW w:w="2340" w:type="dxa"/>
          </w:tcPr>
          <w:p w14:paraId="4346012C"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Protect and conserve biodiversity and habitats. Apply the mitigation hierarchy and the precautionary approach in the design and implementation of projects that could impact biodiversity. To promote the sustainable management of living natural resources.</w:t>
            </w:r>
          </w:p>
        </w:tc>
        <w:tc>
          <w:tcPr>
            <w:tcW w:w="2610" w:type="dxa"/>
          </w:tcPr>
          <w:p w14:paraId="6FA7C275"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Requirements for projects affecting areas that are legally protected designated for protection or regionally/internationally recognized to be of high biodiversity value. The requirements for sustainable management of living natural resources, including primary production and harvesting, distinguish between small-scale and commercial activities. Provisions relating to primary suppliers, where a project purchases natural resource commodities, including food, timber, and fiber.</w:t>
            </w:r>
          </w:p>
        </w:tc>
        <w:tc>
          <w:tcPr>
            <w:tcW w:w="2700" w:type="dxa"/>
          </w:tcPr>
          <w:p w14:paraId="11DBFBAB" w14:textId="1CA0A3DC" w:rsidR="00367E28" w:rsidRPr="00490E4E" w:rsidRDefault="76FA3DE2" w:rsidP="5F7C1DB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8"/>
                <w:szCs w:val="18"/>
              </w:rPr>
            </w:pPr>
            <w:r w:rsidRPr="00490E4E">
              <w:rPr>
                <w:rFonts w:asciiTheme="minorHAnsi" w:hAnsiTheme="minorHAnsi" w:cstheme="minorBidi"/>
                <w:sz w:val="18"/>
                <w:szCs w:val="18"/>
              </w:rPr>
              <w:t xml:space="preserve">Site clearance activities for constructions will involve removing vegetation and felling of trees. In such cases, site-specific plantation plan will be prepared in addition to the ESMP to compensate loss of trees. However, proposed construction works likely to have no such significant impacts on the natural habitats nor cause harm to the biodiversity. No Protected Area have been identified during the project preparation. However, sub-projects ES screening will further investigate presence of </w:t>
            </w:r>
            <w:r w:rsidR="001E7A14" w:rsidRPr="00490E4E">
              <w:rPr>
                <w:rFonts w:asciiTheme="minorHAnsi" w:hAnsiTheme="minorHAnsi" w:cstheme="minorBidi"/>
                <w:sz w:val="18"/>
                <w:szCs w:val="18"/>
              </w:rPr>
              <w:t xml:space="preserve">flora/fauna species of particular concern </w:t>
            </w:r>
            <w:r w:rsidRPr="00490E4E">
              <w:rPr>
                <w:rFonts w:asciiTheme="minorHAnsi" w:hAnsiTheme="minorHAnsi" w:cstheme="minorBidi"/>
                <w:sz w:val="18"/>
                <w:szCs w:val="18"/>
              </w:rPr>
              <w:t>and significant natural habitats. Presence of such PA, threatened species or natural habitats will be managed through appropriate mitigation measures following the ESS6.</w:t>
            </w:r>
          </w:p>
        </w:tc>
      </w:tr>
      <w:tr w:rsidR="00367E28" w:rsidRPr="00490E4E" w14:paraId="7A630E96" w14:textId="77777777" w:rsidTr="00D521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5" w:type="dxa"/>
          </w:tcPr>
          <w:p w14:paraId="59C54C22" w14:textId="77777777" w:rsidR="00367E28" w:rsidRPr="00490E4E" w:rsidRDefault="00367E28" w:rsidP="00012E9B">
            <w:pPr>
              <w:rPr>
                <w:rFonts w:asciiTheme="minorHAnsi" w:hAnsiTheme="minorHAnsi" w:cstheme="minorHAnsi"/>
                <w:sz w:val="18"/>
                <w:szCs w:val="18"/>
              </w:rPr>
            </w:pPr>
            <w:r w:rsidRPr="00490E4E">
              <w:rPr>
                <w:rFonts w:asciiTheme="minorHAnsi" w:hAnsiTheme="minorHAnsi" w:cstheme="minorHAnsi"/>
                <w:sz w:val="18"/>
                <w:szCs w:val="18"/>
              </w:rPr>
              <w:t>ESS-7</w:t>
            </w:r>
          </w:p>
          <w:p w14:paraId="0106A7F8" w14:textId="77777777" w:rsidR="00367E28" w:rsidRPr="00490E4E" w:rsidRDefault="00367E28" w:rsidP="00012E9B">
            <w:pPr>
              <w:rPr>
                <w:rFonts w:asciiTheme="minorHAnsi" w:hAnsiTheme="minorHAnsi" w:cstheme="minorHAnsi"/>
                <w:sz w:val="18"/>
                <w:szCs w:val="18"/>
              </w:rPr>
            </w:pPr>
            <w:r w:rsidRPr="00490E4E">
              <w:rPr>
                <w:rFonts w:asciiTheme="minorHAnsi" w:hAnsiTheme="minorHAnsi" w:cstheme="minorHAnsi"/>
                <w:sz w:val="18"/>
                <w:szCs w:val="18"/>
              </w:rPr>
              <w:t>Indigenous-Peoples/Sub-Saharan African Historically Underserved Traditional Local Communities</w:t>
            </w:r>
          </w:p>
        </w:tc>
        <w:tc>
          <w:tcPr>
            <w:tcW w:w="2340" w:type="dxa"/>
          </w:tcPr>
          <w:p w14:paraId="776692FB" w14:textId="77777777" w:rsidR="00367E28" w:rsidRPr="00490E4E" w:rsidRDefault="00367E28"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Ensure that the development process fosters full respect for affected parties’ human rights, dignity, aspirations, identity, culture, and natural resource-based livelihoods. Promote sustainable development benefits and opportunities accessible, culturally appropriate, and inclusive. Improve project design and promote local support by establishing and maintaining an ongoing relationship based on meaningful consultation with affected parties. Obtain the Free, Prior, and Informed Consent (FPIC) of affected parties in three circumstances. Recognize, respect, and preserve the culture, knowledge, and practices of Indigenous Peoples and provide them with an opportunity to adapt to changing conditions in a manner and in a timeframe acceptable to them.</w:t>
            </w:r>
          </w:p>
        </w:tc>
        <w:tc>
          <w:tcPr>
            <w:tcW w:w="2610" w:type="dxa"/>
          </w:tcPr>
          <w:p w14:paraId="3521A8BD" w14:textId="77777777" w:rsidR="00367E28" w:rsidRPr="00490E4E" w:rsidRDefault="00367E28"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Applies when the Indigenous Peoples are present or have a collective attachment to the land, whether they are affected positively or negatively regardless of economic, political, or social vulnerability. The option to use different terminologies for groups that meet the criteria set out in the Standard. The use of national screening processes, providing these meet World Bank criteria and requirements. Coverage of forest dwellers, hunter-gatherers, pastoralists, and other nomadic groups. Requirements for meaningful consultation tailored to affected parties and a grievance mechanism. Requirements for a free, prior and informed consent process in three circumstances.</w:t>
            </w:r>
          </w:p>
        </w:tc>
        <w:tc>
          <w:tcPr>
            <w:tcW w:w="2700" w:type="dxa"/>
          </w:tcPr>
          <w:p w14:paraId="63D6E2F6" w14:textId="77777777" w:rsidR="00A06148" w:rsidRDefault="00201114" w:rsidP="5F7C1DB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18"/>
                <w:szCs w:val="18"/>
              </w:rPr>
            </w:pPr>
            <w:r>
              <w:rPr>
                <w:rFonts w:asciiTheme="minorHAnsi" w:hAnsiTheme="minorHAnsi" w:cstheme="minorBidi"/>
                <w:sz w:val="18"/>
                <w:szCs w:val="18"/>
              </w:rPr>
              <w:t xml:space="preserve">Not relevant. The screening </w:t>
            </w:r>
            <w:r w:rsidR="00A06148">
              <w:rPr>
                <w:rFonts w:asciiTheme="minorHAnsi" w:hAnsiTheme="minorHAnsi" w:cstheme="minorBidi"/>
                <w:sz w:val="18"/>
                <w:szCs w:val="18"/>
              </w:rPr>
              <w:t xml:space="preserve">found no small ethnic communities in the impact zones of any project sites. </w:t>
            </w:r>
          </w:p>
          <w:p w14:paraId="67531BEC" w14:textId="45CDEF7A" w:rsidR="00367E28" w:rsidRPr="00490E4E" w:rsidRDefault="00367E28" w:rsidP="5F7C1DB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18"/>
                <w:szCs w:val="18"/>
              </w:rPr>
            </w:pPr>
          </w:p>
        </w:tc>
      </w:tr>
      <w:tr w:rsidR="00367E28" w:rsidRPr="00490E4E" w14:paraId="162D5E45" w14:textId="77777777" w:rsidTr="00D5213D">
        <w:trPr>
          <w:trHeight w:val="20"/>
        </w:trPr>
        <w:tc>
          <w:tcPr>
            <w:cnfStyle w:val="001000000000" w:firstRow="0" w:lastRow="0" w:firstColumn="1" w:lastColumn="0" w:oddVBand="0" w:evenVBand="0" w:oddHBand="0" w:evenHBand="0" w:firstRowFirstColumn="0" w:firstRowLastColumn="0" w:lastRowFirstColumn="0" w:lastRowLastColumn="0"/>
            <w:tcW w:w="1705" w:type="dxa"/>
          </w:tcPr>
          <w:p w14:paraId="4533993D" w14:textId="3E155C4E" w:rsidR="00367E28" w:rsidRPr="00490E4E" w:rsidRDefault="76FA3DE2" w:rsidP="5F7C1DB4">
            <w:pPr>
              <w:rPr>
                <w:rFonts w:asciiTheme="minorHAnsi" w:hAnsiTheme="minorHAnsi" w:cstheme="minorBidi"/>
                <w:sz w:val="18"/>
                <w:szCs w:val="18"/>
              </w:rPr>
            </w:pPr>
            <w:r w:rsidRPr="00490E4E">
              <w:rPr>
                <w:rFonts w:asciiTheme="minorHAnsi" w:hAnsiTheme="minorHAnsi" w:cstheme="minorBidi"/>
                <w:sz w:val="18"/>
                <w:szCs w:val="18"/>
              </w:rPr>
              <w:t>ESS-8</w:t>
            </w:r>
          </w:p>
          <w:p w14:paraId="678A7FAA" w14:textId="77777777" w:rsidR="00367E28" w:rsidRPr="00490E4E" w:rsidRDefault="00367E28" w:rsidP="00012E9B">
            <w:pPr>
              <w:rPr>
                <w:rFonts w:asciiTheme="minorHAnsi" w:hAnsiTheme="minorHAnsi" w:cstheme="minorHAnsi"/>
                <w:sz w:val="18"/>
                <w:szCs w:val="18"/>
              </w:rPr>
            </w:pPr>
            <w:r w:rsidRPr="00490E4E">
              <w:rPr>
                <w:rFonts w:asciiTheme="minorHAnsi" w:hAnsiTheme="minorHAnsi" w:cstheme="minorHAnsi"/>
                <w:sz w:val="18"/>
                <w:szCs w:val="18"/>
              </w:rPr>
              <w:t>Cultural-Heritage</w:t>
            </w:r>
          </w:p>
        </w:tc>
        <w:tc>
          <w:tcPr>
            <w:tcW w:w="2340" w:type="dxa"/>
          </w:tcPr>
          <w:p w14:paraId="47509A0A"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Protect cultural heritage from the adverse impacts of project activities and support its preservation—Address cultural heritage as an integral aspect of sustainable development. Promote meaningful consultation with stakeholders regarding cultural heritage. Promote the equitable sharing of benefits from the use of cultural heritage.</w:t>
            </w:r>
          </w:p>
        </w:tc>
        <w:tc>
          <w:tcPr>
            <w:tcW w:w="2610" w:type="dxa"/>
          </w:tcPr>
          <w:p w14:paraId="7A324014"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Requires a chance finds procedure to be established. Recognition of the need to ensure peoples’ continued access to culturally important sites and the need for confidentiality when revealing information about cultural heritage assets that would compromise or jeopardize their safety or integrity. Requirement for fair and equitable sharing of benefits from the commercial use of cultural resources. Provisions of archaeological sites and materials, built heritage, natural features with cultural significance, and moveable cultural heritage.</w:t>
            </w:r>
          </w:p>
          <w:p w14:paraId="74D14649"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1B8244A6"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90E4E">
              <w:rPr>
                <w:rFonts w:asciiTheme="minorHAnsi" w:hAnsiTheme="minorHAnsi" w:cstheme="minorHAnsi"/>
                <w:b/>
                <w:sz w:val="18"/>
                <w:szCs w:val="18"/>
              </w:rPr>
              <w:t xml:space="preserve">Relevant </w:t>
            </w:r>
            <w:proofErr w:type="spellStart"/>
            <w:r w:rsidRPr="00490E4E">
              <w:rPr>
                <w:rFonts w:asciiTheme="minorHAnsi" w:hAnsiTheme="minorHAnsi" w:cstheme="minorHAnsi"/>
                <w:b/>
                <w:sz w:val="18"/>
                <w:szCs w:val="18"/>
              </w:rPr>
              <w:t>GoB</w:t>
            </w:r>
            <w:proofErr w:type="spellEnd"/>
            <w:r w:rsidRPr="00490E4E">
              <w:rPr>
                <w:rFonts w:asciiTheme="minorHAnsi" w:hAnsiTheme="minorHAnsi" w:cstheme="minorHAnsi"/>
                <w:b/>
                <w:sz w:val="18"/>
                <w:szCs w:val="18"/>
              </w:rPr>
              <w:t xml:space="preserve"> Laws/ Regulation</w:t>
            </w:r>
          </w:p>
          <w:p w14:paraId="6F905DF5" w14:textId="77777777" w:rsidR="00367E28" w:rsidRPr="00490E4E" w:rsidRDefault="00367E28" w:rsidP="00012E9B">
            <w:pPr>
              <w:tabs>
                <w:tab w:val="left" w:pos="34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 National Culture Policies</w:t>
            </w:r>
          </w:p>
          <w:p w14:paraId="10716F0D"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 Antiques law 1968</w:t>
            </w:r>
          </w:p>
        </w:tc>
        <w:tc>
          <w:tcPr>
            <w:tcW w:w="2700" w:type="dxa"/>
          </w:tcPr>
          <w:p w14:paraId="6ABE00B0" w14:textId="4F5AC1E8" w:rsidR="00367E28" w:rsidRPr="00490E4E" w:rsidRDefault="006D20F2" w:rsidP="007850C9">
            <w:pPr>
              <w:tabs>
                <w:tab w:val="left" w:pos="28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8"/>
                <w:szCs w:val="18"/>
              </w:rPr>
            </w:pPr>
            <w:r w:rsidRPr="00490E4E">
              <w:rPr>
                <w:rFonts w:asciiTheme="minorHAnsi" w:hAnsiTheme="minorHAnsi" w:cstheme="minorBidi"/>
                <w:sz w:val="18"/>
                <w:szCs w:val="18"/>
              </w:rPr>
              <w:t>No significant cultural heritages have been identified during the initial screening. However, t</w:t>
            </w:r>
            <w:r w:rsidR="76FA3DE2" w:rsidRPr="00490E4E">
              <w:rPr>
                <w:rFonts w:asciiTheme="minorHAnsi" w:hAnsiTheme="minorHAnsi" w:cstheme="minorBidi"/>
                <w:sz w:val="18"/>
                <w:szCs w:val="18"/>
              </w:rPr>
              <w:t>his ESMF has suggested a guideline to address the ESS8. In case of any chance findings, chance find procedures will be incorporated in the ESMP and chance find clauses will be incorporated in work contracts with contractors.</w:t>
            </w:r>
          </w:p>
        </w:tc>
      </w:tr>
      <w:tr w:rsidR="00367E28" w:rsidRPr="00490E4E" w14:paraId="520BE7E6" w14:textId="77777777" w:rsidTr="00D521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5" w:type="dxa"/>
          </w:tcPr>
          <w:p w14:paraId="658639FB" w14:textId="77777777" w:rsidR="00367E28" w:rsidRPr="00490E4E" w:rsidRDefault="00367E28" w:rsidP="00012E9B">
            <w:pPr>
              <w:rPr>
                <w:rFonts w:asciiTheme="minorHAnsi" w:hAnsiTheme="minorHAnsi" w:cstheme="minorHAnsi"/>
                <w:sz w:val="18"/>
                <w:szCs w:val="18"/>
              </w:rPr>
            </w:pPr>
            <w:r w:rsidRPr="00490E4E">
              <w:rPr>
                <w:rFonts w:asciiTheme="minorHAnsi" w:hAnsiTheme="minorHAnsi" w:cstheme="minorHAnsi"/>
                <w:sz w:val="18"/>
                <w:szCs w:val="18"/>
              </w:rPr>
              <w:t>ESS-9</w:t>
            </w:r>
          </w:p>
          <w:p w14:paraId="696B45DF" w14:textId="77777777" w:rsidR="00367E28" w:rsidRPr="00490E4E" w:rsidRDefault="00367E28" w:rsidP="00012E9B">
            <w:pPr>
              <w:rPr>
                <w:rFonts w:asciiTheme="minorHAnsi" w:hAnsiTheme="minorHAnsi" w:cstheme="minorHAnsi"/>
                <w:sz w:val="18"/>
                <w:szCs w:val="18"/>
              </w:rPr>
            </w:pPr>
            <w:r w:rsidRPr="00490E4E">
              <w:rPr>
                <w:rFonts w:asciiTheme="minorHAnsi" w:hAnsiTheme="minorHAnsi" w:cstheme="minorHAnsi"/>
                <w:sz w:val="18"/>
                <w:szCs w:val="18"/>
              </w:rPr>
              <w:t>Financial-Intermediaries</w:t>
            </w:r>
          </w:p>
        </w:tc>
        <w:tc>
          <w:tcPr>
            <w:tcW w:w="2340" w:type="dxa"/>
          </w:tcPr>
          <w:p w14:paraId="5364673C" w14:textId="77777777" w:rsidR="00367E28" w:rsidRPr="00490E4E" w:rsidRDefault="00367E28"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Sets out how Financial Intermediaries (FI) will assess and manage environmental and social risks and impacts associated with the subprojects it finances. Promote sound environmental and social management practices in the subprojects the FI finance.  Promote good environmental and sound human resources management within the FI.</w:t>
            </w:r>
          </w:p>
        </w:tc>
        <w:tc>
          <w:tcPr>
            <w:tcW w:w="2610" w:type="dxa"/>
          </w:tcPr>
          <w:p w14:paraId="4DD93FDD" w14:textId="77777777" w:rsidR="00367E28" w:rsidRPr="00490E4E" w:rsidRDefault="00367E28"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Financial Intermediaries (FIs) to have an Environmental and Social Management System (ESMS) - a system for identifying, assessing, managing and monitoring the environmental and social risks and impacts of FI subprojects on an ongoing basis.  FI to develop a categorization system for all subprojects, with special provisions for subprojects categorized as high or substantial risk. FI borrowers to conduct stakeholder engagement in a manner proportionate to the risks and impacts of the FI subprojects.</w:t>
            </w:r>
          </w:p>
        </w:tc>
        <w:tc>
          <w:tcPr>
            <w:tcW w:w="2700" w:type="dxa"/>
          </w:tcPr>
          <w:p w14:paraId="2273DDAD" w14:textId="77777777" w:rsidR="00367E28" w:rsidRPr="00490E4E" w:rsidRDefault="00367E28"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Not relevant as there is no financial intermediary involved.</w:t>
            </w:r>
          </w:p>
        </w:tc>
      </w:tr>
      <w:tr w:rsidR="00367E28" w:rsidRPr="00490E4E" w14:paraId="61C7F7D4" w14:textId="77777777" w:rsidTr="00D5213D">
        <w:trPr>
          <w:trHeight w:val="20"/>
        </w:trPr>
        <w:tc>
          <w:tcPr>
            <w:cnfStyle w:val="001000000000" w:firstRow="0" w:lastRow="0" w:firstColumn="1" w:lastColumn="0" w:oddVBand="0" w:evenVBand="0" w:oddHBand="0" w:evenHBand="0" w:firstRowFirstColumn="0" w:firstRowLastColumn="0" w:lastRowFirstColumn="0" w:lastRowLastColumn="0"/>
            <w:tcW w:w="1705" w:type="dxa"/>
          </w:tcPr>
          <w:p w14:paraId="2DCC4948" w14:textId="77777777" w:rsidR="00367E28" w:rsidRPr="00490E4E" w:rsidRDefault="00367E28" w:rsidP="00012E9B">
            <w:pPr>
              <w:rPr>
                <w:rFonts w:asciiTheme="minorHAnsi" w:hAnsiTheme="minorHAnsi" w:cstheme="minorHAnsi"/>
                <w:sz w:val="18"/>
                <w:szCs w:val="18"/>
              </w:rPr>
            </w:pPr>
            <w:r w:rsidRPr="00490E4E">
              <w:rPr>
                <w:rFonts w:asciiTheme="minorHAnsi" w:hAnsiTheme="minorHAnsi" w:cstheme="minorHAnsi"/>
                <w:sz w:val="18"/>
                <w:szCs w:val="18"/>
              </w:rPr>
              <w:t>ESS-10</w:t>
            </w:r>
          </w:p>
          <w:p w14:paraId="11242A1F" w14:textId="77777777" w:rsidR="00367E28" w:rsidRPr="00490E4E" w:rsidRDefault="00367E28" w:rsidP="00012E9B">
            <w:pPr>
              <w:rPr>
                <w:rFonts w:asciiTheme="minorHAnsi" w:hAnsiTheme="minorHAnsi" w:cstheme="minorHAnsi"/>
                <w:sz w:val="18"/>
                <w:szCs w:val="18"/>
              </w:rPr>
            </w:pPr>
          </w:p>
          <w:p w14:paraId="3370AE5F" w14:textId="77777777" w:rsidR="00367E28" w:rsidRPr="00490E4E" w:rsidRDefault="00367E28" w:rsidP="00012E9B">
            <w:pPr>
              <w:rPr>
                <w:rFonts w:asciiTheme="minorHAnsi" w:hAnsiTheme="minorHAnsi" w:cstheme="minorHAnsi"/>
                <w:sz w:val="18"/>
                <w:szCs w:val="18"/>
              </w:rPr>
            </w:pPr>
            <w:r w:rsidRPr="00490E4E">
              <w:rPr>
                <w:rFonts w:asciiTheme="minorHAnsi" w:hAnsiTheme="minorHAnsi" w:cstheme="minorHAnsi"/>
                <w:sz w:val="18"/>
                <w:szCs w:val="18"/>
              </w:rPr>
              <w:t>Stakeholder-Engagement-and-Information-Disclosure</w:t>
            </w:r>
          </w:p>
        </w:tc>
        <w:tc>
          <w:tcPr>
            <w:tcW w:w="2340" w:type="dxa"/>
          </w:tcPr>
          <w:p w14:paraId="04DE3474"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Establish a systematic approach to stakeholder engagement that helps Borrowers identify stakeholders and maintain a constructive relationship with them. Assess stakeholder interest and support for the project and enable stakeholders’ views to be considered in project design.  Promote and provide means for effective and inclusive engagement with project-affected parties throughout the project life-cycle. Ensure that appropriate project information is disclosed to stakeholders in a timely, understandable, accessible, and appropriate manner.</w:t>
            </w:r>
          </w:p>
        </w:tc>
        <w:tc>
          <w:tcPr>
            <w:tcW w:w="2610" w:type="dxa"/>
          </w:tcPr>
          <w:p w14:paraId="097D2DD5" w14:textId="31F6A5B1" w:rsidR="00620C13" w:rsidRPr="00490E4E" w:rsidRDefault="00367E28" w:rsidP="00620C1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Requires stakeholder engagement throughout the project life cycle, and preparation and implementation of a Stakeholder Engagement Plan (SEP). Requires early identification of stakeholders, both project-affected parties and other interested parties, and clarification on how effective engagement takes place. Stakeholder engagement to be conducted in a manner proportionate to the nature, scale, risks and impacts of the project and appropriate to stakeholders’ interests. Specifies what is required for information disclosure and to achieve meaningful consultation.</w:t>
            </w:r>
            <w:r w:rsidR="00620C13" w:rsidRPr="00490E4E">
              <w:rPr>
                <w:rFonts w:asciiTheme="minorHAnsi" w:hAnsiTheme="minorHAnsi" w:cstheme="minorHAnsi"/>
                <w:sz w:val="18"/>
                <w:szCs w:val="18"/>
              </w:rPr>
              <w:t xml:space="preserve"> </w:t>
            </w:r>
            <w:r w:rsidR="009150BC" w:rsidRPr="00490E4E">
              <w:rPr>
                <w:rFonts w:asciiTheme="minorHAnsi" w:hAnsiTheme="minorHAnsi" w:cstheme="minorHAnsi"/>
                <w:sz w:val="18"/>
                <w:szCs w:val="18"/>
              </w:rPr>
              <w:t>Project level GRM is required</w:t>
            </w:r>
            <w:r w:rsidR="0030592D" w:rsidRPr="00490E4E">
              <w:rPr>
                <w:rFonts w:asciiTheme="minorHAnsi" w:hAnsiTheme="minorHAnsi" w:cstheme="minorHAnsi"/>
                <w:sz w:val="18"/>
                <w:szCs w:val="18"/>
              </w:rPr>
              <w:t xml:space="preserve"> for all IAs. </w:t>
            </w:r>
            <w:r w:rsidR="00620C13" w:rsidRPr="00490E4E">
              <w:rPr>
                <w:rFonts w:asciiTheme="minorHAnsi" w:hAnsiTheme="minorHAnsi" w:cstheme="minorHAnsi"/>
                <w:sz w:val="18"/>
                <w:szCs w:val="18"/>
              </w:rPr>
              <w:t>The GRMs will be equipped to deal with labor and SEA/SH related grievances</w:t>
            </w:r>
            <w:r w:rsidR="001853E4" w:rsidRPr="00490E4E">
              <w:rPr>
                <w:rFonts w:asciiTheme="minorHAnsi" w:hAnsiTheme="minorHAnsi" w:cstheme="minorHAnsi"/>
                <w:sz w:val="18"/>
                <w:szCs w:val="18"/>
              </w:rPr>
              <w:t>.</w:t>
            </w:r>
            <w:r w:rsidR="00620C13" w:rsidRPr="00490E4E">
              <w:rPr>
                <w:rFonts w:asciiTheme="minorHAnsi" w:hAnsiTheme="minorHAnsi" w:cstheme="minorHAnsi"/>
                <w:sz w:val="18"/>
                <w:szCs w:val="18"/>
              </w:rPr>
              <w:t xml:space="preserve"> </w:t>
            </w:r>
          </w:p>
          <w:p w14:paraId="1624FE6B"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6"/>
                <w:szCs w:val="6"/>
              </w:rPr>
            </w:pPr>
          </w:p>
          <w:p w14:paraId="244118AD"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roofErr w:type="spellStart"/>
            <w:r w:rsidRPr="00490E4E">
              <w:rPr>
                <w:rFonts w:asciiTheme="minorHAnsi" w:hAnsiTheme="minorHAnsi" w:cstheme="minorHAnsi"/>
                <w:b/>
                <w:sz w:val="18"/>
                <w:szCs w:val="18"/>
              </w:rPr>
              <w:t>GoB</w:t>
            </w:r>
            <w:proofErr w:type="spellEnd"/>
            <w:r w:rsidRPr="00490E4E">
              <w:rPr>
                <w:rFonts w:asciiTheme="minorHAnsi" w:hAnsiTheme="minorHAnsi" w:cstheme="minorHAnsi"/>
                <w:b/>
                <w:sz w:val="18"/>
                <w:szCs w:val="18"/>
              </w:rPr>
              <w:t xml:space="preserve"> Laws/Regulation</w:t>
            </w:r>
          </w:p>
          <w:p w14:paraId="705C7B76"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No Specific Policy or Legislation identified</w:t>
            </w:r>
          </w:p>
        </w:tc>
        <w:tc>
          <w:tcPr>
            <w:tcW w:w="2700" w:type="dxa"/>
          </w:tcPr>
          <w:p w14:paraId="26F95D2C" w14:textId="3E8E7E73"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490E4E">
              <w:rPr>
                <w:rFonts w:asciiTheme="minorHAnsi" w:hAnsiTheme="minorHAnsi" w:cstheme="minorHAnsi"/>
                <w:bCs/>
                <w:sz w:val="18"/>
                <w:szCs w:val="18"/>
              </w:rPr>
              <w:t xml:space="preserve">A </w:t>
            </w:r>
            <w:r w:rsidR="00A75DA9" w:rsidRPr="00490E4E">
              <w:rPr>
                <w:rFonts w:asciiTheme="minorHAnsi" w:hAnsiTheme="minorHAnsi" w:cstheme="minorHAnsi"/>
                <w:bCs/>
                <w:sz w:val="18"/>
                <w:szCs w:val="18"/>
              </w:rPr>
              <w:t xml:space="preserve">standalone </w:t>
            </w:r>
            <w:r w:rsidRPr="00490E4E">
              <w:rPr>
                <w:rFonts w:asciiTheme="minorHAnsi" w:hAnsiTheme="minorHAnsi" w:cstheme="minorHAnsi"/>
                <w:bCs/>
                <w:sz w:val="18"/>
                <w:szCs w:val="18"/>
              </w:rPr>
              <w:t xml:space="preserve">SEP has been prepared </w:t>
            </w:r>
            <w:r w:rsidR="00A75DA9" w:rsidRPr="00490E4E">
              <w:rPr>
                <w:rFonts w:asciiTheme="minorHAnsi" w:hAnsiTheme="minorHAnsi" w:cstheme="minorHAnsi"/>
                <w:bCs/>
                <w:sz w:val="18"/>
                <w:szCs w:val="18"/>
              </w:rPr>
              <w:t>per</w:t>
            </w:r>
            <w:r w:rsidRPr="00490E4E">
              <w:rPr>
                <w:rFonts w:asciiTheme="minorHAnsi" w:hAnsiTheme="minorHAnsi" w:cstheme="minorHAnsi"/>
                <w:bCs/>
                <w:sz w:val="18"/>
                <w:szCs w:val="18"/>
              </w:rPr>
              <w:t xml:space="preserve"> ESS10.</w:t>
            </w:r>
          </w:p>
          <w:p w14:paraId="47782BD6" w14:textId="3CB2C99E"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490E4E">
              <w:rPr>
                <w:rFonts w:asciiTheme="minorHAnsi" w:hAnsiTheme="minorHAnsi" w:cstheme="minorHAnsi"/>
                <w:bCs/>
                <w:sz w:val="18"/>
                <w:szCs w:val="18"/>
              </w:rPr>
              <w:t xml:space="preserve">Relevant as the project will involve a wide variety of stakeholders during </w:t>
            </w:r>
            <w:r w:rsidR="00EF055F" w:rsidRPr="00490E4E">
              <w:rPr>
                <w:rFonts w:asciiTheme="minorHAnsi" w:hAnsiTheme="minorHAnsi" w:cstheme="minorHAnsi"/>
                <w:bCs/>
                <w:sz w:val="18"/>
                <w:szCs w:val="18"/>
              </w:rPr>
              <w:t xml:space="preserve">the </w:t>
            </w:r>
            <w:r w:rsidRPr="00490E4E">
              <w:rPr>
                <w:rFonts w:asciiTheme="minorHAnsi" w:hAnsiTheme="minorHAnsi" w:cstheme="minorHAnsi"/>
                <w:bCs/>
                <w:sz w:val="18"/>
                <w:szCs w:val="18"/>
              </w:rPr>
              <w:t>project cycle that are associated with activities under other components of the project.</w:t>
            </w:r>
          </w:p>
          <w:p w14:paraId="68369C30"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p>
          <w:p w14:paraId="1212C96A"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490E4E">
              <w:rPr>
                <w:rFonts w:asciiTheme="minorHAnsi" w:hAnsiTheme="minorHAnsi" w:cstheme="minorHAnsi"/>
                <w:bCs/>
                <w:sz w:val="18"/>
                <w:szCs w:val="18"/>
              </w:rPr>
              <w:t>The project will ensure:</w:t>
            </w:r>
          </w:p>
          <w:p w14:paraId="75C5912A"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490E4E">
              <w:rPr>
                <w:rFonts w:asciiTheme="minorHAnsi" w:hAnsiTheme="minorHAnsi" w:cstheme="minorHAnsi"/>
                <w:bCs/>
                <w:sz w:val="18"/>
                <w:szCs w:val="18"/>
              </w:rPr>
              <w:t>I) Relevant stakeholders for the project are correctly identified.</w:t>
            </w:r>
          </w:p>
          <w:p w14:paraId="375EF829" w14:textId="77777777" w:rsidR="00367E28"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490E4E">
              <w:rPr>
                <w:rFonts w:asciiTheme="minorHAnsi" w:hAnsiTheme="minorHAnsi" w:cstheme="minorHAnsi"/>
                <w:bCs/>
                <w:sz w:val="18"/>
                <w:szCs w:val="18"/>
              </w:rPr>
              <w:t xml:space="preserve">II) Stakeholders have been consulted during the preparation of the SEP for the duration of the project. </w:t>
            </w:r>
          </w:p>
          <w:p w14:paraId="62E512BD" w14:textId="77777777" w:rsidR="00E57B0C" w:rsidRPr="00490E4E" w:rsidRDefault="00367E2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490E4E">
              <w:rPr>
                <w:rFonts w:asciiTheme="minorHAnsi" w:hAnsiTheme="minorHAnsi" w:cstheme="minorHAnsi"/>
                <w:bCs/>
                <w:sz w:val="18"/>
                <w:szCs w:val="18"/>
              </w:rPr>
              <w:t>(III) Stakeholders’ engagement plan has been prepared to follow during the implementation of the project.</w:t>
            </w:r>
            <w:r w:rsidR="001853E4" w:rsidRPr="00490E4E">
              <w:rPr>
                <w:rFonts w:asciiTheme="minorHAnsi" w:hAnsiTheme="minorHAnsi" w:cstheme="minorHAnsi"/>
                <w:bCs/>
                <w:sz w:val="18"/>
                <w:szCs w:val="18"/>
              </w:rPr>
              <w:t xml:space="preserve"> </w:t>
            </w:r>
          </w:p>
          <w:p w14:paraId="51631921" w14:textId="31ED874B" w:rsidR="00367E28" w:rsidRPr="00490E4E" w:rsidRDefault="00E57B0C"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490E4E">
              <w:rPr>
                <w:rFonts w:asciiTheme="minorHAnsi" w:hAnsiTheme="minorHAnsi" w:cstheme="minorHAnsi"/>
                <w:bCs/>
                <w:sz w:val="18"/>
                <w:szCs w:val="18"/>
              </w:rPr>
              <w:t>(iv)</w:t>
            </w:r>
            <w:r w:rsidRPr="00490E4E">
              <w:rPr>
                <w:rFonts w:asciiTheme="minorHAnsi" w:hAnsiTheme="minorHAnsi" w:cstheme="minorHAnsi"/>
                <w:bCs/>
                <w:sz w:val="18"/>
                <w:szCs w:val="18"/>
              </w:rPr>
              <w:tab/>
            </w:r>
            <w:r w:rsidR="0030592D" w:rsidRPr="00490E4E">
              <w:rPr>
                <w:rFonts w:asciiTheme="minorHAnsi" w:hAnsiTheme="minorHAnsi" w:cstheme="minorHAnsi"/>
                <w:bCs/>
                <w:sz w:val="18"/>
                <w:szCs w:val="18"/>
              </w:rPr>
              <w:t xml:space="preserve">Project specific GRM for all IAs has been suggested in the SEP. </w:t>
            </w:r>
            <w:r w:rsidR="001853E4" w:rsidRPr="00490E4E">
              <w:rPr>
                <w:rFonts w:asciiTheme="minorHAnsi" w:hAnsiTheme="minorHAnsi" w:cstheme="minorHAnsi"/>
                <w:bCs/>
                <w:sz w:val="18"/>
                <w:szCs w:val="18"/>
              </w:rPr>
              <w:t xml:space="preserve">The GRMs </w:t>
            </w:r>
            <w:r w:rsidR="00581C11" w:rsidRPr="00490E4E">
              <w:rPr>
                <w:rFonts w:asciiTheme="minorHAnsi" w:hAnsiTheme="minorHAnsi" w:cstheme="minorHAnsi"/>
                <w:bCs/>
                <w:sz w:val="18"/>
                <w:szCs w:val="18"/>
              </w:rPr>
              <w:t>has been</w:t>
            </w:r>
            <w:r w:rsidR="001853E4" w:rsidRPr="00490E4E">
              <w:rPr>
                <w:rFonts w:asciiTheme="minorHAnsi" w:hAnsiTheme="minorHAnsi" w:cstheme="minorHAnsi"/>
                <w:bCs/>
                <w:sz w:val="18"/>
                <w:szCs w:val="18"/>
              </w:rPr>
              <w:t xml:space="preserve"> equipped to deal with labor and SEA/SH related grievances.</w:t>
            </w:r>
          </w:p>
        </w:tc>
      </w:tr>
      <w:tr w:rsidR="00E3744B" w:rsidRPr="00490E4E" w14:paraId="49B83087" w14:textId="77777777" w:rsidTr="00D521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5" w:type="dxa"/>
          </w:tcPr>
          <w:p w14:paraId="263AF114" w14:textId="77777777" w:rsidR="00E3744B" w:rsidRPr="00490E4E" w:rsidRDefault="00E3744B" w:rsidP="00E3744B">
            <w:pPr>
              <w:widowControl w:val="0"/>
              <w:jc w:val="both"/>
              <w:rPr>
                <w:rFonts w:asciiTheme="minorHAnsi" w:hAnsiTheme="minorHAnsi" w:cstheme="minorHAnsi"/>
                <w:sz w:val="18"/>
                <w:szCs w:val="18"/>
              </w:rPr>
            </w:pPr>
            <w:r w:rsidRPr="00490E4E">
              <w:rPr>
                <w:rFonts w:asciiTheme="minorHAnsi" w:hAnsiTheme="minorHAnsi" w:cstheme="minorHAnsi"/>
                <w:sz w:val="18"/>
                <w:szCs w:val="18"/>
              </w:rPr>
              <w:t>World Bank’s Guidance note on managing the risks of adverse impacts</w:t>
            </w:r>
          </w:p>
          <w:p w14:paraId="7201BCD7" w14:textId="3E3F4EE1" w:rsidR="00E3744B" w:rsidRPr="00490E4E" w:rsidRDefault="00E3744B" w:rsidP="00E3744B">
            <w:pPr>
              <w:rPr>
                <w:rFonts w:asciiTheme="minorHAnsi" w:hAnsiTheme="minorHAnsi" w:cstheme="minorHAnsi"/>
                <w:sz w:val="18"/>
                <w:szCs w:val="18"/>
              </w:rPr>
            </w:pPr>
            <w:r w:rsidRPr="00490E4E">
              <w:rPr>
                <w:rFonts w:asciiTheme="minorHAnsi" w:hAnsiTheme="minorHAnsi" w:cstheme="minorHAnsi"/>
                <w:sz w:val="18"/>
                <w:szCs w:val="18"/>
              </w:rPr>
              <w:t>on communities from temporary project induced labor influx, 2016</w:t>
            </w:r>
          </w:p>
        </w:tc>
        <w:tc>
          <w:tcPr>
            <w:tcW w:w="4950" w:type="dxa"/>
            <w:gridSpan w:val="2"/>
          </w:tcPr>
          <w:p w14:paraId="3C4FC6DE" w14:textId="0A5DB35A" w:rsidR="00E3744B" w:rsidRPr="00490E4E" w:rsidRDefault="00E3744B" w:rsidP="00E3744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document provides guidelines to address issues and risks arising from influx of migrant labor leading to Sexual Exploitation and Abuse (SEA) and Sexual Harassment (SH) in civil works sites.</w:t>
            </w:r>
          </w:p>
        </w:tc>
        <w:tc>
          <w:tcPr>
            <w:tcW w:w="2700" w:type="dxa"/>
          </w:tcPr>
          <w:p w14:paraId="5B8CF5A2" w14:textId="47B63B11" w:rsidR="00E3744B" w:rsidRPr="00490E4E" w:rsidRDefault="00E3744B" w:rsidP="00E3744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90E4E">
              <w:rPr>
                <w:rFonts w:asciiTheme="minorHAnsi" w:hAnsiTheme="minorHAnsi" w:cstheme="minorHAnsi"/>
                <w:sz w:val="18"/>
                <w:szCs w:val="18"/>
              </w:rPr>
              <w:t>Applicable to all activities of project, as civil works are envisaged in the subprojects by BLPA/NBR. However, risks of SEA/SH will be moderate due to the use of local workers.</w:t>
            </w:r>
          </w:p>
        </w:tc>
      </w:tr>
      <w:tr w:rsidR="00E3744B" w:rsidRPr="00490E4E" w14:paraId="5D63064E" w14:textId="77777777" w:rsidTr="00D5213D">
        <w:trPr>
          <w:trHeight w:val="20"/>
        </w:trPr>
        <w:tc>
          <w:tcPr>
            <w:cnfStyle w:val="001000000000" w:firstRow="0" w:lastRow="0" w:firstColumn="1" w:lastColumn="0" w:oddVBand="0" w:evenVBand="0" w:oddHBand="0" w:evenHBand="0" w:firstRowFirstColumn="0" w:firstRowLastColumn="0" w:lastRowFirstColumn="0" w:lastRowLastColumn="0"/>
            <w:tcW w:w="1705" w:type="dxa"/>
          </w:tcPr>
          <w:p w14:paraId="2BF6E158" w14:textId="03073346" w:rsidR="00E3744B" w:rsidRPr="00490E4E" w:rsidRDefault="00E3744B" w:rsidP="00E3744B">
            <w:pPr>
              <w:rPr>
                <w:rFonts w:asciiTheme="minorHAnsi" w:hAnsiTheme="minorHAnsi" w:cstheme="minorHAnsi"/>
                <w:sz w:val="18"/>
                <w:szCs w:val="18"/>
              </w:rPr>
            </w:pPr>
            <w:r w:rsidRPr="00490E4E">
              <w:rPr>
                <w:rFonts w:asciiTheme="minorHAnsi" w:hAnsiTheme="minorHAnsi" w:cstheme="minorHAnsi"/>
                <w:sz w:val="18"/>
                <w:szCs w:val="18"/>
              </w:rPr>
              <w:t>ESF/Safeguards Interim Note: Covid-19 considerations in construction/civil works projects.</w:t>
            </w:r>
          </w:p>
        </w:tc>
        <w:tc>
          <w:tcPr>
            <w:tcW w:w="4950" w:type="dxa"/>
            <w:gridSpan w:val="2"/>
          </w:tcPr>
          <w:p w14:paraId="78104EB2" w14:textId="33240EC3" w:rsidR="00E3744B" w:rsidRPr="00490E4E" w:rsidRDefault="00E3744B" w:rsidP="00E3744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This note was issued on April 7, 2020 and includes links to the latest guidance as of this date (e.g., from WHO). Given the COVID-19 situation is rapidly evolving, when using this note it is important to check whether any updates to these external resources have been issued. This interim note is intended to provide guidance to teams on how to support Borrowers in addressing key issues associated with COVID-19 and consolidates the advice that has already been provided over the past month. As such, it should be used in place of other guidance that has been provided to date.</w:t>
            </w:r>
          </w:p>
        </w:tc>
        <w:tc>
          <w:tcPr>
            <w:tcW w:w="2700" w:type="dxa"/>
          </w:tcPr>
          <w:p w14:paraId="24A808B6" w14:textId="228E4B02" w:rsidR="00E3744B" w:rsidRPr="00490E4E" w:rsidRDefault="00E3744B" w:rsidP="00E3744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90E4E">
              <w:rPr>
                <w:rFonts w:asciiTheme="minorHAnsi" w:hAnsiTheme="minorHAnsi" w:cstheme="minorHAnsi"/>
                <w:sz w:val="18"/>
                <w:szCs w:val="18"/>
              </w:rPr>
              <w:t>Applicable to all activities of project during COVID-19 pandemic if it intensifies during the design, construction and operation of the project.</w:t>
            </w:r>
          </w:p>
        </w:tc>
      </w:tr>
      <w:tr w:rsidR="00161137" w:rsidRPr="00490E4E" w14:paraId="4253C712" w14:textId="77777777" w:rsidTr="00D521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5" w:type="dxa"/>
          </w:tcPr>
          <w:p w14:paraId="223DAAB1" w14:textId="77777777" w:rsidR="00161137" w:rsidRPr="00490E4E" w:rsidRDefault="00161137" w:rsidP="00161137">
            <w:pPr>
              <w:rPr>
                <w:rFonts w:asciiTheme="minorHAnsi" w:hAnsiTheme="minorHAnsi" w:cstheme="minorHAnsi"/>
                <w:sz w:val="18"/>
                <w:szCs w:val="18"/>
              </w:rPr>
            </w:pPr>
            <w:r w:rsidRPr="00490E4E">
              <w:rPr>
                <w:rFonts w:asciiTheme="minorHAnsi" w:hAnsiTheme="minorHAnsi" w:cstheme="minorHAnsi"/>
                <w:sz w:val="18"/>
                <w:szCs w:val="18"/>
              </w:rPr>
              <w:t>General EHS</w:t>
            </w:r>
          </w:p>
          <w:p w14:paraId="32CA10E8" w14:textId="77777777" w:rsidR="00161137" w:rsidRPr="00490E4E" w:rsidRDefault="00161137" w:rsidP="00161137">
            <w:pPr>
              <w:rPr>
                <w:rFonts w:asciiTheme="minorHAnsi" w:hAnsiTheme="minorHAnsi" w:cstheme="minorHAnsi"/>
                <w:sz w:val="18"/>
                <w:szCs w:val="18"/>
              </w:rPr>
            </w:pPr>
            <w:r w:rsidRPr="00490E4E">
              <w:rPr>
                <w:rFonts w:asciiTheme="minorHAnsi" w:hAnsiTheme="minorHAnsi" w:cstheme="minorHAnsi"/>
                <w:sz w:val="18"/>
                <w:szCs w:val="18"/>
              </w:rPr>
              <w:t>Guidelines, April</w:t>
            </w:r>
          </w:p>
          <w:p w14:paraId="6DA1EFD0" w14:textId="0CF76E80" w:rsidR="00161137" w:rsidRPr="00490E4E" w:rsidRDefault="00161137" w:rsidP="00161137">
            <w:pPr>
              <w:rPr>
                <w:rFonts w:asciiTheme="minorHAnsi" w:hAnsiTheme="minorHAnsi" w:cstheme="minorHAnsi"/>
                <w:sz w:val="18"/>
                <w:szCs w:val="18"/>
              </w:rPr>
            </w:pPr>
            <w:r w:rsidRPr="00490E4E">
              <w:rPr>
                <w:rFonts w:asciiTheme="minorHAnsi" w:hAnsiTheme="minorHAnsi" w:cstheme="minorHAnsi"/>
                <w:sz w:val="18"/>
                <w:szCs w:val="18"/>
              </w:rPr>
              <w:t xml:space="preserve">2007, IFC </w:t>
            </w:r>
          </w:p>
        </w:tc>
        <w:tc>
          <w:tcPr>
            <w:tcW w:w="4950" w:type="dxa"/>
            <w:gridSpan w:val="2"/>
          </w:tcPr>
          <w:p w14:paraId="0B56CC4A" w14:textId="77777777" w:rsidR="00161137" w:rsidRPr="00490E4E" w:rsidRDefault="00161137" w:rsidP="00161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General EHS Guidelines contain information on cross-cutting environmental, health, and safety issues</w:t>
            </w:r>
          </w:p>
          <w:p w14:paraId="7879DEFE" w14:textId="1BE7F7AB" w:rsidR="00161137" w:rsidRPr="00490E4E" w:rsidRDefault="00161137" w:rsidP="00161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potentially applicable to all industry sectors.</w:t>
            </w:r>
          </w:p>
        </w:tc>
        <w:tc>
          <w:tcPr>
            <w:tcW w:w="2700" w:type="dxa"/>
          </w:tcPr>
          <w:p w14:paraId="766CADC8" w14:textId="2D152B39" w:rsidR="00161137" w:rsidRPr="00490E4E" w:rsidRDefault="00161137" w:rsidP="0016113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Yes</w:t>
            </w:r>
          </w:p>
        </w:tc>
      </w:tr>
      <w:tr w:rsidR="00161137" w:rsidRPr="00490E4E" w14:paraId="14D6C3AF" w14:textId="77777777" w:rsidTr="00D5213D">
        <w:trPr>
          <w:trHeight w:val="20"/>
        </w:trPr>
        <w:tc>
          <w:tcPr>
            <w:cnfStyle w:val="001000000000" w:firstRow="0" w:lastRow="0" w:firstColumn="1" w:lastColumn="0" w:oddVBand="0" w:evenVBand="0" w:oddHBand="0" w:evenHBand="0" w:firstRowFirstColumn="0" w:firstRowLastColumn="0" w:lastRowFirstColumn="0" w:lastRowLastColumn="0"/>
            <w:tcW w:w="1705" w:type="dxa"/>
          </w:tcPr>
          <w:p w14:paraId="2027E3DB" w14:textId="77777777" w:rsidR="00161137" w:rsidRPr="00490E4E" w:rsidRDefault="00161137" w:rsidP="00161137">
            <w:pPr>
              <w:rPr>
                <w:rFonts w:asciiTheme="minorHAnsi" w:hAnsiTheme="minorHAnsi" w:cstheme="minorHAnsi"/>
                <w:sz w:val="18"/>
                <w:szCs w:val="18"/>
              </w:rPr>
            </w:pPr>
            <w:r w:rsidRPr="00490E4E">
              <w:rPr>
                <w:rFonts w:asciiTheme="minorHAnsi" w:hAnsiTheme="minorHAnsi" w:cstheme="minorHAnsi"/>
                <w:sz w:val="18"/>
                <w:szCs w:val="18"/>
              </w:rPr>
              <w:t>EHS Guidelines for Construction</w:t>
            </w:r>
          </w:p>
          <w:p w14:paraId="355CFA3D" w14:textId="77777777" w:rsidR="00161137" w:rsidRPr="00490E4E" w:rsidRDefault="00161137" w:rsidP="00161137">
            <w:pPr>
              <w:rPr>
                <w:rFonts w:asciiTheme="minorHAnsi" w:hAnsiTheme="minorHAnsi" w:cstheme="minorHAnsi"/>
                <w:sz w:val="18"/>
                <w:szCs w:val="18"/>
              </w:rPr>
            </w:pPr>
            <w:r w:rsidRPr="00490E4E">
              <w:rPr>
                <w:rFonts w:asciiTheme="minorHAnsi" w:hAnsiTheme="minorHAnsi" w:cstheme="minorHAnsi"/>
                <w:sz w:val="18"/>
                <w:szCs w:val="18"/>
              </w:rPr>
              <w:t>Materials Extraction, April</w:t>
            </w:r>
          </w:p>
          <w:p w14:paraId="12855261" w14:textId="4AF8BA0B" w:rsidR="00161137" w:rsidRPr="00490E4E" w:rsidRDefault="00161137" w:rsidP="00161137">
            <w:pPr>
              <w:rPr>
                <w:rFonts w:asciiTheme="minorHAnsi" w:hAnsiTheme="minorHAnsi" w:cstheme="minorHAnsi"/>
                <w:sz w:val="18"/>
                <w:szCs w:val="18"/>
              </w:rPr>
            </w:pPr>
            <w:r w:rsidRPr="00490E4E">
              <w:rPr>
                <w:rFonts w:asciiTheme="minorHAnsi" w:hAnsiTheme="minorHAnsi" w:cstheme="minorHAnsi"/>
                <w:sz w:val="18"/>
                <w:szCs w:val="18"/>
              </w:rPr>
              <w:t>2007, IFC</w:t>
            </w:r>
          </w:p>
        </w:tc>
        <w:tc>
          <w:tcPr>
            <w:tcW w:w="4950" w:type="dxa"/>
            <w:gridSpan w:val="2"/>
          </w:tcPr>
          <w:p w14:paraId="43062791" w14:textId="77777777" w:rsidR="00161137" w:rsidRPr="00490E4E" w:rsidRDefault="00161137" w:rsidP="0016113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EHS Guidelines contain the performance levels and measures that are considered to construction materials</w:t>
            </w:r>
          </w:p>
          <w:p w14:paraId="1FB60285" w14:textId="5E28AAE8" w:rsidR="00161137" w:rsidRPr="00490E4E" w:rsidRDefault="00161137" w:rsidP="0016113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extraction activities such as aggregates, limestone, slates, sand, gravel, clay, gypsum, feldspar, silica sands, and quartzite.</w:t>
            </w:r>
          </w:p>
        </w:tc>
        <w:tc>
          <w:tcPr>
            <w:tcW w:w="2700" w:type="dxa"/>
          </w:tcPr>
          <w:p w14:paraId="248B7366" w14:textId="59318030" w:rsidR="00161137" w:rsidRPr="00490E4E" w:rsidRDefault="00161137" w:rsidP="0016113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Yes</w:t>
            </w:r>
          </w:p>
        </w:tc>
      </w:tr>
    </w:tbl>
    <w:p w14:paraId="000005D3" w14:textId="60C1D3A7" w:rsidR="00E4484F" w:rsidRPr="00490E4E" w:rsidRDefault="41F45ED8" w:rsidP="0059749E">
      <w:pPr>
        <w:pStyle w:val="Heading2"/>
      </w:pPr>
      <w:bookmarkStart w:id="74" w:name="_Toc97142153"/>
      <w:bookmarkStart w:id="75" w:name="_Toc104202135"/>
      <w:bookmarkEnd w:id="74"/>
      <w:r w:rsidRPr="00490E4E">
        <w:t>Classification of the Project According to the Environment Conservation Rules (ECR) and Requirement for Environmental Clearance Certificate (ECC)</w:t>
      </w:r>
      <w:bookmarkEnd w:id="75"/>
    </w:p>
    <w:p w14:paraId="000005D4" w14:textId="50CC368D" w:rsidR="00E4484F" w:rsidRPr="00490E4E" w:rsidRDefault="24AF5154" w:rsidP="00F879B1">
      <w:pPr>
        <w:spacing w:after="120" w:line="240" w:lineRule="auto"/>
        <w:jc w:val="both"/>
      </w:pPr>
      <w:r w:rsidRPr="00490E4E">
        <w:t xml:space="preserve">The legislation relevant for environmental assessment for </w:t>
      </w:r>
      <w:r w:rsidR="00367AC2">
        <w:t>ACCESS</w:t>
      </w:r>
      <w:r w:rsidRPr="00490E4E">
        <w:t xml:space="preserve"> components are the ECA 1995 and the ECR 1997, </w:t>
      </w:r>
      <w:r w:rsidR="10D16FD7" w:rsidRPr="00490E4E">
        <w:t>and subsequent amendments</w:t>
      </w:r>
      <w:r w:rsidRPr="00490E4E">
        <w:t xml:space="preserve">. In order to set an illustrative directive for abiding by the </w:t>
      </w:r>
      <w:r w:rsidR="10D16FD7" w:rsidRPr="00490E4E">
        <w:t>Act</w:t>
      </w:r>
      <w:r w:rsidRPr="00490E4E">
        <w:t>, Bangladesh Government through the ECR 1997 and its subsequent amendments, as specified in rule 7(2), lists the different types of industrial projects into four categories namely, Green, Orange A, Orange B, or Red, based on severity of its potential environmental impacts. Environmental clearance can be granted at various tiers depending on the category of project to which an industrial activity belongs. The procedure and required documents for obtaining environmental clearance in favor of each category have also been presented by the DoE. As part of a government entity, BLPA</w:t>
      </w:r>
      <w:r w:rsidR="00800977">
        <w:t xml:space="preserve"> and</w:t>
      </w:r>
      <w:r w:rsidRPr="00490E4E">
        <w:t xml:space="preserve"> NBR of the </w:t>
      </w:r>
      <w:r w:rsidR="00367AC2">
        <w:t>ACCESS</w:t>
      </w:r>
      <w:r w:rsidRPr="00490E4E">
        <w:t xml:space="preserve"> are obliged to abide by all these </w:t>
      </w:r>
      <w:r w:rsidR="10D16FD7" w:rsidRPr="00490E4E">
        <w:t>A</w:t>
      </w:r>
      <w:r w:rsidRPr="00490E4E">
        <w:t xml:space="preserve">cts and rules, in addition to other </w:t>
      </w:r>
      <w:proofErr w:type="spellStart"/>
      <w:r w:rsidRPr="00490E4E">
        <w:t>GoB</w:t>
      </w:r>
      <w:proofErr w:type="spellEnd"/>
      <w:r w:rsidRPr="00490E4E">
        <w:t xml:space="preserve"> regulations. </w:t>
      </w:r>
    </w:p>
    <w:p w14:paraId="000005D5" w14:textId="00D7E13D" w:rsidR="00E4484F" w:rsidRPr="00490E4E" w:rsidRDefault="481C8D69" w:rsidP="00F879B1">
      <w:pPr>
        <w:spacing w:after="120" w:line="240" w:lineRule="auto"/>
        <w:jc w:val="both"/>
      </w:pPr>
      <w:r w:rsidRPr="00490E4E">
        <w:t xml:space="preserve">As per ECR 1997 and its subsequent amendments, due to the planned project interventions and the nature of activities, the </w:t>
      </w:r>
      <w:r w:rsidR="00367AC2">
        <w:t>ACCESS</w:t>
      </w:r>
      <w:r w:rsidRPr="00490E4E">
        <w:t xml:space="preserve">, Phase 1 in Bangladesh falls under Red category </w:t>
      </w:r>
      <w:r w:rsidR="2B9A5814" w:rsidRPr="00490E4E">
        <w:t>but in BLPA previous practice development all land ports related structures are fall</w:t>
      </w:r>
      <w:r w:rsidR="353685DB" w:rsidRPr="00490E4E">
        <w:t>en</w:t>
      </w:r>
      <w:r w:rsidR="2B9A5814" w:rsidRPr="00490E4E">
        <w:t xml:space="preserve"> under Orange B and ESIA/IEE</w:t>
      </w:r>
      <w:r w:rsidRPr="00490E4E">
        <w:t xml:space="preserve"> will be required</w:t>
      </w:r>
      <w:r w:rsidR="16823F0F" w:rsidRPr="00490E4E">
        <w:t>.</w:t>
      </w:r>
      <w:r w:rsidR="5A43F18D" w:rsidRPr="00490E4E">
        <w:t xml:space="preserve"> </w:t>
      </w:r>
      <w:r w:rsidRPr="00490E4E">
        <w:t>It is the responsibility of the PIUs i.e., BLPA, NBR to conduct ESIA</w:t>
      </w:r>
      <w:r w:rsidR="2B9A5814" w:rsidRPr="00490E4E">
        <w:t>/IEE</w:t>
      </w:r>
      <w:r w:rsidRPr="00490E4E">
        <w:t xml:space="preserve"> in accordance with the ESMF and </w:t>
      </w:r>
      <w:r w:rsidR="350B1FF8" w:rsidRPr="00490E4E">
        <w:t>fulfilling</w:t>
      </w:r>
      <w:r w:rsidRPr="00490E4E">
        <w:t xml:space="preserve"> the </w:t>
      </w:r>
      <w:r w:rsidR="350B1FF8" w:rsidRPr="00490E4E">
        <w:t>requirements</w:t>
      </w:r>
      <w:r w:rsidRPr="00490E4E">
        <w:t xml:space="preserve"> of the ESF and get ECC from DoE. </w:t>
      </w:r>
      <w:r w:rsidR="2795B849" w:rsidRPr="00490E4E">
        <w:t xml:space="preserve">The respective PIUs will obtain Environment </w:t>
      </w:r>
      <w:r w:rsidR="00A14BFA" w:rsidRPr="00490E4E">
        <w:t>C</w:t>
      </w:r>
      <w:r w:rsidR="2795B849" w:rsidRPr="00490E4E">
        <w:t>learance</w:t>
      </w:r>
      <w:r w:rsidR="00A14BFA" w:rsidRPr="00490E4E">
        <w:t xml:space="preserve"> Certificate (ECC)</w:t>
      </w:r>
      <w:r w:rsidRPr="00490E4E">
        <w:t xml:space="preserve"> from the </w:t>
      </w:r>
      <w:r w:rsidR="00E93732" w:rsidRPr="00490E4E">
        <w:t>Director</w:t>
      </w:r>
      <w:r w:rsidR="00357A46" w:rsidRPr="00490E4E">
        <w:t>ate</w:t>
      </w:r>
      <w:r w:rsidR="00E93732" w:rsidRPr="00490E4E">
        <w:t xml:space="preserve"> General (</w:t>
      </w:r>
      <w:r w:rsidRPr="00490E4E">
        <w:t>DG</w:t>
      </w:r>
      <w:r w:rsidR="00E93732" w:rsidRPr="00490E4E">
        <w:t>)</w:t>
      </w:r>
      <w:r w:rsidR="002C4518" w:rsidRPr="00490E4E">
        <w:t xml:space="preserve"> of Department of Environment (</w:t>
      </w:r>
      <w:r w:rsidRPr="00490E4E">
        <w:t>DoE</w:t>
      </w:r>
      <w:r w:rsidR="002C4518" w:rsidRPr="00490E4E">
        <w:t>)</w:t>
      </w:r>
      <w:r w:rsidRPr="00490E4E">
        <w:t>.</w:t>
      </w:r>
      <w:r w:rsidR="09FFCB13" w:rsidRPr="00490E4E">
        <w:t xml:space="preserve"> </w:t>
      </w:r>
      <w:r w:rsidR="1433ADE7" w:rsidRPr="00490E4E">
        <w:t xml:space="preserve">Obtaining </w:t>
      </w:r>
      <w:r w:rsidR="00606FC0" w:rsidRPr="00490E4E">
        <w:t xml:space="preserve">environmental </w:t>
      </w:r>
      <w:r w:rsidR="1433ADE7" w:rsidRPr="00490E4E">
        <w:t>clearance from DoE is a prerequisite for any construction works under this project</w:t>
      </w:r>
      <w:r w:rsidR="00A14BFA" w:rsidRPr="00490E4E">
        <w:t>.</w:t>
      </w:r>
    </w:p>
    <w:p w14:paraId="000005D6" w14:textId="77777777" w:rsidR="00E4484F" w:rsidRPr="00490E4E" w:rsidRDefault="00C27854" w:rsidP="00F879B1">
      <w:pPr>
        <w:spacing w:after="120" w:line="240" w:lineRule="auto"/>
        <w:jc w:val="both"/>
        <w:rPr>
          <w:color w:val="000000"/>
        </w:rPr>
      </w:pPr>
      <w:r w:rsidRPr="00490E4E">
        <w:t>The environmental clearance procedure for Red Category projects can be summarized as follows:</w:t>
      </w:r>
    </w:p>
    <w:p w14:paraId="000005D7" w14:textId="77777777" w:rsidR="00E4484F" w:rsidRPr="00490E4E" w:rsidRDefault="00C27854" w:rsidP="00F879B1">
      <w:pPr>
        <w:spacing w:after="120" w:line="240" w:lineRule="auto"/>
        <w:jc w:val="both"/>
        <w:rPr>
          <w:i/>
        </w:rPr>
      </w:pPr>
      <w:r w:rsidRPr="00490E4E">
        <w:rPr>
          <w:i/>
        </w:rPr>
        <w:t>Application to DoE→ Obtaining Site Clearance → Applying for Environmental Clearance → Obtaining Environmental Clearance → Clearance Subject to Annual Renewal.</w:t>
      </w:r>
    </w:p>
    <w:p w14:paraId="000005D8" w14:textId="77777777" w:rsidR="00E4484F" w:rsidRPr="00490E4E" w:rsidRDefault="41F45ED8" w:rsidP="0059749E">
      <w:pPr>
        <w:pStyle w:val="Heading2"/>
      </w:pPr>
      <w:bookmarkStart w:id="76" w:name="_Toc104202136"/>
      <w:r w:rsidRPr="00490E4E">
        <w:t>Gap Analysis of World Bank Requirements and National Laws</w:t>
      </w:r>
      <w:bookmarkEnd w:id="76"/>
    </w:p>
    <w:p w14:paraId="688E4A5A" w14:textId="74E886EC" w:rsidR="0063279D" w:rsidRPr="00490E4E" w:rsidRDefault="0063279D" w:rsidP="007850C9">
      <w:pPr>
        <w:spacing w:after="120" w:line="240" w:lineRule="auto"/>
        <w:jc w:val="both"/>
      </w:pPr>
      <w:r w:rsidRPr="00490E4E">
        <w:t xml:space="preserve">A gap analysis between WB’s ESF and </w:t>
      </w:r>
      <w:proofErr w:type="spellStart"/>
      <w:r w:rsidRPr="00490E4E">
        <w:t>GoB</w:t>
      </w:r>
      <w:proofErr w:type="spellEnd"/>
      <w:r w:rsidRPr="00490E4E">
        <w:t xml:space="preserve"> Regulations was conducted as part of the E&amp;S capacity assessment of the </w:t>
      </w:r>
      <w:r w:rsidR="00367AC2">
        <w:t>ACCESS</w:t>
      </w:r>
      <w:r w:rsidRPr="00490E4E">
        <w:t xml:space="preserve"> considering the Overview Assessment of Bangladesh's Country Framework for Addressing Environmental Risks and Impacts of Development Projects (September 2021). The </w:t>
      </w:r>
      <w:r w:rsidR="004B6AF2" w:rsidRPr="00490E4E">
        <w:t>gap analysis result</w:t>
      </w:r>
      <w:r w:rsidRPr="00490E4E">
        <w:t xml:space="preserve">s indicated the Bangladesh EIA System has a few material gaps with respect to the WB ESS1. </w:t>
      </w:r>
    </w:p>
    <w:p w14:paraId="35C747D2" w14:textId="77777777" w:rsidR="0063279D" w:rsidRPr="00490E4E" w:rsidRDefault="0063279D" w:rsidP="007850C9">
      <w:pPr>
        <w:spacing w:after="120" w:line="240" w:lineRule="auto"/>
        <w:jc w:val="both"/>
      </w:pPr>
      <w:r w:rsidRPr="00490E4E">
        <w:t xml:space="preserve">Foremost among these are: (i) Bangladesh national laws does not cover several issues relating to other WB ESSs; (ii) the stakeholder engagement during the ESIA study is almost non-existent or very limited, needless to say, that there is no requirement to engage stakeholders during construction; (iii) it does not emphasize the application of mitigation hierarchy in selecting mitigation measures; (iv) it recognizes only Initial Environmental Examination (IEE) and Environmental Impact Assessment (EIA) and does not provide for other assessment instruments, particularly Strategic Environmental Assessment (SEA), Regional Environmental Assessment (REA), Cumulative Impact Assessment (CIA); and, (v) it does not require analysis of alternatives and associated facilities. </w:t>
      </w:r>
    </w:p>
    <w:p w14:paraId="000005DE" w14:textId="45B9ECB6" w:rsidR="00E4484F" w:rsidRPr="00490E4E" w:rsidRDefault="6CCA6E3B" w:rsidP="005F608F">
      <w:pPr>
        <w:spacing w:after="120" w:line="240" w:lineRule="auto"/>
        <w:jc w:val="both"/>
        <w:rPr>
          <w:b/>
          <w:bCs/>
          <w:color w:val="000000" w:themeColor="text1"/>
          <w:sz w:val="20"/>
          <w:szCs w:val="20"/>
        </w:rPr>
      </w:pPr>
      <w:proofErr w:type="spellStart"/>
      <w:r w:rsidRPr="00490E4E">
        <w:t>GoB</w:t>
      </w:r>
      <w:proofErr w:type="spellEnd"/>
      <w:r w:rsidRPr="00490E4E">
        <w:t xml:space="preserve"> has also a few gaps with regards to standard ESIA process applied following GIIP, including but not limited to: (i) it does not provide any formal definition of the projects that require Environmental Clearance--the law only refers to "industry" and "industrial units"; (ii) the screening process is inadequate--there is no procedure or criteria for determining which category a project would fall into; and (iii) it does not have formal procedure for compliance monitoring and reporting. Although there are suggestions in the EIA Guidelines on these issues, the Guidelines do not address stringent requirements for regulatory enforcement. There are no direct requirements for all relevant ESSs (1-8 and 10) to be covered in the ESIAs processes and final Reporting including ESMPs and monitoring / supervision measures. Although, the EIA requirements lean heavily towards the environmental aspects as per </w:t>
      </w:r>
      <w:proofErr w:type="spellStart"/>
      <w:r w:rsidRPr="00490E4E">
        <w:t>GoB</w:t>
      </w:r>
      <w:proofErr w:type="spellEnd"/>
      <w:r w:rsidRPr="00490E4E">
        <w:t xml:space="preserve"> requirements, social issues are being incorporated increasingly in the recent assessments. Moreover, under regular circumstances, the ES due diligence of </w:t>
      </w:r>
      <w:proofErr w:type="spellStart"/>
      <w:r w:rsidRPr="00490E4E">
        <w:t>GoB</w:t>
      </w:r>
      <w:proofErr w:type="spellEnd"/>
      <w:r w:rsidRPr="00490E4E">
        <w:t xml:space="preserve"> does not include any direct requirements for labor and OHS management issues. There are no provisions to formulate Labor Management Procedures/Plans (LMP) in the current ESIA process of </w:t>
      </w:r>
      <w:proofErr w:type="spellStart"/>
      <w:r w:rsidRPr="00490E4E">
        <w:t>GoB</w:t>
      </w:r>
      <w:proofErr w:type="spellEnd"/>
      <w:r w:rsidRPr="00490E4E">
        <w:t>.  Another critical gap pertains to the lack of requirements for the preparation of project specific ESMPs. Social regulatory requirements do not require the preparation of Resettlement Action Plan (RAP) for the eminent domain land acquisition system. Gaps are remaining between the regulatory requirements of land acquisition system of the country and the ESS5 on Land Acquisition and Involuntary Resettlement in terms of identification of affected persons, compensation packages, participation of community groups of diverse interests and vulnerabilities.</w:t>
      </w:r>
      <w:bookmarkStart w:id="77" w:name="_heading=h.ihv636" w:colFirst="0" w:colLast="0"/>
      <w:bookmarkStart w:id="78" w:name="_heading=h.32hioqz"/>
      <w:bookmarkEnd w:id="77"/>
      <w:bookmarkEnd w:id="78"/>
    </w:p>
    <w:p w14:paraId="00000644" w14:textId="77777777" w:rsidR="00E4484F" w:rsidRPr="00490E4E" w:rsidRDefault="41F45ED8" w:rsidP="0059749E">
      <w:pPr>
        <w:pStyle w:val="Heading2"/>
      </w:pPr>
      <w:bookmarkStart w:id="79" w:name="_Toc93795195"/>
      <w:bookmarkStart w:id="80" w:name="_Toc93833893"/>
      <w:bookmarkStart w:id="81" w:name="_Toc93862276"/>
      <w:bookmarkStart w:id="82" w:name="_Toc93862911"/>
      <w:bookmarkStart w:id="83" w:name="_Toc93863474"/>
      <w:bookmarkStart w:id="84" w:name="_Toc93863972"/>
      <w:bookmarkStart w:id="85" w:name="_Toc93865836"/>
      <w:bookmarkStart w:id="86" w:name="_Toc104202137"/>
      <w:bookmarkEnd w:id="79"/>
      <w:bookmarkEnd w:id="80"/>
      <w:bookmarkEnd w:id="81"/>
      <w:bookmarkEnd w:id="82"/>
      <w:bookmarkEnd w:id="83"/>
      <w:bookmarkEnd w:id="84"/>
      <w:bookmarkEnd w:id="85"/>
      <w:r w:rsidRPr="00490E4E">
        <w:t>Guidance Related to COVID-19</w:t>
      </w:r>
      <w:bookmarkEnd w:id="86"/>
    </w:p>
    <w:p w14:paraId="00000645" w14:textId="64C090EF" w:rsidR="00E4484F" w:rsidRPr="00490E4E" w:rsidRDefault="00C27854" w:rsidP="00087298">
      <w:pPr>
        <w:spacing w:before="120" w:after="120" w:line="240" w:lineRule="auto"/>
        <w:ind w:right="-10"/>
        <w:jc w:val="both"/>
      </w:pPr>
      <w:r w:rsidRPr="00490E4E">
        <w:t xml:space="preserve">Due to </w:t>
      </w:r>
      <w:r w:rsidR="004B6AF2" w:rsidRPr="00490E4E">
        <w:t>the ongoing COVID-19 pandemic, World Health Organization (WHO) and Directorate General of Health Services (DGHS) provided guidelines for infection prevention and control under the Ministry of Health and Family Welfare</w:t>
      </w:r>
      <w:r w:rsidRPr="00490E4E">
        <w:t xml:space="preserve">. The government has incorporated the life-threatening novel corona virus in 'The Communicable Diseases (Prevention, Control and Eradication) Act, 2018’. With the notification of the gazette the government has a legal basis to take action against the people not following the government’s direction that relates to COVID-19. </w:t>
      </w:r>
    </w:p>
    <w:p w14:paraId="00000647" w14:textId="0DD4958E" w:rsidR="00E4484F" w:rsidRPr="00490E4E" w:rsidRDefault="00C27854" w:rsidP="007850C9">
      <w:pPr>
        <w:spacing w:before="120" w:after="120" w:line="240" w:lineRule="auto"/>
        <w:ind w:right="-10"/>
        <w:jc w:val="both"/>
      </w:pPr>
      <w:r w:rsidRPr="00490E4E">
        <w:t>ESF/Safeguards Interim Note: Covid-19 considerations in construction/civil works projects by WB is applicable to all activities of project during COVID-19 pandemic. This note was issued on April 7, 2020, and includes links to the latest guidance as of this date (</w:t>
      </w:r>
      <w:r w:rsidR="0049141E" w:rsidRPr="00490E4E">
        <w:t>e.g.,</w:t>
      </w:r>
      <w:r w:rsidRPr="00490E4E">
        <w:t xml:space="preserve"> from WHO). Given the COVID-19 situation is rapidly evolving, when using this note it is important to check whether any updates to these external resources have been issued. This interim note is intended to provide guidance to teams on how to support Borrowers in addressing key issues associated with COVID-19 and consolidates the advice that has already been provided over the past month. As such, it should be used in place of other guidance that has been provided to date.</w:t>
      </w:r>
    </w:p>
    <w:p w14:paraId="4516BD92" w14:textId="77777777" w:rsidR="00630DB0" w:rsidRPr="00490E4E" w:rsidRDefault="00630DB0">
      <w:pPr>
        <w:rPr>
          <w:rFonts w:ascii="Cambria" w:eastAsiaTheme="majorEastAsia" w:hAnsi="Cambria" w:cstheme="majorBidi"/>
          <w:b/>
          <w:caps/>
          <w:color w:val="1F4E79" w:themeColor="accent5" w:themeShade="80"/>
          <w:sz w:val="32"/>
          <w:szCs w:val="32"/>
        </w:rPr>
      </w:pPr>
      <w:r w:rsidRPr="00490E4E">
        <w:br w:type="page"/>
      </w:r>
    </w:p>
    <w:p w14:paraId="00000648" w14:textId="4D98F1DF" w:rsidR="00E4484F" w:rsidRPr="00490E4E" w:rsidRDefault="001E0641">
      <w:pPr>
        <w:pStyle w:val="Heading1"/>
      </w:pPr>
      <w:bookmarkStart w:id="87" w:name="_Toc104202138"/>
      <w:r w:rsidRPr="00490E4E">
        <w:t>ENVIRONMENTAL AND SOCIAL BASELINE</w:t>
      </w:r>
      <w:bookmarkEnd w:id="87"/>
    </w:p>
    <w:p w14:paraId="34F5BE43" w14:textId="67B908BB" w:rsidR="00E4484F" w:rsidRPr="00490E4E" w:rsidRDefault="25CB59AD">
      <w:pPr>
        <w:spacing w:after="120" w:line="240" w:lineRule="auto"/>
        <w:jc w:val="both"/>
      </w:pPr>
      <w:r w:rsidRPr="00490E4E">
        <w:t xml:space="preserve">The environmental and social baseline is the existing status of environment and society around the proposed </w:t>
      </w:r>
      <w:r w:rsidR="1151E3B4" w:rsidRPr="00490E4E">
        <w:t xml:space="preserve">sub </w:t>
      </w:r>
      <w:r w:rsidRPr="00490E4E">
        <w:t>project site</w:t>
      </w:r>
      <w:r w:rsidR="1151E3B4" w:rsidRPr="00490E4E">
        <w:t>s</w:t>
      </w:r>
      <w:r w:rsidRPr="00490E4E">
        <w:t xml:space="preserve">. It has been analyzed through assessment of environmental components like air, water, land, noise, soil, etc. and environmental characteristics like physical, biological and socio-economic status of the study area, within the </w:t>
      </w:r>
      <w:r w:rsidR="30029658" w:rsidRPr="00490E4E">
        <w:t>5</w:t>
      </w:r>
      <w:r w:rsidRPr="00490E4E">
        <w:t xml:space="preserve"> km </w:t>
      </w:r>
      <w:r w:rsidR="30029658" w:rsidRPr="00490E4E">
        <w:t xml:space="preserve">buffer </w:t>
      </w:r>
      <w:r w:rsidRPr="00490E4E">
        <w:t>zone (excluding the Indian area) of the</w:t>
      </w:r>
      <w:r w:rsidR="30029658" w:rsidRPr="00490E4E">
        <w:t xml:space="preserve"> sub</w:t>
      </w:r>
      <w:r w:rsidRPr="00490E4E">
        <w:t xml:space="preserve"> project site</w:t>
      </w:r>
      <w:r w:rsidR="30029658" w:rsidRPr="00490E4E">
        <w:t>s</w:t>
      </w:r>
      <w:r w:rsidRPr="00490E4E">
        <w:t>.</w:t>
      </w:r>
      <w:r w:rsidR="79B8D466" w:rsidRPr="00490E4E">
        <w:t xml:space="preserve"> </w:t>
      </w:r>
      <w:r w:rsidR="335941CE" w:rsidRPr="00490E4E">
        <w:t xml:space="preserve">This ESMF does not include the baseline information, impacts and mitigation measures of the RHD part as detail ESIA will be prepared for that sub project. </w:t>
      </w:r>
    </w:p>
    <w:p w14:paraId="618793D5" w14:textId="178CFA8F" w:rsidR="00E4484F" w:rsidRPr="00490E4E" w:rsidRDefault="335941CE">
      <w:pPr>
        <w:spacing w:after="120" w:line="240" w:lineRule="auto"/>
        <w:jc w:val="both"/>
      </w:pPr>
      <w:r w:rsidRPr="00490E4E">
        <w:t>Thus, this chapter is prepared mainly focusing on the BLPA</w:t>
      </w:r>
      <w:proofErr w:type="gramStart"/>
      <w:r w:rsidR="00C50EA8" w:rsidRPr="00490E4E">
        <w:t>, ,</w:t>
      </w:r>
      <w:proofErr w:type="gramEnd"/>
      <w:r w:rsidR="00C50EA8" w:rsidRPr="00490E4E">
        <w:t xml:space="preserve"> and NBR sub components. </w:t>
      </w:r>
      <w:r w:rsidR="3658D985" w:rsidRPr="00490E4E">
        <w:t xml:space="preserve">The ESMF for </w:t>
      </w:r>
      <w:r w:rsidR="00C50EA8" w:rsidRPr="00490E4E">
        <w:t>all the components</w:t>
      </w:r>
      <w:r w:rsidR="3658D985" w:rsidRPr="00490E4E">
        <w:t xml:space="preserve"> </w:t>
      </w:r>
      <w:r w:rsidR="00C50EA8" w:rsidRPr="00490E4E">
        <w:t>include</w:t>
      </w:r>
      <w:r w:rsidR="3658D985" w:rsidRPr="00490E4E">
        <w:t xml:space="preserve"> a general summary of the project's environmental and social baseline. However, </w:t>
      </w:r>
      <w:r w:rsidR="004B6AF2" w:rsidRPr="00490E4E">
        <w:t>the ESMF recommends a more thorough assessment before executing the sub-projects</w:t>
      </w:r>
      <w:r w:rsidR="3658D985" w:rsidRPr="00490E4E">
        <w:t xml:space="preserve">. Because the design and location of the sites are more advanced, the clients will prepare a more detailed E&amp;S baseline as part of the ESIA for those sub-projects. </w:t>
      </w:r>
    </w:p>
    <w:p w14:paraId="00000868" w14:textId="47CB06C7" w:rsidR="00E4484F" w:rsidRPr="00490E4E" w:rsidRDefault="004B6AF2">
      <w:pPr>
        <w:spacing w:after="120" w:line="240" w:lineRule="auto"/>
        <w:jc w:val="both"/>
      </w:pPr>
      <w:r w:rsidRPr="00490E4E">
        <w:t>No significant cultural heritages have been identified during the field visit in the three (03) land port areas</w:t>
      </w:r>
      <w:r w:rsidR="00351173" w:rsidRPr="00490E4E">
        <w:t xml:space="preserve">. </w:t>
      </w:r>
      <w:r w:rsidR="693D711B" w:rsidRPr="00490E4E">
        <w:t xml:space="preserve">However, </w:t>
      </w:r>
      <w:r w:rsidRPr="00490E4E">
        <w:t>some minor homestead trees may need to be removed in the suggested places</w:t>
      </w:r>
      <w:r w:rsidR="693D711B" w:rsidRPr="00490E4E">
        <w:t>.</w:t>
      </w:r>
      <w:bookmarkStart w:id="88" w:name="_heading=h.4bvk7pj"/>
      <w:bookmarkStart w:id="89" w:name="_heading=h.2r0uhxc"/>
      <w:bookmarkStart w:id="90" w:name="_heading=h.1664s55"/>
      <w:bookmarkStart w:id="91" w:name="_heading=h.3q5sasy"/>
      <w:bookmarkStart w:id="92" w:name="_heading=h.25b2l0r"/>
      <w:bookmarkStart w:id="93" w:name="_heading=h.kgcv8k"/>
      <w:bookmarkStart w:id="94" w:name="_heading=h.1jlao46"/>
      <w:bookmarkStart w:id="95" w:name="_heading=h.43ky6rz"/>
      <w:bookmarkStart w:id="96" w:name="_heading=h.2250f4o"/>
      <w:bookmarkStart w:id="97" w:name="_heading=h.2fk6b3p"/>
      <w:bookmarkStart w:id="98" w:name="_heading=h.3ep43zb"/>
      <w:bookmarkStart w:id="99" w:name="_heading=h.4du1wux"/>
      <w:bookmarkStart w:id="100" w:name="_heading=h.184mhaj"/>
      <w:bookmarkStart w:id="101" w:name="_heading=h.3s49zyc"/>
      <w:bookmarkStart w:id="102" w:name="_heading=h.243i4a2"/>
      <w:bookmarkStart w:id="103" w:name="_heading=h.j8sehv"/>
      <w:bookmarkStart w:id="104" w:name="_heading=h.338fx5o"/>
      <w:bookmarkStart w:id="105" w:name="_heading=h.1idq7dh"/>
      <w:bookmarkStart w:id="106" w:name="_heading=h.42ddq1a"/>
      <w:bookmarkStart w:id="107" w:name="_heading=h.3gnlt4p"/>
      <w:bookmarkStart w:id="108" w:name="_heading=h.4fsjm0b"/>
      <w:bookmarkStart w:id="109" w:name="_heading=h.1a346fx"/>
      <w:bookmarkStart w:id="110" w:name="_heading=h.38czs75"/>
      <w:bookmarkStart w:id="111" w:name="_heading=h.47hxl2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693D711B" w:rsidRPr="00490E4E">
        <w:t xml:space="preserve"> The estimated land acquisition for BLPA under Component 1 is 120 acres (25 acres for </w:t>
      </w:r>
      <w:proofErr w:type="spellStart"/>
      <w:r w:rsidR="693D711B" w:rsidRPr="00490E4E">
        <w:t>Burimari</w:t>
      </w:r>
      <w:proofErr w:type="spellEnd"/>
      <w:r w:rsidR="693D711B" w:rsidRPr="00490E4E">
        <w:t xml:space="preserve">, but 20 acres are government land, so only 5 acres will need to be acquired) and will have significant involuntary resettlement impacts on both legal and informal landowners, businesses, tenants, homesteads, residential and commercial buildings, particularly in </w:t>
      </w:r>
      <w:proofErr w:type="spellStart"/>
      <w:r w:rsidR="693D711B" w:rsidRPr="00490E4E">
        <w:t>Bhomra</w:t>
      </w:r>
      <w:proofErr w:type="spellEnd"/>
      <w:r w:rsidR="693D711B" w:rsidRPr="00490E4E">
        <w:t xml:space="preserve">. </w:t>
      </w:r>
      <w:r w:rsidR="7778A2C5" w:rsidRPr="00490E4E">
        <w:t>For NBR u</w:t>
      </w:r>
      <w:r w:rsidR="693D711B" w:rsidRPr="00490E4E">
        <w:t>nder Component 2</w:t>
      </w:r>
      <w:r w:rsidR="00E24F08" w:rsidRPr="00490E4E">
        <w:t>b</w:t>
      </w:r>
      <w:r w:rsidR="693D711B" w:rsidRPr="00490E4E">
        <w:t xml:space="preserve">, no land acquisition is expected, and there are no </w:t>
      </w:r>
      <w:r w:rsidR="00287D19" w:rsidRPr="00490E4E">
        <w:t>informal</w:t>
      </w:r>
      <w:r w:rsidR="00F264C2" w:rsidRPr="00490E4E">
        <w:t xml:space="preserve"> occupants</w:t>
      </w:r>
      <w:r w:rsidR="693D711B" w:rsidRPr="00490E4E">
        <w:t xml:space="preserve">. </w:t>
      </w:r>
    </w:p>
    <w:p w14:paraId="386EB808" w14:textId="77777777" w:rsidR="00627D0A" w:rsidRPr="00490E4E" w:rsidRDefault="00627D0A" w:rsidP="5F7C1DB4">
      <w:pPr>
        <w:pStyle w:val="ListParagraph"/>
        <w:keepNext/>
        <w:keepLines/>
        <w:numPr>
          <w:ilvl w:val="0"/>
          <w:numId w:val="81"/>
        </w:numPr>
        <w:spacing w:before="120" w:after="120" w:line="240" w:lineRule="auto"/>
        <w:contextualSpacing w:val="0"/>
        <w:jc w:val="both"/>
        <w:outlineLvl w:val="1"/>
        <w:rPr>
          <w:rFonts w:ascii="Cambria" w:eastAsiaTheme="majorEastAsia" w:hAnsi="Cambria" w:cstheme="majorBidi"/>
          <w:b/>
          <w:bCs/>
          <w:vanish/>
          <w:color w:val="2F5496" w:themeColor="accent1" w:themeShade="BF"/>
          <w:sz w:val="28"/>
          <w:szCs w:val="28"/>
        </w:rPr>
      </w:pPr>
      <w:bookmarkStart w:id="112" w:name="_heading=h.1f7o1he"/>
      <w:bookmarkStart w:id="113" w:name="_Toc93751803"/>
      <w:bookmarkStart w:id="114" w:name="_Toc93795198"/>
      <w:bookmarkStart w:id="115" w:name="_Toc93833896"/>
      <w:bookmarkStart w:id="116" w:name="_Toc93862279"/>
      <w:bookmarkStart w:id="117" w:name="_Toc93862914"/>
      <w:bookmarkStart w:id="118" w:name="_Toc93863477"/>
      <w:bookmarkStart w:id="119" w:name="_Toc93863975"/>
      <w:bookmarkStart w:id="120" w:name="_Toc93865839"/>
      <w:bookmarkStart w:id="121" w:name="_Toc93913414"/>
      <w:bookmarkStart w:id="122" w:name="_Toc93913580"/>
      <w:bookmarkStart w:id="123" w:name="_Toc93913748"/>
      <w:bookmarkStart w:id="124" w:name="_Toc97142158"/>
      <w:bookmarkStart w:id="125" w:name="_Toc98594931"/>
      <w:bookmarkStart w:id="126" w:name="_Toc104202139"/>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014BC554" w14:textId="2FDC7B30" w:rsidR="00D974D6" w:rsidRPr="00490E4E" w:rsidRDefault="13578BAD" w:rsidP="0059749E">
      <w:pPr>
        <w:pStyle w:val="Heading2"/>
      </w:pPr>
      <w:bookmarkStart w:id="127" w:name="_Toc104202140"/>
      <w:r w:rsidRPr="00490E4E">
        <w:t>Baseline Environmental Status Description</w:t>
      </w:r>
      <w:bookmarkEnd w:id="127"/>
    </w:p>
    <w:p w14:paraId="28A01690" w14:textId="330BE55E" w:rsidR="009E5802" w:rsidRPr="00490E4E" w:rsidRDefault="57913CB6" w:rsidP="009608D2">
      <w:pPr>
        <w:pStyle w:val="Heading3"/>
      </w:pPr>
      <w:bookmarkStart w:id="128" w:name="_Toc104202141"/>
      <w:r w:rsidRPr="00490E4E">
        <w:t>Physical Environment</w:t>
      </w:r>
      <w:bookmarkEnd w:id="128"/>
    </w:p>
    <w:p w14:paraId="495ED321" w14:textId="77777777" w:rsidR="00B230EE" w:rsidRPr="00490E4E" w:rsidRDefault="72DE5EB1" w:rsidP="009608D2">
      <w:pPr>
        <w:pStyle w:val="Heading4"/>
        <w:rPr>
          <w:rFonts w:eastAsia="Cambria" w:cs="Cambria"/>
          <w:color w:val="1F4E79"/>
        </w:rPr>
      </w:pPr>
      <w:bookmarkStart w:id="129" w:name="_Toc104202142"/>
      <w:r w:rsidRPr="00490E4E">
        <w:t>Climate and Meteorology</w:t>
      </w:r>
      <w:bookmarkEnd w:id="129"/>
    </w:p>
    <w:p w14:paraId="36089CEE" w14:textId="7F4C517C" w:rsidR="00FF601C" w:rsidRPr="00490E4E" w:rsidRDefault="0023181A" w:rsidP="00AC1C97">
      <w:pPr>
        <w:spacing w:after="120" w:line="240" w:lineRule="auto"/>
        <w:jc w:val="both"/>
      </w:pPr>
      <w:r w:rsidRPr="00490E4E">
        <w:t>Climate and meteorological changes are</w:t>
      </w:r>
      <w:r w:rsidR="00DB26C3" w:rsidRPr="00490E4E">
        <w:t xml:space="preserve"> more or less similar throughout Bangladesh. But there are some certain differences which are sated below based on the project locations. </w:t>
      </w:r>
    </w:p>
    <w:p w14:paraId="2DDF0360" w14:textId="733F8746" w:rsidR="00DB26C3" w:rsidRPr="00490E4E" w:rsidRDefault="193D5480" w:rsidP="00AC1C97">
      <w:pPr>
        <w:spacing w:after="120" w:line="240" w:lineRule="auto"/>
        <w:jc w:val="both"/>
      </w:pPr>
      <w:r w:rsidRPr="00490E4E">
        <w:t xml:space="preserve">The </w:t>
      </w:r>
      <w:proofErr w:type="spellStart"/>
      <w:r w:rsidRPr="00490E4E">
        <w:t>Burimari</w:t>
      </w:r>
      <w:proofErr w:type="spellEnd"/>
      <w:r w:rsidRPr="00490E4E">
        <w:t xml:space="preserve"> land port area falls in </w:t>
      </w:r>
      <w:r w:rsidR="08DC776E" w:rsidRPr="00490E4E">
        <w:t xml:space="preserve">northern part of the northern region </w:t>
      </w:r>
      <w:r w:rsidRPr="00490E4E">
        <w:t xml:space="preserve">representing extreme climatological cases e.g.; the temperature in the project area </w:t>
      </w:r>
      <w:r w:rsidR="19EDD26B" w:rsidRPr="00490E4E">
        <w:t>the mean maximum temperature is well above 32°C, whereas in winter, the mean minimum is below 10°C. The summer is dry, with a scorching westerly wind, but the rainy season is very wet, with 2,000 to 3,000 mm of rainfall</w:t>
      </w:r>
      <w:r w:rsidR="57B43B39" w:rsidRPr="00490E4E">
        <w:t xml:space="preserve"> (BMD, 2019</w:t>
      </w:r>
      <w:r w:rsidR="00BC30A4" w:rsidRPr="00490E4E">
        <w:t xml:space="preserve"> &amp; Summary of Rainfall in Bangladesh for the period of 2017 &amp; 2018, </w:t>
      </w:r>
      <w:hyperlink r:id="rId27" w:history="1">
        <w:r w:rsidR="00BC30A4" w:rsidRPr="00490E4E">
          <w:rPr>
            <w:rStyle w:val="Hyperlink"/>
          </w:rPr>
          <w:t>http://www.hydrology.bwdb.gov.bd/img_upload/ongoing_project/756.pdf</w:t>
        </w:r>
      </w:hyperlink>
      <w:r w:rsidR="00BC30A4" w:rsidRPr="00490E4E">
        <w:t xml:space="preserve"> </w:t>
      </w:r>
      <w:r w:rsidR="57B43B39" w:rsidRPr="00490E4E">
        <w:t>)</w:t>
      </w:r>
      <w:r w:rsidR="19EDD26B" w:rsidRPr="00490E4E">
        <w:t>.</w:t>
      </w:r>
    </w:p>
    <w:p w14:paraId="2FBF1A20" w14:textId="2FE02A58" w:rsidR="0051119D" w:rsidRPr="00490E4E" w:rsidRDefault="0051119D" w:rsidP="00AC1C97">
      <w:pPr>
        <w:spacing w:after="120" w:line="240" w:lineRule="auto"/>
        <w:jc w:val="both"/>
      </w:pPr>
      <w:r w:rsidRPr="00490E4E">
        <w:t xml:space="preserve">The </w:t>
      </w:r>
      <w:proofErr w:type="spellStart"/>
      <w:r w:rsidRPr="00490E4E">
        <w:t>Benapole</w:t>
      </w:r>
      <w:proofErr w:type="spellEnd"/>
      <w:r w:rsidRPr="00490E4E">
        <w:t xml:space="preserve"> land port fall in south western part </w:t>
      </w:r>
      <w:r w:rsidR="009961C3" w:rsidRPr="00490E4E">
        <w:t xml:space="preserve">of Bangladesh </w:t>
      </w:r>
      <w:r w:rsidRPr="00490E4E">
        <w:t xml:space="preserve">where the annual rainfall varies from 1,500 to 1,800 mm. </w:t>
      </w:r>
      <w:r w:rsidR="009961C3" w:rsidRPr="00490E4E">
        <w:t>During the monsoon the temperature varies between 39.34°C</w:t>
      </w:r>
      <w:r w:rsidR="009961C3" w:rsidRPr="00490E4E" w:rsidDel="004A4B3E">
        <w:t xml:space="preserve"> </w:t>
      </w:r>
      <w:r w:rsidR="009961C3" w:rsidRPr="00490E4E">
        <w:t xml:space="preserve">and 35.59°C here </w:t>
      </w:r>
      <w:r w:rsidR="006A5324" w:rsidRPr="00490E4E">
        <w:t>but,</w:t>
      </w:r>
      <w:r w:rsidR="009961C3" w:rsidRPr="00490E4E">
        <w:rPr>
          <w:rFonts w:cstheme="minorHAnsi"/>
        </w:rPr>
        <w:t xml:space="preserve"> the temperature drops below 9°C in winter.</w:t>
      </w:r>
      <w:r w:rsidR="006A5324" w:rsidRPr="00490E4E">
        <w:t xml:space="preserve"> In the month of October to January, the wind speed shows lower value. In this season, it shows 4.67 to 5.14 ms</w:t>
      </w:r>
      <w:r w:rsidR="006A5324" w:rsidRPr="00490E4E">
        <w:rPr>
          <w:vertAlign w:val="superscript"/>
        </w:rPr>
        <w:t>-1</w:t>
      </w:r>
      <w:r w:rsidR="006A5324" w:rsidRPr="00490E4E">
        <w:t xml:space="preserve"> wind speed and in the month of April to July the wind speed shows 6.27 to 8.2 ms</w:t>
      </w:r>
      <w:r w:rsidR="006A5324" w:rsidRPr="00490E4E">
        <w:rPr>
          <w:vertAlign w:val="superscript"/>
        </w:rPr>
        <w:t>-1</w:t>
      </w:r>
      <w:r w:rsidR="006A5324" w:rsidRPr="00490E4E">
        <w:t xml:space="preserve"> in </w:t>
      </w:r>
      <w:proofErr w:type="spellStart"/>
      <w:r w:rsidR="00E02936" w:rsidRPr="00490E4E">
        <w:t>Jashore</w:t>
      </w:r>
      <w:proofErr w:type="spellEnd"/>
      <w:r w:rsidR="00E02936" w:rsidRPr="00490E4E">
        <w:t xml:space="preserve"> </w:t>
      </w:r>
      <w:r w:rsidR="006A5324" w:rsidRPr="00490E4E">
        <w:t>station. Humidity remains high in summer and is remains low in the winter (BMD, 2019).</w:t>
      </w:r>
    </w:p>
    <w:p w14:paraId="416AC2D1" w14:textId="25687A88" w:rsidR="00935BC6" w:rsidRPr="00490E4E" w:rsidRDefault="7E7C4399" w:rsidP="5F7C1DB4">
      <w:pPr>
        <w:spacing w:after="120" w:line="240" w:lineRule="auto"/>
        <w:jc w:val="both"/>
        <w:rPr>
          <w:rFonts w:cstheme="minorBidi"/>
        </w:rPr>
      </w:pPr>
      <w:r w:rsidRPr="00490E4E">
        <w:rPr>
          <w:rFonts w:cstheme="minorBidi"/>
        </w:rPr>
        <w:t xml:space="preserve">The </w:t>
      </w:r>
      <w:proofErr w:type="spellStart"/>
      <w:r w:rsidRPr="00490E4E">
        <w:rPr>
          <w:rFonts w:cstheme="minorBidi"/>
        </w:rPr>
        <w:t>Bhomra</w:t>
      </w:r>
      <w:proofErr w:type="spellEnd"/>
      <w:r w:rsidRPr="00490E4E">
        <w:rPr>
          <w:rFonts w:cstheme="minorBidi"/>
        </w:rPr>
        <w:t xml:space="preserve"> land port lies in the extremes of the zones to the north are somewhat tempered in the south-west zone. Rainfall varies from 1,500 mm to 1,800 mm. During the monsoon, the temperature varies between 28°C and 38°C but falls below 10°C in winter. The highest and lowest values of rainfall are usually observed during the months of July (358 mm) and December (9 mm) respectively.</w:t>
      </w:r>
      <w:r w:rsidRPr="00490E4E">
        <w:t xml:space="preserve"> As per Bangladesh National Building Code (BNBC), the basic wind speeds1considered for structural design for </w:t>
      </w:r>
      <w:proofErr w:type="spellStart"/>
      <w:r w:rsidRPr="00490E4E">
        <w:t>Satkhira</w:t>
      </w:r>
      <w:proofErr w:type="spellEnd"/>
      <w:r w:rsidRPr="00490E4E">
        <w:t xml:space="preserve"> is 207.36 kph. A significant fluctuation has been observed as relative humidity values start to increase from April-May due to the increase in atmospheric water vapors coupled with temperature rise.</w:t>
      </w:r>
    </w:p>
    <w:p w14:paraId="60BB895F" w14:textId="77777777" w:rsidR="008E2B72" w:rsidRPr="00490E4E" w:rsidRDefault="008E2B72">
      <w:pPr>
        <w:rPr>
          <w:rFonts w:ascii="Cambria" w:eastAsiaTheme="majorEastAsia" w:hAnsi="Cambria" w:cstheme="majorBidi"/>
          <w:b/>
          <w:color w:val="5B9BD5" w:themeColor="accent5"/>
        </w:rPr>
      </w:pPr>
      <w:bookmarkStart w:id="130" w:name="_Toc97142162"/>
      <w:bookmarkEnd w:id="130"/>
      <w:r w:rsidRPr="00490E4E">
        <w:br w:type="page"/>
      </w:r>
    </w:p>
    <w:p w14:paraId="2F85AFDB" w14:textId="77CF2496" w:rsidR="00590B10" w:rsidRPr="00490E4E" w:rsidRDefault="5CF7022E" w:rsidP="00087298">
      <w:pPr>
        <w:pStyle w:val="Heading5"/>
      </w:pPr>
      <w:bookmarkStart w:id="131" w:name="_Toc104202143"/>
      <w:r w:rsidRPr="00490E4E">
        <w:t>Climate Risks and Projection</w:t>
      </w:r>
      <w:bookmarkEnd w:id="131"/>
    </w:p>
    <w:p w14:paraId="4F344B53" w14:textId="1EC8FA43" w:rsidR="00912877" w:rsidRPr="00490E4E" w:rsidRDefault="00912877">
      <w:pPr>
        <w:spacing w:after="120" w:line="240" w:lineRule="auto"/>
        <w:jc w:val="both"/>
        <w:rPr>
          <w:u w:val="single"/>
        </w:rPr>
      </w:pPr>
      <w:proofErr w:type="spellStart"/>
      <w:r w:rsidRPr="00490E4E">
        <w:rPr>
          <w:u w:val="single"/>
        </w:rPr>
        <w:t>Burimari</w:t>
      </w:r>
      <w:proofErr w:type="spellEnd"/>
      <w:r w:rsidRPr="00490E4E">
        <w:rPr>
          <w:u w:val="single"/>
        </w:rPr>
        <w:t xml:space="preserve"> Land Port</w:t>
      </w:r>
    </w:p>
    <w:p w14:paraId="4C1FE4FC" w14:textId="78B9E5D4" w:rsidR="00912877" w:rsidRPr="00490E4E" w:rsidRDefault="00F879DE">
      <w:pPr>
        <w:spacing w:after="120" w:line="240" w:lineRule="auto"/>
        <w:jc w:val="both"/>
      </w:pPr>
      <w:r w:rsidRPr="00490E4E">
        <w:t xml:space="preserve">Mean temperatures across Bangladesh are projected to increase between 1.4°C and 2.4°C by 2050 and 2100, respectively. </w:t>
      </w:r>
      <w:r w:rsidR="00344723" w:rsidRPr="00490E4E">
        <w:t xml:space="preserve">As the </w:t>
      </w:r>
      <w:proofErr w:type="spellStart"/>
      <w:r w:rsidR="00344723" w:rsidRPr="00490E4E">
        <w:t>Burimari</w:t>
      </w:r>
      <w:proofErr w:type="spellEnd"/>
      <w:r w:rsidR="00344723" w:rsidRPr="00490E4E">
        <w:t xml:space="preserve"> land port is located in the </w:t>
      </w:r>
      <w:proofErr w:type="spellStart"/>
      <w:r w:rsidR="00344723" w:rsidRPr="00490E4E">
        <w:t>Lalmonirhat</w:t>
      </w:r>
      <w:proofErr w:type="spellEnd"/>
      <w:r w:rsidR="00344723" w:rsidRPr="00490E4E">
        <w:t xml:space="preserve"> district closest weather station which is in Rangpur, where Projected Max-Temperature Anomaly for 2020-2039 (Annual) is 0.770 c (Ref. Period: 1995-2014), SSP1-8.5) have been considered. This can have potential heat stress impacts on workers in the sub-project area.</w:t>
      </w:r>
    </w:p>
    <w:p w14:paraId="0EB2E0CB" w14:textId="02FE1447" w:rsidR="00912877" w:rsidRPr="00490E4E" w:rsidRDefault="00912877">
      <w:pPr>
        <w:spacing w:after="120" w:line="240" w:lineRule="auto"/>
        <w:jc w:val="both"/>
        <w:rPr>
          <w:u w:val="single"/>
        </w:rPr>
      </w:pPr>
      <w:proofErr w:type="spellStart"/>
      <w:r w:rsidRPr="00490E4E">
        <w:rPr>
          <w:u w:val="single"/>
        </w:rPr>
        <w:t>Bhomra</w:t>
      </w:r>
      <w:proofErr w:type="spellEnd"/>
      <w:r w:rsidRPr="00490E4E">
        <w:rPr>
          <w:u w:val="single"/>
        </w:rPr>
        <w:t xml:space="preserve"> Land Port</w:t>
      </w:r>
    </w:p>
    <w:p w14:paraId="7BCDA828" w14:textId="7469DB4D" w:rsidR="00912877" w:rsidRPr="00490E4E" w:rsidRDefault="00344723">
      <w:pPr>
        <w:spacing w:after="120" w:line="240" w:lineRule="auto"/>
        <w:jc w:val="both"/>
      </w:pPr>
      <w:r w:rsidRPr="00490E4E">
        <w:t>The Projected Precipitation Anomaly for 2020-2039 (Annual) is 49.01mm (Ref. Period: 1995-2014), SSP5-8.5, Multi-Model Ensemble). This can have potential flooding/water logging issues in the sub-project area.</w:t>
      </w:r>
      <w:r w:rsidR="00236F72" w:rsidRPr="00490E4E">
        <w:t xml:space="preserve"> </w:t>
      </w:r>
      <w:proofErr w:type="spellStart"/>
      <w:r w:rsidR="00236F72" w:rsidRPr="00490E4E">
        <w:t>Bhomra</w:t>
      </w:r>
      <w:proofErr w:type="spellEnd"/>
      <w:r w:rsidR="00236F72" w:rsidRPr="00490E4E">
        <w:t xml:space="preserve"> land port is in </w:t>
      </w:r>
      <w:proofErr w:type="spellStart"/>
      <w:r w:rsidR="00236F72" w:rsidRPr="00490E4E">
        <w:t>Satkhira</w:t>
      </w:r>
      <w:proofErr w:type="spellEnd"/>
      <w:r w:rsidR="00236F72" w:rsidRPr="00490E4E">
        <w:t xml:space="preserve"> divisions, where Projected Max-Temperature Anomaly for 2020-2039 (Annual) is 0.440 c (Ref. Period: 1995-2014), SSP1-8.5). This can have potential heat stress impacts on workers in the </w:t>
      </w:r>
      <w:r w:rsidR="00111BAB" w:rsidRPr="00490E4E">
        <w:t>sub</w:t>
      </w:r>
      <w:r w:rsidR="00236F72" w:rsidRPr="00490E4E">
        <w:t>project area.</w:t>
      </w:r>
    </w:p>
    <w:p w14:paraId="1C0F1D86" w14:textId="6C32663A" w:rsidR="00912877" w:rsidRPr="00490E4E" w:rsidRDefault="00912877">
      <w:pPr>
        <w:spacing w:after="120" w:line="240" w:lineRule="auto"/>
        <w:jc w:val="both"/>
        <w:rPr>
          <w:u w:val="single"/>
        </w:rPr>
      </w:pPr>
      <w:proofErr w:type="spellStart"/>
      <w:r w:rsidRPr="00490E4E">
        <w:rPr>
          <w:u w:val="single"/>
        </w:rPr>
        <w:t>Benapole</w:t>
      </w:r>
      <w:proofErr w:type="spellEnd"/>
      <w:r w:rsidRPr="00490E4E">
        <w:rPr>
          <w:u w:val="single"/>
        </w:rPr>
        <w:t xml:space="preserve"> Land Port</w:t>
      </w:r>
    </w:p>
    <w:p w14:paraId="2B78D258" w14:textId="01AA9360" w:rsidR="00590B10" w:rsidRPr="00490E4E" w:rsidRDefault="00236F72">
      <w:pPr>
        <w:spacing w:after="120" w:line="240" w:lineRule="auto"/>
        <w:jc w:val="both"/>
      </w:pPr>
      <w:r w:rsidRPr="00490E4E">
        <w:t>The Projected Precipitation Anomaly for 2020-2039 (Annual); Khulna, Bangladesh is 19.11mm (Ref. Period: 1995-2014), SSP5-8.5, Multi-Model Ensemble). There is no severe flooding issue.</w:t>
      </w:r>
      <w:r w:rsidR="00441471" w:rsidRPr="00490E4E">
        <w:t xml:space="preserve"> </w:t>
      </w:r>
      <w:proofErr w:type="spellStart"/>
      <w:r w:rsidR="00441471" w:rsidRPr="00490E4E">
        <w:t>Benapole</w:t>
      </w:r>
      <w:proofErr w:type="spellEnd"/>
      <w:r w:rsidR="00441471" w:rsidRPr="00490E4E">
        <w:t xml:space="preserve"> land port is located in the </w:t>
      </w:r>
      <w:proofErr w:type="spellStart"/>
      <w:r w:rsidR="00E02936" w:rsidRPr="00490E4E">
        <w:t>Jashore</w:t>
      </w:r>
      <w:proofErr w:type="spellEnd"/>
      <w:r w:rsidR="00E02936" w:rsidRPr="00490E4E">
        <w:t xml:space="preserve"> </w:t>
      </w:r>
      <w:r w:rsidR="00441471" w:rsidRPr="00490E4E">
        <w:t xml:space="preserve">district of the Khulna division. The closest weather station is </w:t>
      </w:r>
      <w:proofErr w:type="spellStart"/>
      <w:r w:rsidR="00E02936" w:rsidRPr="00490E4E">
        <w:t>Jashore</w:t>
      </w:r>
      <w:proofErr w:type="spellEnd"/>
      <w:r w:rsidR="00E02936" w:rsidRPr="00490E4E">
        <w:t xml:space="preserve"> </w:t>
      </w:r>
      <w:r w:rsidR="00441471" w:rsidRPr="00490E4E">
        <w:t>where Projected Max-Temperature Anomaly for 2020-2039 (Annual) is 0.35</w:t>
      </w:r>
      <w:r w:rsidR="00441471" w:rsidRPr="00490E4E">
        <w:rPr>
          <w:rFonts w:ascii="Cambria Math" w:hAnsi="Cambria Math" w:cs="Cambria Math"/>
        </w:rPr>
        <w:t>℃</w:t>
      </w:r>
      <w:r w:rsidR="00441471" w:rsidRPr="00490E4E">
        <w:t xml:space="preserve"> (Ref. Period: 1995-2014, SSP1-8.5). This can have potential heat stress impacts on workers in the sub-project area. The Projected Precipitation Anomaly for 2020-2039 (Annual) is 0.19mm (Ref. Period: 1995-2014), SSP5-8.5, Multi-Model Ensemble). This can have potential drought issues in the sub-project area</w:t>
      </w:r>
      <w:r w:rsidR="00564C57" w:rsidRPr="00490E4E">
        <w:t>.</w:t>
      </w:r>
    </w:p>
    <w:p w14:paraId="6A32E10A" w14:textId="653F0522" w:rsidR="00DC4B19" w:rsidRPr="00490E4E" w:rsidRDefault="0031499E">
      <w:pPr>
        <w:spacing w:after="120" w:line="240" w:lineRule="auto"/>
        <w:jc w:val="both"/>
        <w:rPr>
          <w:u w:val="single"/>
        </w:rPr>
      </w:pPr>
      <w:r w:rsidRPr="00490E4E">
        <w:rPr>
          <w:u w:val="single"/>
        </w:rPr>
        <w:t>Chattogram Custom House</w:t>
      </w:r>
    </w:p>
    <w:p w14:paraId="69427262" w14:textId="75FCA623" w:rsidR="00525B6A" w:rsidRPr="00490E4E" w:rsidRDefault="00525B6A" w:rsidP="00525B6A">
      <w:pPr>
        <w:spacing w:after="120" w:line="240" w:lineRule="auto"/>
        <w:jc w:val="both"/>
      </w:pPr>
      <w:r w:rsidRPr="00490E4E">
        <w:t>The Projected Precipitation Anomaly for 2020-2039 (Annual); Chattogram, Bangladesh is 11.55mm (Ref. Period: 1995-2014), SSP5-8.5, Multi-Model Ensemble). There is no severe flooding issue. The closest weather station is Chattogram where Projected Max-Temperature Anomaly for 2020-2039 (Annual) is 0.55</w:t>
      </w:r>
      <w:r w:rsidRPr="00490E4E">
        <w:rPr>
          <w:rFonts w:ascii="Cambria Math" w:hAnsi="Cambria Math" w:cs="Cambria Math"/>
        </w:rPr>
        <w:t>℃</w:t>
      </w:r>
      <w:r w:rsidRPr="00490E4E">
        <w:t xml:space="preserve"> (Ref. Period: 1995-2014, SSP1-8.5). This can have potential heat stress impacts on workers in the sub-project area. </w:t>
      </w:r>
    </w:p>
    <w:p w14:paraId="640A302A" w14:textId="7BA46D8B" w:rsidR="00DD358F" w:rsidRPr="00490E4E" w:rsidRDefault="3DAAAC90" w:rsidP="00DD358F">
      <w:pPr>
        <w:pStyle w:val="Heading4"/>
      </w:pPr>
      <w:bookmarkStart w:id="132" w:name="_Toc104202144"/>
      <w:r w:rsidRPr="00490E4E">
        <w:t>Physiography</w:t>
      </w:r>
      <w:bookmarkEnd w:id="132"/>
    </w:p>
    <w:p w14:paraId="256A6F06" w14:textId="78189D18" w:rsidR="00935BC6" w:rsidRPr="00490E4E" w:rsidRDefault="00EE7580" w:rsidP="5F7C1DB4">
      <w:pPr>
        <w:spacing w:after="120" w:line="240" w:lineRule="auto"/>
        <w:jc w:val="both"/>
        <w:rPr>
          <w:rFonts w:cstheme="minorBidi"/>
        </w:rPr>
      </w:pPr>
      <w:r w:rsidRPr="00490E4E">
        <w:t>The sub-project (</w:t>
      </w:r>
      <w:proofErr w:type="spellStart"/>
      <w:r w:rsidRPr="00490E4E">
        <w:t>Burimari</w:t>
      </w:r>
      <w:proofErr w:type="spellEnd"/>
      <w:r w:rsidRPr="00490E4E">
        <w:t xml:space="preserve"> land port) falls into the Old Himalayan Piedmont Plain, consisting of gently sloping ground at the foothills with colluvial and alluvial deposits deposited by rivers and streams from the hills. </w:t>
      </w:r>
      <w:r w:rsidR="00AC478B" w:rsidRPr="00490E4E">
        <w:t xml:space="preserve">The entire sub-project area </w:t>
      </w:r>
      <w:r w:rsidR="00E807DD" w:rsidRPr="00490E4E">
        <w:t>(</w:t>
      </w:r>
      <w:proofErr w:type="spellStart"/>
      <w:r w:rsidR="00E807DD" w:rsidRPr="00490E4E">
        <w:t>Bhomra</w:t>
      </w:r>
      <w:proofErr w:type="spellEnd"/>
      <w:r w:rsidR="00E807DD" w:rsidRPr="00490E4E">
        <w:t xml:space="preserve"> land port) </w:t>
      </w:r>
      <w:r w:rsidR="00AC478B" w:rsidRPr="00490E4E">
        <w:t>is in Ganges Floodplain physiographic unit. The Ganges channel is constantly shifting within its active floodplain, eroding and depositing large areas of new char land each flood season, but it is less braided than that</w:t>
      </w:r>
      <w:r w:rsidR="00BD0C8A" w:rsidRPr="00490E4E">
        <w:t xml:space="preserve"> </w:t>
      </w:r>
      <w:r w:rsidR="00AC478B" w:rsidRPr="00490E4E">
        <w:t>of the Brahmaputra-Jamuna.</w:t>
      </w:r>
      <w:r w:rsidR="004B6AF2" w:rsidRPr="00490E4E">
        <w:t xml:space="preserve"> </w:t>
      </w:r>
      <w:r w:rsidR="6C61B740" w:rsidRPr="00490E4E">
        <w:t>The sub-project area (</w:t>
      </w:r>
      <w:proofErr w:type="spellStart"/>
      <w:r w:rsidR="6C61B740" w:rsidRPr="00490E4E">
        <w:t>Benapole</w:t>
      </w:r>
      <w:proofErr w:type="spellEnd"/>
      <w:r w:rsidR="6C61B740" w:rsidRPr="00490E4E">
        <w:t xml:space="preserve"> land port) is part of the physiographic unit Ganges River Floodplain</w:t>
      </w:r>
      <w:r w:rsidR="432603CC" w:rsidRPr="00490E4E">
        <w:t xml:space="preserve">. </w:t>
      </w:r>
      <w:r w:rsidR="2EFEB308" w:rsidRPr="00490E4E">
        <w:rPr>
          <w:rFonts w:cstheme="minorBidi"/>
        </w:rPr>
        <w:t>The active floodplain of the Ganges and the adjoining meander floodplain are comprised the Ganges River Floodplain</w:t>
      </w:r>
      <w:r w:rsidR="7E7C4399" w:rsidRPr="00490E4E">
        <w:rPr>
          <w:rFonts w:cstheme="minorBidi"/>
        </w:rPr>
        <w:t>.</w:t>
      </w:r>
    </w:p>
    <w:p w14:paraId="222F6692" w14:textId="77777777" w:rsidR="00FA4EBC" w:rsidRPr="00490E4E" w:rsidRDefault="432603CC" w:rsidP="00FA4EBC">
      <w:pPr>
        <w:pStyle w:val="Heading4"/>
      </w:pPr>
      <w:bookmarkStart w:id="133" w:name="_Toc97142165"/>
      <w:bookmarkStart w:id="134" w:name="_Toc104202145"/>
      <w:bookmarkEnd w:id="133"/>
      <w:r w:rsidRPr="00490E4E">
        <w:t>Hydrology</w:t>
      </w:r>
      <w:bookmarkEnd w:id="134"/>
    </w:p>
    <w:p w14:paraId="39703151" w14:textId="6A80CEFE" w:rsidR="00233A57" w:rsidRPr="00490E4E" w:rsidRDefault="00FA4EBC" w:rsidP="00087298">
      <w:pPr>
        <w:spacing w:after="120" w:line="240" w:lineRule="auto"/>
        <w:jc w:val="both"/>
      </w:pPr>
      <w:proofErr w:type="spellStart"/>
      <w:r w:rsidRPr="00490E4E">
        <w:t>Burimari</w:t>
      </w:r>
      <w:proofErr w:type="spellEnd"/>
      <w:r w:rsidRPr="00490E4E">
        <w:t xml:space="preserve"> land port is located beside the </w:t>
      </w:r>
      <w:proofErr w:type="spellStart"/>
      <w:r w:rsidRPr="00490E4E">
        <w:t>Dharla</w:t>
      </w:r>
      <w:proofErr w:type="spellEnd"/>
      <w:r w:rsidRPr="00490E4E">
        <w:t xml:space="preserve"> river, whereas the </w:t>
      </w:r>
      <w:proofErr w:type="spellStart"/>
      <w:r w:rsidRPr="00490E4E">
        <w:t>Bhomra</w:t>
      </w:r>
      <w:proofErr w:type="spellEnd"/>
      <w:r w:rsidRPr="00490E4E">
        <w:t xml:space="preserve"> land port is located beside the </w:t>
      </w:r>
      <w:proofErr w:type="spellStart"/>
      <w:r w:rsidRPr="00490E4E">
        <w:t>Ichamati</w:t>
      </w:r>
      <w:proofErr w:type="spellEnd"/>
      <w:r w:rsidRPr="00490E4E">
        <w:t xml:space="preserve"> river and for the </w:t>
      </w:r>
      <w:proofErr w:type="spellStart"/>
      <w:r w:rsidRPr="00490E4E">
        <w:t>Benapole</w:t>
      </w:r>
      <w:proofErr w:type="spellEnd"/>
      <w:r w:rsidRPr="00490E4E">
        <w:t xml:space="preserve"> land port, there is no waterbody adjacent to the land port area. Tap water and water collected from tube wells are the main sources of drinking water. </w:t>
      </w:r>
      <w:proofErr w:type="spellStart"/>
      <w:r w:rsidR="006A5324" w:rsidRPr="00490E4E">
        <w:t>Benapole</w:t>
      </w:r>
      <w:proofErr w:type="spellEnd"/>
      <w:r w:rsidR="006A5324" w:rsidRPr="00490E4E">
        <w:t xml:space="preserve"> land port lies beside </w:t>
      </w:r>
      <w:proofErr w:type="spellStart"/>
      <w:r w:rsidR="00B649C2" w:rsidRPr="00490E4E">
        <w:t>B</w:t>
      </w:r>
      <w:r w:rsidR="006A5324" w:rsidRPr="00490E4E">
        <w:t>etna</w:t>
      </w:r>
      <w:proofErr w:type="spellEnd"/>
      <w:r w:rsidR="006A5324" w:rsidRPr="00490E4E">
        <w:t xml:space="preserve"> river and there is a water body, </w:t>
      </w:r>
      <w:proofErr w:type="spellStart"/>
      <w:r w:rsidR="006A5324" w:rsidRPr="00490E4E">
        <w:t>pechor</w:t>
      </w:r>
      <w:proofErr w:type="spellEnd"/>
      <w:r w:rsidR="006A5324" w:rsidRPr="00490E4E">
        <w:t xml:space="preserve"> </w:t>
      </w:r>
      <w:proofErr w:type="spellStart"/>
      <w:r w:rsidR="006A5324" w:rsidRPr="00490E4E">
        <w:t>baor</w:t>
      </w:r>
      <w:proofErr w:type="spellEnd"/>
      <w:r w:rsidR="006A5324" w:rsidRPr="00490E4E">
        <w:t xml:space="preserve"> lies </w:t>
      </w:r>
      <w:r w:rsidR="00826EC4" w:rsidRPr="00490E4E">
        <w:t>beside</w:t>
      </w:r>
      <w:r w:rsidR="006A5324" w:rsidRPr="00490E4E">
        <w:t xml:space="preserve"> the project area.</w:t>
      </w:r>
      <w:r w:rsidR="00826EC4" w:rsidRPr="00490E4E">
        <w:t xml:space="preserve"> The minimum and maximum water level of the </w:t>
      </w:r>
      <w:proofErr w:type="spellStart"/>
      <w:r w:rsidR="0017252A" w:rsidRPr="00490E4E">
        <w:t>B</w:t>
      </w:r>
      <w:r w:rsidR="00826EC4" w:rsidRPr="00490E4E">
        <w:t>etna</w:t>
      </w:r>
      <w:proofErr w:type="spellEnd"/>
      <w:r w:rsidR="00826EC4" w:rsidRPr="00490E4E">
        <w:t xml:space="preserve"> river is 56.69 m (2008) and 60.89 (2017). These data have been collected from BWDB.</w:t>
      </w:r>
      <w:r w:rsidR="00861EE5" w:rsidRPr="00490E4E">
        <w:t xml:space="preserve"> </w:t>
      </w:r>
      <w:proofErr w:type="spellStart"/>
      <w:r w:rsidR="3A29378E" w:rsidRPr="00490E4E">
        <w:t>Ichamati</w:t>
      </w:r>
      <w:proofErr w:type="spellEnd"/>
      <w:r w:rsidR="3A29378E" w:rsidRPr="00490E4E">
        <w:t xml:space="preserve"> river is located 3 km far from the </w:t>
      </w:r>
      <w:proofErr w:type="spellStart"/>
      <w:r w:rsidR="3A29378E" w:rsidRPr="00490E4E">
        <w:t>Bhomra</w:t>
      </w:r>
      <w:proofErr w:type="spellEnd"/>
      <w:r w:rsidR="3A29378E" w:rsidRPr="00490E4E">
        <w:t xml:space="preserve"> land port, and majority of the river falls in India, thus, the sub-project has no direct impact on the river.</w:t>
      </w:r>
    </w:p>
    <w:p w14:paraId="72C0591E" w14:textId="627FCBFF" w:rsidR="00881F1C" w:rsidRPr="00490E4E" w:rsidRDefault="1CA9755C" w:rsidP="009608D2">
      <w:pPr>
        <w:pStyle w:val="Heading4"/>
        <w:rPr>
          <w:rFonts w:eastAsia="Calibri" w:cs="Calibri"/>
          <w:color w:val="auto"/>
        </w:rPr>
      </w:pPr>
      <w:bookmarkStart w:id="135" w:name="_Toc104202146"/>
      <w:r w:rsidRPr="00490E4E">
        <w:t>Topography</w:t>
      </w:r>
      <w:bookmarkEnd w:id="135"/>
    </w:p>
    <w:p w14:paraId="52F1E13E" w14:textId="0C863F3D" w:rsidR="00CE4330" w:rsidRPr="00490E4E" w:rsidRDefault="00DF7AF7" w:rsidP="00CE4330">
      <w:pPr>
        <w:spacing w:after="120" w:line="240" w:lineRule="auto"/>
        <w:jc w:val="both"/>
      </w:pPr>
      <w:r w:rsidRPr="00490E4E">
        <w:t xml:space="preserve">The </w:t>
      </w:r>
      <w:proofErr w:type="spellStart"/>
      <w:r w:rsidR="004B6AF2" w:rsidRPr="00490E4E">
        <w:t>Burimari</w:t>
      </w:r>
      <w:proofErr w:type="spellEnd"/>
      <w:r w:rsidR="004B6AF2" w:rsidRPr="00490E4E">
        <w:t xml:space="preserve"> land port sub-project area mainly comprises</w:t>
      </w:r>
      <w:r w:rsidRPr="00490E4E">
        <w:t xml:space="preserve"> plain agricultural land and </w:t>
      </w:r>
      <w:r w:rsidR="003626CA" w:rsidRPr="00490E4E">
        <w:t xml:space="preserve">is </w:t>
      </w:r>
      <w:r w:rsidRPr="00490E4E">
        <w:t xml:space="preserve">almost flat. In the central position, the elevation stands range between 30 -75 m </w:t>
      </w:r>
      <w:proofErr w:type="spellStart"/>
      <w:r w:rsidRPr="00490E4E">
        <w:t>a.m.s.l</w:t>
      </w:r>
      <w:proofErr w:type="spellEnd"/>
      <w:r w:rsidRPr="00490E4E">
        <w:t xml:space="preserve">. The elevation of </w:t>
      </w:r>
      <w:proofErr w:type="spellStart"/>
      <w:r w:rsidRPr="00490E4E">
        <w:t>Burimari</w:t>
      </w:r>
      <w:proofErr w:type="spellEnd"/>
      <w:r w:rsidRPr="00490E4E">
        <w:t xml:space="preserve"> is 62 meters.</w:t>
      </w:r>
      <w:r w:rsidR="004B6AF2" w:rsidRPr="00490E4E">
        <w:t xml:space="preserve"> </w:t>
      </w:r>
      <w:proofErr w:type="spellStart"/>
      <w:r w:rsidR="00CE4330" w:rsidRPr="00490E4E">
        <w:t>Bhomra</w:t>
      </w:r>
      <w:proofErr w:type="spellEnd"/>
      <w:r w:rsidR="00CE4330" w:rsidRPr="00490E4E">
        <w:t xml:space="preserve"> land port located </w:t>
      </w:r>
      <w:r w:rsidR="00CE4330" w:rsidRPr="00490E4E">
        <w:rPr>
          <w:rFonts w:cstheme="minorHAnsi"/>
        </w:rPr>
        <w:t xml:space="preserve">in the south-west hydrological zone of the country, which is characterized by low/ very low average elevation. Digital Elevation Model (DEM) infers that the Reduced Levels (RLs) inside the </w:t>
      </w:r>
      <w:proofErr w:type="spellStart"/>
      <w:r w:rsidR="00CE4330" w:rsidRPr="00490E4E">
        <w:rPr>
          <w:rFonts w:cstheme="minorHAnsi"/>
        </w:rPr>
        <w:t>Bhomra</w:t>
      </w:r>
      <w:proofErr w:type="spellEnd"/>
      <w:r w:rsidR="00CE4330" w:rsidRPr="00490E4E">
        <w:rPr>
          <w:rFonts w:cstheme="minorHAnsi"/>
        </w:rPr>
        <w:t xml:space="preserve"> Land port site vary from 1.80 to 2.60 m, PWD (from Mean Sea Level), with average RL of around 2.40 m, PWD. From the DEM it is found that around 65% lands of the areas have elevation between 1.8 to 2.1 m, PWD.</w:t>
      </w:r>
      <w:r w:rsidR="004B6AF2" w:rsidRPr="00490E4E">
        <w:rPr>
          <w:rFonts w:cstheme="minorHAnsi"/>
        </w:rPr>
        <w:t xml:space="preserve"> </w:t>
      </w:r>
      <w:proofErr w:type="spellStart"/>
      <w:r w:rsidR="00CE4330" w:rsidRPr="00490E4E">
        <w:t>Benapole</w:t>
      </w:r>
      <w:proofErr w:type="spellEnd"/>
      <w:r w:rsidR="00CE4330" w:rsidRPr="00490E4E">
        <w:t xml:space="preserve"> is a land with mixed topography. The vegetation cover most of the sub project area. Then the commercial and homestead area covers most places. Waterbody and barren land cover less area comparing to others. The Homestead and Commercial area take places about 23% and 20%. And barren land covers 1% of the sub project area.</w:t>
      </w:r>
    </w:p>
    <w:p w14:paraId="41B72E59" w14:textId="29977B08" w:rsidR="009923C7" w:rsidRPr="00490E4E" w:rsidRDefault="00D42508" w:rsidP="00087298">
      <w:pPr>
        <w:spacing w:after="120" w:line="240" w:lineRule="auto"/>
        <w:jc w:val="both"/>
      </w:pPr>
      <w:r w:rsidRPr="00490E4E">
        <w:t xml:space="preserve">The subproject site (NBR part) lies under </w:t>
      </w:r>
      <w:proofErr w:type="spellStart"/>
      <w:r w:rsidRPr="00490E4E">
        <w:t>Agro</w:t>
      </w:r>
      <w:proofErr w:type="spellEnd"/>
      <w:r w:rsidRPr="00490E4E">
        <w:t xml:space="preserve"> Ecological Region (Zone)-23, Chattogram Coastal Plain.</w:t>
      </w:r>
    </w:p>
    <w:p w14:paraId="33117A67" w14:textId="78C21774" w:rsidR="00014763" w:rsidRPr="00490E4E" w:rsidRDefault="2A61B985" w:rsidP="009608D2">
      <w:pPr>
        <w:pStyle w:val="Heading4"/>
      </w:pPr>
      <w:bookmarkStart w:id="136" w:name="_Toc97142174"/>
      <w:bookmarkStart w:id="137" w:name="_Toc97142175"/>
      <w:bookmarkStart w:id="138" w:name="_Toc97142176"/>
      <w:bookmarkStart w:id="139" w:name="_Toc97142177"/>
      <w:bookmarkStart w:id="140" w:name="_Toc97142178"/>
      <w:bookmarkStart w:id="141" w:name="_Toc97142185"/>
      <w:bookmarkStart w:id="142" w:name="_Toc104202147"/>
      <w:bookmarkEnd w:id="136"/>
      <w:bookmarkEnd w:id="137"/>
      <w:bookmarkEnd w:id="138"/>
      <w:bookmarkEnd w:id="139"/>
      <w:bookmarkEnd w:id="140"/>
      <w:bookmarkEnd w:id="141"/>
      <w:r w:rsidRPr="00490E4E">
        <w:t>Wind Hazard/Cyclone</w:t>
      </w:r>
      <w:r w:rsidR="1170D2BC" w:rsidRPr="00490E4E">
        <w:t xml:space="preserve"> &amp;</w:t>
      </w:r>
      <w:r w:rsidR="71CE7BF3" w:rsidRPr="00490E4E">
        <w:t xml:space="preserve"> Seismicity</w:t>
      </w:r>
      <w:bookmarkEnd w:id="142"/>
    </w:p>
    <w:p w14:paraId="628BBC73" w14:textId="1CFA48D1" w:rsidR="00275369" w:rsidRPr="00490E4E" w:rsidRDefault="00BC53FB" w:rsidP="007D100B">
      <w:pPr>
        <w:spacing w:after="120" w:line="240" w:lineRule="auto"/>
        <w:jc w:val="both"/>
      </w:pPr>
      <w:r w:rsidRPr="00490E4E">
        <w:t xml:space="preserve">The project areas are not subject </w:t>
      </w:r>
      <w:r w:rsidR="00D537DB" w:rsidRPr="00490E4E">
        <w:t>to wind hazard or cyclones and no recent record have been found which may indicate the project areas are subject to wind hazard.</w:t>
      </w:r>
      <w:r w:rsidR="007D100B" w:rsidRPr="00490E4E">
        <w:t xml:space="preserve"> </w:t>
      </w:r>
      <w:r w:rsidR="00396413" w:rsidRPr="00490E4E">
        <w:t xml:space="preserve">The </w:t>
      </w:r>
      <w:proofErr w:type="spellStart"/>
      <w:r w:rsidR="00396413" w:rsidRPr="00490E4E">
        <w:t>Burimari</w:t>
      </w:r>
      <w:proofErr w:type="spellEnd"/>
      <w:r w:rsidR="00396413" w:rsidRPr="00490E4E">
        <w:t xml:space="preserve"> land port falls under Zone 3 </w:t>
      </w:r>
      <w:r w:rsidR="00275369" w:rsidRPr="00490E4E">
        <w:t xml:space="preserve">having severe seismic intensity whereas </w:t>
      </w:r>
      <w:proofErr w:type="spellStart"/>
      <w:r w:rsidR="00275369" w:rsidRPr="00490E4E">
        <w:t>Bhomra</w:t>
      </w:r>
      <w:proofErr w:type="spellEnd"/>
      <w:r w:rsidR="00275369" w:rsidRPr="00490E4E">
        <w:t xml:space="preserve"> and </w:t>
      </w:r>
      <w:proofErr w:type="spellStart"/>
      <w:r w:rsidR="00275369" w:rsidRPr="00490E4E">
        <w:t>Benapole</w:t>
      </w:r>
      <w:proofErr w:type="spellEnd"/>
      <w:r w:rsidR="00275369" w:rsidRPr="00490E4E">
        <w:t xml:space="preserve"> land port areas fall under Zone 1 &amp; 2 respectively.</w:t>
      </w:r>
      <w:r w:rsidR="00275369" w:rsidRPr="00490E4E">
        <w:rPr>
          <w:rStyle w:val="FootnoteReference"/>
        </w:rPr>
        <w:footnoteReference w:id="7"/>
      </w:r>
      <w:r w:rsidR="00E74E60" w:rsidRPr="00490E4E">
        <w:t xml:space="preserve"> </w:t>
      </w:r>
      <w:proofErr w:type="spellStart"/>
      <w:r w:rsidR="00212138" w:rsidRPr="00490E4E">
        <w:t>Bhomra</w:t>
      </w:r>
      <w:proofErr w:type="spellEnd"/>
      <w:r w:rsidR="00212138" w:rsidRPr="00490E4E">
        <w:t xml:space="preserve"> land port is located inside the Faridpur Trough, which is situated adjacent to the Hinge Zone, and is characterized by a general gravity-low with the development of Neogene sequence. </w:t>
      </w:r>
      <w:r w:rsidR="004B6AF2" w:rsidRPr="00490E4E">
        <w:t>Therefore, it can</w:t>
      </w:r>
      <w:r w:rsidR="00212138" w:rsidRPr="00490E4E">
        <w:t xml:space="preserve"> be inferred that both in consideration of seismicity and stratigraphy, </w:t>
      </w:r>
      <w:proofErr w:type="spellStart"/>
      <w:r w:rsidR="00212138" w:rsidRPr="00490E4E">
        <w:t>Bhomra</w:t>
      </w:r>
      <w:proofErr w:type="spellEnd"/>
      <w:r w:rsidR="00212138" w:rsidRPr="00490E4E">
        <w:t xml:space="preserve"> Land port site falls on a relatively safer (seismically quiet and tectonically stable) side.</w:t>
      </w:r>
      <w:r w:rsidR="0020769C" w:rsidRPr="00490E4E">
        <w:t xml:space="preserve"> </w:t>
      </w:r>
      <w:r w:rsidR="4AFA20F5" w:rsidRPr="00490E4E">
        <w:t>The subproject area in Chattogram, under NBR fall in zone 2.</w:t>
      </w:r>
      <w:r w:rsidR="003626CA" w:rsidRPr="00490E4E" w:rsidDel="003626CA">
        <w:t xml:space="preserve"> </w:t>
      </w:r>
    </w:p>
    <w:p w14:paraId="32AD4AAA" w14:textId="77777777" w:rsidR="008B5BB2" w:rsidRPr="00490E4E" w:rsidRDefault="7CBD58E5" w:rsidP="00087298">
      <w:pPr>
        <w:pStyle w:val="Heading4"/>
      </w:pPr>
      <w:bookmarkStart w:id="143" w:name="_Toc97142187"/>
      <w:bookmarkStart w:id="144" w:name="_Toc97142191"/>
      <w:bookmarkStart w:id="145" w:name="_Toc93317726"/>
      <w:bookmarkStart w:id="146" w:name="_Toc104202148"/>
      <w:bookmarkEnd w:id="143"/>
      <w:bookmarkEnd w:id="144"/>
      <w:r w:rsidRPr="00490E4E">
        <w:t>Solid Waste Management</w:t>
      </w:r>
      <w:bookmarkEnd w:id="145"/>
      <w:bookmarkEnd w:id="146"/>
    </w:p>
    <w:p w14:paraId="4090730F" w14:textId="0BE3F91B" w:rsidR="007949FA" w:rsidRPr="00490E4E" w:rsidRDefault="00F157D4" w:rsidP="008B5BB2">
      <w:pPr>
        <w:spacing w:after="120" w:line="240" w:lineRule="auto"/>
        <w:jc w:val="both"/>
      </w:pPr>
      <w:r w:rsidRPr="00490E4E">
        <w:t xml:space="preserve">Waste management practice is absent in all three land ports and as per the consultation, survey and secondary data it is being confirmed that at present the respective </w:t>
      </w:r>
      <w:proofErr w:type="spellStart"/>
      <w:r w:rsidRPr="00490E4E">
        <w:t>pourashava</w:t>
      </w:r>
      <w:proofErr w:type="spellEnd"/>
      <w:r w:rsidRPr="00490E4E">
        <w:t xml:space="preserve"> or municipality van or truck have been collecting the wastes from the land ports</w:t>
      </w:r>
      <w:r w:rsidR="007949FA" w:rsidRPr="00490E4E">
        <w:t xml:space="preserve"> and being dumped in the designated areas. But the waste collection bins are not sufficient causing nuisance and odor. For the NBR part, the development activity will be undertaken within the existing facilities and at present the waste management of the subproject area is connected to the central waste management system run by the city corporation.</w:t>
      </w:r>
    </w:p>
    <w:p w14:paraId="52266C5F" w14:textId="576CD52F" w:rsidR="00437D2D" w:rsidRPr="00490E4E" w:rsidRDefault="505BB09F" w:rsidP="00437D2D">
      <w:pPr>
        <w:pStyle w:val="Heading4"/>
      </w:pPr>
      <w:bookmarkStart w:id="147" w:name="_Toc104202149"/>
      <w:r w:rsidRPr="00490E4E">
        <w:t>Environmental Quality</w:t>
      </w:r>
      <w:bookmarkEnd w:id="147"/>
    </w:p>
    <w:p w14:paraId="050EE283" w14:textId="2B5803EA" w:rsidR="00785385" w:rsidRPr="00490E4E" w:rsidRDefault="001417FB" w:rsidP="007850C9">
      <w:pPr>
        <w:jc w:val="both"/>
        <w:rPr>
          <w:rFonts w:ascii="Tahoma" w:hAnsi="Tahoma" w:cs="Tahoma"/>
          <w:b/>
          <w:bCs/>
          <w:color w:val="000000" w:themeColor="text1"/>
          <w:sz w:val="18"/>
          <w:szCs w:val="18"/>
        </w:rPr>
      </w:pPr>
      <w:r w:rsidRPr="00490E4E">
        <w:t xml:space="preserve">Environmental Quality Test have been performed at the three land ports for air, noise, surface water, </w:t>
      </w:r>
      <w:proofErr w:type="gramStart"/>
      <w:r w:rsidRPr="00490E4E">
        <w:t>groundwater</w:t>
      </w:r>
      <w:proofErr w:type="gramEnd"/>
      <w:r w:rsidRPr="00490E4E">
        <w:t xml:space="preserve"> and soil quality. </w:t>
      </w:r>
      <w:r w:rsidR="00D13249" w:rsidRPr="00490E4E">
        <w:t xml:space="preserve">No environmental quality assessment has been carried out </w:t>
      </w:r>
      <w:r w:rsidR="00D728CA" w:rsidRPr="00490E4E">
        <w:t xml:space="preserve">in the custom house and training academy of NBR, </w:t>
      </w:r>
      <w:r w:rsidR="00D13249" w:rsidRPr="00490E4E">
        <w:t>as the development activity will occur within the existing facilit</w:t>
      </w:r>
      <w:r w:rsidR="00D728CA" w:rsidRPr="00490E4E">
        <w:t>ies</w:t>
      </w:r>
      <w:r w:rsidR="00D13249" w:rsidRPr="00490E4E">
        <w:t xml:space="preserve">. </w:t>
      </w:r>
      <w:r w:rsidR="00F65164" w:rsidRPr="00490E4E">
        <w:t xml:space="preserve">Result tables are presented below. </w:t>
      </w:r>
    </w:p>
    <w:p w14:paraId="5B6AF562" w14:textId="6774D2F1" w:rsidR="00F65164" w:rsidRPr="00490E4E" w:rsidRDefault="00F65164" w:rsidP="00087298">
      <w:pPr>
        <w:pStyle w:val="Caption"/>
        <w:spacing w:after="120"/>
        <w:jc w:val="center"/>
        <w:rPr>
          <w:rFonts w:ascii="Tahoma" w:hAnsi="Tahoma" w:cs="Tahoma"/>
          <w:b/>
          <w:i w:val="0"/>
          <w:iCs w:val="0"/>
          <w:color w:val="auto"/>
          <w:szCs w:val="20"/>
          <w:shd w:val="clear" w:color="auto" w:fill="FFFF00"/>
        </w:rPr>
      </w:pPr>
      <w:bookmarkStart w:id="148" w:name="_Toc98595148"/>
      <w:r w:rsidRPr="00490E4E">
        <w:rPr>
          <w:rFonts w:ascii="Tahoma" w:hAnsi="Tahoma" w:cs="Tahoma"/>
          <w:b/>
          <w:bCs/>
          <w:i w:val="0"/>
          <w:iCs w:val="0"/>
          <w:color w:val="000000" w:themeColor="text1"/>
        </w:rPr>
        <w:t xml:space="preserve">Table </w:t>
      </w:r>
      <w:r w:rsidR="00C575A1" w:rsidRPr="00490E4E">
        <w:rPr>
          <w:rFonts w:ascii="Tahoma" w:hAnsi="Tahoma" w:cs="Tahoma"/>
          <w:b/>
          <w:bCs/>
          <w:i w:val="0"/>
          <w:iCs w:val="0"/>
          <w:color w:val="000000" w:themeColor="text1"/>
        </w:rPr>
        <w:fldChar w:fldCharType="begin"/>
      </w:r>
      <w:r w:rsidR="00C575A1" w:rsidRPr="00490E4E">
        <w:rPr>
          <w:rFonts w:ascii="Tahoma" w:hAnsi="Tahoma" w:cs="Tahoma"/>
          <w:b/>
          <w:bCs/>
          <w:i w:val="0"/>
          <w:iCs w:val="0"/>
          <w:color w:val="000000" w:themeColor="text1"/>
        </w:rPr>
        <w:instrText xml:space="preserve"> STYLEREF 1 \s </w:instrText>
      </w:r>
      <w:r w:rsidR="00C575A1" w:rsidRPr="00490E4E">
        <w:rPr>
          <w:rFonts w:ascii="Tahoma" w:hAnsi="Tahoma" w:cs="Tahoma"/>
          <w:b/>
          <w:bCs/>
          <w:i w:val="0"/>
          <w:iCs w:val="0"/>
          <w:color w:val="000000" w:themeColor="text1"/>
        </w:rPr>
        <w:fldChar w:fldCharType="separate"/>
      </w:r>
      <w:r w:rsidR="00C575A1" w:rsidRPr="00490E4E">
        <w:rPr>
          <w:rFonts w:ascii="Tahoma" w:hAnsi="Tahoma" w:cs="Tahoma"/>
          <w:b/>
          <w:bCs/>
          <w:i w:val="0"/>
          <w:iCs w:val="0"/>
          <w:noProof/>
          <w:color w:val="000000" w:themeColor="text1"/>
        </w:rPr>
        <w:t>4</w:t>
      </w:r>
      <w:r w:rsidR="00C575A1" w:rsidRPr="00490E4E">
        <w:rPr>
          <w:rFonts w:ascii="Tahoma" w:hAnsi="Tahoma" w:cs="Tahoma"/>
          <w:b/>
          <w:bCs/>
          <w:i w:val="0"/>
          <w:iCs w:val="0"/>
          <w:color w:val="000000" w:themeColor="text1"/>
        </w:rPr>
        <w:fldChar w:fldCharType="end"/>
      </w:r>
      <w:r w:rsidR="00C575A1" w:rsidRPr="00490E4E">
        <w:rPr>
          <w:rFonts w:ascii="Tahoma" w:hAnsi="Tahoma" w:cs="Tahoma"/>
          <w:b/>
          <w:bCs/>
          <w:i w:val="0"/>
          <w:iCs w:val="0"/>
          <w:color w:val="000000" w:themeColor="text1"/>
        </w:rPr>
        <w:t>.</w:t>
      </w:r>
      <w:r w:rsidR="00C575A1" w:rsidRPr="00490E4E">
        <w:rPr>
          <w:rFonts w:ascii="Tahoma" w:hAnsi="Tahoma" w:cs="Tahoma"/>
          <w:b/>
          <w:bCs/>
          <w:i w:val="0"/>
          <w:iCs w:val="0"/>
          <w:color w:val="000000" w:themeColor="text1"/>
        </w:rPr>
        <w:fldChar w:fldCharType="begin"/>
      </w:r>
      <w:r w:rsidR="00C575A1" w:rsidRPr="00490E4E">
        <w:rPr>
          <w:rFonts w:ascii="Tahoma" w:hAnsi="Tahoma" w:cs="Tahoma"/>
          <w:b/>
          <w:bCs/>
          <w:i w:val="0"/>
          <w:iCs w:val="0"/>
          <w:color w:val="000000" w:themeColor="text1"/>
        </w:rPr>
        <w:instrText xml:space="preserve"> SEQ Table \* ARABIC \s 1 </w:instrText>
      </w:r>
      <w:r w:rsidR="00C575A1" w:rsidRPr="00490E4E">
        <w:rPr>
          <w:rFonts w:ascii="Tahoma" w:hAnsi="Tahoma" w:cs="Tahoma"/>
          <w:b/>
          <w:bCs/>
          <w:i w:val="0"/>
          <w:iCs w:val="0"/>
          <w:color w:val="000000" w:themeColor="text1"/>
        </w:rPr>
        <w:fldChar w:fldCharType="separate"/>
      </w:r>
      <w:r w:rsidR="00C575A1" w:rsidRPr="00490E4E">
        <w:rPr>
          <w:rFonts w:ascii="Tahoma" w:hAnsi="Tahoma" w:cs="Tahoma"/>
          <w:b/>
          <w:bCs/>
          <w:i w:val="0"/>
          <w:iCs w:val="0"/>
          <w:noProof/>
          <w:color w:val="000000" w:themeColor="text1"/>
        </w:rPr>
        <w:t>1</w:t>
      </w:r>
      <w:r w:rsidR="00C575A1" w:rsidRPr="00490E4E">
        <w:rPr>
          <w:rFonts w:ascii="Tahoma" w:hAnsi="Tahoma" w:cs="Tahoma"/>
          <w:b/>
          <w:bCs/>
          <w:i w:val="0"/>
          <w:iCs w:val="0"/>
          <w:color w:val="000000" w:themeColor="text1"/>
        </w:rPr>
        <w:fldChar w:fldCharType="end"/>
      </w:r>
      <w:r w:rsidRPr="00490E4E">
        <w:rPr>
          <w:rFonts w:ascii="Tahoma" w:hAnsi="Tahoma" w:cs="Tahoma"/>
          <w:b/>
          <w:bCs/>
          <w:i w:val="0"/>
          <w:iCs w:val="0"/>
          <w:color w:val="000000" w:themeColor="text1"/>
          <w:szCs w:val="20"/>
        </w:rPr>
        <w:t>:</w:t>
      </w:r>
      <w:r w:rsidRPr="00490E4E">
        <w:rPr>
          <w:rFonts w:ascii="Tahoma" w:hAnsi="Tahoma" w:cs="Tahoma"/>
          <w:b/>
          <w:i w:val="0"/>
          <w:iCs w:val="0"/>
          <w:color w:val="000000" w:themeColor="text1"/>
          <w:szCs w:val="20"/>
        </w:rPr>
        <w:t xml:space="preserve"> Ambient </w:t>
      </w:r>
      <w:r w:rsidR="00695A24" w:rsidRPr="00490E4E">
        <w:rPr>
          <w:rFonts w:ascii="Tahoma" w:hAnsi="Tahoma" w:cs="Tahoma"/>
          <w:b/>
          <w:i w:val="0"/>
          <w:iCs w:val="0"/>
          <w:color w:val="000000" w:themeColor="text1"/>
          <w:szCs w:val="20"/>
        </w:rPr>
        <w:t xml:space="preserve">Air </w:t>
      </w:r>
      <w:r w:rsidRPr="00490E4E">
        <w:rPr>
          <w:rFonts w:ascii="Tahoma" w:hAnsi="Tahoma" w:cs="Tahoma"/>
          <w:b/>
          <w:i w:val="0"/>
          <w:iCs w:val="0"/>
          <w:color w:val="000000" w:themeColor="text1"/>
          <w:szCs w:val="20"/>
        </w:rPr>
        <w:t xml:space="preserve">quality test </w:t>
      </w:r>
      <w:r w:rsidR="00695A24" w:rsidRPr="00490E4E">
        <w:rPr>
          <w:rFonts w:ascii="Tahoma" w:hAnsi="Tahoma" w:cs="Tahoma"/>
          <w:b/>
          <w:i w:val="0"/>
          <w:iCs w:val="0"/>
          <w:color w:val="000000" w:themeColor="text1"/>
          <w:szCs w:val="20"/>
        </w:rPr>
        <w:t>Results</w:t>
      </w:r>
      <w:bookmarkEnd w:id="148"/>
    </w:p>
    <w:tbl>
      <w:tblPr>
        <w:tblStyle w:val="TableGrid"/>
        <w:tblW w:w="0" w:type="auto"/>
        <w:tblLook w:val="04A0" w:firstRow="1" w:lastRow="0" w:firstColumn="1" w:lastColumn="0" w:noHBand="0" w:noVBand="1"/>
      </w:tblPr>
      <w:tblGrid>
        <w:gridCol w:w="3235"/>
        <w:gridCol w:w="871"/>
        <w:gridCol w:w="987"/>
        <w:gridCol w:w="899"/>
        <w:gridCol w:w="847"/>
        <w:gridCol w:w="807"/>
        <w:gridCol w:w="810"/>
        <w:gridCol w:w="704"/>
      </w:tblGrid>
      <w:tr w:rsidR="0047327D" w:rsidRPr="00490E4E" w14:paraId="259A9F7A" w14:textId="6F67B8C2" w:rsidTr="00087298">
        <w:trPr>
          <w:trHeight w:val="413"/>
          <w:tblHeader/>
        </w:trPr>
        <w:tc>
          <w:tcPr>
            <w:tcW w:w="3235" w:type="dxa"/>
            <w:vMerge w:val="restart"/>
            <w:tcBorders>
              <w:tl2br w:val="single" w:sz="4" w:space="0" w:color="auto"/>
            </w:tcBorders>
            <w:shd w:val="clear" w:color="auto" w:fill="C5E0B3" w:themeFill="accent6" w:themeFillTint="66"/>
          </w:tcPr>
          <w:p w14:paraId="35706D20" w14:textId="77777777" w:rsidR="0047327D" w:rsidRPr="00490E4E" w:rsidRDefault="0047327D" w:rsidP="00695A24">
            <w:pPr>
              <w:jc w:val="right"/>
              <w:rPr>
                <w:rFonts w:ascii="Tahoma" w:hAnsi="Tahoma" w:cs="Tahoma"/>
                <w:b/>
                <w:bCs/>
                <w:sz w:val="20"/>
                <w:szCs w:val="20"/>
              </w:rPr>
            </w:pPr>
          </w:p>
          <w:p w14:paraId="1F16945A" w14:textId="4780DB78" w:rsidR="0047327D" w:rsidRPr="00490E4E" w:rsidRDefault="0047327D" w:rsidP="00087298">
            <w:pPr>
              <w:ind w:left="-18"/>
              <w:jc w:val="right"/>
              <w:rPr>
                <w:rFonts w:ascii="Tahoma" w:hAnsi="Tahoma" w:cs="Tahoma"/>
                <w:b/>
                <w:bCs/>
                <w:sz w:val="18"/>
                <w:szCs w:val="18"/>
              </w:rPr>
            </w:pPr>
            <w:r w:rsidRPr="00490E4E">
              <w:rPr>
                <w:rFonts w:ascii="Tahoma" w:hAnsi="Tahoma" w:cs="Tahoma"/>
                <w:b/>
                <w:bCs/>
                <w:sz w:val="18"/>
                <w:szCs w:val="18"/>
              </w:rPr>
              <w:t>Parameters</w:t>
            </w:r>
          </w:p>
          <w:p w14:paraId="308209A0" w14:textId="77777777" w:rsidR="0047327D" w:rsidRPr="00490E4E" w:rsidRDefault="0047327D" w:rsidP="00F65164">
            <w:pPr>
              <w:jc w:val="both"/>
              <w:rPr>
                <w:rFonts w:ascii="Tahoma" w:hAnsi="Tahoma" w:cs="Tahoma"/>
                <w:b/>
                <w:bCs/>
                <w:sz w:val="18"/>
                <w:szCs w:val="18"/>
              </w:rPr>
            </w:pPr>
          </w:p>
          <w:p w14:paraId="39CB4E1F" w14:textId="77777777" w:rsidR="0047327D" w:rsidRPr="00490E4E" w:rsidRDefault="0047327D" w:rsidP="00F65164">
            <w:pPr>
              <w:jc w:val="both"/>
              <w:rPr>
                <w:rFonts w:ascii="Tahoma" w:hAnsi="Tahoma" w:cs="Tahoma"/>
                <w:b/>
                <w:bCs/>
                <w:sz w:val="2"/>
                <w:szCs w:val="2"/>
              </w:rPr>
            </w:pPr>
          </w:p>
          <w:p w14:paraId="5612ABA3" w14:textId="07B80603" w:rsidR="0047327D" w:rsidRPr="00490E4E" w:rsidRDefault="0047327D" w:rsidP="00087298">
            <w:pPr>
              <w:rPr>
                <w:rFonts w:ascii="Tahoma" w:hAnsi="Tahoma" w:cs="Tahoma"/>
                <w:b/>
                <w:bCs/>
                <w:sz w:val="20"/>
                <w:szCs w:val="20"/>
              </w:rPr>
            </w:pPr>
            <w:r w:rsidRPr="00490E4E">
              <w:rPr>
                <w:rFonts w:ascii="Tahoma" w:hAnsi="Tahoma" w:cs="Tahoma"/>
                <w:b/>
                <w:bCs/>
                <w:sz w:val="18"/>
                <w:szCs w:val="18"/>
              </w:rPr>
              <w:t>Location &amp; Sample ID</w:t>
            </w:r>
          </w:p>
        </w:tc>
        <w:tc>
          <w:tcPr>
            <w:tcW w:w="871" w:type="dxa"/>
            <w:shd w:val="clear" w:color="auto" w:fill="C5E0B3" w:themeFill="accent6" w:themeFillTint="66"/>
            <w:vAlign w:val="center"/>
          </w:tcPr>
          <w:p w14:paraId="157E7F5C" w14:textId="6E490DB6" w:rsidR="0047327D" w:rsidRPr="00490E4E" w:rsidRDefault="0047327D" w:rsidP="00087298">
            <w:pPr>
              <w:jc w:val="center"/>
              <w:rPr>
                <w:rFonts w:ascii="Tahoma" w:hAnsi="Tahoma" w:cs="Tahoma"/>
                <w:b/>
                <w:bCs/>
                <w:sz w:val="18"/>
                <w:szCs w:val="18"/>
              </w:rPr>
            </w:pPr>
            <w:r w:rsidRPr="00490E4E">
              <w:rPr>
                <w:rFonts w:ascii="Tahoma" w:hAnsi="Tahoma" w:cs="Tahoma"/>
                <w:b/>
                <w:bCs/>
                <w:sz w:val="18"/>
                <w:szCs w:val="18"/>
              </w:rPr>
              <w:t>PM</w:t>
            </w:r>
            <w:r w:rsidRPr="00490E4E">
              <w:rPr>
                <w:rFonts w:ascii="Tahoma" w:hAnsi="Tahoma" w:cs="Tahoma"/>
                <w:b/>
                <w:bCs/>
                <w:sz w:val="18"/>
                <w:szCs w:val="18"/>
                <w:vertAlign w:val="subscript"/>
              </w:rPr>
              <w:t>2.5</w:t>
            </w:r>
          </w:p>
        </w:tc>
        <w:tc>
          <w:tcPr>
            <w:tcW w:w="987" w:type="dxa"/>
            <w:shd w:val="clear" w:color="auto" w:fill="C5E0B3" w:themeFill="accent6" w:themeFillTint="66"/>
            <w:vAlign w:val="center"/>
          </w:tcPr>
          <w:p w14:paraId="6883E5DB" w14:textId="0F1ACA51" w:rsidR="0047327D" w:rsidRPr="00490E4E" w:rsidRDefault="0047327D" w:rsidP="00087298">
            <w:pPr>
              <w:jc w:val="center"/>
              <w:rPr>
                <w:rFonts w:ascii="Tahoma" w:hAnsi="Tahoma" w:cs="Tahoma"/>
                <w:b/>
                <w:bCs/>
                <w:sz w:val="18"/>
                <w:szCs w:val="18"/>
              </w:rPr>
            </w:pPr>
            <w:r w:rsidRPr="00490E4E">
              <w:rPr>
                <w:rFonts w:ascii="Tahoma" w:hAnsi="Tahoma" w:cs="Tahoma"/>
                <w:b/>
                <w:bCs/>
                <w:sz w:val="18"/>
                <w:szCs w:val="18"/>
              </w:rPr>
              <w:t>PM</w:t>
            </w:r>
            <w:r w:rsidRPr="00490E4E">
              <w:rPr>
                <w:rFonts w:ascii="Tahoma" w:hAnsi="Tahoma" w:cs="Tahoma"/>
                <w:b/>
                <w:bCs/>
                <w:sz w:val="18"/>
                <w:szCs w:val="18"/>
                <w:vertAlign w:val="subscript"/>
              </w:rPr>
              <w:t>10</w:t>
            </w:r>
          </w:p>
        </w:tc>
        <w:tc>
          <w:tcPr>
            <w:tcW w:w="899" w:type="dxa"/>
            <w:shd w:val="clear" w:color="auto" w:fill="C5E0B3" w:themeFill="accent6" w:themeFillTint="66"/>
            <w:vAlign w:val="center"/>
          </w:tcPr>
          <w:p w14:paraId="30E8A093" w14:textId="1934237C" w:rsidR="0047327D" w:rsidRPr="00490E4E" w:rsidRDefault="0047327D" w:rsidP="00087298">
            <w:pPr>
              <w:jc w:val="center"/>
              <w:rPr>
                <w:rFonts w:ascii="Tahoma" w:hAnsi="Tahoma" w:cs="Tahoma"/>
                <w:b/>
                <w:bCs/>
                <w:sz w:val="18"/>
                <w:szCs w:val="18"/>
              </w:rPr>
            </w:pPr>
            <w:r w:rsidRPr="00490E4E">
              <w:rPr>
                <w:rFonts w:ascii="Tahoma" w:hAnsi="Tahoma" w:cs="Tahoma"/>
                <w:b/>
                <w:bCs/>
                <w:sz w:val="18"/>
                <w:szCs w:val="18"/>
              </w:rPr>
              <w:t>SO</w:t>
            </w:r>
            <w:r w:rsidRPr="00490E4E">
              <w:rPr>
                <w:rFonts w:ascii="Tahoma" w:hAnsi="Tahoma" w:cs="Tahoma"/>
                <w:b/>
                <w:bCs/>
                <w:sz w:val="18"/>
                <w:szCs w:val="18"/>
                <w:vertAlign w:val="subscript"/>
              </w:rPr>
              <w:t>2</w:t>
            </w:r>
          </w:p>
        </w:tc>
        <w:tc>
          <w:tcPr>
            <w:tcW w:w="847" w:type="dxa"/>
            <w:shd w:val="clear" w:color="auto" w:fill="C5E0B3" w:themeFill="accent6" w:themeFillTint="66"/>
            <w:vAlign w:val="center"/>
          </w:tcPr>
          <w:p w14:paraId="6764EB0F" w14:textId="28814EAD" w:rsidR="0047327D" w:rsidRPr="00490E4E" w:rsidRDefault="0047327D" w:rsidP="00087298">
            <w:pPr>
              <w:jc w:val="center"/>
              <w:rPr>
                <w:rFonts w:ascii="Tahoma" w:hAnsi="Tahoma" w:cs="Tahoma"/>
                <w:b/>
                <w:bCs/>
                <w:sz w:val="18"/>
                <w:szCs w:val="18"/>
              </w:rPr>
            </w:pPr>
            <w:r w:rsidRPr="00490E4E">
              <w:rPr>
                <w:rFonts w:ascii="Tahoma" w:hAnsi="Tahoma" w:cs="Tahoma"/>
                <w:b/>
                <w:bCs/>
                <w:sz w:val="18"/>
                <w:szCs w:val="18"/>
              </w:rPr>
              <w:t>NO</w:t>
            </w:r>
            <w:r w:rsidRPr="00490E4E">
              <w:rPr>
                <w:rFonts w:ascii="Tahoma" w:hAnsi="Tahoma" w:cs="Tahoma"/>
                <w:b/>
                <w:bCs/>
                <w:sz w:val="18"/>
                <w:szCs w:val="18"/>
                <w:vertAlign w:val="subscript"/>
              </w:rPr>
              <w:t>X</w:t>
            </w:r>
          </w:p>
        </w:tc>
        <w:tc>
          <w:tcPr>
            <w:tcW w:w="807" w:type="dxa"/>
            <w:shd w:val="clear" w:color="auto" w:fill="C5E0B3" w:themeFill="accent6" w:themeFillTint="66"/>
            <w:vAlign w:val="center"/>
          </w:tcPr>
          <w:p w14:paraId="7DB753B2" w14:textId="25DE524B" w:rsidR="0047327D" w:rsidRPr="00490E4E" w:rsidRDefault="0047327D">
            <w:pPr>
              <w:jc w:val="center"/>
              <w:rPr>
                <w:rFonts w:ascii="Tahoma" w:hAnsi="Tahoma" w:cs="Tahoma"/>
                <w:b/>
                <w:bCs/>
                <w:sz w:val="18"/>
                <w:szCs w:val="18"/>
              </w:rPr>
            </w:pPr>
            <w:r w:rsidRPr="00490E4E">
              <w:rPr>
                <w:rFonts w:ascii="Tahoma" w:hAnsi="Tahoma" w:cs="Tahoma"/>
                <w:b/>
                <w:bCs/>
                <w:sz w:val="18"/>
                <w:szCs w:val="18"/>
              </w:rPr>
              <w:t>CO</w:t>
            </w:r>
          </w:p>
        </w:tc>
        <w:tc>
          <w:tcPr>
            <w:tcW w:w="810" w:type="dxa"/>
            <w:shd w:val="clear" w:color="auto" w:fill="C5E0B3" w:themeFill="accent6" w:themeFillTint="66"/>
            <w:vAlign w:val="center"/>
          </w:tcPr>
          <w:p w14:paraId="1BFCF630" w14:textId="118F6376" w:rsidR="0047327D" w:rsidRPr="00490E4E" w:rsidRDefault="0047327D">
            <w:pPr>
              <w:jc w:val="center"/>
              <w:rPr>
                <w:rFonts w:ascii="Tahoma" w:hAnsi="Tahoma" w:cs="Tahoma"/>
                <w:b/>
                <w:bCs/>
                <w:sz w:val="18"/>
                <w:szCs w:val="18"/>
              </w:rPr>
            </w:pPr>
            <w:r w:rsidRPr="00490E4E">
              <w:rPr>
                <w:rFonts w:ascii="Tahoma" w:hAnsi="Tahoma" w:cs="Tahoma"/>
                <w:b/>
                <w:bCs/>
                <w:sz w:val="18"/>
                <w:szCs w:val="18"/>
              </w:rPr>
              <w:t>O</w:t>
            </w:r>
            <w:r w:rsidRPr="00490E4E">
              <w:rPr>
                <w:rFonts w:ascii="Tahoma" w:hAnsi="Tahoma" w:cs="Tahoma"/>
                <w:b/>
                <w:bCs/>
                <w:sz w:val="18"/>
                <w:szCs w:val="18"/>
                <w:vertAlign w:val="subscript"/>
              </w:rPr>
              <w:t>3</w:t>
            </w:r>
          </w:p>
        </w:tc>
        <w:tc>
          <w:tcPr>
            <w:tcW w:w="704" w:type="dxa"/>
            <w:shd w:val="clear" w:color="auto" w:fill="C5E0B3" w:themeFill="accent6" w:themeFillTint="66"/>
            <w:vAlign w:val="center"/>
          </w:tcPr>
          <w:p w14:paraId="7927E954" w14:textId="73CCBC41" w:rsidR="0047327D" w:rsidRPr="00490E4E" w:rsidRDefault="0047327D">
            <w:pPr>
              <w:jc w:val="center"/>
              <w:rPr>
                <w:rFonts w:ascii="Tahoma" w:hAnsi="Tahoma" w:cs="Tahoma"/>
                <w:b/>
                <w:bCs/>
                <w:sz w:val="18"/>
                <w:szCs w:val="18"/>
              </w:rPr>
            </w:pPr>
            <w:r w:rsidRPr="00490E4E">
              <w:rPr>
                <w:rFonts w:ascii="Tahoma" w:hAnsi="Tahoma" w:cs="Tahoma"/>
                <w:b/>
                <w:bCs/>
                <w:sz w:val="18"/>
                <w:szCs w:val="18"/>
              </w:rPr>
              <w:t>VOC</w:t>
            </w:r>
          </w:p>
        </w:tc>
      </w:tr>
      <w:tr w:rsidR="00B91E40" w:rsidRPr="00490E4E" w14:paraId="3E42A8A8" w14:textId="77777777" w:rsidTr="00B91E40">
        <w:trPr>
          <w:trHeight w:val="449"/>
          <w:tblHeader/>
        </w:trPr>
        <w:tc>
          <w:tcPr>
            <w:tcW w:w="3235" w:type="dxa"/>
            <w:vMerge/>
            <w:tcBorders>
              <w:tl2br w:val="single" w:sz="4" w:space="0" w:color="auto"/>
            </w:tcBorders>
            <w:shd w:val="clear" w:color="auto" w:fill="C5E0B3" w:themeFill="accent6" w:themeFillTint="66"/>
          </w:tcPr>
          <w:p w14:paraId="7C8C9D44" w14:textId="77777777" w:rsidR="00F161AD" w:rsidRPr="00490E4E" w:rsidRDefault="00F161AD" w:rsidP="00F161AD">
            <w:pPr>
              <w:jc w:val="right"/>
              <w:rPr>
                <w:rFonts w:ascii="Tahoma" w:hAnsi="Tahoma" w:cs="Tahoma"/>
                <w:b/>
                <w:bCs/>
                <w:sz w:val="20"/>
                <w:szCs w:val="20"/>
              </w:rPr>
            </w:pPr>
          </w:p>
        </w:tc>
        <w:tc>
          <w:tcPr>
            <w:tcW w:w="871" w:type="dxa"/>
            <w:shd w:val="clear" w:color="auto" w:fill="C5E0B3" w:themeFill="accent6" w:themeFillTint="66"/>
            <w:vAlign w:val="center"/>
          </w:tcPr>
          <w:p w14:paraId="397A2467" w14:textId="6F44CBF5" w:rsidR="00F161AD" w:rsidRPr="00490E4E" w:rsidRDefault="00F161AD" w:rsidP="00F161AD">
            <w:pPr>
              <w:jc w:val="center"/>
              <w:rPr>
                <w:rFonts w:ascii="Tahoma" w:hAnsi="Tahoma" w:cs="Tahoma"/>
                <w:b/>
                <w:bCs/>
                <w:sz w:val="18"/>
                <w:szCs w:val="18"/>
              </w:rPr>
            </w:pPr>
            <w:r w:rsidRPr="00490E4E">
              <w:rPr>
                <w:rFonts w:ascii="Tahoma" w:eastAsiaTheme="minorEastAsia" w:hAnsi="Tahoma" w:cs="Tahoma"/>
                <w:b/>
                <w:bCs/>
                <w:sz w:val="18"/>
                <w:szCs w:val="18"/>
                <w:lang w:bidi="bn-IN"/>
              </w:rPr>
              <w:t>µg/m</w:t>
            </w:r>
            <w:r w:rsidRPr="00490E4E">
              <w:rPr>
                <w:rFonts w:ascii="Tahoma" w:eastAsiaTheme="minorEastAsia" w:hAnsi="Tahoma" w:cs="Tahoma"/>
                <w:b/>
                <w:bCs/>
                <w:sz w:val="18"/>
                <w:szCs w:val="18"/>
                <w:vertAlign w:val="superscript"/>
                <w:lang w:bidi="bn-IN"/>
              </w:rPr>
              <w:t>3</w:t>
            </w:r>
          </w:p>
        </w:tc>
        <w:tc>
          <w:tcPr>
            <w:tcW w:w="987" w:type="dxa"/>
            <w:shd w:val="clear" w:color="auto" w:fill="C5E0B3" w:themeFill="accent6" w:themeFillTint="66"/>
            <w:vAlign w:val="center"/>
          </w:tcPr>
          <w:p w14:paraId="1DD35012" w14:textId="072213B0" w:rsidR="00F161AD" w:rsidRPr="00490E4E" w:rsidRDefault="00F161AD">
            <w:pPr>
              <w:jc w:val="center"/>
              <w:rPr>
                <w:rFonts w:ascii="Tahoma" w:hAnsi="Tahoma" w:cs="Tahoma"/>
                <w:b/>
                <w:bCs/>
                <w:sz w:val="18"/>
                <w:szCs w:val="18"/>
              </w:rPr>
            </w:pPr>
            <w:r w:rsidRPr="00490E4E">
              <w:rPr>
                <w:rFonts w:ascii="Tahoma" w:eastAsiaTheme="minorEastAsia" w:hAnsi="Tahoma" w:cs="Tahoma"/>
                <w:b/>
                <w:bCs/>
                <w:sz w:val="18"/>
                <w:szCs w:val="18"/>
                <w:lang w:bidi="bn-IN"/>
              </w:rPr>
              <w:t>µg/m</w:t>
            </w:r>
            <w:r w:rsidRPr="00490E4E">
              <w:rPr>
                <w:rFonts w:ascii="Tahoma" w:eastAsiaTheme="minorEastAsia" w:hAnsi="Tahoma" w:cs="Tahoma"/>
                <w:b/>
                <w:bCs/>
                <w:sz w:val="18"/>
                <w:szCs w:val="18"/>
                <w:vertAlign w:val="superscript"/>
                <w:lang w:bidi="bn-IN"/>
              </w:rPr>
              <w:t>3</w:t>
            </w:r>
          </w:p>
        </w:tc>
        <w:tc>
          <w:tcPr>
            <w:tcW w:w="899" w:type="dxa"/>
            <w:shd w:val="clear" w:color="auto" w:fill="C5E0B3" w:themeFill="accent6" w:themeFillTint="66"/>
            <w:vAlign w:val="center"/>
          </w:tcPr>
          <w:p w14:paraId="4EB39569" w14:textId="4159F89D" w:rsidR="00F161AD" w:rsidRPr="00490E4E" w:rsidRDefault="00F161AD">
            <w:pPr>
              <w:jc w:val="center"/>
              <w:rPr>
                <w:rFonts w:ascii="Tahoma" w:hAnsi="Tahoma" w:cs="Tahoma"/>
                <w:b/>
                <w:bCs/>
                <w:sz w:val="18"/>
                <w:szCs w:val="18"/>
              </w:rPr>
            </w:pPr>
            <w:r w:rsidRPr="00490E4E">
              <w:rPr>
                <w:rFonts w:ascii="Tahoma" w:eastAsiaTheme="minorEastAsia" w:hAnsi="Tahoma" w:cs="Tahoma"/>
                <w:b/>
                <w:bCs/>
                <w:sz w:val="18"/>
                <w:szCs w:val="18"/>
                <w:lang w:bidi="bn-IN"/>
              </w:rPr>
              <w:t>µg/m</w:t>
            </w:r>
            <w:r w:rsidRPr="00490E4E">
              <w:rPr>
                <w:rFonts w:ascii="Tahoma" w:eastAsiaTheme="minorEastAsia" w:hAnsi="Tahoma" w:cs="Tahoma"/>
                <w:b/>
                <w:bCs/>
                <w:sz w:val="18"/>
                <w:szCs w:val="18"/>
                <w:vertAlign w:val="superscript"/>
                <w:lang w:bidi="bn-IN"/>
              </w:rPr>
              <w:t>3</w:t>
            </w:r>
          </w:p>
        </w:tc>
        <w:tc>
          <w:tcPr>
            <w:tcW w:w="847" w:type="dxa"/>
            <w:shd w:val="clear" w:color="auto" w:fill="C5E0B3" w:themeFill="accent6" w:themeFillTint="66"/>
            <w:vAlign w:val="center"/>
          </w:tcPr>
          <w:p w14:paraId="5A77B2F0" w14:textId="33A38949" w:rsidR="00F161AD" w:rsidRPr="00490E4E" w:rsidRDefault="00F161AD">
            <w:pPr>
              <w:jc w:val="center"/>
              <w:rPr>
                <w:rFonts w:ascii="Tahoma" w:hAnsi="Tahoma" w:cs="Tahoma"/>
                <w:b/>
                <w:bCs/>
                <w:sz w:val="18"/>
                <w:szCs w:val="18"/>
              </w:rPr>
            </w:pPr>
            <w:r w:rsidRPr="00490E4E">
              <w:rPr>
                <w:rFonts w:ascii="Tahoma" w:eastAsiaTheme="minorEastAsia" w:hAnsi="Tahoma" w:cs="Tahoma"/>
                <w:b/>
                <w:bCs/>
                <w:sz w:val="18"/>
                <w:szCs w:val="18"/>
                <w:lang w:bidi="bn-IN"/>
              </w:rPr>
              <w:t>µg/m</w:t>
            </w:r>
            <w:r w:rsidRPr="00490E4E">
              <w:rPr>
                <w:rFonts w:ascii="Tahoma" w:eastAsiaTheme="minorEastAsia" w:hAnsi="Tahoma" w:cs="Tahoma"/>
                <w:b/>
                <w:bCs/>
                <w:sz w:val="18"/>
                <w:szCs w:val="18"/>
                <w:vertAlign w:val="superscript"/>
                <w:lang w:bidi="bn-IN"/>
              </w:rPr>
              <w:t>3</w:t>
            </w:r>
          </w:p>
        </w:tc>
        <w:tc>
          <w:tcPr>
            <w:tcW w:w="807" w:type="dxa"/>
            <w:shd w:val="clear" w:color="auto" w:fill="C5E0B3" w:themeFill="accent6" w:themeFillTint="66"/>
            <w:vAlign w:val="center"/>
          </w:tcPr>
          <w:p w14:paraId="3D187A34" w14:textId="0CEFDC56" w:rsidR="00F161AD" w:rsidRPr="00490E4E" w:rsidRDefault="00F161AD" w:rsidP="00F161AD">
            <w:pPr>
              <w:jc w:val="center"/>
              <w:rPr>
                <w:rFonts w:ascii="Tahoma" w:hAnsi="Tahoma" w:cs="Tahoma"/>
                <w:b/>
                <w:bCs/>
                <w:sz w:val="18"/>
                <w:szCs w:val="18"/>
              </w:rPr>
            </w:pPr>
            <w:r w:rsidRPr="00490E4E">
              <w:rPr>
                <w:rFonts w:ascii="Tahoma" w:hAnsi="Tahoma" w:cs="Tahoma"/>
                <w:b/>
                <w:bCs/>
                <w:sz w:val="18"/>
                <w:szCs w:val="18"/>
              </w:rPr>
              <w:t>ppm</w:t>
            </w:r>
          </w:p>
        </w:tc>
        <w:tc>
          <w:tcPr>
            <w:tcW w:w="810" w:type="dxa"/>
            <w:shd w:val="clear" w:color="auto" w:fill="C5E0B3" w:themeFill="accent6" w:themeFillTint="66"/>
            <w:vAlign w:val="center"/>
          </w:tcPr>
          <w:p w14:paraId="6F14EEA3" w14:textId="303578C4" w:rsidR="00F161AD" w:rsidRPr="00490E4E" w:rsidRDefault="00F161AD" w:rsidP="00F161AD">
            <w:pPr>
              <w:jc w:val="center"/>
              <w:rPr>
                <w:rFonts w:ascii="Tahoma" w:hAnsi="Tahoma" w:cs="Tahoma"/>
                <w:b/>
                <w:bCs/>
                <w:sz w:val="18"/>
                <w:szCs w:val="18"/>
              </w:rPr>
            </w:pPr>
            <w:r w:rsidRPr="00490E4E">
              <w:rPr>
                <w:rFonts w:ascii="Tahoma" w:eastAsiaTheme="minorEastAsia" w:hAnsi="Tahoma" w:cs="Tahoma"/>
                <w:b/>
                <w:bCs/>
                <w:sz w:val="18"/>
                <w:szCs w:val="18"/>
                <w:lang w:bidi="bn-IN"/>
              </w:rPr>
              <w:t>µg/m</w:t>
            </w:r>
            <w:r w:rsidRPr="00490E4E">
              <w:rPr>
                <w:rFonts w:ascii="Tahoma" w:eastAsiaTheme="minorEastAsia" w:hAnsi="Tahoma" w:cs="Tahoma"/>
                <w:b/>
                <w:bCs/>
                <w:sz w:val="18"/>
                <w:szCs w:val="18"/>
                <w:vertAlign w:val="superscript"/>
                <w:lang w:bidi="bn-IN"/>
              </w:rPr>
              <w:t>3</w:t>
            </w:r>
          </w:p>
        </w:tc>
        <w:tc>
          <w:tcPr>
            <w:tcW w:w="704" w:type="dxa"/>
            <w:shd w:val="clear" w:color="auto" w:fill="C5E0B3" w:themeFill="accent6" w:themeFillTint="66"/>
            <w:vAlign w:val="center"/>
          </w:tcPr>
          <w:p w14:paraId="1113C393" w14:textId="76BFE20A" w:rsidR="00F161AD" w:rsidRPr="00490E4E" w:rsidRDefault="00F161AD" w:rsidP="00F161AD">
            <w:pPr>
              <w:jc w:val="center"/>
              <w:rPr>
                <w:rFonts w:ascii="Tahoma" w:hAnsi="Tahoma" w:cs="Tahoma"/>
                <w:b/>
                <w:bCs/>
                <w:sz w:val="18"/>
                <w:szCs w:val="18"/>
              </w:rPr>
            </w:pPr>
            <w:r w:rsidRPr="00490E4E">
              <w:rPr>
                <w:rFonts w:ascii="Tahoma" w:hAnsi="Tahoma" w:cs="Tahoma"/>
                <w:b/>
                <w:bCs/>
                <w:sz w:val="18"/>
                <w:szCs w:val="18"/>
              </w:rPr>
              <w:t>ppm</w:t>
            </w:r>
          </w:p>
        </w:tc>
      </w:tr>
      <w:tr w:rsidR="002C6D89" w:rsidRPr="00490E4E" w14:paraId="12EA5996" w14:textId="0B2F294A" w:rsidTr="00087298">
        <w:trPr>
          <w:trHeight w:val="350"/>
        </w:trPr>
        <w:tc>
          <w:tcPr>
            <w:tcW w:w="9160" w:type="dxa"/>
            <w:gridSpan w:val="8"/>
            <w:shd w:val="clear" w:color="auto" w:fill="E2EFD9" w:themeFill="accent6" w:themeFillTint="33"/>
            <w:vAlign w:val="center"/>
          </w:tcPr>
          <w:p w14:paraId="2B4FB368" w14:textId="03BB7B87" w:rsidR="002C6D89" w:rsidRPr="00490E4E" w:rsidRDefault="002C6D89" w:rsidP="00087298">
            <w:pPr>
              <w:rPr>
                <w:rFonts w:ascii="Tahoma" w:hAnsi="Tahoma" w:cs="Tahoma"/>
                <w:b/>
                <w:bCs/>
                <w:sz w:val="18"/>
                <w:szCs w:val="18"/>
              </w:rPr>
            </w:pPr>
            <w:proofErr w:type="spellStart"/>
            <w:r w:rsidRPr="00490E4E">
              <w:rPr>
                <w:rFonts w:ascii="Tahoma" w:hAnsi="Tahoma" w:cs="Tahoma"/>
                <w:b/>
                <w:bCs/>
                <w:sz w:val="18"/>
                <w:szCs w:val="18"/>
              </w:rPr>
              <w:t>Burimari</w:t>
            </w:r>
            <w:proofErr w:type="spellEnd"/>
            <w:r w:rsidRPr="00490E4E">
              <w:rPr>
                <w:rFonts w:ascii="Tahoma" w:hAnsi="Tahoma" w:cs="Tahoma"/>
                <w:b/>
                <w:bCs/>
                <w:sz w:val="18"/>
                <w:szCs w:val="18"/>
              </w:rPr>
              <w:t xml:space="preserve"> Land Port</w:t>
            </w:r>
          </w:p>
        </w:tc>
      </w:tr>
      <w:tr w:rsidR="002C6D89" w:rsidRPr="00490E4E" w14:paraId="71172FE5" w14:textId="2BA2671D" w:rsidTr="00087298">
        <w:tc>
          <w:tcPr>
            <w:tcW w:w="3235" w:type="dxa"/>
            <w:vAlign w:val="center"/>
          </w:tcPr>
          <w:p w14:paraId="070005F7" w14:textId="77777777" w:rsidR="002C6D89" w:rsidRPr="00490E4E" w:rsidRDefault="003F02D6" w:rsidP="00087298">
            <w:pPr>
              <w:jc w:val="center"/>
              <w:rPr>
                <w:rFonts w:ascii="Tahoma" w:hAnsi="Tahoma" w:cs="Tahoma"/>
                <w:sz w:val="16"/>
                <w:szCs w:val="16"/>
              </w:rPr>
            </w:pPr>
            <w:r w:rsidRPr="00490E4E">
              <w:rPr>
                <w:rFonts w:ascii="Tahoma" w:hAnsi="Tahoma" w:cs="Tahoma"/>
                <w:sz w:val="16"/>
                <w:szCs w:val="16"/>
              </w:rPr>
              <w:t xml:space="preserve">Beside </w:t>
            </w:r>
            <w:proofErr w:type="spellStart"/>
            <w:r w:rsidRPr="00490E4E">
              <w:rPr>
                <w:rFonts w:ascii="Tahoma" w:hAnsi="Tahoma" w:cs="Tahoma"/>
                <w:sz w:val="16"/>
                <w:szCs w:val="16"/>
              </w:rPr>
              <w:t>Dharala</w:t>
            </w:r>
            <w:proofErr w:type="spellEnd"/>
            <w:r w:rsidRPr="00490E4E">
              <w:rPr>
                <w:rFonts w:ascii="Tahoma" w:hAnsi="Tahoma" w:cs="Tahoma"/>
                <w:sz w:val="16"/>
                <w:szCs w:val="16"/>
              </w:rPr>
              <w:t xml:space="preserve"> River</w:t>
            </w:r>
          </w:p>
          <w:p w14:paraId="2EC314B9" w14:textId="065349C2" w:rsidR="003F02D6" w:rsidRPr="00490E4E" w:rsidRDefault="003F02D6" w:rsidP="00087298">
            <w:pPr>
              <w:jc w:val="center"/>
              <w:rPr>
                <w:rFonts w:ascii="Tahoma" w:hAnsi="Tahoma" w:cs="Tahoma"/>
                <w:b/>
                <w:bCs/>
                <w:sz w:val="16"/>
                <w:szCs w:val="16"/>
              </w:rPr>
            </w:pPr>
            <w:r w:rsidRPr="00490E4E">
              <w:rPr>
                <w:rFonts w:ascii="Tahoma" w:hAnsi="Tahoma" w:cs="Tahoma"/>
                <w:b/>
                <w:bCs/>
                <w:sz w:val="16"/>
                <w:szCs w:val="16"/>
              </w:rPr>
              <w:t>(AAQ_01)</w:t>
            </w:r>
          </w:p>
        </w:tc>
        <w:tc>
          <w:tcPr>
            <w:tcW w:w="871" w:type="dxa"/>
            <w:vAlign w:val="center"/>
          </w:tcPr>
          <w:p w14:paraId="0CFEB914" w14:textId="10B78C11" w:rsidR="002C6D89" w:rsidRPr="00490E4E" w:rsidRDefault="00DA252C" w:rsidP="00087298">
            <w:pPr>
              <w:jc w:val="center"/>
              <w:rPr>
                <w:rFonts w:ascii="Tahoma" w:hAnsi="Tahoma" w:cs="Tahoma"/>
                <w:sz w:val="16"/>
                <w:szCs w:val="16"/>
              </w:rPr>
            </w:pPr>
            <w:r w:rsidRPr="00490E4E">
              <w:rPr>
                <w:rFonts w:ascii="Tahoma" w:hAnsi="Tahoma" w:cs="Tahoma"/>
                <w:sz w:val="16"/>
                <w:szCs w:val="16"/>
              </w:rPr>
              <w:t>53.49</w:t>
            </w:r>
          </w:p>
        </w:tc>
        <w:tc>
          <w:tcPr>
            <w:tcW w:w="987" w:type="dxa"/>
            <w:vAlign w:val="center"/>
          </w:tcPr>
          <w:p w14:paraId="230EECC3" w14:textId="30CFC5A3" w:rsidR="002C6D89" w:rsidRPr="00490E4E" w:rsidRDefault="00DA252C" w:rsidP="00087298">
            <w:pPr>
              <w:jc w:val="center"/>
              <w:rPr>
                <w:rFonts w:ascii="Tahoma" w:hAnsi="Tahoma" w:cs="Tahoma"/>
                <w:sz w:val="16"/>
                <w:szCs w:val="16"/>
              </w:rPr>
            </w:pPr>
            <w:r w:rsidRPr="00490E4E">
              <w:rPr>
                <w:rFonts w:ascii="Tahoma" w:hAnsi="Tahoma" w:cs="Tahoma"/>
                <w:sz w:val="16"/>
                <w:szCs w:val="16"/>
              </w:rPr>
              <w:t>88.65</w:t>
            </w:r>
          </w:p>
        </w:tc>
        <w:tc>
          <w:tcPr>
            <w:tcW w:w="899" w:type="dxa"/>
            <w:vAlign w:val="center"/>
          </w:tcPr>
          <w:p w14:paraId="0E9DCD09" w14:textId="12F5D2D2" w:rsidR="002C6D89" w:rsidRPr="00490E4E" w:rsidRDefault="00DA252C" w:rsidP="00087298">
            <w:pPr>
              <w:jc w:val="center"/>
              <w:rPr>
                <w:rFonts w:ascii="Tahoma" w:hAnsi="Tahoma" w:cs="Tahoma"/>
                <w:sz w:val="16"/>
                <w:szCs w:val="16"/>
              </w:rPr>
            </w:pPr>
            <w:r w:rsidRPr="00490E4E">
              <w:rPr>
                <w:rFonts w:ascii="Tahoma" w:hAnsi="Tahoma" w:cs="Tahoma"/>
                <w:sz w:val="16"/>
                <w:szCs w:val="16"/>
              </w:rPr>
              <w:t>63.87</w:t>
            </w:r>
          </w:p>
        </w:tc>
        <w:tc>
          <w:tcPr>
            <w:tcW w:w="847" w:type="dxa"/>
            <w:vAlign w:val="center"/>
          </w:tcPr>
          <w:p w14:paraId="56CF7DBA" w14:textId="29A02FB0" w:rsidR="002C6D89" w:rsidRPr="00490E4E" w:rsidRDefault="00DA252C" w:rsidP="00087298">
            <w:pPr>
              <w:jc w:val="center"/>
              <w:rPr>
                <w:rFonts w:ascii="Tahoma" w:hAnsi="Tahoma" w:cs="Tahoma"/>
                <w:sz w:val="16"/>
                <w:szCs w:val="16"/>
              </w:rPr>
            </w:pPr>
            <w:r w:rsidRPr="00490E4E">
              <w:rPr>
                <w:rFonts w:ascii="Tahoma" w:hAnsi="Tahoma" w:cs="Tahoma"/>
                <w:sz w:val="16"/>
                <w:szCs w:val="16"/>
              </w:rPr>
              <w:t>47.77</w:t>
            </w:r>
          </w:p>
        </w:tc>
        <w:tc>
          <w:tcPr>
            <w:tcW w:w="807" w:type="dxa"/>
            <w:vAlign w:val="center"/>
          </w:tcPr>
          <w:p w14:paraId="68CEF02E" w14:textId="1DA649E0" w:rsidR="002C6D89" w:rsidRPr="00490E4E" w:rsidRDefault="00DA252C" w:rsidP="00087298">
            <w:pPr>
              <w:jc w:val="center"/>
              <w:rPr>
                <w:rFonts w:ascii="Tahoma" w:hAnsi="Tahoma" w:cs="Tahoma"/>
                <w:sz w:val="16"/>
                <w:szCs w:val="16"/>
              </w:rPr>
            </w:pPr>
            <w:r w:rsidRPr="00490E4E">
              <w:rPr>
                <w:rFonts w:ascii="Tahoma" w:hAnsi="Tahoma" w:cs="Tahoma"/>
                <w:sz w:val="16"/>
                <w:szCs w:val="16"/>
              </w:rPr>
              <w:t>1</w:t>
            </w:r>
          </w:p>
        </w:tc>
        <w:tc>
          <w:tcPr>
            <w:tcW w:w="810" w:type="dxa"/>
            <w:vAlign w:val="center"/>
          </w:tcPr>
          <w:p w14:paraId="5A9AB0DC" w14:textId="35437667" w:rsidR="002C6D89" w:rsidRPr="00490E4E" w:rsidRDefault="00DA252C" w:rsidP="00087298">
            <w:pPr>
              <w:jc w:val="center"/>
              <w:rPr>
                <w:rFonts w:ascii="Tahoma" w:hAnsi="Tahoma" w:cs="Tahoma"/>
                <w:sz w:val="16"/>
                <w:szCs w:val="16"/>
              </w:rPr>
            </w:pPr>
            <w:r w:rsidRPr="00490E4E">
              <w:rPr>
                <w:rFonts w:ascii="Tahoma" w:hAnsi="Tahoma" w:cs="Tahoma"/>
                <w:sz w:val="16"/>
                <w:szCs w:val="16"/>
              </w:rPr>
              <w:t>0.56</w:t>
            </w:r>
          </w:p>
        </w:tc>
        <w:tc>
          <w:tcPr>
            <w:tcW w:w="704" w:type="dxa"/>
            <w:vAlign w:val="center"/>
          </w:tcPr>
          <w:p w14:paraId="105A7E35" w14:textId="7805F6C6" w:rsidR="002C6D89" w:rsidRPr="00490E4E" w:rsidRDefault="00DA252C" w:rsidP="00087298">
            <w:pPr>
              <w:jc w:val="center"/>
              <w:rPr>
                <w:rFonts w:ascii="Tahoma" w:hAnsi="Tahoma" w:cs="Tahoma"/>
                <w:sz w:val="16"/>
                <w:szCs w:val="16"/>
              </w:rPr>
            </w:pPr>
            <w:r w:rsidRPr="00490E4E">
              <w:rPr>
                <w:rFonts w:ascii="Tahoma" w:hAnsi="Tahoma" w:cs="Tahoma"/>
                <w:sz w:val="16"/>
                <w:szCs w:val="16"/>
              </w:rPr>
              <w:t>32.67</w:t>
            </w:r>
          </w:p>
        </w:tc>
      </w:tr>
      <w:tr w:rsidR="002C6D89" w:rsidRPr="00490E4E" w14:paraId="2C4C870A" w14:textId="7AA87358" w:rsidTr="00087298">
        <w:trPr>
          <w:trHeight w:val="521"/>
        </w:trPr>
        <w:tc>
          <w:tcPr>
            <w:tcW w:w="3235" w:type="dxa"/>
            <w:vAlign w:val="center"/>
          </w:tcPr>
          <w:p w14:paraId="15E9ACB2" w14:textId="77777777" w:rsidR="0047327D" w:rsidRPr="00490E4E" w:rsidRDefault="0047327D" w:rsidP="00087298">
            <w:pPr>
              <w:jc w:val="center"/>
              <w:rPr>
                <w:rFonts w:ascii="Tahoma" w:hAnsi="Tahoma" w:cs="Tahoma"/>
                <w:sz w:val="16"/>
                <w:szCs w:val="16"/>
              </w:rPr>
            </w:pPr>
            <w:r w:rsidRPr="00490E4E">
              <w:rPr>
                <w:rFonts w:ascii="Tahoma" w:hAnsi="Tahoma" w:cs="Tahoma"/>
                <w:sz w:val="16"/>
                <w:szCs w:val="16"/>
              </w:rPr>
              <w:t>North side of BGB Camp</w:t>
            </w:r>
          </w:p>
          <w:p w14:paraId="1F45A0A8" w14:textId="3AEFA069" w:rsidR="002C6D89" w:rsidRPr="00490E4E" w:rsidRDefault="0047327D" w:rsidP="00087298">
            <w:pPr>
              <w:jc w:val="center"/>
              <w:rPr>
                <w:rFonts w:ascii="Tahoma" w:hAnsi="Tahoma" w:cs="Tahoma"/>
                <w:b/>
                <w:bCs/>
                <w:sz w:val="16"/>
                <w:szCs w:val="16"/>
              </w:rPr>
            </w:pPr>
            <w:r w:rsidRPr="00490E4E">
              <w:rPr>
                <w:rFonts w:ascii="Tahoma" w:hAnsi="Tahoma" w:cs="Tahoma"/>
                <w:b/>
                <w:bCs/>
                <w:sz w:val="16"/>
                <w:szCs w:val="16"/>
              </w:rPr>
              <w:t>(AAQ_02)</w:t>
            </w:r>
          </w:p>
        </w:tc>
        <w:tc>
          <w:tcPr>
            <w:tcW w:w="871" w:type="dxa"/>
            <w:vAlign w:val="center"/>
          </w:tcPr>
          <w:p w14:paraId="4D3122AC" w14:textId="1F9670F7" w:rsidR="002C6D89" w:rsidRPr="00490E4E" w:rsidRDefault="00DA252C" w:rsidP="00087298">
            <w:pPr>
              <w:jc w:val="center"/>
              <w:rPr>
                <w:rFonts w:ascii="Tahoma" w:hAnsi="Tahoma" w:cs="Tahoma"/>
                <w:sz w:val="16"/>
                <w:szCs w:val="16"/>
              </w:rPr>
            </w:pPr>
            <w:r w:rsidRPr="00490E4E">
              <w:rPr>
                <w:rFonts w:ascii="Tahoma" w:hAnsi="Tahoma" w:cs="Tahoma"/>
                <w:sz w:val="16"/>
                <w:szCs w:val="16"/>
              </w:rPr>
              <w:t>61.34</w:t>
            </w:r>
          </w:p>
        </w:tc>
        <w:tc>
          <w:tcPr>
            <w:tcW w:w="987" w:type="dxa"/>
            <w:vAlign w:val="center"/>
          </w:tcPr>
          <w:p w14:paraId="710C11EC" w14:textId="0BFB1F5C" w:rsidR="002C6D89" w:rsidRPr="00490E4E" w:rsidRDefault="00DA252C" w:rsidP="00087298">
            <w:pPr>
              <w:jc w:val="center"/>
              <w:rPr>
                <w:rFonts w:ascii="Tahoma" w:hAnsi="Tahoma" w:cs="Tahoma"/>
                <w:sz w:val="16"/>
                <w:szCs w:val="16"/>
              </w:rPr>
            </w:pPr>
            <w:r w:rsidRPr="00490E4E">
              <w:rPr>
                <w:rFonts w:ascii="Tahoma" w:hAnsi="Tahoma" w:cs="Tahoma"/>
                <w:sz w:val="16"/>
                <w:szCs w:val="16"/>
              </w:rPr>
              <w:t>97.54</w:t>
            </w:r>
          </w:p>
        </w:tc>
        <w:tc>
          <w:tcPr>
            <w:tcW w:w="899" w:type="dxa"/>
            <w:vAlign w:val="center"/>
          </w:tcPr>
          <w:p w14:paraId="77188B15" w14:textId="15AA29A5" w:rsidR="002C6D89" w:rsidRPr="00490E4E" w:rsidRDefault="00DA252C" w:rsidP="00087298">
            <w:pPr>
              <w:jc w:val="center"/>
              <w:rPr>
                <w:rFonts w:ascii="Tahoma" w:hAnsi="Tahoma" w:cs="Tahoma"/>
                <w:sz w:val="16"/>
                <w:szCs w:val="16"/>
              </w:rPr>
            </w:pPr>
            <w:r w:rsidRPr="00490E4E">
              <w:rPr>
                <w:rFonts w:ascii="Tahoma" w:hAnsi="Tahoma" w:cs="Tahoma"/>
                <w:sz w:val="16"/>
                <w:szCs w:val="16"/>
              </w:rPr>
              <w:t>58.65</w:t>
            </w:r>
          </w:p>
        </w:tc>
        <w:tc>
          <w:tcPr>
            <w:tcW w:w="847" w:type="dxa"/>
            <w:vAlign w:val="center"/>
          </w:tcPr>
          <w:p w14:paraId="039CAAAE" w14:textId="58B97FE7" w:rsidR="002C6D89" w:rsidRPr="00490E4E" w:rsidRDefault="00DA252C" w:rsidP="00087298">
            <w:pPr>
              <w:jc w:val="center"/>
              <w:rPr>
                <w:rFonts w:ascii="Tahoma" w:hAnsi="Tahoma" w:cs="Tahoma"/>
                <w:sz w:val="16"/>
                <w:szCs w:val="16"/>
              </w:rPr>
            </w:pPr>
            <w:r w:rsidRPr="00490E4E">
              <w:rPr>
                <w:rFonts w:ascii="Tahoma" w:hAnsi="Tahoma" w:cs="Tahoma"/>
                <w:sz w:val="16"/>
                <w:szCs w:val="16"/>
              </w:rPr>
              <w:t>45.54</w:t>
            </w:r>
          </w:p>
        </w:tc>
        <w:tc>
          <w:tcPr>
            <w:tcW w:w="807" w:type="dxa"/>
            <w:vAlign w:val="center"/>
          </w:tcPr>
          <w:p w14:paraId="036B4F09" w14:textId="0F6CE7D3" w:rsidR="002C6D89" w:rsidRPr="00490E4E" w:rsidRDefault="00DA252C" w:rsidP="00087298">
            <w:pPr>
              <w:jc w:val="center"/>
              <w:rPr>
                <w:rFonts w:ascii="Tahoma" w:hAnsi="Tahoma" w:cs="Tahoma"/>
                <w:sz w:val="16"/>
                <w:szCs w:val="16"/>
              </w:rPr>
            </w:pPr>
            <w:r w:rsidRPr="00490E4E">
              <w:rPr>
                <w:rFonts w:ascii="Tahoma" w:hAnsi="Tahoma" w:cs="Tahoma"/>
                <w:sz w:val="16"/>
                <w:szCs w:val="16"/>
              </w:rPr>
              <w:t>1</w:t>
            </w:r>
          </w:p>
        </w:tc>
        <w:tc>
          <w:tcPr>
            <w:tcW w:w="810" w:type="dxa"/>
            <w:vAlign w:val="center"/>
          </w:tcPr>
          <w:p w14:paraId="72B15F8C" w14:textId="7602326E" w:rsidR="002C6D89" w:rsidRPr="00490E4E" w:rsidRDefault="00DA252C" w:rsidP="00087298">
            <w:pPr>
              <w:jc w:val="center"/>
              <w:rPr>
                <w:rFonts w:ascii="Tahoma" w:hAnsi="Tahoma" w:cs="Tahoma"/>
                <w:sz w:val="16"/>
                <w:szCs w:val="16"/>
              </w:rPr>
            </w:pPr>
            <w:r w:rsidRPr="00490E4E">
              <w:rPr>
                <w:rFonts w:ascii="Tahoma" w:hAnsi="Tahoma" w:cs="Tahoma"/>
                <w:sz w:val="16"/>
                <w:szCs w:val="16"/>
              </w:rPr>
              <w:t>0.52</w:t>
            </w:r>
          </w:p>
        </w:tc>
        <w:tc>
          <w:tcPr>
            <w:tcW w:w="704" w:type="dxa"/>
            <w:vAlign w:val="center"/>
          </w:tcPr>
          <w:p w14:paraId="2B5DEABC" w14:textId="24A139F9" w:rsidR="002C6D89" w:rsidRPr="00490E4E" w:rsidRDefault="00DA252C" w:rsidP="00087298">
            <w:pPr>
              <w:jc w:val="center"/>
              <w:rPr>
                <w:rFonts w:ascii="Tahoma" w:hAnsi="Tahoma" w:cs="Tahoma"/>
                <w:sz w:val="16"/>
                <w:szCs w:val="16"/>
              </w:rPr>
            </w:pPr>
            <w:r w:rsidRPr="00490E4E">
              <w:rPr>
                <w:rFonts w:ascii="Tahoma" w:hAnsi="Tahoma" w:cs="Tahoma"/>
                <w:sz w:val="16"/>
                <w:szCs w:val="16"/>
              </w:rPr>
              <w:t>38.43</w:t>
            </w:r>
          </w:p>
        </w:tc>
      </w:tr>
      <w:tr w:rsidR="002C6D89" w:rsidRPr="00490E4E" w14:paraId="35C346EC" w14:textId="4D02FA33" w:rsidTr="00087298">
        <w:trPr>
          <w:trHeight w:val="530"/>
        </w:trPr>
        <w:tc>
          <w:tcPr>
            <w:tcW w:w="3235" w:type="dxa"/>
            <w:vAlign w:val="center"/>
          </w:tcPr>
          <w:p w14:paraId="2CBFDA20" w14:textId="77777777" w:rsidR="002C6D89" w:rsidRPr="00490E4E" w:rsidRDefault="0047327D" w:rsidP="00087298">
            <w:pPr>
              <w:jc w:val="center"/>
              <w:rPr>
                <w:rFonts w:ascii="Tahoma" w:hAnsi="Tahoma" w:cs="Tahoma"/>
                <w:sz w:val="16"/>
                <w:szCs w:val="16"/>
              </w:rPr>
            </w:pPr>
            <w:r w:rsidRPr="00490E4E">
              <w:rPr>
                <w:rFonts w:ascii="Tahoma" w:hAnsi="Tahoma" w:cs="Tahoma"/>
                <w:sz w:val="16"/>
                <w:szCs w:val="16"/>
              </w:rPr>
              <w:t>Zero Point Bazar Area</w:t>
            </w:r>
          </w:p>
          <w:p w14:paraId="0D7AAD0B" w14:textId="111719C8" w:rsidR="0047327D" w:rsidRPr="00490E4E" w:rsidRDefault="0047327D" w:rsidP="00087298">
            <w:pPr>
              <w:jc w:val="center"/>
              <w:rPr>
                <w:rFonts w:ascii="Tahoma" w:hAnsi="Tahoma" w:cs="Tahoma"/>
                <w:b/>
                <w:bCs/>
                <w:sz w:val="16"/>
                <w:szCs w:val="16"/>
              </w:rPr>
            </w:pPr>
            <w:r w:rsidRPr="00490E4E">
              <w:rPr>
                <w:rFonts w:ascii="Tahoma" w:hAnsi="Tahoma" w:cs="Tahoma"/>
                <w:b/>
                <w:bCs/>
                <w:sz w:val="16"/>
                <w:szCs w:val="16"/>
              </w:rPr>
              <w:t>(AAQ_03)</w:t>
            </w:r>
          </w:p>
        </w:tc>
        <w:tc>
          <w:tcPr>
            <w:tcW w:w="871" w:type="dxa"/>
            <w:vAlign w:val="center"/>
          </w:tcPr>
          <w:p w14:paraId="364D34CC" w14:textId="16F5313E" w:rsidR="002C6D89" w:rsidRPr="00490E4E" w:rsidRDefault="00DA252C" w:rsidP="00087298">
            <w:pPr>
              <w:jc w:val="center"/>
              <w:rPr>
                <w:rFonts w:ascii="Tahoma" w:hAnsi="Tahoma" w:cs="Tahoma"/>
                <w:sz w:val="16"/>
                <w:szCs w:val="16"/>
              </w:rPr>
            </w:pPr>
            <w:r w:rsidRPr="00490E4E">
              <w:rPr>
                <w:rFonts w:ascii="Tahoma" w:hAnsi="Tahoma" w:cs="Tahoma"/>
                <w:sz w:val="16"/>
                <w:szCs w:val="16"/>
              </w:rPr>
              <w:t>73.21</w:t>
            </w:r>
          </w:p>
        </w:tc>
        <w:tc>
          <w:tcPr>
            <w:tcW w:w="987" w:type="dxa"/>
            <w:vAlign w:val="center"/>
          </w:tcPr>
          <w:p w14:paraId="4AEF399F" w14:textId="2B99D85C" w:rsidR="002C6D89" w:rsidRPr="00490E4E" w:rsidRDefault="00DA252C" w:rsidP="00087298">
            <w:pPr>
              <w:jc w:val="center"/>
              <w:rPr>
                <w:rFonts w:ascii="Tahoma" w:hAnsi="Tahoma" w:cs="Tahoma"/>
                <w:sz w:val="16"/>
                <w:szCs w:val="16"/>
              </w:rPr>
            </w:pPr>
            <w:r w:rsidRPr="00490E4E">
              <w:rPr>
                <w:rFonts w:ascii="Tahoma" w:hAnsi="Tahoma" w:cs="Tahoma"/>
                <w:sz w:val="16"/>
                <w:szCs w:val="16"/>
              </w:rPr>
              <w:t>141.03</w:t>
            </w:r>
          </w:p>
        </w:tc>
        <w:tc>
          <w:tcPr>
            <w:tcW w:w="899" w:type="dxa"/>
            <w:vAlign w:val="center"/>
          </w:tcPr>
          <w:p w14:paraId="5682557D" w14:textId="157BB9BE" w:rsidR="002C6D89" w:rsidRPr="00490E4E" w:rsidRDefault="00DA252C" w:rsidP="00087298">
            <w:pPr>
              <w:jc w:val="center"/>
              <w:rPr>
                <w:rFonts w:ascii="Tahoma" w:hAnsi="Tahoma" w:cs="Tahoma"/>
                <w:sz w:val="16"/>
                <w:szCs w:val="16"/>
              </w:rPr>
            </w:pPr>
            <w:r w:rsidRPr="00490E4E">
              <w:rPr>
                <w:rFonts w:ascii="Tahoma" w:hAnsi="Tahoma" w:cs="Tahoma"/>
                <w:sz w:val="16"/>
                <w:szCs w:val="16"/>
              </w:rPr>
              <w:t>72.32</w:t>
            </w:r>
          </w:p>
        </w:tc>
        <w:tc>
          <w:tcPr>
            <w:tcW w:w="847" w:type="dxa"/>
            <w:vAlign w:val="center"/>
          </w:tcPr>
          <w:p w14:paraId="6116763F" w14:textId="6BFB2ACF" w:rsidR="002C6D89" w:rsidRPr="00490E4E" w:rsidRDefault="00DA252C" w:rsidP="00087298">
            <w:pPr>
              <w:jc w:val="center"/>
              <w:rPr>
                <w:rFonts w:ascii="Tahoma" w:hAnsi="Tahoma" w:cs="Tahoma"/>
                <w:sz w:val="16"/>
                <w:szCs w:val="16"/>
              </w:rPr>
            </w:pPr>
            <w:r w:rsidRPr="00490E4E">
              <w:rPr>
                <w:rFonts w:ascii="Tahoma" w:hAnsi="Tahoma" w:cs="Tahoma"/>
                <w:sz w:val="16"/>
                <w:szCs w:val="16"/>
              </w:rPr>
              <w:t>56.98</w:t>
            </w:r>
          </w:p>
        </w:tc>
        <w:tc>
          <w:tcPr>
            <w:tcW w:w="807" w:type="dxa"/>
            <w:vAlign w:val="center"/>
          </w:tcPr>
          <w:p w14:paraId="5BC5B4E8" w14:textId="60064E23" w:rsidR="002C6D89" w:rsidRPr="00490E4E" w:rsidRDefault="00DA252C" w:rsidP="00087298">
            <w:pPr>
              <w:jc w:val="center"/>
              <w:rPr>
                <w:rFonts w:ascii="Tahoma" w:hAnsi="Tahoma" w:cs="Tahoma"/>
                <w:sz w:val="16"/>
                <w:szCs w:val="16"/>
              </w:rPr>
            </w:pPr>
            <w:r w:rsidRPr="00490E4E">
              <w:rPr>
                <w:rFonts w:ascii="Tahoma" w:hAnsi="Tahoma" w:cs="Tahoma"/>
                <w:sz w:val="16"/>
                <w:szCs w:val="16"/>
              </w:rPr>
              <w:t>3</w:t>
            </w:r>
          </w:p>
        </w:tc>
        <w:tc>
          <w:tcPr>
            <w:tcW w:w="810" w:type="dxa"/>
            <w:vAlign w:val="center"/>
          </w:tcPr>
          <w:p w14:paraId="61E50B02" w14:textId="3EB50F01" w:rsidR="002C6D89" w:rsidRPr="00490E4E" w:rsidRDefault="00DA252C" w:rsidP="00087298">
            <w:pPr>
              <w:jc w:val="center"/>
              <w:rPr>
                <w:rFonts w:ascii="Tahoma" w:hAnsi="Tahoma" w:cs="Tahoma"/>
                <w:sz w:val="16"/>
                <w:szCs w:val="16"/>
              </w:rPr>
            </w:pPr>
            <w:r w:rsidRPr="00490E4E">
              <w:rPr>
                <w:rFonts w:ascii="Tahoma" w:hAnsi="Tahoma" w:cs="Tahoma"/>
                <w:sz w:val="16"/>
                <w:szCs w:val="16"/>
              </w:rPr>
              <w:t>0.68</w:t>
            </w:r>
          </w:p>
        </w:tc>
        <w:tc>
          <w:tcPr>
            <w:tcW w:w="704" w:type="dxa"/>
            <w:vAlign w:val="center"/>
          </w:tcPr>
          <w:p w14:paraId="06455072" w14:textId="2C4B47AE" w:rsidR="002C6D89" w:rsidRPr="00490E4E" w:rsidRDefault="00DA252C" w:rsidP="00087298">
            <w:pPr>
              <w:jc w:val="center"/>
              <w:rPr>
                <w:rFonts w:ascii="Tahoma" w:hAnsi="Tahoma" w:cs="Tahoma"/>
                <w:sz w:val="16"/>
                <w:szCs w:val="16"/>
              </w:rPr>
            </w:pPr>
            <w:r w:rsidRPr="00490E4E">
              <w:rPr>
                <w:rFonts w:ascii="Tahoma" w:hAnsi="Tahoma" w:cs="Tahoma"/>
                <w:sz w:val="16"/>
                <w:szCs w:val="16"/>
              </w:rPr>
              <w:t>57.35</w:t>
            </w:r>
          </w:p>
        </w:tc>
      </w:tr>
      <w:tr w:rsidR="00FE7D5B" w:rsidRPr="00490E4E" w14:paraId="3A3A429D" w14:textId="2C2BD7B1" w:rsidTr="00087298">
        <w:trPr>
          <w:trHeight w:val="359"/>
        </w:trPr>
        <w:tc>
          <w:tcPr>
            <w:tcW w:w="9160" w:type="dxa"/>
            <w:gridSpan w:val="8"/>
            <w:shd w:val="clear" w:color="auto" w:fill="E2EFD9" w:themeFill="accent6" w:themeFillTint="33"/>
            <w:vAlign w:val="center"/>
          </w:tcPr>
          <w:p w14:paraId="28FE7692" w14:textId="490AB7D6" w:rsidR="00FE7D5B" w:rsidRPr="00490E4E" w:rsidRDefault="00FE7D5B" w:rsidP="00087298">
            <w:pPr>
              <w:rPr>
                <w:rFonts w:ascii="Tahoma" w:hAnsi="Tahoma" w:cs="Tahoma"/>
                <w:b/>
                <w:bCs/>
                <w:sz w:val="18"/>
                <w:szCs w:val="18"/>
              </w:rPr>
            </w:pPr>
            <w:proofErr w:type="spellStart"/>
            <w:r w:rsidRPr="00490E4E">
              <w:rPr>
                <w:rFonts w:ascii="Tahoma" w:hAnsi="Tahoma" w:cs="Tahoma"/>
                <w:b/>
                <w:bCs/>
                <w:sz w:val="18"/>
                <w:szCs w:val="18"/>
              </w:rPr>
              <w:t>Bhomra</w:t>
            </w:r>
            <w:proofErr w:type="spellEnd"/>
            <w:r w:rsidRPr="00490E4E">
              <w:rPr>
                <w:rFonts w:ascii="Tahoma" w:hAnsi="Tahoma" w:cs="Tahoma"/>
                <w:b/>
                <w:bCs/>
                <w:sz w:val="18"/>
                <w:szCs w:val="18"/>
              </w:rPr>
              <w:t xml:space="preserve"> Land Port</w:t>
            </w:r>
          </w:p>
        </w:tc>
      </w:tr>
      <w:tr w:rsidR="002C6D89" w:rsidRPr="00490E4E" w14:paraId="387C0075" w14:textId="45178DA4" w:rsidTr="00087298">
        <w:tc>
          <w:tcPr>
            <w:tcW w:w="3235" w:type="dxa"/>
            <w:vAlign w:val="center"/>
          </w:tcPr>
          <w:p w14:paraId="14653A52" w14:textId="77777777" w:rsidR="002C6D89" w:rsidRPr="00490E4E" w:rsidRDefault="00365BC8" w:rsidP="00087298">
            <w:pPr>
              <w:jc w:val="center"/>
              <w:rPr>
                <w:rFonts w:ascii="Tahoma" w:hAnsi="Tahoma" w:cs="Tahoma"/>
                <w:sz w:val="16"/>
                <w:szCs w:val="16"/>
              </w:rPr>
            </w:pPr>
            <w:r w:rsidRPr="00490E4E">
              <w:rPr>
                <w:rFonts w:ascii="Tahoma" w:hAnsi="Tahoma" w:cs="Tahoma"/>
                <w:sz w:val="16"/>
                <w:szCs w:val="16"/>
              </w:rPr>
              <w:t>Beside BGB Camp</w:t>
            </w:r>
          </w:p>
          <w:p w14:paraId="77FBA71C" w14:textId="3037878A" w:rsidR="00365BC8" w:rsidRPr="00490E4E" w:rsidRDefault="00365BC8" w:rsidP="00087298">
            <w:pPr>
              <w:jc w:val="center"/>
              <w:rPr>
                <w:rFonts w:ascii="Tahoma" w:hAnsi="Tahoma" w:cs="Tahoma"/>
                <w:b/>
                <w:bCs/>
                <w:sz w:val="16"/>
                <w:szCs w:val="16"/>
              </w:rPr>
            </w:pPr>
            <w:r w:rsidRPr="00490E4E">
              <w:rPr>
                <w:rFonts w:ascii="Tahoma" w:hAnsi="Tahoma" w:cs="Tahoma"/>
                <w:b/>
                <w:bCs/>
                <w:sz w:val="16"/>
                <w:szCs w:val="16"/>
              </w:rPr>
              <w:t>(AAQ_01)</w:t>
            </w:r>
          </w:p>
        </w:tc>
        <w:tc>
          <w:tcPr>
            <w:tcW w:w="871" w:type="dxa"/>
            <w:vAlign w:val="center"/>
          </w:tcPr>
          <w:p w14:paraId="0C46CC85" w14:textId="54C8E566" w:rsidR="002C6D89" w:rsidRPr="00490E4E" w:rsidRDefault="00B25BBB" w:rsidP="00087298">
            <w:pPr>
              <w:jc w:val="center"/>
              <w:rPr>
                <w:rFonts w:ascii="Tahoma" w:hAnsi="Tahoma" w:cs="Tahoma"/>
                <w:sz w:val="16"/>
                <w:szCs w:val="16"/>
              </w:rPr>
            </w:pPr>
            <w:r w:rsidRPr="00490E4E">
              <w:rPr>
                <w:rFonts w:ascii="Tahoma" w:hAnsi="Tahoma" w:cs="Tahoma"/>
                <w:sz w:val="16"/>
                <w:szCs w:val="16"/>
              </w:rPr>
              <w:t>56.2</w:t>
            </w:r>
            <w:r w:rsidR="006707B0" w:rsidRPr="00490E4E">
              <w:rPr>
                <w:rFonts w:ascii="Tahoma" w:hAnsi="Tahoma" w:cs="Tahoma"/>
                <w:sz w:val="16"/>
                <w:szCs w:val="16"/>
              </w:rPr>
              <w:t>0</w:t>
            </w:r>
          </w:p>
        </w:tc>
        <w:tc>
          <w:tcPr>
            <w:tcW w:w="987" w:type="dxa"/>
            <w:vAlign w:val="center"/>
          </w:tcPr>
          <w:p w14:paraId="1320BACC" w14:textId="4D46B2B9" w:rsidR="002C6D89" w:rsidRPr="00490E4E" w:rsidRDefault="00FF034D" w:rsidP="00087298">
            <w:pPr>
              <w:jc w:val="center"/>
              <w:rPr>
                <w:rFonts w:ascii="Tahoma" w:hAnsi="Tahoma" w:cs="Tahoma"/>
                <w:sz w:val="16"/>
                <w:szCs w:val="16"/>
              </w:rPr>
            </w:pPr>
            <w:r w:rsidRPr="00490E4E">
              <w:rPr>
                <w:rFonts w:ascii="Tahoma" w:hAnsi="Tahoma" w:cs="Tahoma"/>
                <w:sz w:val="16"/>
                <w:szCs w:val="16"/>
              </w:rPr>
              <w:t>105.32</w:t>
            </w:r>
          </w:p>
        </w:tc>
        <w:tc>
          <w:tcPr>
            <w:tcW w:w="899" w:type="dxa"/>
            <w:vAlign w:val="center"/>
          </w:tcPr>
          <w:p w14:paraId="69AAEB97" w14:textId="1B7A3E81" w:rsidR="002C6D89" w:rsidRPr="00490E4E" w:rsidRDefault="00FF034D" w:rsidP="00087298">
            <w:pPr>
              <w:jc w:val="center"/>
              <w:rPr>
                <w:rFonts w:ascii="Tahoma" w:hAnsi="Tahoma" w:cs="Tahoma"/>
                <w:sz w:val="16"/>
                <w:szCs w:val="16"/>
              </w:rPr>
            </w:pPr>
            <w:r w:rsidRPr="00490E4E">
              <w:rPr>
                <w:rFonts w:ascii="Tahoma" w:hAnsi="Tahoma" w:cs="Tahoma"/>
                <w:sz w:val="16"/>
                <w:szCs w:val="16"/>
              </w:rPr>
              <w:t>65.30</w:t>
            </w:r>
          </w:p>
        </w:tc>
        <w:tc>
          <w:tcPr>
            <w:tcW w:w="847" w:type="dxa"/>
            <w:vAlign w:val="center"/>
          </w:tcPr>
          <w:p w14:paraId="5D1CE4A2" w14:textId="7D076C7B" w:rsidR="002C6D89" w:rsidRPr="00490E4E" w:rsidRDefault="005924C4" w:rsidP="00087298">
            <w:pPr>
              <w:jc w:val="center"/>
              <w:rPr>
                <w:rFonts w:ascii="Tahoma" w:hAnsi="Tahoma" w:cs="Tahoma"/>
                <w:sz w:val="16"/>
                <w:szCs w:val="16"/>
              </w:rPr>
            </w:pPr>
            <w:r w:rsidRPr="00490E4E">
              <w:rPr>
                <w:rFonts w:ascii="Tahoma" w:hAnsi="Tahoma" w:cs="Tahoma"/>
                <w:sz w:val="16"/>
                <w:szCs w:val="16"/>
              </w:rPr>
              <w:t>49.65</w:t>
            </w:r>
          </w:p>
        </w:tc>
        <w:tc>
          <w:tcPr>
            <w:tcW w:w="807" w:type="dxa"/>
            <w:vAlign w:val="center"/>
          </w:tcPr>
          <w:p w14:paraId="1EC05A98" w14:textId="01AD864E" w:rsidR="002C6D89" w:rsidRPr="00490E4E" w:rsidRDefault="009E6442" w:rsidP="00087298">
            <w:pPr>
              <w:jc w:val="center"/>
              <w:rPr>
                <w:rFonts w:ascii="Tahoma" w:hAnsi="Tahoma" w:cs="Tahoma"/>
                <w:sz w:val="16"/>
                <w:szCs w:val="16"/>
              </w:rPr>
            </w:pPr>
            <w:r w:rsidRPr="00490E4E">
              <w:rPr>
                <w:rFonts w:ascii="Tahoma" w:hAnsi="Tahoma" w:cs="Tahoma"/>
                <w:sz w:val="16"/>
                <w:szCs w:val="16"/>
              </w:rPr>
              <w:t>2</w:t>
            </w:r>
          </w:p>
        </w:tc>
        <w:tc>
          <w:tcPr>
            <w:tcW w:w="810" w:type="dxa"/>
            <w:vAlign w:val="center"/>
          </w:tcPr>
          <w:p w14:paraId="6DA912EA" w14:textId="00893618" w:rsidR="002C6D89" w:rsidRPr="00490E4E" w:rsidRDefault="009E6442" w:rsidP="00087298">
            <w:pPr>
              <w:jc w:val="center"/>
              <w:rPr>
                <w:rFonts w:ascii="Tahoma" w:hAnsi="Tahoma" w:cs="Tahoma"/>
                <w:sz w:val="16"/>
                <w:szCs w:val="16"/>
              </w:rPr>
            </w:pPr>
            <w:r w:rsidRPr="00490E4E">
              <w:rPr>
                <w:rFonts w:ascii="Tahoma" w:hAnsi="Tahoma" w:cs="Tahoma"/>
                <w:sz w:val="16"/>
                <w:szCs w:val="16"/>
              </w:rPr>
              <w:t>38.93</w:t>
            </w:r>
          </w:p>
        </w:tc>
        <w:tc>
          <w:tcPr>
            <w:tcW w:w="704" w:type="dxa"/>
            <w:vAlign w:val="center"/>
          </w:tcPr>
          <w:p w14:paraId="33A194CF" w14:textId="413B55C1" w:rsidR="002C6D89" w:rsidRPr="00490E4E" w:rsidRDefault="009E6442" w:rsidP="00087298">
            <w:pPr>
              <w:jc w:val="center"/>
              <w:rPr>
                <w:rFonts w:ascii="Tahoma" w:hAnsi="Tahoma" w:cs="Tahoma"/>
                <w:sz w:val="16"/>
                <w:szCs w:val="16"/>
              </w:rPr>
            </w:pPr>
            <w:r w:rsidRPr="00490E4E">
              <w:rPr>
                <w:rFonts w:ascii="Tahoma" w:hAnsi="Tahoma" w:cs="Tahoma"/>
                <w:sz w:val="16"/>
                <w:szCs w:val="16"/>
              </w:rPr>
              <w:t>48.93</w:t>
            </w:r>
          </w:p>
        </w:tc>
      </w:tr>
      <w:tr w:rsidR="002C6D89" w:rsidRPr="00490E4E" w14:paraId="6CBFAA76" w14:textId="58D6A6EF" w:rsidTr="00087298">
        <w:tc>
          <w:tcPr>
            <w:tcW w:w="3235" w:type="dxa"/>
            <w:vAlign w:val="center"/>
          </w:tcPr>
          <w:p w14:paraId="0D1095DC" w14:textId="77777777" w:rsidR="002C6D89" w:rsidRPr="00490E4E" w:rsidRDefault="00365BC8" w:rsidP="00087298">
            <w:pPr>
              <w:jc w:val="center"/>
              <w:rPr>
                <w:rFonts w:ascii="Tahoma" w:hAnsi="Tahoma" w:cs="Tahoma"/>
                <w:sz w:val="16"/>
                <w:szCs w:val="16"/>
              </w:rPr>
            </w:pPr>
            <w:r w:rsidRPr="00490E4E">
              <w:rPr>
                <w:rFonts w:ascii="Tahoma" w:hAnsi="Tahoma" w:cs="Tahoma"/>
                <w:sz w:val="16"/>
                <w:szCs w:val="16"/>
              </w:rPr>
              <w:t>Near Sub-Director’s Office</w:t>
            </w:r>
          </w:p>
          <w:p w14:paraId="046DC96C" w14:textId="0ED80F75" w:rsidR="00365BC8" w:rsidRPr="00490E4E" w:rsidRDefault="00365BC8" w:rsidP="00087298">
            <w:pPr>
              <w:jc w:val="center"/>
              <w:rPr>
                <w:rFonts w:ascii="Tahoma" w:hAnsi="Tahoma" w:cs="Tahoma"/>
                <w:b/>
                <w:bCs/>
                <w:sz w:val="16"/>
                <w:szCs w:val="16"/>
              </w:rPr>
            </w:pPr>
            <w:r w:rsidRPr="00490E4E">
              <w:rPr>
                <w:rFonts w:ascii="Tahoma" w:hAnsi="Tahoma" w:cs="Tahoma"/>
                <w:b/>
                <w:bCs/>
                <w:sz w:val="16"/>
                <w:szCs w:val="16"/>
              </w:rPr>
              <w:t>(AAQ_02)</w:t>
            </w:r>
          </w:p>
        </w:tc>
        <w:tc>
          <w:tcPr>
            <w:tcW w:w="871" w:type="dxa"/>
            <w:vAlign w:val="center"/>
          </w:tcPr>
          <w:p w14:paraId="02D4E611" w14:textId="24E37ECF" w:rsidR="002C6D89" w:rsidRPr="00490E4E" w:rsidRDefault="00B25BBB" w:rsidP="00087298">
            <w:pPr>
              <w:jc w:val="center"/>
              <w:rPr>
                <w:rFonts w:ascii="Tahoma" w:hAnsi="Tahoma" w:cs="Tahoma"/>
                <w:sz w:val="16"/>
                <w:szCs w:val="16"/>
              </w:rPr>
            </w:pPr>
            <w:r w:rsidRPr="00490E4E">
              <w:rPr>
                <w:rFonts w:ascii="Tahoma" w:hAnsi="Tahoma" w:cs="Tahoma"/>
                <w:sz w:val="16"/>
                <w:szCs w:val="16"/>
              </w:rPr>
              <w:t>57.59</w:t>
            </w:r>
          </w:p>
        </w:tc>
        <w:tc>
          <w:tcPr>
            <w:tcW w:w="987" w:type="dxa"/>
            <w:vAlign w:val="center"/>
          </w:tcPr>
          <w:p w14:paraId="3C8AC5A2" w14:textId="76A1FDA9" w:rsidR="002C6D89" w:rsidRPr="00490E4E" w:rsidRDefault="00FF034D" w:rsidP="00087298">
            <w:pPr>
              <w:jc w:val="center"/>
              <w:rPr>
                <w:rFonts w:ascii="Tahoma" w:hAnsi="Tahoma" w:cs="Tahoma"/>
                <w:sz w:val="16"/>
                <w:szCs w:val="16"/>
              </w:rPr>
            </w:pPr>
            <w:r w:rsidRPr="00490E4E">
              <w:rPr>
                <w:rFonts w:ascii="Tahoma" w:hAnsi="Tahoma" w:cs="Tahoma"/>
                <w:sz w:val="16"/>
                <w:szCs w:val="16"/>
              </w:rPr>
              <w:t>120.29</w:t>
            </w:r>
          </w:p>
        </w:tc>
        <w:tc>
          <w:tcPr>
            <w:tcW w:w="899" w:type="dxa"/>
            <w:vAlign w:val="center"/>
          </w:tcPr>
          <w:p w14:paraId="32CCBF2E" w14:textId="501C500F" w:rsidR="002C6D89" w:rsidRPr="00490E4E" w:rsidRDefault="00FF034D" w:rsidP="00087298">
            <w:pPr>
              <w:jc w:val="center"/>
              <w:rPr>
                <w:rFonts w:ascii="Tahoma" w:hAnsi="Tahoma" w:cs="Tahoma"/>
                <w:sz w:val="16"/>
                <w:szCs w:val="16"/>
              </w:rPr>
            </w:pPr>
            <w:r w:rsidRPr="00490E4E">
              <w:rPr>
                <w:rFonts w:ascii="Tahoma" w:hAnsi="Tahoma" w:cs="Tahoma"/>
                <w:sz w:val="16"/>
                <w:szCs w:val="16"/>
              </w:rPr>
              <w:t>62.15</w:t>
            </w:r>
          </w:p>
        </w:tc>
        <w:tc>
          <w:tcPr>
            <w:tcW w:w="847" w:type="dxa"/>
            <w:vAlign w:val="center"/>
          </w:tcPr>
          <w:p w14:paraId="73CF24B2" w14:textId="632AEFE2" w:rsidR="002C6D89" w:rsidRPr="00490E4E" w:rsidRDefault="005924C4" w:rsidP="00087298">
            <w:pPr>
              <w:jc w:val="center"/>
              <w:rPr>
                <w:rFonts w:ascii="Tahoma" w:hAnsi="Tahoma" w:cs="Tahoma"/>
                <w:sz w:val="16"/>
                <w:szCs w:val="16"/>
              </w:rPr>
            </w:pPr>
            <w:r w:rsidRPr="00490E4E">
              <w:rPr>
                <w:rFonts w:ascii="Tahoma" w:hAnsi="Tahoma" w:cs="Tahoma"/>
                <w:sz w:val="16"/>
                <w:szCs w:val="16"/>
              </w:rPr>
              <w:t>37.39</w:t>
            </w:r>
          </w:p>
        </w:tc>
        <w:tc>
          <w:tcPr>
            <w:tcW w:w="807" w:type="dxa"/>
            <w:vAlign w:val="center"/>
          </w:tcPr>
          <w:p w14:paraId="0D1D469C" w14:textId="76178A91" w:rsidR="002C6D89" w:rsidRPr="00490E4E" w:rsidRDefault="009E6442" w:rsidP="00087298">
            <w:pPr>
              <w:jc w:val="center"/>
              <w:rPr>
                <w:rFonts w:ascii="Tahoma" w:hAnsi="Tahoma" w:cs="Tahoma"/>
                <w:sz w:val="16"/>
                <w:szCs w:val="16"/>
              </w:rPr>
            </w:pPr>
            <w:r w:rsidRPr="00490E4E">
              <w:rPr>
                <w:rFonts w:ascii="Tahoma" w:hAnsi="Tahoma" w:cs="Tahoma"/>
                <w:sz w:val="16"/>
                <w:szCs w:val="16"/>
              </w:rPr>
              <w:t>&lt;2</w:t>
            </w:r>
          </w:p>
        </w:tc>
        <w:tc>
          <w:tcPr>
            <w:tcW w:w="810" w:type="dxa"/>
            <w:vAlign w:val="center"/>
          </w:tcPr>
          <w:p w14:paraId="759EF504" w14:textId="4A355C52" w:rsidR="002C6D89" w:rsidRPr="00490E4E" w:rsidRDefault="009E6442" w:rsidP="00087298">
            <w:pPr>
              <w:jc w:val="center"/>
              <w:rPr>
                <w:rFonts w:ascii="Tahoma" w:hAnsi="Tahoma" w:cs="Tahoma"/>
                <w:sz w:val="16"/>
                <w:szCs w:val="16"/>
              </w:rPr>
            </w:pPr>
            <w:r w:rsidRPr="00490E4E">
              <w:rPr>
                <w:rFonts w:ascii="Tahoma" w:hAnsi="Tahoma" w:cs="Tahoma"/>
                <w:sz w:val="16"/>
                <w:szCs w:val="16"/>
              </w:rPr>
              <w:t>37.35</w:t>
            </w:r>
          </w:p>
        </w:tc>
        <w:tc>
          <w:tcPr>
            <w:tcW w:w="704" w:type="dxa"/>
            <w:vAlign w:val="center"/>
          </w:tcPr>
          <w:p w14:paraId="3DCF0195" w14:textId="62CA825C" w:rsidR="002C6D89" w:rsidRPr="00490E4E" w:rsidRDefault="009E6442" w:rsidP="00087298">
            <w:pPr>
              <w:jc w:val="center"/>
              <w:rPr>
                <w:rFonts w:ascii="Tahoma" w:hAnsi="Tahoma" w:cs="Tahoma"/>
                <w:sz w:val="16"/>
                <w:szCs w:val="16"/>
              </w:rPr>
            </w:pPr>
            <w:r w:rsidRPr="00490E4E">
              <w:rPr>
                <w:rFonts w:ascii="Tahoma" w:hAnsi="Tahoma" w:cs="Tahoma"/>
                <w:sz w:val="16"/>
                <w:szCs w:val="16"/>
              </w:rPr>
              <w:t>51.72</w:t>
            </w:r>
          </w:p>
        </w:tc>
      </w:tr>
      <w:tr w:rsidR="002C6D89" w:rsidRPr="00490E4E" w14:paraId="317D1C25" w14:textId="497C740A" w:rsidTr="00087298">
        <w:tc>
          <w:tcPr>
            <w:tcW w:w="3235" w:type="dxa"/>
            <w:vAlign w:val="center"/>
          </w:tcPr>
          <w:p w14:paraId="04BC64C5" w14:textId="703F2D40" w:rsidR="002C6D89" w:rsidRPr="00490E4E" w:rsidRDefault="00365BC8" w:rsidP="00087298">
            <w:pPr>
              <w:jc w:val="center"/>
              <w:rPr>
                <w:rFonts w:ascii="Tahoma" w:hAnsi="Tahoma" w:cs="Tahoma"/>
                <w:sz w:val="16"/>
                <w:szCs w:val="16"/>
              </w:rPr>
            </w:pPr>
            <w:proofErr w:type="spellStart"/>
            <w:r w:rsidRPr="00490E4E">
              <w:rPr>
                <w:rFonts w:ascii="Tahoma" w:hAnsi="Tahoma" w:cs="Tahoma"/>
                <w:sz w:val="16"/>
                <w:szCs w:val="16"/>
              </w:rPr>
              <w:t>Lakshmidari</w:t>
            </w:r>
            <w:proofErr w:type="spellEnd"/>
            <w:r w:rsidRPr="00490E4E">
              <w:rPr>
                <w:rFonts w:ascii="Tahoma" w:hAnsi="Tahoma" w:cs="Tahoma"/>
                <w:sz w:val="16"/>
                <w:szCs w:val="16"/>
              </w:rPr>
              <w:t xml:space="preserve"> Bazar Area – West side</w:t>
            </w:r>
          </w:p>
          <w:p w14:paraId="2FCA4B2F" w14:textId="060D7800" w:rsidR="00B25BBB" w:rsidRPr="00490E4E" w:rsidRDefault="00B25BBB" w:rsidP="00087298">
            <w:pPr>
              <w:jc w:val="center"/>
              <w:rPr>
                <w:rFonts w:ascii="Tahoma" w:hAnsi="Tahoma" w:cs="Tahoma"/>
                <w:b/>
                <w:bCs/>
                <w:sz w:val="16"/>
                <w:szCs w:val="16"/>
              </w:rPr>
            </w:pPr>
            <w:r w:rsidRPr="00490E4E">
              <w:rPr>
                <w:rFonts w:ascii="Tahoma" w:hAnsi="Tahoma" w:cs="Tahoma"/>
                <w:b/>
                <w:bCs/>
                <w:sz w:val="16"/>
                <w:szCs w:val="16"/>
              </w:rPr>
              <w:t>(AAQ_03)</w:t>
            </w:r>
          </w:p>
        </w:tc>
        <w:tc>
          <w:tcPr>
            <w:tcW w:w="871" w:type="dxa"/>
            <w:vAlign w:val="center"/>
          </w:tcPr>
          <w:p w14:paraId="7EB31C1E" w14:textId="1BA39BCA" w:rsidR="002C6D89" w:rsidRPr="00490E4E" w:rsidRDefault="00B25BBB" w:rsidP="00087298">
            <w:pPr>
              <w:jc w:val="center"/>
              <w:rPr>
                <w:rFonts w:ascii="Tahoma" w:hAnsi="Tahoma" w:cs="Tahoma"/>
                <w:sz w:val="16"/>
                <w:szCs w:val="16"/>
              </w:rPr>
            </w:pPr>
            <w:r w:rsidRPr="00490E4E">
              <w:rPr>
                <w:rFonts w:ascii="Tahoma" w:hAnsi="Tahoma" w:cs="Tahoma"/>
                <w:sz w:val="16"/>
                <w:szCs w:val="16"/>
              </w:rPr>
              <w:t>43.77</w:t>
            </w:r>
          </w:p>
        </w:tc>
        <w:tc>
          <w:tcPr>
            <w:tcW w:w="987" w:type="dxa"/>
            <w:vAlign w:val="center"/>
          </w:tcPr>
          <w:p w14:paraId="384AA721" w14:textId="758BB287" w:rsidR="002C6D89" w:rsidRPr="00490E4E" w:rsidRDefault="00FF034D" w:rsidP="00087298">
            <w:pPr>
              <w:jc w:val="center"/>
              <w:rPr>
                <w:rFonts w:ascii="Tahoma" w:hAnsi="Tahoma" w:cs="Tahoma"/>
                <w:sz w:val="16"/>
                <w:szCs w:val="16"/>
              </w:rPr>
            </w:pPr>
            <w:r w:rsidRPr="00490E4E">
              <w:rPr>
                <w:rFonts w:ascii="Tahoma" w:hAnsi="Tahoma" w:cs="Tahoma"/>
                <w:sz w:val="16"/>
                <w:szCs w:val="16"/>
              </w:rPr>
              <w:t>88.94</w:t>
            </w:r>
          </w:p>
        </w:tc>
        <w:tc>
          <w:tcPr>
            <w:tcW w:w="899" w:type="dxa"/>
            <w:vAlign w:val="center"/>
          </w:tcPr>
          <w:p w14:paraId="22FA7D20" w14:textId="74DEEB02" w:rsidR="002C6D89" w:rsidRPr="00490E4E" w:rsidRDefault="00FF034D" w:rsidP="00087298">
            <w:pPr>
              <w:jc w:val="center"/>
              <w:rPr>
                <w:rFonts w:ascii="Tahoma" w:hAnsi="Tahoma" w:cs="Tahoma"/>
                <w:sz w:val="16"/>
                <w:szCs w:val="16"/>
              </w:rPr>
            </w:pPr>
            <w:r w:rsidRPr="00490E4E">
              <w:rPr>
                <w:rFonts w:ascii="Tahoma" w:hAnsi="Tahoma" w:cs="Tahoma"/>
                <w:sz w:val="16"/>
                <w:szCs w:val="16"/>
              </w:rPr>
              <w:t>35.73</w:t>
            </w:r>
          </w:p>
        </w:tc>
        <w:tc>
          <w:tcPr>
            <w:tcW w:w="847" w:type="dxa"/>
            <w:vAlign w:val="center"/>
          </w:tcPr>
          <w:p w14:paraId="7E9EE9D2" w14:textId="11EB4059" w:rsidR="002C6D89" w:rsidRPr="00490E4E" w:rsidRDefault="005924C4" w:rsidP="00087298">
            <w:pPr>
              <w:jc w:val="center"/>
              <w:rPr>
                <w:rFonts w:ascii="Tahoma" w:hAnsi="Tahoma" w:cs="Tahoma"/>
                <w:sz w:val="16"/>
                <w:szCs w:val="16"/>
              </w:rPr>
            </w:pPr>
            <w:r w:rsidRPr="00490E4E">
              <w:rPr>
                <w:rFonts w:ascii="Tahoma" w:hAnsi="Tahoma" w:cs="Tahoma"/>
                <w:sz w:val="16"/>
                <w:szCs w:val="16"/>
              </w:rPr>
              <w:t>39.43</w:t>
            </w:r>
          </w:p>
        </w:tc>
        <w:tc>
          <w:tcPr>
            <w:tcW w:w="807" w:type="dxa"/>
            <w:vAlign w:val="center"/>
          </w:tcPr>
          <w:p w14:paraId="74EC7C2E" w14:textId="2A951A37" w:rsidR="002C6D89" w:rsidRPr="00490E4E" w:rsidRDefault="009E6442" w:rsidP="00087298">
            <w:pPr>
              <w:jc w:val="center"/>
              <w:rPr>
                <w:rFonts w:ascii="Tahoma" w:hAnsi="Tahoma" w:cs="Tahoma"/>
                <w:sz w:val="16"/>
                <w:szCs w:val="16"/>
              </w:rPr>
            </w:pPr>
            <w:r w:rsidRPr="00490E4E">
              <w:rPr>
                <w:rFonts w:ascii="Tahoma" w:hAnsi="Tahoma" w:cs="Tahoma"/>
                <w:sz w:val="16"/>
                <w:szCs w:val="16"/>
              </w:rPr>
              <w:t>&lt;1</w:t>
            </w:r>
          </w:p>
        </w:tc>
        <w:tc>
          <w:tcPr>
            <w:tcW w:w="810" w:type="dxa"/>
            <w:vAlign w:val="center"/>
          </w:tcPr>
          <w:p w14:paraId="74030AC6" w14:textId="11706951" w:rsidR="002C6D89" w:rsidRPr="00490E4E" w:rsidRDefault="009E6442" w:rsidP="00087298">
            <w:pPr>
              <w:jc w:val="center"/>
              <w:rPr>
                <w:rFonts w:ascii="Tahoma" w:hAnsi="Tahoma" w:cs="Tahoma"/>
                <w:sz w:val="16"/>
                <w:szCs w:val="16"/>
              </w:rPr>
            </w:pPr>
            <w:r w:rsidRPr="00490E4E">
              <w:rPr>
                <w:rFonts w:ascii="Tahoma" w:hAnsi="Tahoma" w:cs="Tahoma"/>
                <w:sz w:val="16"/>
                <w:szCs w:val="16"/>
              </w:rPr>
              <w:t>38.75</w:t>
            </w:r>
          </w:p>
        </w:tc>
        <w:tc>
          <w:tcPr>
            <w:tcW w:w="704" w:type="dxa"/>
            <w:vAlign w:val="center"/>
          </w:tcPr>
          <w:p w14:paraId="467C8557" w14:textId="0F433976" w:rsidR="002C6D89" w:rsidRPr="00490E4E" w:rsidRDefault="009E6442" w:rsidP="00087298">
            <w:pPr>
              <w:jc w:val="center"/>
              <w:rPr>
                <w:rFonts w:ascii="Tahoma" w:hAnsi="Tahoma" w:cs="Tahoma"/>
                <w:sz w:val="16"/>
                <w:szCs w:val="16"/>
              </w:rPr>
            </w:pPr>
            <w:r w:rsidRPr="00490E4E">
              <w:rPr>
                <w:rFonts w:ascii="Tahoma" w:hAnsi="Tahoma" w:cs="Tahoma"/>
                <w:sz w:val="16"/>
                <w:szCs w:val="16"/>
              </w:rPr>
              <w:t>32.71</w:t>
            </w:r>
          </w:p>
        </w:tc>
      </w:tr>
      <w:tr w:rsidR="002C6D89" w:rsidRPr="00490E4E" w14:paraId="01AC589E" w14:textId="32142F0D" w:rsidTr="00087298">
        <w:trPr>
          <w:trHeight w:val="458"/>
        </w:trPr>
        <w:tc>
          <w:tcPr>
            <w:tcW w:w="3235" w:type="dxa"/>
            <w:vAlign w:val="center"/>
          </w:tcPr>
          <w:p w14:paraId="0C0352CA" w14:textId="77777777" w:rsidR="002C6D89" w:rsidRPr="00490E4E" w:rsidRDefault="00365BC8" w:rsidP="00087298">
            <w:pPr>
              <w:jc w:val="center"/>
              <w:rPr>
                <w:rFonts w:ascii="Tahoma" w:hAnsi="Tahoma" w:cs="Tahoma"/>
                <w:sz w:val="16"/>
                <w:szCs w:val="16"/>
              </w:rPr>
            </w:pPr>
            <w:r w:rsidRPr="00490E4E">
              <w:rPr>
                <w:rFonts w:ascii="Tahoma" w:hAnsi="Tahoma" w:cs="Tahoma"/>
                <w:sz w:val="16"/>
                <w:szCs w:val="16"/>
              </w:rPr>
              <w:t>Near C&amp;F Agent Association</w:t>
            </w:r>
          </w:p>
          <w:p w14:paraId="46AC4ADC" w14:textId="2BE1392B" w:rsidR="00B25BBB" w:rsidRPr="00490E4E" w:rsidRDefault="00B25BBB" w:rsidP="00087298">
            <w:pPr>
              <w:jc w:val="center"/>
              <w:rPr>
                <w:rFonts w:ascii="Tahoma" w:hAnsi="Tahoma" w:cs="Tahoma"/>
                <w:b/>
                <w:bCs/>
                <w:sz w:val="16"/>
                <w:szCs w:val="16"/>
              </w:rPr>
            </w:pPr>
            <w:r w:rsidRPr="00490E4E">
              <w:rPr>
                <w:rFonts w:ascii="Tahoma" w:hAnsi="Tahoma" w:cs="Tahoma"/>
                <w:b/>
                <w:bCs/>
                <w:sz w:val="16"/>
                <w:szCs w:val="16"/>
              </w:rPr>
              <w:t>(AAQ_04)</w:t>
            </w:r>
          </w:p>
        </w:tc>
        <w:tc>
          <w:tcPr>
            <w:tcW w:w="871" w:type="dxa"/>
            <w:vAlign w:val="center"/>
          </w:tcPr>
          <w:p w14:paraId="5AC0A719" w14:textId="2826C83A" w:rsidR="002C6D89" w:rsidRPr="00490E4E" w:rsidRDefault="00B25BBB" w:rsidP="00087298">
            <w:pPr>
              <w:jc w:val="center"/>
              <w:rPr>
                <w:rFonts w:ascii="Tahoma" w:hAnsi="Tahoma" w:cs="Tahoma"/>
                <w:sz w:val="16"/>
                <w:szCs w:val="16"/>
              </w:rPr>
            </w:pPr>
            <w:r w:rsidRPr="00490E4E">
              <w:rPr>
                <w:rFonts w:ascii="Tahoma" w:hAnsi="Tahoma" w:cs="Tahoma"/>
                <w:sz w:val="16"/>
                <w:szCs w:val="16"/>
              </w:rPr>
              <w:t>35.41</w:t>
            </w:r>
          </w:p>
        </w:tc>
        <w:tc>
          <w:tcPr>
            <w:tcW w:w="987" w:type="dxa"/>
            <w:vAlign w:val="center"/>
          </w:tcPr>
          <w:p w14:paraId="2BD7475F" w14:textId="7D042055" w:rsidR="002C6D89" w:rsidRPr="00490E4E" w:rsidRDefault="00FF034D" w:rsidP="00087298">
            <w:pPr>
              <w:jc w:val="center"/>
              <w:rPr>
                <w:rFonts w:ascii="Tahoma" w:hAnsi="Tahoma" w:cs="Tahoma"/>
                <w:sz w:val="16"/>
                <w:szCs w:val="16"/>
              </w:rPr>
            </w:pPr>
            <w:r w:rsidRPr="00490E4E">
              <w:rPr>
                <w:rFonts w:ascii="Tahoma" w:hAnsi="Tahoma" w:cs="Tahoma"/>
                <w:sz w:val="16"/>
                <w:szCs w:val="16"/>
              </w:rPr>
              <w:t>73.73</w:t>
            </w:r>
          </w:p>
        </w:tc>
        <w:tc>
          <w:tcPr>
            <w:tcW w:w="899" w:type="dxa"/>
            <w:vAlign w:val="center"/>
          </w:tcPr>
          <w:p w14:paraId="7CD9C074" w14:textId="2730EDC2" w:rsidR="002C6D89" w:rsidRPr="00490E4E" w:rsidRDefault="00FF034D" w:rsidP="00087298">
            <w:pPr>
              <w:jc w:val="center"/>
              <w:rPr>
                <w:rFonts w:ascii="Tahoma" w:hAnsi="Tahoma" w:cs="Tahoma"/>
                <w:sz w:val="16"/>
                <w:szCs w:val="16"/>
              </w:rPr>
            </w:pPr>
            <w:r w:rsidRPr="00490E4E">
              <w:rPr>
                <w:rFonts w:ascii="Tahoma" w:hAnsi="Tahoma" w:cs="Tahoma"/>
                <w:sz w:val="16"/>
                <w:szCs w:val="16"/>
              </w:rPr>
              <w:t>41.55</w:t>
            </w:r>
          </w:p>
        </w:tc>
        <w:tc>
          <w:tcPr>
            <w:tcW w:w="847" w:type="dxa"/>
            <w:vAlign w:val="center"/>
          </w:tcPr>
          <w:p w14:paraId="48B92424" w14:textId="09F4489C" w:rsidR="002C6D89" w:rsidRPr="00490E4E" w:rsidRDefault="005924C4" w:rsidP="00087298">
            <w:pPr>
              <w:jc w:val="center"/>
              <w:rPr>
                <w:rFonts w:ascii="Tahoma" w:hAnsi="Tahoma" w:cs="Tahoma"/>
                <w:sz w:val="16"/>
                <w:szCs w:val="16"/>
              </w:rPr>
            </w:pPr>
            <w:r w:rsidRPr="00490E4E">
              <w:rPr>
                <w:rFonts w:ascii="Tahoma" w:hAnsi="Tahoma" w:cs="Tahoma"/>
                <w:sz w:val="16"/>
                <w:szCs w:val="16"/>
              </w:rPr>
              <w:t>43.66</w:t>
            </w:r>
          </w:p>
        </w:tc>
        <w:tc>
          <w:tcPr>
            <w:tcW w:w="807" w:type="dxa"/>
            <w:vAlign w:val="center"/>
          </w:tcPr>
          <w:p w14:paraId="4DFC9872" w14:textId="7AA8D2AF" w:rsidR="002C6D89" w:rsidRPr="00490E4E" w:rsidRDefault="009E6442" w:rsidP="00087298">
            <w:pPr>
              <w:jc w:val="center"/>
              <w:rPr>
                <w:rFonts w:ascii="Tahoma" w:hAnsi="Tahoma" w:cs="Tahoma"/>
                <w:sz w:val="16"/>
                <w:szCs w:val="16"/>
              </w:rPr>
            </w:pPr>
            <w:r w:rsidRPr="00490E4E">
              <w:rPr>
                <w:rFonts w:ascii="Tahoma" w:hAnsi="Tahoma" w:cs="Tahoma"/>
                <w:sz w:val="16"/>
                <w:szCs w:val="16"/>
              </w:rPr>
              <w:t>&lt;1</w:t>
            </w:r>
          </w:p>
        </w:tc>
        <w:tc>
          <w:tcPr>
            <w:tcW w:w="810" w:type="dxa"/>
            <w:vAlign w:val="center"/>
          </w:tcPr>
          <w:p w14:paraId="15DFEE24" w14:textId="42F0AAB6" w:rsidR="002C6D89" w:rsidRPr="00490E4E" w:rsidRDefault="009E6442" w:rsidP="00087298">
            <w:pPr>
              <w:jc w:val="center"/>
              <w:rPr>
                <w:rFonts w:ascii="Tahoma" w:hAnsi="Tahoma" w:cs="Tahoma"/>
                <w:sz w:val="16"/>
                <w:szCs w:val="16"/>
              </w:rPr>
            </w:pPr>
            <w:r w:rsidRPr="00490E4E">
              <w:rPr>
                <w:rFonts w:ascii="Tahoma" w:hAnsi="Tahoma" w:cs="Tahoma"/>
                <w:sz w:val="16"/>
                <w:szCs w:val="16"/>
              </w:rPr>
              <w:t>36.73</w:t>
            </w:r>
          </w:p>
        </w:tc>
        <w:tc>
          <w:tcPr>
            <w:tcW w:w="704" w:type="dxa"/>
            <w:vAlign w:val="center"/>
          </w:tcPr>
          <w:p w14:paraId="4B5DD466" w14:textId="6AFF7E7C" w:rsidR="002C6D89" w:rsidRPr="00490E4E" w:rsidRDefault="009E6442" w:rsidP="00087298">
            <w:pPr>
              <w:jc w:val="center"/>
              <w:rPr>
                <w:rFonts w:ascii="Tahoma" w:hAnsi="Tahoma" w:cs="Tahoma"/>
                <w:sz w:val="16"/>
                <w:szCs w:val="16"/>
              </w:rPr>
            </w:pPr>
            <w:r w:rsidRPr="00490E4E">
              <w:rPr>
                <w:rFonts w:ascii="Tahoma" w:hAnsi="Tahoma" w:cs="Tahoma"/>
                <w:sz w:val="16"/>
                <w:szCs w:val="16"/>
              </w:rPr>
              <w:t>41.52</w:t>
            </w:r>
          </w:p>
        </w:tc>
      </w:tr>
      <w:tr w:rsidR="00365BC8" w:rsidRPr="00490E4E" w14:paraId="09DD276F" w14:textId="69AA1C40" w:rsidTr="00087298">
        <w:trPr>
          <w:trHeight w:val="557"/>
        </w:trPr>
        <w:tc>
          <w:tcPr>
            <w:tcW w:w="3235" w:type="dxa"/>
            <w:vAlign w:val="center"/>
          </w:tcPr>
          <w:p w14:paraId="472464D9" w14:textId="77777777" w:rsidR="00365BC8" w:rsidRPr="00490E4E" w:rsidRDefault="00365BC8" w:rsidP="00087298">
            <w:pPr>
              <w:jc w:val="center"/>
              <w:rPr>
                <w:rFonts w:ascii="Tahoma" w:hAnsi="Tahoma" w:cs="Tahoma"/>
                <w:sz w:val="16"/>
                <w:szCs w:val="16"/>
              </w:rPr>
            </w:pPr>
            <w:proofErr w:type="spellStart"/>
            <w:r w:rsidRPr="00490E4E">
              <w:rPr>
                <w:rFonts w:ascii="Tahoma" w:hAnsi="Tahoma" w:cs="Tahoma"/>
                <w:sz w:val="16"/>
                <w:szCs w:val="16"/>
              </w:rPr>
              <w:t>Lakshmidari</w:t>
            </w:r>
            <w:proofErr w:type="spellEnd"/>
            <w:r w:rsidRPr="00490E4E">
              <w:rPr>
                <w:rFonts w:ascii="Tahoma" w:hAnsi="Tahoma" w:cs="Tahoma"/>
                <w:sz w:val="16"/>
                <w:szCs w:val="16"/>
              </w:rPr>
              <w:t xml:space="preserve"> Bazar Area – East side</w:t>
            </w:r>
          </w:p>
          <w:p w14:paraId="03FD52D3" w14:textId="2E00F29D" w:rsidR="00B25BBB" w:rsidRPr="00490E4E" w:rsidRDefault="00B25BBB" w:rsidP="00087298">
            <w:pPr>
              <w:jc w:val="center"/>
              <w:rPr>
                <w:rFonts w:ascii="Tahoma" w:hAnsi="Tahoma" w:cs="Tahoma"/>
                <w:b/>
                <w:bCs/>
                <w:sz w:val="16"/>
                <w:szCs w:val="16"/>
              </w:rPr>
            </w:pPr>
            <w:r w:rsidRPr="00490E4E">
              <w:rPr>
                <w:rFonts w:ascii="Tahoma" w:hAnsi="Tahoma" w:cs="Tahoma"/>
                <w:b/>
                <w:bCs/>
                <w:sz w:val="16"/>
                <w:szCs w:val="16"/>
              </w:rPr>
              <w:t>(AAQ_05)</w:t>
            </w:r>
          </w:p>
        </w:tc>
        <w:tc>
          <w:tcPr>
            <w:tcW w:w="871" w:type="dxa"/>
            <w:vAlign w:val="center"/>
          </w:tcPr>
          <w:p w14:paraId="285F2366" w14:textId="13F262E7" w:rsidR="00365BC8" w:rsidRPr="00490E4E" w:rsidRDefault="006707B0" w:rsidP="00087298">
            <w:pPr>
              <w:jc w:val="center"/>
              <w:rPr>
                <w:rFonts w:ascii="Tahoma" w:hAnsi="Tahoma" w:cs="Tahoma"/>
                <w:sz w:val="16"/>
                <w:szCs w:val="16"/>
              </w:rPr>
            </w:pPr>
            <w:r w:rsidRPr="00490E4E">
              <w:rPr>
                <w:rFonts w:ascii="Tahoma" w:hAnsi="Tahoma" w:cs="Tahoma"/>
                <w:sz w:val="16"/>
                <w:szCs w:val="16"/>
              </w:rPr>
              <w:t>35.37</w:t>
            </w:r>
          </w:p>
        </w:tc>
        <w:tc>
          <w:tcPr>
            <w:tcW w:w="987" w:type="dxa"/>
            <w:vAlign w:val="center"/>
          </w:tcPr>
          <w:p w14:paraId="64DDC31D" w14:textId="4665E270" w:rsidR="00365BC8" w:rsidRPr="00490E4E" w:rsidRDefault="00FF034D" w:rsidP="00087298">
            <w:pPr>
              <w:jc w:val="center"/>
              <w:rPr>
                <w:rFonts w:ascii="Tahoma" w:hAnsi="Tahoma" w:cs="Tahoma"/>
                <w:sz w:val="16"/>
                <w:szCs w:val="16"/>
              </w:rPr>
            </w:pPr>
            <w:r w:rsidRPr="00490E4E">
              <w:rPr>
                <w:rFonts w:ascii="Tahoma" w:hAnsi="Tahoma" w:cs="Tahoma"/>
                <w:sz w:val="16"/>
                <w:szCs w:val="16"/>
              </w:rPr>
              <w:t>70.77</w:t>
            </w:r>
          </w:p>
        </w:tc>
        <w:tc>
          <w:tcPr>
            <w:tcW w:w="899" w:type="dxa"/>
            <w:vAlign w:val="center"/>
          </w:tcPr>
          <w:p w14:paraId="2A931F2E" w14:textId="21462806" w:rsidR="00365BC8" w:rsidRPr="00490E4E" w:rsidRDefault="00FF034D" w:rsidP="00087298">
            <w:pPr>
              <w:jc w:val="center"/>
              <w:rPr>
                <w:rFonts w:ascii="Tahoma" w:hAnsi="Tahoma" w:cs="Tahoma"/>
                <w:sz w:val="16"/>
                <w:szCs w:val="16"/>
              </w:rPr>
            </w:pPr>
            <w:r w:rsidRPr="00490E4E">
              <w:rPr>
                <w:rFonts w:ascii="Tahoma" w:hAnsi="Tahoma" w:cs="Tahoma"/>
                <w:sz w:val="16"/>
                <w:szCs w:val="16"/>
              </w:rPr>
              <w:t>29.39</w:t>
            </w:r>
          </w:p>
        </w:tc>
        <w:tc>
          <w:tcPr>
            <w:tcW w:w="847" w:type="dxa"/>
            <w:vAlign w:val="center"/>
          </w:tcPr>
          <w:p w14:paraId="691FF3E9" w14:textId="52AB9129" w:rsidR="00365BC8" w:rsidRPr="00490E4E" w:rsidRDefault="005924C4" w:rsidP="00087298">
            <w:pPr>
              <w:jc w:val="center"/>
              <w:rPr>
                <w:rFonts w:ascii="Tahoma" w:hAnsi="Tahoma" w:cs="Tahoma"/>
                <w:sz w:val="16"/>
                <w:szCs w:val="16"/>
              </w:rPr>
            </w:pPr>
            <w:r w:rsidRPr="00490E4E">
              <w:rPr>
                <w:rFonts w:ascii="Tahoma" w:hAnsi="Tahoma" w:cs="Tahoma"/>
                <w:sz w:val="16"/>
                <w:szCs w:val="16"/>
              </w:rPr>
              <w:t>36.33</w:t>
            </w:r>
          </w:p>
        </w:tc>
        <w:tc>
          <w:tcPr>
            <w:tcW w:w="807" w:type="dxa"/>
            <w:vAlign w:val="center"/>
          </w:tcPr>
          <w:p w14:paraId="05636125" w14:textId="6818B640" w:rsidR="00365BC8" w:rsidRPr="00490E4E" w:rsidRDefault="009E6442" w:rsidP="00087298">
            <w:pPr>
              <w:jc w:val="center"/>
              <w:rPr>
                <w:rFonts w:ascii="Tahoma" w:hAnsi="Tahoma" w:cs="Tahoma"/>
                <w:sz w:val="16"/>
                <w:szCs w:val="16"/>
              </w:rPr>
            </w:pPr>
            <w:r w:rsidRPr="00490E4E">
              <w:rPr>
                <w:rFonts w:ascii="Tahoma" w:hAnsi="Tahoma" w:cs="Tahoma"/>
                <w:sz w:val="16"/>
                <w:szCs w:val="16"/>
              </w:rPr>
              <w:t>&lt;1</w:t>
            </w:r>
          </w:p>
        </w:tc>
        <w:tc>
          <w:tcPr>
            <w:tcW w:w="810" w:type="dxa"/>
            <w:vAlign w:val="center"/>
          </w:tcPr>
          <w:p w14:paraId="342B33F9" w14:textId="2638387F" w:rsidR="00365BC8" w:rsidRPr="00490E4E" w:rsidRDefault="009E6442" w:rsidP="00087298">
            <w:pPr>
              <w:jc w:val="center"/>
              <w:rPr>
                <w:rFonts w:ascii="Tahoma" w:hAnsi="Tahoma" w:cs="Tahoma"/>
                <w:sz w:val="16"/>
                <w:szCs w:val="16"/>
              </w:rPr>
            </w:pPr>
            <w:r w:rsidRPr="00490E4E">
              <w:rPr>
                <w:rFonts w:ascii="Tahoma" w:hAnsi="Tahoma" w:cs="Tahoma"/>
                <w:sz w:val="16"/>
                <w:szCs w:val="16"/>
              </w:rPr>
              <w:t>37.44</w:t>
            </w:r>
          </w:p>
        </w:tc>
        <w:tc>
          <w:tcPr>
            <w:tcW w:w="704" w:type="dxa"/>
            <w:vAlign w:val="center"/>
          </w:tcPr>
          <w:p w14:paraId="3E0AC33A" w14:textId="23EE494B" w:rsidR="00365BC8" w:rsidRPr="00490E4E" w:rsidRDefault="009E6442" w:rsidP="00087298">
            <w:pPr>
              <w:jc w:val="center"/>
              <w:rPr>
                <w:rFonts w:ascii="Tahoma" w:hAnsi="Tahoma" w:cs="Tahoma"/>
                <w:sz w:val="16"/>
                <w:szCs w:val="16"/>
              </w:rPr>
            </w:pPr>
            <w:r w:rsidRPr="00490E4E">
              <w:rPr>
                <w:rFonts w:ascii="Tahoma" w:hAnsi="Tahoma" w:cs="Tahoma"/>
                <w:sz w:val="16"/>
                <w:szCs w:val="16"/>
              </w:rPr>
              <w:t>44.81</w:t>
            </w:r>
          </w:p>
        </w:tc>
      </w:tr>
      <w:tr w:rsidR="00270D1D" w:rsidRPr="00490E4E" w14:paraId="11FC3146" w14:textId="77777777" w:rsidTr="00087298">
        <w:trPr>
          <w:trHeight w:val="323"/>
        </w:trPr>
        <w:tc>
          <w:tcPr>
            <w:tcW w:w="9160" w:type="dxa"/>
            <w:gridSpan w:val="8"/>
            <w:shd w:val="clear" w:color="auto" w:fill="E2EFD9" w:themeFill="accent6" w:themeFillTint="33"/>
            <w:vAlign w:val="center"/>
          </w:tcPr>
          <w:p w14:paraId="200C4693" w14:textId="307E9FEB" w:rsidR="00270D1D" w:rsidRPr="00490E4E" w:rsidRDefault="005A5D67" w:rsidP="00365BC8">
            <w:pPr>
              <w:jc w:val="both"/>
              <w:rPr>
                <w:rFonts w:ascii="Tahoma" w:hAnsi="Tahoma" w:cs="Tahoma"/>
                <w:b/>
                <w:bCs/>
                <w:sz w:val="18"/>
                <w:szCs w:val="18"/>
              </w:rPr>
            </w:pPr>
            <w:proofErr w:type="spellStart"/>
            <w:r w:rsidRPr="00490E4E">
              <w:rPr>
                <w:rFonts w:ascii="Tahoma" w:hAnsi="Tahoma" w:cs="Tahoma"/>
                <w:b/>
                <w:bCs/>
                <w:sz w:val="18"/>
                <w:szCs w:val="18"/>
              </w:rPr>
              <w:t>Benapole</w:t>
            </w:r>
            <w:proofErr w:type="spellEnd"/>
            <w:r w:rsidRPr="00490E4E">
              <w:rPr>
                <w:rFonts w:ascii="Tahoma" w:hAnsi="Tahoma" w:cs="Tahoma"/>
                <w:b/>
                <w:bCs/>
                <w:sz w:val="18"/>
                <w:szCs w:val="18"/>
              </w:rPr>
              <w:t xml:space="preserve"> Land Port</w:t>
            </w:r>
          </w:p>
        </w:tc>
      </w:tr>
      <w:tr w:rsidR="00365BC8" w:rsidRPr="00490E4E" w14:paraId="6A0D6B0E" w14:textId="77777777" w:rsidTr="00087298">
        <w:tc>
          <w:tcPr>
            <w:tcW w:w="3235" w:type="dxa"/>
            <w:vAlign w:val="center"/>
          </w:tcPr>
          <w:p w14:paraId="59A1EA13" w14:textId="50885EF8" w:rsidR="00365BC8" w:rsidRPr="00490E4E" w:rsidRDefault="002D0D22" w:rsidP="00087298">
            <w:pPr>
              <w:jc w:val="center"/>
              <w:rPr>
                <w:rFonts w:ascii="Tahoma" w:hAnsi="Tahoma" w:cs="Tahoma"/>
                <w:sz w:val="16"/>
                <w:szCs w:val="16"/>
              </w:rPr>
            </w:pPr>
            <w:r w:rsidRPr="00490E4E">
              <w:rPr>
                <w:rFonts w:ascii="Tahoma" w:hAnsi="Tahoma" w:cs="Tahoma"/>
                <w:sz w:val="16"/>
                <w:szCs w:val="16"/>
              </w:rPr>
              <w:t xml:space="preserve">Starting Point of 3.36 Acre (East </w:t>
            </w:r>
            <w:r w:rsidR="00B91E40" w:rsidRPr="00490E4E">
              <w:rPr>
                <w:rFonts w:ascii="Tahoma" w:hAnsi="Tahoma" w:cs="Tahoma"/>
                <w:sz w:val="16"/>
                <w:szCs w:val="16"/>
              </w:rPr>
              <w:t>s</w:t>
            </w:r>
            <w:r w:rsidRPr="00490E4E">
              <w:rPr>
                <w:rFonts w:ascii="Tahoma" w:hAnsi="Tahoma" w:cs="Tahoma"/>
                <w:sz w:val="16"/>
                <w:szCs w:val="16"/>
              </w:rPr>
              <w:t>ide)</w:t>
            </w:r>
          </w:p>
          <w:p w14:paraId="621857DC" w14:textId="3A34AE79" w:rsidR="002D0D22" w:rsidRPr="00490E4E" w:rsidRDefault="002D0D22" w:rsidP="00087298">
            <w:pPr>
              <w:jc w:val="center"/>
              <w:rPr>
                <w:rFonts w:ascii="Tahoma" w:hAnsi="Tahoma" w:cs="Tahoma"/>
                <w:b/>
                <w:bCs/>
                <w:sz w:val="16"/>
                <w:szCs w:val="16"/>
              </w:rPr>
            </w:pPr>
            <w:r w:rsidRPr="00490E4E">
              <w:rPr>
                <w:rFonts w:ascii="Tahoma" w:hAnsi="Tahoma" w:cs="Tahoma"/>
                <w:b/>
                <w:bCs/>
                <w:sz w:val="16"/>
                <w:szCs w:val="16"/>
              </w:rPr>
              <w:t>(AAQ_01)</w:t>
            </w:r>
          </w:p>
        </w:tc>
        <w:tc>
          <w:tcPr>
            <w:tcW w:w="871" w:type="dxa"/>
            <w:vAlign w:val="center"/>
          </w:tcPr>
          <w:p w14:paraId="5AEF72AE" w14:textId="39E73B2F" w:rsidR="00365BC8" w:rsidRPr="00490E4E" w:rsidRDefault="00A06D49" w:rsidP="00087298">
            <w:pPr>
              <w:jc w:val="center"/>
              <w:rPr>
                <w:rFonts w:ascii="Tahoma" w:hAnsi="Tahoma" w:cs="Tahoma"/>
                <w:sz w:val="16"/>
                <w:szCs w:val="16"/>
              </w:rPr>
            </w:pPr>
            <w:r w:rsidRPr="00490E4E">
              <w:rPr>
                <w:rFonts w:ascii="Tahoma" w:hAnsi="Tahoma" w:cs="Tahoma"/>
                <w:sz w:val="16"/>
                <w:szCs w:val="16"/>
              </w:rPr>
              <w:t>69.73</w:t>
            </w:r>
          </w:p>
        </w:tc>
        <w:tc>
          <w:tcPr>
            <w:tcW w:w="987" w:type="dxa"/>
            <w:vAlign w:val="center"/>
          </w:tcPr>
          <w:p w14:paraId="2F0F5C4C" w14:textId="0C978E2B" w:rsidR="00365BC8" w:rsidRPr="00490E4E" w:rsidRDefault="0007439E" w:rsidP="00087298">
            <w:pPr>
              <w:jc w:val="center"/>
              <w:rPr>
                <w:rFonts w:ascii="Tahoma" w:hAnsi="Tahoma" w:cs="Tahoma"/>
                <w:sz w:val="16"/>
                <w:szCs w:val="16"/>
              </w:rPr>
            </w:pPr>
            <w:r w:rsidRPr="00490E4E">
              <w:rPr>
                <w:rFonts w:ascii="Tahoma" w:hAnsi="Tahoma" w:cs="Tahoma"/>
                <w:sz w:val="16"/>
                <w:szCs w:val="16"/>
              </w:rPr>
              <w:t>147.69</w:t>
            </w:r>
          </w:p>
        </w:tc>
        <w:tc>
          <w:tcPr>
            <w:tcW w:w="899" w:type="dxa"/>
            <w:vAlign w:val="center"/>
          </w:tcPr>
          <w:p w14:paraId="7B549657" w14:textId="5B091FBE" w:rsidR="00365BC8" w:rsidRPr="00490E4E" w:rsidRDefault="0007439E" w:rsidP="00087298">
            <w:pPr>
              <w:jc w:val="center"/>
              <w:rPr>
                <w:rFonts w:ascii="Tahoma" w:hAnsi="Tahoma" w:cs="Tahoma"/>
                <w:sz w:val="16"/>
                <w:szCs w:val="16"/>
              </w:rPr>
            </w:pPr>
            <w:r w:rsidRPr="00490E4E">
              <w:rPr>
                <w:rFonts w:ascii="Tahoma" w:hAnsi="Tahoma" w:cs="Tahoma"/>
                <w:sz w:val="16"/>
                <w:szCs w:val="16"/>
              </w:rPr>
              <w:t>85.77</w:t>
            </w:r>
          </w:p>
        </w:tc>
        <w:tc>
          <w:tcPr>
            <w:tcW w:w="847" w:type="dxa"/>
            <w:vAlign w:val="center"/>
          </w:tcPr>
          <w:p w14:paraId="7718736D" w14:textId="7AB58AB1" w:rsidR="00365BC8" w:rsidRPr="00490E4E" w:rsidRDefault="0007439E" w:rsidP="00087298">
            <w:pPr>
              <w:jc w:val="center"/>
              <w:rPr>
                <w:rFonts w:ascii="Tahoma" w:hAnsi="Tahoma" w:cs="Tahoma"/>
                <w:sz w:val="16"/>
                <w:szCs w:val="16"/>
              </w:rPr>
            </w:pPr>
            <w:r w:rsidRPr="00490E4E">
              <w:rPr>
                <w:rFonts w:ascii="Tahoma" w:hAnsi="Tahoma" w:cs="Tahoma"/>
                <w:sz w:val="16"/>
                <w:szCs w:val="16"/>
              </w:rPr>
              <w:t>67.11</w:t>
            </w:r>
          </w:p>
        </w:tc>
        <w:tc>
          <w:tcPr>
            <w:tcW w:w="807" w:type="dxa"/>
            <w:vAlign w:val="center"/>
          </w:tcPr>
          <w:p w14:paraId="00110520" w14:textId="59700839" w:rsidR="00365BC8" w:rsidRPr="00490E4E" w:rsidRDefault="0007439E" w:rsidP="00087298">
            <w:pPr>
              <w:jc w:val="center"/>
              <w:rPr>
                <w:rFonts w:ascii="Tahoma" w:hAnsi="Tahoma" w:cs="Tahoma"/>
                <w:sz w:val="16"/>
                <w:szCs w:val="16"/>
              </w:rPr>
            </w:pPr>
            <w:r w:rsidRPr="00490E4E">
              <w:rPr>
                <w:rFonts w:ascii="Tahoma" w:hAnsi="Tahoma" w:cs="Tahoma"/>
                <w:sz w:val="16"/>
                <w:szCs w:val="16"/>
              </w:rPr>
              <w:t>2</w:t>
            </w:r>
          </w:p>
        </w:tc>
        <w:tc>
          <w:tcPr>
            <w:tcW w:w="810" w:type="dxa"/>
            <w:vAlign w:val="center"/>
          </w:tcPr>
          <w:p w14:paraId="27FE5F17" w14:textId="41B3DC39" w:rsidR="00365BC8" w:rsidRPr="00490E4E" w:rsidRDefault="0007439E" w:rsidP="00087298">
            <w:pPr>
              <w:jc w:val="center"/>
              <w:rPr>
                <w:rFonts w:ascii="Tahoma" w:hAnsi="Tahoma" w:cs="Tahoma"/>
                <w:sz w:val="16"/>
                <w:szCs w:val="16"/>
              </w:rPr>
            </w:pPr>
            <w:r w:rsidRPr="00490E4E">
              <w:rPr>
                <w:rFonts w:ascii="Tahoma" w:hAnsi="Tahoma" w:cs="Tahoma"/>
                <w:sz w:val="16"/>
                <w:szCs w:val="16"/>
              </w:rPr>
              <w:t>63.26</w:t>
            </w:r>
          </w:p>
        </w:tc>
        <w:tc>
          <w:tcPr>
            <w:tcW w:w="704" w:type="dxa"/>
            <w:vAlign w:val="center"/>
          </w:tcPr>
          <w:p w14:paraId="6492AD40" w14:textId="7EC8B60D" w:rsidR="00365BC8" w:rsidRPr="00490E4E" w:rsidRDefault="0007439E" w:rsidP="00087298">
            <w:pPr>
              <w:jc w:val="center"/>
              <w:rPr>
                <w:rFonts w:ascii="Tahoma" w:hAnsi="Tahoma" w:cs="Tahoma"/>
                <w:sz w:val="16"/>
                <w:szCs w:val="16"/>
              </w:rPr>
            </w:pPr>
            <w:r w:rsidRPr="00490E4E">
              <w:rPr>
                <w:rFonts w:ascii="Tahoma" w:hAnsi="Tahoma" w:cs="Tahoma"/>
                <w:sz w:val="16"/>
                <w:szCs w:val="16"/>
              </w:rPr>
              <w:t>57.36</w:t>
            </w:r>
          </w:p>
        </w:tc>
      </w:tr>
      <w:tr w:rsidR="00365BC8" w:rsidRPr="00490E4E" w14:paraId="173505BC" w14:textId="77777777" w:rsidTr="00087298">
        <w:tc>
          <w:tcPr>
            <w:tcW w:w="3235" w:type="dxa"/>
            <w:vAlign w:val="center"/>
          </w:tcPr>
          <w:p w14:paraId="185D4929" w14:textId="77777777" w:rsidR="00365BC8" w:rsidRPr="00490E4E" w:rsidRDefault="002D0D22" w:rsidP="00087298">
            <w:pPr>
              <w:jc w:val="center"/>
              <w:rPr>
                <w:rFonts w:ascii="Tahoma" w:hAnsi="Tahoma" w:cs="Tahoma"/>
                <w:sz w:val="16"/>
                <w:szCs w:val="16"/>
                <w:lang w:val="es-ES"/>
              </w:rPr>
            </w:pPr>
            <w:r w:rsidRPr="00490E4E">
              <w:rPr>
                <w:rFonts w:ascii="Tahoma" w:hAnsi="Tahoma" w:cs="Tahoma"/>
                <w:sz w:val="16"/>
                <w:szCs w:val="16"/>
                <w:lang w:val="es-ES"/>
              </w:rPr>
              <w:t xml:space="preserve">Boro </w:t>
            </w:r>
            <w:proofErr w:type="spellStart"/>
            <w:r w:rsidRPr="00490E4E">
              <w:rPr>
                <w:rFonts w:ascii="Tahoma" w:hAnsi="Tahoma" w:cs="Tahoma"/>
                <w:sz w:val="16"/>
                <w:szCs w:val="16"/>
                <w:lang w:val="es-ES"/>
              </w:rPr>
              <w:t>Anchra</w:t>
            </w:r>
            <w:proofErr w:type="spellEnd"/>
            <w:r w:rsidRPr="00490E4E">
              <w:rPr>
                <w:rFonts w:ascii="Tahoma" w:hAnsi="Tahoma" w:cs="Tahoma"/>
                <w:sz w:val="16"/>
                <w:szCs w:val="16"/>
                <w:lang w:val="es-ES"/>
              </w:rPr>
              <w:t xml:space="preserve"> </w:t>
            </w:r>
            <w:proofErr w:type="spellStart"/>
            <w:r w:rsidRPr="00490E4E">
              <w:rPr>
                <w:rFonts w:ascii="Tahoma" w:hAnsi="Tahoma" w:cs="Tahoma"/>
                <w:sz w:val="16"/>
                <w:szCs w:val="16"/>
                <w:lang w:val="es-ES"/>
              </w:rPr>
              <w:t>Aaam</w:t>
            </w:r>
            <w:proofErr w:type="spellEnd"/>
            <w:r w:rsidRPr="00490E4E">
              <w:rPr>
                <w:rFonts w:ascii="Tahoma" w:hAnsi="Tahoma" w:cs="Tahoma"/>
                <w:sz w:val="16"/>
                <w:szCs w:val="16"/>
                <w:lang w:val="es-ES"/>
              </w:rPr>
              <w:t xml:space="preserve"> </w:t>
            </w:r>
            <w:proofErr w:type="spellStart"/>
            <w:r w:rsidRPr="00490E4E">
              <w:rPr>
                <w:rFonts w:ascii="Tahoma" w:hAnsi="Tahoma" w:cs="Tahoma"/>
                <w:sz w:val="16"/>
                <w:szCs w:val="16"/>
                <w:lang w:val="es-ES"/>
              </w:rPr>
              <w:t>Bagan</w:t>
            </w:r>
            <w:proofErr w:type="spellEnd"/>
          </w:p>
          <w:p w14:paraId="720D1D34" w14:textId="707CF4D1" w:rsidR="002D0D22" w:rsidRPr="00490E4E" w:rsidRDefault="002D0D22" w:rsidP="00087298">
            <w:pPr>
              <w:jc w:val="center"/>
              <w:rPr>
                <w:rFonts w:ascii="Tahoma" w:hAnsi="Tahoma" w:cs="Tahoma"/>
                <w:b/>
                <w:bCs/>
                <w:sz w:val="16"/>
                <w:szCs w:val="16"/>
                <w:lang w:val="es-ES"/>
              </w:rPr>
            </w:pPr>
            <w:r w:rsidRPr="00490E4E">
              <w:rPr>
                <w:rFonts w:ascii="Tahoma" w:hAnsi="Tahoma" w:cs="Tahoma"/>
                <w:b/>
                <w:bCs/>
                <w:sz w:val="16"/>
                <w:szCs w:val="16"/>
                <w:lang w:val="es-ES"/>
              </w:rPr>
              <w:t>(AAQ_02)</w:t>
            </w:r>
          </w:p>
        </w:tc>
        <w:tc>
          <w:tcPr>
            <w:tcW w:w="871" w:type="dxa"/>
            <w:vAlign w:val="center"/>
          </w:tcPr>
          <w:p w14:paraId="7C264ACC" w14:textId="4324EEE3" w:rsidR="00365BC8" w:rsidRPr="00490E4E" w:rsidRDefault="00A06D49" w:rsidP="00087298">
            <w:pPr>
              <w:jc w:val="center"/>
              <w:rPr>
                <w:rFonts w:ascii="Tahoma" w:hAnsi="Tahoma" w:cs="Tahoma"/>
                <w:sz w:val="16"/>
                <w:szCs w:val="16"/>
              </w:rPr>
            </w:pPr>
            <w:r w:rsidRPr="00490E4E">
              <w:rPr>
                <w:rFonts w:ascii="Tahoma" w:hAnsi="Tahoma" w:cs="Tahoma"/>
                <w:sz w:val="16"/>
                <w:szCs w:val="16"/>
              </w:rPr>
              <w:t>32.84</w:t>
            </w:r>
          </w:p>
        </w:tc>
        <w:tc>
          <w:tcPr>
            <w:tcW w:w="987" w:type="dxa"/>
            <w:vAlign w:val="center"/>
          </w:tcPr>
          <w:p w14:paraId="64107E80" w14:textId="2CD0BEE2" w:rsidR="00365BC8" w:rsidRPr="00490E4E" w:rsidRDefault="0007439E" w:rsidP="00087298">
            <w:pPr>
              <w:jc w:val="center"/>
              <w:rPr>
                <w:rFonts w:ascii="Tahoma" w:hAnsi="Tahoma" w:cs="Tahoma"/>
                <w:sz w:val="16"/>
                <w:szCs w:val="16"/>
              </w:rPr>
            </w:pPr>
            <w:r w:rsidRPr="00490E4E">
              <w:rPr>
                <w:rFonts w:ascii="Tahoma" w:hAnsi="Tahoma" w:cs="Tahoma"/>
                <w:sz w:val="16"/>
                <w:szCs w:val="16"/>
              </w:rPr>
              <w:t>68.96</w:t>
            </w:r>
          </w:p>
        </w:tc>
        <w:tc>
          <w:tcPr>
            <w:tcW w:w="899" w:type="dxa"/>
            <w:vAlign w:val="center"/>
          </w:tcPr>
          <w:p w14:paraId="67D1E138" w14:textId="1A19E1F1" w:rsidR="00365BC8" w:rsidRPr="00490E4E" w:rsidRDefault="0007439E" w:rsidP="00087298">
            <w:pPr>
              <w:jc w:val="center"/>
              <w:rPr>
                <w:rFonts w:ascii="Tahoma" w:hAnsi="Tahoma" w:cs="Tahoma"/>
                <w:sz w:val="16"/>
                <w:szCs w:val="16"/>
              </w:rPr>
            </w:pPr>
            <w:r w:rsidRPr="00490E4E">
              <w:rPr>
                <w:rFonts w:ascii="Tahoma" w:hAnsi="Tahoma" w:cs="Tahoma"/>
                <w:sz w:val="16"/>
                <w:szCs w:val="16"/>
              </w:rPr>
              <w:t>57.37</w:t>
            </w:r>
          </w:p>
        </w:tc>
        <w:tc>
          <w:tcPr>
            <w:tcW w:w="847" w:type="dxa"/>
            <w:vAlign w:val="center"/>
          </w:tcPr>
          <w:p w14:paraId="79BA10AF" w14:textId="6AD6C5DA" w:rsidR="00365BC8" w:rsidRPr="00490E4E" w:rsidRDefault="0007439E" w:rsidP="00087298">
            <w:pPr>
              <w:jc w:val="center"/>
              <w:rPr>
                <w:rFonts w:ascii="Tahoma" w:hAnsi="Tahoma" w:cs="Tahoma"/>
                <w:sz w:val="16"/>
                <w:szCs w:val="16"/>
              </w:rPr>
            </w:pPr>
            <w:r w:rsidRPr="00490E4E">
              <w:rPr>
                <w:rFonts w:ascii="Tahoma" w:hAnsi="Tahoma" w:cs="Tahoma"/>
                <w:sz w:val="16"/>
                <w:szCs w:val="16"/>
              </w:rPr>
              <w:t>51.84</w:t>
            </w:r>
          </w:p>
        </w:tc>
        <w:tc>
          <w:tcPr>
            <w:tcW w:w="807" w:type="dxa"/>
            <w:vAlign w:val="center"/>
          </w:tcPr>
          <w:p w14:paraId="721F06A0" w14:textId="08944665" w:rsidR="00365BC8" w:rsidRPr="00490E4E" w:rsidRDefault="0007439E" w:rsidP="00087298">
            <w:pPr>
              <w:jc w:val="center"/>
              <w:rPr>
                <w:rFonts w:ascii="Tahoma" w:hAnsi="Tahoma" w:cs="Tahoma"/>
                <w:sz w:val="16"/>
                <w:szCs w:val="16"/>
              </w:rPr>
            </w:pPr>
            <w:r w:rsidRPr="00490E4E">
              <w:rPr>
                <w:rFonts w:ascii="Tahoma" w:hAnsi="Tahoma" w:cs="Tahoma"/>
                <w:sz w:val="16"/>
                <w:szCs w:val="16"/>
              </w:rPr>
              <w:t>&lt;1</w:t>
            </w:r>
          </w:p>
        </w:tc>
        <w:tc>
          <w:tcPr>
            <w:tcW w:w="810" w:type="dxa"/>
            <w:vAlign w:val="center"/>
          </w:tcPr>
          <w:p w14:paraId="2B4E2E79" w14:textId="16FD54CB" w:rsidR="00365BC8" w:rsidRPr="00490E4E" w:rsidRDefault="0007439E" w:rsidP="00087298">
            <w:pPr>
              <w:jc w:val="center"/>
              <w:rPr>
                <w:rFonts w:ascii="Tahoma" w:hAnsi="Tahoma" w:cs="Tahoma"/>
                <w:sz w:val="16"/>
                <w:szCs w:val="16"/>
              </w:rPr>
            </w:pPr>
            <w:r w:rsidRPr="00490E4E">
              <w:rPr>
                <w:rFonts w:ascii="Tahoma" w:hAnsi="Tahoma" w:cs="Tahoma"/>
                <w:sz w:val="16"/>
                <w:szCs w:val="16"/>
              </w:rPr>
              <w:t>45.38</w:t>
            </w:r>
          </w:p>
        </w:tc>
        <w:tc>
          <w:tcPr>
            <w:tcW w:w="704" w:type="dxa"/>
            <w:vAlign w:val="center"/>
          </w:tcPr>
          <w:p w14:paraId="7159A5A8" w14:textId="54ADC151" w:rsidR="00365BC8" w:rsidRPr="00490E4E" w:rsidRDefault="0007439E" w:rsidP="00087298">
            <w:pPr>
              <w:jc w:val="center"/>
              <w:rPr>
                <w:rFonts w:ascii="Tahoma" w:hAnsi="Tahoma" w:cs="Tahoma"/>
                <w:sz w:val="16"/>
                <w:szCs w:val="16"/>
              </w:rPr>
            </w:pPr>
            <w:r w:rsidRPr="00490E4E">
              <w:rPr>
                <w:rFonts w:ascii="Tahoma" w:hAnsi="Tahoma" w:cs="Tahoma"/>
                <w:sz w:val="16"/>
                <w:szCs w:val="16"/>
              </w:rPr>
              <w:t>47.53</w:t>
            </w:r>
          </w:p>
        </w:tc>
      </w:tr>
      <w:tr w:rsidR="00365BC8" w:rsidRPr="00490E4E" w14:paraId="1155CCB2" w14:textId="77777777" w:rsidTr="00087298">
        <w:tc>
          <w:tcPr>
            <w:tcW w:w="3235" w:type="dxa"/>
            <w:vAlign w:val="center"/>
          </w:tcPr>
          <w:p w14:paraId="64EC2C39" w14:textId="77777777" w:rsidR="00365BC8" w:rsidRPr="00490E4E" w:rsidRDefault="002D0D22" w:rsidP="00087298">
            <w:pPr>
              <w:jc w:val="center"/>
              <w:rPr>
                <w:rFonts w:ascii="Tahoma" w:hAnsi="Tahoma" w:cs="Tahoma"/>
                <w:sz w:val="16"/>
                <w:szCs w:val="16"/>
              </w:rPr>
            </w:pPr>
            <w:r w:rsidRPr="00490E4E">
              <w:rPr>
                <w:rFonts w:ascii="Tahoma" w:hAnsi="Tahoma" w:cs="Tahoma"/>
                <w:sz w:val="16"/>
                <w:szCs w:val="16"/>
              </w:rPr>
              <w:t xml:space="preserve">In front of </w:t>
            </w:r>
            <w:proofErr w:type="spellStart"/>
            <w:r w:rsidRPr="00490E4E">
              <w:rPr>
                <w:rFonts w:ascii="Tahoma" w:hAnsi="Tahoma" w:cs="Tahoma"/>
                <w:sz w:val="16"/>
                <w:szCs w:val="16"/>
              </w:rPr>
              <w:t>Brac</w:t>
            </w:r>
            <w:proofErr w:type="spellEnd"/>
            <w:r w:rsidRPr="00490E4E">
              <w:rPr>
                <w:rFonts w:ascii="Tahoma" w:hAnsi="Tahoma" w:cs="Tahoma"/>
                <w:sz w:val="16"/>
                <w:szCs w:val="16"/>
              </w:rPr>
              <w:t xml:space="preserve"> School, </w:t>
            </w:r>
            <w:proofErr w:type="spellStart"/>
            <w:r w:rsidRPr="00490E4E">
              <w:rPr>
                <w:rFonts w:ascii="Tahoma" w:hAnsi="Tahoma" w:cs="Tahoma"/>
                <w:sz w:val="16"/>
                <w:szCs w:val="16"/>
              </w:rPr>
              <w:t>Gatipara</w:t>
            </w:r>
            <w:proofErr w:type="spellEnd"/>
          </w:p>
          <w:p w14:paraId="2D6BDE4B" w14:textId="46374135" w:rsidR="002D0D22" w:rsidRPr="00490E4E" w:rsidRDefault="002D0D22" w:rsidP="00087298">
            <w:pPr>
              <w:jc w:val="center"/>
              <w:rPr>
                <w:rFonts w:ascii="Tahoma" w:hAnsi="Tahoma" w:cs="Tahoma"/>
                <w:b/>
                <w:bCs/>
                <w:sz w:val="16"/>
                <w:szCs w:val="16"/>
              </w:rPr>
            </w:pPr>
            <w:r w:rsidRPr="00490E4E">
              <w:rPr>
                <w:rFonts w:ascii="Tahoma" w:hAnsi="Tahoma" w:cs="Tahoma"/>
                <w:b/>
                <w:bCs/>
                <w:sz w:val="16"/>
                <w:szCs w:val="16"/>
              </w:rPr>
              <w:t>(AAQ_03)</w:t>
            </w:r>
          </w:p>
        </w:tc>
        <w:tc>
          <w:tcPr>
            <w:tcW w:w="871" w:type="dxa"/>
            <w:vAlign w:val="center"/>
          </w:tcPr>
          <w:p w14:paraId="1E3BC050" w14:textId="08BE3796" w:rsidR="00365BC8" w:rsidRPr="00490E4E" w:rsidRDefault="00A06D49" w:rsidP="00087298">
            <w:pPr>
              <w:jc w:val="center"/>
              <w:rPr>
                <w:rFonts w:ascii="Tahoma" w:hAnsi="Tahoma" w:cs="Tahoma"/>
                <w:sz w:val="16"/>
                <w:szCs w:val="16"/>
              </w:rPr>
            </w:pPr>
            <w:r w:rsidRPr="00490E4E">
              <w:rPr>
                <w:rFonts w:ascii="Tahoma" w:hAnsi="Tahoma" w:cs="Tahoma"/>
                <w:sz w:val="16"/>
                <w:szCs w:val="16"/>
              </w:rPr>
              <w:t>37.33</w:t>
            </w:r>
          </w:p>
        </w:tc>
        <w:tc>
          <w:tcPr>
            <w:tcW w:w="987" w:type="dxa"/>
            <w:vAlign w:val="center"/>
          </w:tcPr>
          <w:p w14:paraId="754D781A" w14:textId="0211166D" w:rsidR="00365BC8" w:rsidRPr="00490E4E" w:rsidRDefault="0007439E" w:rsidP="00087298">
            <w:pPr>
              <w:jc w:val="center"/>
              <w:rPr>
                <w:rFonts w:ascii="Tahoma" w:hAnsi="Tahoma" w:cs="Tahoma"/>
                <w:sz w:val="16"/>
                <w:szCs w:val="16"/>
              </w:rPr>
            </w:pPr>
            <w:r w:rsidRPr="00490E4E">
              <w:rPr>
                <w:rFonts w:ascii="Tahoma" w:hAnsi="Tahoma" w:cs="Tahoma"/>
                <w:sz w:val="16"/>
                <w:szCs w:val="16"/>
              </w:rPr>
              <w:t>81.73</w:t>
            </w:r>
          </w:p>
        </w:tc>
        <w:tc>
          <w:tcPr>
            <w:tcW w:w="899" w:type="dxa"/>
            <w:vAlign w:val="center"/>
          </w:tcPr>
          <w:p w14:paraId="380582BE" w14:textId="56A83C38" w:rsidR="00365BC8" w:rsidRPr="00490E4E" w:rsidRDefault="0007439E" w:rsidP="00087298">
            <w:pPr>
              <w:jc w:val="center"/>
              <w:rPr>
                <w:rFonts w:ascii="Tahoma" w:hAnsi="Tahoma" w:cs="Tahoma"/>
                <w:sz w:val="16"/>
                <w:szCs w:val="16"/>
              </w:rPr>
            </w:pPr>
            <w:r w:rsidRPr="00490E4E">
              <w:rPr>
                <w:rFonts w:ascii="Tahoma" w:hAnsi="Tahoma" w:cs="Tahoma"/>
                <w:sz w:val="16"/>
                <w:szCs w:val="16"/>
              </w:rPr>
              <w:t>45.38</w:t>
            </w:r>
          </w:p>
        </w:tc>
        <w:tc>
          <w:tcPr>
            <w:tcW w:w="847" w:type="dxa"/>
            <w:vAlign w:val="center"/>
          </w:tcPr>
          <w:p w14:paraId="46759242" w14:textId="08F7DCD2" w:rsidR="00365BC8" w:rsidRPr="00490E4E" w:rsidRDefault="0007439E" w:rsidP="00087298">
            <w:pPr>
              <w:jc w:val="center"/>
              <w:rPr>
                <w:rFonts w:ascii="Tahoma" w:hAnsi="Tahoma" w:cs="Tahoma"/>
                <w:sz w:val="16"/>
                <w:szCs w:val="16"/>
              </w:rPr>
            </w:pPr>
            <w:r w:rsidRPr="00490E4E">
              <w:rPr>
                <w:rFonts w:ascii="Tahoma" w:hAnsi="Tahoma" w:cs="Tahoma"/>
                <w:sz w:val="16"/>
                <w:szCs w:val="16"/>
              </w:rPr>
              <w:t>36.85</w:t>
            </w:r>
          </w:p>
        </w:tc>
        <w:tc>
          <w:tcPr>
            <w:tcW w:w="807" w:type="dxa"/>
            <w:vAlign w:val="center"/>
          </w:tcPr>
          <w:p w14:paraId="2778C2A6" w14:textId="01EACFDE" w:rsidR="00365BC8" w:rsidRPr="00490E4E" w:rsidRDefault="0007439E" w:rsidP="00087298">
            <w:pPr>
              <w:jc w:val="center"/>
              <w:rPr>
                <w:rFonts w:ascii="Tahoma" w:hAnsi="Tahoma" w:cs="Tahoma"/>
                <w:sz w:val="16"/>
                <w:szCs w:val="16"/>
              </w:rPr>
            </w:pPr>
            <w:r w:rsidRPr="00490E4E">
              <w:rPr>
                <w:rFonts w:ascii="Tahoma" w:hAnsi="Tahoma" w:cs="Tahoma"/>
                <w:sz w:val="16"/>
                <w:szCs w:val="16"/>
              </w:rPr>
              <w:t>&lt;1</w:t>
            </w:r>
          </w:p>
        </w:tc>
        <w:tc>
          <w:tcPr>
            <w:tcW w:w="810" w:type="dxa"/>
            <w:vAlign w:val="center"/>
          </w:tcPr>
          <w:p w14:paraId="5ED01785" w14:textId="210A2B38" w:rsidR="00365BC8" w:rsidRPr="00490E4E" w:rsidRDefault="0007439E" w:rsidP="00087298">
            <w:pPr>
              <w:jc w:val="center"/>
              <w:rPr>
                <w:rFonts w:ascii="Tahoma" w:hAnsi="Tahoma" w:cs="Tahoma"/>
                <w:sz w:val="16"/>
                <w:szCs w:val="16"/>
              </w:rPr>
            </w:pPr>
            <w:r w:rsidRPr="00490E4E">
              <w:rPr>
                <w:rFonts w:ascii="Tahoma" w:hAnsi="Tahoma" w:cs="Tahoma"/>
                <w:sz w:val="16"/>
                <w:szCs w:val="16"/>
              </w:rPr>
              <w:t>29.68</w:t>
            </w:r>
          </w:p>
        </w:tc>
        <w:tc>
          <w:tcPr>
            <w:tcW w:w="704" w:type="dxa"/>
            <w:vAlign w:val="center"/>
          </w:tcPr>
          <w:p w14:paraId="70233283" w14:textId="50C7E52A" w:rsidR="00365BC8" w:rsidRPr="00490E4E" w:rsidRDefault="0007439E" w:rsidP="00087298">
            <w:pPr>
              <w:jc w:val="center"/>
              <w:rPr>
                <w:rFonts w:ascii="Tahoma" w:hAnsi="Tahoma" w:cs="Tahoma"/>
                <w:sz w:val="16"/>
                <w:szCs w:val="16"/>
              </w:rPr>
            </w:pPr>
            <w:r w:rsidRPr="00490E4E">
              <w:rPr>
                <w:rFonts w:ascii="Tahoma" w:hAnsi="Tahoma" w:cs="Tahoma"/>
                <w:sz w:val="16"/>
                <w:szCs w:val="16"/>
              </w:rPr>
              <w:t>31.92</w:t>
            </w:r>
          </w:p>
        </w:tc>
      </w:tr>
      <w:tr w:rsidR="00365BC8" w:rsidRPr="00490E4E" w14:paraId="470BBA9B" w14:textId="77777777" w:rsidTr="00087298">
        <w:tc>
          <w:tcPr>
            <w:tcW w:w="3235" w:type="dxa"/>
            <w:vAlign w:val="center"/>
          </w:tcPr>
          <w:p w14:paraId="24F18B4C" w14:textId="77777777" w:rsidR="00365BC8" w:rsidRPr="00490E4E" w:rsidRDefault="002D0D22" w:rsidP="00087298">
            <w:pPr>
              <w:jc w:val="center"/>
              <w:rPr>
                <w:rFonts w:ascii="Tahoma" w:hAnsi="Tahoma" w:cs="Tahoma"/>
                <w:sz w:val="16"/>
                <w:szCs w:val="16"/>
              </w:rPr>
            </w:pPr>
            <w:proofErr w:type="spellStart"/>
            <w:r w:rsidRPr="00490E4E">
              <w:rPr>
                <w:rFonts w:ascii="Tahoma" w:hAnsi="Tahoma" w:cs="Tahoma"/>
                <w:sz w:val="16"/>
                <w:szCs w:val="16"/>
              </w:rPr>
              <w:t>Gatipara</w:t>
            </w:r>
            <w:proofErr w:type="spellEnd"/>
            <w:r w:rsidRPr="00490E4E">
              <w:rPr>
                <w:rFonts w:ascii="Tahoma" w:hAnsi="Tahoma" w:cs="Tahoma"/>
                <w:sz w:val="16"/>
                <w:szCs w:val="16"/>
              </w:rPr>
              <w:t xml:space="preserve"> (West Side)</w:t>
            </w:r>
          </w:p>
          <w:p w14:paraId="6A8BFFB0" w14:textId="69A302E7" w:rsidR="002D0D22" w:rsidRPr="00490E4E" w:rsidRDefault="002D0D22" w:rsidP="00087298">
            <w:pPr>
              <w:jc w:val="center"/>
              <w:rPr>
                <w:rFonts w:ascii="Tahoma" w:hAnsi="Tahoma" w:cs="Tahoma"/>
                <w:b/>
                <w:bCs/>
                <w:sz w:val="16"/>
                <w:szCs w:val="16"/>
              </w:rPr>
            </w:pPr>
            <w:r w:rsidRPr="00490E4E">
              <w:rPr>
                <w:rFonts w:ascii="Tahoma" w:hAnsi="Tahoma" w:cs="Tahoma"/>
                <w:b/>
                <w:bCs/>
                <w:sz w:val="16"/>
                <w:szCs w:val="16"/>
              </w:rPr>
              <w:t>(AAQ_04)</w:t>
            </w:r>
          </w:p>
        </w:tc>
        <w:tc>
          <w:tcPr>
            <w:tcW w:w="871" w:type="dxa"/>
            <w:vAlign w:val="center"/>
          </w:tcPr>
          <w:p w14:paraId="17DCE971" w14:textId="2F8BE6A5" w:rsidR="00365BC8" w:rsidRPr="00490E4E" w:rsidRDefault="00A06D49" w:rsidP="00087298">
            <w:pPr>
              <w:jc w:val="center"/>
              <w:rPr>
                <w:rFonts w:ascii="Tahoma" w:hAnsi="Tahoma" w:cs="Tahoma"/>
                <w:sz w:val="16"/>
                <w:szCs w:val="16"/>
              </w:rPr>
            </w:pPr>
            <w:r w:rsidRPr="00490E4E">
              <w:rPr>
                <w:rFonts w:ascii="Tahoma" w:hAnsi="Tahoma" w:cs="Tahoma"/>
                <w:sz w:val="16"/>
                <w:szCs w:val="16"/>
              </w:rPr>
              <w:t>35.51</w:t>
            </w:r>
          </w:p>
        </w:tc>
        <w:tc>
          <w:tcPr>
            <w:tcW w:w="987" w:type="dxa"/>
            <w:vAlign w:val="center"/>
          </w:tcPr>
          <w:p w14:paraId="10F45A1D" w14:textId="43E20866" w:rsidR="00365BC8" w:rsidRPr="00490E4E" w:rsidRDefault="0007439E" w:rsidP="00087298">
            <w:pPr>
              <w:jc w:val="center"/>
              <w:rPr>
                <w:rFonts w:ascii="Tahoma" w:hAnsi="Tahoma" w:cs="Tahoma"/>
                <w:sz w:val="16"/>
                <w:szCs w:val="16"/>
              </w:rPr>
            </w:pPr>
            <w:r w:rsidRPr="00490E4E">
              <w:rPr>
                <w:rFonts w:ascii="Tahoma" w:hAnsi="Tahoma" w:cs="Tahoma"/>
                <w:sz w:val="16"/>
                <w:szCs w:val="16"/>
              </w:rPr>
              <w:t>77.30</w:t>
            </w:r>
          </w:p>
        </w:tc>
        <w:tc>
          <w:tcPr>
            <w:tcW w:w="899" w:type="dxa"/>
            <w:vAlign w:val="center"/>
          </w:tcPr>
          <w:p w14:paraId="0931B7A5" w14:textId="60A9C126" w:rsidR="00365BC8" w:rsidRPr="00490E4E" w:rsidRDefault="0007439E" w:rsidP="00087298">
            <w:pPr>
              <w:jc w:val="center"/>
              <w:rPr>
                <w:rFonts w:ascii="Tahoma" w:hAnsi="Tahoma" w:cs="Tahoma"/>
                <w:sz w:val="16"/>
                <w:szCs w:val="16"/>
              </w:rPr>
            </w:pPr>
            <w:r w:rsidRPr="00490E4E">
              <w:rPr>
                <w:rFonts w:ascii="Tahoma" w:hAnsi="Tahoma" w:cs="Tahoma"/>
                <w:sz w:val="16"/>
                <w:szCs w:val="16"/>
              </w:rPr>
              <w:t>37.15</w:t>
            </w:r>
          </w:p>
        </w:tc>
        <w:tc>
          <w:tcPr>
            <w:tcW w:w="847" w:type="dxa"/>
            <w:vAlign w:val="center"/>
          </w:tcPr>
          <w:p w14:paraId="535EF5C1" w14:textId="0B7260DC" w:rsidR="00365BC8" w:rsidRPr="00490E4E" w:rsidRDefault="0007439E" w:rsidP="00087298">
            <w:pPr>
              <w:jc w:val="center"/>
              <w:rPr>
                <w:rFonts w:ascii="Tahoma" w:hAnsi="Tahoma" w:cs="Tahoma"/>
                <w:sz w:val="16"/>
                <w:szCs w:val="16"/>
              </w:rPr>
            </w:pPr>
            <w:r w:rsidRPr="00490E4E">
              <w:rPr>
                <w:rFonts w:ascii="Tahoma" w:hAnsi="Tahoma" w:cs="Tahoma"/>
                <w:sz w:val="16"/>
                <w:szCs w:val="16"/>
              </w:rPr>
              <w:t>34.71</w:t>
            </w:r>
          </w:p>
        </w:tc>
        <w:tc>
          <w:tcPr>
            <w:tcW w:w="807" w:type="dxa"/>
            <w:vAlign w:val="center"/>
          </w:tcPr>
          <w:p w14:paraId="7D06CB85" w14:textId="1D0EA1EB" w:rsidR="00365BC8" w:rsidRPr="00490E4E" w:rsidRDefault="0007439E" w:rsidP="00087298">
            <w:pPr>
              <w:jc w:val="center"/>
              <w:rPr>
                <w:rFonts w:ascii="Tahoma" w:hAnsi="Tahoma" w:cs="Tahoma"/>
                <w:sz w:val="16"/>
                <w:szCs w:val="16"/>
              </w:rPr>
            </w:pPr>
            <w:r w:rsidRPr="00490E4E">
              <w:rPr>
                <w:rFonts w:ascii="Tahoma" w:hAnsi="Tahoma" w:cs="Tahoma"/>
                <w:sz w:val="16"/>
                <w:szCs w:val="16"/>
              </w:rPr>
              <w:t>&lt;1</w:t>
            </w:r>
          </w:p>
        </w:tc>
        <w:tc>
          <w:tcPr>
            <w:tcW w:w="810" w:type="dxa"/>
            <w:vAlign w:val="center"/>
          </w:tcPr>
          <w:p w14:paraId="08BAA86D" w14:textId="5BAA169D" w:rsidR="00365BC8" w:rsidRPr="00490E4E" w:rsidRDefault="0007439E" w:rsidP="00087298">
            <w:pPr>
              <w:jc w:val="center"/>
              <w:rPr>
                <w:rFonts w:ascii="Tahoma" w:hAnsi="Tahoma" w:cs="Tahoma"/>
                <w:sz w:val="16"/>
                <w:szCs w:val="16"/>
              </w:rPr>
            </w:pPr>
            <w:r w:rsidRPr="00490E4E">
              <w:rPr>
                <w:rFonts w:ascii="Tahoma" w:hAnsi="Tahoma" w:cs="Tahoma"/>
                <w:sz w:val="16"/>
                <w:szCs w:val="16"/>
              </w:rPr>
              <w:t>28.71</w:t>
            </w:r>
          </w:p>
        </w:tc>
        <w:tc>
          <w:tcPr>
            <w:tcW w:w="704" w:type="dxa"/>
            <w:vAlign w:val="center"/>
          </w:tcPr>
          <w:p w14:paraId="7BDC21DB" w14:textId="3D1347E1" w:rsidR="00365BC8" w:rsidRPr="00490E4E" w:rsidRDefault="0007439E" w:rsidP="00087298">
            <w:pPr>
              <w:jc w:val="center"/>
              <w:rPr>
                <w:rFonts w:ascii="Tahoma" w:hAnsi="Tahoma" w:cs="Tahoma"/>
                <w:sz w:val="16"/>
                <w:szCs w:val="16"/>
              </w:rPr>
            </w:pPr>
            <w:r w:rsidRPr="00490E4E">
              <w:rPr>
                <w:rFonts w:ascii="Tahoma" w:hAnsi="Tahoma" w:cs="Tahoma"/>
                <w:sz w:val="16"/>
                <w:szCs w:val="16"/>
              </w:rPr>
              <w:t>27.98</w:t>
            </w:r>
          </w:p>
        </w:tc>
      </w:tr>
      <w:tr w:rsidR="00365BC8" w:rsidRPr="00490E4E" w14:paraId="7CD7EC29" w14:textId="77777777" w:rsidTr="00087298">
        <w:tc>
          <w:tcPr>
            <w:tcW w:w="3235" w:type="dxa"/>
            <w:vAlign w:val="center"/>
          </w:tcPr>
          <w:p w14:paraId="0B9D2A9E" w14:textId="77777777" w:rsidR="00365BC8" w:rsidRPr="00490E4E" w:rsidRDefault="002D0D22" w:rsidP="00087298">
            <w:pPr>
              <w:jc w:val="center"/>
              <w:rPr>
                <w:rFonts w:ascii="Tahoma" w:hAnsi="Tahoma" w:cs="Tahoma"/>
                <w:sz w:val="16"/>
                <w:szCs w:val="16"/>
              </w:rPr>
            </w:pPr>
            <w:proofErr w:type="spellStart"/>
            <w:r w:rsidRPr="00490E4E">
              <w:rPr>
                <w:rFonts w:ascii="Tahoma" w:hAnsi="Tahoma" w:cs="Tahoma"/>
                <w:sz w:val="16"/>
                <w:szCs w:val="16"/>
              </w:rPr>
              <w:t>Purbo</w:t>
            </w:r>
            <w:proofErr w:type="spellEnd"/>
            <w:r w:rsidRPr="00490E4E">
              <w:rPr>
                <w:rFonts w:ascii="Tahoma" w:hAnsi="Tahoma" w:cs="Tahoma"/>
                <w:sz w:val="16"/>
                <w:szCs w:val="16"/>
              </w:rPr>
              <w:t xml:space="preserve"> </w:t>
            </w:r>
            <w:proofErr w:type="spellStart"/>
            <w:r w:rsidRPr="00490E4E">
              <w:rPr>
                <w:rFonts w:ascii="Tahoma" w:hAnsi="Tahoma" w:cs="Tahoma"/>
                <w:sz w:val="16"/>
                <w:szCs w:val="16"/>
              </w:rPr>
              <w:t>Bhavarber</w:t>
            </w:r>
            <w:proofErr w:type="spellEnd"/>
            <w:r w:rsidRPr="00490E4E">
              <w:rPr>
                <w:rFonts w:ascii="Tahoma" w:hAnsi="Tahoma" w:cs="Tahoma"/>
                <w:sz w:val="16"/>
                <w:szCs w:val="16"/>
              </w:rPr>
              <w:t xml:space="preserve"> (100 Acre East Side)</w:t>
            </w:r>
          </w:p>
          <w:p w14:paraId="181FD8CB" w14:textId="3F379EB3" w:rsidR="002D0D22" w:rsidRPr="00490E4E" w:rsidRDefault="002D0D22" w:rsidP="00087298">
            <w:pPr>
              <w:jc w:val="center"/>
              <w:rPr>
                <w:rFonts w:ascii="Tahoma" w:hAnsi="Tahoma" w:cs="Tahoma"/>
                <w:b/>
                <w:bCs/>
                <w:sz w:val="16"/>
                <w:szCs w:val="16"/>
              </w:rPr>
            </w:pPr>
            <w:r w:rsidRPr="00490E4E">
              <w:rPr>
                <w:rFonts w:ascii="Tahoma" w:hAnsi="Tahoma" w:cs="Tahoma"/>
                <w:b/>
                <w:bCs/>
                <w:sz w:val="16"/>
                <w:szCs w:val="16"/>
              </w:rPr>
              <w:t>(AAQ_05)</w:t>
            </w:r>
          </w:p>
        </w:tc>
        <w:tc>
          <w:tcPr>
            <w:tcW w:w="871" w:type="dxa"/>
            <w:vAlign w:val="center"/>
          </w:tcPr>
          <w:p w14:paraId="18CCABC1" w14:textId="5F889F0A" w:rsidR="00365BC8" w:rsidRPr="00490E4E" w:rsidRDefault="00A06D49" w:rsidP="00087298">
            <w:pPr>
              <w:jc w:val="center"/>
              <w:rPr>
                <w:rFonts w:ascii="Tahoma" w:hAnsi="Tahoma" w:cs="Tahoma"/>
                <w:sz w:val="16"/>
                <w:szCs w:val="16"/>
              </w:rPr>
            </w:pPr>
            <w:r w:rsidRPr="00490E4E">
              <w:rPr>
                <w:rFonts w:ascii="Tahoma" w:hAnsi="Tahoma" w:cs="Tahoma"/>
                <w:sz w:val="16"/>
                <w:szCs w:val="16"/>
              </w:rPr>
              <w:t>53.76</w:t>
            </w:r>
          </w:p>
        </w:tc>
        <w:tc>
          <w:tcPr>
            <w:tcW w:w="987" w:type="dxa"/>
            <w:vAlign w:val="center"/>
          </w:tcPr>
          <w:p w14:paraId="7EE5D3F1" w14:textId="0371EB67" w:rsidR="00365BC8" w:rsidRPr="00490E4E" w:rsidRDefault="0007439E" w:rsidP="00087298">
            <w:pPr>
              <w:jc w:val="center"/>
              <w:rPr>
                <w:rFonts w:ascii="Tahoma" w:hAnsi="Tahoma" w:cs="Tahoma"/>
                <w:sz w:val="16"/>
                <w:szCs w:val="16"/>
              </w:rPr>
            </w:pPr>
            <w:r w:rsidRPr="00490E4E">
              <w:rPr>
                <w:rFonts w:ascii="Tahoma" w:hAnsi="Tahoma" w:cs="Tahoma"/>
                <w:sz w:val="16"/>
                <w:szCs w:val="16"/>
              </w:rPr>
              <w:t>110.57</w:t>
            </w:r>
          </w:p>
        </w:tc>
        <w:tc>
          <w:tcPr>
            <w:tcW w:w="899" w:type="dxa"/>
            <w:vAlign w:val="center"/>
          </w:tcPr>
          <w:p w14:paraId="5200B3AB" w14:textId="60450CA5" w:rsidR="00365BC8" w:rsidRPr="00490E4E" w:rsidRDefault="0007439E" w:rsidP="00087298">
            <w:pPr>
              <w:jc w:val="center"/>
              <w:rPr>
                <w:rFonts w:ascii="Tahoma" w:hAnsi="Tahoma" w:cs="Tahoma"/>
                <w:sz w:val="16"/>
                <w:szCs w:val="16"/>
              </w:rPr>
            </w:pPr>
            <w:r w:rsidRPr="00490E4E">
              <w:rPr>
                <w:rFonts w:ascii="Tahoma" w:hAnsi="Tahoma" w:cs="Tahoma"/>
                <w:sz w:val="16"/>
                <w:szCs w:val="16"/>
              </w:rPr>
              <w:t>51.57</w:t>
            </w:r>
          </w:p>
        </w:tc>
        <w:tc>
          <w:tcPr>
            <w:tcW w:w="847" w:type="dxa"/>
            <w:vAlign w:val="center"/>
          </w:tcPr>
          <w:p w14:paraId="7FF98F58" w14:textId="3BFA23F8" w:rsidR="00365BC8" w:rsidRPr="00490E4E" w:rsidRDefault="0007439E" w:rsidP="00087298">
            <w:pPr>
              <w:jc w:val="center"/>
              <w:rPr>
                <w:rFonts w:ascii="Tahoma" w:hAnsi="Tahoma" w:cs="Tahoma"/>
                <w:sz w:val="16"/>
                <w:szCs w:val="16"/>
              </w:rPr>
            </w:pPr>
            <w:r w:rsidRPr="00490E4E">
              <w:rPr>
                <w:rFonts w:ascii="Tahoma" w:hAnsi="Tahoma" w:cs="Tahoma"/>
                <w:sz w:val="16"/>
                <w:szCs w:val="16"/>
              </w:rPr>
              <w:t>49.35</w:t>
            </w:r>
          </w:p>
        </w:tc>
        <w:tc>
          <w:tcPr>
            <w:tcW w:w="807" w:type="dxa"/>
            <w:vAlign w:val="center"/>
          </w:tcPr>
          <w:p w14:paraId="23FD1636" w14:textId="556681B2" w:rsidR="00365BC8" w:rsidRPr="00490E4E" w:rsidRDefault="0007439E" w:rsidP="00087298">
            <w:pPr>
              <w:jc w:val="center"/>
              <w:rPr>
                <w:rFonts w:ascii="Tahoma" w:hAnsi="Tahoma" w:cs="Tahoma"/>
                <w:sz w:val="16"/>
                <w:szCs w:val="16"/>
              </w:rPr>
            </w:pPr>
            <w:r w:rsidRPr="00490E4E">
              <w:rPr>
                <w:rFonts w:ascii="Tahoma" w:hAnsi="Tahoma" w:cs="Tahoma"/>
                <w:sz w:val="16"/>
                <w:szCs w:val="16"/>
              </w:rPr>
              <w:t>1</w:t>
            </w:r>
          </w:p>
        </w:tc>
        <w:tc>
          <w:tcPr>
            <w:tcW w:w="810" w:type="dxa"/>
            <w:vAlign w:val="center"/>
          </w:tcPr>
          <w:p w14:paraId="3F49D72E" w14:textId="22A0930E" w:rsidR="00365BC8" w:rsidRPr="00490E4E" w:rsidRDefault="0007439E" w:rsidP="00087298">
            <w:pPr>
              <w:jc w:val="center"/>
              <w:rPr>
                <w:rFonts w:ascii="Tahoma" w:hAnsi="Tahoma" w:cs="Tahoma"/>
                <w:sz w:val="16"/>
                <w:szCs w:val="16"/>
              </w:rPr>
            </w:pPr>
            <w:r w:rsidRPr="00490E4E">
              <w:rPr>
                <w:rFonts w:ascii="Tahoma" w:hAnsi="Tahoma" w:cs="Tahoma"/>
                <w:sz w:val="16"/>
                <w:szCs w:val="16"/>
              </w:rPr>
              <w:t>43.61</w:t>
            </w:r>
          </w:p>
        </w:tc>
        <w:tc>
          <w:tcPr>
            <w:tcW w:w="704" w:type="dxa"/>
            <w:vAlign w:val="center"/>
          </w:tcPr>
          <w:p w14:paraId="0ED0D715" w14:textId="5202CBC4" w:rsidR="00365BC8" w:rsidRPr="00490E4E" w:rsidRDefault="0007439E" w:rsidP="00087298">
            <w:pPr>
              <w:jc w:val="center"/>
              <w:rPr>
                <w:rFonts w:ascii="Tahoma" w:hAnsi="Tahoma" w:cs="Tahoma"/>
                <w:sz w:val="16"/>
                <w:szCs w:val="16"/>
              </w:rPr>
            </w:pPr>
            <w:r w:rsidRPr="00490E4E">
              <w:rPr>
                <w:rFonts w:ascii="Tahoma" w:hAnsi="Tahoma" w:cs="Tahoma"/>
                <w:sz w:val="16"/>
                <w:szCs w:val="16"/>
              </w:rPr>
              <w:t>43.42</w:t>
            </w:r>
          </w:p>
        </w:tc>
      </w:tr>
      <w:tr w:rsidR="005A5D67" w:rsidRPr="00490E4E" w14:paraId="0E49AA0C" w14:textId="77777777" w:rsidTr="00087298">
        <w:trPr>
          <w:trHeight w:val="449"/>
        </w:trPr>
        <w:tc>
          <w:tcPr>
            <w:tcW w:w="3235" w:type="dxa"/>
            <w:vAlign w:val="center"/>
          </w:tcPr>
          <w:p w14:paraId="26339810" w14:textId="77777777" w:rsidR="005A5D67" w:rsidRPr="00490E4E" w:rsidRDefault="002D0D22" w:rsidP="00087298">
            <w:pPr>
              <w:jc w:val="center"/>
              <w:rPr>
                <w:rFonts w:ascii="Tahoma" w:hAnsi="Tahoma" w:cs="Tahoma"/>
                <w:sz w:val="16"/>
                <w:szCs w:val="16"/>
              </w:rPr>
            </w:pPr>
            <w:r w:rsidRPr="00490E4E">
              <w:rPr>
                <w:rFonts w:ascii="Tahoma" w:hAnsi="Tahoma" w:cs="Tahoma"/>
                <w:sz w:val="16"/>
                <w:szCs w:val="16"/>
              </w:rPr>
              <w:t xml:space="preserve">Near </w:t>
            </w:r>
            <w:proofErr w:type="spellStart"/>
            <w:r w:rsidRPr="00490E4E">
              <w:rPr>
                <w:rFonts w:ascii="Tahoma" w:hAnsi="Tahoma" w:cs="Tahoma"/>
                <w:sz w:val="16"/>
                <w:szCs w:val="16"/>
              </w:rPr>
              <w:t>Taltola</w:t>
            </w:r>
            <w:proofErr w:type="spellEnd"/>
            <w:r w:rsidRPr="00490E4E">
              <w:rPr>
                <w:rFonts w:ascii="Tahoma" w:hAnsi="Tahoma" w:cs="Tahoma"/>
                <w:sz w:val="16"/>
                <w:szCs w:val="16"/>
              </w:rPr>
              <w:t xml:space="preserve"> BGB </w:t>
            </w:r>
            <w:proofErr w:type="spellStart"/>
            <w:r w:rsidRPr="00490E4E">
              <w:rPr>
                <w:rFonts w:ascii="Tahoma" w:hAnsi="Tahoma" w:cs="Tahoma"/>
                <w:sz w:val="16"/>
                <w:szCs w:val="16"/>
              </w:rPr>
              <w:t>Checkpost</w:t>
            </w:r>
            <w:proofErr w:type="spellEnd"/>
            <w:r w:rsidRPr="00490E4E">
              <w:rPr>
                <w:rFonts w:ascii="Tahoma" w:hAnsi="Tahoma" w:cs="Tahoma"/>
                <w:sz w:val="16"/>
                <w:szCs w:val="16"/>
              </w:rPr>
              <w:t xml:space="preserve">, </w:t>
            </w:r>
            <w:proofErr w:type="spellStart"/>
            <w:r w:rsidRPr="00490E4E">
              <w:rPr>
                <w:rFonts w:ascii="Tahoma" w:hAnsi="Tahoma" w:cs="Tahoma"/>
                <w:sz w:val="16"/>
                <w:szCs w:val="16"/>
              </w:rPr>
              <w:t>Gatipara</w:t>
            </w:r>
            <w:proofErr w:type="spellEnd"/>
          </w:p>
          <w:p w14:paraId="056A6C87" w14:textId="688E6DDC" w:rsidR="002D0D22" w:rsidRPr="00490E4E" w:rsidRDefault="002D0D22" w:rsidP="00087298">
            <w:pPr>
              <w:jc w:val="center"/>
              <w:rPr>
                <w:rFonts w:ascii="Tahoma" w:hAnsi="Tahoma" w:cs="Tahoma"/>
                <w:b/>
                <w:bCs/>
                <w:sz w:val="16"/>
                <w:szCs w:val="16"/>
              </w:rPr>
            </w:pPr>
            <w:r w:rsidRPr="00490E4E">
              <w:rPr>
                <w:rFonts w:ascii="Tahoma" w:hAnsi="Tahoma" w:cs="Tahoma"/>
                <w:b/>
                <w:bCs/>
                <w:sz w:val="16"/>
                <w:szCs w:val="16"/>
              </w:rPr>
              <w:t>(AAQ_06)</w:t>
            </w:r>
          </w:p>
        </w:tc>
        <w:tc>
          <w:tcPr>
            <w:tcW w:w="871" w:type="dxa"/>
            <w:vAlign w:val="center"/>
          </w:tcPr>
          <w:p w14:paraId="5ED218C2" w14:textId="6745E7B9" w:rsidR="005A5D67" w:rsidRPr="00490E4E" w:rsidRDefault="00A06D49" w:rsidP="00087298">
            <w:pPr>
              <w:jc w:val="center"/>
              <w:rPr>
                <w:rFonts w:ascii="Tahoma" w:hAnsi="Tahoma" w:cs="Tahoma"/>
                <w:sz w:val="16"/>
                <w:szCs w:val="16"/>
              </w:rPr>
            </w:pPr>
            <w:r w:rsidRPr="00490E4E">
              <w:rPr>
                <w:rFonts w:ascii="Tahoma" w:hAnsi="Tahoma" w:cs="Tahoma"/>
                <w:sz w:val="16"/>
                <w:szCs w:val="16"/>
              </w:rPr>
              <w:t>59.76</w:t>
            </w:r>
          </w:p>
        </w:tc>
        <w:tc>
          <w:tcPr>
            <w:tcW w:w="987" w:type="dxa"/>
            <w:vAlign w:val="center"/>
          </w:tcPr>
          <w:p w14:paraId="3D0CC0A4" w14:textId="2B0AA6C8" w:rsidR="005A5D67" w:rsidRPr="00490E4E" w:rsidRDefault="0007439E" w:rsidP="00087298">
            <w:pPr>
              <w:jc w:val="center"/>
              <w:rPr>
                <w:rFonts w:ascii="Tahoma" w:hAnsi="Tahoma" w:cs="Tahoma"/>
                <w:sz w:val="16"/>
                <w:szCs w:val="16"/>
              </w:rPr>
            </w:pPr>
            <w:r w:rsidRPr="00490E4E">
              <w:rPr>
                <w:rFonts w:ascii="Tahoma" w:hAnsi="Tahoma" w:cs="Tahoma"/>
                <w:sz w:val="16"/>
                <w:szCs w:val="16"/>
              </w:rPr>
              <w:t>93.76</w:t>
            </w:r>
          </w:p>
        </w:tc>
        <w:tc>
          <w:tcPr>
            <w:tcW w:w="899" w:type="dxa"/>
            <w:vAlign w:val="center"/>
          </w:tcPr>
          <w:p w14:paraId="2D471837" w14:textId="142A001F" w:rsidR="005A5D67" w:rsidRPr="00490E4E" w:rsidRDefault="0007439E" w:rsidP="00087298">
            <w:pPr>
              <w:jc w:val="center"/>
              <w:rPr>
                <w:rFonts w:ascii="Tahoma" w:hAnsi="Tahoma" w:cs="Tahoma"/>
                <w:sz w:val="16"/>
                <w:szCs w:val="16"/>
              </w:rPr>
            </w:pPr>
            <w:r w:rsidRPr="00490E4E">
              <w:rPr>
                <w:rFonts w:ascii="Tahoma" w:hAnsi="Tahoma" w:cs="Tahoma"/>
                <w:sz w:val="16"/>
                <w:szCs w:val="16"/>
              </w:rPr>
              <w:t>67.61</w:t>
            </w:r>
          </w:p>
        </w:tc>
        <w:tc>
          <w:tcPr>
            <w:tcW w:w="847" w:type="dxa"/>
            <w:vAlign w:val="center"/>
          </w:tcPr>
          <w:p w14:paraId="1B78B825" w14:textId="770A190D" w:rsidR="005A5D67" w:rsidRPr="00490E4E" w:rsidRDefault="0007439E" w:rsidP="00087298">
            <w:pPr>
              <w:jc w:val="center"/>
              <w:rPr>
                <w:rFonts w:ascii="Tahoma" w:hAnsi="Tahoma" w:cs="Tahoma"/>
                <w:sz w:val="16"/>
                <w:szCs w:val="16"/>
              </w:rPr>
            </w:pPr>
            <w:r w:rsidRPr="00490E4E">
              <w:rPr>
                <w:rFonts w:ascii="Tahoma" w:hAnsi="Tahoma" w:cs="Tahoma"/>
                <w:sz w:val="16"/>
                <w:szCs w:val="16"/>
              </w:rPr>
              <w:t>68.74</w:t>
            </w:r>
          </w:p>
        </w:tc>
        <w:tc>
          <w:tcPr>
            <w:tcW w:w="807" w:type="dxa"/>
            <w:vAlign w:val="center"/>
          </w:tcPr>
          <w:p w14:paraId="013D25D5" w14:textId="588A74E3" w:rsidR="005A5D67" w:rsidRPr="00490E4E" w:rsidRDefault="0007439E" w:rsidP="00087298">
            <w:pPr>
              <w:jc w:val="center"/>
              <w:rPr>
                <w:rFonts w:ascii="Tahoma" w:hAnsi="Tahoma" w:cs="Tahoma"/>
                <w:sz w:val="16"/>
                <w:szCs w:val="16"/>
              </w:rPr>
            </w:pPr>
            <w:r w:rsidRPr="00490E4E">
              <w:rPr>
                <w:rFonts w:ascii="Tahoma" w:hAnsi="Tahoma" w:cs="Tahoma"/>
                <w:sz w:val="16"/>
                <w:szCs w:val="16"/>
              </w:rPr>
              <w:t>2</w:t>
            </w:r>
          </w:p>
        </w:tc>
        <w:tc>
          <w:tcPr>
            <w:tcW w:w="810" w:type="dxa"/>
            <w:vAlign w:val="center"/>
          </w:tcPr>
          <w:p w14:paraId="21E10D4F" w14:textId="16A93702" w:rsidR="005A5D67" w:rsidRPr="00490E4E" w:rsidRDefault="0007439E" w:rsidP="00087298">
            <w:pPr>
              <w:jc w:val="center"/>
              <w:rPr>
                <w:rFonts w:ascii="Tahoma" w:hAnsi="Tahoma" w:cs="Tahoma"/>
                <w:sz w:val="16"/>
                <w:szCs w:val="16"/>
              </w:rPr>
            </w:pPr>
            <w:r w:rsidRPr="00490E4E">
              <w:rPr>
                <w:rFonts w:ascii="Tahoma" w:hAnsi="Tahoma" w:cs="Tahoma"/>
                <w:sz w:val="16"/>
                <w:szCs w:val="16"/>
              </w:rPr>
              <w:t>49.66</w:t>
            </w:r>
          </w:p>
        </w:tc>
        <w:tc>
          <w:tcPr>
            <w:tcW w:w="704" w:type="dxa"/>
            <w:vAlign w:val="center"/>
          </w:tcPr>
          <w:p w14:paraId="51C85AA1" w14:textId="6FEF0116" w:rsidR="005A5D67" w:rsidRPr="00490E4E" w:rsidRDefault="0007439E" w:rsidP="00087298">
            <w:pPr>
              <w:jc w:val="center"/>
              <w:rPr>
                <w:rFonts w:ascii="Tahoma" w:hAnsi="Tahoma" w:cs="Tahoma"/>
                <w:sz w:val="16"/>
                <w:szCs w:val="16"/>
              </w:rPr>
            </w:pPr>
            <w:r w:rsidRPr="00490E4E">
              <w:rPr>
                <w:rFonts w:ascii="Tahoma" w:hAnsi="Tahoma" w:cs="Tahoma"/>
                <w:sz w:val="16"/>
                <w:szCs w:val="16"/>
              </w:rPr>
              <w:t>49.72</w:t>
            </w:r>
          </w:p>
        </w:tc>
      </w:tr>
      <w:tr w:rsidR="00D07CEB" w:rsidRPr="00490E4E" w14:paraId="1B04D170" w14:textId="77777777" w:rsidTr="00087298">
        <w:tc>
          <w:tcPr>
            <w:tcW w:w="3235" w:type="dxa"/>
            <w:vAlign w:val="center"/>
          </w:tcPr>
          <w:p w14:paraId="10F7289A" w14:textId="35F57396" w:rsidR="00D07CEB" w:rsidRPr="00490E4E" w:rsidRDefault="007A25ED" w:rsidP="00087298">
            <w:pPr>
              <w:jc w:val="center"/>
              <w:rPr>
                <w:rFonts w:ascii="Tahoma" w:hAnsi="Tahoma" w:cs="Tahoma"/>
                <w:b/>
                <w:bCs/>
                <w:sz w:val="16"/>
                <w:szCs w:val="16"/>
              </w:rPr>
            </w:pPr>
            <w:r w:rsidRPr="00490E4E">
              <w:rPr>
                <w:rFonts w:ascii="Tahoma" w:hAnsi="Tahoma" w:cs="Tahoma"/>
                <w:b/>
                <w:bCs/>
                <w:sz w:val="16"/>
                <w:szCs w:val="16"/>
              </w:rPr>
              <w:t>Bangladesh Standard</w:t>
            </w:r>
          </w:p>
        </w:tc>
        <w:tc>
          <w:tcPr>
            <w:tcW w:w="871" w:type="dxa"/>
            <w:vAlign w:val="center"/>
          </w:tcPr>
          <w:p w14:paraId="74DD63F3" w14:textId="39CE246D" w:rsidR="00D07CEB" w:rsidRPr="00490E4E" w:rsidRDefault="0000212B" w:rsidP="001F139B">
            <w:pPr>
              <w:jc w:val="center"/>
              <w:rPr>
                <w:rFonts w:ascii="Tahoma" w:hAnsi="Tahoma" w:cs="Tahoma"/>
                <w:b/>
                <w:bCs/>
                <w:sz w:val="16"/>
                <w:szCs w:val="16"/>
              </w:rPr>
            </w:pPr>
            <w:r w:rsidRPr="00490E4E">
              <w:rPr>
                <w:rFonts w:ascii="Tahoma" w:hAnsi="Tahoma" w:cs="Tahoma"/>
                <w:b/>
                <w:bCs/>
                <w:sz w:val="16"/>
                <w:szCs w:val="16"/>
              </w:rPr>
              <w:t>65</w:t>
            </w:r>
          </w:p>
        </w:tc>
        <w:tc>
          <w:tcPr>
            <w:tcW w:w="987" w:type="dxa"/>
            <w:vAlign w:val="center"/>
          </w:tcPr>
          <w:p w14:paraId="6C505078" w14:textId="1FAC506F" w:rsidR="00D07CEB" w:rsidRPr="00490E4E" w:rsidRDefault="0000212B" w:rsidP="001F139B">
            <w:pPr>
              <w:jc w:val="center"/>
              <w:rPr>
                <w:rFonts w:ascii="Tahoma" w:hAnsi="Tahoma" w:cs="Tahoma"/>
                <w:b/>
                <w:bCs/>
                <w:sz w:val="16"/>
                <w:szCs w:val="16"/>
              </w:rPr>
            </w:pPr>
            <w:r w:rsidRPr="00490E4E">
              <w:rPr>
                <w:rFonts w:ascii="Tahoma" w:hAnsi="Tahoma" w:cs="Tahoma"/>
                <w:b/>
                <w:bCs/>
                <w:sz w:val="16"/>
                <w:szCs w:val="16"/>
              </w:rPr>
              <w:t>150</w:t>
            </w:r>
          </w:p>
        </w:tc>
        <w:tc>
          <w:tcPr>
            <w:tcW w:w="899" w:type="dxa"/>
            <w:vAlign w:val="center"/>
          </w:tcPr>
          <w:p w14:paraId="602BFAB6" w14:textId="6E00E9E9" w:rsidR="00D07CEB" w:rsidRPr="00490E4E" w:rsidRDefault="0000212B" w:rsidP="001F139B">
            <w:pPr>
              <w:jc w:val="center"/>
              <w:rPr>
                <w:rFonts w:ascii="Tahoma" w:hAnsi="Tahoma" w:cs="Tahoma"/>
                <w:b/>
                <w:bCs/>
                <w:sz w:val="16"/>
                <w:szCs w:val="16"/>
              </w:rPr>
            </w:pPr>
            <w:r w:rsidRPr="00490E4E">
              <w:rPr>
                <w:rFonts w:ascii="Tahoma" w:hAnsi="Tahoma" w:cs="Tahoma"/>
                <w:b/>
                <w:bCs/>
                <w:sz w:val="16"/>
                <w:szCs w:val="16"/>
              </w:rPr>
              <w:t>365</w:t>
            </w:r>
          </w:p>
        </w:tc>
        <w:tc>
          <w:tcPr>
            <w:tcW w:w="847" w:type="dxa"/>
            <w:vAlign w:val="center"/>
          </w:tcPr>
          <w:p w14:paraId="123E0058" w14:textId="74338ED6" w:rsidR="00D07CEB" w:rsidRPr="00490E4E" w:rsidRDefault="0000212B" w:rsidP="001F139B">
            <w:pPr>
              <w:jc w:val="center"/>
              <w:rPr>
                <w:rFonts w:ascii="Tahoma" w:hAnsi="Tahoma" w:cs="Tahoma"/>
                <w:b/>
                <w:bCs/>
                <w:sz w:val="16"/>
                <w:szCs w:val="16"/>
              </w:rPr>
            </w:pPr>
            <w:r w:rsidRPr="00490E4E">
              <w:rPr>
                <w:rFonts w:ascii="Tahoma" w:hAnsi="Tahoma" w:cs="Tahoma"/>
                <w:b/>
                <w:bCs/>
                <w:sz w:val="16"/>
                <w:szCs w:val="16"/>
              </w:rPr>
              <w:t>100</w:t>
            </w:r>
          </w:p>
        </w:tc>
        <w:tc>
          <w:tcPr>
            <w:tcW w:w="807" w:type="dxa"/>
            <w:vAlign w:val="center"/>
          </w:tcPr>
          <w:p w14:paraId="6F9FFCD8" w14:textId="78FB9E5A" w:rsidR="00D07CEB" w:rsidRPr="00490E4E" w:rsidRDefault="0000212B" w:rsidP="001F139B">
            <w:pPr>
              <w:jc w:val="center"/>
              <w:rPr>
                <w:rFonts w:ascii="Tahoma" w:hAnsi="Tahoma" w:cs="Tahoma"/>
                <w:b/>
                <w:bCs/>
                <w:sz w:val="16"/>
                <w:szCs w:val="16"/>
              </w:rPr>
            </w:pPr>
            <w:r w:rsidRPr="00490E4E">
              <w:rPr>
                <w:rFonts w:ascii="Tahoma" w:hAnsi="Tahoma" w:cs="Tahoma"/>
                <w:b/>
                <w:bCs/>
                <w:sz w:val="16"/>
                <w:szCs w:val="16"/>
              </w:rPr>
              <w:t>9</w:t>
            </w:r>
          </w:p>
        </w:tc>
        <w:tc>
          <w:tcPr>
            <w:tcW w:w="810" w:type="dxa"/>
            <w:vAlign w:val="center"/>
          </w:tcPr>
          <w:p w14:paraId="67B3D23E" w14:textId="759CF6CD" w:rsidR="00D07CEB" w:rsidRPr="00490E4E" w:rsidRDefault="0000212B" w:rsidP="001F139B">
            <w:pPr>
              <w:jc w:val="center"/>
              <w:rPr>
                <w:rFonts w:ascii="Tahoma" w:hAnsi="Tahoma" w:cs="Tahoma"/>
                <w:b/>
                <w:bCs/>
                <w:sz w:val="16"/>
                <w:szCs w:val="16"/>
              </w:rPr>
            </w:pPr>
            <w:r w:rsidRPr="00490E4E">
              <w:rPr>
                <w:rFonts w:ascii="Tahoma" w:hAnsi="Tahoma" w:cs="Tahoma"/>
                <w:b/>
                <w:bCs/>
                <w:sz w:val="16"/>
                <w:szCs w:val="16"/>
              </w:rPr>
              <w:t>157</w:t>
            </w:r>
          </w:p>
        </w:tc>
        <w:tc>
          <w:tcPr>
            <w:tcW w:w="704" w:type="dxa"/>
            <w:vAlign w:val="center"/>
          </w:tcPr>
          <w:p w14:paraId="78958463" w14:textId="325E9FFC" w:rsidR="00D07CEB" w:rsidRPr="00490E4E" w:rsidRDefault="0000212B" w:rsidP="001F139B">
            <w:pPr>
              <w:jc w:val="center"/>
              <w:rPr>
                <w:rFonts w:ascii="Tahoma" w:hAnsi="Tahoma" w:cs="Tahoma"/>
                <w:b/>
                <w:bCs/>
                <w:sz w:val="16"/>
                <w:szCs w:val="16"/>
              </w:rPr>
            </w:pPr>
            <w:r w:rsidRPr="00490E4E">
              <w:rPr>
                <w:rFonts w:ascii="Tahoma" w:hAnsi="Tahoma" w:cs="Tahoma"/>
                <w:b/>
                <w:bCs/>
                <w:sz w:val="16"/>
                <w:szCs w:val="16"/>
              </w:rPr>
              <w:t>NYS</w:t>
            </w:r>
          </w:p>
        </w:tc>
      </w:tr>
      <w:tr w:rsidR="00D07CEB" w:rsidRPr="00490E4E" w14:paraId="71A4B497" w14:textId="77777777" w:rsidTr="00087298">
        <w:tc>
          <w:tcPr>
            <w:tcW w:w="3235" w:type="dxa"/>
            <w:vAlign w:val="center"/>
          </w:tcPr>
          <w:p w14:paraId="2CB12897" w14:textId="68DFC88C" w:rsidR="00D07CEB" w:rsidRPr="00490E4E" w:rsidRDefault="007A25ED" w:rsidP="00087298">
            <w:pPr>
              <w:jc w:val="center"/>
              <w:rPr>
                <w:rFonts w:ascii="Tahoma" w:hAnsi="Tahoma" w:cs="Tahoma"/>
                <w:b/>
                <w:bCs/>
                <w:sz w:val="16"/>
                <w:szCs w:val="16"/>
              </w:rPr>
            </w:pPr>
            <w:r w:rsidRPr="00490E4E">
              <w:rPr>
                <w:rFonts w:ascii="Tahoma" w:hAnsi="Tahoma" w:cs="Tahoma"/>
                <w:b/>
                <w:bCs/>
                <w:sz w:val="16"/>
                <w:szCs w:val="16"/>
              </w:rPr>
              <w:t>WHO Sta</w:t>
            </w:r>
            <w:r w:rsidR="004235C2" w:rsidRPr="00490E4E">
              <w:rPr>
                <w:rFonts w:ascii="Tahoma" w:hAnsi="Tahoma" w:cs="Tahoma"/>
                <w:b/>
                <w:bCs/>
                <w:sz w:val="16"/>
                <w:szCs w:val="16"/>
              </w:rPr>
              <w:t>ndard</w:t>
            </w:r>
          </w:p>
        </w:tc>
        <w:tc>
          <w:tcPr>
            <w:tcW w:w="871" w:type="dxa"/>
            <w:vAlign w:val="center"/>
          </w:tcPr>
          <w:p w14:paraId="236F05C5" w14:textId="5B6064D6" w:rsidR="00D07CEB" w:rsidRPr="00490E4E" w:rsidRDefault="00A65BFE" w:rsidP="001F139B">
            <w:pPr>
              <w:jc w:val="center"/>
              <w:rPr>
                <w:rFonts w:ascii="Tahoma" w:hAnsi="Tahoma" w:cs="Tahoma"/>
                <w:b/>
                <w:bCs/>
                <w:sz w:val="16"/>
                <w:szCs w:val="16"/>
              </w:rPr>
            </w:pPr>
            <w:r w:rsidRPr="00490E4E">
              <w:rPr>
                <w:rFonts w:ascii="Tahoma" w:hAnsi="Tahoma" w:cs="Tahoma"/>
                <w:b/>
                <w:bCs/>
                <w:sz w:val="16"/>
                <w:szCs w:val="16"/>
              </w:rPr>
              <w:t>25</w:t>
            </w:r>
          </w:p>
        </w:tc>
        <w:tc>
          <w:tcPr>
            <w:tcW w:w="987" w:type="dxa"/>
            <w:vAlign w:val="center"/>
          </w:tcPr>
          <w:p w14:paraId="753D1308" w14:textId="44DD665B" w:rsidR="00D07CEB" w:rsidRPr="00490E4E" w:rsidRDefault="00A65BFE" w:rsidP="001F139B">
            <w:pPr>
              <w:jc w:val="center"/>
              <w:rPr>
                <w:rFonts w:ascii="Tahoma" w:hAnsi="Tahoma" w:cs="Tahoma"/>
                <w:b/>
                <w:bCs/>
                <w:sz w:val="16"/>
                <w:szCs w:val="16"/>
              </w:rPr>
            </w:pPr>
            <w:r w:rsidRPr="00490E4E">
              <w:rPr>
                <w:rFonts w:ascii="Tahoma" w:hAnsi="Tahoma" w:cs="Tahoma"/>
                <w:b/>
                <w:bCs/>
                <w:sz w:val="16"/>
                <w:szCs w:val="16"/>
              </w:rPr>
              <w:t>50</w:t>
            </w:r>
          </w:p>
        </w:tc>
        <w:tc>
          <w:tcPr>
            <w:tcW w:w="899" w:type="dxa"/>
            <w:vAlign w:val="center"/>
          </w:tcPr>
          <w:p w14:paraId="43100A26" w14:textId="03987CE0" w:rsidR="00D07CEB" w:rsidRPr="00490E4E" w:rsidRDefault="00D84247" w:rsidP="001F139B">
            <w:pPr>
              <w:jc w:val="center"/>
              <w:rPr>
                <w:rFonts w:ascii="Tahoma" w:hAnsi="Tahoma" w:cs="Tahoma"/>
                <w:b/>
                <w:bCs/>
                <w:sz w:val="16"/>
                <w:szCs w:val="16"/>
              </w:rPr>
            </w:pPr>
            <w:r w:rsidRPr="00490E4E">
              <w:rPr>
                <w:rFonts w:ascii="Tahoma" w:hAnsi="Tahoma" w:cs="Tahoma"/>
                <w:b/>
                <w:bCs/>
                <w:sz w:val="16"/>
                <w:szCs w:val="16"/>
              </w:rPr>
              <w:t>20</w:t>
            </w:r>
          </w:p>
        </w:tc>
        <w:tc>
          <w:tcPr>
            <w:tcW w:w="847" w:type="dxa"/>
            <w:vAlign w:val="center"/>
          </w:tcPr>
          <w:p w14:paraId="5962318A" w14:textId="43BB4878" w:rsidR="00D07CEB" w:rsidRPr="00490E4E" w:rsidRDefault="00D84247" w:rsidP="001F139B">
            <w:pPr>
              <w:jc w:val="center"/>
              <w:rPr>
                <w:rFonts w:ascii="Tahoma" w:hAnsi="Tahoma" w:cs="Tahoma"/>
                <w:b/>
                <w:bCs/>
                <w:sz w:val="16"/>
                <w:szCs w:val="16"/>
              </w:rPr>
            </w:pPr>
            <w:r w:rsidRPr="00490E4E">
              <w:rPr>
                <w:rFonts w:ascii="Tahoma" w:hAnsi="Tahoma" w:cs="Tahoma"/>
                <w:b/>
                <w:bCs/>
                <w:sz w:val="16"/>
                <w:szCs w:val="16"/>
              </w:rPr>
              <w:t>40</w:t>
            </w:r>
          </w:p>
        </w:tc>
        <w:tc>
          <w:tcPr>
            <w:tcW w:w="807" w:type="dxa"/>
            <w:vAlign w:val="center"/>
          </w:tcPr>
          <w:p w14:paraId="27135DE4" w14:textId="3510C6C1" w:rsidR="00D07CEB" w:rsidRPr="00490E4E" w:rsidRDefault="00D84247" w:rsidP="001F139B">
            <w:pPr>
              <w:jc w:val="center"/>
              <w:rPr>
                <w:rFonts w:ascii="Tahoma" w:hAnsi="Tahoma" w:cs="Tahoma"/>
                <w:b/>
                <w:bCs/>
                <w:sz w:val="16"/>
                <w:szCs w:val="16"/>
              </w:rPr>
            </w:pPr>
            <w:r w:rsidRPr="00490E4E">
              <w:rPr>
                <w:rFonts w:ascii="Tahoma" w:hAnsi="Tahoma" w:cs="Tahoma"/>
                <w:b/>
                <w:bCs/>
                <w:sz w:val="16"/>
                <w:szCs w:val="16"/>
              </w:rPr>
              <w:t>10</w:t>
            </w:r>
          </w:p>
        </w:tc>
        <w:tc>
          <w:tcPr>
            <w:tcW w:w="810" w:type="dxa"/>
            <w:vAlign w:val="center"/>
          </w:tcPr>
          <w:p w14:paraId="2D05B6BE" w14:textId="5169ACC6" w:rsidR="00D07CEB" w:rsidRPr="00490E4E" w:rsidRDefault="00D84247" w:rsidP="001F139B">
            <w:pPr>
              <w:jc w:val="center"/>
              <w:rPr>
                <w:rFonts w:ascii="Tahoma" w:hAnsi="Tahoma" w:cs="Tahoma"/>
                <w:b/>
                <w:bCs/>
                <w:sz w:val="16"/>
                <w:szCs w:val="16"/>
              </w:rPr>
            </w:pPr>
            <w:r w:rsidRPr="00490E4E">
              <w:rPr>
                <w:rFonts w:ascii="Tahoma" w:hAnsi="Tahoma" w:cs="Tahoma"/>
                <w:b/>
                <w:bCs/>
                <w:sz w:val="16"/>
                <w:szCs w:val="16"/>
              </w:rPr>
              <w:t>100</w:t>
            </w:r>
          </w:p>
        </w:tc>
        <w:tc>
          <w:tcPr>
            <w:tcW w:w="704" w:type="dxa"/>
            <w:vAlign w:val="center"/>
          </w:tcPr>
          <w:p w14:paraId="4F40525E" w14:textId="218A7FD4" w:rsidR="00D07CEB" w:rsidRPr="00490E4E" w:rsidRDefault="00D84247" w:rsidP="001F139B">
            <w:pPr>
              <w:jc w:val="center"/>
              <w:rPr>
                <w:rFonts w:ascii="Tahoma" w:hAnsi="Tahoma" w:cs="Tahoma"/>
                <w:b/>
                <w:bCs/>
                <w:sz w:val="16"/>
                <w:szCs w:val="16"/>
              </w:rPr>
            </w:pPr>
            <w:r w:rsidRPr="00490E4E">
              <w:rPr>
                <w:rFonts w:ascii="Tahoma" w:hAnsi="Tahoma" w:cs="Tahoma"/>
                <w:b/>
                <w:bCs/>
                <w:sz w:val="16"/>
                <w:szCs w:val="16"/>
              </w:rPr>
              <w:t>NYS</w:t>
            </w:r>
          </w:p>
        </w:tc>
      </w:tr>
      <w:tr w:rsidR="007A25ED" w:rsidRPr="00490E4E" w14:paraId="1E6673B9" w14:textId="77777777" w:rsidTr="00087298">
        <w:tc>
          <w:tcPr>
            <w:tcW w:w="3235" w:type="dxa"/>
            <w:vAlign w:val="center"/>
          </w:tcPr>
          <w:p w14:paraId="0831646C" w14:textId="101E5E9A" w:rsidR="007A25ED" w:rsidRPr="00490E4E" w:rsidRDefault="004235C2" w:rsidP="00087298">
            <w:pPr>
              <w:jc w:val="center"/>
              <w:rPr>
                <w:rFonts w:ascii="Tahoma" w:hAnsi="Tahoma" w:cs="Tahoma"/>
                <w:b/>
                <w:bCs/>
                <w:sz w:val="16"/>
                <w:szCs w:val="16"/>
              </w:rPr>
            </w:pPr>
            <w:r w:rsidRPr="00490E4E">
              <w:rPr>
                <w:rFonts w:ascii="Tahoma" w:hAnsi="Tahoma" w:cs="Tahoma"/>
                <w:b/>
                <w:bCs/>
                <w:sz w:val="16"/>
                <w:szCs w:val="16"/>
              </w:rPr>
              <w:t>Duration</w:t>
            </w:r>
          </w:p>
        </w:tc>
        <w:tc>
          <w:tcPr>
            <w:tcW w:w="871" w:type="dxa"/>
            <w:vAlign w:val="center"/>
          </w:tcPr>
          <w:p w14:paraId="69E63655" w14:textId="6F12EED7" w:rsidR="007A25ED" w:rsidRPr="00490E4E" w:rsidRDefault="00D84247" w:rsidP="001F139B">
            <w:pPr>
              <w:jc w:val="center"/>
              <w:rPr>
                <w:rFonts w:ascii="Tahoma" w:hAnsi="Tahoma" w:cs="Tahoma"/>
                <w:b/>
                <w:bCs/>
                <w:sz w:val="16"/>
                <w:szCs w:val="16"/>
              </w:rPr>
            </w:pPr>
            <w:r w:rsidRPr="00490E4E">
              <w:rPr>
                <w:rFonts w:ascii="Tahoma" w:hAnsi="Tahoma" w:cs="Tahoma"/>
                <w:b/>
                <w:bCs/>
                <w:sz w:val="16"/>
                <w:szCs w:val="16"/>
              </w:rPr>
              <w:t>24</w:t>
            </w:r>
          </w:p>
        </w:tc>
        <w:tc>
          <w:tcPr>
            <w:tcW w:w="987" w:type="dxa"/>
            <w:vAlign w:val="center"/>
          </w:tcPr>
          <w:p w14:paraId="3FBF5670" w14:textId="7323B5F6" w:rsidR="007A25ED" w:rsidRPr="00490E4E" w:rsidRDefault="00D84247" w:rsidP="001F139B">
            <w:pPr>
              <w:jc w:val="center"/>
              <w:rPr>
                <w:rFonts w:ascii="Tahoma" w:hAnsi="Tahoma" w:cs="Tahoma"/>
                <w:b/>
                <w:bCs/>
                <w:sz w:val="16"/>
                <w:szCs w:val="16"/>
              </w:rPr>
            </w:pPr>
            <w:r w:rsidRPr="00490E4E">
              <w:rPr>
                <w:rFonts w:ascii="Tahoma" w:hAnsi="Tahoma" w:cs="Tahoma"/>
                <w:b/>
                <w:bCs/>
                <w:sz w:val="16"/>
                <w:szCs w:val="16"/>
              </w:rPr>
              <w:t>24</w:t>
            </w:r>
          </w:p>
        </w:tc>
        <w:tc>
          <w:tcPr>
            <w:tcW w:w="899" w:type="dxa"/>
            <w:vAlign w:val="center"/>
          </w:tcPr>
          <w:p w14:paraId="2A63CE52" w14:textId="31C0B879" w:rsidR="007A25ED" w:rsidRPr="00490E4E" w:rsidRDefault="00D84247" w:rsidP="001F139B">
            <w:pPr>
              <w:jc w:val="center"/>
              <w:rPr>
                <w:rFonts w:ascii="Tahoma" w:hAnsi="Tahoma" w:cs="Tahoma"/>
                <w:b/>
                <w:bCs/>
                <w:sz w:val="16"/>
                <w:szCs w:val="16"/>
              </w:rPr>
            </w:pPr>
            <w:r w:rsidRPr="00490E4E">
              <w:rPr>
                <w:rFonts w:ascii="Tahoma" w:hAnsi="Tahoma" w:cs="Tahoma"/>
                <w:b/>
                <w:bCs/>
                <w:sz w:val="16"/>
                <w:szCs w:val="16"/>
              </w:rPr>
              <w:t>24</w:t>
            </w:r>
          </w:p>
        </w:tc>
        <w:tc>
          <w:tcPr>
            <w:tcW w:w="847" w:type="dxa"/>
            <w:vAlign w:val="center"/>
          </w:tcPr>
          <w:p w14:paraId="51EEEC24" w14:textId="71ECCFF4" w:rsidR="007A25ED" w:rsidRPr="00490E4E" w:rsidRDefault="00D84247" w:rsidP="001F139B">
            <w:pPr>
              <w:jc w:val="center"/>
              <w:rPr>
                <w:rFonts w:ascii="Tahoma" w:hAnsi="Tahoma" w:cs="Tahoma"/>
                <w:b/>
                <w:bCs/>
                <w:sz w:val="16"/>
                <w:szCs w:val="16"/>
              </w:rPr>
            </w:pPr>
            <w:r w:rsidRPr="00490E4E">
              <w:rPr>
                <w:rFonts w:ascii="Tahoma" w:hAnsi="Tahoma" w:cs="Tahoma"/>
                <w:b/>
                <w:bCs/>
                <w:sz w:val="16"/>
                <w:szCs w:val="16"/>
              </w:rPr>
              <w:t>Annual</w:t>
            </w:r>
          </w:p>
        </w:tc>
        <w:tc>
          <w:tcPr>
            <w:tcW w:w="807" w:type="dxa"/>
            <w:vAlign w:val="center"/>
          </w:tcPr>
          <w:p w14:paraId="55E5FE70" w14:textId="24F2C7AB" w:rsidR="007A25ED" w:rsidRPr="00490E4E" w:rsidRDefault="00D84247" w:rsidP="001F139B">
            <w:pPr>
              <w:jc w:val="center"/>
              <w:rPr>
                <w:rFonts w:ascii="Tahoma" w:hAnsi="Tahoma" w:cs="Tahoma"/>
                <w:b/>
                <w:bCs/>
                <w:sz w:val="16"/>
                <w:szCs w:val="16"/>
              </w:rPr>
            </w:pPr>
            <w:r w:rsidRPr="00490E4E">
              <w:rPr>
                <w:rFonts w:ascii="Tahoma" w:hAnsi="Tahoma" w:cs="Tahoma"/>
                <w:b/>
                <w:bCs/>
                <w:sz w:val="16"/>
                <w:szCs w:val="16"/>
              </w:rPr>
              <w:t>8</w:t>
            </w:r>
          </w:p>
        </w:tc>
        <w:tc>
          <w:tcPr>
            <w:tcW w:w="810" w:type="dxa"/>
            <w:vAlign w:val="center"/>
          </w:tcPr>
          <w:p w14:paraId="735EF4F6" w14:textId="10E2A0B3" w:rsidR="007A25ED" w:rsidRPr="00490E4E" w:rsidRDefault="00D84247" w:rsidP="001F139B">
            <w:pPr>
              <w:jc w:val="center"/>
              <w:rPr>
                <w:rFonts w:ascii="Tahoma" w:hAnsi="Tahoma" w:cs="Tahoma"/>
                <w:b/>
                <w:bCs/>
                <w:sz w:val="16"/>
                <w:szCs w:val="16"/>
              </w:rPr>
            </w:pPr>
            <w:r w:rsidRPr="00490E4E">
              <w:rPr>
                <w:rFonts w:ascii="Tahoma" w:hAnsi="Tahoma" w:cs="Tahoma"/>
                <w:b/>
                <w:bCs/>
                <w:sz w:val="16"/>
                <w:szCs w:val="16"/>
              </w:rPr>
              <w:t>8</w:t>
            </w:r>
          </w:p>
        </w:tc>
        <w:tc>
          <w:tcPr>
            <w:tcW w:w="704" w:type="dxa"/>
            <w:vAlign w:val="center"/>
          </w:tcPr>
          <w:p w14:paraId="1CE87F40" w14:textId="613BA1A2" w:rsidR="007A25ED" w:rsidRPr="00490E4E" w:rsidRDefault="00D84247" w:rsidP="001F139B">
            <w:pPr>
              <w:jc w:val="center"/>
              <w:rPr>
                <w:rFonts w:ascii="Tahoma" w:hAnsi="Tahoma" w:cs="Tahoma"/>
                <w:b/>
                <w:bCs/>
                <w:sz w:val="16"/>
                <w:szCs w:val="16"/>
              </w:rPr>
            </w:pPr>
            <w:r w:rsidRPr="00490E4E">
              <w:rPr>
                <w:rFonts w:ascii="Tahoma" w:hAnsi="Tahoma" w:cs="Tahoma"/>
                <w:b/>
                <w:bCs/>
                <w:sz w:val="16"/>
                <w:szCs w:val="16"/>
              </w:rPr>
              <w:t>8</w:t>
            </w:r>
          </w:p>
        </w:tc>
      </w:tr>
    </w:tbl>
    <w:p w14:paraId="6C62CBF7" w14:textId="792AED1C" w:rsidR="00F65164" w:rsidRPr="00490E4E" w:rsidRDefault="00761EA2" w:rsidP="00542FF9">
      <w:pPr>
        <w:spacing w:before="120" w:after="120" w:line="276" w:lineRule="auto"/>
        <w:jc w:val="both"/>
      </w:pPr>
      <w:r w:rsidRPr="00490E4E">
        <w:t>From the above result table, it is found that the parameters are within the national standard but exceed the Who standard except CO and O</w:t>
      </w:r>
      <w:r w:rsidRPr="00490E4E">
        <w:rPr>
          <w:vertAlign w:val="subscript"/>
        </w:rPr>
        <w:t>3</w:t>
      </w:r>
      <w:r w:rsidR="00DF3BF1" w:rsidRPr="00490E4E">
        <w:t>.</w:t>
      </w:r>
      <w:r w:rsidR="002131B3" w:rsidRPr="00490E4E">
        <w:t xml:space="preserve"> The dust particles are also found within the range except some locations due to the existing traffic volume. </w:t>
      </w:r>
    </w:p>
    <w:p w14:paraId="24BEC73A" w14:textId="2380CB01" w:rsidR="00DF3BF1" w:rsidRPr="00490E4E" w:rsidRDefault="00DF3BF1" w:rsidP="00087298">
      <w:pPr>
        <w:pStyle w:val="Caption"/>
        <w:spacing w:after="120"/>
        <w:jc w:val="center"/>
        <w:rPr>
          <w:rFonts w:ascii="Tahoma" w:hAnsi="Tahoma" w:cs="Tahoma"/>
          <w:b/>
          <w:i w:val="0"/>
          <w:iCs w:val="0"/>
          <w:color w:val="auto"/>
          <w:szCs w:val="20"/>
          <w:shd w:val="clear" w:color="auto" w:fill="FFFF00"/>
        </w:rPr>
      </w:pPr>
      <w:bookmarkStart w:id="149" w:name="_Toc93243967"/>
      <w:bookmarkStart w:id="150" w:name="_Toc98595149"/>
      <w:r w:rsidRPr="00490E4E">
        <w:rPr>
          <w:rFonts w:ascii="Tahoma" w:hAnsi="Tahoma" w:cs="Tahoma"/>
          <w:b/>
          <w:i w:val="0"/>
          <w:iCs w:val="0"/>
          <w:color w:val="auto"/>
          <w:szCs w:val="20"/>
        </w:rPr>
        <w:t xml:space="preserve">Table </w:t>
      </w:r>
      <w:r w:rsidR="00C575A1" w:rsidRPr="00490E4E">
        <w:rPr>
          <w:rFonts w:ascii="Tahoma" w:hAnsi="Tahoma" w:cs="Tahoma"/>
          <w:b/>
          <w:i w:val="0"/>
          <w:iCs w:val="0"/>
          <w:color w:val="auto"/>
          <w:szCs w:val="20"/>
        </w:rPr>
        <w:fldChar w:fldCharType="begin"/>
      </w:r>
      <w:r w:rsidR="00C575A1" w:rsidRPr="00490E4E">
        <w:rPr>
          <w:rFonts w:ascii="Tahoma" w:hAnsi="Tahoma" w:cs="Tahoma"/>
          <w:b/>
          <w:i w:val="0"/>
          <w:iCs w:val="0"/>
          <w:color w:val="auto"/>
          <w:szCs w:val="20"/>
        </w:rPr>
        <w:instrText xml:space="preserve"> STYLEREF 1 \s </w:instrText>
      </w:r>
      <w:r w:rsidR="00C575A1" w:rsidRPr="00490E4E">
        <w:rPr>
          <w:rFonts w:ascii="Tahoma" w:hAnsi="Tahoma" w:cs="Tahoma"/>
          <w:b/>
          <w:i w:val="0"/>
          <w:iCs w:val="0"/>
          <w:color w:val="auto"/>
          <w:szCs w:val="20"/>
        </w:rPr>
        <w:fldChar w:fldCharType="separate"/>
      </w:r>
      <w:r w:rsidR="00C575A1" w:rsidRPr="00490E4E">
        <w:rPr>
          <w:rFonts w:ascii="Tahoma" w:hAnsi="Tahoma" w:cs="Tahoma"/>
          <w:b/>
          <w:i w:val="0"/>
          <w:iCs w:val="0"/>
          <w:noProof/>
          <w:color w:val="auto"/>
          <w:szCs w:val="20"/>
        </w:rPr>
        <w:t>4</w:t>
      </w:r>
      <w:r w:rsidR="00C575A1" w:rsidRPr="00490E4E">
        <w:rPr>
          <w:rFonts w:ascii="Tahoma" w:hAnsi="Tahoma" w:cs="Tahoma"/>
          <w:b/>
          <w:i w:val="0"/>
          <w:iCs w:val="0"/>
          <w:color w:val="auto"/>
          <w:szCs w:val="20"/>
        </w:rPr>
        <w:fldChar w:fldCharType="end"/>
      </w:r>
      <w:r w:rsidR="00C575A1" w:rsidRPr="00490E4E">
        <w:rPr>
          <w:rFonts w:ascii="Tahoma" w:hAnsi="Tahoma" w:cs="Tahoma"/>
          <w:b/>
          <w:i w:val="0"/>
          <w:iCs w:val="0"/>
          <w:color w:val="auto"/>
          <w:szCs w:val="20"/>
        </w:rPr>
        <w:t>.</w:t>
      </w:r>
      <w:r w:rsidR="00C575A1" w:rsidRPr="00490E4E">
        <w:rPr>
          <w:rFonts w:ascii="Tahoma" w:hAnsi="Tahoma" w:cs="Tahoma"/>
          <w:b/>
          <w:i w:val="0"/>
          <w:iCs w:val="0"/>
          <w:color w:val="auto"/>
          <w:szCs w:val="20"/>
        </w:rPr>
        <w:fldChar w:fldCharType="begin"/>
      </w:r>
      <w:r w:rsidR="00C575A1" w:rsidRPr="00490E4E">
        <w:rPr>
          <w:rFonts w:ascii="Tahoma" w:hAnsi="Tahoma" w:cs="Tahoma"/>
          <w:b/>
          <w:i w:val="0"/>
          <w:iCs w:val="0"/>
          <w:color w:val="auto"/>
          <w:szCs w:val="20"/>
        </w:rPr>
        <w:instrText xml:space="preserve"> SEQ Table \* ARABIC \s 1 </w:instrText>
      </w:r>
      <w:r w:rsidR="00C575A1" w:rsidRPr="00490E4E">
        <w:rPr>
          <w:rFonts w:ascii="Tahoma" w:hAnsi="Tahoma" w:cs="Tahoma"/>
          <w:b/>
          <w:i w:val="0"/>
          <w:iCs w:val="0"/>
          <w:color w:val="auto"/>
          <w:szCs w:val="20"/>
        </w:rPr>
        <w:fldChar w:fldCharType="separate"/>
      </w:r>
      <w:r w:rsidR="00C575A1" w:rsidRPr="00490E4E">
        <w:rPr>
          <w:rFonts w:ascii="Tahoma" w:hAnsi="Tahoma" w:cs="Tahoma"/>
          <w:b/>
          <w:i w:val="0"/>
          <w:iCs w:val="0"/>
          <w:noProof/>
          <w:color w:val="auto"/>
          <w:szCs w:val="20"/>
        </w:rPr>
        <w:t>2</w:t>
      </w:r>
      <w:r w:rsidR="00C575A1" w:rsidRPr="00490E4E">
        <w:rPr>
          <w:rFonts w:ascii="Tahoma" w:hAnsi="Tahoma" w:cs="Tahoma"/>
          <w:b/>
          <w:i w:val="0"/>
          <w:iCs w:val="0"/>
          <w:color w:val="auto"/>
          <w:szCs w:val="20"/>
        </w:rPr>
        <w:fldChar w:fldCharType="end"/>
      </w:r>
      <w:r w:rsidRPr="00490E4E">
        <w:rPr>
          <w:rFonts w:ascii="Tahoma" w:hAnsi="Tahoma" w:cs="Tahoma"/>
          <w:b/>
          <w:i w:val="0"/>
          <w:iCs w:val="0"/>
          <w:color w:val="auto"/>
          <w:szCs w:val="20"/>
        </w:rPr>
        <w:t>: Noise level measurement</w:t>
      </w:r>
      <w:bookmarkEnd w:id="149"/>
      <w:bookmarkEnd w:id="150"/>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985"/>
        <w:gridCol w:w="1532"/>
        <w:gridCol w:w="1267"/>
        <w:gridCol w:w="1150"/>
        <w:gridCol w:w="675"/>
        <w:gridCol w:w="610"/>
        <w:gridCol w:w="829"/>
        <w:gridCol w:w="578"/>
        <w:gridCol w:w="588"/>
        <w:gridCol w:w="939"/>
      </w:tblGrid>
      <w:tr w:rsidR="00BC3835" w:rsidRPr="00490E4E" w14:paraId="0D77A58E" w14:textId="77777777" w:rsidTr="00087298">
        <w:trPr>
          <w:trHeight w:val="20"/>
          <w:tblHeader/>
          <w:jc w:val="center"/>
        </w:trPr>
        <w:tc>
          <w:tcPr>
            <w:tcW w:w="538" w:type="pct"/>
            <w:vMerge w:val="restart"/>
            <w:shd w:val="clear" w:color="auto" w:fill="C5E0B3" w:themeFill="accent6" w:themeFillTint="66"/>
            <w:tcMar>
              <w:top w:w="0" w:type="dxa"/>
              <w:left w:w="108" w:type="dxa"/>
              <w:bottom w:w="0" w:type="dxa"/>
              <w:right w:w="108" w:type="dxa"/>
            </w:tcMar>
            <w:vAlign w:val="center"/>
            <w:hideMark/>
          </w:tcPr>
          <w:p w14:paraId="143B2EEE" w14:textId="77777777" w:rsidR="00B11050" w:rsidRPr="00490E4E" w:rsidRDefault="00B11050" w:rsidP="00012E9B">
            <w:pPr>
              <w:spacing w:after="0" w:line="240" w:lineRule="auto"/>
              <w:contextualSpacing/>
              <w:jc w:val="center"/>
              <w:rPr>
                <w:rFonts w:ascii="Tahoma" w:eastAsia="Times New Roman" w:hAnsi="Tahoma" w:cs="Tahoma"/>
                <w:b/>
                <w:bCs/>
                <w:color w:val="000000" w:themeColor="text1"/>
                <w:sz w:val="18"/>
                <w:szCs w:val="18"/>
                <w:lang w:val="en-AU"/>
              </w:rPr>
            </w:pPr>
            <w:bookmarkStart w:id="151" w:name="_Hlk77020472"/>
            <w:r w:rsidRPr="00490E4E">
              <w:rPr>
                <w:rFonts w:ascii="Tahoma" w:eastAsia="Times New Roman" w:hAnsi="Tahoma" w:cs="Tahoma"/>
                <w:b/>
                <w:bCs/>
                <w:color w:val="000000" w:themeColor="text1"/>
                <w:sz w:val="18"/>
                <w:szCs w:val="18"/>
                <w:lang w:val="en-AU"/>
              </w:rPr>
              <w:t>Sample ID</w:t>
            </w:r>
          </w:p>
        </w:tc>
        <w:tc>
          <w:tcPr>
            <w:tcW w:w="837" w:type="pct"/>
            <w:vMerge w:val="restart"/>
            <w:shd w:val="clear" w:color="auto" w:fill="C5E0B3" w:themeFill="accent6" w:themeFillTint="66"/>
            <w:tcMar>
              <w:top w:w="0" w:type="dxa"/>
              <w:left w:w="108" w:type="dxa"/>
              <w:bottom w:w="0" w:type="dxa"/>
              <w:right w:w="108" w:type="dxa"/>
            </w:tcMar>
            <w:vAlign w:val="center"/>
          </w:tcPr>
          <w:p w14:paraId="3D841AFB" w14:textId="77777777" w:rsidR="00B11050" w:rsidRPr="00490E4E" w:rsidRDefault="00B11050" w:rsidP="00012E9B">
            <w:pPr>
              <w:spacing w:after="0" w:line="240" w:lineRule="auto"/>
              <w:contextualSpacing/>
              <w:jc w:val="center"/>
              <w:rPr>
                <w:rFonts w:ascii="Tahoma" w:eastAsia="Times New Roman" w:hAnsi="Tahoma" w:cs="Tahoma"/>
                <w:b/>
                <w:bCs/>
                <w:color w:val="000000" w:themeColor="text1"/>
                <w:sz w:val="18"/>
                <w:szCs w:val="18"/>
                <w:lang w:val="en-AU"/>
              </w:rPr>
            </w:pPr>
            <w:r w:rsidRPr="00490E4E">
              <w:rPr>
                <w:rFonts w:ascii="Tahoma" w:eastAsia="Times New Roman" w:hAnsi="Tahoma" w:cs="Tahoma"/>
                <w:b/>
                <w:bCs/>
                <w:color w:val="000000" w:themeColor="text1"/>
                <w:sz w:val="18"/>
                <w:szCs w:val="18"/>
                <w:lang w:val="en-AU"/>
              </w:rPr>
              <w:t>Sample Location</w:t>
            </w:r>
          </w:p>
        </w:tc>
        <w:tc>
          <w:tcPr>
            <w:tcW w:w="692" w:type="pct"/>
            <w:vMerge w:val="restart"/>
            <w:shd w:val="clear" w:color="auto" w:fill="C5E0B3" w:themeFill="accent6" w:themeFillTint="66"/>
            <w:tcMar>
              <w:top w:w="0" w:type="dxa"/>
              <w:left w:w="108" w:type="dxa"/>
              <w:bottom w:w="0" w:type="dxa"/>
              <w:right w:w="108" w:type="dxa"/>
            </w:tcMar>
            <w:vAlign w:val="center"/>
            <w:hideMark/>
          </w:tcPr>
          <w:p w14:paraId="100BE3B5" w14:textId="77777777" w:rsidR="00B11050" w:rsidRPr="00490E4E" w:rsidRDefault="00B11050" w:rsidP="00012E9B">
            <w:pPr>
              <w:spacing w:after="0" w:line="240" w:lineRule="auto"/>
              <w:contextualSpacing/>
              <w:jc w:val="center"/>
              <w:rPr>
                <w:rFonts w:ascii="Tahoma" w:eastAsia="Times New Roman" w:hAnsi="Tahoma" w:cs="Tahoma"/>
                <w:b/>
                <w:bCs/>
                <w:color w:val="000000" w:themeColor="text1"/>
                <w:sz w:val="18"/>
                <w:szCs w:val="18"/>
                <w:lang w:val="en-AU"/>
              </w:rPr>
            </w:pPr>
            <w:r w:rsidRPr="00490E4E">
              <w:rPr>
                <w:rFonts w:ascii="Tahoma" w:eastAsia="Times New Roman" w:hAnsi="Tahoma" w:cs="Tahoma"/>
                <w:b/>
                <w:bCs/>
                <w:color w:val="000000" w:themeColor="text1"/>
                <w:sz w:val="18"/>
                <w:szCs w:val="18"/>
                <w:lang w:val="en-AU"/>
              </w:rPr>
              <w:t>GPS Location</w:t>
            </w:r>
          </w:p>
        </w:tc>
        <w:tc>
          <w:tcPr>
            <w:tcW w:w="628" w:type="pct"/>
            <w:vMerge w:val="restart"/>
            <w:shd w:val="clear" w:color="auto" w:fill="C5E0B3" w:themeFill="accent6" w:themeFillTint="66"/>
            <w:tcMar>
              <w:top w:w="0" w:type="dxa"/>
              <w:left w:w="108" w:type="dxa"/>
              <w:bottom w:w="0" w:type="dxa"/>
              <w:right w:w="108" w:type="dxa"/>
            </w:tcMar>
            <w:vAlign w:val="center"/>
            <w:hideMark/>
          </w:tcPr>
          <w:p w14:paraId="332B4609" w14:textId="77777777" w:rsidR="00B11050" w:rsidRPr="00490E4E" w:rsidRDefault="00B11050" w:rsidP="00012E9B">
            <w:pPr>
              <w:spacing w:after="0" w:line="240" w:lineRule="auto"/>
              <w:contextualSpacing/>
              <w:jc w:val="center"/>
              <w:rPr>
                <w:rFonts w:ascii="Tahoma" w:eastAsia="Times New Roman" w:hAnsi="Tahoma" w:cs="Tahoma"/>
                <w:b/>
                <w:bCs/>
                <w:color w:val="000000" w:themeColor="text1"/>
                <w:sz w:val="18"/>
                <w:szCs w:val="18"/>
                <w:lang w:val="en-AU"/>
              </w:rPr>
            </w:pPr>
            <w:r w:rsidRPr="00490E4E">
              <w:rPr>
                <w:rFonts w:ascii="Tahoma" w:eastAsia="Times New Roman" w:hAnsi="Tahoma" w:cs="Tahoma"/>
                <w:b/>
                <w:bCs/>
                <w:color w:val="000000" w:themeColor="text1"/>
                <w:sz w:val="18"/>
                <w:szCs w:val="18"/>
                <w:lang w:val="en-AU"/>
              </w:rPr>
              <w:t>Land Use Category</w:t>
            </w:r>
          </w:p>
        </w:tc>
        <w:tc>
          <w:tcPr>
            <w:tcW w:w="702" w:type="pct"/>
            <w:gridSpan w:val="2"/>
            <w:shd w:val="clear" w:color="auto" w:fill="C5E0B3" w:themeFill="accent6" w:themeFillTint="66"/>
            <w:tcMar>
              <w:top w:w="0" w:type="dxa"/>
              <w:left w:w="108" w:type="dxa"/>
              <w:bottom w:w="0" w:type="dxa"/>
              <w:right w:w="108" w:type="dxa"/>
            </w:tcMar>
            <w:vAlign w:val="center"/>
          </w:tcPr>
          <w:p w14:paraId="1E2A925A" w14:textId="77777777" w:rsidR="00B11050" w:rsidRPr="00490E4E" w:rsidRDefault="00B11050" w:rsidP="00012E9B">
            <w:pPr>
              <w:spacing w:after="0" w:line="240" w:lineRule="auto"/>
              <w:contextualSpacing/>
              <w:jc w:val="center"/>
              <w:rPr>
                <w:rFonts w:ascii="Tahoma" w:eastAsia="Times New Roman" w:hAnsi="Tahoma" w:cs="Tahoma"/>
                <w:b/>
                <w:bCs/>
                <w:color w:val="000000" w:themeColor="text1"/>
                <w:sz w:val="18"/>
                <w:szCs w:val="18"/>
                <w:lang w:val="en-AU"/>
              </w:rPr>
            </w:pPr>
            <w:r w:rsidRPr="00490E4E">
              <w:rPr>
                <w:rFonts w:ascii="Tahoma" w:eastAsia="Times New Roman" w:hAnsi="Tahoma" w:cs="Tahoma"/>
                <w:b/>
                <w:bCs/>
                <w:color w:val="000000" w:themeColor="text1"/>
                <w:sz w:val="18"/>
                <w:szCs w:val="18"/>
                <w:lang w:val="en-AU"/>
              </w:rPr>
              <w:t>Day Time</w:t>
            </w:r>
          </w:p>
        </w:tc>
        <w:tc>
          <w:tcPr>
            <w:tcW w:w="453" w:type="pct"/>
            <w:vMerge w:val="restart"/>
            <w:shd w:val="clear" w:color="auto" w:fill="C5E0B3" w:themeFill="accent6" w:themeFillTint="66"/>
            <w:tcMar>
              <w:top w:w="0" w:type="dxa"/>
              <w:left w:w="108" w:type="dxa"/>
              <w:bottom w:w="0" w:type="dxa"/>
              <w:right w:w="108" w:type="dxa"/>
            </w:tcMar>
            <w:vAlign w:val="center"/>
          </w:tcPr>
          <w:p w14:paraId="623D3A52" w14:textId="77777777" w:rsidR="00B11050" w:rsidRPr="00490E4E" w:rsidRDefault="00B11050" w:rsidP="00012E9B">
            <w:pPr>
              <w:spacing w:after="0" w:line="240" w:lineRule="auto"/>
              <w:contextualSpacing/>
              <w:jc w:val="center"/>
              <w:rPr>
                <w:rFonts w:ascii="Tahoma" w:eastAsia="Times New Roman" w:hAnsi="Tahoma" w:cs="Tahoma"/>
                <w:b/>
                <w:bCs/>
                <w:color w:val="000000" w:themeColor="text1"/>
                <w:sz w:val="18"/>
                <w:szCs w:val="18"/>
                <w:lang w:val="en-AU"/>
              </w:rPr>
            </w:pPr>
            <w:r w:rsidRPr="00490E4E">
              <w:rPr>
                <w:rFonts w:ascii="Tahoma" w:eastAsia="Times New Roman" w:hAnsi="Tahoma" w:cs="Tahoma"/>
                <w:b/>
                <w:bCs/>
                <w:color w:val="000000" w:themeColor="text1"/>
                <w:sz w:val="18"/>
                <w:szCs w:val="18"/>
                <w:lang w:val="en-AU"/>
              </w:rPr>
              <w:t>Noise Level (dBA) (</w:t>
            </w:r>
            <w:proofErr w:type="spellStart"/>
            <w:r w:rsidRPr="00490E4E">
              <w:rPr>
                <w:rFonts w:ascii="Tahoma" w:eastAsia="Times New Roman" w:hAnsi="Tahoma" w:cs="Tahoma"/>
                <w:b/>
                <w:bCs/>
                <w:color w:val="000000" w:themeColor="text1"/>
                <w:sz w:val="18"/>
                <w:szCs w:val="18"/>
                <w:lang w:val="en-AU"/>
              </w:rPr>
              <w:t>LAeq</w:t>
            </w:r>
            <w:proofErr w:type="spellEnd"/>
            <w:r w:rsidRPr="00490E4E">
              <w:rPr>
                <w:rFonts w:ascii="Tahoma" w:eastAsia="Times New Roman" w:hAnsi="Tahoma" w:cs="Tahoma"/>
                <w:b/>
                <w:bCs/>
                <w:color w:val="000000" w:themeColor="text1"/>
                <w:sz w:val="18"/>
                <w:szCs w:val="18"/>
                <w:lang w:val="en-AU"/>
              </w:rPr>
              <w:t>)</w:t>
            </w:r>
          </w:p>
        </w:tc>
        <w:tc>
          <w:tcPr>
            <w:tcW w:w="637" w:type="pct"/>
            <w:gridSpan w:val="2"/>
            <w:shd w:val="clear" w:color="auto" w:fill="C5E0B3" w:themeFill="accent6" w:themeFillTint="66"/>
          </w:tcPr>
          <w:p w14:paraId="61F33B65" w14:textId="77777777" w:rsidR="00B11050" w:rsidRPr="00490E4E" w:rsidRDefault="00B11050" w:rsidP="00012E9B">
            <w:pPr>
              <w:spacing w:after="0" w:line="240" w:lineRule="auto"/>
              <w:contextualSpacing/>
              <w:jc w:val="center"/>
              <w:rPr>
                <w:rFonts w:ascii="Tahoma" w:eastAsia="Times New Roman" w:hAnsi="Tahoma" w:cs="Tahoma"/>
                <w:b/>
                <w:bCs/>
                <w:color w:val="000000" w:themeColor="text1"/>
                <w:sz w:val="18"/>
                <w:szCs w:val="18"/>
                <w:lang w:val="en-AU"/>
              </w:rPr>
            </w:pPr>
            <w:r w:rsidRPr="00490E4E">
              <w:rPr>
                <w:rFonts w:ascii="Tahoma" w:eastAsia="Times New Roman" w:hAnsi="Tahoma" w:cs="Tahoma"/>
                <w:b/>
                <w:bCs/>
                <w:color w:val="000000" w:themeColor="text1"/>
                <w:sz w:val="18"/>
                <w:szCs w:val="18"/>
                <w:lang w:val="en-AU"/>
              </w:rPr>
              <w:t>Night Time</w:t>
            </w:r>
          </w:p>
        </w:tc>
        <w:tc>
          <w:tcPr>
            <w:tcW w:w="513" w:type="pct"/>
            <w:vMerge w:val="restart"/>
            <w:shd w:val="clear" w:color="auto" w:fill="C5E0B3" w:themeFill="accent6" w:themeFillTint="66"/>
            <w:vAlign w:val="center"/>
          </w:tcPr>
          <w:p w14:paraId="4B3A8934" w14:textId="77777777" w:rsidR="00B11050" w:rsidRPr="00490E4E" w:rsidRDefault="00B11050" w:rsidP="00012E9B">
            <w:pPr>
              <w:spacing w:after="0" w:line="240" w:lineRule="auto"/>
              <w:contextualSpacing/>
              <w:jc w:val="center"/>
              <w:rPr>
                <w:rFonts w:ascii="Tahoma" w:eastAsia="Times New Roman" w:hAnsi="Tahoma" w:cs="Tahoma"/>
                <w:b/>
                <w:bCs/>
                <w:color w:val="000000" w:themeColor="text1"/>
                <w:sz w:val="18"/>
                <w:szCs w:val="18"/>
                <w:lang w:val="en-AU"/>
              </w:rPr>
            </w:pPr>
            <w:r w:rsidRPr="00490E4E">
              <w:rPr>
                <w:rFonts w:ascii="Tahoma" w:eastAsia="Times New Roman" w:hAnsi="Tahoma" w:cs="Tahoma"/>
                <w:b/>
                <w:bCs/>
                <w:color w:val="000000" w:themeColor="text1"/>
                <w:sz w:val="18"/>
                <w:szCs w:val="18"/>
                <w:lang w:val="en-AU"/>
              </w:rPr>
              <w:t>Noise Level</w:t>
            </w:r>
          </w:p>
          <w:p w14:paraId="1FAE5EDE" w14:textId="77777777" w:rsidR="00B11050" w:rsidRPr="00490E4E" w:rsidRDefault="00B11050" w:rsidP="00012E9B">
            <w:pPr>
              <w:spacing w:after="0" w:line="240" w:lineRule="auto"/>
              <w:contextualSpacing/>
              <w:jc w:val="center"/>
              <w:rPr>
                <w:rFonts w:ascii="Tahoma" w:eastAsia="Times New Roman" w:hAnsi="Tahoma" w:cs="Tahoma"/>
                <w:b/>
                <w:bCs/>
                <w:color w:val="000000" w:themeColor="text1"/>
                <w:sz w:val="18"/>
                <w:szCs w:val="18"/>
                <w:lang w:val="en-AU"/>
              </w:rPr>
            </w:pPr>
            <w:r w:rsidRPr="00490E4E">
              <w:rPr>
                <w:rFonts w:ascii="Tahoma" w:eastAsia="Times New Roman" w:hAnsi="Tahoma" w:cs="Tahoma"/>
                <w:b/>
                <w:bCs/>
                <w:color w:val="000000" w:themeColor="text1"/>
                <w:sz w:val="18"/>
                <w:szCs w:val="18"/>
                <w:lang w:val="en-AU"/>
              </w:rPr>
              <w:t>(dBA)</w:t>
            </w:r>
          </w:p>
          <w:p w14:paraId="7F7A2F5B" w14:textId="77777777" w:rsidR="00B11050" w:rsidRPr="00490E4E" w:rsidRDefault="00B11050" w:rsidP="00012E9B">
            <w:pPr>
              <w:spacing w:after="0" w:line="240" w:lineRule="auto"/>
              <w:contextualSpacing/>
              <w:jc w:val="center"/>
              <w:rPr>
                <w:rFonts w:ascii="Tahoma" w:eastAsia="Times New Roman" w:hAnsi="Tahoma" w:cs="Tahoma"/>
                <w:b/>
                <w:bCs/>
                <w:color w:val="000000" w:themeColor="text1"/>
                <w:sz w:val="18"/>
                <w:szCs w:val="18"/>
                <w:lang w:val="en-AU"/>
              </w:rPr>
            </w:pPr>
            <w:r w:rsidRPr="00490E4E">
              <w:rPr>
                <w:rFonts w:ascii="Tahoma" w:eastAsia="Times New Roman" w:hAnsi="Tahoma" w:cs="Tahoma"/>
                <w:b/>
                <w:bCs/>
                <w:color w:val="000000" w:themeColor="text1"/>
                <w:sz w:val="18"/>
                <w:szCs w:val="18"/>
                <w:lang w:val="en-AU"/>
              </w:rPr>
              <w:t>(</w:t>
            </w:r>
            <w:proofErr w:type="spellStart"/>
            <w:r w:rsidRPr="00490E4E">
              <w:rPr>
                <w:rFonts w:ascii="Tahoma" w:eastAsia="Times New Roman" w:hAnsi="Tahoma" w:cs="Tahoma"/>
                <w:b/>
                <w:bCs/>
                <w:color w:val="000000" w:themeColor="text1"/>
                <w:sz w:val="18"/>
                <w:szCs w:val="18"/>
                <w:lang w:val="en-AU"/>
              </w:rPr>
              <w:t>LAeq</w:t>
            </w:r>
            <w:proofErr w:type="spellEnd"/>
            <w:r w:rsidRPr="00490E4E">
              <w:rPr>
                <w:rFonts w:ascii="Tahoma" w:eastAsia="Times New Roman" w:hAnsi="Tahoma" w:cs="Tahoma"/>
                <w:b/>
                <w:bCs/>
                <w:color w:val="000000" w:themeColor="text1"/>
                <w:sz w:val="18"/>
                <w:szCs w:val="18"/>
                <w:lang w:val="en-AU"/>
              </w:rPr>
              <w:t>)</w:t>
            </w:r>
          </w:p>
        </w:tc>
      </w:tr>
      <w:tr w:rsidR="00BD28A0" w:rsidRPr="00490E4E" w14:paraId="607F5E48" w14:textId="77777777" w:rsidTr="00BD28A0">
        <w:trPr>
          <w:trHeight w:val="20"/>
          <w:tblHeader/>
          <w:jc w:val="center"/>
        </w:trPr>
        <w:tc>
          <w:tcPr>
            <w:tcW w:w="538" w:type="pct"/>
            <w:vMerge/>
            <w:shd w:val="clear" w:color="auto" w:fill="C5E0B3" w:themeFill="accent6" w:themeFillTint="66"/>
            <w:tcMar>
              <w:top w:w="0" w:type="dxa"/>
              <w:left w:w="108" w:type="dxa"/>
              <w:bottom w:w="0" w:type="dxa"/>
              <w:right w:w="108" w:type="dxa"/>
            </w:tcMar>
            <w:vAlign w:val="center"/>
          </w:tcPr>
          <w:p w14:paraId="4216F6DA" w14:textId="77777777" w:rsidR="00B11050" w:rsidRPr="00490E4E" w:rsidRDefault="00B11050" w:rsidP="00012E9B">
            <w:pPr>
              <w:spacing w:after="0" w:line="240" w:lineRule="auto"/>
              <w:contextualSpacing/>
              <w:jc w:val="center"/>
              <w:rPr>
                <w:rFonts w:ascii="Tahoma" w:eastAsia="Times New Roman" w:hAnsi="Tahoma" w:cs="Tahoma"/>
                <w:b/>
                <w:bCs/>
                <w:color w:val="000000" w:themeColor="text1"/>
                <w:sz w:val="18"/>
                <w:szCs w:val="18"/>
                <w:lang w:val="en-AU"/>
              </w:rPr>
            </w:pPr>
          </w:p>
        </w:tc>
        <w:tc>
          <w:tcPr>
            <w:tcW w:w="837" w:type="pct"/>
            <w:vMerge/>
            <w:shd w:val="clear" w:color="auto" w:fill="C5E0B3" w:themeFill="accent6" w:themeFillTint="66"/>
            <w:tcMar>
              <w:top w:w="0" w:type="dxa"/>
              <w:left w:w="108" w:type="dxa"/>
              <w:bottom w:w="0" w:type="dxa"/>
              <w:right w:w="108" w:type="dxa"/>
            </w:tcMar>
            <w:vAlign w:val="center"/>
          </w:tcPr>
          <w:p w14:paraId="0608E0DE" w14:textId="77777777" w:rsidR="00B11050" w:rsidRPr="00490E4E" w:rsidRDefault="00B11050" w:rsidP="00012E9B">
            <w:pPr>
              <w:spacing w:after="0" w:line="240" w:lineRule="auto"/>
              <w:contextualSpacing/>
              <w:jc w:val="center"/>
              <w:rPr>
                <w:rFonts w:ascii="Tahoma" w:eastAsia="Times New Roman" w:hAnsi="Tahoma" w:cs="Tahoma"/>
                <w:b/>
                <w:bCs/>
                <w:color w:val="000000" w:themeColor="text1"/>
                <w:sz w:val="18"/>
                <w:szCs w:val="18"/>
                <w:lang w:val="en-AU"/>
              </w:rPr>
            </w:pPr>
          </w:p>
        </w:tc>
        <w:tc>
          <w:tcPr>
            <w:tcW w:w="692" w:type="pct"/>
            <w:vMerge/>
            <w:shd w:val="clear" w:color="auto" w:fill="C5E0B3" w:themeFill="accent6" w:themeFillTint="66"/>
            <w:tcMar>
              <w:top w:w="0" w:type="dxa"/>
              <w:left w:w="108" w:type="dxa"/>
              <w:bottom w:w="0" w:type="dxa"/>
              <w:right w:w="108" w:type="dxa"/>
            </w:tcMar>
            <w:vAlign w:val="center"/>
          </w:tcPr>
          <w:p w14:paraId="1DA745B2" w14:textId="77777777" w:rsidR="00B11050" w:rsidRPr="00490E4E" w:rsidRDefault="00B11050" w:rsidP="00012E9B">
            <w:pPr>
              <w:spacing w:after="0" w:line="240" w:lineRule="auto"/>
              <w:contextualSpacing/>
              <w:jc w:val="center"/>
              <w:rPr>
                <w:rFonts w:ascii="Tahoma" w:eastAsia="Times New Roman" w:hAnsi="Tahoma" w:cs="Tahoma"/>
                <w:b/>
                <w:bCs/>
                <w:color w:val="000000" w:themeColor="text1"/>
                <w:sz w:val="18"/>
                <w:szCs w:val="18"/>
                <w:lang w:val="en-AU"/>
              </w:rPr>
            </w:pPr>
          </w:p>
        </w:tc>
        <w:tc>
          <w:tcPr>
            <w:tcW w:w="628" w:type="pct"/>
            <w:vMerge/>
            <w:shd w:val="clear" w:color="auto" w:fill="C5E0B3" w:themeFill="accent6" w:themeFillTint="66"/>
            <w:tcMar>
              <w:top w:w="0" w:type="dxa"/>
              <w:left w:w="108" w:type="dxa"/>
              <w:bottom w:w="0" w:type="dxa"/>
              <w:right w:w="108" w:type="dxa"/>
            </w:tcMar>
            <w:vAlign w:val="center"/>
          </w:tcPr>
          <w:p w14:paraId="3529751D" w14:textId="77777777" w:rsidR="00B11050" w:rsidRPr="00490E4E" w:rsidRDefault="00B11050" w:rsidP="00012E9B">
            <w:pPr>
              <w:spacing w:after="0" w:line="240" w:lineRule="auto"/>
              <w:contextualSpacing/>
              <w:jc w:val="center"/>
              <w:rPr>
                <w:rFonts w:ascii="Tahoma" w:eastAsia="Times New Roman" w:hAnsi="Tahoma" w:cs="Tahoma"/>
                <w:b/>
                <w:bCs/>
                <w:color w:val="000000" w:themeColor="text1"/>
                <w:sz w:val="18"/>
                <w:szCs w:val="18"/>
                <w:lang w:val="en-AU"/>
              </w:rPr>
            </w:pPr>
          </w:p>
        </w:tc>
        <w:tc>
          <w:tcPr>
            <w:tcW w:w="369" w:type="pct"/>
            <w:shd w:val="clear" w:color="auto" w:fill="C5E0B3" w:themeFill="accent6" w:themeFillTint="66"/>
            <w:tcMar>
              <w:top w:w="0" w:type="dxa"/>
              <w:left w:w="108" w:type="dxa"/>
              <w:bottom w:w="0" w:type="dxa"/>
              <w:right w:w="108" w:type="dxa"/>
            </w:tcMar>
            <w:vAlign w:val="center"/>
          </w:tcPr>
          <w:p w14:paraId="127E9CE6" w14:textId="77777777" w:rsidR="00B11050" w:rsidRPr="00490E4E" w:rsidRDefault="00B11050" w:rsidP="00012E9B">
            <w:pPr>
              <w:spacing w:after="0" w:line="240" w:lineRule="auto"/>
              <w:contextualSpacing/>
              <w:jc w:val="center"/>
              <w:rPr>
                <w:rFonts w:ascii="Tahoma" w:eastAsia="Times New Roman" w:hAnsi="Tahoma" w:cs="Tahoma"/>
                <w:b/>
                <w:bCs/>
                <w:color w:val="000000" w:themeColor="text1"/>
                <w:sz w:val="18"/>
                <w:szCs w:val="18"/>
                <w:lang w:val="en-AU"/>
              </w:rPr>
            </w:pPr>
            <w:r w:rsidRPr="00490E4E">
              <w:rPr>
                <w:rFonts w:ascii="Tahoma" w:eastAsia="Times New Roman" w:hAnsi="Tahoma" w:cs="Tahoma"/>
                <w:b/>
                <w:bCs/>
                <w:color w:val="000000" w:themeColor="text1"/>
                <w:sz w:val="18"/>
                <w:szCs w:val="18"/>
                <w:lang w:val="en-AU"/>
              </w:rPr>
              <w:t>Start</w:t>
            </w:r>
          </w:p>
        </w:tc>
        <w:tc>
          <w:tcPr>
            <w:tcW w:w="333" w:type="pct"/>
            <w:shd w:val="clear" w:color="auto" w:fill="C5E0B3" w:themeFill="accent6" w:themeFillTint="66"/>
            <w:vAlign w:val="center"/>
          </w:tcPr>
          <w:p w14:paraId="1E55E259" w14:textId="77777777" w:rsidR="00B11050" w:rsidRPr="00490E4E" w:rsidRDefault="00B11050" w:rsidP="00012E9B">
            <w:pPr>
              <w:spacing w:after="0" w:line="240" w:lineRule="auto"/>
              <w:contextualSpacing/>
              <w:jc w:val="center"/>
              <w:rPr>
                <w:rFonts w:ascii="Tahoma" w:eastAsia="Times New Roman" w:hAnsi="Tahoma" w:cs="Tahoma"/>
                <w:b/>
                <w:bCs/>
                <w:color w:val="000000" w:themeColor="text1"/>
                <w:sz w:val="18"/>
                <w:szCs w:val="18"/>
                <w:lang w:val="en-AU"/>
              </w:rPr>
            </w:pPr>
            <w:r w:rsidRPr="00490E4E">
              <w:rPr>
                <w:rFonts w:ascii="Tahoma" w:eastAsia="Times New Roman" w:hAnsi="Tahoma" w:cs="Tahoma"/>
                <w:b/>
                <w:bCs/>
                <w:color w:val="000000" w:themeColor="text1"/>
                <w:sz w:val="18"/>
                <w:szCs w:val="18"/>
                <w:lang w:val="en-AU"/>
              </w:rPr>
              <w:t>End</w:t>
            </w:r>
          </w:p>
        </w:tc>
        <w:tc>
          <w:tcPr>
            <w:tcW w:w="453" w:type="pct"/>
            <w:vMerge/>
            <w:shd w:val="clear" w:color="auto" w:fill="C5E0B3" w:themeFill="accent6" w:themeFillTint="66"/>
            <w:tcMar>
              <w:top w:w="0" w:type="dxa"/>
              <w:left w:w="108" w:type="dxa"/>
              <w:bottom w:w="0" w:type="dxa"/>
              <w:right w:w="108" w:type="dxa"/>
            </w:tcMar>
            <w:vAlign w:val="center"/>
          </w:tcPr>
          <w:p w14:paraId="5FD92C0C" w14:textId="77777777" w:rsidR="00B11050" w:rsidRPr="00490E4E" w:rsidRDefault="00B11050" w:rsidP="00012E9B">
            <w:pPr>
              <w:spacing w:after="0" w:line="240" w:lineRule="auto"/>
              <w:contextualSpacing/>
              <w:jc w:val="center"/>
              <w:rPr>
                <w:rFonts w:ascii="Tahoma" w:eastAsia="Times New Roman" w:hAnsi="Tahoma" w:cs="Tahoma"/>
                <w:b/>
                <w:bCs/>
                <w:color w:val="FFFFFF" w:themeColor="background1"/>
                <w:sz w:val="18"/>
                <w:szCs w:val="18"/>
                <w:lang w:val="en-AU"/>
              </w:rPr>
            </w:pPr>
          </w:p>
        </w:tc>
        <w:tc>
          <w:tcPr>
            <w:tcW w:w="316" w:type="pct"/>
            <w:shd w:val="clear" w:color="auto" w:fill="C5E0B3" w:themeFill="accent6" w:themeFillTint="66"/>
            <w:vAlign w:val="center"/>
          </w:tcPr>
          <w:p w14:paraId="297BBFA6" w14:textId="77777777" w:rsidR="00B11050" w:rsidRPr="00490E4E" w:rsidRDefault="00B11050" w:rsidP="00012E9B">
            <w:pPr>
              <w:spacing w:after="0" w:line="240" w:lineRule="auto"/>
              <w:contextualSpacing/>
              <w:jc w:val="center"/>
              <w:rPr>
                <w:rFonts w:ascii="Tahoma" w:eastAsia="Times New Roman" w:hAnsi="Tahoma" w:cs="Tahoma"/>
                <w:b/>
                <w:bCs/>
                <w:color w:val="000000" w:themeColor="text1"/>
                <w:sz w:val="18"/>
                <w:szCs w:val="18"/>
                <w:lang w:val="en-AU"/>
              </w:rPr>
            </w:pPr>
            <w:r w:rsidRPr="00490E4E">
              <w:rPr>
                <w:rFonts w:ascii="Tahoma" w:eastAsia="Times New Roman" w:hAnsi="Tahoma" w:cs="Tahoma"/>
                <w:b/>
                <w:bCs/>
                <w:color w:val="000000" w:themeColor="text1"/>
                <w:sz w:val="18"/>
                <w:szCs w:val="18"/>
                <w:lang w:val="en-AU"/>
              </w:rPr>
              <w:t>Start</w:t>
            </w:r>
          </w:p>
        </w:tc>
        <w:tc>
          <w:tcPr>
            <w:tcW w:w="321" w:type="pct"/>
            <w:shd w:val="clear" w:color="auto" w:fill="C5E0B3" w:themeFill="accent6" w:themeFillTint="66"/>
            <w:vAlign w:val="center"/>
          </w:tcPr>
          <w:p w14:paraId="0B73FD61" w14:textId="18DACDAF" w:rsidR="00B11050" w:rsidRPr="00490E4E" w:rsidRDefault="00BC3835" w:rsidP="00012E9B">
            <w:pPr>
              <w:spacing w:after="0" w:line="240" w:lineRule="auto"/>
              <w:contextualSpacing/>
              <w:jc w:val="center"/>
              <w:rPr>
                <w:rFonts w:ascii="Tahoma" w:eastAsia="Times New Roman" w:hAnsi="Tahoma" w:cs="Tahoma"/>
                <w:b/>
                <w:bCs/>
                <w:color w:val="000000" w:themeColor="text1"/>
                <w:sz w:val="18"/>
                <w:szCs w:val="18"/>
                <w:lang w:val="en-AU"/>
              </w:rPr>
            </w:pPr>
            <w:r w:rsidRPr="00490E4E">
              <w:rPr>
                <w:rFonts w:ascii="Tahoma" w:eastAsia="Times New Roman" w:hAnsi="Tahoma" w:cs="Tahoma"/>
                <w:b/>
                <w:bCs/>
                <w:color w:val="000000" w:themeColor="text1"/>
                <w:sz w:val="18"/>
                <w:szCs w:val="18"/>
                <w:lang w:val="en-AU"/>
              </w:rPr>
              <w:t>End</w:t>
            </w:r>
          </w:p>
        </w:tc>
        <w:tc>
          <w:tcPr>
            <w:tcW w:w="513" w:type="pct"/>
            <w:vMerge/>
            <w:shd w:val="clear" w:color="auto" w:fill="C5E0B3" w:themeFill="accent6" w:themeFillTint="66"/>
          </w:tcPr>
          <w:p w14:paraId="7BCC1CF2" w14:textId="77777777" w:rsidR="00B11050" w:rsidRPr="00490E4E" w:rsidRDefault="00B11050" w:rsidP="00012E9B">
            <w:pPr>
              <w:spacing w:after="0" w:line="240" w:lineRule="auto"/>
              <w:contextualSpacing/>
              <w:jc w:val="center"/>
              <w:rPr>
                <w:rFonts w:ascii="Tahoma" w:eastAsia="Times New Roman" w:hAnsi="Tahoma" w:cs="Tahoma"/>
                <w:b/>
                <w:bCs/>
                <w:color w:val="FFFFFF" w:themeColor="background1"/>
                <w:sz w:val="18"/>
                <w:szCs w:val="18"/>
                <w:lang w:val="en-AU"/>
              </w:rPr>
            </w:pPr>
          </w:p>
        </w:tc>
      </w:tr>
      <w:tr w:rsidR="00B11050" w:rsidRPr="00490E4E" w14:paraId="0EB053DE" w14:textId="77777777" w:rsidTr="00087298">
        <w:trPr>
          <w:trHeight w:val="349"/>
          <w:jc w:val="center"/>
        </w:trPr>
        <w:tc>
          <w:tcPr>
            <w:tcW w:w="5000" w:type="pct"/>
            <w:gridSpan w:val="10"/>
            <w:shd w:val="clear" w:color="auto" w:fill="E2EFD9" w:themeFill="accent6" w:themeFillTint="33"/>
            <w:tcMar>
              <w:top w:w="0" w:type="dxa"/>
              <w:left w:w="108" w:type="dxa"/>
              <w:bottom w:w="0" w:type="dxa"/>
              <w:right w:w="108" w:type="dxa"/>
            </w:tcMar>
            <w:vAlign w:val="center"/>
          </w:tcPr>
          <w:p w14:paraId="761B4198" w14:textId="3619BD30" w:rsidR="00B11050" w:rsidRPr="00490E4E" w:rsidRDefault="00B11050" w:rsidP="00087298">
            <w:pPr>
              <w:spacing w:after="0" w:line="240" w:lineRule="auto"/>
              <w:contextualSpacing/>
              <w:rPr>
                <w:rFonts w:ascii="Tahoma" w:eastAsia="Times New Roman" w:hAnsi="Tahoma" w:cs="Tahoma"/>
                <w:b/>
                <w:bCs/>
                <w:color w:val="000000" w:themeColor="text1"/>
                <w:sz w:val="18"/>
                <w:szCs w:val="18"/>
                <w:lang w:val="en-AU"/>
              </w:rPr>
            </w:pPr>
            <w:proofErr w:type="spellStart"/>
            <w:r w:rsidRPr="00490E4E">
              <w:rPr>
                <w:rFonts w:ascii="Tahoma" w:eastAsia="Times New Roman" w:hAnsi="Tahoma" w:cs="Tahoma"/>
                <w:b/>
                <w:bCs/>
                <w:color w:val="000000" w:themeColor="text1"/>
                <w:sz w:val="18"/>
                <w:szCs w:val="18"/>
                <w:lang w:val="en-AU"/>
              </w:rPr>
              <w:t>Burimari</w:t>
            </w:r>
            <w:proofErr w:type="spellEnd"/>
            <w:r w:rsidRPr="00490E4E">
              <w:rPr>
                <w:rFonts w:ascii="Tahoma" w:eastAsia="Times New Roman" w:hAnsi="Tahoma" w:cs="Tahoma"/>
                <w:b/>
                <w:bCs/>
                <w:color w:val="000000" w:themeColor="text1"/>
                <w:sz w:val="18"/>
                <w:szCs w:val="18"/>
                <w:lang w:val="en-AU"/>
              </w:rPr>
              <w:t xml:space="preserve"> Land Port</w:t>
            </w:r>
          </w:p>
        </w:tc>
      </w:tr>
      <w:tr w:rsidR="00BD28A0" w:rsidRPr="00490E4E" w14:paraId="20E5A310" w14:textId="77777777" w:rsidTr="00BD28A0">
        <w:trPr>
          <w:trHeight w:val="20"/>
          <w:jc w:val="center"/>
        </w:trPr>
        <w:tc>
          <w:tcPr>
            <w:tcW w:w="538" w:type="pct"/>
            <w:tcMar>
              <w:top w:w="0" w:type="dxa"/>
              <w:left w:w="108" w:type="dxa"/>
              <w:bottom w:w="0" w:type="dxa"/>
              <w:right w:w="108" w:type="dxa"/>
            </w:tcMar>
            <w:vAlign w:val="center"/>
          </w:tcPr>
          <w:p w14:paraId="1150DF6E" w14:textId="77777777" w:rsidR="00B11050" w:rsidRPr="00490E4E" w:rsidRDefault="00B11050" w:rsidP="00012E9B">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NM_01</w:t>
            </w:r>
          </w:p>
        </w:tc>
        <w:tc>
          <w:tcPr>
            <w:tcW w:w="837" w:type="pct"/>
            <w:tcMar>
              <w:top w:w="0" w:type="dxa"/>
              <w:left w:w="108" w:type="dxa"/>
              <w:bottom w:w="0" w:type="dxa"/>
              <w:right w:w="108" w:type="dxa"/>
            </w:tcMar>
            <w:vAlign w:val="center"/>
          </w:tcPr>
          <w:p w14:paraId="66982852"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North Side of BGB Camp</w:t>
            </w:r>
          </w:p>
        </w:tc>
        <w:tc>
          <w:tcPr>
            <w:tcW w:w="692" w:type="pct"/>
            <w:tcMar>
              <w:top w:w="0" w:type="dxa"/>
              <w:left w:w="108" w:type="dxa"/>
              <w:bottom w:w="0" w:type="dxa"/>
              <w:right w:w="108" w:type="dxa"/>
            </w:tcMar>
          </w:tcPr>
          <w:p w14:paraId="764FB5D1"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26.405437</w:t>
            </w:r>
            <w:r w:rsidRPr="00490E4E">
              <w:rPr>
                <w:rFonts w:ascii="Tahoma" w:eastAsia="Times New Roman" w:hAnsi="Tahoma" w:cs="Tahoma"/>
                <w:sz w:val="16"/>
                <w:szCs w:val="16"/>
                <w:lang w:val="en-AU"/>
              </w:rPr>
              <w:t>°N</w:t>
            </w:r>
          </w:p>
          <w:p w14:paraId="6AFEFF92" w14:textId="77777777" w:rsidR="00B11050" w:rsidRPr="00490E4E" w:rsidRDefault="00B11050" w:rsidP="00012E9B">
            <w:pPr>
              <w:spacing w:after="0" w:line="240" w:lineRule="auto"/>
              <w:contextualSpacing/>
              <w:jc w:val="center"/>
              <w:rPr>
                <w:rFonts w:ascii="Tahoma" w:hAnsi="Tahoma" w:cs="Tahoma"/>
                <w:sz w:val="16"/>
                <w:szCs w:val="16"/>
              </w:rPr>
            </w:pPr>
            <w:r w:rsidRPr="00490E4E">
              <w:rPr>
                <w:rFonts w:ascii="Tahoma" w:eastAsiaTheme="minorEastAsia" w:hAnsi="Tahoma" w:cs="Tahoma"/>
                <w:sz w:val="16"/>
                <w:szCs w:val="16"/>
                <w:lang w:bidi="bn-IN"/>
              </w:rPr>
              <w:t>88.923273</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539F6C90"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Residential</w:t>
            </w:r>
          </w:p>
        </w:tc>
        <w:tc>
          <w:tcPr>
            <w:tcW w:w="369" w:type="pct"/>
            <w:tcMar>
              <w:top w:w="0" w:type="dxa"/>
              <w:left w:w="108" w:type="dxa"/>
              <w:bottom w:w="0" w:type="dxa"/>
              <w:right w:w="108" w:type="dxa"/>
            </w:tcMar>
            <w:vAlign w:val="center"/>
          </w:tcPr>
          <w:p w14:paraId="2614B924"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03:00</w:t>
            </w:r>
          </w:p>
          <w:p w14:paraId="040F51FB"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333" w:type="pct"/>
            <w:vAlign w:val="center"/>
          </w:tcPr>
          <w:p w14:paraId="5AC8AAA0"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04:00</w:t>
            </w:r>
          </w:p>
          <w:p w14:paraId="5F46AEEA"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453" w:type="pct"/>
            <w:shd w:val="clear" w:color="auto" w:fill="auto"/>
            <w:tcMar>
              <w:top w:w="0" w:type="dxa"/>
              <w:left w:w="108" w:type="dxa"/>
              <w:bottom w:w="0" w:type="dxa"/>
              <w:right w:w="108" w:type="dxa"/>
            </w:tcMar>
            <w:vAlign w:val="center"/>
          </w:tcPr>
          <w:p w14:paraId="35B12B56"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58.76</w:t>
            </w:r>
          </w:p>
        </w:tc>
        <w:tc>
          <w:tcPr>
            <w:tcW w:w="316" w:type="pct"/>
            <w:vAlign w:val="center"/>
          </w:tcPr>
          <w:p w14:paraId="68D86465"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09:00</w:t>
            </w:r>
          </w:p>
          <w:p w14:paraId="509074F2" w14:textId="77777777" w:rsidR="00B11050" w:rsidRPr="00490E4E" w:rsidRDefault="00B11050" w:rsidP="00012E9B">
            <w:pPr>
              <w:spacing w:after="0" w:line="240" w:lineRule="auto"/>
              <w:contextualSpacing/>
              <w:jc w:val="center"/>
              <w:rPr>
                <w:rFonts w:ascii="Tahoma" w:eastAsiaTheme="minorEastAsia" w:hAnsi="Tahoma" w:cs="Tahoma"/>
                <w:sz w:val="16"/>
                <w:szCs w:val="16"/>
                <w:lang w:val="en-AU" w:bidi="bn-IN"/>
              </w:rPr>
            </w:pPr>
            <w:r w:rsidRPr="00490E4E">
              <w:rPr>
                <w:rFonts w:ascii="Tahoma" w:eastAsia="Times New Roman" w:hAnsi="Tahoma" w:cs="Tahoma"/>
                <w:sz w:val="16"/>
                <w:szCs w:val="16"/>
                <w:lang w:val="en-AU"/>
              </w:rPr>
              <w:t>pm</w:t>
            </w:r>
          </w:p>
        </w:tc>
        <w:tc>
          <w:tcPr>
            <w:tcW w:w="321" w:type="pct"/>
            <w:vAlign w:val="center"/>
          </w:tcPr>
          <w:p w14:paraId="50E3443A"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10:00</w:t>
            </w:r>
          </w:p>
          <w:p w14:paraId="39BD3685" w14:textId="77777777" w:rsidR="00B11050" w:rsidRPr="00490E4E" w:rsidRDefault="00B11050" w:rsidP="00012E9B">
            <w:pPr>
              <w:spacing w:after="0" w:line="240" w:lineRule="auto"/>
              <w:contextualSpacing/>
              <w:jc w:val="center"/>
              <w:rPr>
                <w:rFonts w:ascii="Tahoma" w:eastAsiaTheme="minorEastAsia" w:hAnsi="Tahoma" w:cs="Tahoma"/>
                <w:sz w:val="16"/>
                <w:szCs w:val="16"/>
                <w:lang w:val="en-AU" w:bidi="bn-IN"/>
              </w:rPr>
            </w:pPr>
            <w:r w:rsidRPr="00490E4E">
              <w:rPr>
                <w:rFonts w:ascii="Tahoma" w:eastAsia="Times New Roman" w:hAnsi="Tahoma" w:cs="Tahoma"/>
                <w:sz w:val="16"/>
                <w:szCs w:val="16"/>
                <w:lang w:val="en-AU"/>
              </w:rPr>
              <w:t>pm</w:t>
            </w:r>
          </w:p>
        </w:tc>
        <w:tc>
          <w:tcPr>
            <w:tcW w:w="513" w:type="pct"/>
            <w:vAlign w:val="center"/>
          </w:tcPr>
          <w:p w14:paraId="2AE150CD" w14:textId="77777777" w:rsidR="00B11050" w:rsidRPr="00490E4E" w:rsidRDefault="00B11050" w:rsidP="00012E9B">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59.76</w:t>
            </w:r>
          </w:p>
        </w:tc>
      </w:tr>
      <w:tr w:rsidR="00BD28A0" w:rsidRPr="00490E4E" w14:paraId="6C2D0FCE" w14:textId="77777777" w:rsidTr="00BD28A0">
        <w:trPr>
          <w:trHeight w:val="20"/>
          <w:jc w:val="center"/>
        </w:trPr>
        <w:tc>
          <w:tcPr>
            <w:tcW w:w="538" w:type="pct"/>
            <w:tcMar>
              <w:top w:w="0" w:type="dxa"/>
              <w:left w:w="108" w:type="dxa"/>
              <w:bottom w:w="0" w:type="dxa"/>
              <w:right w:w="108" w:type="dxa"/>
            </w:tcMar>
            <w:vAlign w:val="center"/>
          </w:tcPr>
          <w:p w14:paraId="24AD6771" w14:textId="77777777" w:rsidR="00B11050" w:rsidRPr="00490E4E" w:rsidRDefault="00B11050" w:rsidP="00012E9B">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NM_02</w:t>
            </w:r>
          </w:p>
        </w:tc>
        <w:tc>
          <w:tcPr>
            <w:tcW w:w="837" w:type="pct"/>
            <w:tcMar>
              <w:top w:w="0" w:type="dxa"/>
              <w:left w:w="108" w:type="dxa"/>
              <w:bottom w:w="0" w:type="dxa"/>
              <w:right w:w="108" w:type="dxa"/>
            </w:tcMar>
            <w:vAlign w:val="center"/>
          </w:tcPr>
          <w:p w14:paraId="2B663098"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 xml:space="preserve">Zero Point </w:t>
            </w:r>
            <w:proofErr w:type="spellStart"/>
            <w:r w:rsidRPr="00490E4E">
              <w:rPr>
                <w:rFonts w:ascii="Tahoma" w:eastAsiaTheme="minorEastAsia" w:hAnsi="Tahoma" w:cs="Tahoma"/>
                <w:sz w:val="16"/>
                <w:szCs w:val="16"/>
                <w:lang w:bidi="bn-IN"/>
              </w:rPr>
              <w:t>Bazer</w:t>
            </w:r>
            <w:proofErr w:type="spellEnd"/>
            <w:r w:rsidRPr="00490E4E">
              <w:rPr>
                <w:rFonts w:ascii="Tahoma" w:eastAsiaTheme="minorEastAsia" w:hAnsi="Tahoma" w:cs="Tahoma"/>
                <w:sz w:val="16"/>
                <w:szCs w:val="16"/>
                <w:lang w:bidi="bn-IN"/>
              </w:rPr>
              <w:t xml:space="preserve"> Area</w:t>
            </w:r>
          </w:p>
        </w:tc>
        <w:tc>
          <w:tcPr>
            <w:tcW w:w="692" w:type="pct"/>
            <w:tcMar>
              <w:top w:w="0" w:type="dxa"/>
              <w:left w:w="108" w:type="dxa"/>
              <w:bottom w:w="0" w:type="dxa"/>
              <w:right w:w="108" w:type="dxa"/>
            </w:tcMar>
          </w:tcPr>
          <w:p w14:paraId="0A630932"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26.404541</w:t>
            </w:r>
            <w:r w:rsidRPr="00490E4E">
              <w:rPr>
                <w:rFonts w:ascii="Tahoma" w:eastAsia="Times New Roman" w:hAnsi="Tahoma" w:cs="Tahoma"/>
                <w:sz w:val="16"/>
                <w:szCs w:val="16"/>
                <w:lang w:val="en-AU"/>
              </w:rPr>
              <w:t>°N</w:t>
            </w:r>
          </w:p>
          <w:p w14:paraId="14646BB4" w14:textId="77777777" w:rsidR="00B11050" w:rsidRPr="00490E4E" w:rsidRDefault="00B11050" w:rsidP="00012E9B">
            <w:pPr>
              <w:spacing w:after="0" w:line="240" w:lineRule="auto"/>
              <w:contextualSpacing/>
              <w:jc w:val="center"/>
              <w:rPr>
                <w:rFonts w:ascii="Tahoma" w:eastAsiaTheme="minorEastAsia" w:hAnsi="Tahoma" w:cs="Tahoma"/>
                <w:color w:val="FFFFFF" w:themeColor="background1"/>
                <w:sz w:val="16"/>
                <w:szCs w:val="16"/>
                <w:lang w:bidi="bn-IN"/>
              </w:rPr>
            </w:pPr>
            <w:r w:rsidRPr="00490E4E">
              <w:rPr>
                <w:rFonts w:ascii="Tahoma" w:eastAsiaTheme="minorEastAsia" w:hAnsi="Tahoma" w:cs="Tahoma"/>
                <w:sz w:val="16"/>
                <w:szCs w:val="16"/>
                <w:lang w:bidi="bn-IN"/>
              </w:rPr>
              <w:t>88.925656</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6B849621"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Commercial</w:t>
            </w:r>
          </w:p>
        </w:tc>
        <w:tc>
          <w:tcPr>
            <w:tcW w:w="369" w:type="pct"/>
            <w:tcMar>
              <w:top w:w="0" w:type="dxa"/>
              <w:left w:w="108" w:type="dxa"/>
              <w:bottom w:w="0" w:type="dxa"/>
              <w:right w:w="108" w:type="dxa"/>
            </w:tcMar>
            <w:vAlign w:val="center"/>
          </w:tcPr>
          <w:p w14:paraId="5880639A"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12:00</w:t>
            </w:r>
          </w:p>
          <w:p w14:paraId="5079EF46"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333" w:type="pct"/>
            <w:vAlign w:val="center"/>
          </w:tcPr>
          <w:p w14:paraId="70DD3295"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01:00</w:t>
            </w:r>
          </w:p>
          <w:p w14:paraId="70EA7C61"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453" w:type="pct"/>
            <w:shd w:val="clear" w:color="auto" w:fill="auto"/>
            <w:tcMar>
              <w:top w:w="0" w:type="dxa"/>
              <w:left w:w="108" w:type="dxa"/>
              <w:bottom w:w="0" w:type="dxa"/>
              <w:right w:w="108" w:type="dxa"/>
            </w:tcMar>
            <w:vAlign w:val="center"/>
          </w:tcPr>
          <w:p w14:paraId="6EB297FC"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val="en-AU" w:bidi="bn-IN"/>
              </w:rPr>
              <w:t>71.60</w:t>
            </w:r>
          </w:p>
        </w:tc>
        <w:tc>
          <w:tcPr>
            <w:tcW w:w="316" w:type="pct"/>
            <w:vAlign w:val="center"/>
          </w:tcPr>
          <w:p w14:paraId="547D9D66"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09:05</w:t>
            </w:r>
          </w:p>
          <w:p w14:paraId="720C3FD2" w14:textId="77777777" w:rsidR="00B11050" w:rsidRPr="00490E4E" w:rsidRDefault="00B11050" w:rsidP="00012E9B">
            <w:pPr>
              <w:spacing w:after="0" w:line="240" w:lineRule="auto"/>
              <w:contextualSpacing/>
              <w:jc w:val="center"/>
              <w:rPr>
                <w:rFonts w:ascii="Tahoma" w:eastAsiaTheme="minorEastAsia" w:hAnsi="Tahoma" w:cs="Tahoma"/>
                <w:sz w:val="16"/>
                <w:szCs w:val="16"/>
                <w:lang w:val="en-AU" w:bidi="bn-IN"/>
              </w:rPr>
            </w:pPr>
            <w:r w:rsidRPr="00490E4E">
              <w:rPr>
                <w:rFonts w:ascii="Tahoma" w:eastAsia="Times New Roman" w:hAnsi="Tahoma" w:cs="Tahoma"/>
                <w:sz w:val="16"/>
                <w:szCs w:val="16"/>
                <w:lang w:val="en-AU"/>
              </w:rPr>
              <w:t>pm</w:t>
            </w:r>
          </w:p>
        </w:tc>
        <w:tc>
          <w:tcPr>
            <w:tcW w:w="321" w:type="pct"/>
            <w:vAlign w:val="center"/>
          </w:tcPr>
          <w:p w14:paraId="5AF95F76"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10:05</w:t>
            </w:r>
          </w:p>
          <w:p w14:paraId="2BD01B98" w14:textId="77777777" w:rsidR="00B11050" w:rsidRPr="00490E4E" w:rsidRDefault="00B11050" w:rsidP="00012E9B">
            <w:pPr>
              <w:spacing w:after="0" w:line="240" w:lineRule="auto"/>
              <w:contextualSpacing/>
              <w:jc w:val="center"/>
              <w:rPr>
                <w:rFonts w:ascii="Tahoma" w:eastAsiaTheme="minorEastAsia" w:hAnsi="Tahoma" w:cs="Tahoma"/>
                <w:sz w:val="16"/>
                <w:szCs w:val="16"/>
                <w:lang w:val="en-AU" w:bidi="bn-IN"/>
              </w:rPr>
            </w:pPr>
            <w:r w:rsidRPr="00490E4E">
              <w:rPr>
                <w:rFonts w:ascii="Tahoma" w:eastAsia="Times New Roman" w:hAnsi="Tahoma" w:cs="Tahoma"/>
                <w:sz w:val="16"/>
                <w:szCs w:val="16"/>
                <w:lang w:val="en-AU"/>
              </w:rPr>
              <w:t>pm</w:t>
            </w:r>
          </w:p>
        </w:tc>
        <w:tc>
          <w:tcPr>
            <w:tcW w:w="513" w:type="pct"/>
            <w:vAlign w:val="center"/>
          </w:tcPr>
          <w:p w14:paraId="69BF5502" w14:textId="77777777" w:rsidR="00B11050" w:rsidRPr="00490E4E" w:rsidRDefault="00B11050" w:rsidP="00012E9B">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58.80</w:t>
            </w:r>
          </w:p>
        </w:tc>
      </w:tr>
      <w:tr w:rsidR="00BD28A0" w:rsidRPr="00490E4E" w14:paraId="5685A229" w14:textId="77777777" w:rsidTr="00BD28A0">
        <w:trPr>
          <w:trHeight w:val="20"/>
          <w:jc w:val="center"/>
        </w:trPr>
        <w:tc>
          <w:tcPr>
            <w:tcW w:w="538" w:type="pct"/>
            <w:tcMar>
              <w:top w:w="0" w:type="dxa"/>
              <w:left w:w="108" w:type="dxa"/>
              <w:bottom w:w="0" w:type="dxa"/>
              <w:right w:w="108" w:type="dxa"/>
            </w:tcMar>
            <w:vAlign w:val="center"/>
          </w:tcPr>
          <w:p w14:paraId="17C44920" w14:textId="77777777" w:rsidR="00B11050" w:rsidRPr="00490E4E" w:rsidRDefault="00B11050" w:rsidP="00012E9B">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NM_03</w:t>
            </w:r>
          </w:p>
        </w:tc>
        <w:tc>
          <w:tcPr>
            <w:tcW w:w="837" w:type="pct"/>
            <w:tcMar>
              <w:top w:w="0" w:type="dxa"/>
              <w:left w:w="108" w:type="dxa"/>
              <w:bottom w:w="0" w:type="dxa"/>
              <w:right w:w="108" w:type="dxa"/>
            </w:tcMar>
            <w:vAlign w:val="center"/>
          </w:tcPr>
          <w:p w14:paraId="60360AB1"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 xml:space="preserve">Beside </w:t>
            </w:r>
            <w:proofErr w:type="spellStart"/>
            <w:r w:rsidRPr="00490E4E">
              <w:rPr>
                <w:rFonts w:ascii="Tahoma" w:eastAsiaTheme="minorEastAsia" w:hAnsi="Tahoma" w:cs="Tahoma"/>
                <w:sz w:val="16"/>
                <w:szCs w:val="16"/>
                <w:lang w:bidi="bn-IN"/>
              </w:rPr>
              <w:t>Darala</w:t>
            </w:r>
            <w:proofErr w:type="spellEnd"/>
            <w:r w:rsidRPr="00490E4E">
              <w:rPr>
                <w:rFonts w:ascii="Tahoma" w:eastAsiaTheme="minorEastAsia" w:hAnsi="Tahoma" w:cs="Tahoma"/>
                <w:sz w:val="16"/>
                <w:szCs w:val="16"/>
                <w:lang w:bidi="bn-IN"/>
              </w:rPr>
              <w:t xml:space="preserve"> River</w:t>
            </w:r>
          </w:p>
        </w:tc>
        <w:tc>
          <w:tcPr>
            <w:tcW w:w="692" w:type="pct"/>
            <w:tcMar>
              <w:top w:w="0" w:type="dxa"/>
              <w:left w:w="108" w:type="dxa"/>
              <w:bottom w:w="0" w:type="dxa"/>
              <w:right w:w="108" w:type="dxa"/>
            </w:tcMar>
          </w:tcPr>
          <w:p w14:paraId="14451FBD"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26.406051</w:t>
            </w:r>
            <w:r w:rsidRPr="00490E4E">
              <w:rPr>
                <w:rFonts w:ascii="Tahoma" w:eastAsia="Times New Roman" w:hAnsi="Tahoma" w:cs="Tahoma"/>
                <w:sz w:val="16"/>
                <w:szCs w:val="16"/>
                <w:lang w:val="en-AU"/>
              </w:rPr>
              <w:t>°N</w:t>
            </w:r>
          </w:p>
          <w:p w14:paraId="3ADF5DAB"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88.931064</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261931F4"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Residential</w:t>
            </w:r>
          </w:p>
        </w:tc>
        <w:tc>
          <w:tcPr>
            <w:tcW w:w="369" w:type="pct"/>
            <w:tcMar>
              <w:top w:w="0" w:type="dxa"/>
              <w:left w:w="108" w:type="dxa"/>
              <w:bottom w:w="0" w:type="dxa"/>
              <w:right w:w="108" w:type="dxa"/>
            </w:tcMar>
            <w:vAlign w:val="center"/>
          </w:tcPr>
          <w:p w14:paraId="2F9E2666"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10:00</w:t>
            </w:r>
          </w:p>
          <w:p w14:paraId="6133D8D7"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333" w:type="pct"/>
            <w:vAlign w:val="center"/>
          </w:tcPr>
          <w:p w14:paraId="1D129C61"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11:00</w:t>
            </w:r>
          </w:p>
          <w:p w14:paraId="6E05FAC5"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453" w:type="pct"/>
            <w:shd w:val="clear" w:color="auto" w:fill="auto"/>
            <w:tcMar>
              <w:top w:w="0" w:type="dxa"/>
              <w:left w:w="108" w:type="dxa"/>
              <w:bottom w:w="0" w:type="dxa"/>
              <w:right w:w="108" w:type="dxa"/>
            </w:tcMar>
            <w:vAlign w:val="center"/>
          </w:tcPr>
          <w:p w14:paraId="767246FB"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50.56</w:t>
            </w:r>
          </w:p>
        </w:tc>
        <w:tc>
          <w:tcPr>
            <w:tcW w:w="316" w:type="pct"/>
            <w:vAlign w:val="center"/>
          </w:tcPr>
          <w:p w14:paraId="191A0F49"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09:03</w:t>
            </w:r>
          </w:p>
          <w:p w14:paraId="17C91FFD" w14:textId="77777777" w:rsidR="00B11050" w:rsidRPr="00490E4E" w:rsidRDefault="00B11050" w:rsidP="00012E9B">
            <w:pPr>
              <w:spacing w:after="0" w:line="240" w:lineRule="auto"/>
              <w:contextualSpacing/>
              <w:jc w:val="center"/>
              <w:rPr>
                <w:rFonts w:ascii="Tahoma" w:eastAsiaTheme="minorEastAsia" w:hAnsi="Tahoma" w:cs="Tahoma"/>
                <w:sz w:val="16"/>
                <w:szCs w:val="16"/>
                <w:lang w:val="en-AU" w:bidi="bn-IN"/>
              </w:rPr>
            </w:pPr>
            <w:r w:rsidRPr="00490E4E">
              <w:rPr>
                <w:rFonts w:ascii="Tahoma" w:eastAsia="Times New Roman" w:hAnsi="Tahoma" w:cs="Tahoma"/>
                <w:sz w:val="16"/>
                <w:szCs w:val="16"/>
                <w:lang w:val="en-AU"/>
              </w:rPr>
              <w:t>pm</w:t>
            </w:r>
          </w:p>
        </w:tc>
        <w:tc>
          <w:tcPr>
            <w:tcW w:w="321" w:type="pct"/>
            <w:vAlign w:val="center"/>
          </w:tcPr>
          <w:p w14:paraId="19DCF6CB"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10:03</w:t>
            </w:r>
          </w:p>
          <w:p w14:paraId="4CF480F8" w14:textId="77777777" w:rsidR="00B11050" w:rsidRPr="00490E4E" w:rsidRDefault="00B11050" w:rsidP="00012E9B">
            <w:pPr>
              <w:spacing w:after="0" w:line="240" w:lineRule="auto"/>
              <w:contextualSpacing/>
              <w:jc w:val="center"/>
              <w:rPr>
                <w:rFonts w:ascii="Tahoma" w:eastAsiaTheme="minorEastAsia" w:hAnsi="Tahoma" w:cs="Tahoma"/>
                <w:sz w:val="16"/>
                <w:szCs w:val="16"/>
                <w:lang w:val="en-AU" w:bidi="bn-IN"/>
              </w:rPr>
            </w:pPr>
            <w:r w:rsidRPr="00490E4E">
              <w:rPr>
                <w:rFonts w:ascii="Tahoma" w:eastAsia="Times New Roman" w:hAnsi="Tahoma" w:cs="Tahoma"/>
                <w:sz w:val="16"/>
                <w:szCs w:val="16"/>
                <w:lang w:val="en-AU"/>
              </w:rPr>
              <w:t>pm</w:t>
            </w:r>
          </w:p>
        </w:tc>
        <w:tc>
          <w:tcPr>
            <w:tcW w:w="513" w:type="pct"/>
            <w:vAlign w:val="center"/>
          </w:tcPr>
          <w:p w14:paraId="5B047EE9" w14:textId="77777777" w:rsidR="00B11050" w:rsidRPr="00490E4E" w:rsidRDefault="00B11050" w:rsidP="00012E9B">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45.20</w:t>
            </w:r>
          </w:p>
        </w:tc>
      </w:tr>
      <w:tr w:rsidR="00BD28A0" w:rsidRPr="00490E4E" w14:paraId="3D3B458E" w14:textId="77777777" w:rsidTr="00BD28A0">
        <w:trPr>
          <w:trHeight w:val="20"/>
          <w:jc w:val="center"/>
        </w:trPr>
        <w:tc>
          <w:tcPr>
            <w:tcW w:w="538" w:type="pct"/>
            <w:tcMar>
              <w:top w:w="0" w:type="dxa"/>
              <w:left w:w="108" w:type="dxa"/>
              <w:bottom w:w="0" w:type="dxa"/>
              <w:right w:w="108" w:type="dxa"/>
            </w:tcMar>
            <w:vAlign w:val="center"/>
          </w:tcPr>
          <w:p w14:paraId="5FAADFDA" w14:textId="77777777" w:rsidR="00B11050" w:rsidRPr="00490E4E" w:rsidRDefault="00B11050" w:rsidP="00012E9B">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NM_04</w:t>
            </w:r>
          </w:p>
        </w:tc>
        <w:tc>
          <w:tcPr>
            <w:tcW w:w="837" w:type="pct"/>
            <w:tcMar>
              <w:top w:w="0" w:type="dxa"/>
              <w:left w:w="108" w:type="dxa"/>
              <w:bottom w:w="0" w:type="dxa"/>
              <w:right w:w="108" w:type="dxa"/>
            </w:tcMar>
            <w:vAlign w:val="center"/>
          </w:tcPr>
          <w:p w14:paraId="395A89AF"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BGB Check post 02</w:t>
            </w:r>
          </w:p>
        </w:tc>
        <w:tc>
          <w:tcPr>
            <w:tcW w:w="692" w:type="pct"/>
            <w:tcMar>
              <w:top w:w="0" w:type="dxa"/>
              <w:left w:w="108" w:type="dxa"/>
              <w:bottom w:w="0" w:type="dxa"/>
              <w:right w:w="108" w:type="dxa"/>
            </w:tcMar>
          </w:tcPr>
          <w:p w14:paraId="6160D018"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26.406898</w:t>
            </w:r>
            <w:r w:rsidRPr="00490E4E">
              <w:rPr>
                <w:rFonts w:ascii="Tahoma" w:eastAsia="Times New Roman" w:hAnsi="Tahoma" w:cs="Tahoma"/>
                <w:sz w:val="16"/>
                <w:szCs w:val="16"/>
                <w:lang w:val="en-AU"/>
              </w:rPr>
              <w:t>°N</w:t>
            </w:r>
          </w:p>
          <w:p w14:paraId="5A1C1A89"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88.923831</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0332D03E"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Residential</w:t>
            </w:r>
          </w:p>
        </w:tc>
        <w:tc>
          <w:tcPr>
            <w:tcW w:w="369" w:type="pct"/>
            <w:tcMar>
              <w:top w:w="0" w:type="dxa"/>
              <w:left w:w="108" w:type="dxa"/>
              <w:bottom w:w="0" w:type="dxa"/>
              <w:right w:w="108" w:type="dxa"/>
            </w:tcMar>
            <w:vAlign w:val="center"/>
          </w:tcPr>
          <w:p w14:paraId="4F6B7F2A"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11:00</w:t>
            </w:r>
          </w:p>
          <w:p w14:paraId="69FA4147"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333" w:type="pct"/>
            <w:vAlign w:val="center"/>
          </w:tcPr>
          <w:p w14:paraId="40A73B87"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12:00</w:t>
            </w:r>
          </w:p>
          <w:p w14:paraId="6AA371BF"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453" w:type="pct"/>
            <w:shd w:val="clear" w:color="auto" w:fill="auto"/>
            <w:tcMar>
              <w:top w:w="0" w:type="dxa"/>
              <w:left w:w="108" w:type="dxa"/>
              <w:bottom w:w="0" w:type="dxa"/>
              <w:right w:w="108" w:type="dxa"/>
            </w:tcMar>
            <w:vAlign w:val="center"/>
          </w:tcPr>
          <w:p w14:paraId="1B4FA613" w14:textId="77777777" w:rsidR="00B11050" w:rsidRPr="00490E4E" w:rsidRDefault="00B11050" w:rsidP="00012E9B">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71.00</w:t>
            </w:r>
          </w:p>
        </w:tc>
        <w:tc>
          <w:tcPr>
            <w:tcW w:w="316" w:type="pct"/>
            <w:vAlign w:val="center"/>
          </w:tcPr>
          <w:p w14:paraId="59A2D9C7"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09:15</w:t>
            </w:r>
          </w:p>
          <w:p w14:paraId="57898DF2"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321" w:type="pct"/>
            <w:vAlign w:val="center"/>
          </w:tcPr>
          <w:p w14:paraId="531750E8"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10:15</w:t>
            </w:r>
          </w:p>
          <w:p w14:paraId="4087C5DF"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513" w:type="pct"/>
            <w:vAlign w:val="center"/>
          </w:tcPr>
          <w:p w14:paraId="33BEE3F0" w14:textId="77777777" w:rsidR="00B11050" w:rsidRPr="00490E4E" w:rsidRDefault="00B11050" w:rsidP="00012E9B">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48.16</w:t>
            </w:r>
          </w:p>
        </w:tc>
      </w:tr>
      <w:tr w:rsidR="00BD28A0" w:rsidRPr="00490E4E" w14:paraId="02143BED" w14:textId="77777777" w:rsidTr="00BD28A0">
        <w:trPr>
          <w:trHeight w:val="20"/>
          <w:jc w:val="center"/>
        </w:trPr>
        <w:tc>
          <w:tcPr>
            <w:tcW w:w="538" w:type="pct"/>
            <w:tcMar>
              <w:top w:w="0" w:type="dxa"/>
              <w:left w:w="108" w:type="dxa"/>
              <w:bottom w:w="0" w:type="dxa"/>
              <w:right w:w="108" w:type="dxa"/>
            </w:tcMar>
            <w:vAlign w:val="center"/>
          </w:tcPr>
          <w:p w14:paraId="25E82A7C" w14:textId="77777777" w:rsidR="00B11050" w:rsidRPr="00490E4E" w:rsidRDefault="00B11050" w:rsidP="00012E9B">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NM_05</w:t>
            </w:r>
          </w:p>
        </w:tc>
        <w:tc>
          <w:tcPr>
            <w:tcW w:w="837" w:type="pct"/>
            <w:tcMar>
              <w:top w:w="0" w:type="dxa"/>
              <w:left w:w="108" w:type="dxa"/>
              <w:bottom w:w="0" w:type="dxa"/>
              <w:right w:w="108" w:type="dxa"/>
            </w:tcMar>
            <w:vAlign w:val="center"/>
          </w:tcPr>
          <w:p w14:paraId="56B29EFA"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BGB Check post 01</w:t>
            </w:r>
          </w:p>
        </w:tc>
        <w:tc>
          <w:tcPr>
            <w:tcW w:w="692" w:type="pct"/>
            <w:tcMar>
              <w:top w:w="0" w:type="dxa"/>
              <w:left w:w="108" w:type="dxa"/>
              <w:bottom w:w="0" w:type="dxa"/>
              <w:right w:w="108" w:type="dxa"/>
            </w:tcMar>
          </w:tcPr>
          <w:p w14:paraId="1D89C50C"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26.405292</w:t>
            </w:r>
            <w:r w:rsidRPr="00490E4E">
              <w:rPr>
                <w:rFonts w:ascii="Tahoma" w:eastAsia="Times New Roman" w:hAnsi="Tahoma" w:cs="Tahoma"/>
                <w:sz w:val="16"/>
                <w:szCs w:val="16"/>
                <w:lang w:val="en-AU"/>
              </w:rPr>
              <w:t>°N</w:t>
            </w:r>
          </w:p>
          <w:p w14:paraId="49592A3C"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88.924887</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7CB62792"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Commercial</w:t>
            </w:r>
          </w:p>
        </w:tc>
        <w:tc>
          <w:tcPr>
            <w:tcW w:w="369" w:type="pct"/>
            <w:tcMar>
              <w:top w:w="0" w:type="dxa"/>
              <w:left w:w="108" w:type="dxa"/>
              <w:bottom w:w="0" w:type="dxa"/>
              <w:right w:w="108" w:type="dxa"/>
            </w:tcMar>
            <w:vAlign w:val="center"/>
          </w:tcPr>
          <w:p w14:paraId="7318FBD4"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10:00</w:t>
            </w:r>
          </w:p>
          <w:p w14:paraId="2081F485"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333" w:type="pct"/>
            <w:vAlign w:val="center"/>
          </w:tcPr>
          <w:p w14:paraId="348E5993"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11:00</w:t>
            </w:r>
          </w:p>
          <w:p w14:paraId="540F2C46"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453" w:type="pct"/>
            <w:shd w:val="clear" w:color="auto" w:fill="auto"/>
            <w:tcMar>
              <w:top w:w="0" w:type="dxa"/>
              <w:left w:w="108" w:type="dxa"/>
              <w:bottom w:w="0" w:type="dxa"/>
              <w:right w:w="108" w:type="dxa"/>
            </w:tcMar>
            <w:vAlign w:val="center"/>
          </w:tcPr>
          <w:p w14:paraId="65226B65" w14:textId="77777777" w:rsidR="00B11050" w:rsidRPr="00490E4E" w:rsidRDefault="00B11050" w:rsidP="00012E9B">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77.30</w:t>
            </w:r>
          </w:p>
        </w:tc>
        <w:tc>
          <w:tcPr>
            <w:tcW w:w="316" w:type="pct"/>
            <w:vAlign w:val="center"/>
          </w:tcPr>
          <w:p w14:paraId="747EE618"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09:27</w:t>
            </w:r>
          </w:p>
          <w:p w14:paraId="434E0FD8"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321" w:type="pct"/>
            <w:vAlign w:val="center"/>
          </w:tcPr>
          <w:p w14:paraId="24C2A551"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10:27</w:t>
            </w:r>
          </w:p>
          <w:p w14:paraId="5A4CD1B7"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513" w:type="pct"/>
            <w:vAlign w:val="center"/>
          </w:tcPr>
          <w:p w14:paraId="501649A6" w14:textId="77777777" w:rsidR="00B11050" w:rsidRPr="00490E4E" w:rsidRDefault="00B11050" w:rsidP="00012E9B">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61</w:t>
            </w:r>
          </w:p>
        </w:tc>
      </w:tr>
      <w:tr w:rsidR="00BD28A0" w:rsidRPr="00490E4E" w14:paraId="25D12D33" w14:textId="77777777" w:rsidTr="00087298">
        <w:trPr>
          <w:trHeight w:val="457"/>
          <w:jc w:val="center"/>
        </w:trPr>
        <w:tc>
          <w:tcPr>
            <w:tcW w:w="538" w:type="pct"/>
            <w:tcMar>
              <w:top w:w="0" w:type="dxa"/>
              <w:left w:w="108" w:type="dxa"/>
              <w:bottom w:w="0" w:type="dxa"/>
              <w:right w:w="108" w:type="dxa"/>
            </w:tcMar>
            <w:vAlign w:val="center"/>
          </w:tcPr>
          <w:p w14:paraId="5D4BA5AC" w14:textId="77777777" w:rsidR="00B11050" w:rsidRPr="00490E4E" w:rsidRDefault="00B11050" w:rsidP="00012E9B">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NM_06</w:t>
            </w:r>
          </w:p>
        </w:tc>
        <w:tc>
          <w:tcPr>
            <w:tcW w:w="837" w:type="pct"/>
            <w:tcMar>
              <w:top w:w="0" w:type="dxa"/>
              <w:left w:w="108" w:type="dxa"/>
              <w:bottom w:w="0" w:type="dxa"/>
              <w:right w:w="108" w:type="dxa"/>
            </w:tcMar>
            <w:vAlign w:val="center"/>
          </w:tcPr>
          <w:p w14:paraId="3A1FA8A1"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 xml:space="preserve">Near </w:t>
            </w:r>
            <w:proofErr w:type="spellStart"/>
            <w:r w:rsidRPr="00490E4E">
              <w:rPr>
                <w:rFonts w:ascii="Tahoma" w:eastAsiaTheme="minorEastAsia" w:hAnsi="Tahoma" w:cs="Tahoma"/>
                <w:sz w:val="16"/>
                <w:szCs w:val="16"/>
                <w:lang w:bidi="bn-IN"/>
              </w:rPr>
              <w:t>Burir</w:t>
            </w:r>
            <w:proofErr w:type="spellEnd"/>
            <w:r w:rsidRPr="00490E4E">
              <w:rPr>
                <w:rFonts w:ascii="Tahoma" w:eastAsiaTheme="minorEastAsia" w:hAnsi="Tahoma" w:cs="Tahoma"/>
                <w:sz w:val="16"/>
                <w:szCs w:val="16"/>
                <w:lang w:bidi="bn-IN"/>
              </w:rPr>
              <w:t xml:space="preserve"> Hotel</w:t>
            </w:r>
          </w:p>
        </w:tc>
        <w:tc>
          <w:tcPr>
            <w:tcW w:w="692" w:type="pct"/>
            <w:tcMar>
              <w:top w:w="0" w:type="dxa"/>
              <w:left w:w="108" w:type="dxa"/>
              <w:bottom w:w="0" w:type="dxa"/>
              <w:right w:w="108" w:type="dxa"/>
            </w:tcMar>
            <w:vAlign w:val="center"/>
          </w:tcPr>
          <w:p w14:paraId="6B94FD9B"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26.403220</w:t>
            </w:r>
            <w:r w:rsidRPr="00490E4E">
              <w:rPr>
                <w:rFonts w:ascii="Tahoma" w:eastAsia="Times New Roman" w:hAnsi="Tahoma" w:cs="Tahoma"/>
                <w:sz w:val="16"/>
                <w:szCs w:val="16"/>
                <w:lang w:val="en-AU"/>
              </w:rPr>
              <w:t>°N</w:t>
            </w:r>
          </w:p>
          <w:p w14:paraId="4DD20A56"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88.927400</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0DE355CB"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Mixed Area</w:t>
            </w:r>
          </w:p>
        </w:tc>
        <w:tc>
          <w:tcPr>
            <w:tcW w:w="369" w:type="pct"/>
            <w:tcMar>
              <w:top w:w="0" w:type="dxa"/>
              <w:left w:w="108" w:type="dxa"/>
              <w:bottom w:w="0" w:type="dxa"/>
              <w:right w:w="108" w:type="dxa"/>
            </w:tcMar>
            <w:vAlign w:val="center"/>
          </w:tcPr>
          <w:p w14:paraId="655F0A56"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03:00</w:t>
            </w:r>
          </w:p>
          <w:p w14:paraId="0A1C6AEC"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333" w:type="pct"/>
            <w:vAlign w:val="center"/>
          </w:tcPr>
          <w:p w14:paraId="7F3EA5DD"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04:00</w:t>
            </w:r>
          </w:p>
          <w:p w14:paraId="216E1017"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453" w:type="pct"/>
            <w:shd w:val="clear" w:color="auto" w:fill="auto"/>
            <w:tcMar>
              <w:top w:w="0" w:type="dxa"/>
              <w:left w:w="108" w:type="dxa"/>
              <w:bottom w:w="0" w:type="dxa"/>
              <w:right w:w="108" w:type="dxa"/>
            </w:tcMar>
            <w:vAlign w:val="center"/>
          </w:tcPr>
          <w:p w14:paraId="166BFF20"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val="en-AU" w:bidi="bn-IN"/>
              </w:rPr>
              <w:t>71.7</w:t>
            </w:r>
          </w:p>
        </w:tc>
        <w:tc>
          <w:tcPr>
            <w:tcW w:w="316" w:type="pct"/>
            <w:vAlign w:val="center"/>
          </w:tcPr>
          <w:p w14:paraId="48272E04"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09:00</w:t>
            </w:r>
          </w:p>
          <w:p w14:paraId="221D1C8E" w14:textId="77777777" w:rsidR="00B11050" w:rsidRPr="00490E4E" w:rsidRDefault="00B11050" w:rsidP="00012E9B">
            <w:pPr>
              <w:spacing w:after="0" w:line="240" w:lineRule="auto"/>
              <w:contextualSpacing/>
              <w:jc w:val="center"/>
              <w:rPr>
                <w:rFonts w:ascii="Tahoma" w:eastAsiaTheme="minorEastAsia" w:hAnsi="Tahoma" w:cs="Tahoma"/>
                <w:sz w:val="16"/>
                <w:szCs w:val="16"/>
                <w:lang w:val="en-AU" w:bidi="bn-IN"/>
              </w:rPr>
            </w:pPr>
            <w:r w:rsidRPr="00490E4E">
              <w:rPr>
                <w:rFonts w:ascii="Tahoma" w:eastAsia="Times New Roman" w:hAnsi="Tahoma" w:cs="Tahoma"/>
                <w:sz w:val="16"/>
                <w:szCs w:val="16"/>
                <w:lang w:val="en-AU"/>
              </w:rPr>
              <w:t>pm</w:t>
            </w:r>
          </w:p>
        </w:tc>
        <w:tc>
          <w:tcPr>
            <w:tcW w:w="321" w:type="pct"/>
            <w:vAlign w:val="center"/>
          </w:tcPr>
          <w:p w14:paraId="51DD49E7" w14:textId="77777777" w:rsidR="00B11050" w:rsidRPr="00490E4E" w:rsidRDefault="00B11050" w:rsidP="00012E9B">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10:00</w:t>
            </w:r>
          </w:p>
          <w:p w14:paraId="31690659" w14:textId="77777777" w:rsidR="00B11050" w:rsidRPr="00490E4E" w:rsidRDefault="00B11050" w:rsidP="00012E9B">
            <w:pPr>
              <w:spacing w:after="0" w:line="240" w:lineRule="auto"/>
              <w:contextualSpacing/>
              <w:jc w:val="center"/>
              <w:rPr>
                <w:rFonts w:ascii="Tahoma" w:eastAsiaTheme="minorEastAsia" w:hAnsi="Tahoma" w:cs="Tahoma"/>
                <w:sz w:val="16"/>
                <w:szCs w:val="16"/>
                <w:lang w:val="en-AU" w:bidi="bn-IN"/>
              </w:rPr>
            </w:pPr>
            <w:r w:rsidRPr="00490E4E">
              <w:rPr>
                <w:rFonts w:ascii="Tahoma" w:eastAsia="Times New Roman" w:hAnsi="Tahoma" w:cs="Tahoma"/>
                <w:sz w:val="16"/>
                <w:szCs w:val="16"/>
                <w:lang w:val="en-AU"/>
              </w:rPr>
              <w:t>pm</w:t>
            </w:r>
          </w:p>
        </w:tc>
        <w:tc>
          <w:tcPr>
            <w:tcW w:w="513" w:type="pct"/>
            <w:vAlign w:val="center"/>
          </w:tcPr>
          <w:p w14:paraId="25255F99" w14:textId="77777777" w:rsidR="00B11050" w:rsidRPr="00490E4E" w:rsidRDefault="00B11050" w:rsidP="00012E9B">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67.20</w:t>
            </w:r>
          </w:p>
        </w:tc>
      </w:tr>
      <w:tr w:rsidR="00B11050" w:rsidRPr="00490E4E" w14:paraId="1E6E5B11" w14:textId="77777777" w:rsidTr="00087298">
        <w:trPr>
          <w:trHeight w:val="367"/>
          <w:jc w:val="center"/>
        </w:trPr>
        <w:tc>
          <w:tcPr>
            <w:tcW w:w="5000" w:type="pct"/>
            <w:gridSpan w:val="10"/>
            <w:shd w:val="clear" w:color="auto" w:fill="E2EFD9" w:themeFill="accent6" w:themeFillTint="33"/>
            <w:tcMar>
              <w:top w:w="0" w:type="dxa"/>
              <w:left w:w="108" w:type="dxa"/>
              <w:bottom w:w="0" w:type="dxa"/>
              <w:right w:w="108" w:type="dxa"/>
            </w:tcMar>
            <w:vAlign w:val="center"/>
          </w:tcPr>
          <w:p w14:paraId="1CC075A7" w14:textId="2510B0DB" w:rsidR="00B11050" w:rsidRPr="00490E4E" w:rsidRDefault="00B11050" w:rsidP="00087298">
            <w:pPr>
              <w:spacing w:after="0" w:line="240" w:lineRule="auto"/>
              <w:contextualSpacing/>
              <w:rPr>
                <w:rFonts w:ascii="Tahoma" w:eastAsiaTheme="minorEastAsia" w:hAnsi="Tahoma" w:cs="Tahoma"/>
                <w:b/>
                <w:bCs/>
                <w:sz w:val="18"/>
                <w:szCs w:val="18"/>
                <w:lang w:val="en-AU" w:bidi="bn-IN"/>
              </w:rPr>
            </w:pPr>
            <w:proofErr w:type="spellStart"/>
            <w:r w:rsidRPr="00490E4E">
              <w:rPr>
                <w:rFonts w:ascii="Tahoma" w:eastAsiaTheme="minorEastAsia" w:hAnsi="Tahoma" w:cs="Tahoma"/>
                <w:b/>
                <w:bCs/>
                <w:sz w:val="18"/>
                <w:szCs w:val="18"/>
                <w:lang w:val="en-AU" w:bidi="bn-IN"/>
              </w:rPr>
              <w:t>Bhomra</w:t>
            </w:r>
            <w:proofErr w:type="spellEnd"/>
            <w:r w:rsidRPr="00490E4E">
              <w:rPr>
                <w:rFonts w:ascii="Tahoma" w:eastAsiaTheme="minorEastAsia" w:hAnsi="Tahoma" w:cs="Tahoma"/>
                <w:b/>
                <w:bCs/>
                <w:sz w:val="18"/>
                <w:szCs w:val="18"/>
                <w:lang w:val="en-AU" w:bidi="bn-IN"/>
              </w:rPr>
              <w:t xml:space="preserve"> Land Port</w:t>
            </w:r>
          </w:p>
        </w:tc>
      </w:tr>
      <w:tr w:rsidR="00BD28A0" w:rsidRPr="00490E4E" w14:paraId="5CE034C3" w14:textId="77777777" w:rsidTr="00BD28A0">
        <w:trPr>
          <w:trHeight w:val="20"/>
          <w:jc w:val="center"/>
        </w:trPr>
        <w:tc>
          <w:tcPr>
            <w:tcW w:w="538" w:type="pct"/>
            <w:tcMar>
              <w:top w:w="0" w:type="dxa"/>
              <w:left w:w="108" w:type="dxa"/>
              <w:bottom w:w="0" w:type="dxa"/>
              <w:right w:w="108" w:type="dxa"/>
            </w:tcMar>
            <w:vAlign w:val="center"/>
          </w:tcPr>
          <w:p w14:paraId="2CA7F9B4" w14:textId="48777730" w:rsidR="00BC3835" w:rsidRPr="00490E4E" w:rsidRDefault="00BC3835" w:rsidP="00BC3835">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NM_01</w:t>
            </w:r>
          </w:p>
        </w:tc>
        <w:tc>
          <w:tcPr>
            <w:tcW w:w="837" w:type="pct"/>
            <w:tcMar>
              <w:top w:w="0" w:type="dxa"/>
              <w:left w:w="108" w:type="dxa"/>
              <w:bottom w:w="0" w:type="dxa"/>
              <w:right w:w="108" w:type="dxa"/>
            </w:tcMar>
            <w:vAlign w:val="center"/>
          </w:tcPr>
          <w:p w14:paraId="4323320D" w14:textId="2A244AA0" w:rsidR="00BC3835" w:rsidRPr="00490E4E" w:rsidRDefault="00BC3835" w:rsidP="00BC3835">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Beside BGB Camp</w:t>
            </w:r>
          </w:p>
        </w:tc>
        <w:tc>
          <w:tcPr>
            <w:tcW w:w="692" w:type="pct"/>
            <w:tcMar>
              <w:top w:w="0" w:type="dxa"/>
              <w:left w:w="108" w:type="dxa"/>
              <w:bottom w:w="0" w:type="dxa"/>
              <w:right w:w="108" w:type="dxa"/>
            </w:tcMar>
          </w:tcPr>
          <w:p w14:paraId="4D4F9BF7"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22.688936</w:t>
            </w:r>
            <w:r w:rsidRPr="00490E4E">
              <w:rPr>
                <w:rFonts w:ascii="Tahoma" w:eastAsia="Times New Roman" w:hAnsi="Tahoma" w:cs="Tahoma"/>
                <w:sz w:val="16"/>
                <w:szCs w:val="16"/>
                <w:lang w:val="en-AU"/>
              </w:rPr>
              <w:t>°N</w:t>
            </w:r>
          </w:p>
          <w:p w14:paraId="3843F763" w14:textId="021F2348" w:rsidR="00BC3835" w:rsidRPr="00490E4E" w:rsidRDefault="00BC3835" w:rsidP="00BC3835">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88.953248</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22766290" w14:textId="7F993EBE"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Commercial</w:t>
            </w:r>
          </w:p>
        </w:tc>
        <w:tc>
          <w:tcPr>
            <w:tcW w:w="369" w:type="pct"/>
            <w:tcMar>
              <w:top w:w="0" w:type="dxa"/>
              <w:left w:w="108" w:type="dxa"/>
              <w:bottom w:w="0" w:type="dxa"/>
              <w:right w:w="108" w:type="dxa"/>
            </w:tcMar>
            <w:vAlign w:val="center"/>
          </w:tcPr>
          <w:p w14:paraId="35090B11"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11:00</w:t>
            </w:r>
          </w:p>
          <w:p w14:paraId="32B000BC" w14:textId="36FA6850"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333" w:type="pct"/>
            <w:vAlign w:val="center"/>
          </w:tcPr>
          <w:p w14:paraId="3F80966F"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12:00</w:t>
            </w:r>
          </w:p>
          <w:p w14:paraId="2518FEA5" w14:textId="43180434"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453" w:type="pct"/>
            <w:shd w:val="clear" w:color="auto" w:fill="auto"/>
            <w:tcMar>
              <w:top w:w="0" w:type="dxa"/>
              <w:left w:w="108" w:type="dxa"/>
              <w:bottom w:w="0" w:type="dxa"/>
              <w:right w:w="108" w:type="dxa"/>
            </w:tcMar>
            <w:vAlign w:val="center"/>
          </w:tcPr>
          <w:p w14:paraId="4AEDCB52" w14:textId="0B661D9B" w:rsidR="00BC3835" w:rsidRPr="00490E4E" w:rsidRDefault="00BC3835" w:rsidP="00BC3835">
            <w:pPr>
              <w:spacing w:after="0" w:line="240" w:lineRule="auto"/>
              <w:contextualSpacing/>
              <w:jc w:val="center"/>
              <w:rPr>
                <w:rFonts w:ascii="Tahoma" w:eastAsiaTheme="minorEastAsia" w:hAnsi="Tahoma" w:cs="Tahoma"/>
                <w:sz w:val="16"/>
                <w:szCs w:val="16"/>
                <w:lang w:val="en-AU" w:bidi="bn-IN"/>
              </w:rPr>
            </w:pPr>
            <w:r w:rsidRPr="00490E4E">
              <w:rPr>
                <w:rFonts w:ascii="Tahoma" w:eastAsia="Times New Roman" w:hAnsi="Tahoma" w:cs="Tahoma"/>
                <w:sz w:val="16"/>
                <w:szCs w:val="16"/>
                <w:lang w:val="en-AU"/>
              </w:rPr>
              <w:t>59.2</w:t>
            </w:r>
          </w:p>
        </w:tc>
        <w:tc>
          <w:tcPr>
            <w:tcW w:w="316" w:type="pct"/>
            <w:vAlign w:val="center"/>
          </w:tcPr>
          <w:p w14:paraId="678A6732"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09:45</w:t>
            </w:r>
          </w:p>
          <w:p w14:paraId="1F9DD84A" w14:textId="43A5E99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321" w:type="pct"/>
            <w:vAlign w:val="center"/>
          </w:tcPr>
          <w:p w14:paraId="4EFF2C6F"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10:45</w:t>
            </w:r>
          </w:p>
          <w:p w14:paraId="057F5E03" w14:textId="2E586B5A"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513" w:type="pct"/>
            <w:vAlign w:val="center"/>
          </w:tcPr>
          <w:p w14:paraId="02464560" w14:textId="111B2B0C" w:rsidR="00BC3835" w:rsidRPr="00490E4E" w:rsidRDefault="00BC3835" w:rsidP="00BC3835">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48.78</w:t>
            </w:r>
          </w:p>
        </w:tc>
      </w:tr>
      <w:tr w:rsidR="00BD28A0" w:rsidRPr="00490E4E" w14:paraId="75B02366" w14:textId="77777777" w:rsidTr="00BD28A0">
        <w:trPr>
          <w:trHeight w:val="20"/>
          <w:jc w:val="center"/>
        </w:trPr>
        <w:tc>
          <w:tcPr>
            <w:tcW w:w="538" w:type="pct"/>
            <w:tcMar>
              <w:top w:w="0" w:type="dxa"/>
              <w:left w:w="108" w:type="dxa"/>
              <w:bottom w:w="0" w:type="dxa"/>
              <w:right w:w="108" w:type="dxa"/>
            </w:tcMar>
            <w:vAlign w:val="center"/>
          </w:tcPr>
          <w:p w14:paraId="1D58EECB" w14:textId="5A4F2C8C" w:rsidR="00BC3835" w:rsidRPr="00490E4E" w:rsidRDefault="00BC3835" w:rsidP="00BC3835">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NM_02</w:t>
            </w:r>
          </w:p>
        </w:tc>
        <w:tc>
          <w:tcPr>
            <w:tcW w:w="837" w:type="pct"/>
            <w:tcMar>
              <w:top w:w="0" w:type="dxa"/>
              <w:left w:w="108" w:type="dxa"/>
              <w:bottom w:w="0" w:type="dxa"/>
              <w:right w:w="108" w:type="dxa"/>
            </w:tcMar>
            <w:vAlign w:val="center"/>
          </w:tcPr>
          <w:p w14:paraId="77CDB523" w14:textId="2A6CD1C0" w:rsidR="00BC3835" w:rsidRPr="00490E4E" w:rsidRDefault="00BC3835" w:rsidP="00BC3835">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Near Sub-Director’s Office</w:t>
            </w:r>
          </w:p>
        </w:tc>
        <w:tc>
          <w:tcPr>
            <w:tcW w:w="692" w:type="pct"/>
            <w:tcMar>
              <w:top w:w="0" w:type="dxa"/>
              <w:left w:w="108" w:type="dxa"/>
              <w:bottom w:w="0" w:type="dxa"/>
              <w:right w:w="108" w:type="dxa"/>
            </w:tcMar>
          </w:tcPr>
          <w:p w14:paraId="2BB772E4"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22.669078</w:t>
            </w:r>
            <w:r w:rsidRPr="00490E4E">
              <w:rPr>
                <w:rFonts w:ascii="Tahoma" w:eastAsia="Times New Roman" w:hAnsi="Tahoma" w:cs="Tahoma"/>
                <w:sz w:val="16"/>
                <w:szCs w:val="16"/>
                <w:lang w:val="en-AU"/>
              </w:rPr>
              <w:t>°N</w:t>
            </w:r>
          </w:p>
          <w:p w14:paraId="29AB064A" w14:textId="37BF5AE3" w:rsidR="00BC3835" w:rsidRPr="00490E4E" w:rsidRDefault="00BC3835" w:rsidP="00BC3835">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88.958541</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211D010D" w14:textId="430E89EF"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Commercial</w:t>
            </w:r>
          </w:p>
        </w:tc>
        <w:tc>
          <w:tcPr>
            <w:tcW w:w="369" w:type="pct"/>
            <w:tcMar>
              <w:top w:w="0" w:type="dxa"/>
              <w:left w:w="108" w:type="dxa"/>
              <w:bottom w:w="0" w:type="dxa"/>
              <w:right w:w="108" w:type="dxa"/>
            </w:tcMar>
            <w:vAlign w:val="center"/>
          </w:tcPr>
          <w:p w14:paraId="1FCE7D01"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10:40</w:t>
            </w:r>
          </w:p>
          <w:p w14:paraId="70BE2417" w14:textId="4F9E4769"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333" w:type="pct"/>
            <w:vAlign w:val="center"/>
          </w:tcPr>
          <w:p w14:paraId="06265BE4"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11:40</w:t>
            </w:r>
          </w:p>
          <w:p w14:paraId="497B746D" w14:textId="089FFE04"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453" w:type="pct"/>
            <w:shd w:val="clear" w:color="auto" w:fill="auto"/>
            <w:tcMar>
              <w:top w:w="0" w:type="dxa"/>
              <w:left w:w="108" w:type="dxa"/>
              <w:bottom w:w="0" w:type="dxa"/>
              <w:right w:w="108" w:type="dxa"/>
            </w:tcMar>
            <w:vAlign w:val="center"/>
          </w:tcPr>
          <w:p w14:paraId="202E4CFF" w14:textId="7CE09E2A" w:rsidR="00BC3835" w:rsidRPr="00490E4E" w:rsidRDefault="00BC3835" w:rsidP="00BC3835">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55.9</w:t>
            </w:r>
          </w:p>
        </w:tc>
        <w:tc>
          <w:tcPr>
            <w:tcW w:w="316" w:type="pct"/>
            <w:vAlign w:val="center"/>
          </w:tcPr>
          <w:p w14:paraId="5020B2BC"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10:20</w:t>
            </w:r>
          </w:p>
          <w:p w14:paraId="2B4C8C7C" w14:textId="1175AB58"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321" w:type="pct"/>
            <w:vAlign w:val="center"/>
          </w:tcPr>
          <w:p w14:paraId="6A3B08A9"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11:20</w:t>
            </w:r>
          </w:p>
          <w:p w14:paraId="32B62D37" w14:textId="75C83659"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513" w:type="pct"/>
            <w:vAlign w:val="center"/>
          </w:tcPr>
          <w:p w14:paraId="11F16B5A" w14:textId="1CD9F74F" w:rsidR="00BC3835" w:rsidRPr="00490E4E" w:rsidRDefault="00BC3835" w:rsidP="00BC3835">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48.80</w:t>
            </w:r>
          </w:p>
        </w:tc>
      </w:tr>
      <w:tr w:rsidR="00BD28A0" w:rsidRPr="00490E4E" w14:paraId="662FA8D1" w14:textId="77777777" w:rsidTr="00BD28A0">
        <w:trPr>
          <w:trHeight w:val="20"/>
          <w:jc w:val="center"/>
        </w:trPr>
        <w:tc>
          <w:tcPr>
            <w:tcW w:w="538" w:type="pct"/>
            <w:tcMar>
              <w:top w:w="0" w:type="dxa"/>
              <w:left w:w="108" w:type="dxa"/>
              <w:bottom w:w="0" w:type="dxa"/>
              <w:right w:w="108" w:type="dxa"/>
            </w:tcMar>
            <w:vAlign w:val="center"/>
          </w:tcPr>
          <w:p w14:paraId="1E733384" w14:textId="70F158A7" w:rsidR="00BC3835" w:rsidRPr="00490E4E" w:rsidRDefault="00BC3835" w:rsidP="00BC3835">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NM_03</w:t>
            </w:r>
          </w:p>
        </w:tc>
        <w:tc>
          <w:tcPr>
            <w:tcW w:w="837" w:type="pct"/>
            <w:tcMar>
              <w:top w:w="0" w:type="dxa"/>
              <w:left w:w="108" w:type="dxa"/>
              <w:bottom w:w="0" w:type="dxa"/>
              <w:right w:w="108" w:type="dxa"/>
            </w:tcMar>
            <w:vAlign w:val="center"/>
          </w:tcPr>
          <w:p w14:paraId="448C23A0" w14:textId="75E2FF64" w:rsidR="00BC3835" w:rsidRPr="00490E4E" w:rsidRDefault="00BC3835" w:rsidP="00BC3835">
            <w:pPr>
              <w:spacing w:after="0" w:line="240" w:lineRule="auto"/>
              <w:contextualSpacing/>
              <w:jc w:val="center"/>
              <w:rPr>
                <w:rFonts w:ascii="Tahoma" w:eastAsiaTheme="minorEastAsia" w:hAnsi="Tahoma" w:cs="Tahoma"/>
                <w:sz w:val="16"/>
                <w:szCs w:val="16"/>
                <w:lang w:bidi="bn-IN"/>
              </w:rPr>
            </w:pPr>
            <w:proofErr w:type="spellStart"/>
            <w:r w:rsidRPr="00490E4E">
              <w:rPr>
                <w:rFonts w:ascii="Tahoma" w:eastAsiaTheme="minorEastAsia" w:hAnsi="Tahoma" w:cs="Tahoma"/>
                <w:sz w:val="16"/>
                <w:szCs w:val="16"/>
                <w:lang w:bidi="bn-IN"/>
              </w:rPr>
              <w:t>Lakshmidari</w:t>
            </w:r>
            <w:proofErr w:type="spellEnd"/>
            <w:r w:rsidRPr="00490E4E">
              <w:rPr>
                <w:rFonts w:ascii="Tahoma" w:eastAsiaTheme="minorEastAsia" w:hAnsi="Tahoma" w:cs="Tahoma"/>
                <w:sz w:val="16"/>
                <w:szCs w:val="16"/>
                <w:lang w:bidi="bn-IN"/>
              </w:rPr>
              <w:t xml:space="preserve"> Bazar Area-West side</w:t>
            </w:r>
          </w:p>
        </w:tc>
        <w:tc>
          <w:tcPr>
            <w:tcW w:w="692" w:type="pct"/>
            <w:tcMar>
              <w:top w:w="0" w:type="dxa"/>
              <w:left w:w="108" w:type="dxa"/>
              <w:bottom w:w="0" w:type="dxa"/>
              <w:right w:w="108" w:type="dxa"/>
            </w:tcMar>
          </w:tcPr>
          <w:p w14:paraId="206CA1EE"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22.669707</w:t>
            </w:r>
            <w:r w:rsidRPr="00490E4E">
              <w:rPr>
                <w:rFonts w:ascii="Tahoma" w:eastAsia="Times New Roman" w:hAnsi="Tahoma" w:cs="Tahoma"/>
                <w:sz w:val="16"/>
                <w:szCs w:val="16"/>
                <w:lang w:val="en-AU"/>
              </w:rPr>
              <w:t>°N</w:t>
            </w:r>
          </w:p>
          <w:p w14:paraId="4F3F8558" w14:textId="028CF205" w:rsidR="00BC3835" w:rsidRPr="00490E4E" w:rsidRDefault="00BC3835" w:rsidP="00BC3835">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88.951570</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52EB611A" w14:textId="742D5306"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Residential</w:t>
            </w:r>
          </w:p>
        </w:tc>
        <w:tc>
          <w:tcPr>
            <w:tcW w:w="369" w:type="pct"/>
            <w:tcMar>
              <w:top w:w="0" w:type="dxa"/>
              <w:left w:w="108" w:type="dxa"/>
              <w:bottom w:w="0" w:type="dxa"/>
              <w:right w:w="108" w:type="dxa"/>
            </w:tcMar>
            <w:vAlign w:val="center"/>
          </w:tcPr>
          <w:p w14:paraId="09D709A4"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10:57</w:t>
            </w:r>
          </w:p>
          <w:p w14:paraId="2AF8FE02" w14:textId="199997BF"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333" w:type="pct"/>
            <w:vAlign w:val="center"/>
          </w:tcPr>
          <w:p w14:paraId="345F3295"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11:57</w:t>
            </w:r>
          </w:p>
          <w:p w14:paraId="2D356B38" w14:textId="432460CF"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453" w:type="pct"/>
            <w:shd w:val="clear" w:color="auto" w:fill="auto"/>
            <w:tcMar>
              <w:top w:w="0" w:type="dxa"/>
              <w:left w:w="108" w:type="dxa"/>
              <w:bottom w:w="0" w:type="dxa"/>
              <w:right w:w="108" w:type="dxa"/>
            </w:tcMar>
            <w:vAlign w:val="center"/>
          </w:tcPr>
          <w:p w14:paraId="755F0AAC" w14:textId="65A2C781" w:rsidR="00BC3835" w:rsidRPr="00490E4E" w:rsidRDefault="00BC3835" w:rsidP="00BC3835">
            <w:pPr>
              <w:spacing w:after="0" w:line="240" w:lineRule="auto"/>
              <w:contextualSpacing/>
              <w:jc w:val="center"/>
              <w:rPr>
                <w:rFonts w:ascii="Tahoma" w:eastAsiaTheme="minorEastAsia" w:hAnsi="Tahoma" w:cs="Tahoma"/>
                <w:sz w:val="16"/>
                <w:szCs w:val="16"/>
                <w:lang w:val="en-AU" w:bidi="bn-IN"/>
              </w:rPr>
            </w:pPr>
            <w:r w:rsidRPr="00490E4E">
              <w:rPr>
                <w:rFonts w:ascii="Tahoma" w:eastAsia="Times New Roman" w:hAnsi="Tahoma" w:cs="Tahoma"/>
                <w:sz w:val="16"/>
                <w:szCs w:val="16"/>
                <w:lang w:val="en-AU"/>
              </w:rPr>
              <w:t>51.2</w:t>
            </w:r>
          </w:p>
        </w:tc>
        <w:tc>
          <w:tcPr>
            <w:tcW w:w="316" w:type="pct"/>
            <w:vAlign w:val="center"/>
          </w:tcPr>
          <w:p w14:paraId="30CC85B1"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09:10</w:t>
            </w:r>
          </w:p>
          <w:p w14:paraId="5A2965B0" w14:textId="3131AB5F"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321" w:type="pct"/>
            <w:vAlign w:val="center"/>
          </w:tcPr>
          <w:p w14:paraId="59882DB5"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10:10</w:t>
            </w:r>
          </w:p>
          <w:p w14:paraId="012EFEDD" w14:textId="584E5C8F"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513" w:type="pct"/>
            <w:vAlign w:val="center"/>
          </w:tcPr>
          <w:p w14:paraId="02F4034F" w14:textId="5141B1B1" w:rsidR="00BC3835" w:rsidRPr="00490E4E" w:rsidRDefault="00BC3835" w:rsidP="00BC3835">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40.15</w:t>
            </w:r>
          </w:p>
        </w:tc>
      </w:tr>
      <w:tr w:rsidR="00BD28A0" w:rsidRPr="00490E4E" w14:paraId="2866BE88" w14:textId="77777777" w:rsidTr="00BD28A0">
        <w:trPr>
          <w:trHeight w:val="20"/>
          <w:jc w:val="center"/>
        </w:trPr>
        <w:tc>
          <w:tcPr>
            <w:tcW w:w="538" w:type="pct"/>
            <w:tcMar>
              <w:top w:w="0" w:type="dxa"/>
              <w:left w:w="108" w:type="dxa"/>
              <w:bottom w:w="0" w:type="dxa"/>
              <w:right w:w="108" w:type="dxa"/>
            </w:tcMar>
            <w:vAlign w:val="center"/>
          </w:tcPr>
          <w:p w14:paraId="45B5DA3C" w14:textId="604AA1AD" w:rsidR="00BC3835" w:rsidRPr="00490E4E" w:rsidRDefault="00BC3835" w:rsidP="00BC3835">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NM_04</w:t>
            </w:r>
          </w:p>
        </w:tc>
        <w:tc>
          <w:tcPr>
            <w:tcW w:w="837" w:type="pct"/>
            <w:tcMar>
              <w:top w:w="0" w:type="dxa"/>
              <w:left w:w="108" w:type="dxa"/>
              <w:bottom w:w="0" w:type="dxa"/>
              <w:right w:w="108" w:type="dxa"/>
            </w:tcMar>
            <w:vAlign w:val="center"/>
          </w:tcPr>
          <w:p w14:paraId="6C8217B8" w14:textId="2A29438A" w:rsidR="00BC3835" w:rsidRPr="00490E4E" w:rsidRDefault="00BC3835" w:rsidP="00BC3835">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Infront of 2nd gate of Land port</w:t>
            </w:r>
          </w:p>
        </w:tc>
        <w:tc>
          <w:tcPr>
            <w:tcW w:w="692" w:type="pct"/>
            <w:tcMar>
              <w:top w:w="0" w:type="dxa"/>
              <w:left w:w="108" w:type="dxa"/>
              <w:bottom w:w="0" w:type="dxa"/>
              <w:right w:w="108" w:type="dxa"/>
            </w:tcMar>
          </w:tcPr>
          <w:p w14:paraId="0C10C8DF"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22.669076</w:t>
            </w:r>
            <w:r w:rsidRPr="00490E4E">
              <w:rPr>
                <w:rFonts w:ascii="Tahoma" w:eastAsia="Times New Roman" w:hAnsi="Tahoma" w:cs="Tahoma"/>
                <w:sz w:val="16"/>
                <w:szCs w:val="16"/>
                <w:lang w:val="en-AU"/>
              </w:rPr>
              <w:t>°N</w:t>
            </w:r>
          </w:p>
          <w:p w14:paraId="55D4EB93" w14:textId="7AF6CE47" w:rsidR="00BC3835" w:rsidRPr="00490E4E" w:rsidRDefault="00BC3835" w:rsidP="00BC3835">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88.950726</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645E3872" w14:textId="69546DA1"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Commercial</w:t>
            </w:r>
          </w:p>
        </w:tc>
        <w:tc>
          <w:tcPr>
            <w:tcW w:w="369" w:type="pct"/>
            <w:tcMar>
              <w:top w:w="0" w:type="dxa"/>
              <w:left w:w="108" w:type="dxa"/>
              <w:bottom w:w="0" w:type="dxa"/>
              <w:right w:w="108" w:type="dxa"/>
            </w:tcMar>
            <w:vAlign w:val="center"/>
          </w:tcPr>
          <w:p w14:paraId="66FEB2CC"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01:16</w:t>
            </w:r>
          </w:p>
          <w:p w14:paraId="0DA869A6" w14:textId="541E18DF"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333" w:type="pct"/>
            <w:vAlign w:val="center"/>
          </w:tcPr>
          <w:p w14:paraId="21ACF7E8"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02:16</w:t>
            </w:r>
          </w:p>
          <w:p w14:paraId="10E9BEEE" w14:textId="03AF5168"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453" w:type="pct"/>
            <w:shd w:val="clear" w:color="auto" w:fill="auto"/>
            <w:tcMar>
              <w:top w:w="0" w:type="dxa"/>
              <w:left w:w="108" w:type="dxa"/>
              <w:bottom w:w="0" w:type="dxa"/>
              <w:right w:w="108" w:type="dxa"/>
            </w:tcMar>
            <w:vAlign w:val="center"/>
          </w:tcPr>
          <w:p w14:paraId="724E57B8" w14:textId="77D2B940" w:rsidR="00BC3835" w:rsidRPr="00490E4E" w:rsidRDefault="00BC3835" w:rsidP="00BC3835">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62.3</w:t>
            </w:r>
          </w:p>
        </w:tc>
        <w:tc>
          <w:tcPr>
            <w:tcW w:w="316" w:type="pct"/>
            <w:vAlign w:val="center"/>
          </w:tcPr>
          <w:p w14:paraId="6A19CE79"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10:15</w:t>
            </w:r>
          </w:p>
          <w:p w14:paraId="428834F1" w14:textId="7B12EC78"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321" w:type="pct"/>
            <w:vAlign w:val="center"/>
          </w:tcPr>
          <w:p w14:paraId="2006A2BE"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11:15</w:t>
            </w:r>
          </w:p>
          <w:p w14:paraId="7E63C834" w14:textId="399E2346"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513" w:type="pct"/>
            <w:vAlign w:val="center"/>
          </w:tcPr>
          <w:p w14:paraId="55047E1B" w14:textId="02BBFC84" w:rsidR="00BC3835" w:rsidRPr="00490E4E" w:rsidRDefault="00BC3835" w:rsidP="00BC3835">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41.02</w:t>
            </w:r>
          </w:p>
        </w:tc>
      </w:tr>
      <w:tr w:rsidR="00BD28A0" w:rsidRPr="00490E4E" w14:paraId="518833F0" w14:textId="77777777" w:rsidTr="00BD28A0">
        <w:trPr>
          <w:trHeight w:val="20"/>
          <w:jc w:val="center"/>
        </w:trPr>
        <w:tc>
          <w:tcPr>
            <w:tcW w:w="538" w:type="pct"/>
            <w:tcMar>
              <w:top w:w="0" w:type="dxa"/>
              <w:left w:w="108" w:type="dxa"/>
              <w:bottom w:w="0" w:type="dxa"/>
              <w:right w:w="108" w:type="dxa"/>
            </w:tcMar>
            <w:vAlign w:val="center"/>
          </w:tcPr>
          <w:p w14:paraId="125D78F1" w14:textId="00D2FD65" w:rsidR="00BC3835" w:rsidRPr="00490E4E" w:rsidRDefault="00BC3835" w:rsidP="00BC3835">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NM_05</w:t>
            </w:r>
          </w:p>
        </w:tc>
        <w:tc>
          <w:tcPr>
            <w:tcW w:w="837" w:type="pct"/>
            <w:tcMar>
              <w:top w:w="0" w:type="dxa"/>
              <w:left w:w="108" w:type="dxa"/>
              <w:bottom w:w="0" w:type="dxa"/>
              <w:right w:w="108" w:type="dxa"/>
            </w:tcMar>
            <w:vAlign w:val="center"/>
          </w:tcPr>
          <w:p w14:paraId="26F56642" w14:textId="394FA9F7" w:rsidR="00BC3835" w:rsidRPr="00490E4E" w:rsidRDefault="00BC3835" w:rsidP="00BC3835">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Near C&amp;F Agent Association</w:t>
            </w:r>
          </w:p>
        </w:tc>
        <w:tc>
          <w:tcPr>
            <w:tcW w:w="692" w:type="pct"/>
            <w:tcMar>
              <w:top w:w="0" w:type="dxa"/>
              <w:left w:w="108" w:type="dxa"/>
              <w:bottom w:w="0" w:type="dxa"/>
              <w:right w:w="108" w:type="dxa"/>
            </w:tcMar>
          </w:tcPr>
          <w:p w14:paraId="403841E4"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22.668011</w:t>
            </w:r>
            <w:r w:rsidRPr="00490E4E">
              <w:rPr>
                <w:rFonts w:ascii="Tahoma" w:eastAsia="Times New Roman" w:hAnsi="Tahoma" w:cs="Tahoma"/>
                <w:sz w:val="16"/>
                <w:szCs w:val="16"/>
                <w:lang w:val="en-AU"/>
              </w:rPr>
              <w:t>°N</w:t>
            </w:r>
          </w:p>
          <w:p w14:paraId="2F60A800" w14:textId="49449468" w:rsidR="00BC3835" w:rsidRPr="00490E4E" w:rsidRDefault="00BC3835" w:rsidP="00BC3835">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88.956165</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2A19E06B" w14:textId="66FE25AE"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Commercial</w:t>
            </w:r>
          </w:p>
        </w:tc>
        <w:tc>
          <w:tcPr>
            <w:tcW w:w="369" w:type="pct"/>
            <w:tcMar>
              <w:top w:w="0" w:type="dxa"/>
              <w:left w:w="108" w:type="dxa"/>
              <w:bottom w:w="0" w:type="dxa"/>
              <w:right w:w="108" w:type="dxa"/>
            </w:tcMar>
            <w:vAlign w:val="center"/>
          </w:tcPr>
          <w:p w14:paraId="3EF8847D"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10:05</w:t>
            </w:r>
          </w:p>
          <w:p w14:paraId="3DC3293C" w14:textId="5EFF880C"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333" w:type="pct"/>
            <w:vAlign w:val="center"/>
          </w:tcPr>
          <w:p w14:paraId="0C132FFF"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11:05</w:t>
            </w:r>
          </w:p>
          <w:p w14:paraId="0311BDC4" w14:textId="5724F1DF"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453" w:type="pct"/>
            <w:shd w:val="clear" w:color="auto" w:fill="auto"/>
            <w:tcMar>
              <w:top w:w="0" w:type="dxa"/>
              <w:left w:w="108" w:type="dxa"/>
              <w:bottom w:w="0" w:type="dxa"/>
              <w:right w:w="108" w:type="dxa"/>
            </w:tcMar>
            <w:vAlign w:val="center"/>
          </w:tcPr>
          <w:p w14:paraId="5AA9A8F2" w14:textId="3F5FE69B" w:rsidR="00BC3835" w:rsidRPr="00490E4E" w:rsidRDefault="00BC3835" w:rsidP="00BC3835">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50.3</w:t>
            </w:r>
          </w:p>
        </w:tc>
        <w:tc>
          <w:tcPr>
            <w:tcW w:w="316" w:type="pct"/>
            <w:vAlign w:val="center"/>
          </w:tcPr>
          <w:p w14:paraId="5D1EA60B"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10:08</w:t>
            </w:r>
          </w:p>
          <w:p w14:paraId="39C33438" w14:textId="7BD4D6C0"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321" w:type="pct"/>
            <w:vAlign w:val="center"/>
          </w:tcPr>
          <w:p w14:paraId="2F3F6D07"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11:08</w:t>
            </w:r>
          </w:p>
          <w:p w14:paraId="10B70CD5" w14:textId="2F4660F6"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513" w:type="pct"/>
            <w:vAlign w:val="center"/>
          </w:tcPr>
          <w:p w14:paraId="5973FB9A" w14:textId="3A0298C8" w:rsidR="00BC3835" w:rsidRPr="00490E4E" w:rsidRDefault="00BC3835" w:rsidP="00BC3835">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47.6</w:t>
            </w:r>
          </w:p>
        </w:tc>
      </w:tr>
      <w:tr w:rsidR="00BD28A0" w:rsidRPr="00490E4E" w14:paraId="3EB3B9BC" w14:textId="77777777" w:rsidTr="00BD28A0">
        <w:trPr>
          <w:trHeight w:val="20"/>
          <w:jc w:val="center"/>
        </w:trPr>
        <w:tc>
          <w:tcPr>
            <w:tcW w:w="538" w:type="pct"/>
            <w:tcMar>
              <w:top w:w="0" w:type="dxa"/>
              <w:left w:w="108" w:type="dxa"/>
              <w:bottom w:w="0" w:type="dxa"/>
              <w:right w:w="108" w:type="dxa"/>
            </w:tcMar>
            <w:vAlign w:val="center"/>
          </w:tcPr>
          <w:p w14:paraId="259B07BF" w14:textId="10ABFB37" w:rsidR="00BC3835" w:rsidRPr="00490E4E" w:rsidRDefault="00BC3835" w:rsidP="00BC3835">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NM_06</w:t>
            </w:r>
          </w:p>
        </w:tc>
        <w:tc>
          <w:tcPr>
            <w:tcW w:w="837" w:type="pct"/>
            <w:tcMar>
              <w:top w:w="0" w:type="dxa"/>
              <w:left w:w="108" w:type="dxa"/>
              <w:bottom w:w="0" w:type="dxa"/>
              <w:right w:w="108" w:type="dxa"/>
            </w:tcMar>
            <w:vAlign w:val="center"/>
          </w:tcPr>
          <w:p w14:paraId="4785031A" w14:textId="30D11631" w:rsidR="00BC3835" w:rsidRPr="00490E4E" w:rsidRDefault="00BC3835" w:rsidP="00BC3835">
            <w:pPr>
              <w:spacing w:after="0" w:line="240" w:lineRule="auto"/>
              <w:contextualSpacing/>
              <w:jc w:val="center"/>
              <w:rPr>
                <w:rFonts w:ascii="Tahoma" w:eastAsiaTheme="minorEastAsia" w:hAnsi="Tahoma" w:cs="Tahoma"/>
                <w:sz w:val="16"/>
                <w:szCs w:val="16"/>
                <w:lang w:bidi="bn-IN"/>
              </w:rPr>
            </w:pPr>
            <w:proofErr w:type="spellStart"/>
            <w:r w:rsidRPr="00490E4E">
              <w:rPr>
                <w:rFonts w:ascii="Tahoma" w:eastAsiaTheme="minorEastAsia" w:hAnsi="Tahoma" w:cs="Tahoma"/>
                <w:sz w:val="16"/>
                <w:szCs w:val="16"/>
                <w:lang w:bidi="bn-IN"/>
              </w:rPr>
              <w:t>Lakshmidari</w:t>
            </w:r>
            <w:proofErr w:type="spellEnd"/>
            <w:r w:rsidRPr="00490E4E">
              <w:rPr>
                <w:rFonts w:ascii="Tahoma" w:eastAsiaTheme="minorEastAsia" w:hAnsi="Tahoma" w:cs="Tahoma"/>
                <w:sz w:val="16"/>
                <w:szCs w:val="16"/>
                <w:lang w:bidi="bn-IN"/>
              </w:rPr>
              <w:t xml:space="preserve"> bazar-East side</w:t>
            </w:r>
          </w:p>
        </w:tc>
        <w:tc>
          <w:tcPr>
            <w:tcW w:w="692" w:type="pct"/>
            <w:tcMar>
              <w:top w:w="0" w:type="dxa"/>
              <w:left w:w="108" w:type="dxa"/>
              <w:bottom w:w="0" w:type="dxa"/>
              <w:right w:w="108" w:type="dxa"/>
            </w:tcMar>
            <w:vAlign w:val="center"/>
          </w:tcPr>
          <w:p w14:paraId="604D2BE4"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22.670193</w:t>
            </w:r>
            <w:r w:rsidRPr="00490E4E">
              <w:rPr>
                <w:rFonts w:ascii="Tahoma" w:eastAsia="Times New Roman" w:hAnsi="Tahoma" w:cs="Tahoma"/>
                <w:sz w:val="16"/>
                <w:szCs w:val="16"/>
                <w:lang w:val="en-AU"/>
              </w:rPr>
              <w:t>°N</w:t>
            </w:r>
          </w:p>
          <w:p w14:paraId="54D4D8AE" w14:textId="0B99BEB8" w:rsidR="00BC3835" w:rsidRPr="00490E4E" w:rsidRDefault="00BC3835" w:rsidP="00BC3835">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88.955699</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04897C0F" w14:textId="24365A1C"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Residential</w:t>
            </w:r>
          </w:p>
        </w:tc>
        <w:tc>
          <w:tcPr>
            <w:tcW w:w="369" w:type="pct"/>
            <w:tcMar>
              <w:top w:w="0" w:type="dxa"/>
              <w:left w:w="108" w:type="dxa"/>
              <w:bottom w:w="0" w:type="dxa"/>
              <w:right w:w="108" w:type="dxa"/>
            </w:tcMar>
            <w:vAlign w:val="center"/>
          </w:tcPr>
          <w:p w14:paraId="542B9FAA"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09:50</w:t>
            </w:r>
          </w:p>
          <w:p w14:paraId="2968EDB1" w14:textId="28991F24"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333" w:type="pct"/>
            <w:vAlign w:val="center"/>
          </w:tcPr>
          <w:p w14:paraId="154C6E83"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10:50</w:t>
            </w:r>
          </w:p>
          <w:p w14:paraId="39737984" w14:textId="3038678A"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453" w:type="pct"/>
            <w:shd w:val="clear" w:color="auto" w:fill="auto"/>
            <w:tcMar>
              <w:top w:w="0" w:type="dxa"/>
              <w:left w:w="108" w:type="dxa"/>
              <w:bottom w:w="0" w:type="dxa"/>
              <w:right w:w="108" w:type="dxa"/>
            </w:tcMar>
            <w:vAlign w:val="center"/>
          </w:tcPr>
          <w:p w14:paraId="1E098B1B" w14:textId="7EE8EBB3" w:rsidR="00BC3835" w:rsidRPr="00490E4E" w:rsidRDefault="00BC3835" w:rsidP="00BC3835">
            <w:pPr>
              <w:spacing w:after="0" w:line="240" w:lineRule="auto"/>
              <w:contextualSpacing/>
              <w:jc w:val="center"/>
              <w:rPr>
                <w:rFonts w:ascii="Tahoma" w:eastAsiaTheme="minorEastAsia" w:hAnsi="Tahoma" w:cs="Tahoma"/>
                <w:sz w:val="16"/>
                <w:szCs w:val="16"/>
                <w:lang w:val="en-AU" w:bidi="bn-IN"/>
              </w:rPr>
            </w:pPr>
            <w:r w:rsidRPr="00490E4E">
              <w:rPr>
                <w:rFonts w:ascii="Tahoma" w:eastAsia="Times New Roman" w:hAnsi="Tahoma" w:cs="Tahoma"/>
                <w:sz w:val="16"/>
                <w:szCs w:val="16"/>
                <w:lang w:val="en-AU"/>
              </w:rPr>
              <w:t>46.3</w:t>
            </w:r>
          </w:p>
        </w:tc>
        <w:tc>
          <w:tcPr>
            <w:tcW w:w="316" w:type="pct"/>
            <w:vAlign w:val="center"/>
          </w:tcPr>
          <w:p w14:paraId="48A738AC"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09:15</w:t>
            </w:r>
          </w:p>
          <w:p w14:paraId="6F2A4F97" w14:textId="5236080F"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321" w:type="pct"/>
            <w:vAlign w:val="center"/>
          </w:tcPr>
          <w:p w14:paraId="7DDFFEAA"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10:15</w:t>
            </w:r>
          </w:p>
          <w:p w14:paraId="453C4A51" w14:textId="1539AA16"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513" w:type="pct"/>
            <w:vAlign w:val="center"/>
          </w:tcPr>
          <w:p w14:paraId="34FBE602" w14:textId="603EB7E0" w:rsidR="00BC3835" w:rsidRPr="00490E4E" w:rsidRDefault="00BC3835" w:rsidP="00BC3835">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39.5</w:t>
            </w:r>
          </w:p>
        </w:tc>
      </w:tr>
      <w:tr w:rsidR="00BD28A0" w:rsidRPr="00490E4E" w14:paraId="3AD85E53" w14:textId="77777777" w:rsidTr="00BD28A0">
        <w:trPr>
          <w:trHeight w:val="20"/>
          <w:jc w:val="center"/>
        </w:trPr>
        <w:tc>
          <w:tcPr>
            <w:tcW w:w="538" w:type="pct"/>
            <w:tcMar>
              <w:top w:w="0" w:type="dxa"/>
              <w:left w:w="108" w:type="dxa"/>
              <w:bottom w:w="0" w:type="dxa"/>
              <w:right w:w="108" w:type="dxa"/>
            </w:tcMar>
            <w:vAlign w:val="center"/>
          </w:tcPr>
          <w:p w14:paraId="6EC4B7C4" w14:textId="6120FAD1" w:rsidR="00BC3835" w:rsidRPr="00490E4E" w:rsidRDefault="00BC3835" w:rsidP="00BC3835">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NM_07</w:t>
            </w:r>
          </w:p>
        </w:tc>
        <w:tc>
          <w:tcPr>
            <w:tcW w:w="837" w:type="pct"/>
            <w:tcMar>
              <w:top w:w="0" w:type="dxa"/>
              <w:left w:w="108" w:type="dxa"/>
              <w:bottom w:w="0" w:type="dxa"/>
              <w:right w:w="108" w:type="dxa"/>
            </w:tcMar>
            <w:vAlign w:val="center"/>
          </w:tcPr>
          <w:p w14:paraId="0BCAD29E" w14:textId="49431A16" w:rsidR="00BC3835" w:rsidRPr="00490E4E" w:rsidRDefault="00BC3835" w:rsidP="00BC3835">
            <w:pPr>
              <w:spacing w:after="0" w:line="240" w:lineRule="auto"/>
              <w:contextualSpacing/>
              <w:jc w:val="center"/>
              <w:rPr>
                <w:rFonts w:ascii="Tahoma" w:eastAsiaTheme="minorEastAsia" w:hAnsi="Tahoma" w:cs="Tahoma"/>
                <w:sz w:val="16"/>
                <w:szCs w:val="16"/>
                <w:lang w:bidi="bn-IN"/>
              </w:rPr>
            </w:pPr>
            <w:proofErr w:type="spellStart"/>
            <w:r w:rsidRPr="00490E4E">
              <w:rPr>
                <w:rFonts w:ascii="Tahoma" w:eastAsiaTheme="minorEastAsia" w:hAnsi="Tahoma" w:cs="Tahoma"/>
                <w:sz w:val="16"/>
                <w:szCs w:val="16"/>
                <w:lang w:bidi="bn-IN"/>
              </w:rPr>
              <w:t>Lakshmidari</w:t>
            </w:r>
            <w:proofErr w:type="spellEnd"/>
            <w:r w:rsidRPr="00490E4E">
              <w:rPr>
                <w:rFonts w:ascii="Tahoma" w:eastAsiaTheme="minorEastAsia" w:hAnsi="Tahoma" w:cs="Tahoma"/>
                <w:sz w:val="16"/>
                <w:szCs w:val="16"/>
                <w:lang w:bidi="bn-IN"/>
              </w:rPr>
              <w:t xml:space="preserve"> Middle</w:t>
            </w:r>
          </w:p>
        </w:tc>
        <w:tc>
          <w:tcPr>
            <w:tcW w:w="692" w:type="pct"/>
            <w:tcMar>
              <w:top w:w="0" w:type="dxa"/>
              <w:left w:w="108" w:type="dxa"/>
              <w:bottom w:w="0" w:type="dxa"/>
              <w:right w:w="108" w:type="dxa"/>
            </w:tcMar>
            <w:vAlign w:val="center"/>
          </w:tcPr>
          <w:p w14:paraId="2E4CA8FE"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22.670162</w:t>
            </w:r>
            <w:r w:rsidRPr="00490E4E">
              <w:rPr>
                <w:rFonts w:ascii="Tahoma" w:eastAsia="Times New Roman" w:hAnsi="Tahoma" w:cs="Tahoma"/>
                <w:sz w:val="16"/>
                <w:szCs w:val="16"/>
                <w:lang w:val="en-AU"/>
              </w:rPr>
              <w:t>°N</w:t>
            </w:r>
          </w:p>
          <w:p w14:paraId="7EFEA6F9" w14:textId="4DFBDA6F" w:rsidR="00BC3835" w:rsidRPr="00490E4E" w:rsidRDefault="00BC3835" w:rsidP="00BC3835">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88.954514</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0A58ABC7" w14:textId="51F7BD13"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Residential</w:t>
            </w:r>
          </w:p>
        </w:tc>
        <w:tc>
          <w:tcPr>
            <w:tcW w:w="369" w:type="pct"/>
            <w:tcMar>
              <w:top w:w="0" w:type="dxa"/>
              <w:left w:w="108" w:type="dxa"/>
              <w:bottom w:w="0" w:type="dxa"/>
              <w:right w:w="108" w:type="dxa"/>
            </w:tcMar>
            <w:vAlign w:val="center"/>
          </w:tcPr>
          <w:p w14:paraId="281D5932"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11:15</w:t>
            </w:r>
          </w:p>
          <w:p w14:paraId="06C29497" w14:textId="08F39E19"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333" w:type="pct"/>
            <w:vAlign w:val="center"/>
          </w:tcPr>
          <w:p w14:paraId="0504CAC6"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12:15</w:t>
            </w:r>
          </w:p>
          <w:p w14:paraId="71CB072B" w14:textId="23E3CF6B"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453" w:type="pct"/>
            <w:shd w:val="clear" w:color="auto" w:fill="auto"/>
            <w:tcMar>
              <w:top w:w="0" w:type="dxa"/>
              <w:left w:w="108" w:type="dxa"/>
              <w:bottom w:w="0" w:type="dxa"/>
              <w:right w:w="108" w:type="dxa"/>
            </w:tcMar>
            <w:vAlign w:val="center"/>
          </w:tcPr>
          <w:p w14:paraId="14DF042B" w14:textId="75990C44" w:rsidR="00BC3835" w:rsidRPr="00490E4E" w:rsidRDefault="00BC3835" w:rsidP="00BC3835">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48.1</w:t>
            </w:r>
          </w:p>
        </w:tc>
        <w:tc>
          <w:tcPr>
            <w:tcW w:w="316" w:type="pct"/>
            <w:vAlign w:val="center"/>
          </w:tcPr>
          <w:p w14:paraId="0B788916"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10:20</w:t>
            </w:r>
          </w:p>
          <w:p w14:paraId="4AAFAFBA" w14:textId="2A2FD88D"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321" w:type="pct"/>
            <w:vAlign w:val="center"/>
          </w:tcPr>
          <w:p w14:paraId="08935E9C"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11:20</w:t>
            </w:r>
          </w:p>
          <w:p w14:paraId="50F53EB2" w14:textId="18A141CB"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513" w:type="pct"/>
            <w:vAlign w:val="center"/>
          </w:tcPr>
          <w:p w14:paraId="6B73217B" w14:textId="7D65C848" w:rsidR="00BC3835" w:rsidRPr="00490E4E" w:rsidRDefault="00BC3835" w:rsidP="00BC3835">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35.1</w:t>
            </w:r>
          </w:p>
        </w:tc>
      </w:tr>
      <w:tr w:rsidR="00BD28A0" w:rsidRPr="00490E4E" w14:paraId="7FCE4431" w14:textId="77777777" w:rsidTr="00BD28A0">
        <w:trPr>
          <w:trHeight w:val="20"/>
          <w:jc w:val="center"/>
        </w:trPr>
        <w:tc>
          <w:tcPr>
            <w:tcW w:w="538" w:type="pct"/>
            <w:tcMar>
              <w:top w:w="0" w:type="dxa"/>
              <w:left w:w="108" w:type="dxa"/>
              <w:bottom w:w="0" w:type="dxa"/>
              <w:right w:w="108" w:type="dxa"/>
            </w:tcMar>
            <w:vAlign w:val="center"/>
          </w:tcPr>
          <w:p w14:paraId="1A4C0858" w14:textId="44C1738F" w:rsidR="00BC3835" w:rsidRPr="00490E4E" w:rsidRDefault="00BC3835" w:rsidP="00BC3835">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NM_08</w:t>
            </w:r>
          </w:p>
        </w:tc>
        <w:tc>
          <w:tcPr>
            <w:tcW w:w="837" w:type="pct"/>
            <w:tcMar>
              <w:top w:w="0" w:type="dxa"/>
              <w:left w:w="108" w:type="dxa"/>
              <w:bottom w:w="0" w:type="dxa"/>
              <w:right w:w="108" w:type="dxa"/>
            </w:tcMar>
            <w:vAlign w:val="center"/>
          </w:tcPr>
          <w:p w14:paraId="71E8D46F" w14:textId="4C7B0319" w:rsidR="00BC3835" w:rsidRPr="00490E4E" w:rsidRDefault="00BC3835" w:rsidP="00BC3835">
            <w:pPr>
              <w:spacing w:after="0" w:line="240" w:lineRule="auto"/>
              <w:contextualSpacing/>
              <w:jc w:val="center"/>
              <w:rPr>
                <w:rFonts w:ascii="Tahoma" w:eastAsiaTheme="minorEastAsia" w:hAnsi="Tahoma" w:cs="Tahoma"/>
                <w:sz w:val="16"/>
                <w:szCs w:val="16"/>
                <w:lang w:bidi="bn-IN"/>
              </w:rPr>
            </w:pPr>
            <w:proofErr w:type="spellStart"/>
            <w:r w:rsidRPr="00490E4E">
              <w:rPr>
                <w:rFonts w:ascii="Tahoma" w:eastAsiaTheme="minorEastAsia" w:hAnsi="Tahoma" w:cs="Tahoma"/>
                <w:sz w:val="16"/>
                <w:szCs w:val="16"/>
                <w:lang w:bidi="bn-IN"/>
              </w:rPr>
              <w:t>Bhomra</w:t>
            </w:r>
            <w:proofErr w:type="spellEnd"/>
            <w:r w:rsidRPr="00490E4E">
              <w:rPr>
                <w:rFonts w:ascii="Tahoma" w:eastAsiaTheme="minorEastAsia" w:hAnsi="Tahoma" w:cs="Tahoma"/>
                <w:sz w:val="16"/>
                <w:szCs w:val="16"/>
                <w:lang w:bidi="bn-IN"/>
              </w:rPr>
              <w:t xml:space="preserve"> </w:t>
            </w:r>
            <w:proofErr w:type="spellStart"/>
            <w:r w:rsidRPr="00490E4E">
              <w:rPr>
                <w:rFonts w:ascii="Tahoma" w:eastAsiaTheme="minorEastAsia" w:hAnsi="Tahoma" w:cs="Tahoma"/>
                <w:sz w:val="16"/>
                <w:szCs w:val="16"/>
                <w:lang w:bidi="bn-IN"/>
              </w:rPr>
              <w:t>Purba</w:t>
            </w:r>
            <w:proofErr w:type="spellEnd"/>
            <w:r w:rsidRPr="00490E4E">
              <w:rPr>
                <w:rFonts w:ascii="Tahoma" w:eastAsiaTheme="minorEastAsia" w:hAnsi="Tahoma" w:cs="Tahoma"/>
                <w:sz w:val="16"/>
                <w:szCs w:val="16"/>
                <w:lang w:bidi="bn-IN"/>
              </w:rPr>
              <w:t xml:space="preserve"> Para</w:t>
            </w:r>
          </w:p>
        </w:tc>
        <w:tc>
          <w:tcPr>
            <w:tcW w:w="692" w:type="pct"/>
            <w:tcMar>
              <w:top w:w="0" w:type="dxa"/>
              <w:left w:w="108" w:type="dxa"/>
              <w:bottom w:w="0" w:type="dxa"/>
              <w:right w:w="108" w:type="dxa"/>
            </w:tcMar>
            <w:vAlign w:val="center"/>
          </w:tcPr>
          <w:p w14:paraId="2632C13B"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22.667680</w:t>
            </w:r>
            <w:r w:rsidRPr="00490E4E">
              <w:rPr>
                <w:rFonts w:ascii="Tahoma" w:eastAsia="Times New Roman" w:hAnsi="Tahoma" w:cs="Tahoma"/>
                <w:sz w:val="16"/>
                <w:szCs w:val="16"/>
                <w:lang w:val="en-AU"/>
              </w:rPr>
              <w:t>°N</w:t>
            </w:r>
          </w:p>
          <w:p w14:paraId="0C2A9692" w14:textId="042BC489" w:rsidR="00BC3835" w:rsidRPr="00490E4E" w:rsidRDefault="00BC3835" w:rsidP="00BC3835">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88.958818</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58DF1669" w14:textId="1E1F75EB"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Residential</w:t>
            </w:r>
          </w:p>
        </w:tc>
        <w:tc>
          <w:tcPr>
            <w:tcW w:w="369" w:type="pct"/>
            <w:tcMar>
              <w:top w:w="0" w:type="dxa"/>
              <w:left w:w="108" w:type="dxa"/>
              <w:bottom w:w="0" w:type="dxa"/>
              <w:right w:w="108" w:type="dxa"/>
            </w:tcMar>
            <w:vAlign w:val="center"/>
          </w:tcPr>
          <w:p w14:paraId="37FB6A0D"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10:05</w:t>
            </w:r>
          </w:p>
          <w:p w14:paraId="016B9CE7" w14:textId="4320389C"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333" w:type="pct"/>
            <w:vAlign w:val="center"/>
          </w:tcPr>
          <w:p w14:paraId="462881E0"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11:05</w:t>
            </w:r>
          </w:p>
          <w:p w14:paraId="186F0CD5" w14:textId="1B0B59F9"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453" w:type="pct"/>
            <w:shd w:val="clear" w:color="auto" w:fill="auto"/>
            <w:tcMar>
              <w:top w:w="0" w:type="dxa"/>
              <w:left w:w="108" w:type="dxa"/>
              <w:bottom w:w="0" w:type="dxa"/>
              <w:right w:w="108" w:type="dxa"/>
            </w:tcMar>
            <w:vAlign w:val="center"/>
          </w:tcPr>
          <w:p w14:paraId="774C02B8" w14:textId="1D877901" w:rsidR="00BC3835" w:rsidRPr="00490E4E" w:rsidRDefault="00BC3835" w:rsidP="00BC3835">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53.5</w:t>
            </w:r>
          </w:p>
        </w:tc>
        <w:tc>
          <w:tcPr>
            <w:tcW w:w="316" w:type="pct"/>
            <w:vAlign w:val="center"/>
          </w:tcPr>
          <w:p w14:paraId="7139E324"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09:03</w:t>
            </w:r>
          </w:p>
          <w:p w14:paraId="3A115327" w14:textId="54CBDCBB"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321" w:type="pct"/>
            <w:vAlign w:val="center"/>
          </w:tcPr>
          <w:p w14:paraId="2BDFC721"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10:03</w:t>
            </w:r>
          </w:p>
          <w:p w14:paraId="45AFDC9B" w14:textId="42E7049F"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513" w:type="pct"/>
            <w:vAlign w:val="center"/>
          </w:tcPr>
          <w:p w14:paraId="06AEED32" w14:textId="33A9141D" w:rsidR="00BC3835" w:rsidRPr="00490E4E" w:rsidRDefault="00BC3835" w:rsidP="00BC3835">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37.5</w:t>
            </w:r>
          </w:p>
        </w:tc>
      </w:tr>
      <w:tr w:rsidR="00BD28A0" w:rsidRPr="00490E4E" w14:paraId="502A827D" w14:textId="77777777" w:rsidTr="00BD28A0">
        <w:trPr>
          <w:trHeight w:val="20"/>
          <w:jc w:val="center"/>
        </w:trPr>
        <w:tc>
          <w:tcPr>
            <w:tcW w:w="538" w:type="pct"/>
            <w:tcMar>
              <w:top w:w="0" w:type="dxa"/>
              <w:left w:w="108" w:type="dxa"/>
              <w:bottom w:w="0" w:type="dxa"/>
              <w:right w:w="108" w:type="dxa"/>
            </w:tcMar>
            <w:vAlign w:val="center"/>
          </w:tcPr>
          <w:p w14:paraId="2E263733" w14:textId="787579E5" w:rsidR="00BC3835" w:rsidRPr="00490E4E" w:rsidRDefault="00BC3835" w:rsidP="00BC3835">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NM_09</w:t>
            </w:r>
          </w:p>
        </w:tc>
        <w:tc>
          <w:tcPr>
            <w:tcW w:w="837" w:type="pct"/>
            <w:tcMar>
              <w:top w:w="0" w:type="dxa"/>
              <w:left w:w="108" w:type="dxa"/>
              <w:bottom w:w="0" w:type="dxa"/>
              <w:right w:w="108" w:type="dxa"/>
            </w:tcMar>
            <w:vAlign w:val="center"/>
          </w:tcPr>
          <w:p w14:paraId="0B205F4B" w14:textId="4DD22C78" w:rsidR="00BC3835" w:rsidRPr="00490E4E" w:rsidRDefault="00BC3835" w:rsidP="00BC3835">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Infront of Near C&amp;F Agent Association</w:t>
            </w:r>
          </w:p>
        </w:tc>
        <w:tc>
          <w:tcPr>
            <w:tcW w:w="692" w:type="pct"/>
            <w:tcMar>
              <w:top w:w="0" w:type="dxa"/>
              <w:left w:w="108" w:type="dxa"/>
              <w:bottom w:w="0" w:type="dxa"/>
              <w:right w:w="108" w:type="dxa"/>
            </w:tcMar>
            <w:vAlign w:val="center"/>
          </w:tcPr>
          <w:p w14:paraId="1300CF30"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22.668764</w:t>
            </w:r>
            <w:r w:rsidRPr="00490E4E">
              <w:rPr>
                <w:rFonts w:ascii="Tahoma" w:eastAsia="Times New Roman" w:hAnsi="Tahoma" w:cs="Tahoma"/>
                <w:sz w:val="16"/>
                <w:szCs w:val="16"/>
                <w:lang w:val="en-AU"/>
              </w:rPr>
              <w:t>°N</w:t>
            </w:r>
          </w:p>
          <w:p w14:paraId="73F489D3" w14:textId="211924E1" w:rsidR="00BC3835" w:rsidRPr="00490E4E" w:rsidRDefault="00BC3835" w:rsidP="00BC3835">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88.954891</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07584BBB" w14:textId="5CA8874E"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Commercial</w:t>
            </w:r>
          </w:p>
        </w:tc>
        <w:tc>
          <w:tcPr>
            <w:tcW w:w="369" w:type="pct"/>
            <w:tcMar>
              <w:top w:w="0" w:type="dxa"/>
              <w:left w:w="108" w:type="dxa"/>
              <w:bottom w:w="0" w:type="dxa"/>
              <w:right w:w="108" w:type="dxa"/>
            </w:tcMar>
            <w:vAlign w:val="center"/>
          </w:tcPr>
          <w:p w14:paraId="485BA4AF"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11:20</w:t>
            </w:r>
          </w:p>
          <w:p w14:paraId="615E03F2" w14:textId="7EC9B63F"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333" w:type="pct"/>
            <w:vAlign w:val="center"/>
          </w:tcPr>
          <w:p w14:paraId="1B618593"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12:20</w:t>
            </w:r>
          </w:p>
          <w:p w14:paraId="6ECA51E6" w14:textId="074E2775"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453" w:type="pct"/>
            <w:shd w:val="clear" w:color="auto" w:fill="auto"/>
            <w:tcMar>
              <w:top w:w="0" w:type="dxa"/>
              <w:left w:w="108" w:type="dxa"/>
              <w:bottom w:w="0" w:type="dxa"/>
              <w:right w:w="108" w:type="dxa"/>
            </w:tcMar>
            <w:vAlign w:val="center"/>
          </w:tcPr>
          <w:p w14:paraId="62B4CF7A" w14:textId="5C4C58D1" w:rsidR="00BC3835" w:rsidRPr="00490E4E" w:rsidRDefault="00BC3835" w:rsidP="00BC3835">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60.7</w:t>
            </w:r>
          </w:p>
        </w:tc>
        <w:tc>
          <w:tcPr>
            <w:tcW w:w="316" w:type="pct"/>
            <w:vAlign w:val="center"/>
          </w:tcPr>
          <w:p w14:paraId="77F8354C"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09:14</w:t>
            </w:r>
          </w:p>
          <w:p w14:paraId="4D885CF4" w14:textId="0821899E"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321" w:type="pct"/>
            <w:vAlign w:val="center"/>
          </w:tcPr>
          <w:p w14:paraId="09A9202F"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10:14</w:t>
            </w:r>
          </w:p>
          <w:p w14:paraId="0362CA1F" w14:textId="38445DE0"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513" w:type="pct"/>
            <w:vAlign w:val="center"/>
          </w:tcPr>
          <w:p w14:paraId="7FF0B3B1" w14:textId="31D23A0F" w:rsidR="00BC3835" w:rsidRPr="00490E4E" w:rsidRDefault="00BC3835" w:rsidP="00BC3835">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50.1</w:t>
            </w:r>
          </w:p>
        </w:tc>
      </w:tr>
      <w:tr w:rsidR="00BD28A0" w:rsidRPr="00490E4E" w14:paraId="293E4F7B" w14:textId="77777777" w:rsidTr="00BD28A0">
        <w:trPr>
          <w:trHeight w:val="20"/>
          <w:jc w:val="center"/>
        </w:trPr>
        <w:tc>
          <w:tcPr>
            <w:tcW w:w="538" w:type="pct"/>
            <w:tcMar>
              <w:top w:w="0" w:type="dxa"/>
              <w:left w:w="108" w:type="dxa"/>
              <w:bottom w:w="0" w:type="dxa"/>
              <w:right w:w="108" w:type="dxa"/>
            </w:tcMar>
            <w:vAlign w:val="center"/>
          </w:tcPr>
          <w:p w14:paraId="71DBA04B" w14:textId="690A2990" w:rsidR="00BC3835" w:rsidRPr="00490E4E" w:rsidRDefault="00BC3835" w:rsidP="00BC3835">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NM_10</w:t>
            </w:r>
          </w:p>
        </w:tc>
        <w:tc>
          <w:tcPr>
            <w:tcW w:w="837" w:type="pct"/>
            <w:tcMar>
              <w:top w:w="0" w:type="dxa"/>
              <w:left w:w="108" w:type="dxa"/>
              <w:bottom w:w="0" w:type="dxa"/>
              <w:right w:w="108" w:type="dxa"/>
            </w:tcMar>
            <w:vAlign w:val="center"/>
          </w:tcPr>
          <w:p w14:paraId="11A14613" w14:textId="45E96A87" w:rsidR="00BC3835" w:rsidRPr="00490E4E" w:rsidRDefault="00BC3835" w:rsidP="00BC3835">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 xml:space="preserve">BGB </w:t>
            </w:r>
            <w:proofErr w:type="spellStart"/>
            <w:r w:rsidRPr="00490E4E">
              <w:rPr>
                <w:rFonts w:ascii="Tahoma" w:eastAsiaTheme="minorEastAsia" w:hAnsi="Tahoma" w:cs="Tahoma"/>
                <w:sz w:val="16"/>
                <w:szCs w:val="16"/>
                <w:lang w:bidi="bn-IN"/>
              </w:rPr>
              <w:t>Checkpost</w:t>
            </w:r>
            <w:proofErr w:type="spellEnd"/>
          </w:p>
        </w:tc>
        <w:tc>
          <w:tcPr>
            <w:tcW w:w="692" w:type="pct"/>
            <w:tcMar>
              <w:top w:w="0" w:type="dxa"/>
              <w:left w:w="108" w:type="dxa"/>
              <w:bottom w:w="0" w:type="dxa"/>
              <w:right w:w="108" w:type="dxa"/>
            </w:tcMar>
            <w:vAlign w:val="center"/>
          </w:tcPr>
          <w:p w14:paraId="26A8A87E"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22.669308</w:t>
            </w:r>
            <w:r w:rsidRPr="00490E4E">
              <w:rPr>
                <w:rFonts w:ascii="Tahoma" w:eastAsia="Times New Roman" w:hAnsi="Tahoma" w:cs="Tahoma"/>
                <w:sz w:val="16"/>
                <w:szCs w:val="16"/>
                <w:lang w:val="en-AU"/>
              </w:rPr>
              <w:t>°N</w:t>
            </w:r>
          </w:p>
          <w:p w14:paraId="7309FEDF" w14:textId="2F54AF62" w:rsidR="00BC3835" w:rsidRPr="00490E4E" w:rsidRDefault="00BC3835" w:rsidP="00BC3835">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88.947779</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6183A526" w14:textId="5ED912A0"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Mixed Area</w:t>
            </w:r>
          </w:p>
        </w:tc>
        <w:tc>
          <w:tcPr>
            <w:tcW w:w="369" w:type="pct"/>
            <w:tcMar>
              <w:top w:w="0" w:type="dxa"/>
              <w:left w:w="108" w:type="dxa"/>
              <w:bottom w:w="0" w:type="dxa"/>
              <w:right w:w="108" w:type="dxa"/>
            </w:tcMar>
            <w:vAlign w:val="center"/>
          </w:tcPr>
          <w:p w14:paraId="48AC5DAA"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10:10</w:t>
            </w:r>
          </w:p>
          <w:p w14:paraId="126391A0" w14:textId="17921EEC"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333" w:type="pct"/>
            <w:vAlign w:val="center"/>
          </w:tcPr>
          <w:p w14:paraId="5BB9073E"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11:10</w:t>
            </w:r>
          </w:p>
          <w:p w14:paraId="10D67368" w14:textId="6457C89D"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453" w:type="pct"/>
            <w:shd w:val="clear" w:color="auto" w:fill="auto"/>
            <w:tcMar>
              <w:top w:w="0" w:type="dxa"/>
              <w:left w:w="108" w:type="dxa"/>
              <w:bottom w:w="0" w:type="dxa"/>
              <w:right w:w="108" w:type="dxa"/>
            </w:tcMar>
            <w:vAlign w:val="center"/>
          </w:tcPr>
          <w:p w14:paraId="0E160CD0" w14:textId="16B808E1" w:rsidR="00BC3835" w:rsidRPr="00490E4E" w:rsidRDefault="00BC3835" w:rsidP="00BC3835">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56.5</w:t>
            </w:r>
          </w:p>
        </w:tc>
        <w:tc>
          <w:tcPr>
            <w:tcW w:w="316" w:type="pct"/>
            <w:vAlign w:val="center"/>
          </w:tcPr>
          <w:p w14:paraId="2D394B0C"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09:15</w:t>
            </w:r>
          </w:p>
          <w:p w14:paraId="7EF64B98" w14:textId="0A00E4C1"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321" w:type="pct"/>
            <w:vAlign w:val="center"/>
          </w:tcPr>
          <w:p w14:paraId="5F5467F9" w14:textId="77777777"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10:15</w:t>
            </w:r>
          </w:p>
          <w:p w14:paraId="49BF03B9" w14:textId="4425AD93" w:rsidR="00BC3835" w:rsidRPr="00490E4E" w:rsidRDefault="00BC3835" w:rsidP="00BC3835">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513" w:type="pct"/>
            <w:vAlign w:val="center"/>
          </w:tcPr>
          <w:p w14:paraId="3FFEB3A3" w14:textId="7480AC60" w:rsidR="00BC3835" w:rsidRPr="00490E4E" w:rsidRDefault="00BC3835" w:rsidP="00BC3835">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45.4</w:t>
            </w:r>
          </w:p>
        </w:tc>
      </w:tr>
      <w:tr w:rsidR="00D9367A" w:rsidRPr="00490E4E" w14:paraId="427EAD72" w14:textId="77777777" w:rsidTr="00087298">
        <w:trPr>
          <w:trHeight w:val="349"/>
          <w:jc w:val="center"/>
        </w:trPr>
        <w:tc>
          <w:tcPr>
            <w:tcW w:w="5000" w:type="pct"/>
            <w:gridSpan w:val="10"/>
            <w:shd w:val="clear" w:color="auto" w:fill="E2EFD9" w:themeFill="accent6" w:themeFillTint="33"/>
            <w:tcMar>
              <w:top w:w="0" w:type="dxa"/>
              <w:left w:w="108" w:type="dxa"/>
              <w:bottom w:w="0" w:type="dxa"/>
              <w:right w:w="108" w:type="dxa"/>
            </w:tcMar>
            <w:vAlign w:val="center"/>
          </w:tcPr>
          <w:p w14:paraId="5C22EA2D" w14:textId="34F2FBFC" w:rsidR="00D9367A" w:rsidRPr="00490E4E" w:rsidRDefault="00F557D5" w:rsidP="00087298">
            <w:pPr>
              <w:spacing w:after="0" w:line="240" w:lineRule="auto"/>
              <w:contextualSpacing/>
              <w:rPr>
                <w:rFonts w:ascii="Tahoma" w:eastAsiaTheme="minorEastAsia" w:hAnsi="Tahoma" w:cs="Tahoma"/>
                <w:b/>
                <w:bCs/>
                <w:sz w:val="18"/>
                <w:szCs w:val="18"/>
                <w:lang w:val="en-AU" w:bidi="bn-IN"/>
              </w:rPr>
            </w:pPr>
            <w:proofErr w:type="spellStart"/>
            <w:r w:rsidRPr="00490E4E">
              <w:rPr>
                <w:rFonts w:ascii="Tahoma" w:eastAsiaTheme="minorEastAsia" w:hAnsi="Tahoma" w:cs="Tahoma"/>
                <w:b/>
                <w:bCs/>
                <w:sz w:val="18"/>
                <w:szCs w:val="18"/>
                <w:lang w:val="en-AU" w:bidi="bn-IN"/>
              </w:rPr>
              <w:t>Benapole</w:t>
            </w:r>
            <w:proofErr w:type="spellEnd"/>
            <w:r w:rsidRPr="00490E4E">
              <w:rPr>
                <w:rFonts w:ascii="Tahoma" w:eastAsiaTheme="minorEastAsia" w:hAnsi="Tahoma" w:cs="Tahoma"/>
                <w:b/>
                <w:bCs/>
                <w:sz w:val="18"/>
                <w:szCs w:val="18"/>
                <w:lang w:val="en-AU" w:bidi="bn-IN"/>
              </w:rPr>
              <w:t xml:space="preserve"> Land Port</w:t>
            </w:r>
          </w:p>
        </w:tc>
      </w:tr>
      <w:tr w:rsidR="0098179E" w:rsidRPr="00490E4E" w14:paraId="15A5DCD1" w14:textId="77777777" w:rsidTr="00087298">
        <w:trPr>
          <w:trHeight w:val="20"/>
          <w:jc w:val="center"/>
        </w:trPr>
        <w:tc>
          <w:tcPr>
            <w:tcW w:w="538" w:type="pct"/>
            <w:tcMar>
              <w:top w:w="0" w:type="dxa"/>
              <w:left w:w="108" w:type="dxa"/>
              <w:bottom w:w="0" w:type="dxa"/>
              <w:right w:w="108" w:type="dxa"/>
            </w:tcMar>
            <w:vAlign w:val="center"/>
          </w:tcPr>
          <w:p w14:paraId="37B9257C" w14:textId="012357F4" w:rsidR="0098179E" w:rsidRPr="00490E4E" w:rsidRDefault="0098179E" w:rsidP="0098179E">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NM_01</w:t>
            </w:r>
          </w:p>
        </w:tc>
        <w:tc>
          <w:tcPr>
            <w:tcW w:w="837" w:type="pct"/>
            <w:tcMar>
              <w:top w:w="0" w:type="dxa"/>
              <w:left w:w="108" w:type="dxa"/>
              <w:bottom w:w="0" w:type="dxa"/>
              <w:right w:w="108" w:type="dxa"/>
            </w:tcMar>
            <w:vAlign w:val="center"/>
          </w:tcPr>
          <w:p w14:paraId="54DFD64B" w14:textId="43F1EF14" w:rsidR="0098179E" w:rsidRPr="00490E4E" w:rsidRDefault="0098179E" w:rsidP="0098179E">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Starting Point of 3.36 Acre (East Side)</w:t>
            </w:r>
          </w:p>
        </w:tc>
        <w:tc>
          <w:tcPr>
            <w:tcW w:w="692" w:type="pct"/>
            <w:tcMar>
              <w:top w:w="0" w:type="dxa"/>
              <w:left w:w="108" w:type="dxa"/>
              <w:bottom w:w="0" w:type="dxa"/>
              <w:right w:w="108" w:type="dxa"/>
            </w:tcMar>
            <w:vAlign w:val="center"/>
          </w:tcPr>
          <w:p w14:paraId="336D9807"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23.039333</w:t>
            </w:r>
            <w:r w:rsidRPr="00490E4E">
              <w:rPr>
                <w:rFonts w:ascii="Tahoma" w:eastAsia="Times New Roman" w:hAnsi="Tahoma" w:cs="Tahoma"/>
                <w:sz w:val="16"/>
                <w:szCs w:val="16"/>
                <w:lang w:val="en-AU"/>
              </w:rPr>
              <w:t>°N</w:t>
            </w:r>
          </w:p>
          <w:p w14:paraId="2A2CE9B1" w14:textId="0E6E079B" w:rsidR="0098179E" w:rsidRPr="00490E4E" w:rsidRDefault="0098179E" w:rsidP="0098179E">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88.890369</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180DFB1A" w14:textId="2E268E9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Mixed</w:t>
            </w:r>
          </w:p>
        </w:tc>
        <w:tc>
          <w:tcPr>
            <w:tcW w:w="369" w:type="pct"/>
            <w:tcMar>
              <w:top w:w="0" w:type="dxa"/>
              <w:left w:w="108" w:type="dxa"/>
              <w:bottom w:w="0" w:type="dxa"/>
              <w:right w:w="108" w:type="dxa"/>
            </w:tcMar>
            <w:vAlign w:val="center"/>
          </w:tcPr>
          <w:p w14:paraId="1839030F"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11:30</w:t>
            </w:r>
          </w:p>
          <w:p w14:paraId="6B66D914" w14:textId="5E3725DF"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333" w:type="pct"/>
            <w:vAlign w:val="center"/>
          </w:tcPr>
          <w:p w14:paraId="04B4CA89"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12:30</w:t>
            </w:r>
          </w:p>
          <w:p w14:paraId="63A2BCCA" w14:textId="26CA9A2D"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453" w:type="pct"/>
            <w:shd w:val="clear" w:color="auto" w:fill="auto"/>
            <w:tcMar>
              <w:top w:w="0" w:type="dxa"/>
              <w:left w:w="108" w:type="dxa"/>
              <w:bottom w:w="0" w:type="dxa"/>
              <w:right w:w="108" w:type="dxa"/>
            </w:tcMar>
            <w:vAlign w:val="center"/>
          </w:tcPr>
          <w:p w14:paraId="75317A34" w14:textId="458970DC" w:rsidR="0098179E" w:rsidRPr="00490E4E" w:rsidRDefault="0098179E" w:rsidP="0098179E">
            <w:pPr>
              <w:spacing w:after="0" w:line="240" w:lineRule="auto"/>
              <w:contextualSpacing/>
              <w:jc w:val="center"/>
              <w:rPr>
                <w:rFonts w:ascii="Tahoma" w:eastAsiaTheme="minorEastAsia" w:hAnsi="Tahoma" w:cs="Tahoma"/>
                <w:sz w:val="16"/>
                <w:szCs w:val="16"/>
                <w:lang w:val="en-AU" w:bidi="bn-IN"/>
              </w:rPr>
            </w:pPr>
            <w:r w:rsidRPr="00490E4E">
              <w:rPr>
                <w:rFonts w:ascii="Tahoma" w:eastAsia="Times New Roman" w:hAnsi="Tahoma" w:cs="Tahoma"/>
                <w:sz w:val="16"/>
                <w:szCs w:val="16"/>
                <w:lang w:val="en-AU"/>
              </w:rPr>
              <w:t>69.58</w:t>
            </w:r>
          </w:p>
        </w:tc>
        <w:tc>
          <w:tcPr>
            <w:tcW w:w="316" w:type="pct"/>
            <w:vAlign w:val="center"/>
          </w:tcPr>
          <w:p w14:paraId="44BB90D2"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09:00</w:t>
            </w:r>
          </w:p>
          <w:p w14:paraId="062A2184" w14:textId="6AAFAD84"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321" w:type="pct"/>
            <w:vAlign w:val="center"/>
          </w:tcPr>
          <w:p w14:paraId="70A08A00"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10:00</w:t>
            </w:r>
          </w:p>
          <w:p w14:paraId="19548BEA" w14:textId="59DB152A"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513" w:type="pct"/>
            <w:vAlign w:val="center"/>
          </w:tcPr>
          <w:p w14:paraId="5B884402" w14:textId="44C7CD24" w:rsidR="0098179E" w:rsidRPr="00490E4E" w:rsidRDefault="0098179E" w:rsidP="0098179E">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61.50</w:t>
            </w:r>
          </w:p>
        </w:tc>
      </w:tr>
      <w:tr w:rsidR="0098179E" w:rsidRPr="00490E4E" w14:paraId="4546E5B9" w14:textId="77777777" w:rsidTr="00087298">
        <w:trPr>
          <w:trHeight w:val="20"/>
          <w:jc w:val="center"/>
        </w:trPr>
        <w:tc>
          <w:tcPr>
            <w:tcW w:w="538" w:type="pct"/>
            <w:tcMar>
              <w:top w:w="0" w:type="dxa"/>
              <w:left w:w="108" w:type="dxa"/>
              <w:bottom w:w="0" w:type="dxa"/>
              <w:right w:w="108" w:type="dxa"/>
            </w:tcMar>
            <w:vAlign w:val="center"/>
          </w:tcPr>
          <w:p w14:paraId="63B0567B" w14:textId="4015B299" w:rsidR="0098179E" w:rsidRPr="00490E4E" w:rsidRDefault="0098179E" w:rsidP="0098179E">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NM_02</w:t>
            </w:r>
          </w:p>
        </w:tc>
        <w:tc>
          <w:tcPr>
            <w:tcW w:w="837" w:type="pct"/>
            <w:tcMar>
              <w:top w:w="0" w:type="dxa"/>
              <w:left w:w="108" w:type="dxa"/>
              <w:bottom w:w="0" w:type="dxa"/>
              <w:right w:w="108" w:type="dxa"/>
            </w:tcMar>
            <w:vAlign w:val="center"/>
          </w:tcPr>
          <w:p w14:paraId="7EF29727" w14:textId="1B716D3A" w:rsidR="0098179E" w:rsidRPr="00490E4E" w:rsidRDefault="0098179E" w:rsidP="0098179E">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 xml:space="preserve">Near </w:t>
            </w:r>
            <w:proofErr w:type="spellStart"/>
            <w:r w:rsidRPr="00490E4E">
              <w:rPr>
                <w:rFonts w:ascii="Tahoma" w:eastAsiaTheme="minorEastAsia" w:hAnsi="Tahoma" w:cs="Tahoma"/>
                <w:sz w:val="16"/>
                <w:szCs w:val="16"/>
                <w:lang w:bidi="bn-IN"/>
              </w:rPr>
              <w:t>Railgate</w:t>
            </w:r>
            <w:proofErr w:type="spellEnd"/>
            <w:r w:rsidRPr="00490E4E">
              <w:rPr>
                <w:rFonts w:ascii="Tahoma" w:eastAsiaTheme="minorEastAsia" w:hAnsi="Tahoma" w:cs="Tahoma"/>
                <w:sz w:val="16"/>
                <w:szCs w:val="16"/>
                <w:lang w:bidi="bn-IN"/>
              </w:rPr>
              <w:t xml:space="preserve"> BGB </w:t>
            </w:r>
            <w:proofErr w:type="spellStart"/>
            <w:r w:rsidRPr="00490E4E">
              <w:rPr>
                <w:rFonts w:ascii="Tahoma" w:eastAsiaTheme="minorEastAsia" w:hAnsi="Tahoma" w:cs="Tahoma"/>
                <w:sz w:val="16"/>
                <w:szCs w:val="16"/>
                <w:lang w:bidi="bn-IN"/>
              </w:rPr>
              <w:t>CheckPost</w:t>
            </w:r>
            <w:proofErr w:type="spellEnd"/>
          </w:p>
        </w:tc>
        <w:tc>
          <w:tcPr>
            <w:tcW w:w="692" w:type="pct"/>
            <w:tcMar>
              <w:top w:w="0" w:type="dxa"/>
              <w:left w:w="108" w:type="dxa"/>
              <w:bottom w:w="0" w:type="dxa"/>
              <w:right w:w="108" w:type="dxa"/>
            </w:tcMar>
            <w:vAlign w:val="center"/>
          </w:tcPr>
          <w:p w14:paraId="69781525"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26.037918</w:t>
            </w:r>
            <w:r w:rsidRPr="00490E4E">
              <w:rPr>
                <w:rFonts w:ascii="Tahoma" w:eastAsia="Times New Roman" w:hAnsi="Tahoma" w:cs="Tahoma"/>
                <w:sz w:val="16"/>
                <w:szCs w:val="16"/>
                <w:lang w:val="en-AU"/>
              </w:rPr>
              <w:t>°N</w:t>
            </w:r>
          </w:p>
          <w:p w14:paraId="3B9DB7A4" w14:textId="3ED02CCB" w:rsidR="0098179E" w:rsidRPr="00490E4E" w:rsidRDefault="0098179E" w:rsidP="0098179E">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88.885063</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2C9AEDD0" w14:textId="5353475B"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Mixed</w:t>
            </w:r>
          </w:p>
        </w:tc>
        <w:tc>
          <w:tcPr>
            <w:tcW w:w="369" w:type="pct"/>
            <w:tcMar>
              <w:top w:w="0" w:type="dxa"/>
              <w:left w:w="108" w:type="dxa"/>
              <w:bottom w:w="0" w:type="dxa"/>
              <w:right w:w="108" w:type="dxa"/>
            </w:tcMar>
            <w:vAlign w:val="center"/>
          </w:tcPr>
          <w:p w14:paraId="3CE53F35"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02:30</w:t>
            </w:r>
          </w:p>
          <w:p w14:paraId="4EA2193B" w14:textId="41B6A33B"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333" w:type="pct"/>
            <w:vAlign w:val="center"/>
          </w:tcPr>
          <w:p w14:paraId="16A0D325"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03:30</w:t>
            </w:r>
          </w:p>
          <w:p w14:paraId="3BAED004" w14:textId="32D0FB93"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453" w:type="pct"/>
            <w:shd w:val="clear" w:color="auto" w:fill="auto"/>
            <w:tcMar>
              <w:top w:w="0" w:type="dxa"/>
              <w:left w:w="108" w:type="dxa"/>
              <w:bottom w:w="0" w:type="dxa"/>
              <w:right w:w="108" w:type="dxa"/>
            </w:tcMar>
            <w:vAlign w:val="center"/>
          </w:tcPr>
          <w:p w14:paraId="3C6EEC4A" w14:textId="164FF4AC" w:rsidR="0098179E" w:rsidRPr="00490E4E" w:rsidRDefault="0098179E" w:rsidP="0098179E">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67.89</w:t>
            </w:r>
          </w:p>
        </w:tc>
        <w:tc>
          <w:tcPr>
            <w:tcW w:w="316" w:type="pct"/>
            <w:vAlign w:val="center"/>
          </w:tcPr>
          <w:p w14:paraId="146A1BCA"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10:45</w:t>
            </w:r>
          </w:p>
          <w:p w14:paraId="066BADA0" w14:textId="45B8DBCA"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321" w:type="pct"/>
            <w:vAlign w:val="center"/>
          </w:tcPr>
          <w:p w14:paraId="5FD4B231"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11:45</w:t>
            </w:r>
          </w:p>
          <w:p w14:paraId="6BF08553" w14:textId="7DC4EB85"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513" w:type="pct"/>
            <w:vAlign w:val="center"/>
          </w:tcPr>
          <w:p w14:paraId="0537B5D2" w14:textId="068C58D6" w:rsidR="0098179E" w:rsidRPr="00490E4E" w:rsidRDefault="0098179E" w:rsidP="0098179E">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56.80</w:t>
            </w:r>
          </w:p>
        </w:tc>
      </w:tr>
      <w:tr w:rsidR="0098179E" w:rsidRPr="00490E4E" w14:paraId="23181836" w14:textId="77777777" w:rsidTr="00087298">
        <w:trPr>
          <w:trHeight w:val="20"/>
          <w:jc w:val="center"/>
        </w:trPr>
        <w:tc>
          <w:tcPr>
            <w:tcW w:w="538" w:type="pct"/>
            <w:tcMar>
              <w:top w:w="0" w:type="dxa"/>
              <w:left w:w="108" w:type="dxa"/>
              <w:bottom w:w="0" w:type="dxa"/>
              <w:right w:w="108" w:type="dxa"/>
            </w:tcMar>
            <w:vAlign w:val="center"/>
          </w:tcPr>
          <w:p w14:paraId="66296070" w14:textId="5138C59C" w:rsidR="0098179E" w:rsidRPr="00490E4E" w:rsidRDefault="0098179E" w:rsidP="0098179E">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NM_03</w:t>
            </w:r>
          </w:p>
        </w:tc>
        <w:tc>
          <w:tcPr>
            <w:tcW w:w="837" w:type="pct"/>
            <w:tcMar>
              <w:top w:w="0" w:type="dxa"/>
              <w:left w:w="108" w:type="dxa"/>
              <w:bottom w:w="0" w:type="dxa"/>
              <w:right w:w="108" w:type="dxa"/>
            </w:tcMar>
            <w:vAlign w:val="center"/>
          </w:tcPr>
          <w:p w14:paraId="5C658A05" w14:textId="0A01D089" w:rsidR="0098179E" w:rsidRPr="00490E4E" w:rsidRDefault="0098179E" w:rsidP="0098179E">
            <w:pPr>
              <w:spacing w:after="0" w:line="240" w:lineRule="auto"/>
              <w:contextualSpacing/>
              <w:jc w:val="center"/>
              <w:rPr>
                <w:rFonts w:ascii="Tahoma" w:eastAsiaTheme="minorEastAsia" w:hAnsi="Tahoma" w:cs="Tahoma"/>
                <w:sz w:val="16"/>
                <w:szCs w:val="16"/>
                <w:lang w:bidi="bn-IN"/>
              </w:rPr>
            </w:pPr>
            <w:proofErr w:type="spellStart"/>
            <w:r w:rsidRPr="00490E4E">
              <w:rPr>
                <w:rFonts w:ascii="Tahoma" w:eastAsiaTheme="minorEastAsia" w:hAnsi="Tahoma" w:cs="Tahoma"/>
                <w:sz w:val="16"/>
                <w:szCs w:val="16"/>
                <w:lang w:bidi="bn-IN"/>
              </w:rPr>
              <w:t>Boro</w:t>
            </w:r>
            <w:proofErr w:type="spellEnd"/>
            <w:r w:rsidRPr="00490E4E">
              <w:rPr>
                <w:rFonts w:ascii="Tahoma" w:eastAsiaTheme="minorEastAsia" w:hAnsi="Tahoma" w:cs="Tahoma"/>
                <w:sz w:val="16"/>
                <w:szCs w:val="16"/>
                <w:lang w:bidi="bn-IN"/>
              </w:rPr>
              <w:t xml:space="preserve"> </w:t>
            </w:r>
            <w:proofErr w:type="spellStart"/>
            <w:r w:rsidRPr="00490E4E">
              <w:rPr>
                <w:rFonts w:ascii="Tahoma" w:eastAsiaTheme="minorEastAsia" w:hAnsi="Tahoma" w:cs="Tahoma"/>
                <w:sz w:val="16"/>
                <w:szCs w:val="16"/>
                <w:lang w:bidi="bn-IN"/>
              </w:rPr>
              <w:t>Anchra</w:t>
            </w:r>
            <w:proofErr w:type="spellEnd"/>
            <w:r w:rsidRPr="00490E4E">
              <w:rPr>
                <w:rFonts w:ascii="Tahoma" w:eastAsiaTheme="minorEastAsia" w:hAnsi="Tahoma" w:cs="Tahoma"/>
                <w:sz w:val="16"/>
                <w:szCs w:val="16"/>
                <w:lang w:bidi="bn-IN"/>
              </w:rPr>
              <w:t xml:space="preserve"> </w:t>
            </w:r>
            <w:proofErr w:type="spellStart"/>
            <w:r w:rsidRPr="00490E4E">
              <w:rPr>
                <w:rFonts w:ascii="Tahoma" w:eastAsiaTheme="minorEastAsia" w:hAnsi="Tahoma" w:cs="Tahoma"/>
                <w:sz w:val="16"/>
                <w:szCs w:val="16"/>
                <w:lang w:bidi="bn-IN"/>
              </w:rPr>
              <w:t>Aaam</w:t>
            </w:r>
            <w:proofErr w:type="spellEnd"/>
            <w:r w:rsidRPr="00490E4E">
              <w:rPr>
                <w:rFonts w:ascii="Tahoma" w:eastAsiaTheme="minorEastAsia" w:hAnsi="Tahoma" w:cs="Tahoma"/>
                <w:sz w:val="16"/>
                <w:szCs w:val="16"/>
                <w:lang w:bidi="bn-IN"/>
              </w:rPr>
              <w:t xml:space="preserve"> Bagan</w:t>
            </w:r>
          </w:p>
        </w:tc>
        <w:tc>
          <w:tcPr>
            <w:tcW w:w="692" w:type="pct"/>
            <w:tcMar>
              <w:top w:w="0" w:type="dxa"/>
              <w:left w:w="108" w:type="dxa"/>
              <w:bottom w:w="0" w:type="dxa"/>
              <w:right w:w="108" w:type="dxa"/>
            </w:tcMar>
            <w:vAlign w:val="center"/>
          </w:tcPr>
          <w:p w14:paraId="02A9C99A"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26.035920</w:t>
            </w:r>
            <w:r w:rsidRPr="00490E4E">
              <w:rPr>
                <w:rFonts w:ascii="Tahoma" w:eastAsia="Times New Roman" w:hAnsi="Tahoma" w:cs="Tahoma"/>
                <w:sz w:val="16"/>
                <w:szCs w:val="16"/>
                <w:lang w:val="en-AU"/>
              </w:rPr>
              <w:t>°N</w:t>
            </w:r>
          </w:p>
          <w:p w14:paraId="3E6CB9C8" w14:textId="46A7C467" w:rsidR="0098179E" w:rsidRPr="00490E4E" w:rsidRDefault="0098179E" w:rsidP="0098179E">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88.885228</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6C2010EF" w14:textId="2D268ABF"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Residential</w:t>
            </w:r>
          </w:p>
        </w:tc>
        <w:tc>
          <w:tcPr>
            <w:tcW w:w="369" w:type="pct"/>
            <w:tcMar>
              <w:top w:w="0" w:type="dxa"/>
              <w:left w:w="108" w:type="dxa"/>
              <w:bottom w:w="0" w:type="dxa"/>
              <w:right w:w="108" w:type="dxa"/>
            </w:tcMar>
            <w:vAlign w:val="center"/>
          </w:tcPr>
          <w:p w14:paraId="25369484" w14:textId="6E35799A" w:rsidR="0098179E" w:rsidRPr="00490E4E" w:rsidRDefault="0068167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w:t>
            </w:r>
            <w:r w:rsidR="0098179E" w:rsidRPr="00490E4E">
              <w:rPr>
                <w:rFonts w:ascii="Tahoma" w:eastAsia="Times New Roman" w:hAnsi="Tahoma" w:cs="Tahoma"/>
                <w:sz w:val="16"/>
                <w:szCs w:val="16"/>
                <w:lang w:val="en-AU"/>
              </w:rPr>
              <w:t>4.00 pm</w:t>
            </w:r>
          </w:p>
        </w:tc>
        <w:tc>
          <w:tcPr>
            <w:tcW w:w="333" w:type="pct"/>
            <w:vAlign w:val="center"/>
          </w:tcPr>
          <w:p w14:paraId="7EB98C4F" w14:textId="14870567" w:rsidR="0098179E" w:rsidRPr="00490E4E" w:rsidRDefault="0068167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w:t>
            </w:r>
            <w:r w:rsidR="0098179E" w:rsidRPr="00490E4E">
              <w:rPr>
                <w:rFonts w:ascii="Tahoma" w:eastAsia="Times New Roman" w:hAnsi="Tahoma" w:cs="Tahoma"/>
                <w:sz w:val="16"/>
                <w:szCs w:val="16"/>
                <w:lang w:val="en-AU"/>
              </w:rPr>
              <w:t>5.00</w:t>
            </w:r>
          </w:p>
          <w:p w14:paraId="39EC50D0" w14:textId="2F489ED2"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453" w:type="pct"/>
            <w:shd w:val="clear" w:color="auto" w:fill="auto"/>
            <w:tcMar>
              <w:top w:w="0" w:type="dxa"/>
              <w:left w:w="108" w:type="dxa"/>
              <w:bottom w:w="0" w:type="dxa"/>
              <w:right w:w="108" w:type="dxa"/>
            </w:tcMar>
            <w:vAlign w:val="center"/>
          </w:tcPr>
          <w:p w14:paraId="39E512A1" w14:textId="1001BC54" w:rsidR="0098179E" w:rsidRPr="00490E4E" w:rsidRDefault="0098179E" w:rsidP="0098179E">
            <w:pPr>
              <w:spacing w:after="0" w:line="240" w:lineRule="auto"/>
              <w:contextualSpacing/>
              <w:jc w:val="center"/>
              <w:rPr>
                <w:rFonts w:ascii="Tahoma" w:eastAsiaTheme="minorEastAsia" w:hAnsi="Tahoma" w:cs="Tahoma"/>
                <w:sz w:val="16"/>
                <w:szCs w:val="16"/>
                <w:lang w:val="en-AU" w:bidi="bn-IN"/>
              </w:rPr>
            </w:pPr>
            <w:r w:rsidRPr="00490E4E">
              <w:rPr>
                <w:rFonts w:ascii="Tahoma" w:eastAsia="Times New Roman" w:hAnsi="Tahoma" w:cs="Tahoma"/>
                <w:sz w:val="16"/>
                <w:szCs w:val="16"/>
                <w:lang w:val="en-AU"/>
              </w:rPr>
              <w:t>46.23</w:t>
            </w:r>
          </w:p>
        </w:tc>
        <w:tc>
          <w:tcPr>
            <w:tcW w:w="316" w:type="pct"/>
            <w:vAlign w:val="center"/>
          </w:tcPr>
          <w:p w14:paraId="2DA2946B"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10:00</w:t>
            </w:r>
          </w:p>
          <w:p w14:paraId="240886E0" w14:textId="5124A5A9"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321" w:type="pct"/>
            <w:vAlign w:val="center"/>
          </w:tcPr>
          <w:p w14:paraId="05F4279A"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11:00</w:t>
            </w:r>
          </w:p>
          <w:p w14:paraId="762B17CA" w14:textId="02A0054F"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513" w:type="pct"/>
            <w:vAlign w:val="center"/>
          </w:tcPr>
          <w:p w14:paraId="6E3C871B" w14:textId="4FF84A51" w:rsidR="0098179E" w:rsidRPr="00490E4E" w:rsidRDefault="0098179E" w:rsidP="0098179E">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41.22</w:t>
            </w:r>
          </w:p>
        </w:tc>
      </w:tr>
      <w:tr w:rsidR="0098179E" w:rsidRPr="00490E4E" w14:paraId="689D9CDF" w14:textId="77777777" w:rsidTr="00087298">
        <w:trPr>
          <w:trHeight w:val="20"/>
          <w:jc w:val="center"/>
        </w:trPr>
        <w:tc>
          <w:tcPr>
            <w:tcW w:w="538" w:type="pct"/>
            <w:tcMar>
              <w:top w:w="0" w:type="dxa"/>
              <w:left w:w="108" w:type="dxa"/>
              <w:bottom w:w="0" w:type="dxa"/>
              <w:right w:w="108" w:type="dxa"/>
            </w:tcMar>
            <w:vAlign w:val="center"/>
          </w:tcPr>
          <w:p w14:paraId="7FE8C252" w14:textId="0347DC20" w:rsidR="0098179E" w:rsidRPr="00490E4E" w:rsidRDefault="0098179E" w:rsidP="0098179E">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NM_04</w:t>
            </w:r>
          </w:p>
        </w:tc>
        <w:tc>
          <w:tcPr>
            <w:tcW w:w="837" w:type="pct"/>
            <w:tcMar>
              <w:top w:w="0" w:type="dxa"/>
              <w:left w:w="108" w:type="dxa"/>
              <w:bottom w:w="0" w:type="dxa"/>
              <w:right w:w="108" w:type="dxa"/>
            </w:tcMar>
            <w:vAlign w:val="center"/>
          </w:tcPr>
          <w:p w14:paraId="1F73C75E" w14:textId="76D461CE" w:rsidR="0098179E" w:rsidRPr="00490E4E" w:rsidRDefault="0098179E" w:rsidP="0098179E">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 xml:space="preserve">In front of </w:t>
            </w:r>
            <w:proofErr w:type="spellStart"/>
            <w:r w:rsidRPr="00490E4E">
              <w:rPr>
                <w:rFonts w:ascii="Tahoma" w:eastAsiaTheme="minorEastAsia" w:hAnsi="Tahoma" w:cs="Tahoma"/>
                <w:sz w:val="16"/>
                <w:szCs w:val="16"/>
                <w:lang w:bidi="bn-IN"/>
              </w:rPr>
              <w:t>Brac</w:t>
            </w:r>
            <w:proofErr w:type="spellEnd"/>
            <w:r w:rsidRPr="00490E4E">
              <w:rPr>
                <w:rFonts w:ascii="Tahoma" w:eastAsiaTheme="minorEastAsia" w:hAnsi="Tahoma" w:cs="Tahoma"/>
                <w:sz w:val="16"/>
                <w:szCs w:val="16"/>
                <w:lang w:bidi="bn-IN"/>
              </w:rPr>
              <w:t xml:space="preserve"> School, </w:t>
            </w:r>
            <w:proofErr w:type="spellStart"/>
            <w:r w:rsidRPr="00490E4E">
              <w:rPr>
                <w:rFonts w:ascii="Tahoma" w:eastAsiaTheme="minorEastAsia" w:hAnsi="Tahoma" w:cs="Tahoma"/>
                <w:sz w:val="16"/>
                <w:szCs w:val="16"/>
                <w:lang w:bidi="bn-IN"/>
              </w:rPr>
              <w:t>Gatipara</w:t>
            </w:r>
            <w:proofErr w:type="spellEnd"/>
            <w:r w:rsidRPr="00490E4E">
              <w:rPr>
                <w:rFonts w:ascii="Tahoma" w:eastAsiaTheme="minorEastAsia" w:hAnsi="Tahoma" w:cs="Tahoma"/>
                <w:sz w:val="16"/>
                <w:szCs w:val="16"/>
                <w:lang w:bidi="bn-IN"/>
              </w:rPr>
              <w:t xml:space="preserve">, </w:t>
            </w:r>
            <w:proofErr w:type="spellStart"/>
            <w:r w:rsidRPr="00490E4E">
              <w:rPr>
                <w:rFonts w:ascii="Tahoma" w:eastAsiaTheme="minorEastAsia" w:hAnsi="Tahoma" w:cs="Tahoma"/>
                <w:sz w:val="16"/>
                <w:szCs w:val="16"/>
                <w:lang w:bidi="bn-IN"/>
              </w:rPr>
              <w:t>Benapole</w:t>
            </w:r>
            <w:proofErr w:type="spellEnd"/>
          </w:p>
        </w:tc>
        <w:tc>
          <w:tcPr>
            <w:tcW w:w="692" w:type="pct"/>
            <w:tcMar>
              <w:top w:w="0" w:type="dxa"/>
              <w:left w:w="108" w:type="dxa"/>
              <w:bottom w:w="0" w:type="dxa"/>
              <w:right w:w="108" w:type="dxa"/>
            </w:tcMar>
            <w:vAlign w:val="center"/>
          </w:tcPr>
          <w:p w14:paraId="4CB92628"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23.031384</w:t>
            </w:r>
            <w:r w:rsidRPr="00490E4E">
              <w:rPr>
                <w:rFonts w:ascii="Tahoma" w:eastAsia="Times New Roman" w:hAnsi="Tahoma" w:cs="Tahoma"/>
                <w:sz w:val="16"/>
                <w:szCs w:val="16"/>
                <w:lang w:val="en-AU"/>
              </w:rPr>
              <w:t>°N</w:t>
            </w:r>
          </w:p>
          <w:p w14:paraId="37B41320" w14:textId="75F9A2EC" w:rsidR="0098179E" w:rsidRPr="00490E4E" w:rsidRDefault="0098179E" w:rsidP="0098179E">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88.883885</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124E9263" w14:textId="04EC2223"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Residential</w:t>
            </w:r>
          </w:p>
        </w:tc>
        <w:tc>
          <w:tcPr>
            <w:tcW w:w="369" w:type="pct"/>
            <w:tcMar>
              <w:top w:w="0" w:type="dxa"/>
              <w:left w:w="108" w:type="dxa"/>
              <w:bottom w:w="0" w:type="dxa"/>
              <w:right w:w="108" w:type="dxa"/>
            </w:tcMar>
            <w:vAlign w:val="center"/>
          </w:tcPr>
          <w:p w14:paraId="71E6497E"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10:20</w:t>
            </w:r>
          </w:p>
          <w:p w14:paraId="6B5298AF" w14:textId="2A9E4A21"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333" w:type="pct"/>
            <w:vAlign w:val="center"/>
          </w:tcPr>
          <w:p w14:paraId="158EA86F"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11:20</w:t>
            </w:r>
          </w:p>
          <w:p w14:paraId="5AB85EAB" w14:textId="1CE07900"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453" w:type="pct"/>
            <w:shd w:val="clear" w:color="auto" w:fill="auto"/>
            <w:tcMar>
              <w:top w:w="0" w:type="dxa"/>
              <w:left w:w="108" w:type="dxa"/>
              <w:bottom w:w="0" w:type="dxa"/>
              <w:right w:w="108" w:type="dxa"/>
            </w:tcMar>
            <w:vAlign w:val="center"/>
          </w:tcPr>
          <w:p w14:paraId="6E14B1F1" w14:textId="6A8EC432" w:rsidR="0098179E" w:rsidRPr="00490E4E" w:rsidRDefault="0098179E" w:rsidP="0098179E">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50.62</w:t>
            </w:r>
          </w:p>
        </w:tc>
        <w:tc>
          <w:tcPr>
            <w:tcW w:w="316" w:type="pct"/>
            <w:vAlign w:val="center"/>
          </w:tcPr>
          <w:p w14:paraId="0209B225"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09:30</w:t>
            </w:r>
          </w:p>
          <w:p w14:paraId="2AFB5301" w14:textId="4903F235"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321" w:type="pct"/>
            <w:vAlign w:val="center"/>
          </w:tcPr>
          <w:p w14:paraId="376FC102"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10:30</w:t>
            </w:r>
          </w:p>
          <w:p w14:paraId="06AC08EF" w14:textId="554C4DD4"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513" w:type="pct"/>
            <w:vAlign w:val="center"/>
          </w:tcPr>
          <w:p w14:paraId="10DF7BD0" w14:textId="6B52B1A1" w:rsidR="0098179E" w:rsidRPr="00490E4E" w:rsidRDefault="0098179E" w:rsidP="0098179E">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40.31</w:t>
            </w:r>
          </w:p>
        </w:tc>
      </w:tr>
      <w:tr w:rsidR="0098179E" w:rsidRPr="00490E4E" w14:paraId="5680267C" w14:textId="77777777" w:rsidTr="00087298">
        <w:trPr>
          <w:trHeight w:val="20"/>
          <w:jc w:val="center"/>
        </w:trPr>
        <w:tc>
          <w:tcPr>
            <w:tcW w:w="538" w:type="pct"/>
            <w:tcMar>
              <w:top w:w="0" w:type="dxa"/>
              <w:left w:w="108" w:type="dxa"/>
              <w:bottom w:w="0" w:type="dxa"/>
              <w:right w:w="108" w:type="dxa"/>
            </w:tcMar>
            <w:vAlign w:val="center"/>
          </w:tcPr>
          <w:p w14:paraId="2B94C968" w14:textId="5E7551BE" w:rsidR="0098179E" w:rsidRPr="00490E4E" w:rsidRDefault="0098179E" w:rsidP="0098179E">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NM_05</w:t>
            </w:r>
          </w:p>
        </w:tc>
        <w:tc>
          <w:tcPr>
            <w:tcW w:w="837" w:type="pct"/>
            <w:tcMar>
              <w:top w:w="0" w:type="dxa"/>
              <w:left w:w="108" w:type="dxa"/>
              <w:bottom w:w="0" w:type="dxa"/>
              <w:right w:w="108" w:type="dxa"/>
            </w:tcMar>
            <w:vAlign w:val="center"/>
          </w:tcPr>
          <w:p w14:paraId="05FF58E7" w14:textId="55CDC15C" w:rsidR="0098179E" w:rsidRPr="00490E4E" w:rsidRDefault="0098179E" w:rsidP="0098179E">
            <w:pPr>
              <w:spacing w:after="0" w:line="240" w:lineRule="auto"/>
              <w:contextualSpacing/>
              <w:jc w:val="center"/>
              <w:rPr>
                <w:rFonts w:ascii="Tahoma" w:eastAsiaTheme="minorEastAsia" w:hAnsi="Tahoma" w:cs="Tahoma"/>
                <w:sz w:val="16"/>
                <w:szCs w:val="16"/>
                <w:lang w:bidi="bn-IN"/>
              </w:rPr>
            </w:pPr>
            <w:proofErr w:type="spellStart"/>
            <w:r w:rsidRPr="00490E4E">
              <w:rPr>
                <w:rFonts w:ascii="Tahoma" w:eastAsiaTheme="minorEastAsia" w:hAnsi="Tahoma" w:cs="Tahoma"/>
                <w:sz w:val="16"/>
                <w:szCs w:val="16"/>
                <w:lang w:bidi="bn-IN"/>
              </w:rPr>
              <w:t>Gatipara</w:t>
            </w:r>
            <w:proofErr w:type="spellEnd"/>
            <w:r w:rsidRPr="00490E4E">
              <w:rPr>
                <w:rFonts w:ascii="Tahoma" w:eastAsiaTheme="minorEastAsia" w:hAnsi="Tahoma" w:cs="Tahoma"/>
                <w:sz w:val="16"/>
                <w:szCs w:val="16"/>
                <w:lang w:bidi="bn-IN"/>
              </w:rPr>
              <w:t xml:space="preserve"> (West Side)</w:t>
            </w:r>
          </w:p>
        </w:tc>
        <w:tc>
          <w:tcPr>
            <w:tcW w:w="692" w:type="pct"/>
            <w:tcMar>
              <w:top w:w="0" w:type="dxa"/>
              <w:left w:w="108" w:type="dxa"/>
              <w:bottom w:w="0" w:type="dxa"/>
              <w:right w:w="108" w:type="dxa"/>
            </w:tcMar>
            <w:vAlign w:val="center"/>
          </w:tcPr>
          <w:p w14:paraId="517FD05F"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23.031226</w:t>
            </w:r>
            <w:r w:rsidRPr="00490E4E">
              <w:rPr>
                <w:rFonts w:ascii="Tahoma" w:eastAsia="Times New Roman" w:hAnsi="Tahoma" w:cs="Tahoma"/>
                <w:sz w:val="16"/>
                <w:szCs w:val="16"/>
                <w:lang w:val="en-AU"/>
              </w:rPr>
              <w:t>°N</w:t>
            </w:r>
          </w:p>
          <w:p w14:paraId="30023949" w14:textId="2F69A035" w:rsidR="0098179E" w:rsidRPr="00490E4E" w:rsidRDefault="0098179E" w:rsidP="0098179E">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88.881695</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605C752B" w14:textId="0233E6FA"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Residential</w:t>
            </w:r>
          </w:p>
        </w:tc>
        <w:tc>
          <w:tcPr>
            <w:tcW w:w="369" w:type="pct"/>
            <w:tcMar>
              <w:top w:w="0" w:type="dxa"/>
              <w:left w:w="108" w:type="dxa"/>
              <w:bottom w:w="0" w:type="dxa"/>
              <w:right w:w="108" w:type="dxa"/>
            </w:tcMar>
            <w:vAlign w:val="center"/>
          </w:tcPr>
          <w:p w14:paraId="1C30B082"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10:15</w:t>
            </w:r>
          </w:p>
          <w:p w14:paraId="5607CFAE" w14:textId="12F01ABD"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333" w:type="pct"/>
            <w:vAlign w:val="center"/>
          </w:tcPr>
          <w:p w14:paraId="203E6EEC"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11:15</w:t>
            </w:r>
          </w:p>
          <w:p w14:paraId="04B736FB" w14:textId="1632184C"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453" w:type="pct"/>
            <w:shd w:val="clear" w:color="auto" w:fill="auto"/>
            <w:tcMar>
              <w:top w:w="0" w:type="dxa"/>
              <w:left w:w="108" w:type="dxa"/>
              <w:bottom w:w="0" w:type="dxa"/>
              <w:right w:w="108" w:type="dxa"/>
            </w:tcMar>
            <w:vAlign w:val="center"/>
          </w:tcPr>
          <w:p w14:paraId="03C4FCD3" w14:textId="1ADAD6CE" w:rsidR="0098179E" w:rsidRPr="00490E4E" w:rsidRDefault="0098179E" w:rsidP="0098179E">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53.83</w:t>
            </w:r>
          </w:p>
        </w:tc>
        <w:tc>
          <w:tcPr>
            <w:tcW w:w="316" w:type="pct"/>
            <w:vAlign w:val="center"/>
          </w:tcPr>
          <w:p w14:paraId="586F6358"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09:20</w:t>
            </w:r>
          </w:p>
          <w:p w14:paraId="3723E2A0" w14:textId="4442FDE3"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321" w:type="pct"/>
            <w:vAlign w:val="center"/>
          </w:tcPr>
          <w:p w14:paraId="5912BBEA"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10:20</w:t>
            </w:r>
          </w:p>
          <w:p w14:paraId="76B9E1E6" w14:textId="3EBFE0AA"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513" w:type="pct"/>
            <w:vAlign w:val="center"/>
          </w:tcPr>
          <w:p w14:paraId="541C2339" w14:textId="621ABFBC" w:rsidR="0098179E" w:rsidRPr="00490E4E" w:rsidRDefault="0098179E" w:rsidP="0098179E">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37.82</w:t>
            </w:r>
          </w:p>
        </w:tc>
      </w:tr>
      <w:tr w:rsidR="0098179E" w:rsidRPr="00490E4E" w14:paraId="6555BAFF" w14:textId="77777777" w:rsidTr="00087298">
        <w:trPr>
          <w:trHeight w:val="20"/>
          <w:jc w:val="center"/>
        </w:trPr>
        <w:tc>
          <w:tcPr>
            <w:tcW w:w="538" w:type="pct"/>
            <w:tcMar>
              <w:top w:w="0" w:type="dxa"/>
              <w:left w:w="108" w:type="dxa"/>
              <w:bottom w:w="0" w:type="dxa"/>
              <w:right w:w="108" w:type="dxa"/>
            </w:tcMar>
            <w:vAlign w:val="center"/>
          </w:tcPr>
          <w:p w14:paraId="051A9C93" w14:textId="373A714E" w:rsidR="0098179E" w:rsidRPr="00490E4E" w:rsidRDefault="0098179E" w:rsidP="0098179E">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NM_06</w:t>
            </w:r>
          </w:p>
        </w:tc>
        <w:tc>
          <w:tcPr>
            <w:tcW w:w="837" w:type="pct"/>
            <w:tcMar>
              <w:top w:w="0" w:type="dxa"/>
              <w:left w:w="108" w:type="dxa"/>
              <w:bottom w:w="0" w:type="dxa"/>
              <w:right w:w="108" w:type="dxa"/>
            </w:tcMar>
            <w:vAlign w:val="center"/>
          </w:tcPr>
          <w:p w14:paraId="68F56886" w14:textId="5819874A" w:rsidR="0098179E" w:rsidRPr="00490E4E" w:rsidRDefault="0098179E" w:rsidP="0098179E">
            <w:pPr>
              <w:spacing w:after="0" w:line="240" w:lineRule="auto"/>
              <w:contextualSpacing/>
              <w:jc w:val="center"/>
              <w:rPr>
                <w:rFonts w:ascii="Tahoma" w:eastAsiaTheme="minorEastAsia" w:hAnsi="Tahoma" w:cs="Tahoma"/>
                <w:sz w:val="16"/>
                <w:szCs w:val="16"/>
                <w:lang w:bidi="bn-IN"/>
              </w:rPr>
            </w:pPr>
            <w:proofErr w:type="spellStart"/>
            <w:r w:rsidRPr="00490E4E">
              <w:rPr>
                <w:rFonts w:ascii="Tahoma" w:eastAsiaTheme="minorEastAsia" w:hAnsi="Tahoma" w:cs="Tahoma"/>
                <w:sz w:val="16"/>
                <w:szCs w:val="16"/>
                <w:lang w:bidi="bn-IN"/>
              </w:rPr>
              <w:t>Purbo</w:t>
            </w:r>
            <w:proofErr w:type="spellEnd"/>
            <w:r w:rsidRPr="00490E4E">
              <w:rPr>
                <w:rFonts w:ascii="Tahoma" w:eastAsiaTheme="minorEastAsia" w:hAnsi="Tahoma" w:cs="Tahoma"/>
                <w:sz w:val="16"/>
                <w:szCs w:val="16"/>
                <w:lang w:bidi="bn-IN"/>
              </w:rPr>
              <w:t xml:space="preserve"> </w:t>
            </w:r>
            <w:proofErr w:type="spellStart"/>
            <w:r w:rsidRPr="00490E4E">
              <w:rPr>
                <w:rFonts w:ascii="Tahoma" w:eastAsiaTheme="minorEastAsia" w:hAnsi="Tahoma" w:cs="Tahoma"/>
                <w:sz w:val="16"/>
                <w:szCs w:val="16"/>
                <w:lang w:bidi="bn-IN"/>
              </w:rPr>
              <w:t>Bhavarber</w:t>
            </w:r>
            <w:proofErr w:type="spellEnd"/>
            <w:r w:rsidRPr="00490E4E">
              <w:rPr>
                <w:rFonts w:ascii="Tahoma" w:eastAsiaTheme="minorEastAsia" w:hAnsi="Tahoma" w:cs="Tahoma"/>
                <w:sz w:val="16"/>
                <w:szCs w:val="16"/>
                <w:lang w:bidi="bn-IN"/>
              </w:rPr>
              <w:t xml:space="preserve"> (100 Acre East Side)</w:t>
            </w:r>
          </w:p>
        </w:tc>
        <w:tc>
          <w:tcPr>
            <w:tcW w:w="692" w:type="pct"/>
            <w:tcMar>
              <w:top w:w="0" w:type="dxa"/>
              <w:left w:w="108" w:type="dxa"/>
              <w:bottom w:w="0" w:type="dxa"/>
              <w:right w:w="108" w:type="dxa"/>
            </w:tcMar>
            <w:vAlign w:val="center"/>
          </w:tcPr>
          <w:p w14:paraId="6668066F"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heme="minorEastAsia" w:hAnsi="Tahoma" w:cs="Tahoma"/>
                <w:sz w:val="16"/>
                <w:szCs w:val="16"/>
                <w:lang w:bidi="bn-IN"/>
              </w:rPr>
              <w:t>23.040277</w:t>
            </w:r>
            <w:r w:rsidRPr="00490E4E">
              <w:rPr>
                <w:rFonts w:ascii="Tahoma" w:eastAsia="Times New Roman" w:hAnsi="Tahoma" w:cs="Tahoma"/>
                <w:sz w:val="16"/>
                <w:szCs w:val="16"/>
                <w:lang w:val="en-AU"/>
              </w:rPr>
              <w:t>°N</w:t>
            </w:r>
          </w:p>
          <w:p w14:paraId="29B7D491" w14:textId="3FCBC763" w:rsidR="0098179E" w:rsidRPr="00490E4E" w:rsidRDefault="0098179E" w:rsidP="0098179E">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88.912336</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0C628A22" w14:textId="07ACEC7F"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Residential</w:t>
            </w:r>
          </w:p>
        </w:tc>
        <w:tc>
          <w:tcPr>
            <w:tcW w:w="369" w:type="pct"/>
            <w:tcMar>
              <w:top w:w="0" w:type="dxa"/>
              <w:left w:w="108" w:type="dxa"/>
              <w:bottom w:w="0" w:type="dxa"/>
              <w:right w:w="108" w:type="dxa"/>
            </w:tcMar>
            <w:vAlign w:val="center"/>
          </w:tcPr>
          <w:p w14:paraId="0FF97B36"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10:45</w:t>
            </w:r>
          </w:p>
          <w:p w14:paraId="3B59EA75" w14:textId="70F88D7F"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333" w:type="pct"/>
            <w:vAlign w:val="center"/>
          </w:tcPr>
          <w:p w14:paraId="0A593AE6"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11:45</w:t>
            </w:r>
          </w:p>
          <w:p w14:paraId="03845583" w14:textId="1C35437A"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453" w:type="pct"/>
            <w:shd w:val="clear" w:color="auto" w:fill="auto"/>
            <w:tcMar>
              <w:top w:w="0" w:type="dxa"/>
              <w:left w:w="108" w:type="dxa"/>
              <w:bottom w:w="0" w:type="dxa"/>
              <w:right w:w="108" w:type="dxa"/>
            </w:tcMar>
            <w:vAlign w:val="center"/>
          </w:tcPr>
          <w:p w14:paraId="06D12F40" w14:textId="426A6275" w:rsidR="0098179E" w:rsidRPr="00490E4E" w:rsidRDefault="0098179E" w:rsidP="0098179E">
            <w:pPr>
              <w:spacing w:after="0" w:line="240" w:lineRule="auto"/>
              <w:contextualSpacing/>
              <w:jc w:val="center"/>
              <w:rPr>
                <w:rFonts w:ascii="Tahoma" w:eastAsiaTheme="minorEastAsia" w:hAnsi="Tahoma" w:cs="Tahoma"/>
                <w:sz w:val="16"/>
                <w:szCs w:val="16"/>
                <w:lang w:val="en-AU" w:bidi="bn-IN"/>
              </w:rPr>
            </w:pPr>
            <w:r w:rsidRPr="00490E4E">
              <w:rPr>
                <w:rFonts w:ascii="Tahoma" w:eastAsia="Times New Roman" w:hAnsi="Tahoma" w:cs="Tahoma"/>
                <w:sz w:val="16"/>
                <w:szCs w:val="16"/>
                <w:lang w:val="en-AU"/>
              </w:rPr>
              <w:t>62.96</w:t>
            </w:r>
          </w:p>
        </w:tc>
        <w:tc>
          <w:tcPr>
            <w:tcW w:w="316" w:type="pct"/>
            <w:vAlign w:val="center"/>
          </w:tcPr>
          <w:p w14:paraId="064FF2C2"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09:15</w:t>
            </w:r>
          </w:p>
          <w:p w14:paraId="220E679E" w14:textId="44209E32"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321" w:type="pct"/>
            <w:vAlign w:val="center"/>
          </w:tcPr>
          <w:p w14:paraId="3261B3F7"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10:15</w:t>
            </w:r>
          </w:p>
          <w:p w14:paraId="1DA9E92C" w14:textId="6941CF5D"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513" w:type="pct"/>
            <w:vAlign w:val="center"/>
          </w:tcPr>
          <w:p w14:paraId="1A630F7C" w14:textId="1CBD0B50" w:rsidR="0098179E" w:rsidRPr="00490E4E" w:rsidRDefault="0098179E" w:rsidP="0098179E">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49.82</w:t>
            </w:r>
          </w:p>
        </w:tc>
      </w:tr>
      <w:tr w:rsidR="0098179E" w:rsidRPr="00490E4E" w14:paraId="40FCDCDC" w14:textId="77777777" w:rsidTr="00087298">
        <w:trPr>
          <w:trHeight w:val="20"/>
          <w:jc w:val="center"/>
        </w:trPr>
        <w:tc>
          <w:tcPr>
            <w:tcW w:w="538" w:type="pct"/>
            <w:tcMar>
              <w:top w:w="0" w:type="dxa"/>
              <w:left w:w="108" w:type="dxa"/>
              <w:bottom w:w="0" w:type="dxa"/>
              <w:right w:w="108" w:type="dxa"/>
            </w:tcMar>
            <w:vAlign w:val="center"/>
          </w:tcPr>
          <w:p w14:paraId="45ECF30B" w14:textId="1B67BE74" w:rsidR="0098179E" w:rsidRPr="00490E4E" w:rsidRDefault="0098179E" w:rsidP="0098179E">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NM_07</w:t>
            </w:r>
          </w:p>
        </w:tc>
        <w:tc>
          <w:tcPr>
            <w:tcW w:w="837" w:type="pct"/>
            <w:tcMar>
              <w:top w:w="0" w:type="dxa"/>
              <w:left w:w="108" w:type="dxa"/>
              <w:bottom w:w="0" w:type="dxa"/>
              <w:right w:w="108" w:type="dxa"/>
            </w:tcMar>
            <w:vAlign w:val="center"/>
          </w:tcPr>
          <w:p w14:paraId="2E34D825" w14:textId="76021911" w:rsidR="0098179E" w:rsidRPr="00490E4E" w:rsidRDefault="0098179E" w:rsidP="0098179E">
            <w:pPr>
              <w:spacing w:after="0" w:line="240" w:lineRule="auto"/>
              <w:contextualSpacing/>
              <w:jc w:val="center"/>
              <w:rPr>
                <w:rFonts w:ascii="Tahoma" w:eastAsiaTheme="minorEastAsia" w:hAnsi="Tahoma" w:cs="Tahoma"/>
                <w:sz w:val="16"/>
                <w:szCs w:val="16"/>
                <w:lang w:bidi="bn-IN"/>
              </w:rPr>
            </w:pPr>
            <w:proofErr w:type="spellStart"/>
            <w:r w:rsidRPr="00490E4E">
              <w:rPr>
                <w:rFonts w:ascii="Tahoma" w:eastAsiaTheme="minorEastAsia" w:hAnsi="Tahoma" w:cs="Tahoma"/>
                <w:sz w:val="16"/>
                <w:szCs w:val="16"/>
                <w:lang w:bidi="bn-IN"/>
              </w:rPr>
              <w:t>Pacchim</w:t>
            </w:r>
            <w:proofErr w:type="spellEnd"/>
            <w:r w:rsidRPr="00490E4E">
              <w:rPr>
                <w:rFonts w:ascii="Tahoma" w:eastAsiaTheme="minorEastAsia" w:hAnsi="Tahoma" w:cs="Tahoma"/>
                <w:sz w:val="16"/>
                <w:szCs w:val="16"/>
                <w:lang w:bidi="bn-IN"/>
              </w:rPr>
              <w:t xml:space="preserve"> </w:t>
            </w:r>
            <w:proofErr w:type="spellStart"/>
            <w:r w:rsidRPr="00490E4E">
              <w:rPr>
                <w:rFonts w:ascii="Tahoma" w:eastAsiaTheme="minorEastAsia" w:hAnsi="Tahoma" w:cs="Tahoma"/>
                <w:sz w:val="16"/>
                <w:szCs w:val="16"/>
                <w:lang w:bidi="bn-IN"/>
              </w:rPr>
              <w:t>Bhavarber</w:t>
            </w:r>
            <w:proofErr w:type="spellEnd"/>
            <w:r w:rsidRPr="00490E4E">
              <w:rPr>
                <w:rFonts w:ascii="Tahoma" w:eastAsiaTheme="minorEastAsia" w:hAnsi="Tahoma" w:cs="Tahoma"/>
                <w:sz w:val="16"/>
                <w:szCs w:val="16"/>
                <w:lang w:bidi="bn-IN"/>
              </w:rPr>
              <w:t xml:space="preserve"> (100 Acre West Side)</w:t>
            </w:r>
          </w:p>
        </w:tc>
        <w:tc>
          <w:tcPr>
            <w:tcW w:w="692" w:type="pct"/>
            <w:tcMar>
              <w:top w:w="0" w:type="dxa"/>
              <w:left w:w="108" w:type="dxa"/>
              <w:bottom w:w="0" w:type="dxa"/>
              <w:right w:w="108" w:type="dxa"/>
            </w:tcMar>
            <w:vAlign w:val="center"/>
          </w:tcPr>
          <w:p w14:paraId="49889278" w14:textId="77777777" w:rsidR="0098179E" w:rsidRPr="00490E4E" w:rsidRDefault="0098179E" w:rsidP="0098179E">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23.040277</w:t>
            </w:r>
            <w:r w:rsidRPr="00490E4E">
              <w:rPr>
                <w:rFonts w:ascii="Tahoma" w:eastAsia="Times New Roman" w:hAnsi="Tahoma" w:cs="Tahoma"/>
                <w:sz w:val="16"/>
                <w:szCs w:val="16"/>
                <w:lang w:val="en-AU"/>
              </w:rPr>
              <w:t>°N</w:t>
            </w:r>
          </w:p>
          <w:p w14:paraId="3C54D38A" w14:textId="1767D1A6" w:rsidR="0098179E" w:rsidRPr="00490E4E" w:rsidRDefault="0098179E" w:rsidP="0098179E">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88.912336</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1D4435A5" w14:textId="04E28ECC"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Residential</w:t>
            </w:r>
          </w:p>
        </w:tc>
        <w:tc>
          <w:tcPr>
            <w:tcW w:w="369" w:type="pct"/>
            <w:tcMar>
              <w:top w:w="0" w:type="dxa"/>
              <w:left w:w="108" w:type="dxa"/>
              <w:bottom w:w="0" w:type="dxa"/>
              <w:right w:w="108" w:type="dxa"/>
            </w:tcMar>
            <w:vAlign w:val="center"/>
          </w:tcPr>
          <w:p w14:paraId="5CCAAC9E" w14:textId="48DF4DE2" w:rsidR="0098179E" w:rsidRPr="00490E4E" w:rsidRDefault="0068167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w:t>
            </w:r>
            <w:r w:rsidR="0098179E" w:rsidRPr="00490E4E">
              <w:rPr>
                <w:rFonts w:ascii="Tahoma" w:eastAsia="Times New Roman" w:hAnsi="Tahoma" w:cs="Tahoma"/>
                <w:sz w:val="16"/>
                <w:szCs w:val="16"/>
                <w:lang w:val="en-AU"/>
              </w:rPr>
              <w:t>4.15 pm</w:t>
            </w:r>
          </w:p>
        </w:tc>
        <w:tc>
          <w:tcPr>
            <w:tcW w:w="333" w:type="pct"/>
            <w:vAlign w:val="center"/>
          </w:tcPr>
          <w:p w14:paraId="38D72B91" w14:textId="1AE70F05" w:rsidR="00D412D6" w:rsidRPr="00490E4E" w:rsidRDefault="0068167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w:t>
            </w:r>
            <w:r w:rsidR="0098179E" w:rsidRPr="00490E4E">
              <w:rPr>
                <w:rFonts w:ascii="Tahoma" w:eastAsia="Times New Roman" w:hAnsi="Tahoma" w:cs="Tahoma"/>
                <w:sz w:val="16"/>
                <w:szCs w:val="16"/>
                <w:lang w:val="en-AU"/>
              </w:rPr>
              <w:t>5.15</w:t>
            </w:r>
          </w:p>
          <w:p w14:paraId="664D13A5" w14:textId="77C76E16"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453" w:type="pct"/>
            <w:shd w:val="clear" w:color="auto" w:fill="auto"/>
            <w:tcMar>
              <w:top w:w="0" w:type="dxa"/>
              <w:left w:w="108" w:type="dxa"/>
              <w:bottom w:w="0" w:type="dxa"/>
              <w:right w:w="108" w:type="dxa"/>
            </w:tcMar>
            <w:vAlign w:val="center"/>
          </w:tcPr>
          <w:p w14:paraId="35F79083" w14:textId="50CC956D" w:rsidR="0098179E" w:rsidRPr="00490E4E" w:rsidRDefault="0098179E" w:rsidP="0098179E">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57.86</w:t>
            </w:r>
          </w:p>
        </w:tc>
        <w:tc>
          <w:tcPr>
            <w:tcW w:w="316" w:type="pct"/>
            <w:vAlign w:val="center"/>
          </w:tcPr>
          <w:p w14:paraId="756FB6D2" w14:textId="538D52FC"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10.45 pm</w:t>
            </w:r>
          </w:p>
        </w:tc>
        <w:tc>
          <w:tcPr>
            <w:tcW w:w="321" w:type="pct"/>
            <w:vAlign w:val="center"/>
          </w:tcPr>
          <w:p w14:paraId="59C59032" w14:textId="6FB565F6"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11.45 pm</w:t>
            </w:r>
          </w:p>
        </w:tc>
        <w:tc>
          <w:tcPr>
            <w:tcW w:w="513" w:type="pct"/>
            <w:vAlign w:val="center"/>
          </w:tcPr>
          <w:p w14:paraId="0B39BC63" w14:textId="1D157519" w:rsidR="0098179E" w:rsidRPr="00490E4E" w:rsidRDefault="0098179E" w:rsidP="0098179E">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47.72</w:t>
            </w:r>
          </w:p>
        </w:tc>
      </w:tr>
      <w:tr w:rsidR="0098179E" w:rsidRPr="00490E4E" w14:paraId="0083BD79" w14:textId="77777777" w:rsidTr="00087298">
        <w:trPr>
          <w:trHeight w:val="20"/>
          <w:jc w:val="center"/>
        </w:trPr>
        <w:tc>
          <w:tcPr>
            <w:tcW w:w="538" w:type="pct"/>
            <w:tcMar>
              <w:top w:w="0" w:type="dxa"/>
              <w:left w:w="108" w:type="dxa"/>
              <w:bottom w:w="0" w:type="dxa"/>
              <w:right w:w="108" w:type="dxa"/>
            </w:tcMar>
            <w:vAlign w:val="center"/>
          </w:tcPr>
          <w:p w14:paraId="70B2EC9A" w14:textId="5B39F4C1" w:rsidR="0098179E" w:rsidRPr="00490E4E" w:rsidRDefault="0098179E" w:rsidP="0098179E">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NM_08</w:t>
            </w:r>
          </w:p>
        </w:tc>
        <w:tc>
          <w:tcPr>
            <w:tcW w:w="837" w:type="pct"/>
            <w:tcMar>
              <w:top w:w="0" w:type="dxa"/>
              <w:left w:w="108" w:type="dxa"/>
              <w:bottom w:w="0" w:type="dxa"/>
              <w:right w:w="108" w:type="dxa"/>
            </w:tcMar>
            <w:vAlign w:val="center"/>
          </w:tcPr>
          <w:p w14:paraId="1B2BC390" w14:textId="596F848D" w:rsidR="0098179E" w:rsidRPr="00490E4E" w:rsidRDefault="0098179E" w:rsidP="0098179E">
            <w:pPr>
              <w:spacing w:after="0" w:line="240" w:lineRule="auto"/>
              <w:contextualSpacing/>
              <w:jc w:val="center"/>
              <w:rPr>
                <w:rFonts w:ascii="Tahoma" w:eastAsiaTheme="minorEastAsia" w:hAnsi="Tahoma" w:cs="Tahoma"/>
                <w:sz w:val="16"/>
                <w:szCs w:val="16"/>
                <w:lang w:bidi="bn-IN"/>
              </w:rPr>
            </w:pPr>
            <w:proofErr w:type="spellStart"/>
            <w:r w:rsidRPr="00490E4E">
              <w:rPr>
                <w:rFonts w:ascii="Tahoma" w:eastAsiaTheme="minorEastAsia" w:hAnsi="Tahoma" w:cs="Tahoma"/>
                <w:sz w:val="16"/>
                <w:szCs w:val="16"/>
                <w:lang w:bidi="bn-IN"/>
              </w:rPr>
              <w:t>Gatipara</w:t>
            </w:r>
            <w:proofErr w:type="spellEnd"/>
            <w:r w:rsidRPr="00490E4E">
              <w:rPr>
                <w:rFonts w:ascii="Tahoma" w:eastAsiaTheme="minorEastAsia" w:hAnsi="Tahoma" w:cs="Tahoma"/>
                <w:sz w:val="16"/>
                <w:szCs w:val="16"/>
                <w:lang w:bidi="bn-IN"/>
              </w:rPr>
              <w:t xml:space="preserve"> (East Side)</w:t>
            </w:r>
          </w:p>
        </w:tc>
        <w:tc>
          <w:tcPr>
            <w:tcW w:w="692" w:type="pct"/>
            <w:tcMar>
              <w:top w:w="0" w:type="dxa"/>
              <w:left w:w="108" w:type="dxa"/>
              <w:bottom w:w="0" w:type="dxa"/>
              <w:right w:w="108" w:type="dxa"/>
            </w:tcMar>
            <w:vAlign w:val="center"/>
          </w:tcPr>
          <w:p w14:paraId="263CF967" w14:textId="77777777" w:rsidR="0098179E" w:rsidRPr="00490E4E" w:rsidRDefault="0098179E" w:rsidP="0098179E">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23.030025</w:t>
            </w:r>
            <w:r w:rsidRPr="00490E4E">
              <w:rPr>
                <w:rFonts w:ascii="Tahoma" w:eastAsia="Times New Roman" w:hAnsi="Tahoma" w:cs="Tahoma"/>
                <w:sz w:val="16"/>
                <w:szCs w:val="16"/>
                <w:lang w:val="en-AU"/>
              </w:rPr>
              <w:t>°N</w:t>
            </w:r>
          </w:p>
          <w:p w14:paraId="78FA2946" w14:textId="0C38B8A4" w:rsidR="0098179E" w:rsidRPr="00490E4E" w:rsidRDefault="0098179E" w:rsidP="0098179E">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88.883579</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300E6AF3" w14:textId="77102558"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Residential</w:t>
            </w:r>
          </w:p>
        </w:tc>
        <w:tc>
          <w:tcPr>
            <w:tcW w:w="369" w:type="pct"/>
            <w:tcMar>
              <w:top w:w="0" w:type="dxa"/>
              <w:left w:w="108" w:type="dxa"/>
              <w:bottom w:w="0" w:type="dxa"/>
              <w:right w:w="108" w:type="dxa"/>
            </w:tcMar>
            <w:vAlign w:val="center"/>
          </w:tcPr>
          <w:p w14:paraId="3429C452" w14:textId="39BBA1A8" w:rsidR="0098179E" w:rsidRPr="00490E4E" w:rsidRDefault="0068167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w:t>
            </w:r>
            <w:r w:rsidR="0098179E" w:rsidRPr="00490E4E">
              <w:rPr>
                <w:rFonts w:ascii="Tahoma" w:eastAsia="Times New Roman" w:hAnsi="Tahoma" w:cs="Tahoma"/>
                <w:sz w:val="16"/>
                <w:szCs w:val="16"/>
                <w:lang w:val="en-AU"/>
              </w:rPr>
              <w:t>3.40 pm</w:t>
            </w:r>
          </w:p>
        </w:tc>
        <w:tc>
          <w:tcPr>
            <w:tcW w:w="333" w:type="pct"/>
            <w:vAlign w:val="center"/>
          </w:tcPr>
          <w:p w14:paraId="28F66506" w14:textId="2D37FB0C" w:rsidR="0098179E" w:rsidRPr="00490E4E" w:rsidRDefault="0068167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0</w:t>
            </w:r>
            <w:r w:rsidR="0098179E" w:rsidRPr="00490E4E">
              <w:rPr>
                <w:rFonts w:ascii="Tahoma" w:eastAsia="Times New Roman" w:hAnsi="Tahoma" w:cs="Tahoma"/>
                <w:sz w:val="16"/>
                <w:szCs w:val="16"/>
                <w:lang w:val="en-AU"/>
              </w:rPr>
              <w:t>4.40</w:t>
            </w:r>
          </w:p>
          <w:p w14:paraId="415D41AD" w14:textId="6481B648" w:rsidR="00D412D6" w:rsidRPr="00490E4E" w:rsidRDefault="00D412D6"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pm</w:t>
            </w:r>
          </w:p>
        </w:tc>
        <w:tc>
          <w:tcPr>
            <w:tcW w:w="453" w:type="pct"/>
            <w:shd w:val="clear" w:color="auto" w:fill="auto"/>
            <w:tcMar>
              <w:top w:w="0" w:type="dxa"/>
              <w:left w:w="108" w:type="dxa"/>
              <w:bottom w:w="0" w:type="dxa"/>
              <w:right w:w="108" w:type="dxa"/>
            </w:tcMar>
            <w:vAlign w:val="center"/>
          </w:tcPr>
          <w:p w14:paraId="31AD530E" w14:textId="175AD7A6" w:rsidR="0098179E" w:rsidRPr="00490E4E" w:rsidRDefault="0098179E" w:rsidP="0098179E">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59.28</w:t>
            </w:r>
          </w:p>
        </w:tc>
        <w:tc>
          <w:tcPr>
            <w:tcW w:w="316" w:type="pct"/>
            <w:vAlign w:val="center"/>
          </w:tcPr>
          <w:p w14:paraId="61580551" w14:textId="130FC9E8"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9.00 pm</w:t>
            </w:r>
          </w:p>
        </w:tc>
        <w:tc>
          <w:tcPr>
            <w:tcW w:w="321" w:type="pct"/>
            <w:vAlign w:val="center"/>
          </w:tcPr>
          <w:p w14:paraId="08D0EE56" w14:textId="5FC19183"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10.00 pm</w:t>
            </w:r>
          </w:p>
        </w:tc>
        <w:tc>
          <w:tcPr>
            <w:tcW w:w="513" w:type="pct"/>
            <w:vAlign w:val="center"/>
          </w:tcPr>
          <w:p w14:paraId="52542106" w14:textId="1FF82C54" w:rsidR="0098179E" w:rsidRPr="00490E4E" w:rsidRDefault="0098179E" w:rsidP="0098179E">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46.82</w:t>
            </w:r>
          </w:p>
        </w:tc>
      </w:tr>
      <w:tr w:rsidR="0098179E" w:rsidRPr="00490E4E" w14:paraId="0F8CFB1C" w14:textId="77777777" w:rsidTr="00087298">
        <w:trPr>
          <w:trHeight w:val="20"/>
          <w:jc w:val="center"/>
        </w:trPr>
        <w:tc>
          <w:tcPr>
            <w:tcW w:w="538" w:type="pct"/>
            <w:tcMar>
              <w:top w:w="0" w:type="dxa"/>
              <w:left w:w="108" w:type="dxa"/>
              <w:bottom w:w="0" w:type="dxa"/>
              <w:right w:w="108" w:type="dxa"/>
            </w:tcMar>
            <w:vAlign w:val="center"/>
          </w:tcPr>
          <w:p w14:paraId="32176977" w14:textId="0EC94EE9" w:rsidR="0098179E" w:rsidRPr="00490E4E" w:rsidRDefault="0098179E" w:rsidP="0098179E">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NM_09</w:t>
            </w:r>
          </w:p>
        </w:tc>
        <w:tc>
          <w:tcPr>
            <w:tcW w:w="837" w:type="pct"/>
            <w:tcMar>
              <w:top w:w="0" w:type="dxa"/>
              <w:left w:w="108" w:type="dxa"/>
              <w:bottom w:w="0" w:type="dxa"/>
              <w:right w:w="108" w:type="dxa"/>
            </w:tcMar>
            <w:vAlign w:val="center"/>
          </w:tcPr>
          <w:p w14:paraId="4735BBB8" w14:textId="5BE5038E" w:rsidR="0098179E" w:rsidRPr="00490E4E" w:rsidRDefault="0098179E" w:rsidP="0098179E">
            <w:pPr>
              <w:spacing w:after="0" w:line="240" w:lineRule="auto"/>
              <w:contextualSpacing/>
              <w:jc w:val="center"/>
              <w:rPr>
                <w:rFonts w:ascii="Tahoma" w:eastAsiaTheme="minorEastAsia" w:hAnsi="Tahoma" w:cs="Tahoma"/>
                <w:sz w:val="16"/>
                <w:szCs w:val="16"/>
                <w:lang w:bidi="bn-IN"/>
              </w:rPr>
            </w:pPr>
            <w:proofErr w:type="spellStart"/>
            <w:r w:rsidRPr="00490E4E">
              <w:rPr>
                <w:rFonts w:ascii="Tahoma" w:eastAsiaTheme="minorEastAsia" w:hAnsi="Tahoma" w:cs="Tahoma"/>
                <w:sz w:val="16"/>
                <w:szCs w:val="16"/>
                <w:lang w:bidi="bn-IN"/>
              </w:rPr>
              <w:t>Bhavarber</w:t>
            </w:r>
            <w:proofErr w:type="spellEnd"/>
            <w:r w:rsidRPr="00490E4E">
              <w:rPr>
                <w:rFonts w:ascii="Tahoma" w:eastAsiaTheme="minorEastAsia" w:hAnsi="Tahoma" w:cs="Tahoma"/>
                <w:sz w:val="16"/>
                <w:szCs w:val="16"/>
                <w:lang w:bidi="bn-IN"/>
              </w:rPr>
              <w:t xml:space="preserve"> </w:t>
            </w:r>
            <w:proofErr w:type="spellStart"/>
            <w:r w:rsidRPr="00490E4E">
              <w:rPr>
                <w:rFonts w:ascii="Tahoma" w:eastAsiaTheme="minorEastAsia" w:hAnsi="Tahoma" w:cs="Tahoma"/>
                <w:sz w:val="16"/>
                <w:szCs w:val="16"/>
                <w:lang w:bidi="bn-IN"/>
              </w:rPr>
              <w:t>Moddo</w:t>
            </w:r>
            <w:proofErr w:type="spellEnd"/>
            <w:r w:rsidRPr="00490E4E">
              <w:rPr>
                <w:rFonts w:ascii="Tahoma" w:eastAsiaTheme="minorEastAsia" w:hAnsi="Tahoma" w:cs="Tahoma"/>
                <w:sz w:val="16"/>
                <w:szCs w:val="16"/>
                <w:lang w:bidi="bn-IN"/>
              </w:rPr>
              <w:t xml:space="preserve"> Para</w:t>
            </w:r>
          </w:p>
        </w:tc>
        <w:tc>
          <w:tcPr>
            <w:tcW w:w="692" w:type="pct"/>
            <w:tcMar>
              <w:top w:w="0" w:type="dxa"/>
              <w:left w:w="108" w:type="dxa"/>
              <w:bottom w:w="0" w:type="dxa"/>
              <w:right w:w="108" w:type="dxa"/>
            </w:tcMar>
            <w:vAlign w:val="center"/>
          </w:tcPr>
          <w:p w14:paraId="7BC6404A" w14:textId="77777777" w:rsidR="0098179E" w:rsidRPr="00490E4E" w:rsidRDefault="0098179E" w:rsidP="0098179E">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23.039975</w:t>
            </w:r>
            <w:r w:rsidRPr="00490E4E">
              <w:rPr>
                <w:rFonts w:ascii="Tahoma" w:eastAsia="Times New Roman" w:hAnsi="Tahoma" w:cs="Tahoma"/>
                <w:sz w:val="16"/>
                <w:szCs w:val="16"/>
                <w:lang w:val="en-AU"/>
              </w:rPr>
              <w:t>°N</w:t>
            </w:r>
          </w:p>
          <w:p w14:paraId="736F523D" w14:textId="7F9D51B0" w:rsidR="0098179E" w:rsidRPr="00490E4E" w:rsidRDefault="0098179E" w:rsidP="0098179E">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88.906968</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10B2EA8B" w14:textId="5153C20D"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Residential</w:t>
            </w:r>
          </w:p>
        </w:tc>
        <w:tc>
          <w:tcPr>
            <w:tcW w:w="369" w:type="pct"/>
            <w:tcMar>
              <w:top w:w="0" w:type="dxa"/>
              <w:left w:w="108" w:type="dxa"/>
              <w:bottom w:w="0" w:type="dxa"/>
              <w:right w:w="108" w:type="dxa"/>
            </w:tcMar>
            <w:vAlign w:val="center"/>
          </w:tcPr>
          <w:p w14:paraId="3ADC9E0E" w14:textId="154842F8"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11.00 am</w:t>
            </w:r>
          </w:p>
        </w:tc>
        <w:tc>
          <w:tcPr>
            <w:tcW w:w="333" w:type="pct"/>
            <w:vAlign w:val="center"/>
          </w:tcPr>
          <w:p w14:paraId="3CA84478" w14:textId="103DDA32"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12.00 pm</w:t>
            </w:r>
          </w:p>
        </w:tc>
        <w:tc>
          <w:tcPr>
            <w:tcW w:w="453" w:type="pct"/>
            <w:shd w:val="clear" w:color="auto" w:fill="auto"/>
            <w:tcMar>
              <w:top w:w="0" w:type="dxa"/>
              <w:left w:w="108" w:type="dxa"/>
              <w:bottom w:w="0" w:type="dxa"/>
              <w:right w:w="108" w:type="dxa"/>
            </w:tcMar>
            <w:vAlign w:val="center"/>
          </w:tcPr>
          <w:p w14:paraId="1E579114" w14:textId="2FE86930" w:rsidR="0098179E" w:rsidRPr="00490E4E" w:rsidRDefault="0098179E" w:rsidP="0098179E">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51.29</w:t>
            </w:r>
          </w:p>
        </w:tc>
        <w:tc>
          <w:tcPr>
            <w:tcW w:w="316" w:type="pct"/>
            <w:vAlign w:val="center"/>
          </w:tcPr>
          <w:p w14:paraId="20656BCF" w14:textId="021812AF"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11.00 pm</w:t>
            </w:r>
          </w:p>
        </w:tc>
        <w:tc>
          <w:tcPr>
            <w:tcW w:w="321" w:type="pct"/>
            <w:vAlign w:val="center"/>
          </w:tcPr>
          <w:p w14:paraId="6DE598DF" w14:textId="7091788C"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12.00 am</w:t>
            </w:r>
          </w:p>
        </w:tc>
        <w:tc>
          <w:tcPr>
            <w:tcW w:w="513" w:type="pct"/>
            <w:vAlign w:val="center"/>
          </w:tcPr>
          <w:p w14:paraId="1C269774" w14:textId="17CA7CD0" w:rsidR="0098179E" w:rsidRPr="00490E4E" w:rsidRDefault="0098179E" w:rsidP="0098179E">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43.29</w:t>
            </w:r>
          </w:p>
        </w:tc>
      </w:tr>
      <w:tr w:rsidR="0098179E" w:rsidRPr="00490E4E" w14:paraId="0AE049DC" w14:textId="77777777" w:rsidTr="00087298">
        <w:trPr>
          <w:trHeight w:val="20"/>
          <w:jc w:val="center"/>
        </w:trPr>
        <w:tc>
          <w:tcPr>
            <w:tcW w:w="538" w:type="pct"/>
            <w:tcMar>
              <w:top w:w="0" w:type="dxa"/>
              <w:left w:w="108" w:type="dxa"/>
              <w:bottom w:w="0" w:type="dxa"/>
              <w:right w:w="108" w:type="dxa"/>
            </w:tcMar>
            <w:vAlign w:val="center"/>
          </w:tcPr>
          <w:p w14:paraId="766DFBDA" w14:textId="4E22FBF9" w:rsidR="0098179E" w:rsidRPr="00490E4E" w:rsidRDefault="0098179E" w:rsidP="0098179E">
            <w:pPr>
              <w:spacing w:after="0" w:line="240" w:lineRule="auto"/>
              <w:contextualSpacing/>
              <w:jc w:val="center"/>
              <w:rPr>
                <w:rFonts w:ascii="Tahoma" w:eastAsia="Times New Roman" w:hAnsi="Tahoma" w:cs="Tahoma"/>
                <w:b/>
                <w:sz w:val="16"/>
                <w:szCs w:val="16"/>
                <w:lang w:val="en-AU"/>
              </w:rPr>
            </w:pPr>
            <w:r w:rsidRPr="00490E4E">
              <w:rPr>
                <w:rFonts w:ascii="Tahoma" w:eastAsia="Times New Roman" w:hAnsi="Tahoma" w:cs="Tahoma"/>
                <w:b/>
                <w:sz w:val="16"/>
                <w:szCs w:val="16"/>
                <w:lang w:val="en-AU"/>
              </w:rPr>
              <w:t>NM_10</w:t>
            </w:r>
          </w:p>
        </w:tc>
        <w:tc>
          <w:tcPr>
            <w:tcW w:w="837" w:type="pct"/>
            <w:tcMar>
              <w:top w:w="0" w:type="dxa"/>
              <w:left w:w="108" w:type="dxa"/>
              <w:bottom w:w="0" w:type="dxa"/>
              <w:right w:w="108" w:type="dxa"/>
            </w:tcMar>
            <w:vAlign w:val="center"/>
          </w:tcPr>
          <w:p w14:paraId="7463DB72" w14:textId="2F295314" w:rsidR="0098179E" w:rsidRPr="00490E4E" w:rsidRDefault="0098179E" w:rsidP="0098179E">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 xml:space="preserve">Near </w:t>
            </w:r>
            <w:proofErr w:type="spellStart"/>
            <w:r w:rsidRPr="00490E4E">
              <w:rPr>
                <w:rFonts w:ascii="Tahoma" w:eastAsiaTheme="minorEastAsia" w:hAnsi="Tahoma" w:cs="Tahoma"/>
                <w:sz w:val="16"/>
                <w:szCs w:val="16"/>
                <w:lang w:bidi="bn-IN"/>
              </w:rPr>
              <w:t>Taltola</w:t>
            </w:r>
            <w:proofErr w:type="spellEnd"/>
            <w:r w:rsidRPr="00490E4E">
              <w:rPr>
                <w:rFonts w:ascii="Tahoma" w:eastAsiaTheme="minorEastAsia" w:hAnsi="Tahoma" w:cs="Tahoma"/>
                <w:sz w:val="16"/>
                <w:szCs w:val="16"/>
                <w:lang w:bidi="bn-IN"/>
              </w:rPr>
              <w:t xml:space="preserve"> BGB </w:t>
            </w:r>
            <w:proofErr w:type="spellStart"/>
            <w:r w:rsidRPr="00490E4E">
              <w:rPr>
                <w:rFonts w:ascii="Tahoma" w:eastAsiaTheme="minorEastAsia" w:hAnsi="Tahoma" w:cs="Tahoma"/>
                <w:sz w:val="16"/>
                <w:szCs w:val="16"/>
                <w:lang w:bidi="bn-IN"/>
              </w:rPr>
              <w:t>Checkpost</w:t>
            </w:r>
            <w:proofErr w:type="spellEnd"/>
            <w:r w:rsidRPr="00490E4E">
              <w:rPr>
                <w:rFonts w:ascii="Tahoma" w:eastAsiaTheme="minorEastAsia" w:hAnsi="Tahoma" w:cs="Tahoma"/>
                <w:sz w:val="16"/>
                <w:szCs w:val="16"/>
                <w:lang w:bidi="bn-IN"/>
              </w:rPr>
              <w:t xml:space="preserve"> (</w:t>
            </w:r>
            <w:proofErr w:type="spellStart"/>
            <w:r w:rsidRPr="00490E4E">
              <w:rPr>
                <w:rFonts w:ascii="Tahoma" w:eastAsiaTheme="minorEastAsia" w:hAnsi="Tahoma" w:cs="Tahoma"/>
                <w:sz w:val="16"/>
                <w:szCs w:val="16"/>
                <w:lang w:bidi="bn-IN"/>
              </w:rPr>
              <w:t>Gatipara</w:t>
            </w:r>
            <w:proofErr w:type="spellEnd"/>
            <w:r w:rsidRPr="00490E4E">
              <w:rPr>
                <w:rFonts w:ascii="Tahoma" w:eastAsiaTheme="minorEastAsia" w:hAnsi="Tahoma" w:cs="Tahoma"/>
                <w:sz w:val="16"/>
                <w:szCs w:val="16"/>
                <w:lang w:bidi="bn-IN"/>
              </w:rPr>
              <w:t>)</w:t>
            </w:r>
          </w:p>
        </w:tc>
        <w:tc>
          <w:tcPr>
            <w:tcW w:w="692" w:type="pct"/>
            <w:tcMar>
              <w:top w:w="0" w:type="dxa"/>
              <w:left w:w="108" w:type="dxa"/>
              <w:bottom w:w="0" w:type="dxa"/>
              <w:right w:w="108" w:type="dxa"/>
            </w:tcMar>
            <w:vAlign w:val="center"/>
          </w:tcPr>
          <w:p w14:paraId="5F64F503" w14:textId="77777777" w:rsidR="0098179E" w:rsidRPr="00490E4E" w:rsidRDefault="0098179E" w:rsidP="0098179E">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23.034249</w:t>
            </w:r>
            <w:r w:rsidRPr="00490E4E">
              <w:rPr>
                <w:rFonts w:ascii="Tahoma" w:eastAsia="Times New Roman" w:hAnsi="Tahoma" w:cs="Tahoma"/>
                <w:sz w:val="16"/>
                <w:szCs w:val="16"/>
                <w:lang w:val="en-AU"/>
              </w:rPr>
              <w:t>°N</w:t>
            </w:r>
          </w:p>
          <w:p w14:paraId="35E68AFE" w14:textId="3F18709F" w:rsidR="0098179E" w:rsidRPr="00490E4E" w:rsidRDefault="0098179E" w:rsidP="0098179E">
            <w:pPr>
              <w:spacing w:after="0" w:line="240" w:lineRule="auto"/>
              <w:contextualSpacing/>
              <w:jc w:val="center"/>
              <w:rPr>
                <w:rFonts w:ascii="Tahoma" w:eastAsiaTheme="minorEastAsia" w:hAnsi="Tahoma" w:cs="Tahoma"/>
                <w:sz w:val="16"/>
                <w:szCs w:val="16"/>
                <w:lang w:bidi="bn-IN"/>
              </w:rPr>
            </w:pPr>
            <w:r w:rsidRPr="00490E4E">
              <w:rPr>
                <w:rFonts w:ascii="Tahoma" w:eastAsiaTheme="minorEastAsia" w:hAnsi="Tahoma" w:cs="Tahoma"/>
                <w:sz w:val="16"/>
                <w:szCs w:val="16"/>
                <w:lang w:bidi="bn-IN"/>
              </w:rPr>
              <w:t>88.882853</w:t>
            </w:r>
            <w:r w:rsidRPr="00490E4E">
              <w:rPr>
                <w:rFonts w:ascii="Tahoma" w:eastAsia="Times New Roman" w:hAnsi="Tahoma" w:cs="Tahoma"/>
                <w:sz w:val="16"/>
                <w:szCs w:val="16"/>
                <w:lang w:val="en-AU"/>
              </w:rPr>
              <w:t>°E</w:t>
            </w:r>
          </w:p>
        </w:tc>
        <w:tc>
          <w:tcPr>
            <w:tcW w:w="628" w:type="pct"/>
            <w:tcMar>
              <w:top w:w="0" w:type="dxa"/>
              <w:left w:w="108" w:type="dxa"/>
              <w:bottom w:w="0" w:type="dxa"/>
              <w:right w:w="108" w:type="dxa"/>
            </w:tcMar>
            <w:vAlign w:val="center"/>
          </w:tcPr>
          <w:p w14:paraId="686EFF5F" w14:textId="27A55942"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Commercial</w:t>
            </w:r>
          </w:p>
        </w:tc>
        <w:tc>
          <w:tcPr>
            <w:tcW w:w="369" w:type="pct"/>
            <w:tcMar>
              <w:top w:w="0" w:type="dxa"/>
              <w:left w:w="108" w:type="dxa"/>
              <w:bottom w:w="0" w:type="dxa"/>
              <w:right w:w="108" w:type="dxa"/>
            </w:tcMar>
            <w:vAlign w:val="center"/>
          </w:tcPr>
          <w:p w14:paraId="0D5DF61F"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10.00</w:t>
            </w:r>
          </w:p>
          <w:p w14:paraId="0547DC32" w14:textId="68B7BF21"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333" w:type="pct"/>
            <w:vAlign w:val="center"/>
          </w:tcPr>
          <w:p w14:paraId="6C2C33D8" w14:textId="77777777"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11.00</w:t>
            </w:r>
          </w:p>
          <w:p w14:paraId="30D7273B" w14:textId="76CDE405"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am</w:t>
            </w:r>
          </w:p>
        </w:tc>
        <w:tc>
          <w:tcPr>
            <w:tcW w:w="453" w:type="pct"/>
            <w:shd w:val="clear" w:color="auto" w:fill="auto"/>
            <w:tcMar>
              <w:top w:w="0" w:type="dxa"/>
              <w:left w:w="108" w:type="dxa"/>
              <w:bottom w:w="0" w:type="dxa"/>
              <w:right w:w="108" w:type="dxa"/>
            </w:tcMar>
            <w:vAlign w:val="center"/>
          </w:tcPr>
          <w:p w14:paraId="4908DDB2" w14:textId="53B18C13" w:rsidR="0098179E" w:rsidRPr="00490E4E" w:rsidRDefault="0098179E" w:rsidP="0098179E">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65.93</w:t>
            </w:r>
          </w:p>
        </w:tc>
        <w:tc>
          <w:tcPr>
            <w:tcW w:w="316" w:type="pct"/>
            <w:vAlign w:val="center"/>
          </w:tcPr>
          <w:p w14:paraId="742DD8A4" w14:textId="5D57A345"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9.20 pm</w:t>
            </w:r>
          </w:p>
        </w:tc>
        <w:tc>
          <w:tcPr>
            <w:tcW w:w="321" w:type="pct"/>
            <w:vAlign w:val="center"/>
          </w:tcPr>
          <w:p w14:paraId="1DDD09C3" w14:textId="061F7D44" w:rsidR="0098179E" w:rsidRPr="00490E4E" w:rsidRDefault="0098179E" w:rsidP="0098179E">
            <w:pPr>
              <w:spacing w:after="0" w:line="240" w:lineRule="auto"/>
              <w:contextualSpacing/>
              <w:jc w:val="center"/>
              <w:rPr>
                <w:rFonts w:ascii="Tahoma" w:eastAsia="Times New Roman" w:hAnsi="Tahoma" w:cs="Tahoma"/>
                <w:sz w:val="16"/>
                <w:szCs w:val="16"/>
                <w:lang w:val="en-AU"/>
              </w:rPr>
            </w:pPr>
            <w:r w:rsidRPr="00490E4E">
              <w:rPr>
                <w:rFonts w:ascii="Tahoma" w:eastAsia="Times New Roman" w:hAnsi="Tahoma" w:cs="Tahoma"/>
                <w:sz w:val="16"/>
                <w:szCs w:val="16"/>
                <w:lang w:val="en-AU"/>
              </w:rPr>
              <w:t>10.20 pm</w:t>
            </w:r>
          </w:p>
        </w:tc>
        <w:tc>
          <w:tcPr>
            <w:tcW w:w="513" w:type="pct"/>
            <w:vAlign w:val="center"/>
          </w:tcPr>
          <w:p w14:paraId="43CC2CD2" w14:textId="01153C19" w:rsidR="0098179E" w:rsidRPr="00490E4E" w:rsidRDefault="0098179E" w:rsidP="0098179E">
            <w:pPr>
              <w:spacing w:after="0" w:line="240" w:lineRule="auto"/>
              <w:contextualSpacing/>
              <w:jc w:val="center"/>
              <w:rPr>
                <w:rFonts w:ascii="Tahoma" w:eastAsiaTheme="minorEastAsia" w:hAnsi="Tahoma" w:cs="Tahoma"/>
                <w:sz w:val="16"/>
                <w:szCs w:val="16"/>
                <w:lang w:val="en-AU" w:bidi="bn-IN"/>
              </w:rPr>
            </w:pPr>
            <w:r w:rsidRPr="00490E4E">
              <w:rPr>
                <w:rFonts w:ascii="Tahoma" w:eastAsiaTheme="minorEastAsia" w:hAnsi="Tahoma" w:cs="Tahoma"/>
                <w:sz w:val="16"/>
                <w:szCs w:val="16"/>
                <w:lang w:val="en-AU" w:bidi="bn-IN"/>
              </w:rPr>
              <w:t>53.04</w:t>
            </w:r>
          </w:p>
        </w:tc>
      </w:tr>
      <w:tr w:rsidR="00B11050" w:rsidRPr="00490E4E" w14:paraId="20779626" w14:textId="77777777" w:rsidTr="00087298">
        <w:trPr>
          <w:trHeight w:val="20"/>
          <w:jc w:val="center"/>
        </w:trPr>
        <w:tc>
          <w:tcPr>
            <w:tcW w:w="5000" w:type="pct"/>
            <w:gridSpan w:val="10"/>
            <w:vAlign w:val="center"/>
          </w:tcPr>
          <w:p w14:paraId="64BFD557" w14:textId="0C02755E" w:rsidR="00B11050" w:rsidRPr="00490E4E" w:rsidRDefault="00B11050" w:rsidP="00087298">
            <w:pPr>
              <w:widowControl w:val="0"/>
              <w:snapToGrid w:val="0"/>
              <w:spacing w:after="60" w:line="240" w:lineRule="auto"/>
              <w:rPr>
                <w:rFonts w:ascii="Tahoma" w:eastAsia="Times New Roman" w:hAnsi="Tahoma" w:cs="Tahoma"/>
                <w:b/>
                <w:bCs/>
                <w:snapToGrid w:val="0"/>
                <w:sz w:val="18"/>
                <w:szCs w:val="18"/>
                <w:u w:val="single"/>
              </w:rPr>
            </w:pPr>
            <w:r w:rsidRPr="00490E4E">
              <w:rPr>
                <w:rFonts w:ascii="Tahoma" w:eastAsia="Times New Roman" w:hAnsi="Tahoma" w:cs="Tahoma"/>
                <w:b/>
                <w:bCs/>
                <w:snapToGrid w:val="0"/>
                <w:sz w:val="18"/>
                <w:szCs w:val="18"/>
                <w:u w:val="single"/>
              </w:rPr>
              <w:t>Notes</w:t>
            </w:r>
          </w:p>
          <w:p w14:paraId="2E686650" w14:textId="77777777" w:rsidR="00B11050" w:rsidRPr="00490E4E" w:rsidRDefault="00B11050" w:rsidP="00B11050">
            <w:pPr>
              <w:widowControl w:val="0"/>
              <w:numPr>
                <w:ilvl w:val="0"/>
                <w:numId w:val="194"/>
              </w:numPr>
              <w:snapToGrid w:val="0"/>
              <w:spacing w:after="0" w:line="240" w:lineRule="auto"/>
              <w:ind w:left="438"/>
              <w:contextualSpacing/>
              <w:rPr>
                <w:rFonts w:ascii="Tahoma" w:eastAsia="Times New Roman" w:hAnsi="Tahoma" w:cs="Tahoma"/>
                <w:snapToGrid w:val="0"/>
                <w:sz w:val="16"/>
                <w:szCs w:val="16"/>
              </w:rPr>
            </w:pPr>
            <w:r w:rsidRPr="00490E4E">
              <w:rPr>
                <w:rFonts w:ascii="Tahoma" w:eastAsia="Times New Roman" w:hAnsi="Tahoma" w:cs="Tahoma"/>
                <w:snapToGrid w:val="0"/>
                <w:sz w:val="16"/>
                <w:szCs w:val="16"/>
              </w:rPr>
              <w:t>Land use category is based on the classification provided in the Noise Pollution Control Rules (2006)</w:t>
            </w:r>
          </w:p>
          <w:p w14:paraId="3F9B6AF6" w14:textId="2D68E393" w:rsidR="00B11050" w:rsidRPr="00490E4E" w:rsidRDefault="00B11050" w:rsidP="00B11050">
            <w:pPr>
              <w:widowControl w:val="0"/>
              <w:numPr>
                <w:ilvl w:val="0"/>
                <w:numId w:val="194"/>
              </w:numPr>
              <w:snapToGrid w:val="0"/>
              <w:spacing w:after="0" w:line="240" w:lineRule="auto"/>
              <w:ind w:left="438"/>
              <w:contextualSpacing/>
              <w:rPr>
                <w:rFonts w:ascii="Tahoma" w:eastAsia="Times New Roman" w:hAnsi="Tahoma" w:cs="Tahoma"/>
                <w:snapToGrid w:val="0"/>
                <w:sz w:val="16"/>
                <w:szCs w:val="16"/>
              </w:rPr>
            </w:pPr>
            <w:r w:rsidRPr="00490E4E">
              <w:rPr>
                <w:rFonts w:ascii="Tahoma" w:eastAsia="Times New Roman" w:hAnsi="Tahoma" w:cs="Tahoma"/>
                <w:snapToGrid w:val="0"/>
                <w:sz w:val="16"/>
                <w:szCs w:val="16"/>
              </w:rPr>
              <w:t>The sound level standards for the commercial area are 70 at day and 60 at night.</w:t>
            </w:r>
          </w:p>
          <w:p w14:paraId="1F904ECC" w14:textId="00C292AB" w:rsidR="00B70F96" w:rsidRPr="00490E4E" w:rsidRDefault="00B70F96" w:rsidP="00B70F96">
            <w:pPr>
              <w:widowControl w:val="0"/>
              <w:numPr>
                <w:ilvl w:val="0"/>
                <w:numId w:val="194"/>
              </w:numPr>
              <w:snapToGrid w:val="0"/>
              <w:spacing w:after="0" w:line="240" w:lineRule="auto"/>
              <w:ind w:left="438"/>
              <w:contextualSpacing/>
              <w:rPr>
                <w:rFonts w:ascii="Tahoma" w:eastAsia="Times New Roman" w:hAnsi="Tahoma" w:cs="Tahoma"/>
                <w:snapToGrid w:val="0"/>
                <w:sz w:val="16"/>
                <w:szCs w:val="16"/>
              </w:rPr>
            </w:pPr>
            <w:r w:rsidRPr="00490E4E">
              <w:rPr>
                <w:rFonts w:ascii="Tahoma" w:eastAsia="Times New Roman" w:hAnsi="Tahoma" w:cs="Tahoma"/>
                <w:snapToGrid w:val="0"/>
                <w:sz w:val="16"/>
                <w:szCs w:val="16"/>
              </w:rPr>
              <w:t>The sound level standards for the mixed area are 60 at day and 50 at night.</w:t>
            </w:r>
          </w:p>
          <w:p w14:paraId="48633D8D" w14:textId="77777777" w:rsidR="00B11050" w:rsidRPr="00490E4E" w:rsidRDefault="00B11050" w:rsidP="00B11050">
            <w:pPr>
              <w:widowControl w:val="0"/>
              <w:numPr>
                <w:ilvl w:val="0"/>
                <w:numId w:val="194"/>
              </w:numPr>
              <w:snapToGrid w:val="0"/>
              <w:spacing w:after="0" w:line="240" w:lineRule="auto"/>
              <w:ind w:left="438"/>
              <w:contextualSpacing/>
              <w:rPr>
                <w:rFonts w:ascii="Tahoma" w:eastAsia="Times New Roman" w:hAnsi="Tahoma" w:cs="Tahoma"/>
                <w:snapToGrid w:val="0"/>
                <w:sz w:val="16"/>
                <w:szCs w:val="16"/>
              </w:rPr>
            </w:pPr>
            <w:r w:rsidRPr="00490E4E">
              <w:rPr>
                <w:rFonts w:ascii="Tahoma" w:eastAsia="Times New Roman" w:hAnsi="Tahoma" w:cs="Tahoma"/>
                <w:snapToGrid w:val="0"/>
                <w:sz w:val="16"/>
                <w:szCs w:val="16"/>
              </w:rPr>
              <w:t>The sound level standards for the residential area are 55 at day and 45 at night.</w:t>
            </w:r>
          </w:p>
          <w:p w14:paraId="223D306D" w14:textId="77777777" w:rsidR="00B11050" w:rsidRPr="00490E4E" w:rsidRDefault="00B11050" w:rsidP="00B11050">
            <w:pPr>
              <w:widowControl w:val="0"/>
              <w:numPr>
                <w:ilvl w:val="0"/>
                <w:numId w:val="194"/>
              </w:numPr>
              <w:snapToGrid w:val="0"/>
              <w:spacing w:after="0" w:line="240" w:lineRule="auto"/>
              <w:ind w:left="438"/>
              <w:contextualSpacing/>
              <w:rPr>
                <w:rFonts w:ascii="Tahoma" w:eastAsia="Times New Roman" w:hAnsi="Tahoma" w:cs="Tahoma"/>
                <w:i/>
                <w:iCs/>
                <w:snapToGrid w:val="0"/>
                <w:sz w:val="18"/>
                <w:szCs w:val="18"/>
              </w:rPr>
            </w:pPr>
            <w:r w:rsidRPr="00490E4E">
              <w:rPr>
                <w:rFonts w:ascii="Tahoma" w:eastAsia="Times New Roman" w:hAnsi="Tahoma" w:cs="Tahoma"/>
                <w:snapToGrid w:val="0"/>
                <w:sz w:val="16"/>
                <w:szCs w:val="16"/>
              </w:rPr>
              <w:t>Noise Level is the average noise recorded throughout the monitoring period</w:t>
            </w:r>
          </w:p>
        </w:tc>
      </w:tr>
    </w:tbl>
    <w:bookmarkEnd w:id="151"/>
    <w:p w14:paraId="1E1E0BC3" w14:textId="1C158AA8" w:rsidR="00DF3BF1" w:rsidRPr="00490E4E" w:rsidRDefault="00DC0D2D" w:rsidP="00542FF9">
      <w:pPr>
        <w:spacing w:before="120" w:after="120" w:line="276" w:lineRule="auto"/>
        <w:jc w:val="both"/>
      </w:pPr>
      <w:r w:rsidRPr="00490E4E">
        <w:t>The result table suggest that</w:t>
      </w:r>
      <w:r w:rsidR="004E596C" w:rsidRPr="00490E4E">
        <w:t xml:space="preserve"> due to the existing traffic, the noise levels have exceeded </w:t>
      </w:r>
      <w:r w:rsidR="00AB7527" w:rsidRPr="00490E4E">
        <w:t xml:space="preserve">the national standard </w:t>
      </w:r>
      <w:r w:rsidR="004E596C" w:rsidRPr="00490E4E">
        <w:t>at several sampling locations.</w:t>
      </w:r>
    </w:p>
    <w:p w14:paraId="0FC53461" w14:textId="77777777" w:rsidR="00F15E63" w:rsidRPr="00490E4E" w:rsidRDefault="00F15E63" w:rsidP="00542FF9">
      <w:pPr>
        <w:spacing w:before="120" w:after="120" w:line="276" w:lineRule="auto"/>
        <w:jc w:val="both"/>
        <w:sectPr w:rsidR="00F15E63" w:rsidRPr="00490E4E" w:rsidSect="003C6322">
          <w:pgSz w:w="11909" w:h="16834" w:code="9"/>
          <w:pgMar w:top="1166" w:right="1152" w:bottom="1238" w:left="1584" w:header="720" w:footer="576" w:gutter="0"/>
          <w:pgNumType w:start="1"/>
          <w:cols w:space="720"/>
          <w:titlePg/>
        </w:sectPr>
      </w:pPr>
    </w:p>
    <w:p w14:paraId="0C66D5C4" w14:textId="0C61AA7E" w:rsidR="0027630E" w:rsidRPr="00490E4E" w:rsidRDefault="00CD741B" w:rsidP="00087298">
      <w:pPr>
        <w:pStyle w:val="Caption"/>
        <w:spacing w:after="120"/>
        <w:jc w:val="center"/>
        <w:rPr>
          <w:rFonts w:ascii="Tahoma" w:hAnsi="Tahoma" w:cs="Tahoma"/>
          <w:b/>
          <w:szCs w:val="20"/>
        </w:rPr>
      </w:pPr>
      <w:bookmarkStart w:id="152" w:name="_Toc98595150"/>
      <w:r w:rsidRPr="00490E4E">
        <w:rPr>
          <w:rFonts w:ascii="Tahoma" w:hAnsi="Tahoma" w:cs="Tahoma"/>
          <w:b/>
          <w:i w:val="0"/>
          <w:iCs w:val="0"/>
          <w:color w:val="auto"/>
          <w:szCs w:val="20"/>
        </w:rPr>
        <w:t xml:space="preserve">Table </w:t>
      </w:r>
      <w:r w:rsidR="00C575A1" w:rsidRPr="00490E4E">
        <w:rPr>
          <w:rFonts w:ascii="Tahoma" w:hAnsi="Tahoma" w:cs="Tahoma"/>
          <w:b/>
          <w:i w:val="0"/>
          <w:iCs w:val="0"/>
          <w:color w:val="auto"/>
          <w:szCs w:val="20"/>
        </w:rPr>
        <w:fldChar w:fldCharType="begin"/>
      </w:r>
      <w:r w:rsidR="00C575A1" w:rsidRPr="00490E4E">
        <w:rPr>
          <w:rFonts w:ascii="Tahoma" w:hAnsi="Tahoma" w:cs="Tahoma"/>
          <w:b/>
          <w:i w:val="0"/>
          <w:iCs w:val="0"/>
          <w:color w:val="auto"/>
          <w:szCs w:val="20"/>
        </w:rPr>
        <w:instrText xml:space="preserve"> STYLEREF 1 \s </w:instrText>
      </w:r>
      <w:r w:rsidR="00C575A1" w:rsidRPr="00490E4E">
        <w:rPr>
          <w:rFonts w:ascii="Tahoma" w:hAnsi="Tahoma" w:cs="Tahoma"/>
          <w:b/>
          <w:i w:val="0"/>
          <w:iCs w:val="0"/>
          <w:color w:val="auto"/>
          <w:szCs w:val="20"/>
        </w:rPr>
        <w:fldChar w:fldCharType="separate"/>
      </w:r>
      <w:r w:rsidR="00C575A1" w:rsidRPr="00490E4E">
        <w:rPr>
          <w:rFonts w:ascii="Tahoma" w:hAnsi="Tahoma" w:cs="Tahoma"/>
          <w:b/>
          <w:i w:val="0"/>
          <w:iCs w:val="0"/>
          <w:noProof/>
          <w:color w:val="auto"/>
          <w:szCs w:val="20"/>
        </w:rPr>
        <w:t>4</w:t>
      </w:r>
      <w:r w:rsidR="00C575A1" w:rsidRPr="00490E4E">
        <w:rPr>
          <w:rFonts w:ascii="Tahoma" w:hAnsi="Tahoma" w:cs="Tahoma"/>
          <w:b/>
          <w:i w:val="0"/>
          <w:iCs w:val="0"/>
          <w:color w:val="auto"/>
          <w:szCs w:val="20"/>
        </w:rPr>
        <w:fldChar w:fldCharType="end"/>
      </w:r>
      <w:r w:rsidR="00C575A1" w:rsidRPr="00490E4E">
        <w:rPr>
          <w:rFonts w:ascii="Tahoma" w:hAnsi="Tahoma" w:cs="Tahoma"/>
          <w:b/>
          <w:i w:val="0"/>
          <w:iCs w:val="0"/>
          <w:color w:val="auto"/>
          <w:szCs w:val="20"/>
        </w:rPr>
        <w:t>.</w:t>
      </w:r>
      <w:r w:rsidR="00C575A1" w:rsidRPr="00490E4E">
        <w:rPr>
          <w:rFonts w:ascii="Tahoma" w:hAnsi="Tahoma" w:cs="Tahoma"/>
          <w:b/>
          <w:i w:val="0"/>
          <w:iCs w:val="0"/>
          <w:color w:val="auto"/>
          <w:szCs w:val="20"/>
        </w:rPr>
        <w:fldChar w:fldCharType="begin"/>
      </w:r>
      <w:r w:rsidR="00C575A1" w:rsidRPr="00490E4E">
        <w:rPr>
          <w:rFonts w:ascii="Tahoma" w:hAnsi="Tahoma" w:cs="Tahoma"/>
          <w:b/>
          <w:i w:val="0"/>
          <w:iCs w:val="0"/>
          <w:color w:val="auto"/>
          <w:szCs w:val="20"/>
        </w:rPr>
        <w:instrText xml:space="preserve"> SEQ Table \* ARABIC \s 1 </w:instrText>
      </w:r>
      <w:r w:rsidR="00C575A1" w:rsidRPr="00490E4E">
        <w:rPr>
          <w:rFonts w:ascii="Tahoma" w:hAnsi="Tahoma" w:cs="Tahoma"/>
          <w:b/>
          <w:i w:val="0"/>
          <w:iCs w:val="0"/>
          <w:color w:val="auto"/>
          <w:szCs w:val="20"/>
        </w:rPr>
        <w:fldChar w:fldCharType="separate"/>
      </w:r>
      <w:r w:rsidR="00C575A1" w:rsidRPr="00490E4E">
        <w:rPr>
          <w:rFonts w:ascii="Tahoma" w:hAnsi="Tahoma" w:cs="Tahoma"/>
          <w:b/>
          <w:i w:val="0"/>
          <w:iCs w:val="0"/>
          <w:noProof/>
          <w:color w:val="auto"/>
          <w:szCs w:val="20"/>
        </w:rPr>
        <w:t>3</w:t>
      </w:r>
      <w:r w:rsidR="00C575A1" w:rsidRPr="00490E4E">
        <w:rPr>
          <w:rFonts w:ascii="Tahoma" w:hAnsi="Tahoma" w:cs="Tahoma"/>
          <w:b/>
          <w:i w:val="0"/>
          <w:iCs w:val="0"/>
          <w:color w:val="auto"/>
          <w:szCs w:val="20"/>
        </w:rPr>
        <w:fldChar w:fldCharType="end"/>
      </w:r>
      <w:r w:rsidRPr="00490E4E">
        <w:rPr>
          <w:rFonts w:ascii="Tahoma" w:hAnsi="Tahoma" w:cs="Tahoma"/>
          <w:b/>
          <w:i w:val="0"/>
          <w:iCs w:val="0"/>
          <w:color w:val="auto"/>
          <w:szCs w:val="20"/>
        </w:rPr>
        <w:t xml:space="preserve">: Surface </w:t>
      </w:r>
      <w:r w:rsidR="00165C61" w:rsidRPr="00490E4E">
        <w:rPr>
          <w:rFonts w:ascii="Tahoma" w:hAnsi="Tahoma" w:cs="Tahoma"/>
          <w:b/>
          <w:i w:val="0"/>
          <w:iCs w:val="0"/>
          <w:color w:val="auto"/>
          <w:szCs w:val="20"/>
        </w:rPr>
        <w:t>Water Quality Test Result</w:t>
      </w:r>
      <w:bookmarkEnd w:id="152"/>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1269"/>
        <w:gridCol w:w="709"/>
        <w:gridCol w:w="1032"/>
        <w:gridCol w:w="1248"/>
        <w:gridCol w:w="1161"/>
        <w:gridCol w:w="1334"/>
        <w:gridCol w:w="1334"/>
        <w:gridCol w:w="1161"/>
        <w:gridCol w:w="1150"/>
        <w:gridCol w:w="1251"/>
        <w:gridCol w:w="1159"/>
        <w:gridCol w:w="1602"/>
      </w:tblGrid>
      <w:tr w:rsidR="005927D3" w:rsidRPr="00490E4E" w14:paraId="41908A87" w14:textId="77777777" w:rsidTr="00962182">
        <w:trPr>
          <w:cantSplit/>
          <w:trHeight w:val="475"/>
          <w:tblHeader/>
        </w:trPr>
        <w:tc>
          <w:tcPr>
            <w:tcW w:w="440" w:type="pct"/>
            <w:vMerge w:val="restart"/>
            <w:shd w:val="clear" w:color="auto" w:fill="A8D08D" w:themeFill="accent6" w:themeFillTint="99"/>
            <w:vAlign w:val="center"/>
          </w:tcPr>
          <w:p w14:paraId="323593E3" w14:textId="77777777" w:rsidR="00230BD8" w:rsidRPr="00490E4E" w:rsidRDefault="00230BD8" w:rsidP="00012E9B">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Parameters</w:t>
            </w:r>
          </w:p>
        </w:tc>
        <w:tc>
          <w:tcPr>
            <w:tcW w:w="246" w:type="pct"/>
            <w:vMerge w:val="restart"/>
            <w:shd w:val="clear" w:color="auto" w:fill="A8D08D" w:themeFill="accent6" w:themeFillTint="99"/>
            <w:vAlign w:val="center"/>
          </w:tcPr>
          <w:p w14:paraId="4C77411C" w14:textId="77777777" w:rsidR="00230BD8" w:rsidRPr="00490E4E" w:rsidRDefault="00230BD8" w:rsidP="00012E9B">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Unit</w:t>
            </w:r>
          </w:p>
        </w:tc>
        <w:tc>
          <w:tcPr>
            <w:tcW w:w="791" w:type="pct"/>
            <w:gridSpan w:val="2"/>
            <w:shd w:val="clear" w:color="auto" w:fill="C5E0B3" w:themeFill="accent6" w:themeFillTint="66"/>
            <w:vAlign w:val="center"/>
          </w:tcPr>
          <w:p w14:paraId="0CE1DB8A" w14:textId="0A8D7FBB" w:rsidR="00230BD8" w:rsidRPr="00490E4E" w:rsidRDefault="00230BD8" w:rsidP="00012E9B">
            <w:pPr>
              <w:spacing w:after="0" w:line="240" w:lineRule="auto"/>
              <w:contextualSpacing/>
              <w:jc w:val="center"/>
              <w:rPr>
                <w:rFonts w:ascii="Tahoma" w:hAnsi="Tahoma" w:cs="Tahoma"/>
                <w:b/>
                <w:bCs/>
                <w:color w:val="000000" w:themeColor="text1"/>
                <w:sz w:val="18"/>
                <w:szCs w:val="18"/>
              </w:rPr>
            </w:pPr>
            <w:proofErr w:type="spellStart"/>
            <w:r w:rsidRPr="00490E4E">
              <w:rPr>
                <w:rFonts w:ascii="Tahoma" w:hAnsi="Tahoma" w:cs="Tahoma"/>
                <w:b/>
                <w:bCs/>
                <w:color w:val="000000" w:themeColor="text1"/>
                <w:sz w:val="18"/>
                <w:szCs w:val="18"/>
              </w:rPr>
              <w:t>Burimari</w:t>
            </w:r>
            <w:proofErr w:type="spellEnd"/>
            <w:r w:rsidRPr="00490E4E">
              <w:rPr>
                <w:rFonts w:ascii="Tahoma" w:hAnsi="Tahoma" w:cs="Tahoma"/>
                <w:b/>
                <w:bCs/>
                <w:color w:val="000000" w:themeColor="text1"/>
                <w:sz w:val="18"/>
                <w:szCs w:val="18"/>
              </w:rPr>
              <w:t xml:space="preserve"> Land Port</w:t>
            </w:r>
          </w:p>
        </w:tc>
        <w:tc>
          <w:tcPr>
            <w:tcW w:w="1329" w:type="pct"/>
            <w:gridSpan w:val="3"/>
            <w:shd w:val="clear" w:color="auto" w:fill="E2EFD9" w:themeFill="accent6" w:themeFillTint="33"/>
            <w:vAlign w:val="center"/>
          </w:tcPr>
          <w:p w14:paraId="7402999A" w14:textId="0B633A17" w:rsidR="00230BD8" w:rsidRPr="00490E4E" w:rsidRDefault="00230BD8">
            <w:pPr>
              <w:spacing w:after="0" w:line="240" w:lineRule="auto"/>
              <w:contextualSpacing/>
              <w:jc w:val="center"/>
              <w:rPr>
                <w:rFonts w:ascii="Tahoma" w:hAnsi="Tahoma" w:cs="Tahoma"/>
                <w:b/>
                <w:color w:val="000000" w:themeColor="text1"/>
                <w:sz w:val="18"/>
                <w:szCs w:val="18"/>
              </w:rPr>
            </w:pPr>
            <w:proofErr w:type="spellStart"/>
            <w:r w:rsidRPr="00490E4E">
              <w:rPr>
                <w:rFonts w:ascii="Tahoma" w:hAnsi="Tahoma" w:cs="Tahoma"/>
                <w:b/>
                <w:color w:val="000000" w:themeColor="text1"/>
                <w:sz w:val="18"/>
                <w:szCs w:val="18"/>
              </w:rPr>
              <w:t>Bhomra</w:t>
            </w:r>
            <w:proofErr w:type="spellEnd"/>
            <w:r w:rsidRPr="00490E4E">
              <w:rPr>
                <w:rFonts w:ascii="Tahoma" w:hAnsi="Tahoma" w:cs="Tahoma"/>
                <w:b/>
                <w:color w:val="000000" w:themeColor="text1"/>
                <w:sz w:val="18"/>
                <w:szCs w:val="18"/>
              </w:rPr>
              <w:t xml:space="preserve"> Land Port</w:t>
            </w:r>
          </w:p>
        </w:tc>
        <w:tc>
          <w:tcPr>
            <w:tcW w:w="1638" w:type="pct"/>
            <w:gridSpan w:val="4"/>
            <w:shd w:val="clear" w:color="auto" w:fill="DBEFBB"/>
            <w:vAlign w:val="center"/>
          </w:tcPr>
          <w:p w14:paraId="0A49AE28" w14:textId="213DE375" w:rsidR="00230BD8" w:rsidRPr="00490E4E" w:rsidRDefault="00230BD8">
            <w:pPr>
              <w:spacing w:after="0" w:line="240" w:lineRule="auto"/>
              <w:contextualSpacing/>
              <w:jc w:val="center"/>
              <w:rPr>
                <w:rFonts w:ascii="Tahoma" w:hAnsi="Tahoma" w:cs="Tahoma"/>
                <w:b/>
                <w:color w:val="000000" w:themeColor="text1"/>
                <w:sz w:val="18"/>
                <w:szCs w:val="18"/>
              </w:rPr>
            </w:pPr>
            <w:proofErr w:type="spellStart"/>
            <w:r w:rsidRPr="00490E4E">
              <w:rPr>
                <w:rFonts w:ascii="Tahoma" w:hAnsi="Tahoma" w:cs="Tahoma"/>
                <w:b/>
                <w:color w:val="000000" w:themeColor="text1"/>
                <w:sz w:val="18"/>
                <w:szCs w:val="18"/>
              </w:rPr>
              <w:t>Benapole</w:t>
            </w:r>
            <w:proofErr w:type="spellEnd"/>
            <w:r w:rsidRPr="00490E4E">
              <w:rPr>
                <w:rFonts w:ascii="Tahoma" w:hAnsi="Tahoma" w:cs="Tahoma"/>
                <w:b/>
                <w:color w:val="000000" w:themeColor="text1"/>
                <w:sz w:val="18"/>
                <w:szCs w:val="18"/>
              </w:rPr>
              <w:t xml:space="preserve"> Land Port</w:t>
            </w:r>
          </w:p>
        </w:tc>
        <w:tc>
          <w:tcPr>
            <w:tcW w:w="556" w:type="pct"/>
            <w:vMerge w:val="restart"/>
            <w:shd w:val="clear" w:color="auto" w:fill="A8D08D" w:themeFill="accent6" w:themeFillTint="99"/>
            <w:vAlign w:val="center"/>
          </w:tcPr>
          <w:p w14:paraId="4FAFF734" w14:textId="0462E7F0" w:rsidR="00230BD8" w:rsidRPr="00490E4E" w:rsidRDefault="00230BD8" w:rsidP="00012E9B">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Standards</w:t>
            </w:r>
          </w:p>
          <w:p w14:paraId="2CAB56F7" w14:textId="77777777" w:rsidR="00230BD8" w:rsidRPr="00490E4E" w:rsidRDefault="00230BD8" w:rsidP="00012E9B">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 xml:space="preserve">for Inland Surface Water** </w:t>
            </w:r>
          </w:p>
          <w:p w14:paraId="443409BD" w14:textId="77777777" w:rsidR="00230BD8" w:rsidRPr="00490E4E" w:rsidRDefault="00230BD8" w:rsidP="00012E9B">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(Best fishing practice)</w:t>
            </w:r>
          </w:p>
        </w:tc>
      </w:tr>
      <w:tr w:rsidR="00BE7118" w:rsidRPr="00490E4E" w14:paraId="78DC6C04" w14:textId="77777777" w:rsidTr="00962182">
        <w:trPr>
          <w:cantSplit/>
          <w:trHeight w:val="20"/>
          <w:tblHeader/>
        </w:trPr>
        <w:tc>
          <w:tcPr>
            <w:tcW w:w="440" w:type="pct"/>
            <w:vMerge/>
            <w:shd w:val="clear" w:color="auto" w:fill="00B050"/>
            <w:vAlign w:val="center"/>
          </w:tcPr>
          <w:p w14:paraId="611F4531" w14:textId="77777777" w:rsidR="00230BD8" w:rsidRPr="00490E4E" w:rsidRDefault="00230BD8" w:rsidP="00012E9B">
            <w:pPr>
              <w:spacing w:after="0" w:line="240" w:lineRule="auto"/>
              <w:contextualSpacing/>
              <w:jc w:val="center"/>
              <w:rPr>
                <w:rFonts w:ascii="Tahoma" w:hAnsi="Tahoma" w:cs="Tahoma"/>
                <w:b/>
                <w:color w:val="FFFFFF" w:themeColor="background1"/>
                <w:sz w:val="18"/>
                <w:szCs w:val="18"/>
              </w:rPr>
            </w:pPr>
          </w:p>
        </w:tc>
        <w:tc>
          <w:tcPr>
            <w:tcW w:w="246" w:type="pct"/>
            <w:vMerge/>
            <w:shd w:val="clear" w:color="auto" w:fill="00B050"/>
            <w:vAlign w:val="center"/>
          </w:tcPr>
          <w:p w14:paraId="07AE5513" w14:textId="77777777" w:rsidR="00230BD8" w:rsidRPr="00490E4E" w:rsidRDefault="00230BD8" w:rsidP="00012E9B">
            <w:pPr>
              <w:spacing w:after="0" w:line="240" w:lineRule="auto"/>
              <w:contextualSpacing/>
              <w:jc w:val="center"/>
              <w:rPr>
                <w:rFonts w:ascii="Tahoma" w:hAnsi="Tahoma" w:cs="Tahoma"/>
                <w:b/>
                <w:color w:val="FFFFFF" w:themeColor="background1"/>
                <w:sz w:val="18"/>
                <w:szCs w:val="18"/>
              </w:rPr>
            </w:pPr>
          </w:p>
        </w:tc>
        <w:tc>
          <w:tcPr>
            <w:tcW w:w="358" w:type="pct"/>
            <w:shd w:val="clear" w:color="auto" w:fill="C5E0B3" w:themeFill="accent6" w:themeFillTint="66"/>
            <w:vAlign w:val="center"/>
          </w:tcPr>
          <w:p w14:paraId="68DFB4BE" w14:textId="15A77034" w:rsidR="00230BD8" w:rsidRPr="00490E4E" w:rsidRDefault="00230BD8" w:rsidP="00012E9B">
            <w:pPr>
              <w:spacing w:after="0" w:line="240" w:lineRule="auto"/>
              <w:contextualSpacing/>
              <w:jc w:val="center"/>
              <w:rPr>
                <w:rFonts w:ascii="Tahoma" w:hAnsi="Tahoma" w:cs="Tahoma"/>
                <w:b/>
                <w:color w:val="000000" w:themeColor="text1"/>
                <w:sz w:val="18"/>
                <w:szCs w:val="18"/>
              </w:rPr>
            </w:pPr>
            <w:r w:rsidRPr="00490E4E">
              <w:rPr>
                <w:rFonts w:ascii="Tahoma" w:hAnsi="Tahoma" w:cs="Tahoma"/>
                <w:b/>
                <w:bCs/>
                <w:color w:val="000000" w:themeColor="text1"/>
                <w:sz w:val="18"/>
                <w:szCs w:val="18"/>
              </w:rPr>
              <w:t>SW_01</w:t>
            </w:r>
          </w:p>
        </w:tc>
        <w:tc>
          <w:tcPr>
            <w:tcW w:w="433" w:type="pct"/>
            <w:shd w:val="clear" w:color="auto" w:fill="C5E0B3" w:themeFill="accent6" w:themeFillTint="66"/>
            <w:vAlign w:val="center"/>
          </w:tcPr>
          <w:p w14:paraId="6777A75C" w14:textId="3C8268E5" w:rsidR="00230BD8" w:rsidRPr="00490E4E" w:rsidRDefault="00230BD8" w:rsidP="00012E9B">
            <w:pPr>
              <w:spacing w:after="0" w:line="240" w:lineRule="auto"/>
              <w:contextualSpacing/>
              <w:jc w:val="center"/>
              <w:rPr>
                <w:rFonts w:ascii="Tahoma" w:hAnsi="Tahoma" w:cs="Tahoma"/>
                <w:b/>
                <w:color w:val="000000" w:themeColor="text1"/>
                <w:sz w:val="18"/>
                <w:szCs w:val="18"/>
              </w:rPr>
            </w:pPr>
            <w:r w:rsidRPr="00490E4E">
              <w:rPr>
                <w:rFonts w:ascii="Tahoma" w:hAnsi="Tahoma" w:cs="Tahoma"/>
                <w:b/>
                <w:bCs/>
                <w:color w:val="000000" w:themeColor="text1"/>
                <w:sz w:val="18"/>
                <w:szCs w:val="18"/>
              </w:rPr>
              <w:t>SW_02</w:t>
            </w:r>
          </w:p>
        </w:tc>
        <w:tc>
          <w:tcPr>
            <w:tcW w:w="403" w:type="pct"/>
            <w:shd w:val="clear" w:color="auto" w:fill="E2EFD9" w:themeFill="accent6" w:themeFillTint="33"/>
          </w:tcPr>
          <w:p w14:paraId="0FDBC65A" w14:textId="2FCCDDBD" w:rsidR="00230BD8" w:rsidRPr="00490E4E" w:rsidRDefault="00EA43D9" w:rsidP="00012E9B">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SW_01</w:t>
            </w:r>
          </w:p>
        </w:tc>
        <w:tc>
          <w:tcPr>
            <w:tcW w:w="463" w:type="pct"/>
            <w:shd w:val="clear" w:color="auto" w:fill="E2EFD9" w:themeFill="accent6" w:themeFillTint="33"/>
          </w:tcPr>
          <w:p w14:paraId="3F981160" w14:textId="15EC2566" w:rsidR="00230BD8" w:rsidRPr="00490E4E" w:rsidRDefault="00EA43D9" w:rsidP="00012E9B">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SW_02</w:t>
            </w:r>
          </w:p>
        </w:tc>
        <w:tc>
          <w:tcPr>
            <w:tcW w:w="463" w:type="pct"/>
            <w:shd w:val="clear" w:color="auto" w:fill="E2EFD9" w:themeFill="accent6" w:themeFillTint="33"/>
          </w:tcPr>
          <w:p w14:paraId="778726C2" w14:textId="365A0D07" w:rsidR="00230BD8" w:rsidRPr="00490E4E" w:rsidRDefault="00EA43D9" w:rsidP="00012E9B">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SW_03</w:t>
            </w:r>
          </w:p>
        </w:tc>
        <w:tc>
          <w:tcPr>
            <w:tcW w:w="403" w:type="pct"/>
            <w:shd w:val="clear" w:color="auto" w:fill="DBEFBB"/>
          </w:tcPr>
          <w:p w14:paraId="4AE50580" w14:textId="1DA5664C" w:rsidR="00230BD8" w:rsidRPr="00490E4E" w:rsidRDefault="00EA43D9" w:rsidP="00012E9B">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SW_01</w:t>
            </w:r>
          </w:p>
        </w:tc>
        <w:tc>
          <w:tcPr>
            <w:tcW w:w="399" w:type="pct"/>
            <w:shd w:val="clear" w:color="auto" w:fill="DBEFBB"/>
          </w:tcPr>
          <w:p w14:paraId="0857D7A2" w14:textId="7A669DB6" w:rsidR="00230BD8" w:rsidRPr="00490E4E" w:rsidRDefault="00EA43D9" w:rsidP="00012E9B">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SW_02</w:t>
            </w:r>
          </w:p>
        </w:tc>
        <w:tc>
          <w:tcPr>
            <w:tcW w:w="434" w:type="pct"/>
            <w:shd w:val="clear" w:color="auto" w:fill="DBEFBB"/>
          </w:tcPr>
          <w:p w14:paraId="7755254A" w14:textId="6460F868" w:rsidR="00230BD8" w:rsidRPr="00490E4E" w:rsidRDefault="00EA43D9" w:rsidP="00012E9B">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SW_03</w:t>
            </w:r>
          </w:p>
        </w:tc>
        <w:tc>
          <w:tcPr>
            <w:tcW w:w="402" w:type="pct"/>
            <w:shd w:val="clear" w:color="auto" w:fill="DBEFBB"/>
          </w:tcPr>
          <w:p w14:paraId="00C1BB5A" w14:textId="2306360C" w:rsidR="00230BD8" w:rsidRPr="00490E4E" w:rsidRDefault="00EA43D9" w:rsidP="00012E9B">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SW_04</w:t>
            </w:r>
          </w:p>
        </w:tc>
        <w:tc>
          <w:tcPr>
            <w:tcW w:w="556" w:type="pct"/>
            <w:vMerge/>
            <w:shd w:val="clear" w:color="auto" w:fill="00B050"/>
            <w:vAlign w:val="center"/>
          </w:tcPr>
          <w:p w14:paraId="745C61D0" w14:textId="0350F74C" w:rsidR="00230BD8" w:rsidRPr="00490E4E" w:rsidRDefault="00230BD8" w:rsidP="00012E9B">
            <w:pPr>
              <w:spacing w:after="0" w:line="240" w:lineRule="auto"/>
              <w:contextualSpacing/>
              <w:jc w:val="center"/>
              <w:rPr>
                <w:rFonts w:ascii="Tahoma" w:hAnsi="Tahoma" w:cs="Tahoma"/>
                <w:b/>
                <w:color w:val="FFFFFF" w:themeColor="background1"/>
                <w:sz w:val="18"/>
                <w:szCs w:val="18"/>
              </w:rPr>
            </w:pPr>
          </w:p>
        </w:tc>
      </w:tr>
      <w:tr w:rsidR="00BE7118" w:rsidRPr="00490E4E" w14:paraId="32BCFE36" w14:textId="77777777" w:rsidTr="00962182">
        <w:trPr>
          <w:cantSplit/>
          <w:trHeight w:val="20"/>
          <w:tblHeader/>
        </w:trPr>
        <w:tc>
          <w:tcPr>
            <w:tcW w:w="440" w:type="pct"/>
            <w:vMerge/>
            <w:shd w:val="clear" w:color="auto" w:fill="00B050"/>
            <w:vAlign w:val="center"/>
          </w:tcPr>
          <w:p w14:paraId="3B28BFB4" w14:textId="77777777" w:rsidR="00FA78DB" w:rsidRPr="00490E4E" w:rsidRDefault="00FA78DB" w:rsidP="00FA78DB">
            <w:pPr>
              <w:spacing w:after="0" w:line="240" w:lineRule="auto"/>
              <w:contextualSpacing/>
              <w:jc w:val="center"/>
              <w:rPr>
                <w:rFonts w:ascii="Tahoma" w:hAnsi="Tahoma" w:cs="Tahoma"/>
                <w:b/>
                <w:color w:val="FFFFFF" w:themeColor="background1"/>
                <w:sz w:val="18"/>
                <w:szCs w:val="18"/>
              </w:rPr>
            </w:pPr>
          </w:p>
        </w:tc>
        <w:tc>
          <w:tcPr>
            <w:tcW w:w="246" w:type="pct"/>
            <w:vMerge/>
            <w:shd w:val="clear" w:color="auto" w:fill="00B050"/>
            <w:vAlign w:val="center"/>
          </w:tcPr>
          <w:p w14:paraId="254F25BF" w14:textId="77777777" w:rsidR="00FA78DB" w:rsidRPr="00490E4E" w:rsidRDefault="00FA78DB" w:rsidP="00FA78DB">
            <w:pPr>
              <w:spacing w:after="0" w:line="240" w:lineRule="auto"/>
              <w:contextualSpacing/>
              <w:jc w:val="center"/>
              <w:rPr>
                <w:rFonts w:ascii="Tahoma" w:hAnsi="Tahoma" w:cs="Tahoma"/>
                <w:b/>
                <w:color w:val="FFFFFF" w:themeColor="background1"/>
                <w:sz w:val="18"/>
                <w:szCs w:val="18"/>
              </w:rPr>
            </w:pPr>
          </w:p>
        </w:tc>
        <w:tc>
          <w:tcPr>
            <w:tcW w:w="358" w:type="pct"/>
            <w:shd w:val="clear" w:color="auto" w:fill="C5E0B3" w:themeFill="accent6" w:themeFillTint="66"/>
            <w:vAlign w:val="center"/>
          </w:tcPr>
          <w:p w14:paraId="6867E38E" w14:textId="77777777" w:rsidR="00FA78DB" w:rsidRPr="00490E4E" w:rsidRDefault="00FA78DB" w:rsidP="00FA78DB">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River Water</w:t>
            </w:r>
          </w:p>
        </w:tc>
        <w:tc>
          <w:tcPr>
            <w:tcW w:w="433" w:type="pct"/>
            <w:shd w:val="clear" w:color="auto" w:fill="C5E0B3" w:themeFill="accent6" w:themeFillTint="66"/>
            <w:vAlign w:val="center"/>
          </w:tcPr>
          <w:p w14:paraId="7491B040" w14:textId="77777777" w:rsidR="00FA78DB" w:rsidRPr="00490E4E" w:rsidRDefault="00FA78DB" w:rsidP="00FA78DB">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Pond Water</w:t>
            </w:r>
          </w:p>
        </w:tc>
        <w:tc>
          <w:tcPr>
            <w:tcW w:w="403" w:type="pct"/>
            <w:shd w:val="clear" w:color="auto" w:fill="E2EFD9" w:themeFill="accent6" w:themeFillTint="33"/>
            <w:vAlign w:val="center"/>
          </w:tcPr>
          <w:p w14:paraId="48E8A7D3" w14:textId="33FD9007" w:rsidR="00FA78DB" w:rsidRPr="00490E4E" w:rsidRDefault="00FA78DB">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Pond Water</w:t>
            </w:r>
          </w:p>
        </w:tc>
        <w:tc>
          <w:tcPr>
            <w:tcW w:w="463" w:type="pct"/>
            <w:shd w:val="clear" w:color="auto" w:fill="E2EFD9" w:themeFill="accent6" w:themeFillTint="33"/>
            <w:vAlign w:val="center"/>
          </w:tcPr>
          <w:p w14:paraId="630F4A52" w14:textId="218B34A9" w:rsidR="00FA78DB" w:rsidRPr="00490E4E" w:rsidRDefault="00FA78DB">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Pond Water</w:t>
            </w:r>
          </w:p>
        </w:tc>
        <w:tc>
          <w:tcPr>
            <w:tcW w:w="463" w:type="pct"/>
            <w:shd w:val="clear" w:color="auto" w:fill="E2EFD9" w:themeFill="accent6" w:themeFillTint="33"/>
            <w:vAlign w:val="center"/>
          </w:tcPr>
          <w:p w14:paraId="2EB70E08" w14:textId="7470023F" w:rsidR="00FA78DB" w:rsidRPr="00490E4E" w:rsidRDefault="00FA78DB">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Pond Water</w:t>
            </w:r>
          </w:p>
        </w:tc>
        <w:tc>
          <w:tcPr>
            <w:tcW w:w="403" w:type="pct"/>
            <w:shd w:val="clear" w:color="auto" w:fill="DBEFBB"/>
            <w:vAlign w:val="center"/>
          </w:tcPr>
          <w:p w14:paraId="56011E2C" w14:textId="6BE25C62" w:rsidR="00FA78DB" w:rsidRPr="00490E4E" w:rsidRDefault="00FA78DB">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Pond Water</w:t>
            </w:r>
          </w:p>
        </w:tc>
        <w:tc>
          <w:tcPr>
            <w:tcW w:w="399" w:type="pct"/>
            <w:shd w:val="clear" w:color="auto" w:fill="DBEFBB"/>
            <w:vAlign w:val="center"/>
          </w:tcPr>
          <w:p w14:paraId="451D6044" w14:textId="65FEFFC7" w:rsidR="00FA78DB" w:rsidRPr="00490E4E" w:rsidRDefault="00FA78DB">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Pond Water</w:t>
            </w:r>
          </w:p>
        </w:tc>
        <w:tc>
          <w:tcPr>
            <w:tcW w:w="434" w:type="pct"/>
            <w:shd w:val="clear" w:color="auto" w:fill="DBEFBB"/>
            <w:vAlign w:val="center"/>
          </w:tcPr>
          <w:p w14:paraId="2F0989E1" w14:textId="02A76FF4" w:rsidR="00FA78DB" w:rsidRPr="00490E4E" w:rsidRDefault="00FA78DB">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Pond Water</w:t>
            </w:r>
          </w:p>
        </w:tc>
        <w:tc>
          <w:tcPr>
            <w:tcW w:w="402" w:type="pct"/>
            <w:shd w:val="clear" w:color="auto" w:fill="DBEFBB"/>
            <w:vAlign w:val="center"/>
          </w:tcPr>
          <w:p w14:paraId="7D2092CA" w14:textId="6C7EA460" w:rsidR="00FA78DB" w:rsidRPr="00490E4E" w:rsidRDefault="00FA78DB">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Pond Water</w:t>
            </w:r>
          </w:p>
        </w:tc>
        <w:tc>
          <w:tcPr>
            <w:tcW w:w="556" w:type="pct"/>
            <w:vMerge/>
            <w:shd w:val="clear" w:color="auto" w:fill="00B050"/>
            <w:vAlign w:val="center"/>
          </w:tcPr>
          <w:p w14:paraId="14237626" w14:textId="3038A6E4" w:rsidR="00FA78DB" w:rsidRPr="00490E4E" w:rsidRDefault="00FA78DB" w:rsidP="00FA78DB">
            <w:pPr>
              <w:spacing w:after="0" w:line="240" w:lineRule="auto"/>
              <w:contextualSpacing/>
              <w:jc w:val="center"/>
              <w:rPr>
                <w:rFonts w:ascii="Tahoma" w:hAnsi="Tahoma" w:cs="Tahoma"/>
                <w:b/>
                <w:color w:val="FFFFFF" w:themeColor="background1"/>
                <w:sz w:val="18"/>
                <w:szCs w:val="18"/>
              </w:rPr>
            </w:pPr>
          </w:p>
        </w:tc>
      </w:tr>
      <w:tr w:rsidR="00BE7118" w:rsidRPr="00490E4E" w14:paraId="7D8AD67E" w14:textId="77777777" w:rsidTr="00962182">
        <w:trPr>
          <w:cantSplit/>
          <w:trHeight w:val="20"/>
          <w:tblHeader/>
        </w:trPr>
        <w:tc>
          <w:tcPr>
            <w:tcW w:w="440" w:type="pct"/>
            <w:vMerge/>
            <w:shd w:val="clear" w:color="auto" w:fill="00B050"/>
            <w:vAlign w:val="center"/>
          </w:tcPr>
          <w:p w14:paraId="17712208" w14:textId="77777777" w:rsidR="00C35B1B" w:rsidRPr="00490E4E" w:rsidRDefault="00C35B1B" w:rsidP="00C35B1B">
            <w:pPr>
              <w:spacing w:after="0" w:line="240" w:lineRule="auto"/>
              <w:contextualSpacing/>
              <w:jc w:val="center"/>
              <w:rPr>
                <w:rFonts w:ascii="Tahoma" w:hAnsi="Tahoma" w:cs="Tahoma"/>
                <w:b/>
                <w:color w:val="FFFFFF" w:themeColor="background1"/>
                <w:sz w:val="18"/>
                <w:szCs w:val="18"/>
              </w:rPr>
            </w:pPr>
          </w:p>
        </w:tc>
        <w:tc>
          <w:tcPr>
            <w:tcW w:w="246" w:type="pct"/>
            <w:vMerge/>
            <w:shd w:val="clear" w:color="auto" w:fill="00B050"/>
            <w:vAlign w:val="center"/>
          </w:tcPr>
          <w:p w14:paraId="6A333A29" w14:textId="77777777" w:rsidR="00C35B1B" w:rsidRPr="00490E4E" w:rsidRDefault="00C35B1B" w:rsidP="00C35B1B">
            <w:pPr>
              <w:spacing w:after="0" w:line="240" w:lineRule="auto"/>
              <w:contextualSpacing/>
              <w:jc w:val="center"/>
              <w:rPr>
                <w:rFonts w:ascii="Tahoma" w:hAnsi="Tahoma" w:cs="Tahoma"/>
                <w:b/>
                <w:color w:val="FFFFFF" w:themeColor="background1"/>
                <w:sz w:val="18"/>
                <w:szCs w:val="18"/>
              </w:rPr>
            </w:pPr>
          </w:p>
        </w:tc>
        <w:tc>
          <w:tcPr>
            <w:tcW w:w="358" w:type="pct"/>
            <w:shd w:val="clear" w:color="auto" w:fill="C5E0B3" w:themeFill="accent6" w:themeFillTint="66"/>
            <w:vAlign w:val="center"/>
          </w:tcPr>
          <w:p w14:paraId="4A4B2C02" w14:textId="77777777" w:rsidR="00C35B1B" w:rsidRPr="00490E4E" w:rsidRDefault="00C35B1B">
            <w:pPr>
              <w:spacing w:after="0" w:line="240" w:lineRule="auto"/>
              <w:contextualSpacing/>
              <w:jc w:val="center"/>
              <w:rPr>
                <w:rFonts w:ascii="Tahoma" w:hAnsi="Tahoma" w:cs="Tahoma"/>
                <w:b/>
                <w:color w:val="000000" w:themeColor="text1"/>
                <w:sz w:val="18"/>
                <w:szCs w:val="18"/>
              </w:rPr>
            </w:pPr>
            <w:proofErr w:type="spellStart"/>
            <w:r w:rsidRPr="00490E4E">
              <w:rPr>
                <w:rFonts w:ascii="Tahoma" w:hAnsi="Tahoma" w:cs="Tahoma"/>
                <w:b/>
                <w:color w:val="000000" w:themeColor="text1"/>
                <w:sz w:val="18"/>
                <w:szCs w:val="18"/>
              </w:rPr>
              <w:t>Dharala</w:t>
            </w:r>
            <w:proofErr w:type="spellEnd"/>
            <w:r w:rsidRPr="00490E4E">
              <w:rPr>
                <w:rFonts w:ascii="Tahoma" w:hAnsi="Tahoma" w:cs="Tahoma"/>
                <w:b/>
                <w:color w:val="000000" w:themeColor="text1"/>
                <w:sz w:val="18"/>
                <w:szCs w:val="18"/>
              </w:rPr>
              <w:t xml:space="preserve"> River</w:t>
            </w:r>
          </w:p>
        </w:tc>
        <w:tc>
          <w:tcPr>
            <w:tcW w:w="433" w:type="pct"/>
            <w:shd w:val="clear" w:color="auto" w:fill="C5E0B3" w:themeFill="accent6" w:themeFillTint="66"/>
            <w:vAlign w:val="center"/>
          </w:tcPr>
          <w:p w14:paraId="40E41EE5" w14:textId="15D838B2" w:rsidR="00C35B1B" w:rsidRPr="00490E4E" w:rsidRDefault="00C35B1B">
            <w:pPr>
              <w:spacing w:after="0" w:line="240" w:lineRule="auto"/>
              <w:contextualSpacing/>
              <w:jc w:val="center"/>
              <w:rPr>
                <w:rFonts w:ascii="Tahoma" w:hAnsi="Tahoma" w:cs="Tahoma"/>
                <w:b/>
                <w:color w:val="000000" w:themeColor="text1"/>
                <w:sz w:val="18"/>
                <w:szCs w:val="18"/>
              </w:rPr>
            </w:pPr>
            <w:proofErr w:type="spellStart"/>
            <w:r w:rsidRPr="00490E4E">
              <w:rPr>
                <w:rFonts w:ascii="Tahoma" w:hAnsi="Tahoma" w:cs="Tahoma"/>
                <w:b/>
                <w:color w:val="000000" w:themeColor="text1"/>
                <w:sz w:val="18"/>
                <w:szCs w:val="18"/>
              </w:rPr>
              <w:t>Jholmohol</w:t>
            </w:r>
            <w:proofErr w:type="spellEnd"/>
            <w:r w:rsidRPr="00490E4E">
              <w:rPr>
                <w:rFonts w:ascii="Tahoma" w:hAnsi="Tahoma" w:cs="Tahoma"/>
                <w:b/>
                <w:color w:val="000000" w:themeColor="text1"/>
                <w:sz w:val="18"/>
                <w:szCs w:val="18"/>
              </w:rPr>
              <w:t xml:space="preserve"> / Adjacent to the </w:t>
            </w:r>
            <w:proofErr w:type="spellStart"/>
            <w:r w:rsidRPr="00490E4E">
              <w:rPr>
                <w:rFonts w:ascii="Tahoma" w:hAnsi="Tahoma" w:cs="Tahoma"/>
                <w:b/>
                <w:color w:val="000000" w:themeColor="text1"/>
                <w:sz w:val="18"/>
                <w:szCs w:val="18"/>
              </w:rPr>
              <w:t>Burimari</w:t>
            </w:r>
            <w:proofErr w:type="spellEnd"/>
            <w:r w:rsidRPr="00490E4E">
              <w:rPr>
                <w:rFonts w:ascii="Tahoma" w:hAnsi="Tahoma" w:cs="Tahoma"/>
                <w:b/>
                <w:color w:val="000000" w:themeColor="text1"/>
                <w:sz w:val="18"/>
                <w:szCs w:val="18"/>
              </w:rPr>
              <w:t xml:space="preserve"> Zero Point </w:t>
            </w:r>
            <w:r w:rsidR="00525B71" w:rsidRPr="00490E4E">
              <w:rPr>
                <w:rFonts w:ascii="Tahoma" w:hAnsi="Tahoma" w:cs="Tahoma"/>
                <w:b/>
                <w:color w:val="000000" w:themeColor="text1"/>
                <w:sz w:val="18"/>
                <w:szCs w:val="18"/>
              </w:rPr>
              <w:t>Bazar</w:t>
            </w:r>
          </w:p>
        </w:tc>
        <w:tc>
          <w:tcPr>
            <w:tcW w:w="403" w:type="pct"/>
            <w:shd w:val="clear" w:color="auto" w:fill="E2EFD9" w:themeFill="accent6" w:themeFillTint="33"/>
            <w:vAlign w:val="center"/>
          </w:tcPr>
          <w:p w14:paraId="2E8370A8" w14:textId="0D744F05" w:rsidR="00C35B1B" w:rsidRPr="00490E4E" w:rsidRDefault="00C35B1B">
            <w:pPr>
              <w:spacing w:after="0" w:line="240" w:lineRule="auto"/>
              <w:contextualSpacing/>
              <w:jc w:val="center"/>
              <w:rPr>
                <w:rFonts w:ascii="Tahoma" w:hAnsi="Tahoma" w:cs="Tahoma"/>
                <w:b/>
                <w:color w:val="000000" w:themeColor="text1"/>
                <w:sz w:val="18"/>
                <w:szCs w:val="18"/>
              </w:rPr>
            </w:pPr>
            <w:proofErr w:type="spellStart"/>
            <w:r w:rsidRPr="00490E4E">
              <w:rPr>
                <w:rFonts w:ascii="Tahoma" w:hAnsi="Tahoma" w:cs="Tahoma"/>
                <w:b/>
                <w:color w:val="000000" w:themeColor="text1"/>
                <w:sz w:val="18"/>
                <w:szCs w:val="18"/>
              </w:rPr>
              <w:t>Bhomra</w:t>
            </w:r>
            <w:proofErr w:type="spellEnd"/>
            <w:r w:rsidRPr="00490E4E">
              <w:rPr>
                <w:rFonts w:ascii="Tahoma" w:hAnsi="Tahoma" w:cs="Tahoma"/>
                <w:b/>
                <w:color w:val="000000" w:themeColor="text1"/>
                <w:sz w:val="18"/>
                <w:szCs w:val="18"/>
              </w:rPr>
              <w:t xml:space="preserve"> </w:t>
            </w:r>
            <w:proofErr w:type="spellStart"/>
            <w:r w:rsidRPr="00490E4E">
              <w:rPr>
                <w:rFonts w:ascii="Tahoma" w:hAnsi="Tahoma" w:cs="Tahoma"/>
                <w:b/>
                <w:color w:val="000000" w:themeColor="text1"/>
                <w:sz w:val="18"/>
                <w:szCs w:val="18"/>
              </w:rPr>
              <w:t>Purba</w:t>
            </w:r>
            <w:proofErr w:type="spellEnd"/>
            <w:r w:rsidRPr="00490E4E">
              <w:rPr>
                <w:rFonts w:ascii="Tahoma" w:hAnsi="Tahoma" w:cs="Tahoma"/>
                <w:b/>
                <w:color w:val="000000" w:themeColor="text1"/>
                <w:sz w:val="18"/>
                <w:szCs w:val="18"/>
              </w:rPr>
              <w:t xml:space="preserve"> Para</w:t>
            </w:r>
          </w:p>
        </w:tc>
        <w:tc>
          <w:tcPr>
            <w:tcW w:w="463" w:type="pct"/>
            <w:shd w:val="clear" w:color="auto" w:fill="E2EFD9" w:themeFill="accent6" w:themeFillTint="33"/>
            <w:vAlign w:val="center"/>
          </w:tcPr>
          <w:p w14:paraId="77326B1A" w14:textId="4EF9A52D" w:rsidR="00C35B1B" w:rsidRPr="00490E4E" w:rsidRDefault="00C35B1B">
            <w:pPr>
              <w:spacing w:after="0" w:line="240" w:lineRule="auto"/>
              <w:contextualSpacing/>
              <w:jc w:val="center"/>
              <w:rPr>
                <w:rFonts w:ascii="Tahoma" w:hAnsi="Tahoma" w:cs="Tahoma"/>
                <w:b/>
                <w:color w:val="000000" w:themeColor="text1"/>
                <w:sz w:val="18"/>
                <w:szCs w:val="18"/>
              </w:rPr>
            </w:pPr>
            <w:proofErr w:type="spellStart"/>
            <w:r w:rsidRPr="00490E4E">
              <w:rPr>
                <w:rFonts w:ascii="Tahoma" w:hAnsi="Tahoma" w:cs="Tahoma"/>
                <w:b/>
                <w:color w:val="000000" w:themeColor="text1"/>
                <w:sz w:val="18"/>
                <w:szCs w:val="18"/>
              </w:rPr>
              <w:t>Lakshmidari</w:t>
            </w:r>
            <w:proofErr w:type="spellEnd"/>
            <w:r w:rsidRPr="00490E4E">
              <w:rPr>
                <w:rFonts w:ascii="Tahoma" w:hAnsi="Tahoma" w:cs="Tahoma"/>
                <w:b/>
                <w:color w:val="000000" w:themeColor="text1"/>
                <w:sz w:val="18"/>
                <w:szCs w:val="18"/>
              </w:rPr>
              <w:t xml:space="preserve"> village </w:t>
            </w:r>
          </w:p>
        </w:tc>
        <w:tc>
          <w:tcPr>
            <w:tcW w:w="463" w:type="pct"/>
            <w:shd w:val="clear" w:color="auto" w:fill="E2EFD9" w:themeFill="accent6" w:themeFillTint="33"/>
            <w:vAlign w:val="center"/>
          </w:tcPr>
          <w:p w14:paraId="46AF1281" w14:textId="487E469D" w:rsidR="00C35B1B" w:rsidRPr="00490E4E" w:rsidRDefault="00C35B1B">
            <w:pPr>
              <w:spacing w:after="0" w:line="240" w:lineRule="auto"/>
              <w:contextualSpacing/>
              <w:jc w:val="center"/>
              <w:rPr>
                <w:rFonts w:ascii="Tahoma" w:hAnsi="Tahoma" w:cs="Tahoma"/>
                <w:b/>
                <w:color w:val="000000" w:themeColor="text1"/>
                <w:sz w:val="18"/>
                <w:szCs w:val="18"/>
              </w:rPr>
            </w:pPr>
            <w:proofErr w:type="spellStart"/>
            <w:r w:rsidRPr="00490E4E">
              <w:rPr>
                <w:rFonts w:ascii="Tahoma" w:hAnsi="Tahoma" w:cs="Tahoma"/>
                <w:b/>
                <w:color w:val="000000" w:themeColor="text1"/>
                <w:sz w:val="18"/>
                <w:szCs w:val="18"/>
              </w:rPr>
              <w:t>Lakshmidari</w:t>
            </w:r>
            <w:proofErr w:type="spellEnd"/>
            <w:r w:rsidRPr="00490E4E">
              <w:rPr>
                <w:rFonts w:ascii="Tahoma" w:hAnsi="Tahoma" w:cs="Tahoma"/>
                <w:b/>
                <w:color w:val="000000" w:themeColor="text1"/>
                <w:sz w:val="18"/>
                <w:szCs w:val="18"/>
              </w:rPr>
              <w:t xml:space="preserve"> village (East side)</w:t>
            </w:r>
          </w:p>
        </w:tc>
        <w:tc>
          <w:tcPr>
            <w:tcW w:w="403" w:type="pct"/>
            <w:shd w:val="clear" w:color="auto" w:fill="DBEFBB"/>
            <w:vAlign w:val="center"/>
          </w:tcPr>
          <w:p w14:paraId="0FBE4EB1" w14:textId="54BE6F8A" w:rsidR="00C35B1B" w:rsidRPr="00490E4E" w:rsidRDefault="00C35B1B">
            <w:pPr>
              <w:spacing w:after="0" w:line="240" w:lineRule="auto"/>
              <w:contextualSpacing/>
              <w:jc w:val="center"/>
              <w:rPr>
                <w:rFonts w:ascii="Tahoma" w:hAnsi="Tahoma" w:cs="Tahoma"/>
                <w:b/>
                <w:color w:val="000000" w:themeColor="text1"/>
                <w:sz w:val="18"/>
                <w:szCs w:val="18"/>
              </w:rPr>
            </w:pPr>
            <w:proofErr w:type="spellStart"/>
            <w:r w:rsidRPr="00490E4E">
              <w:rPr>
                <w:rFonts w:ascii="Tahoma" w:hAnsi="Tahoma" w:cs="Tahoma"/>
                <w:b/>
                <w:color w:val="000000" w:themeColor="text1"/>
                <w:sz w:val="18"/>
                <w:szCs w:val="18"/>
              </w:rPr>
              <w:t>Bhavarber</w:t>
            </w:r>
            <w:proofErr w:type="spellEnd"/>
            <w:r w:rsidRPr="00490E4E">
              <w:rPr>
                <w:rFonts w:ascii="Tahoma" w:hAnsi="Tahoma" w:cs="Tahoma"/>
                <w:b/>
                <w:color w:val="000000" w:themeColor="text1"/>
                <w:sz w:val="18"/>
                <w:szCs w:val="18"/>
              </w:rPr>
              <w:t xml:space="preserve"> </w:t>
            </w:r>
            <w:proofErr w:type="spellStart"/>
            <w:r w:rsidRPr="00490E4E">
              <w:rPr>
                <w:rFonts w:ascii="Tahoma" w:hAnsi="Tahoma" w:cs="Tahoma"/>
                <w:b/>
                <w:color w:val="000000" w:themeColor="text1"/>
                <w:sz w:val="18"/>
                <w:szCs w:val="18"/>
              </w:rPr>
              <w:t>Moddo</w:t>
            </w:r>
            <w:proofErr w:type="spellEnd"/>
            <w:r w:rsidRPr="00490E4E">
              <w:rPr>
                <w:rFonts w:ascii="Tahoma" w:hAnsi="Tahoma" w:cs="Tahoma"/>
                <w:b/>
                <w:color w:val="000000" w:themeColor="text1"/>
                <w:sz w:val="18"/>
                <w:szCs w:val="18"/>
              </w:rPr>
              <w:t xml:space="preserve"> Para</w:t>
            </w:r>
          </w:p>
        </w:tc>
        <w:tc>
          <w:tcPr>
            <w:tcW w:w="399" w:type="pct"/>
            <w:shd w:val="clear" w:color="auto" w:fill="DBEFBB"/>
            <w:vAlign w:val="center"/>
          </w:tcPr>
          <w:p w14:paraId="6F7CE43B" w14:textId="28C9E6F6" w:rsidR="00C35B1B" w:rsidRPr="00490E4E" w:rsidRDefault="00C35B1B">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 xml:space="preserve">Beside MP Market, </w:t>
            </w:r>
            <w:proofErr w:type="spellStart"/>
            <w:r w:rsidRPr="00490E4E">
              <w:rPr>
                <w:rFonts w:ascii="Tahoma" w:hAnsi="Tahoma" w:cs="Tahoma"/>
                <w:b/>
                <w:color w:val="000000" w:themeColor="text1"/>
                <w:sz w:val="18"/>
                <w:szCs w:val="18"/>
              </w:rPr>
              <w:t>Boro</w:t>
            </w:r>
            <w:proofErr w:type="spellEnd"/>
            <w:r w:rsidRPr="00490E4E">
              <w:rPr>
                <w:rFonts w:ascii="Tahoma" w:hAnsi="Tahoma" w:cs="Tahoma"/>
                <w:b/>
                <w:color w:val="000000" w:themeColor="text1"/>
                <w:sz w:val="18"/>
                <w:szCs w:val="18"/>
              </w:rPr>
              <w:t xml:space="preserve"> </w:t>
            </w:r>
            <w:proofErr w:type="spellStart"/>
            <w:r w:rsidRPr="00490E4E">
              <w:rPr>
                <w:rFonts w:ascii="Tahoma" w:hAnsi="Tahoma" w:cs="Tahoma"/>
                <w:b/>
                <w:color w:val="000000" w:themeColor="text1"/>
                <w:sz w:val="18"/>
                <w:szCs w:val="18"/>
              </w:rPr>
              <w:t>Anchra</w:t>
            </w:r>
            <w:proofErr w:type="spellEnd"/>
          </w:p>
        </w:tc>
        <w:tc>
          <w:tcPr>
            <w:tcW w:w="434" w:type="pct"/>
            <w:shd w:val="clear" w:color="auto" w:fill="DBEFBB"/>
            <w:vAlign w:val="center"/>
          </w:tcPr>
          <w:p w14:paraId="11F3776F" w14:textId="64AE3F6F" w:rsidR="00C35B1B" w:rsidRPr="00490E4E" w:rsidRDefault="00C35B1B">
            <w:pPr>
              <w:spacing w:after="0" w:line="240" w:lineRule="auto"/>
              <w:contextualSpacing/>
              <w:jc w:val="center"/>
              <w:rPr>
                <w:rFonts w:ascii="Tahoma" w:hAnsi="Tahoma" w:cs="Tahoma"/>
                <w:b/>
                <w:color w:val="000000" w:themeColor="text1"/>
                <w:sz w:val="18"/>
                <w:szCs w:val="18"/>
              </w:rPr>
            </w:pPr>
            <w:proofErr w:type="spellStart"/>
            <w:r w:rsidRPr="00490E4E">
              <w:rPr>
                <w:rFonts w:ascii="Tahoma" w:hAnsi="Tahoma" w:cs="Tahoma"/>
                <w:b/>
                <w:color w:val="000000" w:themeColor="text1"/>
                <w:sz w:val="18"/>
                <w:szCs w:val="18"/>
              </w:rPr>
              <w:t>Gatipara</w:t>
            </w:r>
            <w:proofErr w:type="spellEnd"/>
            <w:r w:rsidRPr="00490E4E">
              <w:rPr>
                <w:rFonts w:ascii="Tahoma" w:hAnsi="Tahoma" w:cs="Tahoma"/>
                <w:b/>
                <w:color w:val="000000" w:themeColor="text1"/>
                <w:sz w:val="18"/>
                <w:szCs w:val="18"/>
              </w:rPr>
              <w:t xml:space="preserve"> West Side</w:t>
            </w:r>
          </w:p>
        </w:tc>
        <w:tc>
          <w:tcPr>
            <w:tcW w:w="402" w:type="pct"/>
            <w:shd w:val="clear" w:color="auto" w:fill="DBEFBB"/>
            <w:vAlign w:val="center"/>
          </w:tcPr>
          <w:p w14:paraId="1D551C47" w14:textId="0BC47DE3" w:rsidR="00C35B1B" w:rsidRPr="00490E4E" w:rsidRDefault="00C35B1B">
            <w:pPr>
              <w:spacing w:after="0" w:line="240" w:lineRule="auto"/>
              <w:contextualSpacing/>
              <w:jc w:val="center"/>
              <w:rPr>
                <w:rFonts w:ascii="Tahoma" w:hAnsi="Tahoma" w:cs="Tahoma"/>
                <w:b/>
                <w:color w:val="000000" w:themeColor="text1"/>
                <w:sz w:val="18"/>
                <w:szCs w:val="18"/>
              </w:rPr>
            </w:pPr>
            <w:proofErr w:type="spellStart"/>
            <w:r w:rsidRPr="00490E4E">
              <w:rPr>
                <w:rFonts w:ascii="Tahoma" w:hAnsi="Tahoma" w:cs="Tahoma"/>
                <w:b/>
                <w:color w:val="000000" w:themeColor="text1"/>
                <w:sz w:val="18"/>
                <w:szCs w:val="18"/>
              </w:rPr>
              <w:t>Boro</w:t>
            </w:r>
            <w:proofErr w:type="spellEnd"/>
            <w:r w:rsidRPr="00490E4E">
              <w:rPr>
                <w:rFonts w:ascii="Tahoma" w:hAnsi="Tahoma" w:cs="Tahoma"/>
                <w:b/>
                <w:color w:val="000000" w:themeColor="text1"/>
                <w:sz w:val="18"/>
                <w:szCs w:val="18"/>
              </w:rPr>
              <w:t xml:space="preserve"> </w:t>
            </w:r>
            <w:proofErr w:type="spellStart"/>
            <w:r w:rsidRPr="00490E4E">
              <w:rPr>
                <w:rFonts w:ascii="Tahoma" w:hAnsi="Tahoma" w:cs="Tahoma"/>
                <w:b/>
                <w:color w:val="000000" w:themeColor="text1"/>
                <w:sz w:val="18"/>
                <w:szCs w:val="18"/>
              </w:rPr>
              <w:t>Anchra</w:t>
            </w:r>
            <w:proofErr w:type="spellEnd"/>
          </w:p>
        </w:tc>
        <w:tc>
          <w:tcPr>
            <w:tcW w:w="556" w:type="pct"/>
            <w:vMerge/>
            <w:shd w:val="clear" w:color="auto" w:fill="00B050"/>
            <w:vAlign w:val="center"/>
          </w:tcPr>
          <w:p w14:paraId="0A820CB0" w14:textId="7E87DF8A" w:rsidR="00C35B1B" w:rsidRPr="00490E4E" w:rsidRDefault="00C35B1B" w:rsidP="00C35B1B">
            <w:pPr>
              <w:spacing w:after="0" w:line="240" w:lineRule="auto"/>
              <w:contextualSpacing/>
              <w:jc w:val="center"/>
              <w:rPr>
                <w:rFonts w:ascii="Tahoma" w:hAnsi="Tahoma" w:cs="Tahoma"/>
                <w:b/>
                <w:color w:val="FFFFFF" w:themeColor="background1"/>
                <w:sz w:val="18"/>
                <w:szCs w:val="18"/>
              </w:rPr>
            </w:pPr>
          </w:p>
        </w:tc>
      </w:tr>
      <w:tr w:rsidR="00962182" w:rsidRPr="00490E4E" w14:paraId="4AAE383A" w14:textId="77777777" w:rsidTr="00087298">
        <w:trPr>
          <w:trHeight w:val="20"/>
        </w:trPr>
        <w:tc>
          <w:tcPr>
            <w:tcW w:w="440" w:type="pct"/>
            <w:shd w:val="clear" w:color="auto" w:fill="auto"/>
            <w:vAlign w:val="center"/>
          </w:tcPr>
          <w:p w14:paraId="5253A4FF" w14:textId="77777777" w:rsidR="00962182" w:rsidRPr="00490E4E" w:rsidRDefault="00962182" w:rsidP="00962182">
            <w:pPr>
              <w:spacing w:after="0" w:line="240" w:lineRule="auto"/>
              <w:contextualSpacing/>
              <w:rPr>
                <w:rFonts w:ascii="Tahoma" w:hAnsi="Tahoma" w:cs="Tahoma"/>
                <w:color w:val="FF0000"/>
                <w:sz w:val="18"/>
                <w:szCs w:val="18"/>
              </w:rPr>
            </w:pPr>
            <w:r w:rsidRPr="00490E4E">
              <w:rPr>
                <w:rFonts w:ascii="Tahoma" w:hAnsi="Tahoma" w:cs="Tahoma"/>
                <w:sz w:val="18"/>
                <w:szCs w:val="18"/>
              </w:rPr>
              <w:t>pH*</w:t>
            </w:r>
          </w:p>
        </w:tc>
        <w:tc>
          <w:tcPr>
            <w:tcW w:w="246" w:type="pct"/>
            <w:shd w:val="clear" w:color="auto" w:fill="auto"/>
            <w:vAlign w:val="center"/>
          </w:tcPr>
          <w:p w14:paraId="6DEDA2FA" w14:textId="77777777" w:rsidR="00962182" w:rsidRPr="00490E4E" w:rsidRDefault="00962182" w:rsidP="00962182">
            <w:pPr>
              <w:spacing w:after="0" w:line="240" w:lineRule="auto"/>
              <w:contextualSpacing/>
              <w:jc w:val="center"/>
              <w:rPr>
                <w:rFonts w:ascii="Tahoma" w:hAnsi="Tahoma" w:cs="Tahoma"/>
                <w:color w:val="FF0000"/>
                <w:sz w:val="18"/>
                <w:szCs w:val="18"/>
              </w:rPr>
            </w:pPr>
            <w:r w:rsidRPr="00490E4E">
              <w:rPr>
                <w:rFonts w:ascii="Tahoma" w:hAnsi="Tahoma" w:cs="Tahoma"/>
                <w:sz w:val="18"/>
                <w:szCs w:val="18"/>
              </w:rPr>
              <w:t>-</w:t>
            </w:r>
          </w:p>
        </w:tc>
        <w:tc>
          <w:tcPr>
            <w:tcW w:w="358" w:type="pct"/>
            <w:shd w:val="clear" w:color="auto" w:fill="auto"/>
            <w:vAlign w:val="center"/>
          </w:tcPr>
          <w:p w14:paraId="50923094" w14:textId="77777777"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9.7</w:t>
            </w:r>
          </w:p>
        </w:tc>
        <w:tc>
          <w:tcPr>
            <w:tcW w:w="433" w:type="pct"/>
            <w:shd w:val="clear" w:color="auto" w:fill="auto"/>
            <w:vAlign w:val="center"/>
          </w:tcPr>
          <w:p w14:paraId="135E7D01" w14:textId="77777777"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13.5</w:t>
            </w:r>
          </w:p>
        </w:tc>
        <w:tc>
          <w:tcPr>
            <w:tcW w:w="403" w:type="pct"/>
            <w:vAlign w:val="center"/>
          </w:tcPr>
          <w:p w14:paraId="36DA5354" w14:textId="1F546075"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8.98</w:t>
            </w:r>
          </w:p>
        </w:tc>
        <w:tc>
          <w:tcPr>
            <w:tcW w:w="463" w:type="pct"/>
            <w:vAlign w:val="center"/>
          </w:tcPr>
          <w:p w14:paraId="16E76589" w14:textId="03052B92"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8.18</w:t>
            </w:r>
          </w:p>
        </w:tc>
        <w:tc>
          <w:tcPr>
            <w:tcW w:w="463" w:type="pct"/>
            <w:vAlign w:val="center"/>
          </w:tcPr>
          <w:p w14:paraId="68FE937C" w14:textId="786522F4"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8.4</w:t>
            </w:r>
          </w:p>
        </w:tc>
        <w:tc>
          <w:tcPr>
            <w:tcW w:w="403" w:type="pct"/>
            <w:vAlign w:val="center"/>
          </w:tcPr>
          <w:p w14:paraId="579FA573" w14:textId="262307F3"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8.08</w:t>
            </w:r>
          </w:p>
        </w:tc>
        <w:tc>
          <w:tcPr>
            <w:tcW w:w="399" w:type="pct"/>
            <w:vAlign w:val="center"/>
          </w:tcPr>
          <w:p w14:paraId="05596C52" w14:textId="28F4B0B2"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8.33</w:t>
            </w:r>
          </w:p>
        </w:tc>
        <w:tc>
          <w:tcPr>
            <w:tcW w:w="434" w:type="pct"/>
            <w:vAlign w:val="center"/>
          </w:tcPr>
          <w:p w14:paraId="72CA93BB" w14:textId="4E2B7813"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8.10</w:t>
            </w:r>
          </w:p>
        </w:tc>
        <w:tc>
          <w:tcPr>
            <w:tcW w:w="402" w:type="pct"/>
            <w:vAlign w:val="center"/>
          </w:tcPr>
          <w:p w14:paraId="2B4E1BFD" w14:textId="74AA61D1"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10.21</w:t>
            </w:r>
          </w:p>
        </w:tc>
        <w:tc>
          <w:tcPr>
            <w:tcW w:w="556" w:type="pct"/>
            <w:vAlign w:val="center"/>
          </w:tcPr>
          <w:p w14:paraId="2AEE3DAC" w14:textId="00135B10"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6.5-8.5</w:t>
            </w:r>
          </w:p>
        </w:tc>
      </w:tr>
      <w:tr w:rsidR="00962182" w:rsidRPr="00490E4E" w14:paraId="516382DA" w14:textId="77777777" w:rsidTr="00087298">
        <w:trPr>
          <w:trHeight w:val="20"/>
        </w:trPr>
        <w:tc>
          <w:tcPr>
            <w:tcW w:w="440" w:type="pct"/>
            <w:shd w:val="clear" w:color="auto" w:fill="auto"/>
            <w:vAlign w:val="center"/>
          </w:tcPr>
          <w:p w14:paraId="18AFE3D0" w14:textId="77777777" w:rsidR="00962182" w:rsidRPr="00490E4E" w:rsidRDefault="00962182" w:rsidP="00962182">
            <w:pPr>
              <w:spacing w:after="0" w:line="240" w:lineRule="auto"/>
              <w:contextualSpacing/>
              <w:rPr>
                <w:rFonts w:ascii="Tahoma" w:hAnsi="Tahoma" w:cs="Tahoma"/>
                <w:sz w:val="18"/>
                <w:szCs w:val="18"/>
              </w:rPr>
            </w:pPr>
            <w:r w:rsidRPr="00490E4E">
              <w:rPr>
                <w:rFonts w:ascii="Tahoma" w:hAnsi="Tahoma" w:cs="Tahoma"/>
                <w:sz w:val="18"/>
                <w:szCs w:val="18"/>
              </w:rPr>
              <w:t>Temperature</w:t>
            </w:r>
          </w:p>
        </w:tc>
        <w:tc>
          <w:tcPr>
            <w:tcW w:w="246" w:type="pct"/>
            <w:shd w:val="clear" w:color="auto" w:fill="auto"/>
            <w:vAlign w:val="center"/>
          </w:tcPr>
          <w:p w14:paraId="2EC354C4" w14:textId="77777777"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w:t>
            </w:r>
          </w:p>
        </w:tc>
        <w:tc>
          <w:tcPr>
            <w:tcW w:w="358" w:type="pct"/>
            <w:shd w:val="clear" w:color="auto" w:fill="auto"/>
            <w:vAlign w:val="center"/>
          </w:tcPr>
          <w:p w14:paraId="1697B182" w14:textId="77777777"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23.7</w:t>
            </w:r>
          </w:p>
        </w:tc>
        <w:tc>
          <w:tcPr>
            <w:tcW w:w="433" w:type="pct"/>
            <w:shd w:val="clear" w:color="auto" w:fill="auto"/>
            <w:vAlign w:val="center"/>
          </w:tcPr>
          <w:p w14:paraId="54817495" w14:textId="77777777"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24.7</w:t>
            </w:r>
          </w:p>
        </w:tc>
        <w:tc>
          <w:tcPr>
            <w:tcW w:w="403" w:type="pct"/>
            <w:vAlign w:val="center"/>
          </w:tcPr>
          <w:p w14:paraId="67E3CD24" w14:textId="5AFADD35"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21.9</w:t>
            </w:r>
          </w:p>
        </w:tc>
        <w:tc>
          <w:tcPr>
            <w:tcW w:w="463" w:type="pct"/>
            <w:vAlign w:val="center"/>
          </w:tcPr>
          <w:p w14:paraId="156B6D8C" w14:textId="650520AE"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22.6</w:t>
            </w:r>
          </w:p>
        </w:tc>
        <w:tc>
          <w:tcPr>
            <w:tcW w:w="463" w:type="pct"/>
            <w:vAlign w:val="center"/>
          </w:tcPr>
          <w:p w14:paraId="32F6AD5E" w14:textId="10C398AB"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22.2</w:t>
            </w:r>
          </w:p>
        </w:tc>
        <w:tc>
          <w:tcPr>
            <w:tcW w:w="403" w:type="pct"/>
            <w:vAlign w:val="center"/>
          </w:tcPr>
          <w:p w14:paraId="30766BC7" w14:textId="477784DD"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22.16</w:t>
            </w:r>
          </w:p>
        </w:tc>
        <w:tc>
          <w:tcPr>
            <w:tcW w:w="399" w:type="pct"/>
            <w:vAlign w:val="center"/>
          </w:tcPr>
          <w:p w14:paraId="721874FD" w14:textId="4F30E887"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21.95</w:t>
            </w:r>
          </w:p>
        </w:tc>
        <w:tc>
          <w:tcPr>
            <w:tcW w:w="434" w:type="pct"/>
            <w:vAlign w:val="center"/>
          </w:tcPr>
          <w:p w14:paraId="6CED43F9" w14:textId="22555F82"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22.33</w:t>
            </w:r>
          </w:p>
        </w:tc>
        <w:tc>
          <w:tcPr>
            <w:tcW w:w="402" w:type="pct"/>
            <w:vAlign w:val="center"/>
          </w:tcPr>
          <w:p w14:paraId="5413C9D4" w14:textId="403DB73F"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27.5</w:t>
            </w:r>
          </w:p>
        </w:tc>
        <w:tc>
          <w:tcPr>
            <w:tcW w:w="556" w:type="pct"/>
            <w:vAlign w:val="center"/>
          </w:tcPr>
          <w:p w14:paraId="0562665A" w14:textId="6D5D7D07"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20-30</w:t>
            </w:r>
          </w:p>
        </w:tc>
      </w:tr>
      <w:tr w:rsidR="00962182" w:rsidRPr="00490E4E" w14:paraId="079DB374" w14:textId="77777777" w:rsidTr="00087298">
        <w:trPr>
          <w:trHeight w:val="20"/>
        </w:trPr>
        <w:tc>
          <w:tcPr>
            <w:tcW w:w="440" w:type="pct"/>
            <w:shd w:val="clear" w:color="auto" w:fill="auto"/>
            <w:vAlign w:val="center"/>
          </w:tcPr>
          <w:p w14:paraId="719FCC98" w14:textId="77777777" w:rsidR="00962182" w:rsidRPr="00490E4E" w:rsidRDefault="00962182" w:rsidP="00962182">
            <w:pPr>
              <w:spacing w:after="0" w:line="240" w:lineRule="auto"/>
              <w:contextualSpacing/>
              <w:rPr>
                <w:rFonts w:ascii="Tahoma" w:hAnsi="Tahoma" w:cs="Tahoma"/>
                <w:sz w:val="18"/>
                <w:szCs w:val="18"/>
              </w:rPr>
            </w:pPr>
            <w:r w:rsidRPr="00490E4E">
              <w:rPr>
                <w:rFonts w:ascii="Tahoma" w:hAnsi="Tahoma" w:cs="Tahoma"/>
                <w:sz w:val="18"/>
                <w:szCs w:val="18"/>
              </w:rPr>
              <w:t>Electricity Conductivity</w:t>
            </w:r>
          </w:p>
        </w:tc>
        <w:tc>
          <w:tcPr>
            <w:tcW w:w="246" w:type="pct"/>
            <w:shd w:val="clear" w:color="auto" w:fill="auto"/>
            <w:vAlign w:val="center"/>
          </w:tcPr>
          <w:p w14:paraId="1A78D689" w14:textId="77777777"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µs/cm</w:t>
            </w:r>
          </w:p>
        </w:tc>
        <w:tc>
          <w:tcPr>
            <w:tcW w:w="358" w:type="pct"/>
            <w:shd w:val="clear" w:color="auto" w:fill="auto"/>
            <w:vAlign w:val="center"/>
          </w:tcPr>
          <w:p w14:paraId="28CB0E3A" w14:textId="77777777"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335</w:t>
            </w:r>
          </w:p>
        </w:tc>
        <w:tc>
          <w:tcPr>
            <w:tcW w:w="433" w:type="pct"/>
            <w:shd w:val="clear" w:color="auto" w:fill="auto"/>
            <w:vAlign w:val="center"/>
          </w:tcPr>
          <w:p w14:paraId="10ED935A" w14:textId="77777777"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420</w:t>
            </w:r>
          </w:p>
        </w:tc>
        <w:tc>
          <w:tcPr>
            <w:tcW w:w="403" w:type="pct"/>
            <w:vAlign w:val="center"/>
          </w:tcPr>
          <w:p w14:paraId="5E134C2C" w14:textId="3AC4895A"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14.44</w:t>
            </w:r>
          </w:p>
        </w:tc>
        <w:tc>
          <w:tcPr>
            <w:tcW w:w="463" w:type="pct"/>
            <w:vAlign w:val="center"/>
          </w:tcPr>
          <w:p w14:paraId="6B90CDAD" w14:textId="20D60223"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14.21</w:t>
            </w:r>
          </w:p>
        </w:tc>
        <w:tc>
          <w:tcPr>
            <w:tcW w:w="463" w:type="pct"/>
            <w:vAlign w:val="center"/>
          </w:tcPr>
          <w:p w14:paraId="23C8F288" w14:textId="4D1CB448"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14.38</w:t>
            </w:r>
          </w:p>
        </w:tc>
        <w:tc>
          <w:tcPr>
            <w:tcW w:w="403" w:type="pct"/>
            <w:vAlign w:val="center"/>
          </w:tcPr>
          <w:p w14:paraId="1D94EEB7" w14:textId="1AABCE7F"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394</w:t>
            </w:r>
          </w:p>
        </w:tc>
        <w:tc>
          <w:tcPr>
            <w:tcW w:w="399" w:type="pct"/>
            <w:vAlign w:val="center"/>
          </w:tcPr>
          <w:p w14:paraId="37C4BB7F" w14:textId="4C1D931C"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377</w:t>
            </w:r>
          </w:p>
        </w:tc>
        <w:tc>
          <w:tcPr>
            <w:tcW w:w="434" w:type="pct"/>
            <w:vAlign w:val="center"/>
          </w:tcPr>
          <w:p w14:paraId="208401F0" w14:textId="25A1831F"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321</w:t>
            </w:r>
          </w:p>
        </w:tc>
        <w:tc>
          <w:tcPr>
            <w:tcW w:w="402" w:type="pct"/>
            <w:vAlign w:val="center"/>
          </w:tcPr>
          <w:p w14:paraId="2F9C9C0B" w14:textId="40300FF5"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236</w:t>
            </w:r>
          </w:p>
        </w:tc>
        <w:tc>
          <w:tcPr>
            <w:tcW w:w="556" w:type="pct"/>
            <w:vAlign w:val="center"/>
          </w:tcPr>
          <w:p w14:paraId="053A93BA" w14:textId="26B1F89D"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NYS</w:t>
            </w:r>
          </w:p>
        </w:tc>
      </w:tr>
      <w:tr w:rsidR="00962182" w:rsidRPr="00490E4E" w14:paraId="3FE1874B" w14:textId="77777777" w:rsidTr="00087298">
        <w:trPr>
          <w:trHeight w:val="20"/>
        </w:trPr>
        <w:tc>
          <w:tcPr>
            <w:tcW w:w="440" w:type="pct"/>
            <w:shd w:val="clear" w:color="auto" w:fill="auto"/>
            <w:vAlign w:val="center"/>
          </w:tcPr>
          <w:p w14:paraId="47FA2622" w14:textId="77777777" w:rsidR="00962182" w:rsidRPr="00490E4E" w:rsidRDefault="00962182" w:rsidP="00962182">
            <w:pPr>
              <w:spacing w:after="0" w:line="240" w:lineRule="auto"/>
              <w:contextualSpacing/>
              <w:rPr>
                <w:rFonts w:ascii="Tahoma" w:hAnsi="Tahoma" w:cs="Tahoma"/>
                <w:sz w:val="18"/>
                <w:szCs w:val="18"/>
              </w:rPr>
            </w:pPr>
            <w:r w:rsidRPr="00490E4E">
              <w:rPr>
                <w:rFonts w:ascii="Tahoma" w:hAnsi="Tahoma" w:cs="Tahoma"/>
                <w:sz w:val="18"/>
                <w:szCs w:val="18"/>
              </w:rPr>
              <w:t>Salinity</w:t>
            </w:r>
          </w:p>
        </w:tc>
        <w:tc>
          <w:tcPr>
            <w:tcW w:w="246" w:type="pct"/>
            <w:shd w:val="clear" w:color="auto" w:fill="auto"/>
            <w:vAlign w:val="center"/>
          </w:tcPr>
          <w:p w14:paraId="6295BAA5" w14:textId="77777777" w:rsidR="00962182" w:rsidRPr="00490E4E" w:rsidRDefault="00962182" w:rsidP="00962182">
            <w:pPr>
              <w:spacing w:after="0" w:line="240" w:lineRule="auto"/>
              <w:contextualSpacing/>
              <w:jc w:val="center"/>
              <w:rPr>
                <w:rFonts w:ascii="Tahoma" w:hAnsi="Tahoma" w:cs="Tahoma"/>
                <w:sz w:val="18"/>
                <w:szCs w:val="18"/>
              </w:rPr>
            </w:pPr>
          </w:p>
        </w:tc>
        <w:tc>
          <w:tcPr>
            <w:tcW w:w="358" w:type="pct"/>
            <w:shd w:val="clear" w:color="auto" w:fill="auto"/>
            <w:vAlign w:val="center"/>
          </w:tcPr>
          <w:p w14:paraId="2526330B" w14:textId="77777777"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155</w:t>
            </w:r>
          </w:p>
        </w:tc>
        <w:tc>
          <w:tcPr>
            <w:tcW w:w="433" w:type="pct"/>
            <w:shd w:val="clear" w:color="auto" w:fill="auto"/>
            <w:vAlign w:val="center"/>
          </w:tcPr>
          <w:p w14:paraId="45810470" w14:textId="77777777"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205</w:t>
            </w:r>
          </w:p>
        </w:tc>
        <w:tc>
          <w:tcPr>
            <w:tcW w:w="403" w:type="pct"/>
            <w:vAlign w:val="center"/>
          </w:tcPr>
          <w:p w14:paraId="279DC2C9" w14:textId="613D1781"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8.5</w:t>
            </w:r>
          </w:p>
        </w:tc>
        <w:tc>
          <w:tcPr>
            <w:tcW w:w="463" w:type="pct"/>
            <w:vAlign w:val="center"/>
          </w:tcPr>
          <w:p w14:paraId="0D81FD06" w14:textId="7FBB9889"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8.36</w:t>
            </w:r>
          </w:p>
        </w:tc>
        <w:tc>
          <w:tcPr>
            <w:tcW w:w="463" w:type="pct"/>
            <w:vAlign w:val="center"/>
          </w:tcPr>
          <w:p w14:paraId="608116F0" w14:textId="5AD7B674"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8.37</w:t>
            </w:r>
          </w:p>
        </w:tc>
        <w:tc>
          <w:tcPr>
            <w:tcW w:w="403" w:type="pct"/>
            <w:vAlign w:val="center"/>
          </w:tcPr>
          <w:p w14:paraId="311FBA58" w14:textId="0EE0FFBA"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156</w:t>
            </w:r>
          </w:p>
        </w:tc>
        <w:tc>
          <w:tcPr>
            <w:tcW w:w="399" w:type="pct"/>
            <w:vAlign w:val="center"/>
          </w:tcPr>
          <w:p w14:paraId="3BB60F62" w14:textId="68BF2E40"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174</w:t>
            </w:r>
          </w:p>
        </w:tc>
        <w:tc>
          <w:tcPr>
            <w:tcW w:w="434" w:type="pct"/>
            <w:vAlign w:val="center"/>
          </w:tcPr>
          <w:p w14:paraId="70D671E7" w14:textId="095E497C"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163</w:t>
            </w:r>
          </w:p>
        </w:tc>
        <w:tc>
          <w:tcPr>
            <w:tcW w:w="402" w:type="pct"/>
            <w:vAlign w:val="center"/>
          </w:tcPr>
          <w:p w14:paraId="78822409" w14:textId="0135D3AC"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216</w:t>
            </w:r>
          </w:p>
        </w:tc>
        <w:tc>
          <w:tcPr>
            <w:tcW w:w="556" w:type="pct"/>
            <w:vAlign w:val="center"/>
          </w:tcPr>
          <w:p w14:paraId="0194158E" w14:textId="27C74599" w:rsidR="00962182" w:rsidRPr="00490E4E" w:rsidRDefault="00962182" w:rsidP="00962182">
            <w:pPr>
              <w:spacing w:after="0" w:line="240" w:lineRule="auto"/>
              <w:contextualSpacing/>
              <w:jc w:val="center"/>
              <w:rPr>
                <w:rFonts w:ascii="Tahoma" w:hAnsi="Tahoma" w:cs="Tahoma"/>
                <w:sz w:val="18"/>
                <w:szCs w:val="18"/>
              </w:rPr>
            </w:pPr>
          </w:p>
        </w:tc>
      </w:tr>
      <w:tr w:rsidR="00962182" w:rsidRPr="00490E4E" w14:paraId="6BD573B9" w14:textId="77777777" w:rsidTr="00087298">
        <w:trPr>
          <w:trHeight w:val="20"/>
        </w:trPr>
        <w:tc>
          <w:tcPr>
            <w:tcW w:w="440" w:type="pct"/>
            <w:shd w:val="clear" w:color="auto" w:fill="auto"/>
            <w:vAlign w:val="center"/>
          </w:tcPr>
          <w:p w14:paraId="4A101D1A" w14:textId="77777777" w:rsidR="00962182" w:rsidRPr="00490E4E" w:rsidRDefault="00962182" w:rsidP="00962182">
            <w:pPr>
              <w:spacing w:after="0" w:line="240" w:lineRule="auto"/>
              <w:contextualSpacing/>
              <w:rPr>
                <w:rFonts w:ascii="Tahoma" w:hAnsi="Tahoma" w:cs="Tahoma"/>
                <w:sz w:val="18"/>
                <w:szCs w:val="18"/>
              </w:rPr>
            </w:pPr>
            <w:r w:rsidRPr="00490E4E">
              <w:rPr>
                <w:rFonts w:ascii="Tahoma" w:hAnsi="Tahoma" w:cs="Tahoma"/>
                <w:sz w:val="18"/>
                <w:szCs w:val="18"/>
              </w:rPr>
              <w:t>Dissolved Oxygen (DO)</w:t>
            </w:r>
          </w:p>
        </w:tc>
        <w:tc>
          <w:tcPr>
            <w:tcW w:w="246" w:type="pct"/>
            <w:shd w:val="clear" w:color="auto" w:fill="auto"/>
            <w:vAlign w:val="center"/>
          </w:tcPr>
          <w:p w14:paraId="6739504D" w14:textId="77777777"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mg/l</w:t>
            </w:r>
          </w:p>
        </w:tc>
        <w:tc>
          <w:tcPr>
            <w:tcW w:w="358" w:type="pct"/>
            <w:shd w:val="clear" w:color="auto" w:fill="auto"/>
            <w:vAlign w:val="center"/>
          </w:tcPr>
          <w:p w14:paraId="1CCA7C5B" w14:textId="77777777"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9.3</w:t>
            </w:r>
          </w:p>
        </w:tc>
        <w:tc>
          <w:tcPr>
            <w:tcW w:w="433" w:type="pct"/>
            <w:shd w:val="clear" w:color="auto" w:fill="auto"/>
            <w:vAlign w:val="center"/>
          </w:tcPr>
          <w:p w14:paraId="1F11757E" w14:textId="77777777"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7.7</w:t>
            </w:r>
          </w:p>
        </w:tc>
        <w:tc>
          <w:tcPr>
            <w:tcW w:w="403" w:type="pct"/>
            <w:vAlign w:val="center"/>
          </w:tcPr>
          <w:p w14:paraId="2B8EB526" w14:textId="207F758E"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3.4</w:t>
            </w:r>
          </w:p>
        </w:tc>
        <w:tc>
          <w:tcPr>
            <w:tcW w:w="463" w:type="pct"/>
            <w:vAlign w:val="center"/>
          </w:tcPr>
          <w:p w14:paraId="49F2D536" w14:textId="54CD9443"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8.2</w:t>
            </w:r>
          </w:p>
        </w:tc>
        <w:tc>
          <w:tcPr>
            <w:tcW w:w="463" w:type="pct"/>
            <w:vAlign w:val="center"/>
          </w:tcPr>
          <w:p w14:paraId="3728D410" w14:textId="6DBDB9B6"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7.5</w:t>
            </w:r>
          </w:p>
        </w:tc>
        <w:tc>
          <w:tcPr>
            <w:tcW w:w="403" w:type="pct"/>
            <w:vAlign w:val="center"/>
          </w:tcPr>
          <w:p w14:paraId="134F3B9A" w14:textId="090614C0"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6.8</w:t>
            </w:r>
          </w:p>
        </w:tc>
        <w:tc>
          <w:tcPr>
            <w:tcW w:w="399" w:type="pct"/>
            <w:vAlign w:val="center"/>
          </w:tcPr>
          <w:p w14:paraId="067C2C99" w14:textId="4956C41F"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6.9</w:t>
            </w:r>
          </w:p>
        </w:tc>
        <w:tc>
          <w:tcPr>
            <w:tcW w:w="434" w:type="pct"/>
            <w:vAlign w:val="center"/>
          </w:tcPr>
          <w:p w14:paraId="412E4018" w14:textId="20AEAB59"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7.1</w:t>
            </w:r>
          </w:p>
        </w:tc>
        <w:tc>
          <w:tcPr>
            <w:tcW w:w="402" w:type="pct"/>
            <w:vAlign w:val="center"/>
          </w:tcPr>
          <w:p w14:paraId="1ED4D223" w14:textId="67F03B76"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3.65</w:t>
            </w:r>
          </w:p>
        </w:tc>
        <w:tc>
          <w:tcPr>
            <w:tcW w:w="556" w:type="pct"/>
            <w:vAlign w:val="center"/>
          </w:tcPr>
          <w:p w14:paraId="7BD532B8" w14:textId="17328545"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5 or more</w:t>
            </w:r>
          </w:p>
        </w:tc>
      </w:tr>
      <w:tr w:rsidR="00962182" w:rsidRPr="00490E4E" w14:paraId="76F06D9B" w14:textId="77777777" w:rsidTr="00087298">
        <w:trPr>
          <w:trHeight w:val="20"/>
        </w:trPr>
        <w:tc>
          <w:tcPr>
            <w:tcW w:w="440" w:type="pct"/>
            <w:shd w:val="clear" w:color="auto" w:fill="auto"/>
            <w:vAlign w:val="center"/>
          </w:tcPr>
          <w:p w14:paraId="76C577A4" w14:textId="77777777" w:rsidR="00962182" w:rsidRPr="00490E4E" w:rsidRDefault="00962182" w:rsidP="00962182">
            <w:pPr>
              <w:spacing w:after="0" w:line="240" w:lineRule="auto"/>
              <w:contextualSpacing/>
              <w:rPr>
                <w:rFonts w:ascii="Tahoma" w:hAnsi="Tahoma" w:cs="Tahoma"/>
                <w:sz w:val="18"/>
                <w:szCs w:val="18"/>
              </w:rPr>
            </w:pPr>
            <w:r w:rsidRPr="00490E4E">
              <w:rPr>
                <w:rFonts w:ascii="Tahoma" w:hAnsi="Tahoma" w:cs="Tahoma"/>
                <w:sz w:val="18"/>
                <w:szCs w:val="18"/>
              </w:rPr>
              <w:t>Total Dissolved Solids (TDS)*</w:t>
            </w:r>
          </w:p>
        </w:tc>
        <w:tc>
          <w:tcPr>
            <w:tcW w:w="246" w:type="pct"/>
            <w:shd w:val="clear" w:color="auto" w:fill="auto"/>
            <w:vAlign w:val="center"/>
          </w:tcPr>
          <w:p w14:paraId="108BBD1A" w14:textId="77777777"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mg/l</w:t>
            </w:r>
          </w:p>
        </w:tc>
        <w:tc>
          <w:tcPr>
            <w:tcW w:w="358" w:type="pct"/>
            <w:shd w:val="clear" w:color="auto" w:fill="auto"/>
            <w:vAlign w:val="center"/>
          </w:tcPr>
          <w:p w14:paraId="5BE23EEC" w14:textId="77777777"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206</w:t>
            </w:r>
          </w:p>
        </w:tc>
        <w:tc>
          <w:tcPr>
            <w:tcW w:w="433" w:type="pct"/>
            <w:shd w:val="clear" w:color="auto" w:fill="auto"/>
            <w:vAlign w:val="center"/>
          </w:tcPr>
          <w:p w14:paraId="1194D195" w14:textId="77777777"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285</w:t>
            </w:r>
          </w:p>
        </w:tc>
        <w:tc>
          <w:tcPr>
            <w:tcW w:w="403" w:type="pct"/>
            <w:vAlign w:val="center"/>
          </w:tcPr>
          <w:p w14:paraId="47099777" w14:textId="228A601F"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9.50</w:t>
            </w:r>
          </w:p>
        </w:tc>
        <w:tc>
          <w:tcPr>
            <w:tcW w:w="463" w:type="pct"/>
            <w:vAlign w:val="center"/>
          </w:tcPr>
          <w:p w14:paraId="4FEB7E5B" w14:textId="31965968"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9.36</w:t>
            </w:r>
          </w:p>
        </w:tc>
        <w:tc>
          <w:tcPr>
            <w:tcW w:w="463" w:type="pct"/>
            <w:vAlign w:val="center"/>
          </w:tcPr>
          <w:p w14:paraId="4EE1DA47" w14:textId="6FF0C3F1"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9.45</w:t>
            </w:r>
          </w:p>
        </w:tc>
        <w:tc>
          <w:tcPr>
            <w:tcW w:w="403" w:type="pct"/>
            <w:vAlign w:val="center"/>
          </w:tcPr>
          <w:p w14:paraId="739E5C93" w14:textId="06261EAC"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283</w:t>
            </w:r>
          </w:p>
        </w:tc>
        <w:tc>
          <w:tcPr>
            <w:tcW w:w="399" w:type="pct"/>
            <w:vAlign w:val="center"/>
          </w:tcPr>
          <w:p w14:paraId="5831C202" w14:textId="7F73692C"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267</w:t>
            </w:r>
          </w:p>
        </w:tc>
        <w:tc>
          <w:tcPr>
            <w:tcW w:w="434" w:type="pct"/>
            <w:vAlign w:val="center"/>
          </w:tcPr>
          <w:p w14:paraId="75B4514E" w14:textId="0996C223"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231</w:t>
            </w:r>
          </w:p>
        </w:tc>
        <w:tc>
          <w:tcPr>
            <w:tcW w:w="402" w:type="pct"/>
            <w:vAlign w:val="center"/>
          </w:tcPr>
          <w:p w14:paraId="20932857" w14:textId="77A263A5"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339</w:t>
            </w:r>
          </w:p>
        </w:tc>
        <w:tc>
          <w:tcPr>
            <w:tcW w:w="556" w:type="pct"/>
            <w:vAlign w:val="center"/>
          </w:tcPr>
          <w:p w14:paraId="1538FF8C" w14:textId="1AE3602A"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NYS</w:t>
            </w:r>
          </w:p>
        </w:tc>
      </w:tr>
      <w:tr w:rsidR="00962182" w:rsidRPr="00490E4E" w14:paraId="4B9F3BA7" w14:textId="77777777" w:rsidTr="00087298">
        <w:trPr>
          <w:trHeight w:val="20"/>
        </w:trPr>
        <w:tc>
          <w:tcPr>
            <w:tcW w:w="440" w:type="pct"/>
            <w:shd w:val="clear" w:color="auto" w:fill="auto"/>
            <w:vAlign w:val="center"/>
          </w:tcPr>
          <w:p w14:paraId="00A9D83C" w14:textId="77777777" w:rsidR="00962182" w:rsidRPr="00490E4E" w:rsidRDefault="00962182" w:rsidP="00962182">
            <w:pPr>
              <w:spacing w:after="0" w:line="240" w:lineRule="auto"/>
              <w:contextualSpacing/>
              <w:rPr>
                <w:rFonts w:ascii="Tahoma" w:hAnsi="Tahoma" w:cs="Tahoma"/>
                <w:sz w:val="18"/>
                <w:szCs w:val="18"/>
              </w:rPr>
            </w:pPr>
            <w:r w:rsidRPr="00490E4E">
              <w:rPr>
                <w:rFonts w:ascii="Tahoma" w:hAnsi="Tahoma" w:cs="Tahoma"/>
                <w:sz w:val="18"/>
                <w:szCs w:val="18"/>
              </w:rPr>
              <w:t>Oxidation-Reduction Potential (ORP)</w:t>
            </w:r>
          </w:p>
        </w:tc>
        <w:tc>
          <w:tcPr>
            <w:tcW w:w="246" w:type="pct"/>
            <w:shd w:val="clear" w:color="auto" w:fill="auto"/>
            <w:vAlign w:val="center"/>
          </w:tcPr>
          <w:p w14:paraId="0ED93244" w14:textId="77777777"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mg/l</w:t>
            </w:r>
          </w:p>
        </w:tc>
        <w:tc>
          <w:tcPr>
            <w:tcW w:w="358" w:type="pct"/>
            <w:shd w:val="clear" w:color="auto" w:fill="auto"/>
            <w:vAlign w:val="center"/>
          </w:tcPr>
          <w:p w14:paraId="3D6A2496" w14:textId="77777777"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- 241</w:t>
            </w:r>
          </w:p>
        </w:tc>
        <w:tc>
          <w:tcPr>
            <w:tcW w:w="433" w:type="pct"/>
            <w:shd w:val="clear" w:color="auto" w:fill="auto"/>
            <w:vAlign w:val="center"/>
          </w:tcPr>
          <w:p w14:paraId="2C0A5138" w14:textId="77777777"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-330</w:t>
            </w:r>
          </w:p>
        </w:tc>
        <w:tc>
          <w:tcPr>
            <w:tcW w:w="403" w:type="pct"/>
            <w:vAlign w:val="center"/>
          </w:tcPr>
          <w:p w14:paraId="05AAB7CE" w14:textId="0299FA9A"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- 132.5</w:t>
            </w:r>
          </w:p>
        </w:tc>
        <w:tc>
          <w:tcPr>
            <w:tcW w:w="463" w:type="pct"/>
            <w:vAlign w:val="center"/>
          </w:tcPr>
          <w:p w14:paraId="01055904" w14:textId="682F97C5"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-141.4</w:t>
            </w:r>
          </w:p>
        </w:tc>
        <w:tc>
          <w:tcPr>
            <w:tcW w:w="463" w:type="pct"/>
            <w:vAlign w:val="center"/>
          </w:tcPr>
          <w:p w14:paraId="4082028B" w14:textId="04DE58C2"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-100.9</w:t>
            </w:r>
          </w:p>
        </w:tc>
        <w:tc>
          <w:tcPr>
            <w:tcW w:w="403" w:type="pct"/>
            <w:vAlign w:val="center"/>
          </w:tcPr>
          <w:p w14:paraId="7F7A4F6E" w14:textId="2BD5B438"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- 83.8</w:t>
            </w:r>
          </w:p>
        </w:tc>
        <w:tc>
          <w:tcPr>
            <w:tcW w:w="399" w:type="pct"/>
            <w:vAlign w:val="center"/>
          </w:tcPr>
          <w:p w14:paraId="1EF4E887" w14:textId="406F84D0"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-97.57</w:t>
            </w:r>
          </w:p>
        </w:tc>
        <w:tc>
          <w:tcPr>
            <w:tcW w:w="434" w:type="pct"/>
            <w:vAlign w:val="center"/>
          </w:tcPr>
          <w:p w14:paraId="15695697" w14:textId="1146E972"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-86.63</w:t>
            </w:r>
          </w:p>
        </w:tc>
        <w:tc>
          <w:tcPr>
            <w:tcW w:w="402" w:type="pct"/>
            <w:vAlign w:val="center"/>
          </w:tcPr>
          <w:p w14:paraId="58670752" w14:textId="687671A2"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-202</w:t>
            </w:r>
          </w:p>
        </w:tc>
        <w:tc>
          <w:tcPr>
            <w:tcW w:w="556" w:type="pct"/>
            <w:vAlign w:val="center"/>
          </w:tcPr>
          <w:p w14:paraId="22DA8E7D" w14:textId="5DD8FC14" w:rsidR="00962182" w:rsidRPr="00490E4E" w:rsidRDefault="00962182" w:rsidP="00962182">
            <w:pPr>
              <w:spacing w:after="0" w:line="240" w:lineRule="auto"/>
              <w:contextualSpacing/>
              <w:jc w:val="center"/>
              <w:rPr>
                <w:rFonts w:ascii="Tahoma" w:hAnsi="Tahoma" w:cs="Tahoma"/>
                <w:sz w:val="18"/>
                <w:szCs w:val="18"/>
              </w:rPr>
            </w:pPr>
            <w:r w:rsidRPr="00490E4E">
              <w:rPr>
                <w:rFonts w:ascii="Tahoma" w:hAnsi="Tahoma" w:cs="Tahoma"/>
                <w:sz w:val="18"/>
                <w:szCs w:val="18"/>
              </w:rPr>
              <w:t>NYS</w:t>
            </w:r>
          </w:p>
        </w:tc>
      </w:tr>
      <w:tr w:rsidR="00353CDB" w:rsidRPr="00490E4E" w14:paraId="3E2D75A8" w14:textId="77777777" w:rsidTr="00087298">
        <w:trPr>
          <w:trHeight w:val="20"/>
        </w:trPr>
        <w:tc>
          <w:tcPr>
            <w:tcW w:w="440" w:type="pct"/>
            <w:shd w:val="clear" w:color="auto" w:fill="auto"/>
            <w:vAlign w:val="center"/>
          </w:tcPr>
          <w:p w14:paraId="36C04DDC" w14:textId="77777777" w:rsidR="00353CDB" w:rsidRPr="00490E4E" w:rsidRDefault="00353CDB" w:rsidP="00353CDB">
            <w:pPr>
              <w:spacing w:after="0" w:line="240" w:lineRule="auto"/>
              <w:contextualSpacing/>
              <w:rPr>
                <w:rFonts w:ascii="Tahoma" w:hAnsi="Tahoma" w:cs="Tahoma"/>
                <w:sz w:val="18"/>
                <w:szCs w:val="18"/>
              </w:rPr>
            </w:pPr>
            <w:r w:rsidRPr="00490E4E">
              <w:rPr>
                <w:rFonts w:ascii="Tahoma" w:hAnsi="Tahoma" w:cs="Tahoma"/>
                <w:sz w:val="18"/>
                <w:szCs w:val="18"/>
              </w:rPr>
              <w:t>Biological Oxygen Demand (BOD</w:t>
            </w:r>
            <w:r w:rsidRPr="00490E4E">
              <w:rPr>
                <w:rFonts w:ascii="Tahoma" w:hAnsi="Tahoma" w:cs="Tahoma"/>
                <w:sz w:val="18"/>
                <w:szCs w:val="18"/>
                <w:vertAlign w:val="subscript"/>
              </w:rPr>
              <w:t>5</w:t>
            </w:r>
            <w:r w:rsidRPr="00490E4E">
              <w:rPr>
                <w:rFonts w:ascii="Tahoma" w:hAnsi="Tahoma" w:cs="Tahoma"/>
                <w:sz w:val="18"/>
                <w:szCs w:val="18"/>
              </w:rPr>
              <w:t>)</w:t>
            </w:r>
          </w:p>
        </w:tc>
        <w:tc>
          <w:tcPr>
            <w:tcW w:w="246" w:type="pct"/>
            <w:shd w:val="clear" w:color="auto" w:fill="auto"/>
            <w:vAlign w:val="center"/>
          </w:tcPr>
          <w:p w14:paraId="0A77C2BF"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mg/l</w:t>
            </w:r>
          </w:p>
        </w:tc>
        <w:tc>
          <w:tcPr>
            <w:tcW w:w="358" w:type="pct"/>
            <w:shd w:val="clear" w:color="auto" w:fill="auto"/>
            <w:vAlign w:val="center"/>
          </w:tcPr>
          <w:p w14:paraId="2F76DA5A"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6</w:t>
            </w:r>
          </w:p>
        </w:tc>
        <w:tc>
          <w:tcPr>
            <w:tcW w:w="433" w:type="pct"/>
            <w:shd w:val="clear" w:color="auto" w:fill="auto"/>
            <w:vAlign w:val="center"/>
          </w:tcPr>
          <w:p w14:paraId="7DA374AD"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8</w:t>
            </w:r>
          </w:p>
        </w:tc>
        <w:tc>
          <w:tcPr>
            <w:tcW w:w="403" w:type="pct"/>
            <w:vAlign w:val="center"/>
          </w:tcPr>
          <w:p w14:paraId="746D625F" w14:textId="7E65C32C"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11</w:t>
            </w:r>
          </w:p>
        </w:tc>
        <w:tc>
          <w:tcPr>
            <w:tcW w:w="463" w:type="pct"/>
            <w:vAlign w:val="center"/>
          </w:tcPr>
          <w:p w14:paraId="0C57FA1E" w14:textId="63BFB85E"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14</w:t>
            </w:r>
          </w:p>
        </w:tc>
        <w:tc>
          <w:tcPr>
            <w:tcW w:w="463" w:type="pct"/>
            <w:vAlign w:val="center"/>
          </w:tcPr>
          <w:p w14:paraId="165875AD" w14:textId="256719BD"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13</w:t>
            </w:r>
          </w:p>
        </w:tc>
        <w:tc>
          <w:tcPr>
            <w:tcW w:w="403" w:type="pct"/>
            <w:tcBorders>
              <w:top w:val="single" w:sz="4" w:space="0" w:color="002060"/>
              <w:left w:val="single" w:sz="4" w:space="0" w:color="002060"/>
              <w:bottom w:val="single" w:sz="4" w:space="0" w:color="002060"/>
              <w:right w:val="single" w:sz="4" w:space="0" w:color="002060"/>
            </w:tcBorders>
            <w:shd w:val="clear" w:color="auto" w:fill="auto"/>
            <w:vAlign w:val="center"/>
          </w:tcPr>
          <w:p w14:paraId="2A7AC559" w14:textId="19668FE2"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19</w:t>
            </w:r>
          </w:p>
        </w:tc>
        <w:tc>
          <w:tcPr>
            <w:tcW w:w="399" w:type="pct"/>
            <w:tcBorders>
              <w:top w:val="single" w:sz="4" w:space="0" w:color="002060"/>
              <w:left w:val="single" w:sz="4" w:space="0" w:color="002060"/>
              <w:bottom w:val="single" w:sz="4" w:space="0" w:color="002060"/>
              <w:right w:val="single" w:sz="4" w:space="0" w:color="002060"/>
            </w:tcBorders>
            <w:shd w:val="clear" w:color="auto" w:fill="auto"/>
            <w:vAlign w:val="center"/>
          </w:tcPr>
          <w:p w14:paraId="10536E9A" w14:textId="0EAA874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12</w:t>
            </w:r>
          </w:p>
        </w:tc>
        <w:tc>
          <w:tcPr>
            <w:tcW w:w="434" w:type="pct"/>
            <w:tcBorders>
              <w:top w:val="single" w:sz="4" w:space="0" w:color="002060"/>
              <w:left w:val="single" w:sz="4" w:space="0" w:color="002060"/>
              <w:bottom w:val="single" w:sz="4" w:space="0" w:color="002060"/>
              <w:right w:val="single" w:sz="4" w:space="0" w:color="002060"/>
            </w:tcBorders>
            <w:vAlign w:val="center"/>
          </w:tcPr>
          <w:p w14:paraId="76CCD3B1" w14:textId="3F146EC8"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18</w:t>
            </w:r>
          </w:p>
        </w:tc>
        <w:tc>
          <w:tcPr>
            <w:tcW w:w="402" w:type="pct"/>
            <w:tcBorders>
              <w:top w:val="single" w:sz="4" w:space="0" w:color="002060"/>
              <w:left w:val="single" w:sz="4" w:space="0" w:color="002060"/>
              <w:bottom w:val="single" w:sz="4" w:space="0" w:color="002060"/>
              <w:right w:val="single" w:sz="4" w:space="0" w:color="002060"/>
            </w:tcBorders>
            <w:vAlign w:val="center"/>
          </w:tcPr>
          <w:p w14:paraId="63F4E0B7" w14:textId="0DEACD25" w:rsidR="00353CDB" w:rsidRPr="00490E4E" w:rsidRDefault="00353CDB" w:rsidP="00353CDB">
            <w:pPr>
              <w:spacing w:after="0" w:line="240" w:lineRule="auto"/>
              <w:contextualSpacing/>
              <w:jc w:val="center"/>
              <w:rPr>
                <w:rFonts w:ascii="Tahoma" w:hAnsi="Tahoma" w:cs="Tahoma"/>
                <w:sz w:val="18"/>
                <w:szCs w:val="18"/>
              </w:rPr>
            </w:pPr>
            <w:r w:rsidRPr="00490E4E">
              <w:rPr>
                <w:rFonts w:cstheme="minorHAnsi"/>
                <w:sz w:val="18"/>
                <w:szCs w:val="18"/>
              </w:rPr>
              <w:t>90</w:t>
            </w:r>
          </w:p>
        </w:tc>
        <w:tc>
          <w:tcPr>
            <w:tcW w:w="556" w:type="pct"/>
            <w:vAlign w:val="center"/>
          </w:tcPr>
          <w:p w14:paraId="02C003B7" w14:textId="31F391A4"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0.2</w:t>
            </w:r>
          </w:p>
        </w:tc>
      </w:tr>
      <w:tr w:rsidR="00353CDB" w:rsidRPr="00490E4E" w14:paraId="1E45E8F2" w14:textId="77777777" w:rsidTr="00087298">
        <w:trPr>
          <w:trHeight w:val="20"/>
        </w:trPr>
        <w:tc>
          <w:tcPr>
            <w:tcW w:w="440" w:type="pct"/>
            <w:shd w:val="clear" w:color="auto" w:fill="auto"/>
            <w:vAlign w:val="center"/>
          </w:tcPr>
          <w:p w14:paraId="71077E20" w14:textId="77777777" w:rsidR="00353CDB" w:rsidRPr="00490E4E" w:rsidRDefault="00353CDB" w:rsidP="00353CDB">
            <w:pPr>
              <w:spacing w:after="0" w:line="240" w:lineRule="auto"/>
              <w:contextualSpacing/>
              <w:rPr>
                <w:rFonts w:ascii="Tahoma" w:hAnsi="Tahoma" w:cs="Tahoma"/>
                <w:sz w:val="18"/>
                <w:szCs w:val="18"/>
              </w:rPr>
            </w:pPr>
            <w:r w:rsidRPr="00490E4E">
              <w:rPr>
                <w:rFonts w:ascii="Tahoma" w:hAnsi="Tahoma" w:cs="Tahoma"/>
                <w:sz w:val="18"/>
                <w:szCs w:val="18"/>
              </w:rPr>
              <w:t>Chemical Oxygen Demand (COD)</w:t>
            </w:r>
          </w:p>
        </w:tc>
        <w:tc>
          <w:tcPr>
            <w:tcW w:w="246" w:type="pct"/>
            <w:shd w:val="clear" w:color="auto" w:fill="auto"/>
            <w:vAlign w:val="center"/>
          </w:tcPr>
          <w:p w14:paraId="477E987F"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mg/l</w:t>
            </w:r>
          </w:p>
        </w:tc>
        <w:tc>
          <w:tcPr>
            <w:tcW w:w="358" w:type="pct"/>
            <w:shd w:val="clear" w:color="auto" w:fill="auto"/>
            <w:vAlign w:val="center"/>
          </w:tcPr>
          <w:p w14:paraId="5EAD182D"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14</w:t>
            </w:r>
          </w:p>
        </w:tc>
        <w:tc>
          <w:tcPr>
            <w:tcW w:w="433" w:type="pct"/>
            <w:shd w:val="clear" w:color="auto" w:fill="auto"/>
            <w:vAlign w:val="center"/>
          </w:tcPr>
          <w:p w14:paraId="31856099"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17</w:t>
            </w:r>
          </w:p>
        </w:tc>
        <w:tc>
          <w:tcPr>
            <w:tcW w:w="403" w:type="pct"/>
            <w:vAlign w:val="center"/>
          </w:tcPr>
          <w:p w14:paraId="48DD8002" w14:textId="7ADE7573"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42</w:t>
            </w:r>
          </w:p>
        </w:tc>
        <w:tc>
          <w:tcPr>
            <w:tcW w:w="463" w:type="pct"/>
            <w:vAlign w:val="center"/>
          </w:tcPr>
          <w:p w14:paraId="26943DC2" w14:textId="477B0B39"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77</w:t>
            </w:r>
          </w:p>
        </w:tc>
        <w:tc>
          <w:tcPr>
            <w:tcW w:w="463" w:type="pct"/>
            <w:vAlign w:val="center"/>
          </w:tcPr>
          <w:p w14:paraId="588E00A2" w14:textId="27D63804"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52</w:t>
            </w:r>
          </w:p>
        </w:tc>
        <w:tc>
          <w:tcPr>
            <w:tcW w:w="403" w:type="pct"/>
            <w:tcBorders>
              <w:top w:val="single" w:sz="4" w:space="0" w:color="002060"/>
              <w:left w:val="single" w:sz="4" w:space="0" w:color="002060"/>
              <w:bottom w:val="single" w:sz="4" w:space="0" w:color="002060"/>
              <w:right w:val="single" w:sz="4" w:space="0" w:color="002060"/>
            </w:tcBorders>
            <w:shd w:val="clear" w:color="auto" w:fill="auto"/>
            <w:vAlign w:val="center"/>
          </w:tcPr>
          <w:p w14:paraId="4C4DCC08" w14:textId="03CCB9CB"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93</w:t>
            </w:r>
          </w:p>
        </w:tc>
        <w:tc>
          <w:tcPr>
            <w:tcW w:w="399" w:type="pct"/>
            <w:tcBorders>
              <w:top w:val="single" w:sz="4" w:space="0" w:color="002060"/>
              <w:left w:val="single" w:sz="4" w:space="0" w:color="002060"/>
              <w:bottom w:val="single" w:sz="4" w:space="0" w:color="002060"/>
              <w:right w:val="single" w:sz="4" w:space="0" w:color="002060"/>
            </w:tcBorders>
            <w:shd w:val="clear" w:color="auto" w:fill="auto"/>
            <w:vAlign w:val="center"/>
          </w:tcPr>
          <w:p w14:paraId="438B7C54" w14:textId="600060CF"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47</w:t>
            </w:r>
          </w:p>
        </w:tc>
        <w:tc>
          <w:tcPr>
            <w:tcW w:w="434" w:type="pct"/>
            <w:tcBorders>
              <w:top w:val="single" w:sz="4" w:space="0" w:color="002060"/>
              <w:left w:val="single" w:sz="4" w:space="0" w:color="002060"/>
              <w:bottom w:val="single" w:sz="4" w:space="0" w:color="002060"/>
              <w:right w:val="single" w:sz="4" w:space="0" w:color="002060"/>
            </w:tcBorders>
            <w:vAlign w:val="center"/>
          </w:tcPr>
          <w:p w14:paraId="3E5DC933" w14:textId="098ECAA8"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74</w:t>
            </w:r>
          </w:p>
        </w:tc>
        <w:tc>
          <w:tcPr>
            <w:tcW w:w="402" w:type="pct"/>
            <w:tcBorders>
              <w:top w:val="single" w:sz="4" w:space="0" w:color="002060"/>
              <w:left w:val="single" w:sz="4" w:space="0" w:color="002060"/>
              <w:bottom w:val="single" w:sz="4" w:space="0" w:color="002060"/>
              <w:right w:val="single" w:sz="4" w:space="0" w:color="002060"/>
            </w:tcBorders>
            <w:vAlign w:val="center"/>
          </w:tcPr>
          <w:p w14:paraId="590CFA96" w14:textId="46014042" w:rsidR="00353CDB" w:rsidRPr="00490E4E" w:rsidRDefault="00353CDB" w:rsidP="00353CDB">
            <w:pPr>
              <w:spacing w:after="0" w:line="240" w:lineRule="auto"/>
              <w:contextualSpacing/>
              <w:jc w:val="center"/>
              <w:rPr>
                <w:rFonts w:ascii="Tahoma" w:hAnsi="Tahoma" w:cs="Tahoma"/>
                <w:sz w:val="18"/>
                <w:szCs w:val="18"/>
              </w:rPr>
            </w:pPr>
            <w:r w:rsidRPr="00490E4E">
              <w:rPr>
                <w:rFonts w:cstheme="minorHAnsi"/>
                <w:sz w:val="18"/>
                <w:szCs w:val="18"/>
              </w:rPr>
              <w:t>350</w:t>
            </w:r>
          </w:p>
        </w:tc>
        <w:tc>
          <w:tcPr>
            <w:tcW w:w="556" w:type="pct"/>
            <w:vAlign w:val="center"/>
          </w:tcPr>
          <w:p w14:paraId="64D796C9" w14:textId="3F5E2A58"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4.0</w:t>
            </w:r>
          </w:p>
        </w:tc>
      </w:tr>
      <w:tr w:rsidR="00353CDB" w:rsidRPr="00490E4E" w14:paraId="337CBA3D" w14:textId="77777777" w:rsidTr="00087298">
        <w:trPr>
          <w:trHeight w:val="20"/>
        </w:trPr>
        <w:tc>
          <w:tcPr>
            <w:tcW w:w="440" w:type="pct"/>
            <w:shd w:val="clear" w:color="auto" w:fill="auto"/>
            <w:vAlign w:val="center"/>
          </w:tcPr>
          <w:p w14:paraId="7B0653B1" w14:textId="77777777" w:rsidR="00353CDB" w:rsidRPr="00490E4E" w:rsidRDefault="00353CDB" w:rsidP="00353CDB">
            <w:pPr>
              <w:spacing w:after="0" w:line="240" w:lineRule="auto"/>
              <w:contextualSpacing/>
              <w:rPr>
                <w:rFonts w:ascii="Tahoma" w:hAnsi="Tahoma" w:cs="Tahoma"/>
                <w:sz w:val="18"/>
                <w:szCs w:val="18"/>
              </w:rPr>
            </w:pPr>
            <w:r w:rsidRPr="00490E4E">
              <w:rPr>
                <w:rFonts w:ascii="Tahoma" w:hAnsi="Tahoma" w:cs="Tahoma"/>
                <w:sz w:val="18"/>
                <w:szCs w:val="18"/>
              </w:rPr>
              <w:t>Iron (Fe)</w:t>
            </w:r>
          </w:p>
        </w:tc>
        <w:tc>
          <w:tcPr>
            <w:tcW w:w="246" w:type="pct"/>
            <w:shd w:val="clear" w:color="auto" w:fill="auto"/>
            <w:vAlign w:val="center"/>
          </w:tcPr>
          <w:p w14:paraId="3CC5ADF4"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mg/l</w:t>
            </w:r>
          </w:p>
        </w:tc>
        <w:tc>
          <w:tcPr>
            <w:tcW w:w="358" w:type="pct"/>
            <w:shd w:val="clear" w:color="auto" w:fill="auto"/>
            <w:vAlign w:val="center"/>
          </w:tcPr>
          <w:p w14:paraId="06AF3ED7"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&lt;0.5</w:t>
            </w:r>
          </w:p>
        </w:tc>
        <w:tc>
          <w:tcPr>
            <w:tcW w:w="433" w:type="pct"/>
            <w:shd w:val="clear" w:color="auto" w:fill="auto"/>
            <w:vAlign w:val="center"/>
          </w:tcPr>
          <w:p w14:paraId="0C0A5F61"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&lt;0.5</w:t>
            </w:r>
          </w:p>
        </w:tc>
        <w:tc>
          <w:tcPr>
            <w:tcW w:w="403" w:type="pct"/>
          </w:tcPr>
          <w:p w14:paraId="1E394E65" w14:textId="5BE80C2C"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0.32</w:t>
            </w:r>
          </w:p>
        </w:tc>
        <w:tc>
          <w:tcPr>
            <w:tcW w:w="463" w:type="pct"/>
          </w:tcPr>
          <w:p w14:paraId="6E83F038" w14:textId="0D4B1FC0"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5.3</w:t>
            </w:r>
          </w:p>
        </w:tc>
        <w:tc>
          <w:tcPr>
            <w:tcW w:w="463" w:type="pct"/>
          </w:tcPr>
          <w:p w14:paraId="5AB65762" w14:textId="7F82A7AE"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2.6</w:t>
            </w:r>
          </w:p>
        </w:tc>
        <w:tc>
          <w:tcPr>
            <w:tcW w:w="403" w:type="pct"/>
            <w:tcBorders>
              <w:top w:val="single" w:sz="4" w:space="0" w:color="002060"/>
              <w:left w:val="single" w:sz="4" w:space="0" w:color="002060"/>
              <w:bottom w:val="single" w:sz="4" w:space="0" w:color="002060"/>
              <w:right w:val="single" w:sz="4" w:space="0" w:color="002060"/>
            </w:tcBorders>
            <w:shd w:val="clear" w:color="auto" w:fill="auto"/>
            <w:vAlign w:val="center"/>
          </w:tcPr>
          <w:p w14:paraId="11EDD6DD" w14:textId="390B0AC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5.7</w:t>
            </w:r>
          </w:p>
        </w:tc>
        <w:tc>
          <w:tcPr>
            <w:tcW w:w="399" w:type="pct"/>
            <w:tcBorders>
              <w:top w:val="single" w:sz="4" w:space="0" w:color="002060"/>
              <w:left w:val="single" w:sz="4" w:space="0" w:color="002060"/>
              <w:bottom w:val="single" w:sz="4" w:space="0" w:color="002060"/>
              <w:right w:val="single" w:sz="4" w:space="0" w:color="002060"/>
            </w:tcBorders>
            <w:shd w:val="clear" w:color="auto" w:fill="auto"/>
            <w:vAlign w:val="center"/>
          </w:tcPr>
          <w:p w14:paraId="3F5F13DF" w14:textId="77A95639"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&lt; 0.5</w:t>
            </w:r>
          </w:p>
        </w:tc>
        <w:tc>
          <w:tcPr>
            <w:tcW w:w="434" w:type="pct"/>
            <w:tcBorders>
              <w:top w:val="single" w:sz="4" w:space="0" w:color="002060"/>
              <w:left w:val="single" w:sz="4" w:space="0" w:color="002060"/>
              <w:bottom w:val="single" w:sz="4" w:space="0" w:color="002060"/>
              <w:right w:val="single" w:sz="4" w:space="0" w:color="002060"/>
            </w:tcBorders>
            <w:vAlign w:val="center"/>
          </w:tcPr>
          <w:p w14:paraId="275429D1" w14:textId="365DB20F"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1.3</w:t>
            </w:r>
          </w:p>
        </w:tc>
        <w:tc>
          <w:tcPr>
            <w:tcW w:w="402" w:type="pct"/>
            <w:tcBorders>
              <w:top w:val="single" w:sz="4" w:space="0" w:color="002060"/>
              <w:left w:val="single" w:sz="4" w:space="0" w:color="002060"/>
              <w:bottom w:val="single" w:sz="4" w:space="0" w:color="002060"/>
              <w:right w:val="single" w:sz="4" w:space="0" w:color="002060"/>
            </w:tcBorders>
            <w:vAlign w:val="center"/>
          </w:tcPr>
          <w:p w14:paraId="3ECF9285" w14:textId="4384ABE9" w:rsidR="00353CDB" w:rsidRPr="00490E4E" w:rsidRDefault="00353CDB" w:rsidP="00353CDB">
            <w:pPr>
              <w:spacing w:after="0" w:line="240" w:lineRule="auto"/>
              <w:contextualSpacing/>
              <w:jc w:val="center"/>
              <w:rPr>
                <w:rFonts w:ascii="Tahoma" w:hAnsi="Tahoma" w:cs="Tahoma"/>
                <w:sz w:val="18"/>
                <w:szCs w:val="18"/>
              </w:rPr>
            </w:pPr>
            <w:r w:rsidRPr="00490E4E">
              <w:rPr>
                <w:rFonts w:cstheme="minorHAnsi"/>
                <w:sz w:val="18"/>
                <w:szCs w:val="18"/>
              </w:rPr>
              <w:t>12.5</w:t>
            </w:r>
          </w:p>
        </w:tc>
        <w:tc>
          <w:tcPr>
            <w:tcW w:w="556" w:type="pct"/>
            <w:vAlign w:val="center"/>
          </w:tcPr>
          <w:p w14:paraId="04F9B23B" w14:textId="6DD6AB22"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NYS</w:t>
            </w:r>
          </w:p>
        </w:tc>
      </w:tr>
      <w:tr w:rsidR="00353CDB" w:rsidRPr="00490E4E" w14:paraId="72DDA38E" w14:textId="77777777" w:rsidTr="00012E9B">
        <w:trPr>
          <w:trHeight w:val="20"/>
        </w:trPr>
        <w:tc>
          <w:tcPr>
            <w:tcW w:w="440" w:type="pct"/>
            <w:vAlign w:val="center"/>
          </w:tcPr>
          <w:p w14:paraId="53018DC0" w14:textId="77777777" w:rsidR="00353CDB" w:rsidRPr="00490E4E" w:rsidRDefault="00353CDB" w:rsidP="00353CDB">
            <w:pPr>
              <w:spacing w:after="0" w:line="240" w:lineRule="auto"/>
              <w:contextualSpacing/>
              <w:rPr>
                <w:rFonts w:ascii="Tahoma" w:hAnsi="Tahoma" w:cs="Tahoma"/>
                <w:sz w:val="18"/>
                <w:szCs w:val="18"/>
              </w:rPr>
            </w:pPr>
            <w:r w:rsidRPr="00490E4E">
              <w:rPr>
                <w:rFonts w:ascii="Tahoma" w:hAnsi="Tahoma" w:cs="Tahoma"/>
                <w:sz w:val="18"/>
                <w:szCs w:val="18"/>
              </w:rPr>
              <w:t>Chloride (Cl</w:t>
            </w:r>
            <w:r w:rsidRPr="00490E4E">
              <w:rPr>
                <w:rFonts w:ascii="Tahoma" w:hAnsi="Tahoma" w:cs="Tahoma"/>
                <w:sz w:val="18"/>
                <w:szCs w:val="18"/>
                <w:vertAlign w:val="superscript"/>
              </w:rPr>
              <w:t>-</w:t>
            </w:r>
            <w:r w:rsidRPr="00490E4E">
              <w:rPr>
                <w:rFonts w:ascii="Tahoma" w:hAnsi="Tahoma" w:cs="Tahoma"/>
                <w:sz w:val="18"/>
                <w:szCs w:val="18"/>
              </w:rPr>
              <w:t>)</w:t>
            </w:r>
          </w:p>
        </w:tc>
        <w:tc>
          <w:tcPr>
            <w:tcW w:w="246" w:type="pct"/>
            <w:vAlign w:val="center"/>
          </w:tcPr>
          <w:p w14:paraId="7DA7E58C"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mg/l</w:t>
            </w:r>
          </w:p>
        </w:tc>
        <w:tc>
          <w:tcPr>
            <w:tcW w:w="358" w:type="pct"/>
            <w:shd w:val="clear" w:color="auto" w:fill="auto"/>
            <w:vAlign w:val="center"/>
          </w:tcPr>
          <w:p w14:paraId="2D1E3428"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&lt;10</w:t>
            </w:r>
          </w:p>
        </w:tc>
        <w:tc>
          <w:tcPr>
            <w:tcW w:w="433" w:type="pct"/>
            <w:shd w:val="clear" w:color="auto" w:fill="auto"/>
            <w:vAlign w:val="center"/>
          </w:tcPr>
          <w:p w14:paraId="7AC3A597"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&lt;10</w:t>
            </w:r>
          </w:p>
        </w:tc>
        <w:tc>
          <w:tcPr>
            <w:tcW w:w="403" w:type="pct"/>
          </w:tcPr>
          <w:p w14:paraId="553714E0" w14:textId="6A95422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15.0</w:t>
            </w:r>
          </w:p>
        </w:tc>
        <w:tc>
          <w:tcPr>
            <w:tcW w:w="463" w:type="pct"/>
          </w:tcPr>
          <w:p w14:paraId="5ABAA54C" w14:textId="734ED382"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12.5</w:t>
            </w:r>
          </w:p>
        </w:tc>
        <w:tc>
          <w:tcPr>
            <w:tcW w:w="463" w:type="pct"/>
          </w:tcPr>
          <w:p w14:paraId="4A611A27" w14:textId="3DAB5413"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12.5</w:t>
            </w:r>
          </w:p>
        </w:tc>
        <w:tc>
          <w:tcPr>
            <w:tcW w:w="403" w:type="pct"/>
            <w:tcBorders>
              <w:top w:val="single" w:sz="4" w:space="0" w:color="002060"/>
              <w:left w:val="single" w:sz="4" w:space="0" w:color="002060"/>
              <w:bottom w:val="single" w:sz="4" w:space="0" w:color="002060"/>
              <w:right w:val="single" w:sz="4" w:space="0" w:color="002060"/>
            </w:tcBorders>
            <w:shd w:val="clear" w:color="auto" w:fill="auto"/>
            <w:vAlign w:val="center"/>
          </w:tcPr>
          <w:p w14:paraId="1D7E92C8" w14:textId="53C3E7E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&lt; 10</w:t>
            </w:r>
          </w:p>
        </w:tc>
        <w:tc>
          <w:tcPr>
            <w:tcW w:w="399" w:type="pct"/>
            <w:tcBorders>
              <w:top w:val="single" w:sz="4" w:space="0" w:color="002060"/>
              <w:left w:val="single" w:sz="4" w:space="0" w:color="002060"/>
              <w:bottom w:val="single" w:sz="4" w:space="0" w:color="002060"/>
              <w:right w:val="single" w:sz="4" w:space="0" w:color="002060"/>
            </w:tcBorders>
            <w:shd w:val="clear" w:color="auto" w:fill="auto"/>
            <w:vAlign w:val="center"/>
          </w:tcPr>
          <w:p w14:paraId="781A635D" w14:textId="1DA4761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&lt; 10</w:t>
            </w:r>
          </w:p>
        </w:tc>
        <w:tc>
          <w:tcPr>
            <w:tcW w:w="434" w:type="pct"/>
            <w:tcBorders>
              <w:top w:val="single" w:sz="4" w:space="0" w:color="002060"/>
              <w:left w:val="single" w:sz="4" w:space="0" w:color="002060"/>
              <w:bottom w:val="single" w:sz="4" w:space="0" w:color="002060"/>
              <w:right w:val="single" w:sz="4" w:space="0" w:color="002060"/>
            </w:tcBorders>
            <w:vAlign w:val="center"/>
          </w:tcPr>
          <w:p w14:paraId="1DE09B34" w14:textId="49531CC8"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12.5</w:t>
            </w:r>
          </w:p>
        </w:tc>
        <w:tc>
          <w:tcPr>
            <w:tcW w:w="402" w:type="pct"/>
            <w:tcBorders>
              <w:top w:val="single" w:sz="4" w:space="0" w:color="002060"/>
              <w:left w:val="single" w:sz="4" w:space="0" w:color="002060"/>
              <w:bottom w:val="single" w:sz="4" w:space="0" w:color="002060"/>
              <w:right w:val="single" w:sz="4" w:space="0" w:color="002060"/>
            </w:tcBorders>
            <w:vAlign w:val="center"/>
          </w:tcPr>
          <w:p w14:paraId="51DF3529" w14:textId="148408FD" w:rsidR="00353CDB" w:rsidRPr="00490E4E" w:rsidRDefault="00353CDB" w:rsidP="00353CDB">
            <w:pPr>
              <w:spacing w:after="0" w:line="240" w:lineRule="auto"/>
              <w:contextualSpacing/>
              <w:jc w:val="center"/>
              <w:rPr>
                <w:rFonts w:ascii="Tahoma" w:hAnsi="Tahoma" w:cs="Tahoma"/>
                <w:sz w:val="18"/>
                <w:szCs w:val="18"/>
              </w:rPr>
            </w:pPr>
            <w:r w:rsidRPr="00490E4E">
              <w:rPr>
                <w:rFonts w:cstheme="minorHAnsi"/>
                <w:sz w:val="18"/>
                <w:szCs w:val="18"/>
              </w:rPr>
              <w:t>&lt; 10</w:t>
            </w:r>
          </w:p>
        </w:tc>
        <w:tc>
          <w:tcPr>
            <w:tcW w:w="556" w:type="pct"/>
            <w:vAlign w:val="center"/>
          </w:tcPr>
          <w:p w14:paraId="3EB48180" w14:textId="6F7A6F78"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NYS</w:t>
            </w:r>
          </w:p>
        </w:tc>
      </w:tr>
      <w:tr w:rsidR="00353CDB" w:rsidRPr="00490E4E" w14:paraId="30481770" w14:textId="77777777" w:rsidTr="00012E9B">
        <w:trPr>
          <w:trHeight w:val="20"/>
        </w:trPr>
        <w:tc>
          <w:tcPr>
            <w:tcW w:w="440" w:type="pct"/>
            <w:vAlign w:val="center"/>
          </w:tcPr>
          <w:p w14:paraId="3BD864DD" w14:textId="77777777" w:rsidR="00353CDB" w:rsidRPr="00490E4E" w:rsidRDefault="00353CDB" w:rsidP="00353CDB">
            <w:pPr>
              <w:spacing w:after="0" w:line="240" w:lineRule="auto"/>
              <w:contextualSpacing/>
              <w:rPr>
                <w:rFonts w:ascii="Tahoma" w:hAnsi="Tahoma" w:cs="Tahoma"/>
                <w:sz w:val="18"/>
                <w:szCs w:val="18"/>
              </w:rPr>
            </w:pPr>
            <w:r w:rsidRPr="00490E4E">
              <w:rPr>
                <w:rFonts w:ascii="Tahoma" w:hAnsi="Tahoma" w:cs="Tahoma"/>
                <w:sz w:val="18"/>
                <w:szCs w:val="18"/>
              </w:rPr>
              <w:t>PO</w:t>
            </w:r>
            <w:r w:rsidRPr="00490E4E">
              <w:rPr>
                <w:rFonts w:ascii="Tahoma" w:hAnsi="Tahoma" w:cs="Tahoma"/>
                <w:sz w:val="18"/>
                <w:szCs w:val="18"/>
                <w:vertAlign w:val="subscript"/>
              </w:rPr>
              <w:t>4</w:t>
            </w:r>
            <w:r w:rsidRPr="00490E4E">
              <w:rPr>
                <w:rFonts w:ascii="Tahoma" w:hAnsi="Tahoma" w:cs="Tahoma"/>
                <w:sz w:val="18"/>
                <w:szCs w:val="18"/>
                <w:vertAlign w:val="superscript"/>
              </w:rPr>
              <w:t>2-</w:t>
            </w:r>
          </w:p>
        </w:tc>
        <w:tc>
          <w:tcPr>
            <w:tcW w:w="246" w:type="pct"/>
            <w:vAlign w:val="center"/>
          </w:tcPr>
          <w:p w14:paraId="77A249E0"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mg/l</w:t>
            </w:r>
          </w:p>
        </w:tc>
        <w:tc>
          <w:tcPr>
            <w:tcW w:w="358" w:type="pct"/>
            <w:shd w:val="clear" w:color="auto" w:fill="auto"/>
            <w:vAlign w:val="center"/>
          </w:tcPr>
          <w:p w14:paraId="27F8FD2E"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&lt;0.1</w:t>
            </w:r>
          </w:p>
        </w:tc>
        <w:tc>
          <w:tcPr>
            <w:tcW w:w="433" w:type="pct"/>
            <w:shd w:val="clear" w:color="auto" w:fill="auto"/>
            <w:vAlign w:val="center"/>
          </w:tcPr>
          <w:p w14:paraId="16158948"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&lt;0.1</w:t>
            </w:r>
          </w:p>
        </w:tc>
        <w:tc>
          <w:tcPr>
            <w:tcW w:w="403" w:type="pct"/>
          </w:tcPr>
          <w:p w14:paraId="5B6C72F2" w14:textId="0D862ACC"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0.43</w:t>
            </w:r>
          </w:p>
        </w:tc>
        <w:tc>
          <w:tcPr>
            <w:tcW w:w="463" w:type="pct"/>
          </w:tcPr>
          <w:p w14:paraId="3164CBC9" w14:textId="15F8B80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0.22</w:t>
            </w:r>
          </w:p>
        </w:tc>
        <w:tc>
          <w:tcPr>
            <w:tcW w:w="463" w:type="pct"/>
          </w:tcPr>
          <w:p w14:paraId="3693114B" w14:textId="2A789B68"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0.39</w:t>
            </w:r>
          </w:p>
        </w:tc>
        <w:tc>
          <w:tcPr>
            <w:tcW w:w="403" w:type="pct"/>
            <w:tcBorders>
              <w:top w:val="single" w:sz="4" w:space="0" w:color="002060"/>
              <w:left w:val="single" w:sz="4" w:space="0" w:color="002060"/>
              <w:bottom w:val="single" w:sz="4" w:space="0" w:color="002060"/>
              <w:right w:val="single" w:sz="4" w:space="0" w:color="002060"/>
            </w:tcBorders>
            <w:shd w:val="clear" w:color="auto" w:fill="auto"/>
            <w:vAlign w:val="center"/>
          </w:tcPr>
          <w:p w14:paraId="57B2431C" w14:textId="28598DB4"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&lt; 0.1</w:t>
            </w:r>
          </w:p>
        </w:tc>
        <w:tc>
          <w:tcPr>
            <w:tcW w:w="399" w:type="pct"/>
            <w:tcBorders>
              <w:top w:val="single" w:sz="4" w:space="0" w:color="002060"/>
              <w:left w:val="single" w:sz="4" w:space="0" w:color="002060"/>
              <w:bottom w:val="single" w:sz="4" w:space="0" w:color="002060"/>
              <w:right w:val="single" w:sz="4" w:space="0" w:color="002060"/>
            </w:tcBorders>
            <w:shd w:val="clear" w:color="auto" w:fill="auto"/>
            <w:vAlign w:val="center"/>
          </w:tcPr>
          <w:p w14:paraId="19863B2D" w14:textId="0E9E0A49"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&lt; 0.1</w:t>
            </w:r>
          </w:p>
        </w:tc>
        <w:tc>
          <w:tcPr>
            <w:tcW w:w="434" w:type="pct"/>
            <w:tcBorders>
              <w:top w:val="single" w:sz="4" w:space="0" w:color="002060"/>
              <w:left w:val="single" w:sz="4" w:space="0" w:color="002060"/>
              <w:bottom w:val="single" w:sz="4" w:space="0" w:color="002060"/>
              <w:right w:val="single" w:sz="4" w:space="0" w:color="002060"/>
            </w:tcBorders>
            <w:vAlign w:val="center"/>
          </w:tcPr>
          <w:p w14:paraId="6B8A63FA" w14:textId="5FFD48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&lt; 0.1</w:t>
            </w:r>
          </w:p>
        </w:tc>
        <w:tc>
          <w:tcPr>
            <w:tcW w:w="402" w:type="pct"/>
            <w:tcBorders>
              <w:top w:val="single" w:sz="4" w:space="0" w:color="002060"/>
              <w:left w:val="single" w:sz="4" w:space="0" w:color="002060"/>
              <w:bottom w:val="single" w:sz="4" w:space="0" w:color="002060"/>
              <w:right w:val="single" w:sz="4" w:space="0" w:color="002060"/>
            </w:tcBorders>
            <w:vAlign w:val="center"/>
          </w:tcPr>
          <w:p w14:paraId="5EFCCE4A" w14:textId="12D1F50B" w:rsidR="00353CDB" w:rsidRPr="00490E4E" w:rsidRDefault="00353CDB" w:rsidP="00353CDB">
            <w:pPr>
              <w:spacing w:after="0" w:line="240" w:lineRule="auto"/>
              <w:contextualSpacing/>
              <w:jc w:val="center"/>
              <w:rPr>
                <w:rFonts w:ascii="Tahoma" w:hAnsi="Tahoma" w:cs="Tahoma"/>
                <w:sz w:val="18"/>
                <w:szCs w:val="18"/>
              </w:rPr>
            </w:pPr>
            <w:r w:rsidRPr="00490E4E">
              <w:rPr>
                <w:rFonts w:cstheme="minorHAnsi"/>
                <w:sz w:val="18"/>
                <w:szCs w:val="18"/>
              </w:rPr>
              <w:t>&lt; 0.1</w:t>
            </w:r>
          </w:p>
        </w:tc>
        <w:tc>
          <w:tcPr>
            <w:tcW w:w="556" w:type="pct"/>
            <w:vAlign w:val="center"/>
          </w:tcPr>
          <w:p w14:paraId="53405224" w14:textId="4AD6D90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10</w:t>
            </w:r>
          </w:p>
        </w:tc>
      </w:tr>
      <w:tr w:rsidR="00353CDB" w:rsidRPr="00490E4E" w14:paraId="633F6456" w14:textId="77777777" w:rsidTr="00012E9B">
        <w:trPr>
          <w:trHeight w:val="20"/>
        </w:trPr>
        <w:tc>
          <w:tcPr>
            <w:tcW w:w="440" w:type="pct"/>
            <w:vAlign w:val="center"/>
          </w:tcPr>
          <w:p w14:paraId="58B7F2BC" w14:textId="77777777" w:rsidR="00353CDB" w:rsidRPr="00490E4E" w:rsidRDefault="00353CDB" w:rsidP="00353CDB">
            <w:pPr>
              <w:spacing w:after="0" w:line="240" w:lineRule="auto"/>
              <w:contextualSpacing/>
              <w:rPr>
                <w:rFonts w:ascii="Tahoma" w:hAnsi="Tahoma" w:cs="Tahoma"/>
                <w:sz w:val="18"/>
                <w:szCs w:val="18"/>
              </w:rPr>
            </w:pPr>
            <w:r w:rsidRPr="00490E4E">
              <w:rPr>
                <w:rFonts w:ascii="Tahoma" w:hAnsi="Tahoma" w:cs="Tahoma"/>
                <w:sz w:val="18"/>
                <w:szCs w:val="18"/>
              </w:rPr>
              <w:t>SO</w:t>
            </w:r>
            <w:r w:rsidRPr="00490E4E">
              <w:rPr>
                <w:rFonts w:ascii="Tahoma" w:hAnsi="Tahoma" w:cs="Tahoma"/>
                <w:sz w:val="18"/>
                <w:szCs w:val="18"/>
                <w:vertAlign w:val="subscript"/>
              </w:rPr>
              <w:t>4</w:t>
            </w:r>
            <w:r w:rsidRPr="00490E4E">
              <w:rPr>
                <w:rFonts w:ascii="Tahoma" w:hAnsi="Tahoma" w:cs="Tahoma"/>
                <w:sz w:val="18"/>
                <w:szCs w:val="18"/>
                <w:vertAlign w:val="superscript"/>
              </w:rPr>
              <w:t>2-</w:t>
            </w:r>
          </w:p>
        </w:tc>
        <w:tc>
          <w:tcPr>
            <w:tcW w:w="246" w:type="pct"/>
            <w:vAlign w:val="center"/>
          </w:tcPr>
          <w:p w14:paraId="23E80857"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mg/l</w:t>
            </w:r>
          </w:p>
        </w:tc>
        <w:tc>
          <w:tcPr>
            <w:tcW w:w="358" w:type="pct"/>
            <w:shd w:val="clear" w:color="auto" w:fill="auto"/>
            <w:vAlign w:val="center"/>
          </w:tcPr>
          <w:p w14:paraId="1794B69E"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&lt;10</w:t>
            </w:r>
          </w:p>
        </w:tc>
        <w:tc>
          <w:tcPr>
            <w:tcW w:w="433" w:type="pct"/>
            <w:shd w:val="clear" w:color="auto" w:fill="auto"/>
            <w:vAlign w:val="center"/>
          </w:tcPr>
          <w:p w14:paraId="3F2E8A0A"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19.2</w:t>
            </w:r>
          </w:p>
        </w:tc>
        <w:tc>
          <w:tcPr>
            <w:tcW w:w="403" w:type="pct"/>
          </w:tcPr>
          <w:p w14:paraId="2FA12621" w14:textId="6CFB6F5D"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22</w:t>
            </w:r>
          </w:p>
        </w:tc>
        <w:tc>
          <w:tcPr>
            <w:tcW w:w="463" w:type="pct"/>
          </w:tcPr>
          <w:p w14:paraId="7DC250F3" w14:textId="109553C3"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24</w:t>
            </w:r>
          </w:p>
        </w:tc>
        <w:tc>
          <w:tcPr>
            <w:tcW w:w="463" w:type="pct"/>
          </w:tcPr>
          <w:p w14:paraId="1F4EB38D" w14:textId="5174EECD"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45</w:t>
            </w:r>
          </w:p>
        </w:tc>
        <w:tc>
          <w:tcPr>
            <w:tcW w:w="403" w:type="pct"/>
            <w:tcBorders>
              <w:top w:val="single" w:sz="4" w:space="0" w:color="002060"/>
              <w:left w:val="single" w:sz="4" w:space="0" w:color="002060"/>
              <w:bottom w:val="single" w:sz="4" w:space="0" w:color="002060"/>
              <w:right w:val="single" w:sz="4" w:space="0" w:color="002060"/>
            </w:tcBorders>
            <w:shd w:val="clear" w:color="auto" w:fill="auto"/>
            <w:vAlign w:val="center"/>
          </w:tcPr>
          <w:p w14:paraId="6AEA41F8" w14:textId="1BB26B7C"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12</w:t>
            </w:r>
          </w:p>
        </w:tc>
        <w:tc>
          <w:tcPr>
            <w:tcW w:w="399" w:type="pct"/>
            <w:tcBorders>
              <w:top w:val="single" w:sz="4" w:space="0" w:color="002060"/>
              <w:left w:val="single" w:sz="4" w:space="0" w:color="002060"/>
              <w:bottom w:val="single" w:sz="4" w:space="0" w:color="002060"/>
              <w:right w:val="single" w:sz="4" w:space="0" w:color="002060"/>
            </w:tcBorders>
            <w:shd w:val="clear" w:color="auto" w:fill="auto"/>
            <w:vAlign w:val="center"/>
          </w:tcPr>
          <w:p w14:paraId="7DC1E723" w14:textId="26D22846"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14</w:t>
            </w:r>
          </w:p>
        </w:tc>
        <w:tc>
          <w:tcPr>
            <w:tcW w:w="434" w:type="pct"/>
            <w:tcBorders>
              <w:top w:val="single" w:sz="4" w:space="0" w:color="002060"/>
              <w:left w:val="single" w:sz="4" w:space="0" w:color="002060"/>
              <w:bottom w:val="single" w:sz="4" w:space="0" w:color="002060"/>
              <w:right w:val="single" w:sz="4" w:space="0" w:color="002060"/>
            </w:tcBorders>
            <w:vAlign w:val="center"/>
          </w:tcPr>
          <w:p w14:paraId="71FC8BA6" w14:textId="675FD00E"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13</w:t>
            </w:r>
          </w:p>
        </w:tc>
        <w:tc>
          <w:tcPr>
            <w:tcW w:w="402" w:type="pct"/>
            <w:tcBorders>
              <w:top w:val="single" w:sz="4" w:space="0" w:color="002060"/>
              <w:left w:val="single" w:sz="4" w:space="0" w:color="002060"/>
              <w:bottom w:val="single" w:sz="4" w:space="0" w:color="002060"/>
              <w:right w:val="single" w:sz="4" w:space="0" w:color="002060"/>
            </w:tcBorders>
            <w:vAlign w:val="center"/>
          </w:tcPr>
          <w:p w14:paraId="6B5EF541" w14:textId="61BDA5FD" w:rsidR="00353CDB" w:rsidRPr="00490E4E" w:rsidRDefault="00353CDB" w:rsidP="00353CDB">
            <w:pPr>
              <w:spacing w:after="0" w:line="240" w:lineRule="auto"/>
              <w:contextualSpacing/>
              <w:jc w:val="center"/>
              <w:rPr>
                <w:rFonts w:ascii="Tahoma" w:hAnsi="Tahoma" w:cs="Tahoma"/>
                <w:sz w:val="18"/>
                <w:szCs w:val="18"/>
              </w:rPr>
            </w:pPr>
            <w:r w:rsidRPr="00490E4E">
              <w:rPr>
                <w:rFonts w:cstheme="minorHAnsi"/>
                <w:sz w:val="18"/>
                <w:szCs w:val="18"/>
              </w:rPr>
              <w:t>78</w:t>
            </w:r>
          </w:p>
        </w:tc>
        <w:tc>
          <w:tcPr>
            <w:tcW w:w="556" w:type="pct"/>
            <w:vAlign w:val="center"/>
          </w:tcPr>
          <w:p w14:paraId="777275C6"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400</w:t>
            </w:r>
          </w:p>
        </w:tc>
      </w:tr>
      <w:tr w:rsidR="00353CDB" w:rsidRPr="00490E4E" w14:paraId="403DBC80" w14:textId="77777777" w:rsidTr="00087298">
        <w:trPr>
          <w:trHeight w:val="20"/>
        </w:trPr>
        <w:tc>
          <w:tcPr>
            <w:tcW w:w="440" w:type="pct"/>
            <w:vAlign w:val="center"/>
          </w:tcPr>
          <w:p w14:paraId="11F91D5F" w14:textId="77777777" w:rsidR="00353CDB" w:rsidRPr="00490E4E" w:rsidRDefault="00353CDB" w:rsidP="00353CDB">
            <w:pPr>
              <w:spacing w:after="0" w:line="240" w:lineRule="auto"/>
              <w:contextualSpacing/>
              <w:rPr>
                <w:rFonts w:ascii="Tahoma" w:hAnsi="Tahoma" w:cs="Tahoma"/>
                <w:sz w:val="18"/>
                <w:szCs w:val="18"/>
              </w:rPr>
            </w:pPr>
            <w:r w:rsidRPr="00490E4E">
              <w:rPr>
                <w:rFonts w:ascii="Tahoma" w:hAnsi="Tahoma" w:cs="Tahoma"/>
                <w:sz w:val="18"/>
                <w:szCs w:val="18"/>
              </w:rPr>
              <w:t>Total Suspended Solids (TSS)</w:t>
            </w:r>
          </w:p>
        </w:tc>
        <w:tc>
          <w:tcPr>
            <w:tcW w:w="246" w:type="pct"/>
            <w:vAlign w:val="center"/>
          </w:tcPr>
          <w:p w14:paraId="1CE88F18"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mg/l</w:t>
            </w:r>
          </w:p>
        </w:tc>
        <w:tc>
          <w:tcPr>
            <w:tcW w:w="358" w:type="pct"/>
            <w:shd w:val="clear" w:color="auto" w:fill="auto"/>
            <w:vAlign w:val="center"/>
          </w:tcPr>
          <w:p w14:paraId="20C64D6F"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15</w:t>
            </w:r>
          </w:p>
        </w:tc>
        <w:tc>
          <w:tcPr>
            <w:tcW w:w="433" w:type="pct"/>
            <w:shd w:val="clear" w:color="auto" w:fill="auto"/>
            <w:vAlign w:val="center"/>
          </w:tcPr>
          <w:p w14:paraId="72955A43"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17</w:t>
            </w:r>
          </w:p>
        </w:tc>
        <w:tc>
          <w:tcPr>
            <w:tcW w:w="403" w:type="pct"/>
            <w:vAlign w:val="center"/>
          </w:tcPr>
          <w:p w14:paraId="48BFA0B6" w14:textId="442788CF" w:rsidR="00353CDB" w:rsidRPr="00490E4E" w:rsidRDefault="00353CDB" w:rsidP="0051652F">
            <w:pPr>
              <w:spacing w:after="0" w:line="240" w:lineRule="auto"/>
              <w:contextualSpacing/>
              <w:jc w:val="center"/>
              <w:rPr>
                <w:rFonts w:ascii="Tahoma" w:hAnsi="Tahoma" w:cs="Tahoma"/>
                <w:sz w:val="18"/>
                <w:szCs w:val="18"/>
              </w:rPr>
            </w:pPr>
            <w:r w:rsidRPr="00490E4E">
              <w:rPr>
                <w:rFonts w:ascii="Tahoma" w:hAnsi="Tahoma" w:cs="Tahoma"/>
                <w:sz w:val="18"/>
                <w:szCs w:val="18"/>
              </w:rPr>
              <w:t>59</w:t>
            </w:r>
          </w:p>
        </w:tc>
        <w:tc>
          <w:tcPr>
            <w:tcW w:w="463" w:type="pct"/>
            <w:vAlign w:val="center"/>
          </w:tcPr>
          <w:p w14:paraId="337B546D" w14:textId="70C8AE0E" w:rsidR="00353CDB" w:rsidRPr="00490E4E" w:rsidRDefault="00353CDB" w:rsidP="0051652F">
            <w:pPr>
              <w:spacing w:after="0" w:line="240" w:lineRule="auto"/>
              <w:contextualSpacing/>
              <w:jc w:val="center"/>
              <w:rPr>
                <w:rFonts w:ascii="Tahoma" w:hAnsi="Tahoma" w:cs="Tahoma"/>
                <w:sz w:val="18"/>
                <w:szCs w:val="18"/>
              </w:rPr>
            </w:pPr>
            <w:r w:rsidRPr="00490E4E">
              <w:rPr>
                <w:rFonts w:ascii="Tahoma" w:hAnsi="Tahoma" w:cs="Tahoma"/>
                <w:sz w:val="18"/>
                <w:szCs w:val="18"/>
              </w:rPr>
              <w:t>308</w:t>
            </w:r>
          </w:p>
        </w:tc>
        <w:tc>
          <w:tcPr>
            <w:tcW w:w="463" w:type="pct"/>
            <w:vAlign w:val="center"/>
          </w:tcPr>
          <w:p w14:paraId="389EAAE8" w14:textId="7F43BB4F" w:rsidR="00353CDB" w:rsidRPr="00490E4E" w:rsidRDefault="00353CDB" w:rsidP="0051652F">
            <w:pPr>
              <w:spacing w:after="0" w:line="240" w:lineRule="auto"/>
              <w:contextualSpacing/>
              <w:jc w:val="center"/>
              <w:rPr>
                <w:rFonts w:ascii="Tahoma" w:hAnsi="Tahoma" w:cs="Tahoma"/>
                <w:sz w:val="18"/>
                <w:szCs w:val="18"/>
              </w:rPr>
            </w:pPr>
            <w:r w:rsidRPr="00490E4E">
              <w:rPr>
                <w:rFonts w:ascii="Tahoma" w:hAnsi="Tahoma" w:cs="Tahoma"/>
                <w:sz w:val="18"/>
                <w:szCs w:val="18"/>
              </w:rPr>
              <w:t>73</w:t>
            </w:r>
          </w:p>
        </w:tc>
        <w:tc>
          <w:tcPr>
            <w:tcW w:w="403" w:type="pct"/>
            <w:tcBorders>
              <w:top w:val="single" w:sz="4" w:space="0" w:color="002060"/>
              <w:left w:val="single" w:sz="4" w:space="0" w:color="002060"/>
              <w:bottom w:val="single" w:sz="4" w:space="0" w:color="002060"/>
              <w:right w:val="single" w:sz="4" w:space="0" w:color="002060"/>
            </w:tcBorders>
            <w:shd w:val="clear" w:color="auto" w:fill="auto"/>
            <w:vAlign w:val="center"/>
          </w:tcPr>
          <w:p w14:paraId="4C9238BE" w14:textId="4395D33F"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230</w:t>
            </w:r>
          </w:p>
        </w:tc>
        <w:tc>
          <w:tcPr>
            <w:tcW w:w="399" w:type="pct"/>
            <w:tcBorders>
              <w:top w:val="single" w:sz="4" w:space="0" w:color="002060"/>
              <w:left w:val="single" w:sz="4" w:space="0" w:color="002060"/>
              <w:bottom w:val="single" w:sz="4" w:space="0" w:color="002060"/>
              <w:right w:val="single" w:sz="4" w:space="0" w:color="002060"/>
            </w:tcBorders>
            <w:shd w:val="clear" w:color="auto" w:fill="auto"/>
            <w:vAlign w:val="center"/>
          </w:tcPr>
          <w:p w14:paraId="65E1B61E" w14:textId="65D5E6C9"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48</w:t>
            </w:r>
          </w:p>
        </w:tc>
        <w:tc>
          <w:tcPr>
            <w:tcW w:w="434" w:type="pct"/>
            <w:tcBorders>
              <w:top w:val="single" w:sz="4" w:space="0" w:color="002060"/>
              <w:left w:val="single" w:sz="4" w:space="0" w:color="002060"/>
              <w:bottom w:val="single" w:sz="4" w:space="0" w:color="002060"/>
              <w:right w:val="single" w:sz="4" w:space="0" w:color="002060"/>
            </w:tcBorders>
            <w:vAlign w:val="center"/>
          </w:tcPr>
          <w:p w14:paraId="3EF96551" w14:textId="5A03911F"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57</w:t>
            </w:r>
          </w:p>
        </w:tc>
        <w:tc>
          <w:tcPr>
            <w:tcW w:w="402" w:type="pct"/>
            <w:tcBorders>
              <w:top w:val="single" w:sz="4" w:space="0" w:color="002060"/>
              <w:left w:val="single" w:sz="4" w:space="0" w:color="002060"/>
              <w:bottom w:val="single" w:sz="4" w:space="0" w:color="002060"/>
              <w:right w:val="single" w:sz="4" w:space="0" w:color="002060"/>
            </w:tcBorders>
            <w:vAlign w:val="center"/>
          </w:tcPr>
          <w:p w14:paraId="05CF6AF8" w14:textId="55E345E0" w:rsidR="00353CDB" w:rsidRPr="00490E4E" w:rsidRDefault="00353CDB" w:rsidP="00353CDB">
            <w:pPr>
              <w:spacing w:after="0" w:line="240" w:lineRule="auto"/>
              <w:contextualSpacing/>
              <w:jc w:val="center"/>
              <w:rPr>
                <w:rFonts w:ascii="Tahoma" w:hAnsi="Tahoma" w:cs="Tahoma"/>
                <w:sz w:val="18"/>
                <w:szCs w:val="18"/>
              </w:rPr>
            </w:pPr>
            <w:r w:rsidRPr="00490E4E">
              <w:rPr>
                <w:rFonts w:cstheme="minorHAnsi"/>
                <w:sz w:val="18"/>
                <w:szCs w:val="18"/>
              </w:rPr>
              <w:t>226</w:t>
            </w:r>
          </w:p>
        </w:tc>
        <w:tc>
          <w:tcPr>
            <w:tcW w:w="556" w:type="pct"/>
            <w:vAlign w:val="center"/>
          </w:tcPr>
          <w:p w14:paraId="66B4AC5B" w14:textId="3ACF3AF3"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NYS</w:t>
            </w:r>
          </w:p>
        </w:tc>
      </w:tr>
      <w:tr w:rsidR="00353CDB" w:rsidRPr="00490E4E" w14:paraId="73BE9BDB" w14:textId="77777777" w:rsidTr="00012E9B">
        <w:trPr>
          <w:trHeight w:val="20"/>
        </w:trPr>
        <w:tc>
          <w:tcPr>
            <w:tcW w:w="440" w:type="pct"/>
            <w:vAlign w:val="center"/>
          </w:tcPr>
          <w:p w14:paraId="1B754069" w14:textId="77777777" w:rsidR="00353CDB" w:rsidRPr="00490E4E" w:rsidRDefault="00353CDB" w:rsidP="00353CDB">
            <w:pPr>
              <w:spacing w:after="0" w:line="240" w:lineRule="auto"/>
              <w:contextualSpacing/>
              <w:rPr>
                <w:rFonts w:ascii="Tahoma" w:hAnsi="Tahoma" w:cs="Tahoma"/>
                <w:sz w:val="18"/>
                <w:szCs w:val="18"/>
              </w:rPr>
            </w:pPr>
            <w:r w:rsidRPr="00490E4E">
              <w:rPr>
                <w:rFonts w:ascii="Tahoma" w:hAnsi="Tahoma" w:cs="Tahoma"/>
                <w:sz w:val="18"/>
                <w:szCs w:val="18"/>
              </w:rPr>
              <w:t>Hardness</w:t>
            </w:r>
          </w:p>
        </w:tc>
        <w:tc>
          <w:tcPr>
            <w:tcW w:w="246" w:type="pct"/>
            <w:vAlign w:val="center"/>
          </w:tcPr>
          <w:p w14:paraId="7C34C1AD"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mg/l</w:t>
            </w:r>
          </w:p>
        </w:tc>
        <w:tc>
          <w:tcPr>
            <w:tcW w:w="358" w:type="pct"/>
            <w:shd w:val="clear" w:color="auto" w:fill="auto"/>
            <w:vAlign w:val="center"/>
          </w:tcPr>
          <w:p w14:paraId="0EF6F945"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48</w:t>
            </w:r>
          </w:p>
        </w:tc>
        <w:tc>
          <w:tcPr>
            <w:tcW w:w="433" w:type="pct"/>
            <w:shd w:val="clear" w:color="auto" w:fill="auto"/>
            <w:vAlign w:val="center"/>
          </w:tcPr>
          <w:p w14:paraId="33C58371"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63</w:t>
            </w:r>
          </w:p>
        </w:tc>
        <w:tc>
          <w:tcPr>
            <w:tcW w:w="403" w:type="pct"/>
          </w:tcPr>
          <w:p w14:paraId="6521699B" w14:textId="74CADA5D" w:rsidR="00353CDB" w:rsidRPr="00490E4E" w:rsidRDefault="00637874" w:rsidP="00353CDB">
            <w:pPr>
              <w:spacing w:after="0" w:line="240" w:lineRule="auto"/>
              <w:contextualSpacing/>
              <w:jc w:val="center"/>
              <w:rPr>
                <w:rFonts w:ascii="Tahoma" w:hAnsi="Tahoma" w:cs="Tahoma"/>
                <w:sz w:val="18"/>
                <w:szCs w:val="18"/>
              </w:rPr>
            </w:pPr>
            <w:r w:rsidRPr="00490E4E">
              <w:rPr>
                <w:rFonts w:ascii="Tahoma" w:hAnsi="Tahoma" w:cs="Tahoma"/>
                <w:sz w:val="18"/>
                <w:szCs w:val="18"/>
              </w:rPr>
              <w:t>0.20</w:t>
            </w:r>
          </w:p>
        </w:tc>
        <w:tc>
          <w:tcPr>
            <w:tcW w:w="463" w:type="pct"/>
          </w:tcPr>
          <w:p w14:paraId="6EE97D17" w14:textId="66D0BB29" w:rsidR="00353CDB" w:rsidRPr="00490E4E" w:rsidRDefault="00637874" w:rsidP="00353CDB">
            <w:pPr>
              <w:spacing w:after="0" w:line="240" w:lineRule="auto"/>
              <w:contextualSpacing/>
              <w:jc w:val="center"/>
              <w:rPr>
                <w:rFonts w:ascii="Tahoma" w:hAnsi="Tahoma" w:cs="Tahoma"/>
                <w:sz w:val="18"/>
                <w:szCs w:val="18"/>
              </w:rPr>
            </w:pPr>
            <w:r w:rsidRPr="00490E4E">
              <w:rPr>
                <w:rFonts w:ascii="Tahoma" w:hAnsi="Tahoma" w:cs="Tahoma"/>
                <w:sz w:val="18"/>
                <w:szCs w:val="18"/>
              </w:rPr>
              <w:t>2.32</w:t>
            </w:r>
          </w:p>
        </w:tc>
        <w:tc>
          <w:tcPr>
            <w:tcW w:w="463" w:type="pct"/>
          </w:tcPr>
          <w:p w14:paraId="7915ABE2" w14:textId="19A30368" w:rsidR="00353CDB" w:rsidRPr="00490E4E" w:rsidRDefault="00637874" w:rsidP="00353CDB">
            <w:pPr>
              <w:spacing w:after="0" w:line="240" w:lineRule="auto"/>
              <w:contextualSpacing/>
              <w:jc w:val="center"/>
              <w:rPr>
                <w:rFonts w:ascii="Tahoma" w:hAnsi="Tahoma" w:cs="Tahoma"/>
                <w:sz w:val="18"/>
                <w:szCs w:val="18"/>
              </w:rPr>
            </w:pPr>
            <w:r w:rsidRPr="00490E4E">
              <w:rPr>
                <w:rFonts w:ascii="Tahoma" w:hAnsi="Tahoma" w:cs="Tahoma"/>
                <w:sz w:val="18"/>
                <w:szCs w:val="18"/>
              </w:rPr>
              <w:t>0.63</w:t>
            </w:r>
          </w:p>
        </w:tc>
        <w:tc>
          <w:tcPr>
            <w:tcW w:w="403" w:type="pct"/>
            <w:tcBorders>
              <w:top w:val="single" w:sz="4" w:space="0" w:color="002060"/>
              <w:left w:val="single" w:sz="4" w:space="0" w:color="002060"/>
              <w:bottom w:val="single" w:sz="4" w:space="0" w:color="002060"/>
              <w:right w:val="single" w:sz="4" w:space="0" w:color="002060"/>
            </w:tcBorders>
            <w:shd w:val="clear" w:color="auto" w:fill="auto"/>
            <w:vAlign w:val="center"/>
          </w:tcPr>
          <w:p w14:paraId="758B5191" w14:textId="0AFC86A2"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0.28</w:t>
            </w:r>
          </w:p>
        </w:tc>
        <w:tc>
          <w:tcPr>
            <w:tcW w:w="399" w:type="pct"/>
            <w:tcBorders>
              <w:top w:val="single" w:sz="4" w:space="0" w:color="002060"/>
              <w:left w:val="single" w:sz="4" w:space="0" w:color="002060"/>
              <w:bottom w:val="single" w:sz="4" w:space="0" w:color="002060"/>
              <w:right w:val="single" w:sz="4" w:space="0" w:color="002060"/>
            </w:tcBorders>
            <w:shd w:val="clear" w:color="auto" w:fill="auto"/>
            <w:vAlign w:val="center"/>
          </w:tcPr>
          <w:p w14:paraId="6FC59AB3" w14:textId="14C5A9AE"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0.00</w:t>
            </w:r>
          </w:p>
        </w:tc>
        <w:tc>
          <w:tcPr>
            <w:tcW w:w="434" w:type="pct"/>
            <w:tcBorders>
              <w:top w:val="single" w:sz="4" w:space="0" w:color="002060"/>
              <w:left w:val="single" w:sz="4" w:space="0" w:color="002060"/>
              <w:bottom w:val="single" w:sz="4" w:space="0" w:color="002060"/>
              <w:right w:val="single" w:sz="4" w:space="0" w:color="002060"/>
            </w:tcBorders>
            <w:vAlign w:val="center"/>
          </w:tcPr>
          <w:p w14:paraId="11DB8938" w14:textId="7E0B2DDB"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0.06</w:t>
            </w:r>
          </w:p>
        </w:tc>
        <w:tc>
          <w:tcPr>
            <w:tcW w:w="402" w:type="pct"/>
            <w:tcBorders>
              <w:top w:val="single" w:sz="4" w:space="0" w:color="002060"/>
              <w:left w:val="single" w:sz="4" w:space="0" w:color="002060"/>
              <w:bottom w:val="single" w:sz="4" w:space="0" w:color="002060"/>
              <w:right w:val="single" w:sz="4" w:space="0" w:color="002060"/>
            </w:tcBorders>
            <w:vAlign w:val="center"/>
          </w:tcPr>
          <w:p w14:paraId="2B91858C" w14:textId="0DEB2CDD" w:rsidR="00353CDB" w:rsidRPr="00490E4E" w:rsidRDefault="00353CDB" w:rsidP="00353CDB">
            <w:pPr>
              <w:spacing w:after="0" w:line="240" w:lineRule="auto"/>
              <w:contextualSpacing/>
              <w:jc w:val="center"/>
              <w:rPr>
                <w:rFonts w:ascii="Tahoma" w:hAnsi="Tahoma" w:cs="Tahoma"/>
                <w:sz w:val="18"/>
                <w:szCs w:val="18"/>
              </w:rPr>
            </w:pPr>
            <w:r w:rsidRPr="00490E4E">
              <w:rPr>
                <w:rFonts w:cstheme="minorHAnsi"/>
                <w:sz w:val="18"/>
                <w:szCs w:val="18"/>
              </w:rPr>
              <w:t>0.24</w:t>
            </w:r>
          </w:p>
        </w:tc>
        <w:tc>
          <w:tcPr>
            <w:tcW w:w="556" w:type="pct"/>
            <w:vAlign w:val="center"/>
          </w:tcPr>
          <w:p w14:paraId="3B504272" w14:textId="396DE14C"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10</w:t>
            </w:r>
          </w:p>
        </w:tc>
      </w:tr>
      <w:tr w:rsidR="00353CDB" w:rsidRPr="00490E4E" w14:paraId="6DB2BA71" w14:textId="77777777" w:rsidTr="00012E9B">
        <w:trPr>
          <w:trHeight w:val="20"/>
        </w:trPr>
        <w:tc>
          <w:tcPr>
            <w:tcW w:w="440" w:type="pct"/>
            <w:vAlign w:val="center"/>
          </w:tcPr>
          <w:p w14:paraId="726E1B5D" w14:textId="77777777" w:rsidR="00353CDB" w:rsidRPr="00490E4E" w:rsidRDefault="00353CDB" w:rsidP="00353CDB">
            <w:pPr>
              <w:spacing w:after="0" w:line="240" w:lineRule="auto"/>
              <w:contextualSpacing/>
              <w:rPr>
                <w:rFonts w:ascii="Tahoma" w:hAnsi="Tahoma" w:cs="Tahoma"/>
                <w:sz w:val="18"/>
                <w:szCs w:val="18"/>
              </w:rPr>
            </w:pPr>
            <w:r w:rsidRPr="00490E4E">
              <w:rPr>
                <w:rFonts w:ascii="Tahoma" w:hAnsi="Tahoma" w:cs="Tahoma"/>
                <w:sz w:val="18"/>
                <w:szCs w:val="18"/>
              </w:rPr>
              <w:t>Turbidity</w:t>
            </w:r>
          </w:p>
        </w:tc>
        <w:tc>
          <w:tcPr>
            <w:tcW w:w="246" w:type="pct"/>
            <w:vAlign w:val="center"/>
          </w:tcPr>
          <w:p w14:paraId="051CB3E7"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NTU</w:t>
            </w:r>
          </w:p>
        </w:tc>
        <w:tc>
          <w:tcPr>
            <w:tcW w:w="358" w:type="pct"/>
            <w:shd w:val="clear" w:color="auto" w:fill="auto"/>
            <w:vAlign w:val="center"/>
          </w:tcPr>
          <w:p w14:paraId="392E54CC"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&lt;10</w:t>
            </w:r>
          </w:p>
        </w:tc>
        <w:tc>
          <w:tcPr>
            <w:tcW w:w="433" w:type="pct"/>
            <w:shd w:val="clear" w:color="auto" w:fill="auto"/>
            <w:vAlign w:val="center"/>
          </w:tcPr>
          <w:p w14:paraId="4177F292"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&lt;10</w:t>
            </w:r>
          </w:p>
        </w:tc>
        <w:tc>
          <w:tcPr>
            <w:tcW w:w="403" w:type="pct"/>
          </w:tcPr>
          <w:p w14:paraId="3C78A65F" w14:textId="464B9C79"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6.18</w:t>
            </w:r>
          </w:p>
        </w:tc>
        <w:tc>
          <w:tcPr>
            <w:tcW w:w="463" w:type="pct"/>
          </w:tcPr>
          <w:p w14:paraId="177093A2" w14:textId="612CF329"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25.1</w:t>
            </w:r>
          </w:p>
        </w:tc>
        <w:tc>
          <w:tcPr>
            <w:tcW w:w="463" w:type="pct"/>
          </w:tcPr>
          <w:p w14:paraId="12D4936F" w14:textId="69410BAE"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49.5</w:t>
            </w:r>
          </w:p>
        </w:tc>
        <w:tc>
          <w:tcPr>
            <w:tcW w:w="403" w:type="pct"/>
            <w:tcBorders>
              <w:top w:val="single" w:sz="4" w:space="0" w:color="002060"/>
              <w:left w:val="single" w:sz="4" w:space="0" w:color="002060"/>
              <w:bottom w:val="single" w:sz="4" w:space="0" w:color="002060"/>
              <w:right w:val="single" w:sz="4" w:space="0" w:color="002060"/>
            </w:tcBorders>
            <w:shd w:val="clear" w:color="auto" w:fill="auto"/>
            <w:vAlign w:val="center"/>
          </w:tcPr>
          <w:p w14:paraId="30AC2A87" w14:textId="1224C8F8"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14.3</w:t>
            </w:r>
          </w:p>
        </w:tc>
        <w:tc>
          <w:tcPr>
            <w:tcW w:w="399" w:type="pct"/>
            <w:tcBorders>
              <w:top w:val="single" w:sz="4" w:space="0" w:color="002060"/>
              <w:left w:val="single" w:sz="4" w:space="0" w:color="002060"/>
              <w:bottom w:val="single" w:sz="4" w:space="0" w:color="002060"/>
              <w:right w:val="single" w:sz="4" w:space="0" w:color="002060"/>
            </w:tcBorders>
            <w:shd w:val="clear" w:color="auto" w:fill="auto"/>
            <w:vAlign w:val="center"/>
          </w:tcPr>
          <w:p w14:paraId="6AB4B141" w14:textId="283E8BCA"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&lt; 5</w:t>
            </w:r>
          </w:p>
        </w:tc>
        <w:tc>
          <w:tcPr>
            <w:tcW w:w="434" w:type="pct"/>
            <w:tcBorders>
              <w:top w:val="single" w:sz="4" w:space="0" w:color="002060"/>
              <w:left w:val="single" w:sz="4" w:space="0" w:color="002060"/>
              <w:bottom w:val="single" w:sz="4" w:space="0" w:color="002060"/>
              <w:right w:val="single" w:sz="4" w:space="0" w:color="002060"/>
            </w:tcBorders>
            <w:vAlign w:val="center"/>
          </w:tcPr>
          <w:p w14:paraId="62C08D1A" w14:textId="028598FB"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20.7</w:t>
            </w:r>
          </w:p>
        </w:tc>
        <w:tc>
          <w:tcPr>
            <w:tcW w:w="402" w:type="pct"/>
            <w:tcBorders>
              <w:top w:val="single" w:sz="4" w:space="0" w:color="002060"/>
              <w:left w:val="single" w:sz="4" w:space="0" w:color="002060"/>
              <w:bottom w:val="single" w:sz="4" w:space="0" w:color="002060"/>
              <w:right w:val="single" w:sz="4" w:space="0" w:color="002060"/>
            </w:tcBorders>
            <w:vAlign w:val="center"/>
          </w:tcPr>
          <w:p w14:paraId="58D55E4C" w14:textId="5A4A8B6E" w:rsidR="00353CDB" w:rsidRPr="00490E4E" w:rsidRDefault="00353CDB" w:rsidP="00353CDB">
            <w:pPr>
              <w:spacing w:after="0" w:line="240" w:lineRule="auto"/>
              <w:contextualSpacing/>
              <w:jc w:val="center"/>
              <w:rPr>
                <w:rFonts w:ascii="Tahoma" w:hAnsi="Tahoma" w:cs="Tahoma"/>
                <w:sz w:val="18"/>
                <w:szCs w:val="18"/>
              </w:rPr>
            </w:pPr>
            <w:r w:rsidRPr="00490E4E">
              <w:rPr>
                <w:rFonts w:cstheme="minorHAnsi"/>
                <w:sz w:val="18"/>
                <w:szCs w:val="18"/>
              </w:rPr>
              <w:t>28.6</w:t>
            </w:r>
          </w:p>
        </w:tc>
        <w:tc>
          <w:tcPr>
            <w:tcW w:w="556" w:type="pct"/>
            <w:vAlign w:val="center"/>
          </w:tcPr>
          <w:p w14:paraId="31A1AA6D" w14:textId="21A4BC38"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10</w:t>
            </w:r>
          </w:p>
        </w:tc>
      </w:tr>
      <w:tr w:rsidR="00353CDB" w:rsidRPr="00490E4E" w14:paraId="3052E6E7" w14:textId="77777777" w:rsidTr="00012E9B">
        <w:trPr>
          <w:trHeight w:val="20"/>
        </w:trPr>
        <w:tc>
          <w:tcPr>
            <w:tcW w:w="440" w:type="pct"/>
            <w:vAlign w:val="center"/>
          </w:tcPr>
          <w:p w14:paraId="7CA76AFF" w14:textId="77777777" w:rsidR="00353CDB" w:rsidRPr="00490E4E" w:rsidRDefault="00353CDB" w:rsidP="00353CDB">
            <w:pPr>
              <w:spacing w:after="0" w:line="240" w:lineRule="auto"/>
              <w:contextualSpacing/>
              <w:rPr>
                <w:rFonts w:ascii="Tahoma" w:hAnsi="Tahoma" w:cs="Tahoma"/>
                <w:sz w:val="18"/>
                <w:szCs w:val="18"/>
              </w:rPr>
            </w:pPr>
            <w:r w:rsidRPr="00490E4E">
              <w:rPr>
                <w:rFonts w:ascii="Tahoma" w:hAnsi="Tahoma" w:cs="Tahoma"/>
                <w:sz w:val="18"/>
                <w:szCs w:val="18"/>
              </w:rPr>
              <w:t>Oil &amp; Grease</w:t>
            </w:r>
          </w:p>
        </w:tc>
        <w:tc>
          <w:tcPr>
            <w:tcW w:w="246" w:type="pct"/>
            <w:vAlign w:val="center"/>
          </w:tcPr>
          <w:p w14:paraId="3DC0B2D8"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mg/l</w:t>
            </w:r>
          </w:p>
        </w:tc>
        <w:tc>
          <w:tcPr>
            <w:tcW w:w="358" w:type="pct"/>
            <w:shd w:val="clear" w:color="auto" w:fill="auto"/>
            <w:vAlign w:val="center"/>
          </w:tcPr>
          <w:p w14:paraId="2499EC33"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&lt;0.5</w:t>
            </w:r>
          </w:p>
        </w:tc>
        <w:tc>
          <w:tcPr>
            <w:tcW w:w="433" w:type="pct"/>
            <w:shd w:val="clear" w:color="auto" w:fill="auto"/>
            <w:vAlign w:val="center"/>
          </w:tcPr>
          <w:p w14:paraId="4007314D" w14:textId="77777777"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&lt;0.5</w:t>
            </w:r>
          </w:p>
        </w:tc>
        <w:tc>
          <w:tcPr>
            <w:tcW w:w="403" w:type="pct"/>
          </w:tcPr>
          <w:p w14:paraId="6032E5BA" w14:textId="4957FFBD"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&lt;0.5</w:t>
            </w:r>
          </w:p>
        </w:tc>
        <w:tc>
          <w:tcPr>
            <w:tcW w:w="463" w:type="pct"/>
          </w:tcPr>
          <w:p w14:paraId="255DC763" w14:textId="317DB4EA"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&lt;0.5</w:t>
            </w:r>
          </w:p>
        </w:tc>
        <w:tc>
          <w:tcPr>
            <w:tcW w:w="463" w:type="pct"/>
          </w:tcPr>
          <w:p w14:paraId="39D0C8C0" w14:textId="752AB53D"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&lt;0.5</w:t>
            </w:r>
          </w:p>
        </w:tc>
        <w:tc>
          <w:tcPr>
            <w:tcW w:w="403" w:type="pct"/>
            <w:tcBorders>
              <w:top w:val="single" w:sz="4" w:space="0" w:color="002060"/>
              <w:left w:val="single" w:sz="4" w:space="0" w:color="002060"/>
              <w:bottom w:val="single" w:sz="4" w:space="0" w:color="002060"/>
              <w:right w:val="single" w:sz="4" w:space="0" w:color="002060"/>
            </w:tcBorders>
            <w:shd w:val="clear" w:color="auto" w:fill="auto"/>
            <w:vAlign w:val="center"/>
          </w:tcPr>
          <w:p w14:paraId="03AB1832" w14:textId="78D3E848"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&lt; 0.5</w:t>
            </w:r>
          </w:p>
        </w:tc>
        <w:tc>
          <w:tcPr>
            <w:tcW w:w="399" w:type="pct"/>
            <w:tcBorders>
              <w:top w:val="single" w:sz="4" w:space="0" w:color="002060"/>
              <w:left w:val="single" w:sz="4" w:space="0" w:color="002060"/>
              <w:bottom w:val="single" w:sz="4" w:space="0" w:color="002060"/>
              <w:right w:val="single" w:sz="4" w:space="0" w:color="002060"/>
            </w:tcBorders>
            <w:shd w:val="clear" w:color="auto" w:fill="auto"/>
            <w:vAlign w:val="center"/>
          </w:tcPr>
          <w:p w14:paraId="0B881976" w14:textId="74830385"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&lt; 0.5</w:t>
            </w:r>
          </w:p>
        </w:tc>
        <w:tc>
          <w:tcPr>
            <w:tcW w:w="434" w:type="pct"/>
            <w:tcBorders>
              <w:top w:val="single" w:sz="4" w:space="0" w:color="002060"/>
              <w:left w:val="single" w:sz="4" w:space="0" w:color="002060"/>
              <w:bottom w:val="single" w:sz="4" w:space="0" w:color="002060"/>
              <w:right w:val="single" w:sz="4" w:space="0" w:color="002060"/>
            </w:tcBorders>
            <w:vAlign w:val="center"/>
          </w:tcPr>
          <w:p w14:paraId="5106E7B5" w14:textId="612AFEC6"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&lt; 0.5</w:t>
            </w:r>
          </w:p>
        </w:tc>
        <w:tc>
          <w:tcPr>
            <w:tcW w:w="402" w:type="pct"/>
            <w:tcBorders>
              <w:top w:val="single" w:sz="4" w:space="0" w:color="002060"/>
              <w:left w:val="single" w:sz="4" w:space="0" w:color="002060"/>
              <w:bottom w:val="single" w:sz="4" w:space="0" w:color="002060"/>
              <w:right w:val="single" w:sz="4" w:space="0" w:color="002060"/>
            </w:tcBorders>
            <w:vAlign w:val="center"/>
          </w:tcPr>
          <w:p w14:paraId="7701D0A6" w14:textId="497CDCB4" w:rsidR="00353CDB" w:rsidRPr="00490E4E" w:rsidRDefault="00353CDB" w:rsidP="00353CDB">
            <w:pPr>
              <w:spacing w:after="0" w:line="240" w:lineRule="auto"/>
              <w:contextualSpacing/>
              <w:jc w:val="center"/>
              <w:rPr>
                <w:rFonts w:ascii="Tahoma" w:hAnsi="Tahoma" w:cs="Tahoma"/>
                <w:sz w:val="18"/>
                <w:szCs w:val="18"/>
              </w:rPr>
            </w:pPr>
            <w:r w:rsidRPr="00490E4E">
              <w:rPr>
                <w:rFonts w:cstheme="minorHAnsi"/>
                <w:sz w:val="18"/>
                <w:szCs w:val="18"/>
              </w:rPr>
              <w:t>&lt; 0.5</w:t>
            </w:r>
          </w:p>
        </w:tc>
        <w:tc>
          <w:tcPr>
            <w:tcW w:w="556" w:type="pct"/>
            <w:vAlign w:val="center"/>
          </w:tcPr>
          <w:p w14:paraId="6EFB2977" w14:textId="6220CCEA" w:rsidR="00353CDB" w:rsidRPr="00490E4E" w:rsidRDefault="00353CDB" w:rsidP="00353CDB">
            <w:pPr>
              <w:spacing w:after="0" w:line="240" w:lineRule="auto"/>
              <w:contextualSpacing/>
              <w:jc w:val="center"/>
              <w:rPr>
                <w:rFonts w:ascii="Tahoma" w:hAnsi="Tahoma" w:cs="Tahoma"/>
                <w:sz w:val="18"/>
                <w:szCs w:val="18"/>
              </w:rPr>
            </w:pPr>
            <w:r w:rsidRPr="00490E4E">
              <w:rPr>
                <w:rFonts w:ascii="Tahoma" w:hAnsi="Tahoma" w:cs="Tahoma"/>
                <w:sz w:val="18"/>
                <w:szCs w:val="18"/>
              </w:rPr>
              <w:t>10</w:t>
            </w:r>
          </w:p>
        </w:tc>
      </w:tr>
    </w:tbl>
    <w:p w14:paraId="6AA0385C" w14:textId="5DC726A9" w:rsidR="00E6278F" w:rsidRPr="00490E4E" w:rsidRDefault="006057AC" w:rsidP="00542FF9">
      <w:pPr>
        <w:spacing w:before="120" w:after="120" w:line="276" w:lineRule="auto"/>
        <w:jc w:val="both"/>
      </w:pPr>
      <w:r w:rsidRPr="00490E4E">
        <w:t>*Onsite Test</w:t>
      </w:r>
    </w:p>
    <w:p w14:paraId="35D5A880" w14:textId="0D4092D3" w:rsidR="00165C61" w:rsidRPr="00490E4E" w:rsidRDefault="00165C61" w:rsidP="00087298">
      <w:pPr>
        <w:spacing w:before="120" w:after="120" w:line="276" w:lineRule="auto"/>
        <w:jc w:val="center"/>
        <w:rPr>
          <w:sz w:val="18"/>
          <w:szCs w:val="18"/>
        </w:rPr>
      </w:pPr>
      <w:bookmarkStart w:id="153" w:name="_Toc98595151"/>
      <w:r w:rsidRPr="00490E4E">
        <w:rPr>
          <w:rFonts w:ascii="Tahoma" w:hAnsi="Tahoma" w:cs="Tahoma"/>
          <w:b/>
          <w:sz w:val="18"/>
          <w:szCs w:val="18"/>
        </w:rPr>
        <w:t xml:space="preserve">Table </w:t>
      </w:r>
      <w:r w:rsidR="00C575A1" w:rsidRPr="00490E4E">
        <w:rPr>
          <w:rFonts w:ascii="Tahoma" w:hAnsi="Tahoma" w:cs="Tahoma"/>
          <w:b/>
          <w:sz w:val="18"/>
          <w:szCs w:val="18"/>
        </w:rPr>
        <w:fldChar w:fldCharType="begin"/>
      </w:r>
      <w:r w:rsidR="00C575A1" w:rsidRPr="00490E4E">
        <w:rPr>
          <w:rFonts w:ascii="Tahoma" w:hAnsi="Tahoma" w:cs="Tahoma"/>
          <w:b/>
          <w:sz w:val="18"/>
          <w:szCs w:val="18"/>
        </w:rPr>
        <w:instrText xml:space="preserve"> STYLEREF 1 \s </w:instrText>
      </w:r>
      <w:r w:rsidR="00C575A1" w:rsidRPr="00490E4E">
        <w:rPr>
          <w:rFonts w:ascii="Tahoma" w:hAnsi="Tahoma" w:cs="Tahoma"/>
          <w:b/>
          <w:sz w:val="18"/>
          <w:szCs w:val="18"/>
        </w:rPr>
        <w:fldChar w:fldCharType="separate"/>
      </w:r>
      <w:r w:rsidR="00C575A1" w:rsidRPr="00490E4E">
        <w:rPr>
          <w:rFonts w:ascii="Tahoma" w:hAnsi="Tahoma" w:cs="Tahoma"/>
          <w:b/>
          <w:noProof/>
          <w:sz w:val="18"/>
          <w:szCs w:val="18"/>
        </w:rPr>
        <w:t>4</w:t>
      </w:r>
      <w:r w:rsidR="00C575A1" w:rsidRPr="00490E4E">
        <w:rPr>
          <w:rFonts w:ascii="Tahoma" w:hAnsi="Tahoma" w:cs="Tahoma"/>
          <w:b/>
          <w:sz w:val="18"/>
          <w:szCs w:val="18"/>
        </w:rPr>
        <w:fldChar w:fldCharType="end"/>
      </w:r>
      <w:r w:rsidR="00C575A1" w:rsidRPr="00490E4E">
        <w:rPr>
          <w:rFonts w:ascii="Tahoma" w:hAnsi="Tahoma" w:cs="Tahoma"/>
          <w:b/>
          <w:sz w:val="18"/>
          <w:szCs w:val="18"/>
        </w:rPr>
        <w:t>.</w:t>
      </w:r>
      <w:r w:rsidR="00C575A1" w:rsidRPr="00490E4E">
        <w:rPr>
          <w:rFonts w:ascii="Tahoma" w:hAnsi="Tahoma" w:cs="Tahoma"/>
          <w:b/>
          <w:sz w:val="18"/>
          <w:szCs w:val="18"/>
        </w:rPr>
        <w:fldChar w:fldCharType="begin"/>
      </w:r>
      <w:r w:rsidR="00C575A1" w:rsidRPr="00490E4E">
        <w:rPr>
          <w:rFonts w:ascii="Tahoma" w:hAnsi="Tahoma" w:cs="Tahoma"/>
          <w:b/>
          <w:sz w:val="18"/>
          <w:szCs w:val="18"/>
        </w:rPr>
        <w:instrText xml:space="preserve"> SEQ Table \* ARABIC \s 1 </w:instrText>
      </w:r>
      <w:r w:rsidR="00C575A1" w:rsidRPr="00490E4E">
        <w:rPr>
          <w:rFonts w:ascii="Tahoma" w:hAnsi="Tahoma" w:cs="Tahoma"/>
          <w:b/>
          <w:sz w:val="18"/>
          <w:szCs w:val="18"/>
        </w:rPr>
        <w:fldChar w:fldCharType="separate"/>
      </w:r>
      <w:r w:rsidR="00C575A1" w:rsidRPr="00490E4E">
        <w:rPr>
          <w:rFonts w:ascii="Tahoma" w:hAnsi="Tahoma" w:cs="Tahoma"/>
          <w:b/>
          <w:noProof/>
          <w:sz w:val="18"/>
          <w:szCs w:val="18"/>
        </w:rPr>
        <w:t>4</w:t>
      </w:r>
      <w:r w:rsidR="00C575A1" w:rsidRPr="00490E4E">
        <w:rPr>
          <w:rFonts w:ascii="Tahoma" w:hAnsi="Tahoma" w:cs="Tahoma"/>
          <w:b/>
          <w:sz w:val="18"/>
          <w:szCs w:val="18"/>
        </w:rPr>
        <w:fldChar w:fldCharType="end"/>
      </w:r>
      <w:r w:rsidRPr="00490E4E">
        <w:rPr>
          <w:rFonts w:ascii="Tahoma" w:hAnsi="Tahoma" w:cs="Tahoma"/>
          <w:b/>
          <w:sz w:val="18"/>
          <w:szCs w:val="18"/>
        </w:rPr>
        <w:t>: Groundwater Quality Test Result</w:t>
      </w:r>
      <w:bookmarkEnd w:id="153"/>
    </w:p>
    <w:tbl>
      <w:tblPr>
        <w:tblW w:w="5021"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1E0" w:firstRow="1" w:lastRow="1" w:firstColumn="1" w:lastColumn="1" w:noHBand="0" w:noVBand="0"/>
      </w:tblPr>
      <w:tblGrid>
        <w:gridCol w:w="1271"/>
        <w:gridCol w:w="709"/>
        <w:gridCol w:w="978"/>
        <w:gridCol w:w="1027"/>
        <w:gridCol w:w="932"/>
        <w:gridCol w:w="1059"/>
        <w:gridCol w:w="1187"/>
        <w:gridCol w:w="1172"/>
        <w:gridCol w:w="1453"/>
        <w:gridCol w:w="1543"/>
        <w:gridCol w:w="1644"/>
        <w:gridCol w:w="1496"/>
      </w:tblGrid>
      <w:tr w:rsidR="0063372D" w:rsidRPr="00490E4E" w14:paraId="22E17FB8" w14:textId="77777777" w:rsidTr="00087298">
        <w:trPr>
          <w:cantSplit/>
          <w:trHeight w:val="475"/>
          <w:tblHeader/>
        </w:trPr>
        <w:tc>
          <w:tcPr>
            <w:tcW w:w="439" w:type="pct"/>
            <w:vMerge w:val="restart"/>
            <w:shd w:val="clear" w:color="auto" w:fill="A8D08D" w:themeFill="accent6" w:themeFillTint="99"/>
            <w:vAlign w:val="center"/>
          </w:tcPr>
          <w:p w14:paraId="4D7EBFB8"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Parameters</w:t>
            </w:r>
          </w:p>
        </w:tc>
        <w:tc>
          <w:tcPr>
            <w:tcW w:w="245" w:type="pct"/>
            <w:vMerge w:val="restart"/>
            <w:shd w:val="clear" w:color="auto" w:fill="A8D08D" w:themeFill="accent6" w:themeFillTint="99"/>
            <w:vAlign w:val="center"/>
          </w:tcPr>
          <w:p w14:paraId="128DDEF9"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Unit</w:t>
            </w:r>
          </w:p>
        </w:tc>
        <w:tc>
          <w:tcPr>
            <w:tcW w:w="693" w:type="pct"/>
            <w:gridSpan w:val="2"/>
            <w:shd w:val="clear" w:color="auto" w:fill="C5E0B3" w:themeFill="accent6" w:themeFillTint="66"/>
            <w:vAlign w:val="center"/>
          </w:tcPr>
          <w:p w14:paraId="67AFA3DD" w14:textId="77777777" w:rsidR="0063372D" w:rsidRPr="00490E4E" w:rsidRDefault="0063372D" w:rsidP="008B3D5D">
            <w:pPr>
              <w:spacing w:after="0" w:line="240" w:lineRule="auto"/>
              <w:contextualSpacing/>
              <w:jc w:val="center"/>
              <w:rPr>
                <w:rFonts w:ascii="Tahoma" w:hAnsi="Tahoma" w:cs="Tahoma"/>
                <w:b/>
                <w:bCs/>
                <w:color w:val="000000" w:themeColor="text1"/>
                <w:sz w:val="18"/>
                <w:szCs w:val="18"/>
              </w:rPr>
            </w:pPr>
            <w:proofErr w:type="spellStart"/>
            <w:r w:rsidRPr="00490E4E">
              <w:rPr>
                <w:rFonts w:ascii="Tahoma" w:hAnsi="Tahoma" w:cs="Tahoma"/>
                <w:b/>
                <w:bCs/>
                <w:color w:val="000000" w:themeColor="text1"/>
                <w:sz w:val="18"/>
                <w:szCs w:val="18"/>
              </w:rPr>
              <w:t>Burimari</w:t>
            </w:r>
            <w:proofErr w:type="spellEnd"/>
            <w:r w:rsidRPr="00490E4E">
              <w:rPr>
                <w:rFonts w:ascii="Tahoma" w:hAnsi="Tahoma" w:cs="Tahoma"/>
                <w:b/>
                <w:bCs/>
                <w:color w:val="000000" w:themeColor="text1"/>
                <w:sz w:val="18"/>
                <w:szCs w:val="18"/>
              </w:rPr>
              <w:t xml:space="preserve"> Land Port</w:t>
            </w:r>
          </w:p>
        </w:tc>
        <w:tc>
          <w:tcPr>
            <w:tcW w:w="1098" w:type="pct"/>
            <w:gridSpan w:val="3"/>
            <w:shd w:val="clear" w:color="auto" w:fill="E2EFD9" w:themeFill="accent6" w:themeFillTint="33"/>
            <w:vAlign w:val="center"/>
          </w:tcPr>
          <w:p w14:paraId="582E31F8"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proofErr w:type="spellStart"/>
            <w:r w:rsidRPr="00490E4E">
              <w:rPr>
                <w:rFonts w:ascii="Tahoma" w:hAnsi="Tahoma" w:cs="Tahoma"/>
                <w:b/>
                <w:color w:val="000000" w:themeColor="text1"/>
                <w:sz w:val="18"/>
                <w:szCs w:val="18"/>
              </w:rPr>
              <w:t>Bhomra</w:t>
            </w:r>
            <w:proofErr w:type="spellEnd"/>
            <w:r w:rsidRPr="00490E4E">
              <w:rPr>
                <w:rFonts w:ascii="Tahoma" w:hAnsi="Tahoma" w:cs="Tahoma"/>
                <w:b/>
                <w:color w:val="000000" w:themeColor="text1"/>
                <w:sz w:val="18"/>
                <w:szCs w:val="18"/>
              </w:rPr>
              <w:t xml:space="preserve"> Land Port</w:t>
            </w:r>
          </w:p>
        </w:tc>
        <w:tc>
          <w:tcPr>
            <w:tcW w:w="2008" w:type="pct"/>
            <w:gridSpan w:val="4"/>
            <w:shd w:val="clear" w:color="auto" w:fill="DBEFBB"/>
            <w:vAlign w:val="center"/>
          </w:tcPr>
          <w:p w14:paraId="7F3FEB61"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proofErr w:type="spellStart"/>
            <w:r w:rsidRPr="00490E4E">
              <w:rPr>
                <w:rFonts w:ascii="Tahoma" w:hAnsi="Tahoma" w:cs="Tahoma"/>
                <w:b/>
                <w:color w:val="000000" w:themeColor="text1"/>
                <w:sz w:val="18"/>
                <w:szCs w:val="18"/>
              </w:rPr>
              <w:t>Benapole</w:t>
            </w:r>
            <w:proofErr w:type="spellEnd"/>
            <w:r w:rsidRPr="00490E4E">
              <w:rPr>
                <w:rFonts w:ascii="Tahoma" w:hAnsi="Tahoma" w:cs="Tahoma"/>
                <w:b/>
                <w:color w:val="000000" w:themeColor="text1"/>
                <w:sz w:val="18"/>
                <w:szCs w:val="18"/>
              </w:rPr>
              <w:t xml:space="preserve"> Land Port</w:t>
            </w:r>
          </w:p>
        </w:tc>
        <w:tc>
          <w:tcPr>
            <w:tcW w:w="517" w:type="pct"/>
            <w:vMerge w:val="restart"/>
            <w:shd w:val="clear" w:color="auto" w:fill="A8D08D" w:themeFill="accent6" w:themeFillTint="99"/>
            <w:vAlign w:val="center"/>
          </w:tcPr>
          <w:p w14:paraId="5235E4D8"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Standards</w:t>
            </w:r>
          </w:p>
          <w:p w14:paraId="78990F01"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for Potable Water</w:t>
            </w:r>
          </w:p>
        </w:tc>
      </w:tr>
      <w:tr w:rsidR="00D74074" w:rsidRPr="00490E4E" w14:paraId="75D8E09C" w14:textId="77777777" w:rsidTr="00087298">
        <w:trPr>
          <w:cantSplit/>
          <w:trHeight w:val="20"/>
          <w:tblHeader/>
        </w:trPr>
        <w:tc>
          <w:tcPr>
            <w:tcW w:w="439" w:type="pct"/>
            <w:vMerge/>
            <w:shd w:val="clear" w:color="auto" w:fill="00B050"/>
            <w:vAlign w:val="center"/>
          </w:tcPr>
          <w:p w14:paraId="3FED6E1D" w14:textId="77777777" w:rsidR="0063372D" w:rsidRPr="00490E4E" w:rsidRDefault="0063372D" w:rsidP="008B3D5D">
            <w:pPr>
              <w:spacing w:after="0" w:line="240" w:lineRule="auto"/>
              <w:contextualSpacing/>
              <w:jc w:val="center"/>
              <w:rPr>
                <w:rFonts w:ascii="Tahoma" w:hAnsi="Tahoma" w:cs="Tahoma"/>
                <w:b/>
                <w:color w:val="FFFFFF" w:themeColor="background1"/>
                <w:sz w:val="18"/>
                <w:szCs w:val="18"/>
              </w:rPr>
            </w:pPr>
          </w:p>
        </w:tc>
        <w:tc>
          <w:tcPr>
            <w:tcW w:w="245" w:type="pct"/>
            <w:vMerge/>
            <w:shd w:val="clear" w:color="auto" w:fill="00B050"/>
            <w:vAlign w:val="center"/>
          </w:tcPr>
          <w:p w14:paraId="12A63830" w14:textId="77777777" w:rsidR="0063372D" w:rsidRPr="00490E4E" w:rsidRDefault="0063372D" w:rsidP="008B3D5D">
            <w:pPr>
              <w:spacing w:after="0" w:line="240" w:lineRule="auto"/>
              <w:contextualSpacing/>
              <w:jc w:val="center"/>
              <w:rPr>
                <w:rFonts w:ascii="Tahoma" w:hAnsi="Tahoma" w:cs="Tahoma"/>
                <w:b/>
                <w:color w:val="FFFFFF" w:themeColor="background1"/>
                <w:sz w:val="18"/>
                <w:szCs w:val="18"/>
              </w:rPr>
            </w:pPr>
          </w:p>
        </w:tc>
        <w:tc>
          <w:tcPr>
            <w:tcW w:w="338" w:type="pct"/>
            <w:shd w:val="clear" w:color="auto" w:fill="C5E0B3" w:themeFill="accent6" w:themeFillTint="66"/>
            <w:vAlign w:val="center"/>
          </w:tcPr>
          <w:p w14:paraId="0DC64143"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GW_01</w:t>
            </w:r>
          </w:p>
        </w:tc>
        <w:tc>
          <w:tcPr>
            <w:tcW w:w="355" w:type="pct"/>
            <w:shd w:val="clear" w:color="auto" w:fill="C5E0B3" w:themeFill="accent6" w:themeFillTint="66"/>
            <w:vAlign w:val="center"/>
          </w:tcPr>
          <w:p w14:paraId="09C2672F"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GW_02</w:t>
            </w:r>
          </w:p>
        </w:tc>
        <w:tc>
          <w:tcPr>
            <w:tcW w:w="322" w:type="pct"/>
            <w:shd w:val="clear" w:color="auto" w:fill="E2EFD9" w:themeFill="accent6" w:themeFillTint="33"/>
          </w:tcPr>
          <w:p w14:paraId="01FD2043"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GW_01</w:t>
            </w:r>
          </w:p>
        </w:tc>
        <w:tc>
          <w:tcPr>
            <w:tcW w:w="366" w:type="pct"/>
            <w:shd w:val="clear" w:color="auto" w:fill="E2EFD9" w:themeFill="accent6" w:themeFillTint="33"/>
          </w:tcPr>
          <w:p w14:paraId="66CB67EE"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GW_02</w:t>
            </w:r>
          </w:p>
        </w:tc>
        <w:tc>
          <w:tcPr>
            <w:tcW w:w="410" w:type="pct"/>
            <w:shd w:val="clear" w:color="auto" w:fill="E2EFD9" w:themeFill="accent6" w:themeFillTint="33"/>
          </w:tcPr>
          <w:p w14:paraId="245EFB25"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GW_03</w:t>
            </w:r>
          </w:p>
        </w:tc>
        <w:tc>
          <w:tcPr>
            <w:tcW w:w="405" w:type="pct"/>
            <w:shd w:val="clear" w:color="auto" w:fill="DBEFBB"/>
          </w:tcPr>
          <w:p w14:paraId="6AD57136"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GW_01</w:t>
            </w:r>
          </w:p>
        </w:tc>
        <w:tc>
          <w:tcPr>
            <w:tcW w:w="502" w:type="pct"/>
            <w:shd w:val="clear" w:color="auto" w:fill="DBEFBB"/>
          </w:tcPr>
          <w:p w14:paraId="19651C5B"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GW_02</w:t>
            </w:r>
          </w:p>
        </w:tc>
        <w:tc>
          <w:tcPr>
            <w:tcW w:w="533" w:type="pct"/>
            <w:shd w:val="clear" w:color="auto" w:fill="DBEFBB"/>
          </w:tcPr>
          <w:p w14:paraId="56FD8CB9"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GW_03</w:t>
            </w:r>
          </w:p>
        </w:tc>
        <w:tc>
          <w:tcPr>
            <w:tcW w:w="567" w:type="pct"/>
            <w:shd w:val="clear" w:color="auto" w:fill="DBEFBB"/>
          </w:tcPr>
          <w:p w14:paraId="580C81DA"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GW_04</w:t>
            </w:r>
          </w:p>
        </w:tc>
        <w:tc>
          <w:tcPr>
            <w:tcW w:w="517" w:type="pct"/>
            <w:vMerge/>
            <w:shd w:val="clear" w:color="auto" w:fill="00B050"/>
            <w:vAlign w:val="center"/>
          </w:tcPr>
          <w:p w14:paraId="72DE7091" w14:textId="77777777" w:rsidR="0063372D" w:rsidRPr="00490E4E" w:rsidRDefault="0063372D" w:rsidP="008B3D5D">
            <w:pPr>
              <w:spacing w:after="0" w:line="240" w:lineRule="auto"/>
              <w:contextualSpacing/>
              <w:jc w:val="center"/>
              <w:rPr>
                <w:rFonts w:ascii="Tahoma" w:hAnsi="Tahoma" w:cs="Tahoma"/>
                <w:b/>
                <w:color w:val="FFFFFF" w:themeColor="background1"/>
                <w:sz w:val="18"/>
                <w:szCs w:val="18"/>
              </w:rPr>
            </w:pPr>
          </w:p>
        </w:tc>
      </w:tr>
      <w:tr w:rsidR="00966C62" w:rsidRPr="00490E4E" w14:paraId="532BD13B" w14:textId="77777777" w:rsidTr="00087298">
        <w:trPr>
          <w:cantSplit/>
          <w:trHeight w:val="20"/>
          <w:tblHeader/>
        </w:trPr>
        <w:tc>
          <w:tcPr>
            <w:tcW w:w="439" w:type="pct"/>
            <w:vMerge/>
            <w:shd w:val="clear" w:color="auto" w:fill="00B050"/>
            <w:vAlign w:val="center"/>
          </w:tcPr>
          <w:p w14:paraId="17E369BB" w14:textId="77777777" w:rsidR="0063372D" w:rsidRPr="00490E4E" w:rsidRDefault="0063372D" w:rsidP="008B3D5D">
            <w:pPr>
              <w:spacing w:after="0" w:line="240" w:lineRule="auto"/>
              <w:contextualSpacing/>
              <w:jc w:val="center"/>
              <w:rPr>
                <w:rFonts w:ascii="Tahoma" w:hAnsi="Tahoma" w:cs="Tahoma"/>
                <w:b/>
                <w:color w:val="FFFFFF" w:themeColor="background1"/>
                <w:sz w:val="18"/>
                <w:szCs w:val="18"/>
              </w:rPr>
            </w:pPr>
          </w:p>
        </w:tc>
        <w:tc>
          <w:tcPr>
            <w:tcW w:w="245" w:type="pct"/>
            <w:vMerge/>
            <w:shd w:val="clear" w:color="auto" w:fill="00B050"/>
            <w:vAlign w:val="center"/>
          </w:tcPr>
          <w:p w14:paraId="0A5BF51E" w14:textId="77777777" w:rsidR="0063372D" w:rsidRPr="00490E4E" w:rsidRDefault="0063372D" w:rsidP="008B3D5D">
            <w:pPr>
              <w:spacing w:after="0" w:line="240" w:lineRule="auto"/>
              <w:contextualSpacing/>
              <w:jc w:val="center"/>
              <w:rPr>
                <w:rFonts w:ascii="Tahoma" w:hAnsi="Tahoma" w:cs="Tahoma"/>
                <w:b/>
                <w:color w:val="FFFFFF" w:themeColor="background1"/>
                <w:sz w:val="18"/>
                <w:szCs w:val="18"/>
              </w:rPr>
            </w:pPr>
          </w:p>
        </w:tc>
        <w:tc>
          <w:tcPr>
            <w:tcW w:w="338" w:type="pct"/>
            <w:shd w:val="clear" w:color="auto" w:fill="C5E0B3" w:themeFill="accent6" w:themeFillTint="66"/>
            <w:vAlign w:val="center"/>
          </w:tcPr>
          <w:p w14:paraId="04D72CA2"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Tube well Water</w:t>
            </w:r>
          </w:p>
        </w:tc>
        <w:tc>
          <w:tcPr>
            <w:tcW w:w="355" w:type="pct"/>
            <w:shd w:val="clear" w:color="auto" w:fill="C5E0B3" w:themeFill="accent6" w:themeFillTint="66"/>
            <w:vAlign w:val="center"/>
          </w:tcPr>
          <w:p w14:paraId="4DD80730"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Tube well Water</w:t>
            </w:r>
          </w:p>
        </w:tc>
        <w:tc>
          <w:tcPr>
            <w:tcW w:w="322" w:type="pct"/>
            <w:shd w:val="clear" w:color="auto" w:fill="E2EFD9" w:themeFill="accent6" w:themeFillTint="33"/>
            <w:vAlign w:val="center"/>
          </w:tcPr>
          <w:p w14:paraId="73988916"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Tube well Water</w:t>
            </w:r>
          </w:p>
        </w:tc>
        <w:tc>
          <w:tcPr>
            <w:tcW w:w="366" w:type="pct"/>
            <w:shd w:val="clear" w:color="auto" w:fill="E2EFD9" w:themeFill="accent6" w:themeFillTint="33"/>
            <w:vAlign w:val="center"/>
          </w:tcPr>
          <w:p w14:paraId="3DD00A3A"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Tube well Water</w:t>
            </w:r>
          </w:p>
        </w:tc>
        <w:tc>
          <w:tcPr>
            <w:tcW w:w="410" w:type="pct"/>
            <w:shd w:val="clear" w:color="auto" w:fill="E2EFD9" w:themeFill="accent6" w:themeFillTint="33"/>
            <w:vAlign w:val="center"/>
          </w:tcPr>
          <w:p w14:paraId="71252903"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Tube well Water</w:t>
            </w:r>
          </w:p>
        </w:tc>
        <w:tc>
          <w:tcPr>
            <w:tcW w:w="405" w:type="pct"/>
            <w:shd w:val="clear" w:color="auto" w:fill="DBEFBB"/>
            <w:vAlign w:val="center"/>
          </w:tcPr>
          <w:p w14:paraId="39A33F0B"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Pump Water</w:t>
            </w:r>
          </w:p>
        </w:tc>
        <w:tc>
          <w:tcPr>
            <w:tcW w:w="502" w:type="pct"/>
            <w:shd w:val="clear" w:color="auto" w:fill="DBEFBB"/>
            <w:vAlign w:val="center"/>
          </w:tcPr>
          <w:p w14:paraId="46B652A7"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Tube well Water</w:t>
            </w:r>
          </w:p>
        </w:tc>
        <w:tc>
          <w:tcPr>
            <w:tcW w:w="533" w:type="pct"/>
            <w:shd w:val="clear" w:color="auto" w:fill="DBEFBB"/>
            <w:vAlign w:val="center"/>
          </w:tcPr>
          <w:p w14:paraId="5B8D9959"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Tube well Water</w:t>
            </w:r>
          </w:p>
        </w:tc>
        <w:tc>
          <w:tcPr>
            <w:tcW w:w="567" w:type="pct"/>
            <w:shd w:val="clear" w:color="auto" w:fill="DBEFBB"/>
            <w:vAlign w:val="center"/>
          </w:tcPr>
          <w:p w14:paraId="6240CC83"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Tube well Water</w:t>
            </w:r>
          </w:p>
        </w:tc>
        <w:tc>
          <w:tcPr>
            <w:tcW w:w="517" w:type="pct"/>
            <w:vMerge/>
            <w:shd w:val="clear" w:color="auto" w:fill="00B050"/>
            <w:vAlign w:val="center"/>
          </w:tcPr>
          <w:p w14:paraId="6AF2ADFB" w14:textId="77777777" w:rsidR="0063372D" w:rsidRPr="00490E4E" w:rsidRDefault="0063372D" w:rsidP="008B3D5D">
            <w:pPr>
              <w:spacing w:after="0" w:line="240" w:lineRule="auto"/>
              <w:contextualSpacing/>
              <w:jc w:val="center"/>
              <w:rPr>
                <w:rFonts w:ascii="Tahoma" w:hAnsi="Tahoma" w:cs="Tahoma"/>
                <w:b/>
                <w:color w:val="FFFFFF" w:themeColor="background1"/>
                <w:sz w:val="18"/>
                <w:szCs w:val="18"/>
              </w:rPr>
            </w:pPr>
          </w:p>
        </w:tc>
      </w:tr>
      <w:tr w:rsidR="00966C62" w:rsidRPr="00490E4E" w14:paraId="67C06C60" w14:textId="77777777" w:rsidTr="00087298">
        <w:trPr>
          <w:cantSplit/>
          <w:trHeight w:val="20"/>
          <w:tblHeader/>
        </w:trPr>
        <w:tc>
          <w:tcPr>
            <w:tcW w:w="439" w:type="pct"/>
            <w:vMerge/>
            <w:shd w:val="clear" w:color="auto" w:fill="00B050"/>
            <w:vAlign w:val="center"/>
          </w:tcPr>
          <w:p w14:paraId="31F62968" w14:textId="77777777" w:rsidR="0063372D" w:rsidRPr="00490E4E" w:rsidRDefault="0063372D" w:rsidP="008B3D5D">
            <w:pPr>
              <w:spacing w:after="0" w:line="240" w:lineRule="auto"/>
              <w:contextualSpacing/>
              <w:jc w:val="center"/>
              <w:rPr>
                <w:rFonts w:ascii="Tahoma" w:hAnsi="Tahoma" w:cs="Tahoma"/>
                <w:b/>
                <w:color w:val="FFFFFF" w:themeColor="background1"/>
                <w:sz w:val="18"/>
                <w:szCs w:val="18"/>
              </w:rPr>
            </w:pPr>
          </w:p>
        </w:tc>
        <w:tc>
          <w:tcPr>
            <w:tcW w:w="245" w:type="pct"/>
            <w:vMerge/>
            <w:shd w:val="clear" w:color="auto" w:fill="00B050"/>
            <w:vAlign w:val="center"/>
          </w:tcPr>
          <w:p w14:paraId="4B9F4DBA" w14:textId="77777777" w:rsidR="0063372D" w:rsidRPr="00490E4E" w:rsidRDefault="0063372D" w:rsidP="008B3D5D">
            <w:pPr>
              <w:spacing w:after="0" w:line="240" w:lineRule="auto"/>
              <w:contextualSpacing/>
              <w:jc w:val="center"/>
              <w:rPr>
                <w:rFonts w:ascii="Tahoma" w:hAnsi="Tahoma" w:cs="Tahoma"/>
                <w:b/>
                <w:color w:val="FFFFFF" w:themeColor="background1"/>
                <w:sz w:val="18"/>
                <w:szCs w:val="18"/>
              </w:rPr>
            </w:pPr>
          </w:p>
        </w:tc>
        <w:tc>
          <w:tcPr>
            <w:tcW w:w="338" w:type="pct"/>
            <w:shd w:val="clear" w:color="auto" w:fill="C5E0B3" w:themeFill="accent6" w:themeFillTint="66"/>
            <w:vAlign w:val="center"/>
          </w:tcPr>
          <w:p w14:paraId="3975B555"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Infront of BGB Check post 02</w:t>
            </w:r>
          </w:p>
        </w:tc>
        <w:tc>
          <w:tcPr>
            <w:tcW w:w="355" w:type="pct"/>
            <w:shd w:val="clear" w:color="auto" w:fill="C5E0B3" w:themeFill="accent6" w:themeFillTint="66"/>
            <w:vAlign w:val="center"/>
          </w:tcPr>
          <w:p w14:paraId="73BA52C5"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Adjacent to Zero Point Bazar Area</w:t>
            </w:r>
          </w:p>
        </w:tc>
        <w:tc>
          <w:tcPr>
            <w:tcW w:w="322" w:type="pct"/>
            <w:shd w:val="clear" w:color="auto" w:fill="E2EFD9" w:themeFill="accent6" w:themeFillTint="33"/>
            <w:vAlign w:val="center"/>
          </w:tcPr>
          <w:p w14:paraId="4E06480D"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proofErr w:type="spellStart"/>
            <w:r w:rsidRPr="00490E4E">
              <w:rPr>
                <w:rFonts w:ascii="Tahoma" w:hAnsi="Tahoma" w:cs="Tahoma"/>
                <w:b/>
                <w:color w:val="000000" w:themeColor="text1"/>
                <w:sz w:val="18"/>
                <w:szCs w:val="18"/>
              </w:rPr>
              <w:t>Bhomra</w:t>
            </w:r>
            <w:proofErr w:type="spellEnd"/>
            <w:r w:rsidRPr="00490E4E">
              <w:rPr>
                <w:rFonts w:ascii="Tahoma" w:hAnsi="Tahoma" w:cs="Tahoma"/>
                <w:b/>
                <w:color w:val="000000" w:themeColor="text1"/>
                <w:sz w:val="18"/>
                <w:szCs w:val="18"/>
              </w:rPr>
              <w:t xml:space="preserve"> </w:t>
            </w:r>
            <w:proofErr w:type="spellStart"/>
            <w:r w:rsidRPr="00490E4E">
              <w:rPr>
                <w:rFonts w:ascii="Tahoma" w:hAnsi="Tahoma" w:cs="Tahoma"/>
                <w:b/>
                <w:color w:val="000000" w:themeColor="text1"/>
                <w:sz w:val="18"/>
                <w:szCs w:val="18"/>
              </w:rPr>
              <w:t>Purba</w:t>
            </w:r>
            <w:proofErr w:type="spellEnd"/>
            <w:r w:rsidRPr="00490E4E">
              <w:rPr>
                <w:rFonts w:ascii="Tahoma" w:hAnsi="Tahoma" w:cs="Tahoma"/>
                <w:b/>
                <w:color w:val="000000" w:themeColor="text1"/>
                <w:sz w:val="18"/>
                <w:szCs w:val="18"/>
              </w:rPr>
              <w:t xml:space="preserve"> Para</w:t>
            </w:r>
          </w:p>
        </w:tc>
        <w:tc>
          <w:tcPr>
            <w:tcW w:w="366" w:type="pct"/>
            <w:shd w:val="clear" w:color="auto" w:fill="E2EFD9" w:themeFill="accent6" w:themeFillTint="33"/>
            <w:vAlign w:val="center"/>
          </w:tcPr>
          <w:p w14:paraId="6206F78F"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proofErr w:type="spellStart"/>
            <w:r w:rsidRPr="00490E4E">
              <w:rPr>
                <w:rFonts w:ascii="Tahoma" w:hAnsi="Tahoma" w:cs="Tahoma"/>
                <w:b/>
                <w:color w:val="000000" w:themeColor="text1"/>
                <w:sz w:val="18"/>
                <w:szCs w:val="18"/>
              </w:rPr>
              <w:t>Lakshmidari</w:t>
            </w:r>
            <w:proofErr w:type="spellEnd"/>
            <w:r w:rsidRPr="00490E4E">
              <w:rPr>
                <w:rFonts w:ascii="Tahoma" w:hAnsi="Tahoma" w:cs="Tahoma"/>
                <w:b/>
                <w:color w:val="000000" w:themeColor="text1"/>
                <w:sz w:val="18"/>
                <w:szCs w:val="18"/>
              </w:rPr>
              <w:t xml:space="preserve"> Bazar</w:t>
            </w:r>
          </w:p>
        </w:tc>
        <w:tc>
          <w:tcPr>
            <w:tcW w:w="410" w:type="pct"/>
            <w:shd w:val="clear" w:color="auto" w:fill="E2EFD9" w:themeFill="accent6" w:themeFillTint="33"/>
            <w:vAlign w:val="center"/>
          </w:tcPr>
          <w:p w14:paraId="405404D0"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Near BGB Camp</w:t>
            </w:r>
          </w:p>
        </w:tc>
        <w:tc>
          <w:tcPr>
            <w:tcW w:w="405" w:type="pct"/>
            <w:shd w:val="clear" w:color="auto" w:fill="DBEFBB"/>
            <w:vAlign w:val="center"/>
          </w:tcPr>
          <w:p w14:paraId="72496D8F"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proofErr w:type="spellStart"/>
            <w:r w:rsidRPr="00490E4E">
              <w:rPr>
                <w:rFonts w:ascii="Tahoma" w:hAnsi="Tahoma" w:cs="Tahoma"/>
                <w:b/>
                <w:color w:val="000000" w:themeColor="text1"/>
                <w:sz w:val="18"/>
                <w:szCs w:val="18"/>
              </w:rPr>
              <w:t>Bhavarber</w:t>
            </w:r>
            <w:proofErr w:type="spellEnd"/>
            <w:r w:rsidRPr="00490E4E">
              <w:rPr>
                <w:rFonts w:ascii="Tahoma" w:hAnsi="Tahoma" w:cs="Tahoma"/>
                <w:b/>
                <w:color w:val="000000" w:themeColor="text1"/>
                <w:sz w:val="18"/>
                <w:szCs w:val="18"/>
              </w:rPr>
              <w:t xml:space="preserve"> </w:t>
            </w:r>
            <w:proofErr w:type="spellStart"/>
            <w:r w:rsidRPr="00490E4E">
              <w:rPr>
                <w:rFonts w:ascii="Tahoma" w:hAnsi="Tahoma" w:cs="Tahoma"/>
                <w:b/>
                <w:color w:val="000000" w:themeColor="text1"/>
                <w:sz w:val="18"/>
                <w:szCs w:val="18"/>
              </w:rPr>
              <w:t>Moddo</w:t>
            </w:r>
            <w:proofErr w:type="spellEnd"/>
            <w:r w:rsidRPr="00490E4E">
              <w:rPr>
                <w:rFonts w:ascii="Tahoma" w:hAnsi="Tahoma" w:cs="Tahoma"/>
                <w:b/>
                <w:color w:val="000000" w:themeColor="text1"/>
                <w:sz w:val="18"/>
                <w:szCs w:val="18"/>
              </w:rPr>
              <w:t xml:space="preserve"> Para</w:t>
            </w:r>
          </w:p>
        </w:tc>
        <w:tc>
          <w:tcPr>
            <w:tcW w:w="502" w:type="pct"/>
            <w:shd w:val="clear" w:color="auto" w:fill="DBEFBB"/>
            <w:vAlign w:val="center"/>
          </w:tcPr>
          <w:p w14:paraId="05FD0A87"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proofErr w:type="spellStart"/>
            <w:r w:rsidRPr="00490E4E">
              <w:rPr>
                <w:rFonts w:ascii="Tahoma" w:hAnsi="Tahoma" w:cs="Tahoma"/>
                <w:b/>
                <w:color w:val="000000" w:themeColor="text1"/>
                <w:sz w:val="18"/>
                <w:szCs w:val="18"/>
              </w:rPr>
              <w:t>Purbo</w:t>
            </w:r>
            <w:proofErr w:type="spellEnd"/>
            <w:r w:rsidRPr="00490E4E">
              <w:rPr>
                <w:rFonts w:ascii="Tahoma" w:hAnsi="Tahoma" w:cs="Tahoma"/>
                <w:b/>
                <w:color w:val="000000" w:themeColor="text1"/>
                <w:sz w:val="18"/>
                <w:szCs w:val="18"/>
              </w:rPr>
              <w:t xml:space="preserve"> </w:t>
            </w:r>
            <w:proofErr w:type="spellStart"/>
            <w:r w:rsidRPr="00490E4E">
              <w:rPr>
                <w:rFonts w:ascii="Tahoma" w:hAnsi="Tahoma" w:cs="Tahoma"/>
                <w:b/>
                <w:color w:val="000000" w:themeColor="text1"/>
                <w:sz w:val="18"/>
                <w:szCs w:val="18"/>
              </w:rPr>
              <w:t>Bhavarber</w:t>
            </w:r>
            <w:proofErr w:type="spellEnd"/>
            <w:r w:rsidRPr="00490E4E">
              <w:rPr>
                <w:rFonts w:ascii="Tahoma" w:hAnsi="Tahoma" w:cs="Tahoma"/>
                <w:b/>
                <w:color w:val="000000" w:themeColor="text1"/>
                <w:sz w:val="18"/>
                <w:szCs w:val="18"/>
              </w:rPr>
              <w:t xml:space="preserve"> (100 Acre East Side)</w:t>
            </w:r>
          </w:p>
        </w:tc>
        <w:tc>
          <w:tcPr>
            <w:tcW w:w="533" w:type="pct"/>
            <w:shd w:val="clear" w:color="auto" w:fill="DBEFBB"/>
            <w:vAlign w:val="center"/>
          </w:tcPr>
          <w:p w14:paraId="57898F05"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r w:rsidRPr="00490E4E">
              <w:rPr>
                <w:rFonts w:ascii="Tahoma" w:hAnsi="Tahoma" w:cs="Tahoma"/>
                <w:b/>
                <w:color w:val="000000" w:themeColor="text1"/>
                <w:sz w:val="18"/>
                <w:szCs w:val="18"/>
              </w:rPr>
              <w:t xml:space="preserve">Near MP Market, </w:t>
            </w:r>
            <w:proofErr w:type="spellStart"/>
            <w:r w:rsidRPr="00490E4E">
              <w:rPr>
                <w:rFonts w:ascii="Tahoma" w:hAnsi="Tahoma" w:cs="Tahoma"/>
                <w:b/>
                <w:color w:val="000000" w:themeColor="text1"/>
                <w:sz w:val="18"/>
                <w:szCs w:val="18"/>
              </w:rPr>
              <w:t>Boro</w:t>
            </w:r>
            <w:proofErr w:type="spellEnd"/>
            <w:r w:rsidRPr="00490E4E">
              <w:rPr>
                <w:rFonts w:ascii="Tahoma" w:hAnsi="Tahoma" w:cs="Tahoma"/>
                <w:b/>
                <w:color w:val="000000" w:themeColor="text1"/>
                <w:sz w:val="18"/>
                <w:szCs w:val="18"/>
              </w:rPr>
              <w:t xml:space="preserve"> </w:t>
            </w:r>
            <w:proofErr w:type="spellStart"/>
            <w:r w:rsidRPr="00490E4E">
              <w:rPr>
                <w:rFonts w:ascii="Tahoma" w:hAnsi="Tahoma" w:cs="Tahoma"/>
                <w:b/>
                <w:color w:val="000000" w:themeColor="text1"/>
                <w:sz w:val="18"/>
                <w:szCs w:val="18"/>
              </w:rPr>
              <w:t>Anchra</w:t>
            </w:r>
            <w:proofErr w:type="spellEnd"/>
          </w:p>
        </w:tc>
        <w:tc>
          <w:tcPr>
            <w:tcW w:w="567" w:type="pct"/>
            <w:shd w:val="clear" w:color="auto" w:fill="DBEFBB"/>
            <w:vAlign w:val="center"/>
          </w:tcPr>
          <w:p w14:paraId="53409293" w14:textId="77777777" w:rsidR="0063372D" w:rsidRPr="00490E4E" w:rsidRDefault="0063372D" w:rsidP="008B3D5D">
            <w:pPr>
              <w:spacing w:after="0" w:line="240" w:lineRule="auto"/>
              <w:contextualSpacing/>
              <w:jc w:val="center"/>
              <w:rPr>
                <w:rFonts w:ascii="Tahoma" w:hAnsi="Tahoma" w:cs="Tahoma"/>
                <w:b/>
                <w:color w:val="000000" w:themeColor="text1"/>
                <w:sz w:val="18"/>
                <w:szCs w:val="18"/>
              </w:rPr>
            </w:pPr>
            <w:proofErr w:type="spellStart"/>
            <w:r w:rsidRPr="00490E4E">
              <w:rPr>
                <w:rFonts w:ascii="Tahoma" w:hAnsi="Tahoma" w:cs="Tahoma"/>
                <w:b/>
                <w:color w:val="000000" w:themeColor="text1"/>
                <w:sz w:val="18"/>
                <w:szCs w:val="18"/>
              </w:rPr>
              <w:t>Gatipara</w:t>
            </w:r>
            <w:proofErr w:type="spellEnd"/>
            <w:r w:rsidRPr="00490E4E">
              <w:rPr>
                <w:rFonts w:ascii="Tahoma" w:hAnsi="Tahoma" w:cs="Tahoma"/>
                <w:b/>
                <w:color w:val="000000" w:themeColor="text1"/>
                <w:sz w:val="18"/>
                <w:szCs w:val="18"/>
              </w:rPr>
              <w:t xml:space="preserve"> (West Side)</w:t>
            </w:r>
          </w:p>
        </w:tc>
        <w:tc>
          <w:tcPr>
            <w:tcW w:w="517" w:type="pct"/>
            <w:vMerge/>
            <w:shd w:val="clear" w:color="auto" w:fill="00B050"/>
            <w:vAlign w:val="center"/>
          </w:tcPr>
          <w:p w14:paraId="6F43F07C" w14:textId="77777777" w:rsidR="0063372D" w:rsidRPr="00490E4E" w:rsidRDefault="0063372D" w:rsidP="008B3D5D">
            <w:pPr>
              <w:spacing w:after="0" w:line="240" w:lineRule="auto"/>
              <w:contextualSpacing/>
              <w:jc w:val="center"/>
              <w:rPr>
                <w:rFonts w:ascii="Tahoma" w:hAnsi="Tahoma" w:cs="Tahoma"/>
                <w:b/>
                <w:color w:val="FFFFFF" w:themeColor="background1"/>
                <w:sz w:val="18"/>
                <w:szCs w:val="18"/>
              </w:rPr>
            </w:pPr>
          </w:p>
        </w:tc>
      </w:tr>
      <w:tr w:rsidR="00966C62" w:rsidRPr="00490E4E" w14:paraId="494A6875" w14:textId="77777777" w:rsidTr="00087298">
        <w:trPr>
          <w:trHeight w:val="376"/>
        </w:trPr>
        <w:tc>
          <w:tcPr>
            <w:tcW w:w="439" w:type="pct"/>
            <w:shd w:val="clear" w:color="auto" w:fill="auto"/>
            <w:vAlign w:val="center"/>
          </w:tcPr>
          <w:p w14:paraId="3757FAE7" w14:textId="77777777" w:rsidR="0063372D" w:rsidRPr="00490E4E" w:rsidRDefault="0063372D" w:rsidP="008B3D5D">
            <w:pPr>
              <w:spacing w:after="0" w:line="240" w:lineRule="auto"/>
              <w:contextualSpacing/>
              <w:rPr>
                <w:rFonts w:ascii="Tahoma" w:hAnsi="Tahoma" w:cs="Tahoma"/>
                <w:color w:val="FF0000"/>
                <w:sz w:val="18"/>
                <w:szCs w:val="18"/>
              </w:rPr>
            </w:pPr>
            <w:r w:rsidRPr="00490E4E">
              <w:rPr>
                <w:rFonts w:ascii="Tahoma" w:hAnsi="Tahoma" w:cs="Tahoma"/>
                <w:sz w:val="18"/>
                <w:szCs w:val="18"/>
              </w:rPr>
              <w:t>pH*</w:t>
            </w:r>
          </w:p>
        </w:tc>
        <w:tc>
          <w:tcPr>
            <w:tcW w:w="245" w:type="pct"/>
            <w:shd w:val="clear" w:color="auto" w:fill="auto"/>
            <w:vAlign w:val="center"/>
          </w:tcPr>
          <w:p w14:paraId="45413201" w14:textId="77777777" w:rsidR="0063372D" w:rsidRPr="00490E4E" w:rsidRDefault="0063372D" w:rsidP="008B3D5D">
            <w:pPr>
              <w:spacing w:after="0" w:line="240" w:lineRule="auto"/>
              <w:contextualSpacing/>
              <w:jc w:val="center"/>
              <w:rPr>
                <w:rFonts w:ascii="Tahoma" w:hAnsi="Tahoma" w:cs="Tahoma"/>
                <w:color w:val="FF0000"/>
                <w:sz w:val="18"/>
                <w:szCs w:val="18"/>
              </w:rPr>
            </w:pPr>
            <w:r w:rsidRPr="00490E4E">
              <w:rPr>
                <w:rFonts w:ascii="Tahoma" w:hAnsi="Tahoma" w:cs="Tahoma"/>
                <w:sz w:val="18"/>
                <w:szCs w:val="18"/>
              </w:rPr>
              <w:t>-</w:t>
            </w:r>
          </w:p>
        </w:tc>
        <w:tc>
          <w:tcPr>
            <w:tcW w:w="338" w:type="pct"/>
            <w:tcBorders>
              <w:top w:val="single" w:sz="4" w:space="0" w:color="002060"/>
              <w:left w:val="single" w:sz="4" w:space="0" w:color="002060"/>
              <w:bottom w:val="single" w:sz="4" w:space="0" w:color="002060"/>
              <w:right w:val="single" w:sz="4" w:space="0" w:color="002060"/>
            </w:tcBorders>
            <w:shd w:val="clear" w:color="auto" w:fill="auto"/>
            <w:vAlign w:val="center"/>
          </w:tcPr>
          <w:p w14:paraId="71283224"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6.73</w:t>
            </w:r>
          </w:p>
        </w:tc>
        <w:tc>
          <w:tcPr>
            <w:tcW w:w="35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2E1890DB"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8.65</w:t>
            </w:r>
          </w:p>
        </w:tc>
        <w:tc>
          <w:tcPr>
            <w:tcW w:w="322" w:type="pct"/>
            <w:tcBorders>
              <w:top w:val="single" w:sz="4" w:space="0" w:color="002060"/>
              <w:left w:val="single" w:sz="4" w:space="0" w:color="002060"/>
              <w:bottom w:val="single" w:sz="4" w:space="0" w:color="002060"/>
              <w:right w:val="single" w:sz="4" w:space="0" w:color="002060"/>
            </w:tcBorders>
            <w:shd w:val="clear" w:color="auto" w:fill="auto"/>
            <w:vAlign w:val="center"/>
          </w:tcPr>
          <w:p w14:paraId="7F79EC1C"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7.22</w:t>
            </w:r>
          </w:p>
        </w:tc>
        <w:tc>
          <w:tcPr>
            <w:tcW w:w="366" w:type="pct"/>
            <w:tcBorders>
              <w:top w:val="single" w:sz="4" w:space="0" w:color="002060"/>
              <w:left w:val="single" w:sz="4" w:space="0" w:color="002060"/>
              <w:bottom w:val="single" w:sz="4" w:space="0" w:color="002060"/>
              <w:right w:val="single" w:sz="4" w:space="0" w:color="002060"/>
            </w:tcBorders>
            <w:shd w:val="clear" w:color="auto" w:fill="auto"/>
            <w:vAlign w:val="center"/>
          </w:tcPr>
          <w:p w14:paraId="0363E41D"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7.44</w:t>
            </w:r>
          </w:p>
        </w:tc>
        <w:tc>
          <w:tcPr>
            <w:tcW w:w="410" w:type="pct"/>
            <w:tcBorders>
              <w:top w:val="single" w:sz="4" w:space="0" w:color="002060"/>
              <w:left w:val="single" w:sz="4" w:space="0" w:color="002060"/>
              <w:bottom w:val="single" w:sz="4" w:space="0" w:color="002060"/>
              <w:right w:val="single" w:sz="4" w:space="0" w:color="002060"/>
            </w:tcBorders>
            <w:shd w:val="clear" w:color="auto" w:fill="auto"/>
            <w:vAlign w:val="center"/>
          </w:tcPr>
          <w:p w14:paraId="2A32DC6A"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8.65</w:t>
            </w:r>
          </w:p>
        </w:tc>
        <w:tc>
          <w:tcPr>
            <w:tcW w:w="405" w:type="pct"/>
            <w:vAlign w:val="center"/>
          </w:tcPr>
          <w:p w14:paraId="7C3EAAF7"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7.43</w:t>
            </w:r>
          </w:p>
        </w:tc>
        <w:tc>
          <w:tcPr>
            <w:tcW w:w="502" w:type="pct"/>
            <w:vAlign w:val="center"/>
          </w:tcPr>
          <w:p w14:paraId="0B31CB7B"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7.58</w:t>
            </w:r>
          </w:p>
        </w:tc>
        <w:tc>
          <w:tcPr>
            <w:tcW w:w="533" w:type="pct"/>
            <w:vAlign w:val="center"/>
          </w:tcPr>
          <w:p w14:paraId="1057EA01"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7.40</w:t>
            </w:r>
          </w:p>
        </w:tc>
        <w:tc>
          <w:tcPr>
            <w:tcW w:w="567" w:type="pct"/>
            <w:vAlign w:val="center"/>
          </w:tcPr>
          <w:p w14:paraId="17B8E44F"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7.54</w:t>
            </w:r>
          </w:p>
        </w:tc>
        <w:tc>
          <w:tcPr>
            <w:tcW w:w="517" w:type="pct"/>
            <w:vAlign w:val="center"/>
          </w:tcPr>
          <w:p w14:paraId="2B1B6A2A"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6.5-8.5</w:t>
            </w:r>
          </w:p>
        </w:tc>
      </w:tr>
      <w:tr w:rsidR="00966C62" w:rsidRPr="00490E4E" w14:paraId="5BA23CCD" w14:textId="77777777" w:rsidTr="00087298">
        <w:trPr>
          <w:trHeight w:val="313"/>
        </w:trPr>
        <w:tc>
          <w:tcPr>
            <w:tcW w:w="439" w:type="pct"/>
            <w:shd w:val="clear" w:color="auto" w:fill="auto"/>
            <w:vAlign w:val="center"/>
          </w:tcPr>
          <w:p w14:paraId="736DE5B6" w14:textId="77777777" w:rsidR="0063372D" w:rsidRPr="00490E4E" w:rsidRDefault="0063372D" w:rsidP="008B3D5D">
            <w:pPr>
              <w:spacing w:after="0" w:line="240" w:lineRule="auto"/>
              <w:contextualSpacing/>
              <w:rPr>
                <w:rFonts w:ascii="Tahoma" w:hAnsi="Tahoma" w:cs="Tahoma"/>
                <w:sz w:val="18"/>
                <w:szCs w:val="18"/>
              </w:rPr>
            </w:pPr>
            <w:r w:rsidRPr="00490E4E">
              <w:rPr>
                <w:rFonts w:ascii="Tahoma" w:hAnsi="Tahoma" w:cs="Tahoma"/>
                <w:sz w:val="18"/>
                <w:szCs w:val="18"/>
              </w:rPr>
              <w:t>Temperature</w:t>
            </w:r>
          </w:p>
        </w:tc>
        <w:tc>
          <w:tcPr>
            <w:tcW w:w="245" w:type="pct"/>
            <w:shd w:val="clear" w:color="auto" w:fill="auto"/>
            <w:vAlign w:val="center"/>
          </w:tcPr>
          <w:p w14:paraId="5A125AEC"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 xml:space="preserve"> °C</w:t>
            </w:r>
          </w:p>
        </w:tc>
        <w:tc>
          <w:tcPr>
            <w:tcW w:w="338" w:type="pct"/>
            <w:tcBorders>
              <w:top w:val="single" w:sz="4" w:space="0" w:color="002060"/>
              <w:left w:val="single" w:sz="4" w:space="0" w:color="002060"/>
              <w:bottom w:val="single" w:sz="4" w:space="0" w:color="002060"/>
              <w:right w:val="single" w:sz="4" w:space="0" w:color="002060"/>
            </w:tcBorders>
            <w:shd w:val="clear" w:color="auto" w:fill="auto"/>
            <w:vAlign w:val="center"/>
          </w:tcPr>
          <w:p w14:paraId="0D36E77B"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27.2</w:t>
            </w:r>
          </w:p>
        </w:tc>
        <w:tc>
          <w:tcPr>
            <w:tcW w:w="35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0E5B01B3"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26.5</w:t>
            </w:r>
          </w:p>
        </w:tc>
        <w:tc>
          <w:tcPr>
            <w:tcW w:w="322" w:type="pct"/>
            <w:tcBorders>
              <w:top w:val="single" w:sz="4" w:space="0" w:color="002060"/>
              <w:left w:val="single" w:sz="4" w:space="0" w:color="002060"/>
              <w:bottom w:val="single" w:sz="4" w:space="0" w:color="002060"/>
              <w:right w:val="single" w:sz="4" w:space="0" w:color="002060"/>
            </w:tcBorders>
            <w:shd w:val="clear" w:color="auto" w:fill="auto"/>
            <w:vAlign w:val="center"/>
          </w:tcPr>
          <w:p w14:paraId="545CE35A"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22.5</w:t>
            </w:r>
          </w:p>
        </w:tc>
        <w:tc>
          <w:tcPr>
            <w:tcW w:w="366" w:type="pct"/>
            <w:tcBorders>
              <w:top w:val="single" w:sz="4" w:space="0" w:color="002060"/>
              <w:left w:val="single" w:sz="4" w:space="0" w:color="002060"/>
              <w:bottom w:val="single" w:sz="4" w:space="0" w:color="002060"/>
              <w:right w:val="single" w:sz="4" w:space="0" w:color="002060"/>
            </w:tcBorders>
            <w:shd w:val="clear" w:color="auto" w:fill="auto"/>
            <w:vAlign w:val="center"/>
          </w:tcPr>
          <w:p w14:paraId="0A8ADDCC"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24.8</w:t>
            </w:r>
          </w:p>
        </w:tc>
        <w:tc>
          <w:tcPr>
            <w:tcW w:w="410" w:type="pct"/>
            <w:tcBorders>
              <w:top w:val="single" w:sz="4" w:space="0" w:color="002060"/>
              <w:left w:val="single" w:sz="4" w:space="0" w:color="002060"/>
              <w:bottom w:val="single" w:sz="4" w:space="0" w:color="002060"/>
              <w:right w:val="single" w:sz="4" w:space="0" w:color="002060"/>
            </w:tcBorders>
            <w:shd w:val="clear" w:color="auto" w:fill="auto"/>
            <w:vAlign w:val="center"/>
          </w:tcPr>
          <w:p w14:paraId="0C6B9662"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26.5</w:t>
            </w:r>
          </w:p>
        </w:tc>
        <w:tc>
          <w:tcPr>
            <w:tcW w:w="405" w:type="pct"/>
            <w:vAlign w:val="center"/>
          </w:tcPr>
          <w:p w14:paraId="1674D4B8"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25.16</w:t>
            </w:r>
          </w:p>
        </w:tc>
        <w:tc>
          <w:tcPr>
            <w:tcW w:w="502" w:type="pct"/>
            <w:vAlign w:val="center"/>
          </w:tcPr>
          <w:p w14:paraId="1B114347"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23.72</w:t>
            </w:r>
          </w:p>
        </w:tc>
        <w:tc>
          <w:tcPr>
            <w:tcW w:w="533" w:type="pct"/>
            <w:vAlign w:val="center"/>
          </w:tcPr>
          <w:p w14:paraId="004EC99F"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23.11</w:t>
            </w:r>
          </w:p>
        </w:tc>
        <w:tc>
          <w:tcPr>
            <w:tcW w:w="567" w:type="pct"/>
            <w:vAlign w:val="center"/>
          </w:tcPr>
          <w:p w14:paraId="69998F88"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23.94</w:t>
            </w:r>
          </w:p>
        </w:tc>
        <w:tc>
          <w:tcPr>
            <w:tcW w:w="517" w:type="pct"/>
            <w:vAlign w:val="center"/>
          </w:tcPr>
          <w:p w14:paraId="43244C25"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20-30</w:t>
            </w:r>
          </w:p>
        </w:tc>
      </w:tr>
      <w:tr w:rsidR="0063372D" w:rsidRPr="00490E4E" w14:paraId="082D376A" w14:textId="77777777" w:rsidTr="00087298">
        <w:trPr>
          <w:trHeight w:val="20"/>
        </w:trPr>
        <w:tc>
          <w:tcPr>
            <w:tcW w:w="439" w:type="pct"/>
            <w:shd w:val="clear" w:color="auto" w:fill="auto"/>
            <w:vAlign w:val="center"/>
          </w:tcPr>
          <w:p w14:paraId="614950E2" w14:textId="77777777" w:rsidR="0063372D" w:rsidRPr="00490E4E" w:rsidRDefault="0063372D" w:rsidP="008B3D5D">
            <w:pPr>
              <w:spacing w:after="0" w:line="240" w:lineRule="auto"/>
              <w:contextualSpacing/>
              <w:rPr>
                <w:rFonts w:ascii="Tahoma" w:hAnsi="Tahoma" w:cs="Tahoma"/>
                <w:sz w:val="18"/>
                <w:szCs w:val="18"/>
              </w:rPr>
            </w:pPr>
            <w:r w:rsidRPr="00490E4E">
              <w:rPr>
                <w:rFonts w:ascii="Tahoma" w:hAnsi="Tahoma" w:cs="Tahoma"/>
                <w:sz w:val="18"/>
                <w:szCs w:val="18"/>
              </w:rPr>
              <w:t>Electricity Conductivity</w:t>
            </w:r>
          </w:p>
        </w:tc>
        <w:tc>
          <w:tcPr>
            <w:tcW w:w="245" w:type="pct"/>
            <w:shd w:val="clear" w:color="auto" w:fill="auto"/>
            <w:vAlign w:val="center"/>
          </w:tcPr>
          <w:p w14:paraId="54B0C6BE"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µs/cm</w:t>
            </w:r>
          </w:p>
        </w:tc>
        <w:tc>
          <w:tcPr>
            <w:tcW w:w="338" w:type="pct"/>
            <w:tcBorders>
              <w:top w:val="single" w:sz="4" w:space="0" w:color="002060"/>
              <w:left w:val="single" w:sz="4" w:space="0" w:color="002060"/>
              <w:bottom w:val="single" w:sz="4" w:space="0" w:color="002060"/>
              <w:right w:val="single" w:sz="4" w:space="0" w:color="002060"/>
            </w:tcBorders>
            <w:shd w:val="clear" w:color="auto" w:fill="auto"/>
            <w:vAlign w:val="center"/>
          </w:tcPr>
          <w:p w14:paraId="1CC53C4B"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124</w:t>
            </w:r>
          </w:p>
        </w:tc>
        <w:tc>
          <w:tcPr>
            <w:tcW w:w="35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55A6D7D8"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365</w:t>
            </w:r>
          </w:p>
        </w:tc>
        <w:tc>
          <w:tcPr>
            <w:tcW w:w="322" w:type="pct"/>
            <w:tcBorders>
              <w:top w:val="single" w:sz="4" w:space="0" w:color="002060"/>
              <w:left w:val="single" w:sz="4" w:space="0" w:color="002060"/>
              <w:bottom w:val="single" w:sz="4" w:space="0" w:color="002060"/>
              <w:right w:val="single" w:sz="4" w:space="0" w:color="002060"/>
            </w:tcBorders>
            <w:shd w:val="clear" w:color="auto" w:fill="auto"/>
            <w:vAlign w:val="center"/>
          </w:tcPr>
          <w:p w14:paraId="7CB3680F"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14.23</w:t>
            </w:r>
          </w:p>
        </w:tc>
        <w:tc>
          <w:tcPr>
            <w:tcW w:w="366" w:type="pct"/>
            <w:tcBorders>
              <w:top w:val="single" w:sz="4" w:space="0" w:color="002060"/>
              <w:left w:val="single" w:sz="4" w:space="0" w:color="002060"/>
              <w:bottom w:val="single" w:sz="4" w:space="0" w:color="002060"/>
              <w:right w:val="single" w:sz="4" w:space="0" w:color="002060"/>
            </w:tcBorders>
            <w:shd w:val="clear" w:color="auto" w:fill="auto"/>
            <w:vAlign w:val="center"/>
          </w:tcPr>
          <w:p w14:paraId="09AC0B8D"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13.6</w:t>
            </w:r>
          </w:p>
        </w:tc>
        <w:tc>
          <w:tcPr>
            <w:tcW w:w="410" w:type="pct"/>
            <w:tcBorders>
              <w:top w:val="single" w:sz="4" w:space="0" w:color="002060"/>
              <w:left w:val="single" w:sz="4" w:space="0" w:color="002060"/>
              <w:bottom w:val="single" w:sz="4" w:space="0" w:color="002060"/>
              <w:right w:val="single" w:sz="4" w:space="0" w:color="002060"/>
            </w:tcBorders>
            <w:shd w:val="clear" w:color="auto" w:fill="auto"/>
            <w:vAlign w:val="center"/>
          </w:tcPr>
          <w:p w14:paraId="2843DCB1"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365</w:t>
            </w:r>
          </w:p>
        </w:tc>
        <w:tc>
          <w:tcPr>
            <w:tcW w:w="405" w:type="pct"/>
            <w:vAlign w:val="center"/>
          </w:tcPr>
          <w:p w14:paraId="4E763C2E"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212</w:t>
            </w:r>
          </w:p>
        </w:tc>
        <w:tc>
          <w:tcPr>
            <w:tcW w:w="502" w:type="pct"/>
            <w:vAlign w:val="center"/>
          </w:tcPr>
          <w:p w14:paraId="28EF8E4C"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254</w:t>
            </w:r>
          </w:p>
        </w:tc>
        <w:tc>
          <w:tcPr>
            <w:tcW w:w="533" w:type="pct"/>
            <w:vAlign w:val="center"/>
          </w:tcPr>
          <w:p w14:paraId="0932CE6F"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273</w:t>
            </w:r>
          </w:p>
        </w:tc>
        <w:tc>
          <w:tcPr>
            <w:tcW w:w="567" w:type="pct"/>
            <w:vAlign w:val="center"/>
          </w:tcPr>
          <w:p w14:paraId="7D261D1C"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323</w:t>
            </w:r>
          </w:p>
        </w:tc>
        <w:tc>
          <w:tcPr>
            <w:tcW w:w="517" w:type="pct"/>
            <w:vAlign w:val="center"/>
          </w:tcPr>
          <w:p w14:paraId="3A37C27E"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NYS</w:t>
            </w:r>
          </w:p>
        </w:tc>
      </w:tr>
      <w:tr w:rsidR="0063372D" w:rsidRPr="00490E4E" w14:paraId="10CACE66" w14:textId="77777777" w:rsidTr="00087298">
        <w:trPr>
          <w:trHeight w:val="351"/>
        </w:trPr>
        <w:tc>
          <w:tcPr>
            <w:tcW w:w="439" w:type="pct"/>
            <w:shd w:val="clear" w:color="auto" w:fill="auto"/>
            <w:vAlign w:val="center"/>
          </w:tcPr>
          <w:p w14:paraId="49B3969A" w14:textId="77777777" w:rsidR="0063372D" w:rsidRPr="00490E4E" w:rsidRDefault="0063372D" w:rsidP="008B3D5D">
            <w:pPr>
              <w:spacing w:after="0" w:line="240" w:lineRule="auto"/>
              <w:contextualSpacing/>
              <w:rPr>
                <w:rFonts w:ascii="Tahoma" w:hAnsi="Tahoma" w:cs="Tahoma"/>
                <w:sz w:val="18"/>
                <w:szCs w:val="18"/>
              </w:rPr>
            </w:pPr>
            <w:r w:rsidRPr="00490E4E">
              <w:rPr>
                <w:rFonts w:ascii="Tahoma" w:hAnsi="Tahoma" w:cs="Tahoma"/>
                <w:sz w:val="18"/>
                <w:szCs w:val="18"/>
              </w:rPr>
              <w:t>Salinity</w:t>
            </w:r>
          </w:p>
        </w:tc>
        <w:tc>
          <w:tcPr>
            <w:tcW w:w="245" w:type="pct"/>
            <w:shd w:val="clear" w:color="auto" w:fill="auto"/>
            <w:vAlign w:val="center"/>
          </w:tcPr>
          <w:p w14:paraId="09A57B86" w14:textId="77777777" w:rsidR="0063372D" w:rsidRPr="00490E4E" w:rsidRDefault="0063372D" w:rsidP="008B3D5D">
            <w:pPr>
              <w:spacing w:after="0" w:line="240" w:lineRule="auto"/>
              <w:contextualSpacing/>
              <w:jc w:val="center"/>
              <w:rPr>
                <w:rFonts w:ascii="Tahoma" w:hAnsi="Tahoma" w:cs="Tahoma"/>
                <w:sz w:val="18"/>
                <w:szCs w:val="18"/>
              </w:rPr>
            </w:pPr>
          </w:p>
        </w:tc>
        <w:tc>
          <w:tcPr>
            <w:tcW w:w="338" w:type="pct"/>
            <w:tcBorders>
              <w:top w:val="single" w:sz="4" w:space="0" w:color="002060"/>
              <w:left w:val="single" w:sz="4" w:space="0" w:color="002060"/>
              <w:bottom w:val="single" w:sz="4" w:space="0" w:color="002060"/>
              <w:right w:val="single" w:sz="4" w:space="0" w:color="002060"/>
            </w:tcBorders>
            <w:shd w:val="clear" w:color="auto" w:fill="auto"/>
            <w:vAlign w:val="center"/>
          </w:tcPr>
          <w:p w14:paraId="2C807489"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52.1</w:t>
            </w:r>
          </w:p>
        </w:tc>
        <w:tc>
          <w:tcPr>
            <w:tcW w:w="35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57036FBA"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174</w:t>
            </w:r>
          </w:p>
        </w:tc>
        <w:tc>
          <w:tcPr>
            <w:tcW w:w="322" w:type="pct"/>
            <w:tcBorders>
              <w:top w:val="single" w:sz="4" w:space="0" w:color="002060"/>
              <w:left w:val="single" w:sz="4" w:space="0" w:color="002060"/>
              <w:bottom w:val="single" w:sz="4" w:space="0" w:color="002060"/>
              <w:right w:val="single" w:sz="4" w:space="0" w:color="002060"/>
            </w:tcBorders>
            <w:shd w:val="clear" w:color="auto" w:fill="auto"/>
            <w:vAlign w:val="center"/>
          </w:tcPr>
          <w:p w14:paraId="39E2291C"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8.37</w:t>
            </w:r>
          </w:p>
        </w:tc>
        <w:tc>
          <w:tcPr>
            <w:tcW w:w="366" w:type="pct"/>
            <w:tcBorders>
              <w:top w:val="single" w:sz="4" w:space="0" w:color="002060"/>
              <w:left w:val="single" w:sz="4" w:space="0" w:color="002060"/>
              <w:bottom w:val="single" w:sz="4" w:space="0" w:color="002060"/>
              <w:right w:val="single" w:sz="4" w:space="0" w:color="002060"/>
            </w:tcBorders>
            <w:shd w:val="clear" w:color="auto" w:fill="auto"/>
            <w:vAlign w:val="center"/>
          </w:tcPr>
          <w:p w14:paraId="344FD849"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7.99</w:t>
            </w:r>
          </w:p>
        </w:tc>
        <w:tc>
          <w:tcPr>
            <w:tcW w:w="410" w:type="pct"/>
            <w:tcBorders>
              <w:top w:val="single" w:sz="4" w:space="0" w:color="002060"/>
              <w:left w:val="single" w:sz="4" w:space="0" w:color="002060"/>
              <w:bottom w:val="single" w:sz="4" w:space="0" w:color="002060"/>
              <w:right w:val="single" w:sz="4" w:space="0" w:color="002060"/>
            </w:tcBorders>
            <w:shd w:val="clear" w:color="auto" w:fill="auto"/>
            <w:vAlign w:val="center"/>
          </w:tcPr>
          <w:p w14:paraId="76293C70"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174</w:t>
            </w:r>
          </w:p>
        </w:tc>
        <w:tc>
          <w:tcPr>
            <w:tcW w:w="405" w:type="pct"/>
            <w:vAlign w:val="center"/>
          </w:tcPr>
          <w:p w14:paraId="27007F50"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38.32</w:t>
            </w:r>
          </w:p>
        </w:tc>
        <w:tc>
          <w:tcPr>
            <w:tcW w:w="502" w:type="pct"/>
            <w:vAlign w:val="center"/>
          </w:tcPr>
          <w:p w14:paraId="5920E5D2"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59.48</w:t>
            </w:r>
          </w:p>
        </w:tc>
        <w:tc>
          <w:tcPr>
            <w:tcW w:w="533" w:type="pct"/>
            <w:vAlign w:val="center"/>
          </w:tcPr>
          <w:p w14:paraId="5E1D873F"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47.28</w:t>
            </w:r>
          </w:p>
        </w:tc>
        <w:tc>
          <w:tcPr>
            <w:tcW w:w="567" w:type="pct"/>
            <w:vAlign w:val="center"/>
          </w:tcPr>
          <w:p w14:paraId="2DDA738C"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67.75</w:t>
            </w:r>
          </w:p>
        </w:tc>
        <w:tc>
          <w:tcPr>
            <w:tcW w:w="517" w:type="pct"/>
            <w:vAlign w:val="center"/>
          </w:tcPr>
          <w:p w14:paraId="308F9EC6" w14:textId="1E935778" w:rsidR="0063372D" w:rsidRPr="00490E4E" w:rsidRDefault="00035912" w:rsidP="008B3D5D">
            <w:pPr>
              <w:spacing w:after="0" w:line="240" w:lineRule="auto"/>
              <w:contextualSpacing/>
              <w:jc w:val="center"/>
              <w:rPr>
                <w:rFonts w:ascii="Tahoma" w:hAnsi="Tahoma" w:cs="Tahoma"/>
                <w:sz w:val="18"/>
                <w:szCs w:val="18"/>
              </w:rPr>
            </w:pPr>
            <w:r w:rsidRPr="00490E4E">
              <w:rPr>
                <w:rFonts w:ascii="Tahoma" w:hAnsi="Tahoma" w:cs="Tahoma"/>
                <w:sz w:val="18"/>
                <w:szCs w:val="18"/>
              </w:rPr>
              <w:t>NYS</w:t>
            </w:r>
          </w:p>
        </w:tc>
      </w:tr>
      <w:tr w:rsidR="0063372D" w:rsidRPr="00490E4E" w14:paraId="2BD045C9" w14:textId="77777777" w:rsidTr="00087298">
        <w:trPr>
          <w:trHeight w:val="20"/>
        </w:trPr>
        <w:tc>
          <w:tcPr>
            <w:tcW w:w="439" w:type="pct"/>
            <w:shd w:val="clear" w:color="auto" w:fill="auto"/>
            <w:vAlign w:val="center"/>
          </w:tcPr>
          <w:p w14:paraId="4F5CE8EF" w14:textId="77777777" w:rsidR="0063372D" w:rsidRPr="00490E4E" w:rsidRDefault="0063372D" w:rsidP="008B3D5D">
            <w:pPr>
              <w:spacing w:after="0" w:line="240" w:lineRule="auto"/>
              <w:contextualSpacing/>
              <w:rPr>
                <w:rFonts w:ascii="Tahoma" w:hAnsi="Tahoma" w:cs="Tahoma"/>
                <w:sz w:val="18"/>
                <w:szCs w:val="18"/>
              </w:rPr>
            </w:pPr>
            <w:r w:rsidRPr="00490E4E">
              <w:rPr>
                <w:rFonts w:ascii="Tahoma" w:hAnsi="Tahoma" w:cs="Tahoma"/>
                <w:sz w:val="18"/>
                <w:szCs w:val="18"/>
              </w:rPr>
              <w:t>Total Dissolved Solids (TDS)*</w:t>
            </w:r>
          </w:p>
        </w:tc>
        <w:tc>
          <w:tcPr>
            <w:tcW w:w="245" w:type="pct"/>
            <w:shd w:val="clear" w:color="auto" w:fill="auto"/>
            <w:vAlign w:val="center"/>
          </w:tcPr>
          <w:p w14:paraId="3A60F669"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mg/l</w:t>
            </w:r>
          </w:p>
        </w:tc>
        <w:tc>
          <w:tcPr>
            <w:tcW w:w="338" w:type="pct"/>
            <w:tcBorders>
              <w:top w:val="single" w:sz="4" w:space="0" w:color="002060"/>
              <w:left w:val="single" w:sz="4" w:space="0" w:color="002060"/>
              <w:bottom w:val="single" w:sz="4" w:space="0" w:color="002060"/>
              <w:right w:val="single" w:sz="4" w:space="0" w:color="002060"/>
            </w:tcBorders>
            <w:shd w:val="clear" w:color="auto" w:fill="auto"/>
            <w:vAlign w:val="center"/>
          </w:tcPr>
          <w:p w14:paraId="34D9EEF7"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73.5</w:t>
            </w:r>
          </w:p>
        </w:tc>
        <w:tc>
          <w:tcPr>
            <w:tcW w:w="35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27B144E3"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230</w:t>
            </w:r>
          </w:p>
        </w:tc>
        <w:tc>
          <w:tcPr>
            <w:tcW w:w="322" w:type="pct"/>
            <w:tcBorders>
              <w:top w:val="single" w:sz="4" w:space="0" w:color="002060"/>
              <w:left w:val="single" w:sz="4" w:space="0" w:color="002060"/>
              <w:bottom w:val="single" w:sz="4" w:space="0" w:color="002060"/>
              <w:right w:val="single" w:sz="4" w:space="0" w:color="002060"/>
            </w:tcBorders>
            <w:shd w:val="clear" w:color="auto" w:fill="auto"/>
            <w:vAlign w:val="center"/>
          </w:tcPr>
          <w:p w14:paraId="56AC730F"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9.38</w:t>
            </w:r>
          </w:p>
        </w:tc>
        <w:tc>
          <w:tcPr>
            <w:tcW w:w="366" w:type="pct"/>
            <w:tcBorders>
              <w:top w:val="single" w:sz="4" w:space="0" w:color="002060"/>
              <w:left w:val="single" w:sz="4" w:space="0" w:color="002060"/>
              <w:bottom w:val="single" w:sz="4" w:space="0" w:color="002060"/>
              <w:right w:val="single" w:sz="4" w:space="0" w:color="002060"/>
            </w:tcBorders>
            <w:shd w:val="clear" w:color="auto" w:fill="auto"/>
            <w:vAlign w:val="center"/>
          </w:tcPr>
          <w:p w14:paraId="30C6E1F0"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8.98</w:t>
            </w:r>
          </w:p>
        </w:tc>
        <w:tc>
          <w:tcPr>
            <w:tcW w:w="410" w:type="pct"/>
            <w:tcBorders>
              <w:top w:val="single" w:sz="4" w:space="0" w:color="002060"/>
              <w:left w:val="single" w:sz="4" w:space="0" w:color="002060"/>
              <w:bottom w:val="single" w:sz="4" w:space="0" w:color="002060"/>
              <w:right w:val="single" w:sz="4" w:space="0" w:color="002060"/>
            </w:tcBorders>
            <w:shd w:val="clear" w:color="auto" w:fill="auto"/>
            <w:vAlign w:val="center"/>
          </w:tcPr>
          <w:p w14:paraId="58D685B5"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230</w:t>
            </w:r>
          </w:p>
        </w:tc>
        <w:tc>
          <w:tcPr>
            <w:tcW w:w="405" w:type="pct"/>
            <w:vAlign w:val="center"/>
          </w:tcPr>
          <w:p w14:paraId="38D46292"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121</w:t>
            </w:r>
          </w:p>
        </w:tc>
        <w:tc>
          <w:tcPr>
            <w:tcW w:w="502" w:type="pct"/>
            <w:vAlign w:val="center"/>
          </w:tcPr>
          <w:p w14:paraId="46D65182"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74</w:t>
            </w:r>
          </w:p>
        </w:tc>
        <w:tc>
          <w:tcPr>
            <w:tcW w:w="533" w:type="pct"/>
            <w:vAlign w:val="center"/>
          </w:tcPr>
          <w:p w14:paraId="2701B33B"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117</w:t>
            </w:r>
          </w:p>
        </w:tc>
        <w:tc>
          <w:tcPr>
            <w:tcW w:w="567" w:type="pct"/>
            <w:vAlign w:val="center"/>
          </w:tcPr>
          <w:p w14:paraId="0745B175"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154</w:t>
            </w:r>
          </w:p>
        </w:tc>
        <w:tc>
          <w:tcPr>
            <w:tcW w:w="517" w:type="pct"/>
            <w:vAlign w:val="center"/>
          </w:tcPr>
          <w:p w14:paraId="17B592DF"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5 or more</w:t>
            </w:r>
          </w:p>
        </w:tc>
      </w:tr>
      <w:tr w:rsidR="0063372D" w:rsidRPr="00490E4E" w14:paraId="69414BF1" w14:textId="77777777" w:rsidTr="00087298">
        <w:trPr>
          <w:trHeight w:val="20"/>
        </w:trPr>
        <w:tc>
          <w:tcPr>
            <w:tcW w:w="439" w:type="pct"/>
            <w:shd w:val="clear" w:color="auto" w:fill="auto"/>
            <w:vAlign w:val="center"/>
          </w:tcPr>
          <w:p w14:paraId="70120283" w14:textId="77777777" w:rsidR="0063372D" w:rsidRPr="00490E4E" w:rsidRDefault="0063372D" w:rsidP="008B3D5D">
            <w:pPr>
              <w:spacing w:after="0" w:line="240" w:lineRule="auto"/>
              <w:contextualSpacing/>
              <w:rPr>
                <w:rFonts w:ascii="Tahoma" w:hAnsi="Tahoma" w:cs="Tahoma"/>
                <w:sz w:val="18"/>
                <w:szCs w:val="18"/>
              </w:rPr>
            </w:pPr>
            <w:r w:rsidRPr="00490E4E">
              <w:rPr>
                <w:rFonts w:ascii="Tahoma" w:hAnsi="Tahoma" w:cs="Tahoma"/>
                <w:sz w:val="18"/>
                <w:szCs w:val="18"/>
              </w:rPr>
              <w:t>Oxidation-Reduction Potential (ORP)</w:t>
            </w:r>
          </w:p>
        </w:tc>
        <w:tc>
          <w:tcPr>
            <w:tcW w:w="245" w:type="pct"/>
            <w:shd w:val="clear" w:color="auto" w:fill="auto"/>
            <w:vAlign w:val="center"/>
          </w:tcPr>
          <w:p w14:paraId="7DF75B44"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mg/l</w:t>
            </w:r>
          </w:p>
        </w:tc>
        <w:tc>
          <w:tcPr>
            <w:tcW w:w="338" w:type="pct"/>
            <w:tcBorders>
              <w:top w:val="single" w:sz="4" w:space="0" w:color="002060"/>
              <w:left w:val="single" w:sz="4" w:space="0" w:color="002060"/>
              <w:bottom w:val="single" w:sz="4" w:space="0" w:color="002060"/>
              <w:right w:val="single" w:sz="4" w:space="0" w:color="002060"/>
            </w:tcBorders>
            <w:shd w:val="clear" w:color="auto" w:fill="auto"/>
            <w:vAlign w:val="center"/>
          </w:tcPr>
          <w:p w14:paraId="15752D53"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-0.9</w:t>
            </w:r>
          </w:p>
        </w:tc>
        <w:tc>
          <w:tcPr>
            <w:tcW w:w="35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4B58991A"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-84.2</w:t>
            </w:r>
          </w:p>
        </w:tc>
        <w:tc>
          <w:tcPr>
            <w:tcW w:w="322" w:type="pct"/>
            <w:tcBorders>
              <w:top w:val="single" w:sz="4" w:space="0" w:color="002060"/>
              <w:left w:val="single" w:sz="4" w:space="0" w:color="002060"/>
              <w:bottom w:val="single" w:sz="4" w:space="0" w:color="002060"/>
              <w:right w:val="single" w:sz="4" w:space="0" w:color="002060"/>
            </w:tcBorders>
            <w:shd w:val="clear" w:color="auto" w:fill="auto"/>
            <w:vAlign w:val="center"/>
          </w:tcPr>
          <w:p w14:paraId="20F64D05"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48</w:t>
            </w:r>
          </w:p>
        </w:tc>
        <w:tc>
          <w:tcPr>
            <w:tcW w:w="366" w:type="pct"/>
            <w:tcBorders>
              <w:top w:val="single" w:sz="4" w:space="0" w:color="002060"/>
              <w:left w:val="single" w:sz="4" w:space="0" w:color="002060"/>
              <w:bottom w:val="single" w:sz="4" w:space="0" w:color="002060"/>
              <w:right w:val="single" w:sz="4" w:space="0" w:color="002060"/>
            </w:tcBorders>
            <w:shd w:val="clear" w:color="auto" w:fill="auto"/>
            <w:vAlign w:val="center"/>
          </w:tcPr>
          <w:p w14:paraId="23F572BD"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-50.2</w:t>
            </w:r>
          </w:p>
        </w:tc>
        <w:tc>
          <w:tcPr>
            <w:tcW w:w="410" w:type="pct"/>
            <w:tcBorders>
              <w:top w:val="single" w:sz="4" w:space="0" w:color="002060"/>
              <w:left w:val="single" w:sz="4" w:space="0" w:color="002060"/>
              <w:bottom w:val="single" w:sz="4" w:space="0" w:color="002060"/>
              <w:right w:val="single" w:sz="4" w:space="0" w:color="002060"/>
            </w:tcBorders>
            <w:shd w:val="clear" w:color="auto" w:fill="auto"/>
            <w:vAlign w:val="center"/>
          </w:tcPr>
          <w:p w14:paraId="1A3F7FCC"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-84.2</w:t>
            </w:r>
          </w:p>
        </w:tc>
        <w:tc>
          <w:tcPr>
            <w:tcW w:w="405" w:type="pct"/>
            <w:vAlign w:val="center"/>
          </w:tcPr>
          <w:p w14:paraId="1116855C"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-47.1</w:t>
            </w:r>
          </w:p>
        </w:tc>
        <w:tc>
          <w:tcPr>
            <w:tcW w:w="502" w:type="pct"/>
            <w:vAlign w:val="center"/>
          </w:tcPr>
          <w:p w14:paraId="2806E281"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-58.9</w:t>
            </w:r>
          </w:p>
        </w:tc>
        <w:tc>
          <w:tcPr>
            <w:tcW w:w="533" w:type="pct"/>
            <w:vAlign w:val="center"/>
          </w:tcPr>
          <w:p w14:paraId="2B2C3EAA"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-47.9</w:t>
            </w:r>
          </w:p>
        </w:tc>
        <w:tc>
          <w:tcPr>
            <w:tcW w:w="567" w:type="pct"/>
            <w:vAlign w:val="center"/>
          </w:tcPr>
          <w:p w14:paraId="5B6CC464"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-56.4</w:t>
            </w:r>
          </w:p>
        </w:tc>
        <w:tc>
          <w:tcPr>
            <w:tcW w:w="517" w:type="pct"/>
            <w:vAlign w:val="center"/>
          </w:tcPr>
          <w:p w14:paraId="76B718DA"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NYS</w:t>
            </w:r>
          </w:p>
        </w:tc>
      </w:tr>
      <w:tr w:rsidR="0063372D" w:rsidRPr="00490E4E" w14:paraId="6A779864" w14:textId="77777777" w:rsidTr="00087298">
        <w:trPr>
          <w:trHeight w:val="20"/>
        </w:trPr>
        <w:tc>
          <w:tcPr>
            <w:tcW w:w="439" w:type="pct"/>
            <w:shd w:val="clear" w:color="auto" w:fill="auto"/>
            <w:vAlign w:val="center"/>
          </w:tcPr>
          <w:p w14:paraId="090B5A5C" w14:textId="77777777" w:rsidR="0063372D" w:rsidRPr="00490E4E" w:rsidRDefault="0063372D" w:rsidP="008B3D5D">
            <w:pPr>
              <w:spacing w:after="0" w:line="240" w:lineRule="auto"/>
              <w:contextualSpacing/>
              <w:rPr>
                <w:rFonts w:ascii="Tahoma" w:hAnsi="Tahoma" w:cs="Tahoma"/>
                <w:sz w:val="18"/>
                <w:szCs w:val="18"/>
              </w:rPr>
            </w:pPr>
            <w:r w:rsidRPr="00490E4E">
              <w:rPr>
                <w:rFonts w:ascii="Tahoma" w:hAnsi="Tahoma" w:cs="Tahoma"/>
                <w:sz w:val="18"/>
                <w:szCs w:val="18"/>
              </w:rPr>
              <w:t>Arsenic</w:t>
            </w:r>
          </w:p>
        </w:tc>
        <w:tc>
          <w:tcPr>
            <w:tcW w:w="245" w:type="pct"/>
            <w:shd w:val="clear" w:color="auto" w:fill="auto"/>
            <w:vAlign w:val="center"/>
          </w:tcPr>
          <w:p w14:paraId="13962DED"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mg/l</w:t>
            </w:r>
          </w:p>
        </w:tc>
        <w:tc>
          <w:tcPr>
            <w:tcW w:w="338" w:type="pct"/>
            <w:tcBorders>
              <w:top w:val="single" w:sz="4" w:space="0" w:color="002060"/>
              <w:left w:val="single" w:sz="4" w:space="0" w:color="002060"/>
              <w:bottom w:val="single" w:sz="4" w:space="0" w:color="002060"/>
              <w:right w:val="single" w:sz="4" w:space="0" w:color="002060"/>
            </w:tcBorders>
            <w:shd w:val="clear" w:color="auto" w:fill="auto"/>
            <w:vAlign w:val="center"/>
          </w:tcPr>
          <w:p w14:paraId="036CA0E9"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&lt;0.02</w:t>
            </w:r>
          </w:p>
        </w:tc>
        <w:tc>
          <w:tcPr>
            <w:tcW w:w="35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7965CCE1"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&lt;0.02</w:t>
            </w:r>
          </w:p>
        </w:tc>
        <w:tc>
          <w:tcPr>
            <w:tcW w:w="322" w:type="pct"/>
            <w:vAlign w:val="center"/>
          </w:tcPr>
          <w:p w14:paraId="5171C375"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&lt;0.02</w:t>
            </w:r>
          </w:p>
        </w:tc>
        <w:tc>
          <w:tcPr>
            <w:tcW w:w="366" w:type="pct"/>
            <w:vAlign w:val="center"/>
          </w:tcPr>
          <w:p w14:paraId="146432C1"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&lt;0.02</w:t>
            </w:r>
          </w:p>
        </w:tc>
        <w:tc>
          <w:tcPr>
            <w:tcW w:w="410" w:type="pct"/>
            <w:vAlign w:val="center"/>
          </w:tcPr>
          <w:p w14:paraId="62FBC205" w14:textId="77777777" w:rsidR="0063372D" w:rsidRPr="00490E4E" w:rsidRDefault="0063372D" w:rsidP="008B3D5D">
            <w:pPr>
              <w:spacing w:after="0" w:line="240" w:lineRule="auto"/>
              <w:contextualSpacing/>
              <w:jc w:val="center"/>
              <w:rPr>
                <w:rFonts w:ascii="Tahoma" w:hAnsi="Tahoma" w:cs="Tahoma"/>
                <w:b/>
                <w:bCs/>
                <w:sz w:val="18"/>
                <w:szCs w:val="18"/>
              </w:rPr>
            </w:pPr>
            <w:r w:rsidRPr="00490E4E">
              <w:rPr>
                <w:rFonts w:ascii="Tahoma" w:hAnsi="Tahoma" w:cs="Tahoma"/>
                <w:sz w:val="18"/>
                <w:szCs w:val="18"/>
              </w:rPr>
              <w:t>&lt;0.02</w:t>
            </w:r>
          </w:p>
        </w:tc>
        <w:tc>
          <w:tcPr>
            <w:tcW w:w="40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6F4F2496"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 0.02</w:t>
            </w:r>
          </w:p>
        </w:tc>
        <w:tc>
          <w:tcPr>
            <w:tcW w:w="502" w:type="pct"/>
            <w:tcBorders>
              <w:top w:val="single" w:sz="4" w:space="0" w:color="002060"/>
              <w:left w:val="single" w:sz="4" w:space="0" w:color="002060"/>
              <w:bottom w:val="single" w:sz="4" w:space="0" w:color="002060"/>
              <w:right w:val="single" w:sz="4" w:space="0" w:color="002060"/>
            </w:tcBorders>
            <w:shd w:val="clear" w:color="auto" w:fill="auto"/>
            <w:vAlign w:val="center"/>
          </w:tcPr>
          <w:p w14:paraId="4A3B887A"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 0.02</w:t>
            </w:r>
          </w:p>
        </w:tc>
        <w:tc>
          <w:tcPr>
            <w:tcW w:w="533" w:type="pct"/>
            <w:tcBorders>
              <w:top w:val="single" w:sz="4" w:space="0" w:color="002060"/>
              <w:left w:val="single" w:sz="4" w:space="0" w:color="002060"/>
              <w:bottom w:val="single" w:sz="4" w:space="0" w:color="002060"/>
              <w:right w:val="single" w:sz="4" w:space="0" w:color="002060"/>
            </w:tcBorders>
            <w:vAlign w:val="center"/>
          </w:tcPr>
          <w:p w14:paraId="68EF7F11"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 0.02</w:t>
            </w:r>
          </w:p>
        </w:tc>
        <w:tc>
          <w:tcPr>
            <w:tcW w:w="567" w:type="pct"/>
            <w:tcBorders>
              <w:top w:val="single" w:sz="4" w:space="0" w:color="002060"/>
              <w:left w:val="single" w:sz="4" w:space="0" w:color="002060"/>
              <w:bottom w:val="single" w:sz="4" w:space="0" w:color="002060"/>
              <w:right w:val="single" w:sz="4" w:space="0" w:color="002060"/>
            </w:tcBorders>
            <w:vAlign w:val="center"/>
          </w:tcPr>
          <w:p w14:paraId="46EAABB5"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 0.02</w:t>
            </w:r>
          </w:p>
        </w:tc>
        <w:tc>
          <w:tcPr>
            <w:tcW w:w="517" w:type="pct"/>
            <w:vAlign w:val="center"/>
          </w:tcPr>
          <w:p w14:paraId="33CA1440"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NYS</w:t>
            </w:r>
          </w:p>
        </w:tc>
      </w:tr>
      <w:tr w:rsidR="0063372D" w:rsidRPr="00490E4E" w14:paraId="06568C7E" w14:textId="77777777" w:rsidTr="00087298">
        <w:trPr>
          <w:trHeight w:val="20"/>
        </w:trPr>
        <w:tc>
          <w:tcPr>
            <w:tcW w:w="439" w:type="pct"/>
            <w:shd w:val="clear" w:color="auto" w:fill="auto"/>
            <w:vAlign w:val="center"/>
          </w:tcPr>
          <w:p w14:paraId="091E1690" w14:textId="77777777" w:rsidR="0063372D" w:rsidRPr="00490E4E" w:rsidRDefault="0063372D" w:rsidP="008B3D5D">
            <w:pPr>
              <w:spacing w:after="0" w:line="240" w:lineRule="auto"/>
              <w:contextualSpacing/>
              <w:rPr>
                <w:rFonts w:ascii="Tahoma" w:hAnsi="Tahoma" w:cs="Tahoma"/>
                <w:sz w:val="18"/>
                <w:szCs w:val="18"/>
              </w:rPr>
            </w:pPr>
            <w:r w:rsidRPr="00490E4E">
              <w:rPr>
                <w:rFonts w:ascii="Tahoma" w:hAnsi="Tahoma" w:cs="Tahoma"/>
                <w:sz w:val="18"/>
                <w:szCs w:val="18"/>
              </w:rPr>
              <w:t>Iron (Fe)</w:t>
            </w:r>
          </w:p>
        </w:tc>
        <w:tc>
          <w:tcPr>
            <w:tcW w:w="245" w:type="pct"/>
            <w:shd w:val="clear" w:color="auto" w:fill="auto"/>
            <w:vAlign w:val="center"/>
          </w:tcPr>
          <w:p w14:paraId="62544ACF"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mg/l</w:t>
            </w:r>
          </w:p>
        </w:tc>
        <w:tc>
          <w:tcPr>
            <w:tcW w:w="338" w:type="pct"/>
            <w:tcBorders>
              <w:top w:val="single" w:sz="4" w:space="0" w:color="002060"/>
              <w:left w:val="single" w:sz="4" w:space="0" w:color="002060"/>
              <w:bottom w:val="single" w:sz="4" w:space="0" w:color="002060"/>
              <w:right w:val="single" w:sz="4" w:space="0" w:color="002060"/>
            </w:tcBorders>
            <w:shd w:val="clear" w:color="auto" w:fill="auto"/>
            <w:vAlign w:val="center"/>
          </w:tcPr>
          <w:p w14:paraId="56C6BF64"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&lt;0.5</w:t>
            </w:r>
          </w:p>
        </w:tc>
        <w:tc>
          <w:tcPr>
            <w:tcW w:w="35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21A93127"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&lt;0.5</w:t>
            </w:r>
          </w:p>
        </w:tc>
        <w:tc>
          <w:tcPr>
            <w:tcW w:w="322" w:type="pct"/>
          </w:tcPr>
          <w:p w14:paraId="72CF6621"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&lt;0.5</w:t>
            </w:r>
          </w:p>
        </w:tc>
        <w:tc>
          <w:tcPr>
            <w:tcW w:w="366" w:type="pct"/>
          </w:tcPr>
          <w:p w14:paraId="198DEC56"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&lt;0.5</w:t>
            </w:r>
          </w:p>
        </w:tc>
        <w:tc>
          <w:tcPr>
            <w:tcW w:w="410" w:type="pct"/>
          </w:tcPr>
          <w:p w14:paraId="74B06BE4"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0.5</w:t>
            </w:r>
          </w:p>
        </w:tc>
        <w:tc>
          <w:tcPr>
            <w:tcW w:w="40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2F280310"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3.4</w:t>
            </w:r>
          </w:p>
        </w:tc>
        <w:tc>
          <w:tcPr>
            <w:tcW w:w="502" w:type="pct"/>
            <w:tcBorders>
              <w:top w:val="single" w:sz="4" w:space="0" w:color="002060"/>
              <w:left w:val="single" w:sz="4" w:space="0" w:color="002060"/>
              <w:bottom w:val="single" w:sz="4" w:space="0" w:color="002060"/>
              <w:right w:val="single" w:sz="4" w:space="0" w:color="002060"/>
            </w:tcBorders>
            <w:shd w:val="clear" w:color="auto" w:fill="auto"/>
            <w:vAlign w:val="center"/>
          </w:tcPr>
          <w:p w14:paraId="2D0A52C2"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4.0</w:t>
            </w:r>
          </w:p>
        </w:tc>
        <w:tc>
          <w:tcPr>
            <w:tcW w:w="533" w:type="pct"/>
            <w:tcBorders>
              <w:top w:val="single" w:sz="4" w:space="0" w:color="002060"/>
              <w:left w:val="single" w:sz="4" w:space="0" w:color="002060"/>
              <w:bottom w:val="single" w:sz="4" w:space="0" w:color="002060"/>
              <w:right w:val="single" w:sz="4" w:space="0" w:color="002060"/>
            </w:tcBorders>
            <w:vAlign w:val="center"/>
          </w:tcPr>
          <w:p w14:paraId="00159D12"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11.9</w:t>
            </w:r>
          </w:p>
        </w:tc>
        <w:tc>
          <w:tcPr>
            <w:tcW w:w="567" w:type="pct"/>
            <w:tcBorders>
              <w:top w:val="single" w:sz="4" w:space="0" w:color="002060"/>
              <w:left w:val="single" w:sz="4" w:space="0" w:color="002060"/>
              <w:bottom w:val="single" w:sz="4" w:space="0" w:color="002060"/>
              <w:right w:val="single" w:sz="4" w:space="0" w:color="002060"/>
            </w:tcBorders>
            <w:vAlign w:val="center"/>
          </w:tcPr>
          <w:p w14:paraId="58375EAE"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2.3</w:t>
            </w:r>
          </w:p>
        </w:tc>
        <w:tc>
          <w:tcPr>
            <w:tcW w:w="517" w:type="pct"/>
            <w:vAlign w:val="center"/>
          </w:tcPr>
          <w:p w14:paraId="5F381A51"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0.2</w:t>
            </w:r>
          </w:p>
        </w:tc>
      </w:tr>
      <w:tr w:rsidR="0063372D" w:rsidRPr="00490E4E" w14:paraId="2611601E" w14:textId="77777777" w:rsidTr="00087298">
        <w:trPr>
          <w:trHeight w:val="20"/>
        </w:trPr>
        <w:tc>
          <w:tcPr>
            <w:tcW w:w="439" w:type="pct"/>
            <w:shd w:val="clear" w:color="auto" w:fill="auto"/>
            <w:vAlign w:val="center"/>
          </w:tcPr>
          <w:p w14:paraId="415862F0" w14:textId="77777777" w:rsidR="0063372D" w:rsidRPr="00490E4E" w:rsidRDefault="0063372D" w:rsidP="008B3D5D">
            <w:pPr>
              <w:spacing w:after="0" w:line="240" w:lineRule="auto"/>
              <w:contextualSpacing/>
              <w:rPr>
                <w:rFonts w:ascii="Tahoma" w:hAnsi="Tahoma" w:cs="Tahoma"/>
                <w:sz w:val="18"/>
                <w:szCs w:val="18"/>
              </w:rPr>
            </w:pPr>
            <w:r w:rsidRPr="00490E4E">
              <w:rPr>
                <w:rFonts w:ascii="Tahoma" w:hAnsi="Tahoma" w:cs="Tahoma"/>
                <w:sz w:val="18"/>
                <w:szCs w:val="18"/>
              </w:rPr>
              <w:t>Chloride (Cl</w:t>
            </w:r>
            <w:r w:rsidRPr="00490E4E">
              <w:rPr>
                <w:rFonts w:ascii="Tahoma" w:hAnsi="Tahoma" w:cs="Tahoma"/>
                <w:sz w:val="18"/>
                <w:szCs w:val="18"/>
                <w:vertAlign w:val="superscript"/>
              </w:rPr>
              <w:t>-</w:t>
            </w:r>
            <w:r w:rsidRPr="00490E4E">
              <w:rPr>
                <w:rFonts w:ascii="Tahoma" w:hAnsi="Tahoma" w:cs="Tahoma"/>
                <w:sz w:val="18"/>
                <w:szCs w:val="18"/>
              </w:rPr>
              <w:t>)</w:t>
            </w:r>
          </w:p>
        </w:tc>
        <w:tc>
          <w:tcPr>
            <w:tcW w:w="245" w:type="pct"/>
            <w:shd w:val="clear" w:color="auto" w:fill="auto"/>
            <w:vAlign w:val="center"/>
          </w:tcPr>
          <w:p w14:paraId="76D86E9F"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mg/l</w:t>
            </w:r>
          </w:p>
        </w:tc>
        <w:tc>
          <w:tcPr>
            <w:tcW w:w="338" w:type="pct"/>
            <w:tcBorders>
              <w:top w:val="single" w:sz="4" w:space="0" w:color="002060"/>
              <w:left w:val="single" w:sz="4" w:space="0" w:color="002060"/>
              <w:bottom w:val="single" w:sz="4" w:space="0" w:color="002060"/>
              <w:right w:val="single" w:sz="4" w:space="0" w:color="002060"/>
            </w:tcBorders>
            <w:shd w:val="clear" w:color="auto" w:fill="auto"/>
            <w:vAlign w:val="center"/>
          </w:tcPr>
          <w:p w14:paraId="6818B701"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&lt;10</w:t>
            </w:r>
          </w:p>
        </w:tc>
        <w:tc>
          <w:tcPr>
            <w:tcW w:w="35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17319B46"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&lt;10</w:t>
            </w:r>
          </w:p>
        </w:tc>
        <w:tc>
          <w:tcPr>
            <w:tcW w:w="322" w:type="pct"/>
          </w:tcPr>
          <w:p w14:paraId="651E9436"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30</w:t>
            </w:r>
          </w:p>
        </w:tc>
        <w:tc>
          <w:tcPr>
            <w:tcW w:w="366" w:type="pct"/>
          </w:tcPr>
          <w:p w14:paraId="6128B5E7"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25</w:t>
            </w:r>
          </w:p>
        </w:tc>
        <w:tc>
          <w:tcPr>
            <w:tcW w:w="410" w:type="pct"/>
          </w:tcPr>
          <w:p w14:paraId="71D75A66"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25</w:t>
            </w:r>
          </w:p>
        </w:tc>
        <w:tc>
          <w:tcPr>
            <w:tcW w:w="40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6DB3E214"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 10</w:t>
            </w:r>
          </w:p>
        </w:tc>
        <w:tc>
          <w:tcPr>
            <w:tcW w:w="502" w:type="pct"/>
            <w:tcBorders>
              <w:top w:val="single" w:sz="4" w:space="0" w:color="002060"/>
              <w:left w:val="single" w:sz="4" w:space="0" w:color="002060"/>
              <w:bottom w:val="single" w:sz="4" w:space="0" w:color="002060"/>
              <w:right w:val="single" w:sz="4" w:space="0" w:color="002060"/>
            </w:tcBorders>
            <w:shd w:val="clear" w:color="auto" w:fill="auto"/>
            <w:vAlign w:val="center"/>
          </w:tcPr>
          <w:p w14:paraId="28F5102E"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 10</w:t>
            </w:r>
          </w:p>
        </w:tc>
        <w:tc>
          <w:tcPr>
            <w:tcW w:w="533" w:type="pct"/>
            <w:tcBorders>
              <w:top w:val="single" w:sz="4" w:space="0" w:color="002060"/>
              <w:left w:val="single" w:sz="4" w:space="0" w:color="002060"/>
              <w:bottom w:val="single" w:sz="4" w:space="0" w:color="002060"/>
              <w:right w:val="single" w:sz="4" w:space="0" w:color="002060"/>
            </w:tcBorders>
            <w:vAlign w:val="center"/>
          </w:tcPr>
          <w:p w14:paraId="5C7A7260"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 10</w:t>
            </w:r>
          </w:p>
        </w:tc>
        <w:tc>
          <w:tcPr>
            <w:tcW w:w="567" w:type="pct"/>
            <w:tcBorders>
              <w:top w:val="single" w:sz="4" w:space="0" w:color="002060"/>
              <w:left w:val="single" w:sz="4" w:space="0" w:color="002060"/>
              <w:bottom w:val="single" w:sz="4" w:space="0" w:color="002060"/>
              <w:right w:val="single" w:sz="4" w:space="0" w:color="002060"/>
            </w:tcBorders>
            <w:vAlign w:val="center"/>
          </w:tcPr>
          <w:p w14:paraId="6082B985"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 10</w:t>
            </w:r>
          </w:p>
        </w:tc>
        <w:tc>
          <w:tcPr>
            <w:tcW w:w="517" w:type="pct"/>
            <w:vAlign w:val="center"/>
          </w:tcPr>
          <w:p w14:paraId="12140BB2"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4.0</w:t>
            </w:r>
          </w:p>
        </w:tc>
      </w:tr>
      <w:tr w:rsidR="0063372D" w:rsidRPr="00490E4E" w14:paraId="43393510" w14:textId="77777777" w:rsidTr="00087298">
        <w:trPr>
          <w:trHeight w:val="20"/>
        </w:trPr>
        <w:tc>
          <w:tcPr>
            <w:tcW w:w="439" w:type="pct"/>
            <w:shd w:val="clear" w:color="auto" w:fill="auto"/>
            <w:vAlign w:val="center"/>
          </w:tcPr>
          <w:p w14:paraId="03A11813" w14:textId="77777777" w:rsidR="0063372D" w:rsidRPr="00490E4E" w:rsidRDefault="0063372D" w:rsidP="008B3D5D">
            <w:pPr>
              <w:spacing w:after="0" w:line="240" w:lineRule="auto"/>
              <w:contextualSpacing/>
              <w:rPr>
                <w:rFonts w:ascii="Tahoma" w:hAnsi="Tahoma" w:cs="Tahoma"/>
                <w:sz w:val="18"/>
                <w:szCs w:val="18"/>
              </w:rPr>
            </w:pPr>
            <w:r w:rsidRPr="00490E4E">
              <w:rPr>
                <w:rFonts w:ascii="Tahoma" w:hAnsi="Tahoma" w:cs="Tahoma"/>
                <w:sz w:val="18"/>
                <w:szCs w:val="18"/>
              </w:rPr>
              <w:t>PO</w:t>
            </w:r>
            <w:r w:rsidRPr="00490E4E">
              <w:rPr>
                <w:rFonts w:ascii="Tahoma" w:hAnsi="Tahoma" w:cs="Tahoma"/>
                <w:sz w:val="18"/>
                <w:szCs w:val="18"/>
                <w:vertAlign w:val="subscript"/>
              </w:rPr>
              <w:t>4</w:t>
            </w:r>
            <w:r w:rsidRPr="00490E4E">
              <w:rPr>
                <w:rFonts w:ascii="Tahoma" w:hAnsi="Tahoma" w:cs="Tahoma"/>
                <w:sz w:val="18"/>
                <w:szCs w:val="18"/>
                <w:vertAlign w:val="superscript"/>
              </w:rPr>
              <w:t>2-</w:t>
            </w:r>
          </w:p>
        </w:tc>
        <w:tc>
          <w:tcPr>
            <w:tcW w:w="245" w:type="pct"/>
            <w:shd w:val="clear" w:color="auto" w:fill="auto"/>
            <w:vAlign w:val="center"/>
          </w:tcPr>
          <w:p w14:paraId="562534B8"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mg/l</w:t>
            </w:r>
          </w:p>
        </w:tc>
        <w:tc>
          <w:tcPr>
            <w:tcW w:w="338" w:type="pct"/>
            <w:tcBorders>
              <w:top w:val="single" w:sz="4" w:space="0" w:color="002060"/>
              <w:left w:val="single" w:sz="4" w:space="0" w:color="002060"/>
              <w:bottom w:val="single" w:sz="4" w:space="0" w:color="002060"/>
              <w:right w:val="single" w:sz="4" w:space="0" w:color="002060"/>
            </w:tcBorders>
            <w:shd w:val="clear" w:color="auto" w:fill="auto"/>
            <w:vAlign w:val="center"/>
          </w:tcPr>
          <w:p w14:paraId="6C6449F0"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&lt;0.1</w:t>
            </w:r>
          </w:p>
        </w:tc>
        <w:tc>
          <w:tcPr>
            <w:tcW w:w="35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5E7566E2"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&lt;0.1</w:t>
            </w:r>
          </w:p>
        </w:tc>
        <w:tc>
          <w:tcPr>
            <w:tcW w:w="322" w:type="pct"/>
          </w:tcPr>
          <w:p w14:paraId="58F8DF1E"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&lt;0.1</w:t>
            </w:r>
          </w:p>
        </w:tc>
        <w:tc>
          <w:tcPr>
            <w:tcW w:w="366" w:type="pct"/>
          </w:tcPr>
          <w:p w14:paraId="5E9454C5"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&lt;0.1</w:t>
            </w:r>
          </w:p>
        </w:tc>
        <w:tc>
          <w:tcPr>
            <w:tcW w:w="410" w:type="pct"/>
          </w:tcPr>
          <w:p w14:paraId="7B84DF5B"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&lt;0.1</w:t>
            </w:r>
          </w:p>
        </w:tc>
        <w:tc>
          <w:tcPr>
            <w:tcW w:w="40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3379A570"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0.42</w:t>
            </w:r>
          </w:p>
        </w:tc>
        <w:tc>
          <w:tcPr>
            <w:tcW w:w="502" w:type="pct"/>
            <w:tcBorders>
              <w:top w:val="single" w:sz="4" w:space="0" w:color="002060"/>
              <w:left w:val="single" w:sz="4" w:space="0" w:color="002060"/>
              <w:bottom w:val="single" w:sz="4" w:space="0" w:color="002060"/>
              <w:right w:val="single" w:sz="4" w:space="0" w:color="002060"/>
            </w:tcBorders>
            <w:shd w:val="clear" w:color="auto" w:fill="auto"/>
            <w:vAlign w:val="center"/>
          </w:tcPr>
          <w:p w14:paraId="5CCC8B6F"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0.27</w:t>
            </w:r>
          </w:p>
        </w:tc>
        <w:tc>
          <w:tcPr>
            <w:tcW w:w="533" w:type="pct"/>
            <w:tcBorders>
              <w:top w:val="single" w:sz="4" w:space="0" w:color="002060"/>
              <w:left w:val="single" w:sz="4" w:space="0" w:color="002060"/>
              <w:bottom w:val="single" w:sz="4" w:space="0" w:color="002060"/>
              <w:right w:val="single" w:sz="4" w:space="0" w:color="002060"/>
            </w:tcBorders>
            <w:vAlign w:val="center"/>
          </w:tcPr>
          <w:p w14:paraId="2E0E01AF"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0.29</w:t>
            </w:r>
          </w:p>
        </w:tc>
        <w:tc>
          <w:tcPr>
            <w:tcW w:w="567" w:type="pct"/>
            <w:tcBorders>
              <w:top w:val="single" w:sz="4" w:space="0" w:color="002060"/>
              <w:left w:val="single" w:sz="4" w:space="0" w:color="002060"/>
              <w:bottom w:val="single" w:sz="4" w:space="0" w:color="002060"/>
              <w:right w:val="single" w:sz="4" w:space="0" w:color="002060"/>
            </w:tcBorders>
            <w:vAlign w:val="center"/>
          </w:tcPr>
          <w:p w14:paraId="6A6360AD"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0.21</w:t>
            </w:r>
          </w:p>
        </w:tc>
        <w:tc>
          <w:tcPr>
            <w:tcW w:w="517" w:type="pct"/>
            <w:vAlign w:val="center"/>
          </w:tcPr>
          <w:p w14:paraId="0180BF58"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NYS</w:t>
            </w:r>
          </w:p>
        </w:tc>
      </w:tr>
      <w:tr w:rsidR="0063372D" w:rsidRPr="00490E4E" w14:paraId="7DF7EC86" w14:textId="77777777" w:rsidTr="00087298">
        <w:trPr>
          <w:trHeight w:val="20"/>
        </w:trPr>
        <w:tc>
          <w:tcPr>
            <w:tcW w:w="439" w:type="pct"/>
            <w:vAlign w:val="center"/>
          </w:tcPr>
          <w:p w14:paraId="04B57318" w14:textId="77777777" w:rsidR="0063372D" w:rsidRPr="00490E4E" w:rsidRDefault="0063372D" w:rsidP="008B3D5D">
            <w:pPr>
              <w:spacing w:after="0" w:line="240" w:lineRule="auto"/>
              <w:contextualSpacing/>
              <w:rPr>
                <w:rFonts w:ascii="Tahoma" w:hAnsi="Tahoma" w:cs="Tahoma"/>
                <w:sz w:val="18"/>
                <w:szCs w:val="18"/>
              </w:rPr>
            </w:pPr>
            <w:r w:rsidRPr="00490E4E">
              <w:rPr>
                <w:rFonts w:ascii="Tahoma" w:hAnsi="Tahoma" w:cs="Tahoma"/>
                <w:sz w:val="18"/>
                <w:szCs w:val="18"/>
              </w:rPr>
              <w:t>NO</w:t>
            </w:r>
            <w:r w:rsidRPr="00490E4E">
              <w:rPr>
                <w:rFonts w:ascii="Tahoma" w:hAnsi="Tahoma" w:cs="Tahoma"/>
                <w:sz w:val="18"/>
                <w:szCs w:val="18"/>
                <w:vertAlign w:val="subscript"/>
              </w:rPr>
              <w:t>3</w:t>
            </w:r>
            <w:r w:rsidRPr="00490E4E">
              <w:rPr>
                <w:rFonts w:ascii="Tahoma" w:hAnsi="Tahoma" w:cs="Tahoma"/>
                <w:sz w:val="18"/>
                <w:szCs w:val="18"/>
                <w:vertAlign w:val="superscript"/>
              </w:rPr>
              <w:t>-</w:t>
            </w:r>
          </w:p>
        </w:tc>
        <w:tc>
          <w:tcPr>
            <w:tcW w:w="245" w:type="pct"/>
            <w:vAlign w:val="center"/>
          </w:tcPr>
          <w:p w14:paraId="400D1B36"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mg/l</w:t>
            </w:r>
          </w:p>
        </w:tc>
        <w:tc>
          <w:tcPr>
            <w:tcW w:w="338" w:type="pct"/>
            <w:tcBorders>
              <w:top w:val="single" w:sz="4" w:space="0" w:color="002060"/>
              <w:left w:val="single" w:sz="4" w:space="0" w:color="002060"/>
              <w:bottom w:val="single" w:sz="4" w:space="0" w:color="002060"/>
              <w:right w:val="single" w:sz="4" w:space="0" w:color="002060"/>
            </w:tcBorders>
            <w:shd w:val="clear" w:color="auto" w:fill="auto"/>
            <w:vAlign w:val="center"/>
          </w:tcPr>
          <w:p w14:paraId="51D9C8FF"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&lt;5</w:t>
            </w:r>
          </w:p>
        </w:tc>
        <w:tc>
          <w:tcPr>
            <w:tcW w:w="35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2B00CB6F"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&lt;5</w:t>
            </w:r>
          </w:p>
        </w:tc>
        <w:tc>
          <w:tcPr>
            <w:tcW w:w="322" w:type="pct"/>
          </w:tcPr>
          <w:p w14:paraId="58893146"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&lt;5</w:t>
            </w:r>
          </w:p>
        </w:tc>
        <w:tc>
          <w:tcPr>
            <w:tcW w:w="366" w:type="pct"/>
          </w:tcPr>
          <w:p w14:paraId="22341D01"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&lt;5</w:t>
            </w:r>
          </w:p>
        </w:tc>
        <w:tc>
          <w:tcPr>
            <w:tcW w:w="410" w:type="pct"/>
          </w:tcPr>
          <w:p w14:paraId="44496948"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&lt;5</w:t>
            </w:r>
          </w:p>
        </w:tc>
        <w:tc>
          <w:tcPr>
            <w:tcW w:w="40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4F58D8A8"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 5</w:t>
            </w:r>
          </w:p>
        </w:tc>
        <w:tc>
          <w:tcPr>
            <w:tcW w:w="502" w:type="pct"/>
            <w:tcBorders>
              <w:top w:val="single" w:sz="4" w:space="0" w:color="002060"/>
              <w:left w:val="single" w:sz="4" w:space="0" w:color="002060"/>
              <w:bottom w:val="single" w:sz="4" w:space="0" w:color="002060"/>
              <w:right w:val="single" w:sz="4" w:space="0" w:color="002060"/>
            </w:tcBorders>
            <w:shd w:val="clear" w:color="auto" w:fill="auto"/>
            <w:vAlign w:val="center"/>
          </w:tcPr>
          <w:p w14:paraId="1E7C7548"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 5</w:t>
            </w:r>
          </w:p>
        </w:tc>
        <w:tc>
          <w:tcPr>
            <w:tcW w:w="533" w:type="pct"/>
            <w:tcBorders>
              <w:top w:val="single" w:sz="4" w:space="0" w:color="002060"/>
              <w:left w:val="single" w:sz="4" w:space="0" w:color="002060"/>
              <w:bottom w:val="single" w:sz="4" w:space="0" w:color="002060"/>
              <w:right w:val="single" w:sz="4" w:space="0" w:color="002060"/>
            </w:tcBorders>
            <w:vAlign w:val="center"/>
          </w:tcPr>
          <w:p w14:paraId="27AC133D"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 5</w:t>
            </w:r>
          </w:p>
        </w:tc>
        <w:tc>
          <w:tcPr>
            <w:tcW w:w="567" w:type="pct"/>
            <w:tcBorders>
              <w:top w:val="single" w:sz="4" w:space="0" w:color="002060"/>
              <w:left w:val="single" w:sz="4" w:space="0" w:color="002060"/>
              <w:bottom w:val="single" w:sz="4" w:space="0" w:color="002060"/>
              <w:right w:val="single" w:sz="4" w:space="0" w:color="002060"/>
            </w:tcBorders>
            <w:vAlign w:val="center"/>
          </w:tcPr>
          <w:p w14:paraId="0F6ADAF6"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 5</w:t>
            </w:r>
          </w:p>
        </w:tc>
        <w:tc>
          <w:tcPr>
            <w:tcW w:w="517" w:type="pct"/>
            <w:vAlign w:val="center"/>
          </w:tcPr>
          <w:p w14:paraId="115ED401"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NYS</w:t>
            </w:r>
          </w:p>
        </w:tc>
      </w:tr>
      <w:tr w:rsidR="0063372D" w:rsidRPr="00490E4E" w14:paraId="2B23DF92" w14:textId="77777777" w:rsidTr="00087298">
        <w:trPr>
          <w:trHeight w:val="20"/>
        </w:trPr>
        <w:tc>
          <w:tcPr>
            <w:tcW w:w="439" w:type="pct"/>
            <w:vAlign w:val="center"/>
          </w:tcPr>
          <w:p w14:paraId="2B39B96E" w14:textId="77777777" w:rsidR="0063372D" w:rsidRPr="00490E4E" w:rsidRDefault="0063372D" w:rsidP="008B3D5D">
            <w:pPr>
              <w:spacing w:after="0" w:line="240" w:lineRule="auto"/>
              <w:contextualSpacing/>
              <w:rPr>
                <w:rFonts w:ascii="Tahoma" w:hAnsi="Tahoma" w:cs="Tahoma"/>
                <w:sz w:val="18"/>
                <w:szCs w:val="18"/>
              </w:rPr>
            </w:pPr>
            <w:r w:rsidRPr="00490E4E">
              <w:rPr>
                <w:rFonts w:ascii="Tahoma" w:hAnsi="Tahoma" w:cs="Tahoma"/>
                <w:sz w:val="18"/>
                <w:szCs w:val="18"/>
              </w:rPr>
              <w:t>Manganese</w:t>
            </w:r>
          </w:p>
        </w:tc>
        <w:tc>
          <w:tcPr>
            <w:tcW w:w="245" w:type="pct"/>
            <w:vAlign w:val="center"/>
          </w:tcPr>
          <w:p w14:paraId="608B8867"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mg/l</w:t>
            </w:r>
          </w:p>
        </w:tc>
        <w:tc>
          <w:tcPr>
            <w:tcW w:w="338" w:type="pct"/>
            <w:tcBorders>
              <w:top w:val="single" w:sz="4" w:space="0" w:color="002060"/>
              <w:left w:val="single" w:sz="4" w:space="0" w:color="002060"/>
              <w:bottom w:val="single" w:sz="4" w:space="0" w:color="002060"/>
              <w:right w:val="single" w:sz="4" w:space="0" w:color="002060"/>
            </w:tcBorders>
            <w:shd w:val="clear" w:color="auto" w:fill="auto"/>
            <w:vAlign w:val="center"/>
          </w:tcPr>
          <w:p w14:paraId="63FCB048"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&lt;0.5</w:t>
            </w:r>
          </w:p>
        </w:tc>
        <w:tc>
          <w:tcPr>
            <w:tcW w:w="35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7003A454"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&lt;0.5</w:t>
            </w:r>
          </w:p>
        </w:tc>
        <w:tc>
          <w:tcPr>
            <w:tcW w:w="322" w:type="pct"/>
          </w:tcPr>
          <w:p w14:paraId="56C4131D"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0.2</w:t>
            </w:r>
          </w:p>
        </w:tc>
        <w:tc>
          <w:tcPr>
            <w:tcW w:w="366" w:type="pct"/>
          </w:tcPr>
          <w:p w14:paraId="3B1E2F41"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0.3</w:t>
            </w:r>
          </w:p>
        </w:tc>
        <w:tc>
          <w:tcPr>
            <w:tcW w:w="410" w:type="pct"/>
          </w:tcPr>
          <w:p w14:paraId="1007A3C9"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0.5</w:t>
            </w:r>
          </w:p>
        </w:tc>
        <w:tc>
          <w:tcPr>
            <w:tcW w:w="40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10232153"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0.2</w:t>
            </w:r>
          </w:p>
        </w:tc>
        <w:tc>
          <w:tcPr>
            <w:tcW w:w="502" w:type="pct"/>
            <w:tcBorders>
              <w:top w:val="single" w:sz="4" w:space="0" w:color="002060"/>
              <w:left w:val="single" w:sz="4" w:space="0" w:color="002060"/>
              <w:bottom w:val="single" w:sz="4" w:space="0" w:color="002060"/>
              <w:right w:val="single" w:sz="4" w:space="0" w:color="002060"/>
            </w:tcBorders>
            <w:shd w:val="clear" w:color="auto" w:fill="auto"/>
            <w:vAlign w:val="center"/>
          </w:tcPr>
          <w:p w14:paraId="2EC235AF"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0.1</w:t>
            </w:r>
          </w:p>
        </w:tc>
        <w:tc>
          <w:tcPr>
            <w:tcW w:w="533" w:type="pct"/>
            <w:tcBorders>
              <w:top w:val="single" w:sz="4" w:space="0" w:color="002060"/>
              <w:left w:val="single" w:sz="4" w:space="0" w:color="002060"/>
              <w:bottom w:val="single" w:sz="4" w:space="0" w:color="002060"/>
              <w:right w:val="single" w:sz="4" w:space="0" w:color="002060"/>
            </w:tcBorders>
            <w:vAlign w:val="center"/>
          </w:tcPr>
          <w:p w14:paraId="6B924DD1"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0.8</w:t>
            </w:r>
          </w:p>
        </w:tc>
        <w:tc>
          <w:tcPr>
            <w:tcW w:w="567" w:type="pct"/>
            <w:tcBorders>
              <w:top w:val="single" w:sz="4" w:space="0" w:color="002060"/>
              <w:left w:val="single" w:sz="4" w:space="0" w:color="002060"/>
              <w:bottom w:val="single" w:sz="4" w:space="0" w:color="002060"/>
              <w:right w:val="single" w:sz="4" w:space="0" w:color="002060"/>
            </w:tcBorders>
            <w:vAlign w:val="center"/>
          </w:tcPr>
          <w:p w14:paraId="66C0438F"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0.2</w:t>
            </w:r>
          </w:p>
        </w:tc>
        <w:tc>
          <w:tcPr>
            <w:tcW w:w="517" w:type="pct"/>
            <w:vAlign w:val="center"/>
          </w:tcPr>
          <w:p w14:paraId="78ECAFDE"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10</w:t>
            </w:r>
          </w:p>
        </w:tc>
      </w:tr>
      <w:tr w:rsidR="0063372D" w:rsidRPr="00490E4E" w14:paraId="109B5CEA" w14:textId="77777777" w:rsidTr="00087298">
        <w:trPr>
          <w:trHeight w:val="20"/>
        </w:trPr>
        <w:tc>
          <w:tcPr>
            <w:tcW w:w="439" w:type="pct"/>
            <w:vAlign w:val="center"/>
          </w:tcPr>
          <w:p w14:paraId="1A44AAB3" w14:textId="77777777" w:rsidR="0063372D" w:rsidRPr="00490E4E" w:rsidRDefault="0063372D" w:rsidP="008B3D5D">
            <w:pPr>
              <w:spacing w:after="0" w:line="240" w:lineRule="auto"/>
              <w:contextualSpacing/>
              <w:rPr>
                <w:rFonts w:ascii="Tahoma" w:hAnsi="Tahoma" w:cs="Tahoma"/>
                <w:sz w:val="18"/>
                <w:szCs w:val="18"/>
              </w:rPr>
            </w:pPr>
            <w:r w:rsidRPr="00490E4E">
              <w:rPr>
                <w:rFonts w:ascii="Tahoma" w:hAnsi="Tahoma" w:cs="Tahoma"/>
                <w:sz w:val="18"/>
                <w:szCs w:val="18"/>
              </w:rPr>
              <w:t>Total Coliform</w:t>
            </w:r>
          </w:p>
        </w:tc>
        <w:tc>
          <w:tcPr>
            <w:tcW w:w="245" w:type="pct"/>
            <w:vAlign w:val="center"/>
          </w:tcPr>
          <w:p w14:paraId="57555384"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mg/l</w:t>
            </w:r>
          </w:p>
        </w:tc>
        <w:tc>
          <w:tcPr>
            <w:tcW w:w="338" w:type="pct"/>
            <w:tcBorders>
              <w:top w:val="single" w:sz="4" w:space="0" w:color="002060"/>
              <w:left w:val="single" w:sz="4" w:space="0" w:color="002060"/>
              <w:bottom w:val="single" w:sz="4" w:space="0" w:color="002060"/>
              <w:right w:val="single" w:sz="4" w:space="0" w:color="002060"/>
            </w:tcBorders>
            <w:shd w:val="clear" w:color="auto" w:fill="auto"/>
            <w:vAlign w:val="center"/>
          </w:tcPr>
          <w:p w14:paraId="7F71DB85"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w:t>
            </w:r>
          </w:p>
        </w:tc>
        <w:tc>
          <w:tcPr>
            <w:tcW w:w="35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4DFF8516"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w:t>
            </w:r>
          </w:p>
        </w:tc>
        <w:tc>
          <w:tcPr>
            <w:tcW w:w="322" w:type="pct"/>
            <w:vAlign w:val="center"/>
          </w:tcPr>
          <w:p w14:paraId="5EA17BED"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w:t>
            </w:r>
          </w:p>
        </w:tc>
        <w:tc>
          <w:tcPr>
            <w:tcW w:w="366" w:type="pct"/>
            <w:vAlign w:val="center"/>
          </w:tcPr>
          <w:p w14:paraId="741C1241"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w:t>
            </w:r>
          </w:p>
        </w:tc>
        <w:tc>
          <w:tcPr>
            <w:tcW w:w="410" w:type="pct"/>
            <w:vAlign w:val="center"/>
          </w:tcPr>
          <w:p w14:paraId="73F53BAD"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w:t>
            </w:r>
          </w:p>
        </w:tc>
        <w:tc>
          <w:tcPr>
            <w:tcW w:w="40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21FF43A0"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w:t>
            </w:r>
          </w:p>
        </w:tc>
        <w:tc>
          <w:tcPr>
            <w:tcW w:w="502" w:type="pct"/>
            <w:tcBorders>
              <w:top w:val="single" w:sz="4" w:space="0" w:color="002060"/>
              <w:left w:val="single" w:sz="4" w:space="0" w:color="002060"/>
              <w:bottom w:val="single" w:sz="4" w:space="0" w:color="002060"/>
              <w:right w:val="single" w:sz="4" w:space="0" w:color="002060"/>
            </w:tcBorders>
            <w:shd w:val="clear" w:color="auto" w:fill="auto"/>
            <w:vAlign w:val="center"/>
          </w:tcPr>
          <w:p w14:paraId="58D21AA1"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w:t>
            </w:r>
          </w:p>
        </w:tc>
        <w:tc>
          <w:tcPr>
            <w:tcW w:w="533" w:type="pct"/>
            <w:tcBorders>
              <w:top w:val="single" w:sz="4" w:space="0" w:color="002060"/>
              <w:left w:val="single" w:sz="4" w:space="0" w:color="002060"/>
              <w:bottom w:val="single" w:sz="4" w:space="0" w:color="002060"/>
              <w:right w:val="single" w:sz="4" w:space="0" w:color="002060"/>
            </w:tcBorders>
            <w:vAlign w:val="center"/>
          </w:tcPr>
          <w:p w14:paraId="0F547399"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w:t>
            </w:r>
          </w:p>
        </w:tc>
        <w:tc>
          <w:tcPr>
            <w:tcW w:w="567" w:type="pct"/>
            <w:tcBorders>
              <w:top w:val="single" w:sz="4" w:space="0" w:color="002060"/>
              <w:left w:val="single" w:sz="4" w:space="0" w:color="002060"/>
              <w:bottom w:val="single" w:sz="4" w:space="0" w:color="002060"/>
              <w:right w:val="single" w:sz="4" w:space="0" w:color="002060"/>
            </w:tcBorders>
            <w:vAlign w:val="center"/>
          </w:tcPr>
          <w:p w14:paraId="35E377A5"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w:t>
            </w:r>
          </w:p>
        </w:tc>
        <w:tc>
          <w:tcPr>
            <w:tcW w:w="517" w:type="pct"/>
            <w:vAlign w:val="center"/>
          </w:tcPr>
          <w:p w14:paraId="7271BE38"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400</w:t>
            </w:r>
          </w:p>
        </w:tc>
      </w:tr>
      <w:tr w:rsidR="0063372D" w:rsidRPr="00490E4E" w14:paraId="209CA81E" w14:textId="77777777" w:rsidTr="00087298">
        <w:trPr>
          <w:trHeight w:val="20"/>
        </w:trPr>
        <w:tc>
          <w:tcPr>
            <w:tcW w:w="439" w:type="pct"/>
            <w:vAlign w:val="center"/>
          </w:tcPr>
          <w:p w14:paraId="33482625" w14:textId="77777777" w:rsidR="0063372D" w:rsidRPr="00490E4E" w:rsidRDefault="0063372D" w:rsidP="008B3D5D">
            <w:pPr>
              <w:spacing w:after="0" w:line="240" w:lineRule="auto"/>
              <w:contextualSpacing/>
              <w:rPr>
                <w:rFonts w:ascii="Tahoma" w:hAnsi="Tahoma" w:cs="Tahoma"/>
                <w:sz w:val="18"/>
                <w:szCs w:val="18"/>
              </w:rPr>
            </w:pPr>
            <w:r w:rsidRPr="00490E4E">
              <w:rPr>
                <w:rFonts w:ascii="Tahoma" w:hAnsi="Tahoma" w:cs="Tahoma"/>
                <w:sz w:val="18"/>
                <w:szCs w:val="18"/>
              </w:rPr>
              <w:t>Fecal Coliform</w:t>
            </w:r>
          </w:p>
        </w:tc>
        <w:tc>
          <w:tcPr>
            <w:tcW w:w="245" w:type="pct"/>
            <w:vAlign w:val="center"/>
          </w:tcPr>
          <w:p w14:paraId="71EC2890"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mg/l</w:t>
            </w:r>
          </w:p>
        </w:tc>
        <w:tc>
          <w:tcPr>
            <w:tcW w:w="338" w:type="pct"/>
            <w:tcBorders>
              <w:top w:val="single" w:sz="4" w:space="0" w:color="002060"/>
              <w:left w:val="single" w:sz="4" w:space="0" w:color="002060"/>
              <w:bottom w:val="single" w:sz="4" w:space="0" w:color="002060"/>
              <w:right w:val="single" w:sz="4" w:space="0" w:color="002060"/>
            </w:tcBorders>
            <w:shd w:val="clear" w:color="auto" w:fill="auto"/>
            <w:vAlign w:val="center"/>
          </w:tcPr>
          <w:p w14:paraId="0BDD1553"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w:t>
            </w:r>
          </w:p>
        </w:tc>
        <w:tc>
          <w:tcPr>
            <w:tcW w:w="35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3B87D21E"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w:t>
            </w:r>
          </w:p>
        </w:tc>
        <w:tc>
          <w:tcPr>
            <w:tcW w:w="322" w:type="pct"/>
            <w:vAlign w:val="center"/>
          </w:tcPr>
          <w:p w14:paraId="64948EE1"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w:t>
            </w:r>
          </w:p>
        </w:tc>
        <w:tc>
          <w:tcPr>
            <w:tcW w:w="366" w:type="pct"/>
            <w:vAlign w:val="center"/>
          </w:tcPr>
          <w:p w14:paraId="323A409B"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w:t>
            </w:r>
          </w:p>
        </w:tc>
        <w:tc>
          <w:tcPr>
            <w:tcW w:w="410" w:type="pct"/>
            <w:vAlign w:val="center"/>
          </w:tcPr>
          <w:p w14:paraId="7FCD3F3D"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w:t>
            </w:r>
          </w:p>
        </w:tc>
        <w:tc>
          <w:tcPr>
            <w:tcW w:w="40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00000B90"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w:t>
            </w:r>
          </w:p>
        </w:tc>
        <w:tc>
          <w:tcPr>
            <w:tcW w:w="502" w:type="pct"/>
            <w:tcBorders>
              <w:top w:val="single" w:sz="4" w:space="0" w:color="002060"/>
              <w:left w:val="single" w:sz="4" w:space="0" w:color="002060"/>
              <w:bottom w:val="single" w:sz="4" w:space="0" w:color="002060"/>
              <w:right w:val="single" w:sz="4" w:space="0" w:color="002060"/>
            </w:tcBorders>
            <w:shd w:val="clear" w:color="auto" w:fill="auto"/>
            <w:vAlign w:val="center"/>
          </w:tcPr>
          <w:p w14:paraId="1CC8454B"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w:t>
            </w:r>
          </w:p>
        </w:tc>
        <w:tc>
          <w:tcPr>
            <w:tcW w:w="533" w:type="pct"/>
            <w:tcBorders>
              <w:top w:val="single" w:sz="4" w:space="0" w:color="002060"/>
              <w:left w:val="single" w:sz="4" w:space="0" w:color="002060"/>
              <w:bottom w:val="single" w:sz="4" w:space="0" w:color="002060"/>
              <w:right w:val="single" w:sz="4" w:space="0" w:color="002060"/>
            </w:tcBorders>
            <w:vAlign w:val="center"/>
          </w:tcPr>
          <w:p w14:paraId="4A1707A4"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w:t>
            </w:r>
          </w:p>
        </w:tc>
        <w:tc>
          <w:tcPr>
            <w:tcW w:w="567" w:type="pct"/>
            <w:tcBorders>
              <w:top w:val="single" w:sz="4" w:space="0" w:color="002060"/>
              <w:left w:val="single" w:sz="4" w:space="0" w:color="002060"/>
              <w:bottom w:val="single" w:sz="4" w:space="0" w:color="002060"/>
              <w:right w:val="single" w:sz="4" w:space="0" w:color="002060"/>
            </w:tcBorders>
            <w:vAlign w:val="center"/>
          </w:tcPr>
          <w:p w14:paraId="708D0B72"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0</w:t>
            </w:r>
          </w:p>
        </w:tc>
        <w:tc>
          <w:tcPr>
            <w:tcW w:w="517" w:type="pct"/>
            <w:vAlign w:val="center"/>
          </w:tcPr>
          <w:p w14:paraId="6DFD11B1"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NYS</w:t>
            </w:r>
          </w:p>
        </w:tc>
      </w:tr>
      <w:tr w:rsidR="0063372D" w:rsidRPr="00490E4E" w14:paraId="1DD22AFF" w14:textId="77777777" w:rsidTr="00087298">
        <w:trPr>
          <w:trHeight w:val="20"/>
        </w:trPr>
        <w:tc>
          <w:tcPr>
            <w:tcW w:w="439" w:type="pct"/>
            <w:vAlign w:val="center"/>
          </w:tcPr>
          <w:p w14:paraId="34EA4145" w14:textId="77777777" w:rsidR="0063372D" w:rsidRPr="00490E4E" w:rsidRDefault="0063372D" w:rsidP="008B3D5D">
            <w:pPr>
              <w:spacing w:after="0" w:line="240" w:lineRule="auto"/>
              <w:contextualSpacing/>
              <w:rPr>
                <w:rFonts w:ascii="Tahoma" w:hAnsi="Tahoma" w:cs="Tahoma"/>
                <w:sz w:val="18"/>
                <w:szCs w:val="18"/>
              </w:rPr>
            </w:pPr>
            <w:r w:rsidRPr="00490E4E">
              <w:rPr>
                <w:rFonts w:ascii="Tahoma" w:hAnsi="Tahoma" w:cs="Tahoma"/>
                <w:sz w:val="18"/>
                <w:szCs w:val="18"/>
              </w:rPr>
              <w:t>Color</w:t>
            </w:r>
          </w:p>
        </w:tc>
        <w:tc>
          <w:tcPr>
            <w:tcW w:w="245" w:type="pct"/>
            <w:vAlign w:val="center"/>
          </w:tcPr>
          <w:p w14:paraId="19D6BAA7"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mg/l</w:t>
            </w:r>
          </w:p>
        </w:tc>
        <w:tc>
          <w:tcPr>
            <w:tcW w:w="338" w:type="pct"/>
            <w:tcBorders>
              <w:top w:val="single" w:sz="4" w:space="0" w:color="002060"/>
              <w:left w:val="single" w:sz="4" w:space="0" w:color="002060"/>
              <w:bottom w:val="single" w:sz="4" w:space="0" w:color="002060"/>
              <w:right w:val="single" w:sz="4" w:space="0" w:color="002060"/>
            </w:tcBorders>
            <w:shd w:val="clear" w:color="auto" w:fill="auto"/>
            <w:vAlign w:val="center"/>
          </w:tcPr>
          <w:p w14:paraId="5DC35030"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&lt;5</w:t>
            </w:r>
          </w:p>
        </w:tc>
        <w:tc>
          <w:tcPr>
            <w:tcW w:w="35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28E83222"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&lt;5</w:t>
            </w:r>
          </w:p>
        </w:tc>
        <w:tc>
          <w:tcPr>
            <w:tcW w:w="322" w:type="pct"/>
          </w:tcPr>
          <w:p w14:paraId="6ED7FD05"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&lt;5</w:t>
            </w:r>
          </w:p>
        </w:tc>
        <w:tc>
          <w:tcPr>
            <w:tcW w:w="366" w:type="pct"/>
          </w:tcPr>
          <w:p w14:paraId="6F128B45"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&lt;5</w:t>
            </w:r>
          </w:p>
        </w:tc>
        <w:tc>
          <w:tcPr>
            <w:tcW w:w="410" w:type="pct"/>
          </w:tcPr>
          <w:p w14:paraId="3575C9FB"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&lt;5</w:t>
            </w:r>
          </w:p>
        </w:tc>
        <w:tc>
          <w:tcPr>
            <w:tcW w:w="40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02D27C07"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 5</w:t>
            </w:r>
          </w:p>
        </w:tc>
        <w:tc>
          <w:tcPr>
            <w:tcW w:w="502" w:type="pct"/>
            <w:tcBorders>
              <w:top w:val="single" w:sz="4" w:space="0" w:color="002060"/>
              <w:left w:val="single" w:sz="4" w:space="0" w:color="002060"/>
              <w:bottom w:val="single" w:sz="4" w:space="0" w:color="002060"/>
              <w:right w:val="single" w:sz="4" w:space="0" w:color="002060"/>
            </w:tcBorders>
            <w:shd w:val="clear" w:color="auto" w:fill="auto"/>
            <w:vAlign w:val="center"/>
          </w:tcPr>
          <w:p w14:paraId="5FECC3DA"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 5</w:t>
            </w:r>
          </w:p>
        </w:tc>
        <w:tc>
          <w:tcPr>
            <w:tcW w:w="533" w:type="pct"/>
            <w:tcBorders>
              <w:top w:val="single" w:sz="4" w:space="0" w:color="002060"/>
              <w:left w:val="single" w:sz="4" w:space="0" w:color="002060"/>
              <w:bottom w:val="single" w:sz="4" w:space="0" w:color="002060"/>
              <w:right w:val="single" w:sz="4" w:space="0" w:color="002060"/>
            </w:tcBorders>
            <w:vAlign w:val="center"/>
          </w:tcPr>
          <w:p w14:paraId="19225B97"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 5</w:t>
            </w:r>
          </w:p>
        </w:tc>
        <w:tc>
          <w:tcPr>
            <w:tcW w:w="567" w:type="pct"/>
            <w:tcBorders>
              <w:top w:val="single" w:sz="4" w:space="0" w:color="002060"/>
              <w:left w:val="single" w:sz="4" w:space="0" w:color="002060"/>
              <w:bottom w:val="single" w:sz="4" w:space="0" w:color="002060"/>
              <w:right w:val="single" w:sz="4" w:space="0" w:color="002060"/>
            </w:tcBorders>
            <w:vAlign w:val="center"/>
          </w:tcPr>
          <w:p w14:paraId="56206EB8"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&lt; 5</w:t>
            </w:r>
          </w:p>
        </w:tc>
        <w:tc>
          <w:tcPr>
            <w:tcW w:w="517" w:type="pct"/>
            <w:vAlign w:val="center"/>
          </w:tcPr>
          <w:p w14:paraId="354471E5"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10</w:t>
            </w:r>
          </w:p>
        </w:tc>
      </w:tr>
      <w:tr w:rsidR="0063372D" w:rsidRPr="00490E4E" w14:paraId="69B877BC" w14:textId="77777777" w:rsidTr="00087298">
        <w:trPr>
          <w:trHeight w:val="20"/>
        </w:trPr>
        <w:tc>
          <w:tcPr>
            <w:tcW w:w="439" w:type="pct"/>
            <w:vAlign w:val="center"/>
          </w:tcPr>
          <w:p w14:paraId="22C83315" w14:textId="77777777" w:rsidR="0063372D" w:rsidRPr="00490E4E" w:rsidRDefault="0063372D" w:rsidP="008B3D5D">
            <w:pPr>
              <w:spacing w:after="0" w:line="240" w:lineRule="auto"/>
              <w:contextualSpacing/>
              <w:rPr>
                <w:rFonts w:ascii="Tahoma" w:hAnsi="Tahoma" w:cs="Tahoma"/>
                <w:sz w:val="18"/>
                <w:szCs w:val="18"/>
              </w:rPr>
            </w:pPr>
            <w:r w:rsidRPr="00490E4E">
              <w:rPr>
                <w:rFonts w:ascii="Tahoma" w:hAnsi="Tahoma" w:cs="Tahoma"/>
                <w:sz w:val="18"/>
                <w:szCs w:val="18"/>
              </w:rPr>
              <w:t>Odor</w:t>
            </w:r>
          </w:p>
        </w:tc>
        <w:tc>
          <w:tcPr>
            <w:tcW w:w="245" w:type="pct"/>
            <w:vAlign w:val="center"/>
          </w:tcPr>
          <w:p w14:paraId="755C7A2D"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mg/l</w:t>
            </w:r>
          </w:p>
        </w:tc>
        <w:tc>
          <w:tcPr>
            <w:tcW w:w="338" w:type="pct"/>
            <w:tcBorders>
              <w:top w:val="single" w:sz="4" w:space="0" w:color="002060"/>
              <w:left w:val="single" w:sz="4" w:space="0" w:color="002060"/>
              <w:bottom w:val="single" w:sz="4" w:space="0" w:color="002060"/>
              <w:right w:val="single" w:sz="4" w:space="0" w:color="002060"/>
            </w:tcBorders>
            <w:shd w:val="clear" w:color="auto" w:fill="auto"/>
            <w:vAlign w:val="center"/>
          </w:tcPr>
          <w:p w14:paraId="77C81079"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Odorless</w:t>
            </w:r>
          </w:p>
        </w:tc>
        <w:tc>
          <w:tcPr>
            <w:tcW w:w="35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512CE32C"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Odorless</w:t>
            </w:r>
          </w:p>
        </w:tc>
        <w:tc>
          <w:tcPr>
            <w:tcW w:w="322" w:type="pct"/>
          </w:tcPr>
          <w:p w14:paraId="4213FA82"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Odorless</w:t>
            </w:r>
          </w:p>
        </w:tc>
        <w:tc>
          <w:tcPr>
            <w:tcW w:w="366" w:type="pct"/>
          </w:tcPr>
          <w:p w14:paraId="137E19CE"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Odorless</w:t>
            </w:r>
          </w:p>
        </w:tc>
        <w:tc>
          <w:tcPr>
            <w:tcW w:w="410" w:type="pct"/>
          </w:tcPr>
          <w:p w14:paraId="67B0BFBC"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Odorless</w:t>
            </w:r>
          </w:p>
        </w:tc>
        <w:tc>
          <w:tcPr>
            <w:tcW w:w="40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02B88F94"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Odorless</w:t>
            </w:r>
          </w:p>
        </w:tc>
        <w:tc>
          <w:tcPr>
            <w:tcW w:w="502" w:type="pct"/>
            <w:tcBorders>
              <w:top w:val="single" w:sz="4" w:space="0" w:color="002060"/>
              <w:left w:val="single" w:sz="4" w:space="0" w:color="002060"/>
              <w:bottom w:val="single" w:sz="4" w:space="0" w:color="002060"/>
              <w:right w:val="single" w:sz="4" w:space="0" w:color="002060"/>
            </w:tcBorders>
            <w:shd w:val="clear" w:color="auto" w:fill="auto"/>
            <w:vAlign w:val="center"/>
          </w:tcPr>
          <w:p w14:paraId="7D68D30A"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Odorless</w:t>
            </w:r>
          </w:p>
        </w:tc>
        <w:tc>
          <w:tcPr>
            <w:tcW w:w="533" w:type="pct"/>
            <w:tcBorders>
              <w:top w:val="single" w:sz="4" w:space="0" w:color="002060"/>
              <w:left w:val="single" w:sz="4" w:space="0" w:color="002060"/>
              <w:bottom w:val="single" w:sz="4" w:space="0" w:color="002060"/>
              <w:right w:val="single" w:sz="4" w:space="0" w:color="002060"/>
            </w:tcBorders>
            <w:vAlign w:val="center"/>
          </w:tcPr>
          <w:p w14:paraId="39752244"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Odorless</w:t>
            </w:r>
          </w:p>
        </w:tc>
        <w:tc>
          <w:tcPr>
            <w:tcW w:w="567" w:type="pct"/>
            <w:tcBorders>
              <w:top w:val="single" w:sz="4" w:space="0" w:color="002060"/>
              <w:left w:val="single" w:sz="4" w:space="0" w:color="002060"/>
              <w:bottom w:val="single" w:sz="4" w:space="0" w:color="002060"/>
              <w:right w:val="single" w:sz="4" w:space="0" w:color="002060"/>
            </w:tcBorders>
            <w:vAlign w:val="center"/>
          </w:tcPr>
          <w:p w14:paraId="5DB07061"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Odorless</w:t>
            </w:r>
          </w:p>
        </w:tc>
        <w:tc>
          <w:tcPr>
            <w:tcW w:w="517" w:type="pct"/>
            <w:vAlign w:val="center"/>
          </w:tcPr>
          <w:p w14:paraId="54D425BC" w14:textId="77777777" w:rsidR="0063372D" w:rsidRPr="00490E4E" w:rsidRDefault="0063372D" w:rsidP="008B3D5D">
            <w:pPr>
              <w:spacing w:after="0" w:line="240" w:lineRule="auto"/>
              <w:contextualSpacing/>
              <w:jc w:val="center"/>
              <w:rPr>
                <w:rFonts w:ascii="Tahoma" w:hAnsi="Tahoma" w:cs="Tahoma"/>
                <w:sz w:val="18"/>
                <w:szCs w:val="18"/>
              </w:rPr>
            </w:pPr>
            <w:r w:rsidRPr="00490E4E">
              <w:rPr>
                <w:rFonts w:ascii="Tahoma" w:hAnsi="Tahoma" w:cs="Tahoma"/>
                <w:sz w:val="18"/>
                <w:szCs w:val="18"/>
              </w:rPr>
              <w:t>10</w:t>
            </w:r>
          </w:p>
        </w:tc>
      </w:tr>
    </w:tbl>
    <w:p w14:paraId="371ABAF0" w14:textId="77777777" w:rsidR="00F15E63" w:rsidRPr="00490E4E" w:rsidRDefault="00AA58B8" w:rsidP="00542FF9">
      <w:pPr>
        <w:spacing w:before="120" w:after="120" w:line="276" w:lineRule="auto"/>
        <w:jc w:val="both"/>
      </w:pPr>
      <w:r w:rsidRPr="00490E4E">
        <w:t>*Onsite Test</w:t>
      </w:r>
    </w:p>
    <w:p w14:paraId="338C33C8" w14:textId="77777777" w:rsidR="00AC3054" w:rsidRPr="00490E4E" w:rsidRDefault="00AC3054" w:rsidP="00542FF9">
      <w:pPr>
        <w:spacing w:before="120" w:after="120" w:line="276" w:lineRule="auto"/>
        <w:jc w:val="both"/>
      </w:pPr>
    </w:p>
    <w:p w14:paraId="0DFD0F9E" w14:textId="7D189800" w:rsidR="00F15E63" w:rsidRPr="00490E4E" w:rsidRDefault="00F15E63" w:rsidP="00542FF9">
      <w:pPr>
        <w:spacing w:before="120" w:after="120" w:line="276" w:lineRule="auto"/>
        <w:jc w:val="both"/>
        <w:sectPr w:rsidR="00F15E63" w:rsidRPr="00490E4E" w:rsidSect="007850C9">
          <w:headerReference w:type="default" r:id="rId28"/>
          <w:footerReference w:type="default" r:id="rId29"/>
          <w:headerReference w:type="first" r:id="rId30"/>
          <w:footerReference w:type="first" r:id="rId31"/>
          <w:pgSz w:w="16834" w:h="11909" w:code="9"/>
          <w:pgMar w:top="1350" w:right="1166" w:bottom="1152" w:left="1238" w:header="720" w:footer="462" w:gutter="0"/>
          <w:cols w:space="720"/>
          <w:docGrid w:linePitch="299"/>
        </w:sectPr>
      </w:pPr>
    </w:p>
    <w:p w14:paraId="6B411E21" w14:textId="77777777" w:rsidR="003B6895" w:rsidRPr="00490E4E" w:rsidRDefault="003B6895" w:rsidP="003B6895">
      <w:pPr>
        <w:spacing w:after="120" w:line="240" w:lineRule="auto"/>
        <w:jc w:val="both"/>
      </w:pPr>
      <w:r w:rsidRPr="00490E4E">
        <w:t>pH in surface water has exceeded the national standard for some sampling location which may be due to the water being used for washing of dishes as well as washing cloths etc. which add to the increase alkalinity of these water bodies. In groundwater samples the iron and DO concentration are found higher than the national standard. High iron in water leads to an overload which can cause diabetes, hemochromatosis, stomach problems, and nausea. It can also damage the liver, pancreas, and heart. Availability of iron (Fe) does not depend on the type of water sources, but it depends on the aquifers or water table. If the aquifer contains Fe, then the tube-well water will contain Fe or vice versa. These higher Fe concentrations found in the study area may be harmful for those families who are consuming the water from these sources on regular basis. Thus, to overcome this problem the consumers should not drink these higher amounts of Fe, and they should find other sources or replace the tube-well or treat the water before drinking and other domestic and household purposes. Moreover, the chloride concentrations are found to be higher than the national standard level. However, based on the potential for undesirable tastes at concentrations above this level, and the increased risk of corrosion of pipes.</w:t>
      </w:r>
    </w:p>
    <w:p w14:paraId="3240DD3C" w14:textId="77777777" w:rsidR="00F15E63" w:rsidRPr="00490E4E" w:rsidRDefault="00F15E63" w:rsidP="00F15E63">
      <w:pPr>
        <w:pStyle w:val="Heading3"/>
        <w:rPr>
          <w:caps/>
          <w:color w:val="1F4E79" w:themeColor="accent5" w:themeShade="80"/>
          <w:sz w:val="32"/>
          <w:szCs w:val="32"/>
        </w:rPr>
      </w:pPr>
      <w:bookmarkStart w:id="154" w:name="_Toc104202150"/>
      <w:r w:rsidRPr="00490E4E">
        <w:t>Biological Environment</w:t>
      </w:r>
      <w:bookmarkEnd w:id="154"/>
    </w:p>
    <w:p w14:paraId="7D74171E" w14:textId="4E2CC0F2" w:rsidR="00F15E63" w:rsidRPr="00490E4E" w:rsidRDefault="00F15E63" w:rsidP="00F15E63">
      <w:pPr>
        <w:spacing w:after="120" w:line="240" w:lineRule="auto"/>
        <w:jc w:val="both"/>
      </w:pPr>
      <w:r w:rsidRPr="00490E4E">
        <w:t xml:space="preserve">The project areas are mostly in coastal regions having mostly rural homestead and roadside vegetations and no threatened species is found within the </w:t>
      </w:r>
      <w:r w:rsidR="00C526EE" w:rsidRPr="00490E4E">
        <w:t>sub-</w:t>
      </w:r>
      <w:r w:rsidRPr="00490E4E">
        <w:t xml:space="preserve">project areas. </w:t>
      </w:r>
    </w:p>
    <w:p w14:paraId="69A7CF4F" w14:textId="77777777" w:rsidR="00F15E63" w:rsidRPr="00490E4E" w:rsidRDefault="00F15E63" w:rsidP="00F15E63">
      <w:pPr>
        <w:pStyle w:val="Heading4"/>
      </w:pPr>
      <w:bookmarkStart w:id="155" w:name="_Toc104202151"/>
      <w:r w:rsidRPr="00490E4E">
        <w:t>Flora</w:t>
      </w:r>
      <w:bookmarkEnd w:id="155"/>
    </w:p>
    <w:p w14:paraId="65C8FBD0" w14:textId="72BBD511" w:rsidR="00F15E63" w:rsidRPr="00490E4E" w:rsidRDefault="00F15E63" w:rsidP="00F15E63">
      <w:pPr>
        <w:spacing w:after="120" w:line="276" w:lineRule="auto"/>
        <w:jc w:val="both"/>
      </w:pPr>
      <w:r w:rsidRPr="00490E4E">
        <w:t xml:space="preserve">Since the sub-project regions are partly rural, much of the </w:t>
      </w:r>
      <w:r w:rsidR="00EB7383" w:rsidRPr="00490E4E">
        <w:t>rural vege</w:t>
      </w:r>
      <w:r w:rsidR="001E7B7D" w:rsidRPr="00490E4E">
        <w:t>t</w:t>
      </w:r>
      <w:r w:rsidR="00EB7383" w:rsidRPr="00490E4E">
        <w:t>ation</w:t>
      </w:r>
      <w:r w:rsidRPr="00490E4E">
        <w:t xml:space="preserve"> remains intact. Herbs, shrubs, and trees are among the many types of vegetation. The sub-projects are not likely to harm terrestrial flora because its activities have been substantially similar to those in the area over the last few decades. The ecological survey was conducted in two ways; i) Transect walk along the project intervention area ii) Quadrate method on a sample basis.</w:t>
      </w:r>
    </w:p>
    <w:p w14:paraId="6A714CE7" w14:textId="77777777" w:rsidR="00F15E63" w:rsidRPr="00490E4E" w:rsidRDefault="00F15E63" w:rsidP="00F15E63">
      <w:pPr>
        <w:spacing w:after="120" w:line="276" w:lineRule="auto"/>
        <w:jc w:val="both"/>
        <w:rPr>
          <w:b/>
          <w:bCs/>
          <w:u w:val="single"/>
        </w:rPr>
      </w:pPr>
      <w:r w:rsidRPr="00490E4E">
        <w:rPr>
          <w:b/>
          <w:bCs/>
          <w:u w:val="single"/>
        </w:rPr>
        <w:t>Homestead Vegetation</w:t>
      </w:r>
    </w:p>
    <w:p w14:paraId="72A8A185" w14:textId="4C9AFA01" w:rsidR="00F15E63" w:rsidRPr="00490E4E" w:rsidRDefault="00F15E63" w:rsidP="00F15E63">
      <w:pPr>
        <w:spacing w:after="120" w:line="276" w:lineRule="auto"/>
        <w:jc w:val="both"/>
      </w:pPr>
      <w:r w:rsidRPr="00490E4E">
        <w:t xml:space="preserve">In </w:t>
      </w:r>
      <w:proofErr w:type="spellStart"/>
      <w:r w:rsidRPr="00490E4E">
        <w:t>Burimari</w:t>
      </w:r>
      <w:proofErr w:type="spellEnd"/>
      <w:r w:rsidRPr="00490E4E">
        <w:t xml:space="preserve"> land port area, common plants found in the backyards are </w:t>
      </w:r>
      <w:r w:rsidRPr="00490E4E">
        <w:rPr>
          <w:i/>
          <w:iCs/>
        </w:rPr>
        <w:t xml:space="preserve">Mangifera indica, </w:t>
      </w:r>
      <w:proofErr w:type="spellStart"/>
      <w:r w:rsidRPr="00490E4E">
        <w:rPr>
          <w:i/>
          <w:iCs/>
        </w:rPr>
        <w:t>Spondias</w:t>
      </w:r>
      <w:proofErr w:type="spellEnd"/>
      <w:r w:rsidRPr="00490E4E">
        <w:rPr>
          <w:i/>
          <w:iCs/>
        </w:rPr>
        <w:t xml:space="preserve"> pinnata, Aegle </w:t>
      </w:r>
      <w:proofErr w:type="spellStart"/>
      <w:r w:rsidRPr="00490E4E">
        <w:rPr>
          <w:i/>
          <w:iCs/>
        </w:rPr>
        <w:t>marmelos</w:t>
      </w:r>
      <w:proofErr w:type="spellEnd"/>
      <w:r w:rsidRPr="00490E4E">
        <w:rPr>
          <w:i/>
          <w:iCs/>
        </w:rPr>
        <w:t xml:space="preserve">, Averrhoa carambola </w:t>
      </w:r>
      <w:r w:rsidRPr="00490E4E">
        <w:t>etc.</w:t>
      </w:r>
      <w:r w:rsidR="004B6AF2" w:rsidRPr="00490E4E">
        <w:t xml:space="preserve"> </w:t>
      </w:r>
      <w:r w:rsidRPr="00490E4E">
        <w:t xml:space="preserve">In </w:t>
      </w:r>
      <w:proofErr w:type="spellStart"/>
      <w:r w:rsidRPr="00490E4E">
        <w:t>Bhomra</w:t>
      </w:r>
      <w:proofErr w:type="spellEnd"/>
      <w:r w:rsidRPr="00490E4E">
        <w:t xml:space="preserve"> land port, common homestead vegetation includes </w:t>
      </w:r>
      <w:r w:rsidRPr="00490E4E">
        <w:rPr>
          <w:i/>
          <w:iCs/>
        </w:rPr>
        <w:t xml:space="preserve">Mangifera indica, Elaeocarpus robustus, </w:t>
      </w:r>
      <w:proofErr w:type="spellStart"/>
      <w:r w:rsidRPr="00490E4E">
        <w:rPr>
          <w:i/>
          <w:iCs/>
        </w:rPr>
        <w:t>Zizyphus</w:t>
      </w:r>
      <w:proofErr w:type="spellEnd"/>
      <w:r w:rsidRPr="00490E4E">
        <w:rPr>
          <w:i/>
          <w:iCs/>
        </w:rPr>
        <w:t xml:space="preserve"> </w:t>
      </w:r>
      <w:proofErr w:type="spellStart"/>
      <w:r w:rsidRPr="00490E4E">
        <w:rPr>
          <w:i/>
          <w:iCs/>
        </w:rPr>
        <w:t>mauritiana</w:t>
      </w:r>
      <w:proofErr w:type="spellEnd"/>
      <w:r w:rsidRPr="00490E4E">
        <w:rPr>
          <w:i/>
          <w:iCs/>
        </w:rPr>
        <w:t xml:space="preserve">, Tamarindus indica, Musa acuminata, Swietenia macrophylla </w:t>
      </w:r>
      <w:r w:rsidRPr="00490E4E">
        <w:t>etc.</w:t>
      </w:r>
      <w:r w:rsidR="004B6AF2" w:rsidRPr="00490E4E">
        <w:t xml:space="preserve"> </w:t>
      </w:r>
      <w:r w:rsidRPr="00490E4E">
        <w:t xml:space="preserve">In </w:t>
      </w:r>
      <w:r w:rsidR="004B6AF2" w:rsidRPr="00490E4E">
        <w:t xml:space="preserve">the </w:t>
      </w:r>
      <w:proofErr w:type="spellStart"/>
      <w:r w:rsidR="004B6AF2" w:rsidRPr="00490E4E">
        <w:t>Benapole</w:t>
      </w:r>
      <w:proofErr w:type="spellEnd"/>
      <w:r w:rsidR="004B6AF2" w:rsidRPr="00490E4E">
        <w:t xml:space="preserve"> land port area, the homestead vegetations are more or less same than </w:t>
      </w:r>
      <w:r w:rsidR="002C252D" w:rsidRPr="00490E4E">
        <w:t xml:space="preserve">that of </w:t>
      </w:r>
      <w:r w:rsidR="004B6AF2" w:rsidRPr="00490E4E">
        <w:t>the</w:t>
      </w:r>
      <w:r w:rsidRPr="00490E4E">
        <w:t xml:space="preserve"> </w:t>
      </w:r>
      <w:proofErr w:type="spellStart"/>
      <w:r w:rsidRPr="00490E4E">
        <w:t>Bhomra</w:t>
      </w:r>
      <w:proofErr w:type="spellEnd"/>
      <w:r w:rsidRPr="00490E4E">
        <w:t xml:space="preserve"> land port area.</w:t>
      </w:r>
      <w:r w:rsidR="004B6AF2" w:rsidRPr="00490E4E">
        <w:t xml:space="preserve"> </w:t>
      </w:r>
      <w:r w:rsidRPr="00490E4E">
        <w:t>There are two ponds, inside the sub-project area</w:t>
      </w:r>
      <w:r w:rsidR="00C41678" w:rsidRPr="00490E4E">
        <w:t xml:space="preserve"> of Chattogram Custom House</w:t>
      </w:r>
      <w:r w:rsidRPr="00490E4E">
        <w:t xml:space="preserve">. There may have some aquatic flora and fauna in the ponds. There are different types of trees on the </w:t>
      </w:r>
      <w:r w:rsidR="00F05D5A" w:rsidRPr="00490E4E">
        <w:t xml:space="preserve">proposed </w:t>
      </w:r>
      <w:r w:rsidRPr="00490E4E">
        <w:t>training academy site</w:t>
      </w:r>
      <w:r w:rsidR="005F5564" w:rsidRPr="00490E4E">
        <w:t xml:space="preserve"> in Chattogram</w:t>
      </w:r>
      <w:r w:rsidRPr="00490E4E">
        <w:t xml:space="preserve">. The trees are mainly: </w:t>
      </w:r>
      <w:proofErr w:type="spellStart"/>
      <w:r w:rsidRPr="00490E4E">
        <w:t>Mehagoni</w:t>
      </w:r>
      <w:proofErr w:type="spellEnd"/>
      <w:r w:rsidRPr="00490E4E">
        <w:t xml:space="preserve"> and Acacia and some others. Therefore, these issues should be taken into consideration while making ESIA and ESMP so that the pond water is not contaminated and the plants and animals inside the pond are not disturbed during construction and operation phases. There may be a possibility of cutting down significant number of trees before construction. Therefore, this important factor must be taken into consideration while preparing ESIA and ESMP.</w:t>
      </w:r>
    </w:p>
    <w:tbl>
      <w:tblPr>
        <w:tblStyle w:val="TableGrid"/>
        <w:tblW w:w="0" w:type="auto"/>
        <w:tblLook w:val="04A0" w:firstRow="1" w:lastRow="0" w:firstColumn="1" w:lastColumn="0" w:noHBand="0" w:noVBand="1"/>
      </w:tblPr>
      <w:tblGrid>
        <w:gridCol w:w="4519"/>
        <w:gridCol w:w="4644"/>
      </w:tblGrid>
      <w:tr w:rsidR="00E16D19" w:rsidRPr="00490E4E" w14:paraId="6965C5E1" w14:textId="77777777" w:rsidTr="006A0FB9">
        <w:tc>
          <w:tcPr>
            <w:tcW w:w="4519" w:type="dxa"/>
          </w:tcPr>
          <w:p w14:paraId="4A4972A3" w14:textId="77777777" w:rsidR="00F15E63" w:rsidRPr="00490E4E" w:rsidRDefault="00F15E63" w:rsidP="008B3D5D">
            <w:pPr>
              <w:jc w:val="both"/>
              <w:rPr>
                <w:sz w:val="20"/>
                <w:szCs w:val="20"/>
              </w:rPr>
            </w:pPr>
            <w:r w:rsidRPr="00490E4E">
              <w:rPr>
                <w:noProof/>
              </w:rPr>
              <w:drawing>
                <wp:inline distT="0" distB="0" distL="0" distR="0" wp14:anchorId="3F81AC62" wp14:editId="6CBEFD32">
                  <wp:extent cx="2813660" cy="217551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32" cstate="email">
                            <a:extLst>
                              <a:ext uri="{28A0092B-C50C-407E-A947-70E740481C1C}">
                                <a14:useLocalDpi xmlns:a14="http://schemas.microsoft.com/office/drawing/2010/main"/>
                              </a:ext>
                            </a:extLst>
                          </a:blip>
                          <a:stretch>
                            <a:fillRect/>
                          </a:stretch>
                        </pic:blipFill>
                        <pic:spPr>
                          <a:xfrm>
                            <a:off x="0" y="0"/>
                            <a:ext cx="2822148" cy="2182073"/>
                          </a:xfrm>
                          <a:prstGeom prst="rect">
                            <a:avLst/>
                          </a:prstGeom>
                        </pic:spPr>
                      </pic:pic>
                    </a:graphicData>
                  </a:graphic>
                </wp:inline>
              </w:drawing>
            </w:r>
          </w:p>
        </w:tc>
        <w:tc>
          <w:tcPr>
            <w:tcW w:w="4644" w:type="dxa"/>
          </w:tcPr>
          <w:p w14:paraId="7EBFB2D9" w14:textId="77777777" w:rsidR="00F15E63" w:rsidRPr="00490E4E" w:rsidRDefault="00F15E63" w:rsidP="008B3D5D">
            <w:pPr>
              <w:jc w:val="both"/>
              <w:rPr>
                <w:sz w:val="20"/>
                <w:szCs w:val="20"/>
              </w:rPr>
            </w:pPr>
            <w:r w:rsidRPr="00490E4E">
              <w:rPr>
                <w:noProof/>
              </w:rPr>
              <w:drawing>
                <wp:inline distT="0" distB="0" distL="0" distR="0" wp14:anchorId="76045FF2" wp14:editId="20E1BFA0">
                  <wp:extent cx="2901116" cy="21758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01116" cy="2175837"/>
                          </a:xfrm>
                          <a:prstGeom prst="rect">
                            <a:avLst/>
                          </a:prstGeom>
                        </pic:spPr>
                      </pic:pic>
                    </a:graphicData>
                  </a:graphic>
                </wp:inline>
              </w:drawing>
            </w:r>
          </w:p>
        </w:tc>
      </w:tr>
      <w:tr w:rsidR="00E16D19" w:rsidRPr="00490E4E" w14:paraId="6BB5B128" w14:textId="77777777" w:rsidTr="006A0FB9">
        <w:tc>
          <w:tcPr>
            <w:tcW w:w="4519" w:type="dxa"/>
            <w:vAlign w:val="center"/>
          </w:tcPr>
          <w:p w14:paraId="1619D465" w14:textId="77777777" w:rsidR="00F15E63" w:rsidRPr="00490E4E" w:rsidRDefault="00F15E63" w:rsidP="008B3D5D">
            <w:pPr>
              <w:jc w:val="center"/>
              <w:rPr>
                <w:sz w:val="20"/>
                <w:szCs w:val="20"/>
              </w:rPr>
            </w:pPr>
            <w:proofErr w:type="spellStart"/>
            <w:r w:rsidRPr="00490E4E">
              <w:rPr>
                <w:sz w:val="20"/>
                <w:szCs w:val="20"/>
              </w:rPr>
              <w:t>Burimari</w:t>
            </w:r>
            <w:proofErr w:type="spellEnd"/>
            <w:r w:rsidRPr="00490E4E">
              <w:rPr>
                <w:sz w:val="20"/>
                <w:szCs w:val="20"/>
              </w:rPr>
              <w:t xml:space="preserve"> Land Port Area</w:t>
            </w:r>
          </w:p>
        </w:tc>
        <w:tc>
          <w:tcPr>
            <w:tcW w:w="4644" w:type="dxa"/>
            <w:vAlign w:val="center"/>
          </w:tcPr>
          <w:p w14:paraId="77F5E57A" w14:textId="77777777" w:rsidR="00F15E63" w:rsidRPr="00490E4E" w:rsidRDefault="00F15E63" w:rsidP="008B3D5D">
            <w:pPr>
              <w:jc w:val="center"/>
              <w:rPr>
                <w:sz w:val="20"/>
                <w:szCs w:val="20"/>
              </w:rPr>
            </w:pPr>
            <w:proofErr w:type="spellStart"/>
            <w:r w:rsidRPr="00490E4E">
              <w:rPr>
                <w:sz w:val="20"/>
                <w:szCs w:val="20"/>
              </w:rPr>
              <w:t>Bhomra</w:t>
            </w:r>
            <w:proofErr w:type="spellEnd"/>
            <w:r w:rsidRPr="00490E4E">
              <w:rPr>
                <w:sz w:val="20"/>
                <w:szCs w:val="20"/>
              </w:rPr>
              <w:t xml:space="preserve"> Land Port Area</w:t>
            </w:r>
          </w:p>
        </w:tc>
      </w:tr>
      <w:tr w:rsidR="00E16D19" w:rsidRPr="00490E4E" w14:paraId="118ED7BC" w14:textId="77777777" w:rsidTr="006A0FB9">
        <w:tc>
          <w:tcPr>
            <w:tcW w:w="4519" w:type="dxa"/>
          </w:tcPr>
          <w:p w14:paraId="308C0D34" w14:textId="77777777" w:rsidR="00F15E63" w:rsidRPr="00490E4E" w:rsidRDefault="00F15E63" w:rsidP="008B3D5D">
            <w:pPr>
              <w:jc w:val="both"/>
              <w:rPr>
                <w:sz w:val="20"/>
                <w:szCs w:val="20"/>
              </w:rPr>
            </w:pPr>
            <w:r w:rsidRPr="00490E4E">
              <w:rPr>
                <w:noProof/>
              </w:rPr>
              <w:drawing>
                <wp:inline distT="0" distB="0" distL="0" distR="0" wp14:anchorId="0F812895" wp14:editId="68FE8C3B">
                  <wp:extent cx="2814320" cy="2170430"/>
                  <wp:effectExtent l="0" t="0" r="508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4" cstate="email">
                            <a:extLst>
                              <a:ext uri="{28A0092B-C50C-407E-A947-70E740481C1C}">
                                <a14:useLocalDpi xmlns:a14="http://schemas.microsoft.com/office/drawing/2010/main"/>
                              </a:ext>
                            </a:extLst>
                          </a:blip>
                          <a:stretch>
                            <a:fillRect/>
                          </a:stretch>
                        </pic:blipFill>
                        <pic:spPr>
                          <a:xfrm>
                            <a:off x="0" y="0"/>
                            <a:ext cx="2817748" cy="2173074"/>
                          </a:xfrm>
                          <a:prstGeom prst="rect">
                            <a:avLst/>
                          </a:prstGeom>
                        </pic:spPr>
                      </pic:pic>
                    </a:graphicData>
                  </a:graphic>
                </wp:inline>
              </w:drawing>
            </w:r>
          </w:p>
        </w:tc>
        <w:tc>
          <w:tcPr>
            <w:tcW w:w="4644" w:type="dxa"/>
          </w:tcPr>
          <w:p w14:paraId="07E344EF" w14:textId="77777777" w:rsidR="00F15E63" w:rsidRPr="00490E4E" w:rsidRDefault="00F15E63" w:rsidP="008B3D5D">
            <w:pPr>
              <w:jc w:val="both"/>
              <w:rPr>
                <w:sz w:val="20"/>
                <w:szCs w:val="20"/>
              </w:rPr>
            </w:pPr>
            <w:r w:rsidRPr="00490E4E">
              <w:rPr>
                <w:rFonts w:ascii="Times New Roman" w:eastAsia="Times New Roman" w:hAnsi="Times New Roman"/>
                <w:noProof/>
              </w:rPr>
              <w:drawing>
                <wp:inline distT="0" distB="0" distL="0" distR="0" wp14:anchorId="0856A4CE" wp14:editId="7EFD1F7D">
                  <wp:extent cx="2895600" cy="2169795"/>
                  <wp:effectExtent l="0" t="0" r="0" b="1905"/>
                  <wp:docPr id="21" name="Picture 21" descr="C:\Users\ASUS\Desktop\NBR_tre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NBR_tree_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900152" cy="21732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6D19" w:rsidRPr="00490E4E" w14:paraId="3CD40CED" w14:textId="77777777" w:rsidTr="006A0FB9">
        <w:tc>
          <w:tcPr>
            <w:tcW w:w="4519" w:type="dxa"/>
            <w:vAlign w:val="center"/>
          </w:tcPr>
          <w:p w14:paraId="640649E3" w14:textId="77777777" w:rsidR="00F15E63" w:rsidRPr="00490E4E" w:rsidRDefault="00F15E63" w:rsidP="008B3D5D">
            <w:pPr>
              <w:jc w:val="center"/>
              <w:rPr>
                <w:sz w:val="20"/>
                <w:szCs w:val="20"/>
              </w:rPr>
            </w:pPr>
            <w:proofErr w:type="spellStart"/>
            <w:r w:rsidRPr="00490E4E">
              <w:rPr>
                <w:sz w:val="20"/>
                <w:szCs w:val="20"/>
              </w:rPr>
              <w:t>Benapole</w:t>
            </w:r>
            <w:proofErr w:type="spellEnd"/>
            <w:r w:rsidRPr="00490E4E">
              <w:rPr>
                <w:sz w:val="20"/>
                <w:szCs w:val="20"/>
              </w:rPr>
              <w:t xml:space="preserve"> Land Port Area</w:t>
            </w:r>
          </w:p>
        </w:tc>
        <w:tc>
          <w:tcPr>
            <w:tcW w:w="4644" w:type="dxa"/>
            <w:vAlign w:val="center"/>
          </w:tcPr>
          <w:p w14:paraId="604D7523" w14:textId="77777777" w:rsidR="00F15E63" w:rsidRPr="00490E4E" w:rsidRDefault="00F15E63" w:rsidP="008B3D5D">
            <w:pPr>
              <w:jc w:val="center"/>
              <w:rPr>
                <w:sz w:val="20"/>
                <w:szCs w:val="20"/>
              </w:rPr>
            </w:pPr>
            <w:r w:rsidRPr="00490E4E">
              <w:rPr>
                <w:sz w:val="20"/>
                <w:szCs w:val="20"/>
              </w:rPr>
              <w:t>Chattogram Customs House</w:t>
            </w:r>
          </w:p>
        </w:tc>
      </w:tr>
    </w:tbl>
    <w:p w14:paraId="37908D18" w14:textId="3F896DCB" w:rsidR="00F15E63" w:rsidRPr="00490E4E" w:rsidRDefault="00192F3A" w:rsidP="00F15E63">
      <w:pPr>
        <w:pStyle w:val="Caption"/>
        <w:spacing w:before="120" w:after="120"/>
        <w:jc w:val="center"/>
        <w:rPr>
          <w:b/>
          <w:bCs/>
          <w:i w:val="0"/>
          <w:iCs w:val="0"/>
          <w:color w:val="000000" w:themeColor="text1"/>
          <w:sz w:val="20"/>
          <w:szCs w:val="20"/>
        </w:rPr>
      </w:pPr>
      <w:bookmarkStart w:id="156" w:name="_Toc98595104"/>
      <w:r w:rsidRPr="00490E4E">
        <w:rPr>
          <w:b/>
          <w:bCs/>
          <w:i w:val="0"/>
          <w:iCs w:val="0"/>
          <w:color w:val="000000" w:themeColor="text1"/>
          <w:sz w:val="20"/>
          <w:szCs w:val="20"/>
        </w:rPr>
        <w:t xml:space="preserve">Figure </w:t>
      </w:r>
      <w:r w:rsidRPr="00490E4E">
        <w:rPr>
          <w:b/>
          <w:bCs/>
          <w:i w:val="0"/>
          <w:iCs w:val="0"/>
          <w:color w:val="000000" w:themeColor="text1"/>
          <w:sz w:val="20"/>
          <w:szCs w:val="20"/>
        </w:rPr>
        <w:fldChar w:fldCharType="begin"/>
      </w:r>
      <w:r w:rsidRPr="00490E4E">
        <w:rPr>
          <w:b/>
          <w:bCs/>
          <w:i w:val="0"/>
          <w:iCs w:val="0"/>
          <w:color w:val="000000" w:themeColor="text1"/>
          <w:sz w:val="20"/>
          <w:szCs w:val="20"/>
        </w:rPr>
        <w:instrText xml:space="preserve"> STYLEREF 1 \s </w:instrText>
      </w:r>
      <w:r w:rsidRPr="00490E4E">
        <w:rPr>
          <w:b/>
          <w:bCs/>
          <w:i w:val="0"/>
          <w:iCs w:val="0"/>
          <w:color w:val="000000" w:themeColor="text1"/>
          <w:sz w:val="20"/>
          <w:szCs w:val="20"/>
        </w:rPr>
        <w:fldChar w:fldCharType="separate"/>
      </w:r>
      <w:r w:rsidRPr="00490E4E">
        <w:rPr>
          <w:b/>
          <w:bCs/>
          <w:i w:val="0"/>
          <w:iCs w:val="0"/>
          <w:noProof/>
          <w:color w:val="000000" w:themeColor="text1"/>
          <w:sz w:val="20"/>
          <w:szCs w:val="20"/>
        </w:rPr>
        <w:t>4</w:t>
      </w:r>
      <w:r w:rsidRPr="00490E4E">
        <w:rPr>
          <w:b/>
          <w:bCs/>
          <w:i w:val="0"/>
          <w:iCs w:val="0"/>
          <w:color w:val="000000" w:themeColor="text1"/>
          <w:sz w:val="20"/>
          <w:szCs w:val="20"/>
        </w:rPr>
        <w:fldChar w:fldCharType="end"/>
      </w:r>
      <w:r w:rsidRPr="00490E4E">
        <w:rPr>
          <w:b/>
          <w:bCs/>
          <w:i w:val="0"/>
          <w:iCs w:val="0"/>
          <w:color w:val="000000" w:themeColor="text1"/>
          <w:sz w:val="20"/>
          <w:szCs w:val="20"/>
        </w:rPr>
        <w:t>.</w:t>
      </w:r>
      <w:r w:rsidRPr="00490E4E">
        <w:rPr>
          <w:b/>
          <w:bCs/>
          <w:i w:val="0"/>
          <w:iCs w:val="0"/>
          <w:color w:val="000000" w:themeColor="text1"/>
          <w:sz w:val="20"/>
          <w:szCs w:val="20"/>
        </w:rPr>
        <w:fldChar w:fldCharType="begin"/>
      </w:r>
      <w:r w:rsidRPr="00490E4E">
        <w:rPr>
          <w:b/>
          <w:bCs/>
          <w:i w:val="0"/>
          <w:iCs w:val="0"/>
          <w:color w:val="000000" w:themeColor="text1"/>
          <w:sz w:val="20"/>
          <w:szCs w:val="20"/>
        </w:rPr>
        <w:instrText xml:space="preserve"> SEQ Figure \* ARABIC \s 1 </w:instrText>
      </w:r>
      <w:r w:rsidRPr="00490E4E">
        <w:rPr>
          <w:b/>
          <w:bCs/>
          <w:i w:val="0"/>
          <w:iCs w:val="0"/>
          <w:color w:val="000000" w:themeColor="text1"/>
          <w:sz w:val="20"/>
          <w:szCs w:val="20"/>
        </w:rPr>
        <w:fldChar w:fldCharType="separate"/>
      </w:r>
      <w:r w:rsidRPr="00490E4E">
        <w:rPr>
          <w:b/>
          <w:bCs/>
          <w:i w:val="0"/>
          <w:iCs w:val="0"/>
          <w:noProof/>
          <w:color w:val="000000" w:themeColor="text1"/>
          <w:sz w:val="20"/>
          <w:szCs w:val="20"/>
        </w:rPr>
        <w:t>1</w:t>
      </w:r>
      <w:r w:rsidRPr="00490E4E">
        <w:rPr>
          <w:b/>
          <w:bCs/>
          <w:i w:val="0"/>
          <w:iCs w:val="0"/>
          <w:color w:val="000000" w:themeColor="text1"/>
          <w:sz w:val="20"/>
          <w:szCs w:val="20"/>
        </w:rPr>
        <w:fldChar w:fldCharType="end"/>
      </w:r>
      <w:r w:rsidRPr="00490E4E">
        <w:rPr>
          <w:b/>
          <w:bCs/>
          <w:i w:val="0"/>
          <w:iCs w:val="0"/>
          <w:color w:val="000000" w:themeColor="text1"/>
          <w:sz w:val="20"/>
          <w:szCs w:val="20"/>
        </w:rPr>
        <w:t>:</w:t>
      </w:r>
      <w:r w:rsidRPr="00490E4E">
        <w:rPr>
          <w:b/>
          <w:bCs/>
          <w:i w:val="0"/>
          <w:iCs w:val="0"/>
          <w:color w:val="000000" w:themeColor="text1"/>
        </w:rPr>
        <w:t xml:space="preserve"> </w:t>
      </w:r>
      <w:r w:rsidR="00F15E63" w:rsidRPr="00490E4E">
        <w:rPr>
          <w:b/>
          <w:bCs/>
          <w:i w:val="0"/>
          <w:iCs w:val="0"/>
          <w:color w:val="000000" w:themeColor="text1"/>
          <w:sz w:val="20"/>
          <w:szCs w:val="20"/>
        </w:rPr>
        <w:t>Homestead Vegetation of the Subproject Areas</w:t>
      </w:r>
      <w:bookmarkEnd w:id="156"/>
    </w:p>
    <w:p w14:paraId="2C940F63" w14:textId="2032767F" w:rsidR="001E48F7" w:rsidRPr="00490E4E" w:rsidRDefault="00D005D9" w:rsidP="007850C9">
      <w:pPr>
        <w:jc w:val="both"/>
        <w:rPr>
          <w:b/>
          <w:bCs/>
          <w:u w:val="single"/>
        </w:rPr>
      </w:pPr>
      <w:r w:rsidRPr="00490E4E">
        <w:rPr>
          <w:b/>
          <w:bCs/>
          <w:u w:val="single"/>
        </w:rPr>
        <w:t>Roadside Vegetation</w:t>
      </w:r>
    </w:p>
    <w:p w14:paraId="3E34C4CB" w14:textId="76B2053D" w:rsidR="00DC3A14" w:rsidRPr="00490E4E" w:rsidRDefault="00A41563" w:rsidP="00DC3A14">
      <w:pPr>
        <w:spacing w:after="120" w:line="276" w:lineRule="auto"/>
        <w:jc w:val="both"/>
      </w:pPr>
      <w:r w:rsidRPr="00490E4E">
        <w:rPr>
          <w:i/>
          <w:iCs/>
        </w:rPr>
        <w:t>Terminalia arjuna</w:t>
      </w:r>
      <w:r w:rsidRPr="00490E4E">
        <w:t xml:space="preserve"> (Arjun), </w:t>
      </w:r>
      <w:proofErr w:type="spellStart"/>
      <w:r w:rsidRPr="00490E4E">
        <w:rPr>
          <w:i/>
          <w:iCs/>
        </w:rPr>
        <w:t>Lannea</w:t>
      </w:r>
      <w:proofErr w:type="spellEnd"/>
      <w:r w:rsidRPr="00490E4E">
        <w:rPr>
          <w:i/>
          <w:iCs/>
        </w:rPr>
        <w:t xml:space="preserve"> </w:t>
      </w:r>
      <w:proofErr w:type="spellStart"/>
      <w:r w:rsidRPr="00490E4E">
        <w:rPr>
          <w:i/>
          <w:iCs/>
        </w:rPr>
        <w:t>coromandelica</w:t>
      </w:r>
      <w:proofErr w:type="spellEnd"/>
      <w:r w:rsidRPr="00490E4E">
        <w:t xml:space="preserve"> (</w:t>
      </w:r>
      <w:proofErr w:type="spellStart"/>
      <w:r w:rsidRPr="00490E4E">
        <w:t>Jiol</w:t>
      </w:r>
      <w:proofErr w:type="spellEnd"/>
      <w:r w:rsidRPr="00490E4E">
        <w:t xml:space="preserve">), </w:t>
      </w:r>
      <w:proofErr w:type="spellStart"/>
      <w:r w:rsidRPr="00490E4E">
        <w:rPr>
          <w:i/>
          <w:iCs/>
        </w:rPr>
        <w:t>Delonix</w:t>
      </w:r>
      <w:proofErr w:type="spellEnd"/>
      <w:r w:rsidRPr="00490E4E">
        <w:rPr>
          <w:i/>
          <w:iCs/>
        </w:rPr>
        <w:t xml:space="preserve"> regia</w:t>
      </w:r>
      <w:r w:rsidRPr="00490E4E">
        <w:t xml:space="preserve"> (</w:t>
      </w:r>
      <w:proofErr w:type="spellStart"/>
      <w:r w:rsidRPr="00490E4E">
        <w:t>Krishsachura</w:t>
      </w:r>
      <w:proofErr w:type="spellEnd"/>
      <w:r w:rsidRPr="00490E4E">
        <w:t xml:space="preserve">), </w:t>
      </w:r>
      <w:r w:rsidRPr="00490E4E">
        <w:rPr>
          <w:i/>
          <w:iCs/>
        </w:rPr>
        <w:t>Tectona Grandis</w:t>
      </w:r>
      <w:r w:rsidRPr="00490E4E">
        <w:t xml:space="preserve"> (Segun) etc., are found as the most common roadside plantation in </w:t>
      </w:r>
      <w:proofErr w:type="spellStart"/>
      <w:r w:rsidRPr="00490E4E">
        <w:t>Burimari</w:t>
      </w:r>
      <w:proofErr w:type="spellEnd"/>
      <w:r w:rsidRPr="00490E4E">
        <w:t xml:space="preserve"> Land Port area.</w:t>
      </w:r>
      <w:r w:rsidR="004B6AF2" w:rsidRPr="00490E4E">
        <w:t xml:space="preserve"> </w:t>
      </w:r>
      <w:r w:rsidR="00661730" w:rsidRPr="00490E4E">
        <w:rPr>
          <w:rFonts w:cstheme="minorHAnsi"/>
        </w:rPr>
        <w:t>In</w:t>
      </w:r>
      <w:r w:rsidR="00661730" w:rsidRPr="00490E4E">
        <w:rPr>
          <w:rFonts w:cstheme="minorHAnsi"/>
          <w:i/>
          <w:iCs/>
        </w:rPr>
        <w:t xml:space="preserve"> </w:t>
      </w:r>
      <w:proofErr w:type="spellStart"/>
      <w:r w:rsidR="00661730" w:rsidRPr="00490E4E">
        <w:rPr>
          <w:rFonts w:cstheme="minorHAnsi"/>
        </w:rPr>
        <w:t>Bhomra</w:t>
      </w:r>
      <w:proofErr w:type="spellEnd"/>
      <w:r w:rsidR="00661730" w:rsidRPr="00490E4E">
        <w:rPr>
          <w:rFonts w:cstheme="minorHAnsi"/>
        </w:rPr>
        <w:t xml:space="preserve"> land port are,</w:t>
      </w:r>
      <w:r w:rsidR="00661730" w:rsidRPr="00490E4E">
        <w:rPr>
          <w:rFonts w:cstheme="minorHAnsi"/>
          <w:i/>
          <w:iCs/>
        </w:rPr>
        <w:t xml:space="preserve"> </w:t>
      </w:r>
      <w:r w:rsidR="00B65CFA" w:rsidRPr="00490E4E">
        <w:rPr>
          <w:rFonts w:cstheme="minorHAnsi"/>
          <w:i/>
          <w:iCs/>
        </w:rPr>
        <w:t>Swietenia macrophylla</w:t>
      </w:r>
      <w:r w:rsidR="00B65CFA" w:rsidRPr="00490E4E">
        <w:t xml:space="preserve"> (</w:t>
      </w:r>
      <w:proofErr w:type="spellStart"/>
      <w:r w:rsidR="00B65CFA" w:rsidRPr="00490E4E">
        <w:t>Mahogony</w:t>
      </w:r>
      <w:proofErr w:type="spellEnd"/>
      <w:r w:rsidR="00B65CFA" w:rsidRPr="00490E4E">
        <w:t xml:space="preserve">), </w:t>
      </w:r>
      <w:r w:rsidR="00B65CFA" w:rsidRPr="00490E4E">
        <w:rPr>
          <w:rFonts w:cstheme="minorHAnsi"/>
          <w:i/>
          <w:iCs/>
        </w:rPr>
        <w:t>Dalbergia sissoo</w:t>
      </w:r>
      <w:r w:rsidR="00B65CFA" w:rsidRPr="00490E4E">
        <w:t xml:space="preserve"> (</w:t>
      </w:r>
      <w:proofErr w:type="spellStart"/>
      <w:r w:rsidR="00B65CFA" w:rsidRPr="00490E4E">
        <w:t>Shisoo</w:t>
      </w:r>
      <w:proofErr w:type="spellEnd"/>
      <w:r w:rsidR="00B65CFA" w:rsidRPr="00490E4E">
        <w:t>), Cocos nucifera (</w:t>
      </w:r>
      <w:proofErr w:type="spellStart"/>
      <w:r w:rsidR="00B65CFA" w:rsidRPr="00490E4E">
        <w:t>Narikel</w:t>
      </w:r>
      <w:proofErr w:type="spellEnd"/>
      <w:r w:rsidR="00B65CFA" w:rsidRPr="00490E4E">
        <w:t xml:space="preserve">) etc. </w:t>
      </w:r>
      <w:r w:rsidR="00991F0C" w:rsidRPr="00490E4E">
        <w:t>are</w:t>
      </w:r>
      <w:r w:rsidR="00B65CFA" w:rsidRPr="00490E4E">
        <w:t xml:space="preserve"> found as most common roadside plantation</w:t>
      </w:r>
      <w:r w:rsidR="00661730" w:rsidRPr="00490E4E">
        <w:t>.</w:t>
      </w:r>
      <w:r w:rsidR="004B6AF2" w:rsidRPr="00490E4E">
        <w:t xml:space="preserve"> </w:t>
      </w:r>
      <w:r w:rsidR="00DC3A14" w:rsidRPr="00490E4E">
        <w:rPr>
          <w:i/>
          <w:iCs/>
        </w:rPr>
        <w:t>Terminalia arjuna</w:t>
      </w:r>
      <w:r w:rsidR="00DC3A14" w:rsidRPr="00490E4E">
        <w:t xml:space="preserve"> (Arjun), </w:t>
      </w:r>
      <w:proofErr w:type="spellStart"/>
      <w:r w:rsidR="00DC3A14" w:rsidRPr="00490E4E">
        <w:rPr>
          <w:i/>
          <w:iCs/>
        </w:rPr>
        <w:t>Lannea</w:t>
      </w:r>
      <w:proofErr w:type="spellEnd"/>
      <w:r w:rsidR="00DC3A14" w:rsidRPr="00490E4E">
        <w:rPr>
          <w:i/>
          <w:iCs/>
        </w:rPr>
        <w:t xml:space="preserve"> </w:t>
      </w:r>
      <w:proofErr w:type="spellStart"/>
      <w:r w:rsidR="00DC3A14" w:rsidRPr="00490E4E">
        <w:rPr>
          <w:i/>
          <w:iCs/>
        </w:rPr>
        <w:t>coromandelica</w:t>
      </w:r>
      <w:proofErr w:type="spellEnd"/>
      <w:r w:rsidR="00DC3A14" w:rsidRPr="00490E4E">
        <w:t xml:space="preserve"> (</w:t>
      </w:r>
      <w:proofErr w:type="spellStart"/>
      <w:r w:rsidR="00DC3A14" w:rsidRPr="00490E4E">
        <w:t>Jiol</w:t>
      </w:r>
      <w:proofErr w:type="spellEnd"/>
      <w:r w:rsidR="00DC3A14" w:rsidRPr="00490E4E">
        <w:t xml:space="preserve">), </w:t>
      </w:r>
      <w:proofErr w:type="spellStart"/>
      <w:r w:rsidR="00DC3A14" w:rsidRPr="00490E4E">
        <w:rPr>
          <w:i/>
          <w:iCs/>
        </w:rPr>
        <w:t>Delonix</w:t>
      </w:r>
      <w:proofErr w:type="spellEnd"/>
      <w:r w:rsidR="00DC3A14" w:rsidRPr="00490E4E">
        <w:rPr>
          <w:i/>
          <w:iCs/>
        </w:rPr>
        <w:t xml:space="preserve"> regia</w:t>
      </w:r>
      <w:r w:rsidR="00DC3A14" w:rsidRPr="00490E4E">
        <w:t xml:space="preserve"> (</w:t>
      </w:r>
      <w:proofErr w:type="spellStart"/>
      <w:r w:rsidR="00DC3A14" w:rsidRPr="00490E4E">
        <w:t>Krishsachura</w:t>
      </w:r>
      <w:proofErr w:type="spellEnd"/>
      <w:r w:rsidR="00DC3A14" w:rsidRPr="00490E4E">
        <w:t xml:space="preserve">), </w:t>
      </w:r>
      <w:r w:rsidR="00DC3A14" w:rsidRPr="00490E4E">
        <w:rPr>
          <w:i/>
          <w:iCs/>
        </w:rPr>
        <w:t>Tectona Grandis</w:t>
      </w:r>
      <w:r w:rsidR="00DC3A14" w:rsidRPr="00490E4E">
        <w:t xml:space="preserve"> (Segun) etc. are found as most common roadside plantation in </w:t>
      </w:r>
      <w:proofErr w:type="spellStart"/>
      <w:r w:rsidR="00DC3A14" w:rsidRPr="00490E4E">
        <w:t>Benapole</w:t>
      </w:r>
      <w:proofErr w:type="spellEnd"/>
      <w:r w:rsidR="00DC3A14" w:rsidRPr="00490E4E">
        <w:t xml:space="preserve"> land port area.</w:t>
      </w:r>
      <w:r w:rsidR="004B6AF2" w:rsidRPr="00490E4E">
        <w:t xml:space="preserve"> </w:t>
      </w:r>
    </w:p>
    <w:tbl>
      <w:tblPr>
        <w:tblStyle w:val="TableGrid"/>
        <w:tblW w:w="0" w:type="auto"/>
        <w:tblLook w:val="04A0" w:firstRow="1" w:lastRow="0" w:firstColumn="1" w:lastColumn="0" w:noHBand="0" w:noVBand="1"/>
      </w:tblPr>
      <w:tblGrid>
        <w:gridCol w:w="3052"/>
        <w:gridCol w:w="2982"/>
        <w:gridCol w:w="3126"/>
      </w:tblGrid>
      <w:tr w:rsidR="009C0728" w:rsidRPr="00490E4E" w14:paraId="1968D473" w14:textId="3410BB5E" w:rsidTr="009C0728">
        <w:tc>
          <w:tcPr>
            <w:tcW w:w="3052" w:type="dxa"/>
          </w:tcPr>
          <w:p w14:paraId="62000A67" w14:textId="2C4499F5" w:rsidR="00DC3A14" w:rsidRPr="00490E4E" w:rsidRDefault="00DC3A14" w:rsidP="00087298">
            <w:pPr>
              <w:jc w:val="both"/>
              <w:rPr>
                <w:sz w:val="20"/>
                <w:szCs w:val="20"/>
              </w:rPr>
            </w:pPr>
            <w:r w:rsidRPr="00490E4E">
              <w:rPr>
                <w:noProof/>
              </w:rPr>
              <w:drawing>
                <wp:inline distT="0" distB="0" distL="0" distR="0" wp14:anchorId="5ED30925" wp14:editId="310E5191">
                  <wp:extent cx="1798320" cy="1348741"/>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6" cstate="email">
                            <a:extLst>
                              <a:ext uri="{28A0092B-C50C-407E-A947-70E740481C1C}">
                                <a14:useLocalDpi xmlns:a14="http://schemas.microsoft.com/office/drawing/2010/main"/>
                              </a:ext>
                            </a:extLst>
                          </a:blip>
                          <a:stretch>
                            <a:fillRect/>
                          </a:stretch>
                        </pic:blipFill>
                        <pic:spPr>
                          <a:xfrm>
                            <a:off x="0" y="0"/>
                            <a:ext cx="1798417" cy="1348814"/>
                          </a:xfrm>
                          <a:prstGeom prst="rect">
                            <a:avLst/>
                          </a:prstGeom>
                        </pic:spPr>
                      </pic:pic>
                    </a:graphicData>
                  </a:graphic>
                </wp:inline>
              </w:drawing>
            </w:r>
          </w:p>
        </w:tc>
        <w:tc>
          <w:tcPr>
            <w:tcW w:w="2982" w:type="dxa"/>
          </w:tcPr>
          <w:p w14:paraId="369BFDEA" w14:textId="4C96BCF7" w:rsidR="00DC3A14" w:rsidRPr="00490E4E" w:rsidRDefault="009C0728" w:rsidP="00087298">
            <w:pPr>
              <w:jc w:val="both"/>
              <w:rPr>
                <w:sz w:val="20"/>
                <w:szCs w:val="20"/>
              </w:rPr>
            </w:pPr>
            <w:r w:rsidRPr="00490E4E">
              <w:rPr>
                <w:noProof/>
              </w:rPr>
              <w:drawing>
                <wp:inline distT="0" distB="0" distL="0" distR="0" wp14:anchorId="4DDC2F6A" wp14:editId="625FF12A">
                  <wp:extent cx="1684020" cy="135731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98313" cy="1368839"/>
                          </a:xfrm>
                          <a:prstGeom prst="rect">
                            <a:avLst/>
                          </a:prstGeom>
                        </pic:spPr>
                      </pic:pic>
                    </a:graphicData>
                  </a:graphic>
                </wp:inline>
              </w:drawing>
            </w:r>
          </w:p>
        </w:tc>
        <w:tc>
          <w:tcPr>
            <w:tcW w:w="3126" w:type="dxa"/>
          </w:tcPr>
          <w:p w14:paraId="00F0C3F1" w14:textId="07BA286C" w:rsidR="00DC3A14" w:rsidRPr="00490E4E" w:rsidRDefault="009C0728" w:rsidP="00DC3A14">
            <w:pPr>
              <w:jc w:val="both"/>
              <w:rPr>
                <w:sz w:val="20"/>
                <w:szCs w:val="20"/>
              </w:rPr>
            </w:pPr>
            <w:r w:rsidRPr="00490E4E">
              <w:rPr>
                <w:rFonts w:ascii="Tahoma" w:hAnsi="Tahoma" w:cs="Tahoma"/>
                <w:b/>
                <w:bCs/>
                <w:noProof/>
                <w:color w:val="000000" w:themeColor="text1"/>
              </w:rPr>
              <w:drawing>
                <wp:inline distT="0" distB="0" distL="0" distR="0" wp14:anchorId="0BAD744E" wp14:editId="1EC09C86">
                  <wp:extent cx="1844040" cy="1348740"/>
                  <wp:effectExtent l="0" t="0" r="381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1844475" cy="1349058"/>
                          </a:xfrm>
                          <a:prstGeom prst="rect">
                            <a:avLst/>
                          </a:prstGeom>
                          <a:ln>
                            <a:noFill/>
                          </a:ln>
                          <a:extLst>
                            <a:ext uri="{53640926-AAD7-44D8-BBD7-CCE9431645EC}">
                              <a14:shadowObscured xmlns:a14="http://schemas.microsoft.com/office/drawing/2010/main"/>
                            </a:ext>
                          </a:extLst>
                        </pic:spPr>
                      </pic:pic>
                    </a:graphicData>
                  </a:graphic>
                </wp:inline>
              </w:drawing>
            </w:r>
          </w:p>
        </w:tc>
      </w:tr>
      <w:tr w:rsidR="009C0728" w:rsidRPr="00490E4E" w14:paraId="03D67664" w14:textId="77777777" w:rsidTr="009C0728">
        <w:tc>
          <w:tcPr>
            <w:tcW w:w="3052" w:type="dxa"/>
            <w:vAlign w:val="center"/>
          </w:tcPr>
          <w:p w14:paraId="65AAFC78" w14:textId="59AF006C" w:rsidR="00DC3A14" w:rsidRPr="00490E4E" w:rsidRDefault="00DC3A14" w:rsidP="00087298">
            <w:pPr>
              <w:jc w:val="center"/>
              <w:rPr>
                <w:sz w:val="20"/>
                <w:szCs w:val="20"/>
              </w:rPr>
            </w:pPr>
            <w:proofErr w:type="spellStart"/>
            <w:r w:rsidRPr="00490E4E">
              <w:rPr>
                <w:sz w:val="20"/>
                <w:szCs w:val="20"/>
              </w:rPr>
              <w:t>Burimari</w:t>
            </w:r>
            <w:proofErr w:type="spellEnd"/>
            <w:r w:rsidRPr="00490E4E">
              <w:rPr>
                <w:sz w:val="20"/>
                <w:szCs w:val="20"/>
              </w:rPr>
              <w:t xml:space="preserve"> Land Port Area</w:t>
            </w:r>
          </w:p>
        </w:tc>
        <w:tc>
          <w:tcPr>
            <w:tcW w:w="2982" w:type="dxa"/>
            <w:vAlign w:val="center"/>
          </w:tcPr>
          <w:p w14:paraId="6BA46660" w14:textId="29B015F6" w:rsidR="00DC3A14" w:rsidRPr="00490E4E" w:rsidRDefault="00DC3A14" w:rsidP="00087298">
            <w:pPr>
              <w:jc w:val="center"/>
              <w:rPr>
                <w:sz w:val="20"/>
                <w:szCs w:val="20"/>
              </w:rPr>
            </w:pPr>
            <w:proofErr w:type="spellStart"/>
            <w:r w:rsidRPr="00490E4E">
              <w:rPr>
                <w:sz w:val="20"/>
                <w:szCs w:val="20"/>
              </w:rPr>
              <w:t>Bhomra</w:t>
            </w:r>
            <w:proofErr w:type="spellEnd"/>
            <w:r w:rsidRPr="00490E4E">
              <w:rPr>
                <w:sz w:val="20"/>
                <w:szCs w:val="20"/>
              </w:rPr>
              <w:t xml:space="preserve"> Land Port Area</w:t>
            </w:r>
          </w:p>
        </w:tc>
        <w:tc>
          <w:tcPr>
            <w:tcW w:w="3126" w:type="dxa"/>
          </w:tcPr>
          <w:p w14:paraId="360C17FE" w14:textId="77C90A75" w:rsidR="00DC3A14" w:rsidRPr="00490E4E" w:rsidRDefault="00DC3A14" w:rsidP="00DC3A14">
            <w:pPr>
              <w:jc w:val="center"/>
              <w:rPr>
                <w:sz w:val="20"/>
                <w:szCs w:val="20"/>
              </w:rPr>
            </w:pPr>
            <w:proofErr w:type="spellStart"/>
            <w:r w:rsidRPr="00490E4E">
              <w:rPr>
                <w:sz w:val="20"/>
                <w:szCs w:val="20"/>
              </w:rPr>
              <w:t>Benapole</w:t>
            </w:r>
            <w:proofErr w:type="spellEnd"/>
            <w:r w:rsidRPr="00490E4E">
              <w:rPr>
                <w:sz w:val="20"/>
                <w:szCs w:val="20"/>
              </w:rPr>
              <w:t xml:space="preserve"> Land Port Area</w:t>
            </w:r>
          </w:p>
        </w:tc>
      </w:tr>
    </w:tbl>
    <w:p w14:paraId="26F0CADF" w14:textId="694D993D" w:rsidR="00DC3A14" w:rsidRPr="00490E4E" w:rsidRDefault="00192F3A" w:rsidP="009C0728">
      <w:pPr>
        <w:spacing w:before="120" w:after="120" w:line="240" w:lineRule="auto"/>
        <w:jc w:val="center"/>
        <w:rPr>
          <w:b/>
          <w:bCs/>
          <w:color w:val="000000" w:themeColor="text1"/>
          <w:sz w:val="20"/>
          <w:szCs w:val="20"/>
        </w:rPr>
      </w:pPr>
      <w:bookmarkStart w:id="157" w:name="_Toc98595105"/>
      <w:r w:rsidRPr="00490E4E">
        <w:rPr>
          <w:b/>
          <w:bCs/>
          <w:color w:val="000000" w:themeColor="text1"/>
          <w:sz w:val="20"/>
          <w:szCs w:val="20"/>
        </w:rPr>
        <w:t xml:space="preserve">Figure </w:t>
      </w:r>
      <w:r w:rsidRPr="00490E4E">
        <w:rPr>
          <w:b/>
          <w:bCs/>
          <w:color w:val="000000" w:themeColor="text1"/>
          <w:sz w:val="20"/>
          <w:szCs w:val="20"/>
        </w:rPr>
        <w:fldChar w:fldCharType="begin"/>
      </w:r>
      <w:r w:rsidRPr="00490E4E">
        <w:rPr>
          <w:b/>
          <w:bCs/>
          <w:color w:val="000000" w:themeColor="text1"/>
          <w:sz w:val="20"/>
          <w:szCs w:val="20"/>
        </w:rPr>
        <w:instrText xml:space="preserve"> STYLEREF 1 \s </w:instrText>
      </w:r>
      <w:r w:rsidRPr="00490E4E">
        <w:rPr>
          <w:b/>
          <w:bCs/>
          <w:color w:val="000000" w:themeColor="text1"/>
          <w:sz w:val="20"/>
          <w:szCs w:val="20"/>
        </w:rPr>
        <w:fldChar w:fldCharType="separate"/>
      </w:r>
      <w:r w:rsidRPr="00490E4E">
        <w:rPr>
          <w:b/>
          <w:bCs/>
          <w:noProof/>
          <w:color w:val="000000" w:themeColor="text1"/>
          <w:sz w:val="20"/>
          <w:szCs w:val="20"/>
        </w:rPr>
        <w:t>4</w:t>
      </w:r>
      <w:r w:rsidRPr="00490E4E">
        <w:rPr>
          <w:b/>
          <w:bCs/>
          <w:color w:val="000000" w:themeColor="text1"/>
          <w:sz w:val="20"/>
          <w:szCs w:val="20"/>
        </w:rPr>
        <w:fldChar w:fldCharType="end"/>
      </w:r>
      <w:r w:rsidRPr="00490E4E">
        <w:rPr>
          <w:b/>
          <w:bCs/>
          <w:color w:val="000000" w:themeColor="text1"/>
          <w:sz w:val="20"/>
          <w:szCs w:val="20"/>
        </w:rPr>
        <w:t>.</w:t>
      </w:r>
      <w:r w:rsidRPr="00490E4E">
        <w:rPr>
          <w:b/>
          <w:bCs/>
          <w:color w:val="000000" w:themeColor="text1"/>
          <w:sz w:val="20"/>
          <w:szCs w:val="20"/>
        </w:rPr>
        <w:fldChar w:fldCharType="begin"/>
      </w:r>
      <w:r w:rsidRPr="00490E4E">
        <w:rPr>
          <w:b/>
          <w:bCs/>
          <w:color w:val="000000" w:themeColor="text1"/>
          <w:sz w:val="20"/>
          <w:szCs w:val="20"/>
        </w:rPr>
        <w:instrText xml:space="preserve"> SEQ Figure \* ARABIC \s 1 </w:instrText>
      </w:r>
      <w:r w:rsidRPr="00490E4E">
        <w:rPr>
          <w:b/>
          <w:bCs/>
          <w:color w:val="000000" w:themeColor="text1"/>
          <w:sz w:val="20"/>
          <w:szCs w:val="20"/>
        </w:rPr>
        <w:fldChar w:fldCharType="separate"/>
      </w:r>
      <w:r w:rsidRPr="00490E4E">
        <w:rPr>
          <w:b/>
          <w:bCs/>
          <w:noProof/>
          <w:color w:val="000000" w:themeColor="text1"/>
          <w:sz w:val="20"/>
          <w:szCs w:val="20"/>
        </w:rPr>
        <w:t>2</w:t>
      </w:r>
      <w:r w:rsidRPr="00490E4E">
        <w:rPr>
          <w:b/>
          <w:bCs/>
          <w:color w:val="000000" w:themeColor="text1"/>
          <w:sz w:val="20"/>
          <w:szCs w:val="20"/>
        </w:rPr>
        <w:fldChar w:fldCharType="end"/>
      </w:r>
      <w:r w:rsidRPr="00490E4E">
        <w:rPr>
          <w:b/>
          <w:bCs/>
          <w:color w:val="000000" w:themeColor="text1"/>
          <w:sz w:val="20"/>
          <w:szCs w:val="20"/>
        </w:rPr>
        <w:t>:</w:t>
      </w:r>
      <w:r w:rsidR="006A0FB9" w:rsidRPr="00490E4E">
        <w:rPr>
          <w:b/>
          <w:bCs/>
          <w:color w:val="000000" w:themeColor="text1"/>
          <w:sz w:val="20"/>
          <w:szCs w:val="20"/>
        </w:rPr>
        <w:t xml:space="preserve"> </w:t>
      </w:r>
      <w:r w:rsidR="009C0728" w:rsidRPr="00490E4E">
        <w:rPr>
          <w:b/>
          <w:bCs/>
          <w:color w:val="000000" w:themeColor="text1"/>
          <w:sz w:val="20"/>
          <w:szCs w:val="20"/>
        </w:rPr>
        <w:t>Roadside Vegetation of the Subproject Areas</w:t>
      </w:r>
      <w:bookmarkEnd w:id="157"/>
    </w:p>
    <w:p w14:paraId="0DCBC77E" w14:textId="7892E4EF" w:rsidR="00EB7723" w:rsidRPr="00490E4E" w:rsidRDefault="00AC073C" w:rsidP="00087298">
      <w:pPr>
        <w:spacing w:before="120" w:after="120" w:line="276" w:lineRule="auto"/>
        <w:jc w:val="both"/>
        <w:rPr>
          <w:color w:val="000000" w:themeColor="text1"/>
        </w:rPr>
      </w:pPr>
      <w:r w:rsidRPr="00490E4E">
        <w:rPr>
          <w:color w:val="000000" w:themeColor="text1"/>
        </w:rPr>
        <w:t>Approximately 100</w:t>
      </w:r>
      <w:r w:rsidR="004901AA" w:rsidRPr="00490E4E">
        <w:rPr>
          <w:color w:val="000000" w:themeColor="text1"/>
        </w:rPr>
        <w:t xml:space="preserve">, 1200, and 250 </w:t>
      </w:r>
      <w:r w:rsidRPr="00490E4E">
        <w:rPr>
          <w:color w:val="000000" w:themeColor="text1"/>
        </w:rPr>
        <w:t xml:space="preserve">trees will need to be cut off in </w:t>
      </w:r>
      <w:proofErr w:type="spellStart"/>
      <w:r w:rsidRPr="00490E4E">
        <w:rPr>
          <w:color w:val="000000" w:themeColor="text1"/>
        </w:rPr>
        <w:t>Burimari</w:t>
      </w:r>
      <w:proofErr w:type="spellEnd"/>
      <w:r w:rsidR="004901AA" w:rsidRPr="00490E4E">
        <w:rPr>
          <w:color w:val="000000" w:themeColor="text1"/>
        </w:rPr>
        <w:t xml:space="preserve">, </w:t>
      </w:r>
      <w:proofErr w:type="spellStart"/>
      <w:r w:rsidR="004901AA" w:rsidRPr="00490E4E">
        <w:rPr>
          <w:color w:val="000000" w:themeColor="text1"/>
        </w:rPr>
        <w:t>Bhomra</w:t>
      </w:r>
      <w:proofErr w:type="spellEnd"/>
      <w:r w:rsidR="004901AA" w:rsidRPr="00490E4E">
        <w:rPr>
          <w:color w:val="000000" w:themeColor="text1"/>
        </w:rPr>
        <w:t xml:space="preserve">, and </w:t>
      </w:r>
      <w:proofErr w:type="spellStart"/>
      <w:r w:rsidR="004901AA" w:rsidRPr="00490E4E">
        <w:rPr>
          <w:color w:val="000000" w:themeColor="text1"/>
        </w:rPr>
        <w:t>Benapole</w:t>
      </w:r>
      <w:proofErr w:type="spellEnd"/>
      <w:r w:rsidRPr="00490E4E">
        <w:rPr>
          <w:color w:val="000000" w:themeColor="text1"/>
        </w:rPr>
        <w:t xml:space="preserve"> land port</w:t>
      </w:r>
      <w:r w:rsidR="004901AA" w:rsidRPr="00490E4E">
        <w:rPr>
          <w:color w:val="000000" w:themeColor="text1"/>
        </w:rPr>
        <w:t xml:space="preserve"> areas</w:t>
      </w:r>
      <w:r w:rsidR="004B6AF2" w:rsidRPr="00490E4E">
        <w:rPr>
          <w:color w:val="000000" w:themeColor="text1"/>
        </w:rPr>
        <w:t>, respectively, to implement</w:t>
      </w:r>
      <w:r w:rsidR="004901AA" w:rsidRPr="00490E4E">
        <w:rPr>
          <w:color w:val="000000" w:themeColor="text1"/>
        </w:rPr>
        <w:t xml:space="preserve"> the subprojects. </w:t>
      </w:r>
    </w:p>
    <w:p w14:paraId="183D3CF2" w14:textId="367B56A1" w:rsidR="007B3B43" w:rsidRPr="00490E4E" w:rsidRDefault="00D853A4" w:rsidP="00D853A4">
      <w:pPr>
        <w:pStyle w:val="Heading4"/>
      </w:pPr>
      <w:bookmarkStart w:id="158" w:name="_Toc104202152"/>
      <w:r w:rsidRPr="00490E4E">
        <w:t>Fauna</w:t>
      </w:r>
      <w:bookmarkEnd w:id="158"/>
    </w:p>
    <w:p w14:paraId="34B739D4" w14:textId="627A958D" w:rsidR="00D853A4" w:rsidRPr="00490E4E" w:rsidRDefault="007159A4" w:rsidP="007159A4">
      <w:pPr>
        <w:spacing w:after="120" w:line="240" w:lineRule="auto"/>
        <w:rPr>
          <w:u w:val="single"/>
        </w:rPr>
      </w:pPr>
      <w:proofErr w:type="spellStart"/>
      <w:r w:rsidRPr="00490E4E">
        <w:rPr>
          <w:u w:val="single"/>
        </w:rPr>
        <w:t>Burimari</w:t>
      </w:r>
      <w:proofErr w:type="spellEnd"/>
      <w:r w:rsidRPr="00490E4E">
        <w:rPr>
          <w:u w:val="single"/>
        </w:rPr>
        <w:t xml:space="preserve"> Land Port</w:t>
      </w:r>
    </w:p>
    <w:p w14:paraId="1E521AAD" w14:textId="4976D152" w:rsidR="007159A4" w:rsidRPr="00490E4E" w:rsidRDefault="007159A4" w:rsidP="00087298">
      <w:pPr>
        <w:spacing w:after="120" w:line="276" w:lineRule="auto"/>
        <w:jc w:val="both"/>
      </w:pPr>
      <w:r w:rsidRPr="00490E4E">
        <w:t>Avifauna like Gugu/Dove (</w:t>
      </w:r>
      <w:proofErr w:type="spellStart"/>
      <w:r w:rsidRPr="00490E4E">
        <w:rPr>
          <w:i/>
          <w:iCs/>
        </w:rPr>
        <w:t>Streptopelia</w:t>
      </w:r>
      <w:proofErr w:type="spellEnd"/>
      <w:r w:rsidRPr="00490E4E">
        <w:rPr>
          <w:i/>
          <w:iCs/>
        </w:rPr>
        <w:t xml:space="preserve"> chinensis</w:t>
      </w:r>
      <w:r w:rsidRPr="00490E4E">
        <w:t xml:space="preserve">), </w:t>
      </w:r>
      <w:proofErr w:type="spellStart"/>
      <w:r w:rsidRPr="00490E4E">
        <w:t>Paira</w:t>
      </w:r>
      <w:proofErr w:type="spellEnd"/>
      <w:r w:rsidRPr="00490E4E">
        <w:t xml:space="preserve">/Pigeon, </w:t>
      </w:r>
      <w:proofErr w:type="spellStart"/>
      <w:r w:rsidRPr="00490E4E">
        <w:t>Doyal</w:t>
      </w:r>
      <w:proofErr w:type="spellEnd"/>
      <w:r w:rsidRPr="00490E4E">
        <w:t xml:space="preserve"> (</w:t>
      </w:r>
      <w:r w:rsidRPr="00490E4E">
        <w:rPr>
          <w:i/>
          <w:iCs/>
        </w:rPr>
        <w:t>Magpie Ribbon</w:t>
      </w:r>
      <w:r w:rsidRPr="00490E4E">
        <w:t>), House sparrow/</w:t>
      </w:r>
      <w:proofErr w:type="spellStart"/>
      <w:r w:rsidRPr="00490E4E">
        <w:t>Choroi</w:t>
      </w:r>
      <w:proofErr w:type="spellEnd"/>
      <w:r w:rsidRPr="00490E4E">
        <w:t>, Parrot/</w:t>
      </w:r>
      <w:proofErr w:type="spellStart"/>
      <w:r w:rsidRPr="00490E4E">
        <w:t>Tiya</w:t>
      </w:r>
      <w:proofErr w:type="spellEnd"/>
      <w:r w:rsidRPr="00490E4E">
        <w:t>, Crow (</w:t>
      </w:r>
      <w:r w:rsidRPr="00490E4E">
        <w:rPr>
          <w:i/>
          <w:iCs/>
        </w:rPr>
        <w:t>Corvus splendens</w:t>
      </w:r>
      <w:r w:rsidRPr="00490E4E">
        <w:t>), Myna/</w:t>
      </w:r>
      <w:proofErr w:type="spellStart"/>
      <w:r w:rsidRPr="00490E4E">
        <w:t>Shalik</w:t>
      </w:r>
      <w:proofErr w:type="spellEnd"/>
      <w:r w:rsidRPr="00490E4E">
        <w:t xml:space="preserve">, </w:t>
      </w:r>
      <w:proofErr w:type="spellStart"/>
      <w:r w:rsidRPr="00490E4E">
        <w:t>Babui</w:t>
      </w:r>
      <w:proofErr w:type="spellEnd"/>
      <w:r w:rsidRPr="00490E4E">
        <w:t>/Baya Weaver (</w:t>
      </w:r>
      <w:proofErr w:type="spellStart"/>
      <w:r w:rsidRPr="00490E4E">
        <w:rPr>
          <w:i/>
          <w:iCs/>
        </w:rPr>
        <w:t>Ploceus</w:t>
      </w:r>
      <w:proofErr w:type="spellEnd"/>
      <w:r w:rsidRPr="00490E4E">
        <w:rPr>
          <w:i/>
          <w:iCs/>
        </w:rPr>
        <w:t xml:space="preserve"> </w:t>
      </w:r>
      <w:proofErr w:type="spellStart"/>
      <w:r w:rsidRPr="00490E4E">
        <w:rPr>
          <w:i/>
          <w:iCs/>
        </w:rPr>
        <w:t>philippinus</w:t>
      </w:r>
      <w:proofErr w:type="spellEnd"/>
      <w:r w:rsidRPr="00490E4E">
        <w:t xml:space="preserve">), </w:t>
      </w:r>
      <w:proofErr w:type="spellStart"/>
      <w:r w:rsidRPr="00490E4E">
        <w:t>Dhooli</w:t>
      </w:r>
      <w:proofErr w:type="spellEnd"/>
      <w:r w:rsidRPr="00490E4E">
        <w:t xml:space="preserve"> </w:t>
      </w:r>
      <w:proofErr w:type="spellStart"/>
      <w:r w:rsidRPr="00490E4E">
        <w:t>Bawk</w:t>
      </w:r>
      <w:proofErr w:type="spellEnd"/>
      <w:r w:rsidRPr="00490E4E">
        <w:t xml:space="preserve">, </w:t>
      </w:r>
      <w:proofErr w:type="spellStart"/>
      <w:r w:rsidRPr="00490E4E">
        <w:t>Sarosh</w:t>
      </w:r>
      <w:proofErr w:type="spellEnd"/>
      <w:r w:rsidRPr="00490E4E">
        <w:t>/Eastern Great Egret (</w:t>
      </w:r>
      <w:proofErr w:type="spellStart"/>
      <w:r w:rsidRPr="00490E4E">
        <w:rPr>
          <w:i/>
          <w:iCs/>
        </w:rPr>
        <w:t>Ardea</w:t>
      </w:r>
      <w:proofErr w:type="spellEnd"/>
      <w:r w:rsidRPr="00490E4E">
        <w:rPr>
          <w:i/>
          <w:iCs/>
        </w:rPr>
        <w:t xml:space="preserve"> </w:t>
      </w:r>
      <w:proofErr w:type="spellStart"/>
      <w:r w:rsidRPr="00490E4E">
        <w:rPr>
          <w:i/>
          <w:iCs/>
        </w:rPr>
        <w:t>modesta</w:t>
      </w:r>
      <w:proofErr w:type="spellEnd"/>
      <w:r w:rsidRPr="00490E4E">
        <w:t xml:space="preserve">), </w:t>
      </w:r>
      <w:proofErr w:type="spellStart"/>
      <w:r w:rsidRPr="00490E4E">
        <w:t>Kaali</w:t>
      </w:r>
      <w:proofErr w:type="spellEnd"/>
      <w:r w:rsidRPr="00490E4E">
        <w:t xml:space="preserve"> </w:t>
      </w:r>
      <w:proofErr w:type="spellStart"/>
      <w:r w:rsidRPr="00490E4E">
        <w:t>Bawk</w:t>
      </w:r>
      <w:proofErr w:type="spellEnd"/>
      <w:r w:rsidRPr="00490E4E">
        <w:t xml:space="preserve">, </w:t>
      </w:r>
      <w:proofErr w:type="spellStart"/>
      <w:r w:rsidRPr="00490E4E">
        <w:t>Machranga</w:t>
      </w:r>
      <w:proofErr w:type="spellEnd"/>
      <w:r w:rsidRPr="00490E4E">
        <w:t>/Kingfisher (</w:t>
      </w:r>
      <w:r w:rsidRPr="00490E4E">
        <w:rPr>
          <w:i/>
          <w:iCs/>
        </w:rPr>
        <w:t xml:space="preserve">Halcyon </w:t>
      </w:r>
      <w:proofErr w:type="spellStart"/>
      <w:r w:rsidRPr="00490E4E">
        <w:rPr>
          <w:i/>
          <w:iCs/>
        </w:rPr>
        <w:t>smyrensis</w:t>
      </w:r>
      <w:proofErr w:type="spellEnd"/>
      <w:r w:rsidRPr="00490E4E">
        <w:t>), Duck (</w:t>
      </w:r>
      <w:r w:rsidRPr="00490E4E">
        <w:rPr>
          <w:i/>
          <w:iCs/>
        </w:rPr>
        <w:t xml:space="preserve">Anatidae </w:t>
      </w:r>
      <w:proofErr w:type="spellStart"/>
      <w:r w:rsidRPr="00490E4E">
        <w:rPr>
          <w:i/>
          <w:iCs/>
        </w:rPr>
        <w:t>anatinae</w:t>
      </w:r>
      <w:proofErr w:type="spellEnd"/>
      <w:r w:rsidRPr="00490E4E">
        <w:t xml:space="preserve">), Dhar </w:t>
      </w:r>
      <w:proofErr w:type="spellStart"/>
      <w:r w:rsidRPr="00490E4E">
        <w:t>Bawk</w:t>
      </w:r>
      <w:proofErr w:type="spellEnd"/>
      <w:r w:rsidRPr="00490E4E">
        <w:t xml:space="preserve">/Egret, </w:t>
      </w:r>
      <w:proofErr w:type="spellStart"/>
      <w:r w:rsidRPr="00490E4E">
        <w:t>Konch</w:t>
      </w:r>
      <w:proofErr w:type="spellEnd"/>
      <w:r w:rsidRPr="00490E4E">
        <w:t xml:space="preserve"> </w:t>
      </w:r>
      <w:proofErr w:type="spellStart"/>
      <w:r w:rsidRPr="00490E4E">
        <w:t>Bawk</w:t>
      </w:r>
      <w:proofErr w:type="spellEnd"/>
      <w:r w:rsidRPr="00490E4E">
        <w:t>/Pond Heron (</w:t>
      </w:r>
      <w:proofErr w:type="spellStart"/>
      <w:r w:rsidRPr="00490E4E">
        <w:t>Ardeola</w:t>
      </w:r>
      <w:proofErr w:type="spellEnd"/>
      <w:r w:rsidRPr="00490E4E">
        <w:t xml:space="preserve"> </w:t>
      </w:r>
      <w:proofErr w:type="spellStart"/>
      <w:r w:rsidRPr="00490E4E">
        <w:t>Arayii</w:t>
      </w:r>
      <w:proofErr w:type="spellEnd"/>
      <w:r w:rsidRPr="00490E4E">
        <w:t>) are found in the study area. Apart from these, as per discussion with local people, a few migratory birds also visit the port site.</w:t>
      </w:r>
    </w:p>
    <w:p w14:paraId="13C82E59" w14:textId="7526AF12" w:rsidR="007159A4" w:rsidRPr="00490E4E" w:rsidRDefault="007159A4" w:rsidP="007159A4">
      <w:pPr>
        <w:spacing w:after="120" w:line="240" w:lineRule="auto"/>
        <w:rPr>
          <w:u w:val="single"/>
        </w:rPr>
      </w:pPr>
      <w:proofErr w:type="spellStart"/>
      <w:r w:rsidRPr="00490E4E">
        <w:rPr>
          <w:u w:val="single"/>
        </w:rPr>
        <w:t>Bhomra</w:t>
      </w:r>
      <w:proofErr w:type="spellEnd"/>
      <w:r w:rsidRPr="00490E4E">
        <w:rPr>
          <w:u w:val="single"/>
        </w:rPr>
        <w:t xml:space="preserve"> Land Port</w:t>
      </w:r>
    </w:p>
    <w:p w14:paraId="232DBEEB" w14:textId="6B44A07F" w:rsidR="00465DBE" w:rsidRPr="00490E4E" w:rsidRDefault="00465DBE" w:rsidP="00087298">
      <w:pPr>
        <w:spacing w:line="240" w:lineRule="auto"/>
        <w:jc w:val="both"/>
      </w:pPr>
      <w:r w:rsidRPr="00490E4E">
        <w:t xml:space="preserve">As per discussion with local people, it was learned that fox is found in bushy areas, but none were spotted during the visit. In the forested or bushy area forest wild animals like Fox, Wild Cats, Kath </w:t>
      </w:r>
      <w:proofErr w:type="spellStart"/>
      <w:r w:rsidRPr="00490E4E">
        <w:t>Biral</w:t>
      </w:r>
      <w:proofErr w:type="spellEnd"/>
      <w:r w:rsidRPr="00490E4E">
        <w:t>, Rabbits et were found. Crow (</w:t>
      </w:r>
      <w:r w:rsidRPr="00490E4E">
        <w:rPr>
          <w:i/>
          <w:iCs/>
        </w:rPr>
        <w:t>Corvus splendens</w:t>
      </w:r>
      <w:r w:rsidRPr="00490E4E">
        <w:t>), House sparrow/</w:t>
      </w:r>
      <w:proofErr w:type="spellStart"/>
      <w:r w:rsidRPr="00490E4E">
        <w:t>Choroi</w:t>
      </w:r>
      <w:proofErr w:type="spellEnd"/>
      <w:r w:rsidRPr="00490E4E">
        <w:t xml:space="preserve">, Avifauna like </w:t>
      </w:r>
      <w:proofErr w:type="spellStart"/>
      <w:r w:rsidRPr="00490E4E">
        <w:t>Ghughu</w:t>
      </w:r>
      <w:proofErr w:type="spellEnd"/>
      <w:r w:rsidRPr="00490E4E">
        <w:t>/Dove (</w:t>
      </w:r>
      <w:proofErr w:type="spellStart"/>
      <w:r w:rsidRPr="00490E4E">
        <w:rPr>
          <w:i/>
          <w:iCs/>
        </w:rPr>
        <w:t>Streptopelia</w:t>
      </w:r>
      <w:proofErr w:type="spellEnd"/>
      <w:r w:rsidRPr="00490E4E">
        <w:rPr>
          <w:i/>
          <w:iCs/>
        </w:rPr>
        <w:t xml:space="preserve"> chinensis</w:t>
      </w:r>
      <w:r w:rsidRPr="00490E4E">
        <w:t xml:space="preserve">), </w:t>
      </w:r>
      <w:proofErr w:type="spellStart"/>
      <w:r w:rsidRPr="00490E4E">
        <w:t>Paira</w:t>
      </w:r>
      <w:proofErr w:type="spellEnd"/>
      <w:r w:rsidRPr="00490E4E">
        <w:t xml:space="preserve">/Pigeon, </w:t>
      </w:r>
      <w:proofErr w:type="spellStart"/>
      <w:r w:rsidRPr="00490E4E">
        <w:t>Doyal</w:t>
      </w:r>
      <w:proofErr w:type="spellEnd"/>
      <w:r w:rsidRPr="00490E4E">
        <w:t xml:space="preserve"> (</w:t>
      </w:r>
      <w:r w:rsidRPr="00490E4E">
        <w:rPr>
          <w:i/>
          <w:iCs/>
        </w:rPr>
        <w:t>Magpie robin</w:t>
      </w:r>
      <w:r w:rsidRPr="00490E4E">
        <w:t>), Parrot/</w:t>
      </w:r>
      <w:proofErr w:type="spellStart"/>
      <w:r w:rsidRPr="00490E4E">
        <w:t>Tiya</w:t>
      </w:r>
      <w:proofErr w:type="spellEnd"/>
      <w:r w:rsidRPr="00490E4E">
        <w:t xml:space="preserve">, </w:t>
      </w:r>
      <w:proofErr w:type="spellStart"/>
      <w:r w:rsidRPr="00490E4E">
        <w:t>Sarosh</w:t>
      </w:r>
      <w:proofErr w:type="spellEnd"/>
      <w:r w:rsidRPr="00490E4E">
        <w:t>/Eastern Great Egret (</w:t>
      </w:r>
      <w:proofErr w:type="spellStart"/>
      <w:r w:rsidRPr="00490E4E">
        <w:rPr>
          <w:i/>
          <w:iCs/>
        </w:rPr>
        <w:t>Ardea</w:t>
      </w:r>
      <w:proofErr w:type="spellEnd"/>
      <w:r w:rsidRPr="00490E4E">
        <w:rPr>
          <w:i/>
          <w:iCs/>
        </w:rPr>
        <w:t xml:space="preserve"> </w:t>
      </w:r>
      <w:proofErr w:type="spellStart"/>
      <w:r w:rsidRPr="00490E4E">
        <w:rPr>
          <w:i/>
          <w:iCs/>
        </w:rPr>
        <w:t>modesta</w:t>
      </w:r>
      <w:proofErr w:type="spellEnd"/>
      <w:r w:rsidRPr="00490E4E">
        <w:t>), Duck (</w:t>
      </w:r>
      <w:r w:rsidRPr="00490E4E">
        <w:rPr>
          <w:i/>
          <w:iCs/>
        </w:rPr>
        <w:t xml:space="preserve">Anatidae </w:t>
      </w:r>
      <w:proofErr w:type="spellStart"/>
      <w:r w:rsidRPr="00490E4E">
        <w:rPr>
          <w:i/>
          <w:iCs/>
        </w:rPr>
        <w:t>anatinae</w:t>
      </w:r>
      <w:proofErr w:type="spellEnd"/>
      <w:r w:rsidRPr="00490E4E">
        <w:t>) are found in the study area. Apart from these, as per discussion with local people, few migratory birds also visit port site.</w:t>
      </w:r>
    </w:p>
    <w:p w14:paraId="68173E3F" w14:textId="6F9F880E" w:rsidR="007159A4" w:rsidRPr="00490E4E" w:rsidRDefault="00037930" w:rsidP="007159A4">
      <w:pPr>
        <w:spacing w:after="120" w:line="240" w:lineRule="auto"/>
        <w:rPr>
          <w:u w:val="single"/>
        </w:rPr>
      </w:pPr>
      <w:proofErr w:type="spellStart"/>
      <w:r w:rsidRPr="00490E4E">
        <w:rPr>
          <w:u w:val="single"/>
        </w:rPr>
        <w:t>Benapole</w:t>
      </w:r>
      <w:proofErr w:type="spellEnd"/>
      <w:r w:rsidRPr="00490E4E">
        <w:rPr>
          <w:u w:val="single"/>
        </w:rPr>
        <w:t xml:space="preserve"> Land Port</w:t>
      </w:r>
    </w:p>
    <w:p w14:paraId="4731DB83" w14:textId="11C67830" w:rsidR="00A61BEA" w:rsidRPr="00490E4E" w:rsidRDefault="00A61BEA" w:rsidP="00087298">
      <w:pPr>
        <w:spacing w:after="120" w:line="276" w:lineRule="auto"/>
        <w:jc w:val="both"/>
      </w:pPr>
      <w:r w:rsidRPr="00490E4E">
        <w:t>As per discussion with local people, it was learned that fox is found in bushy areas, but none were spotted during the visit. In the forested or bushy area forest wild animals like Fox, Wild Cats, Otter/</w:t>
      </w:r>
      <w:proofErr w:type="spellStart"/>
      <w:r w:rsidRPr="00490E4E">
        <w:t>Udbiral</w:t>
      </w:r>
      <w:proofErr w:type="spellEnd"/>
      <w:r w:rsidRPr="00490E4E">
        <w:t xml:space="preserve"> (</w:t>
      </w:r>
      <w:proofErr w:type="spellStart"/>
      <w:r w:rsidRPr="00490E4E">
        <w:rPr>
          <w:i/>
          <w:iCs/>
        </w:rPr>
        <w:t>Lontra</w:t>
      </w:r>
      <w:proofErr w:type="spellEnd"/>
      <w:r w:rsidRPr="00490E4E">
        <w:rPr>
          <w:i/>
          <w:iCs/>
        </w:rPr>
        <w:t xml:space="preserve"> Canadensis</w:t>
      </w:r>
      <w:r w:rsidRPr="00490E4E">
        <w:t xml:space="preserve">), Kat </w:t>
      </w:r>
      <w:proofErr w:type="spellStart"/>
      <w:r w:rsidRPr="00490E4E">
        <w:t>Biral</w:t>
      </w:r>
      <w:proofErr w:type="spellEnd"/>
      <w:r w:rsidRPr="00490E4E">
        <w:t>, Rabbits et were found.</w:t>
      </w:r>
    </w:p>
    <w:p w14:paraId="05FD8C81" w14:textId="1BAE9154" w:rsidR="00911C47" w:rsidRPr="00490E4E" w:rsidRDefault="00911C47" w:rsidP="00087298">
      <w:pPr>
        <w:spacing w:after="120" w:line="276" w:lineRule="auto"/>
        <w:jc w:val="both"/>
      </w:pPr>
      <w:r w:rsidRPr="00490E4E">
        <w:t xml:space="preserve">Detail assessment have already been done for </w:t>
      </w:r>
      <w:proofErr w:type="spellStart"/>
      <w:r w:rsidRPr="00490E4E">
        <w:t>Burimari</w:t>
      </w:r>
      <w:proofErr w:type="spellEnd"/>
      <w:r w:rsidRPr="00490E4E">
        <w:t xml:space="preserve"> land port and same will be followed for the other two (02) land port</w:t>
      </w:r>
      <w:r w:rsidR="00C45372" w:rsidRPr="00490E4E">
        <w:t xml:space="preserve">s </w:t>
      </w:r>
      <w:r w:rsidR="00CF12D0" w:rsidRPr="00490E4E">
        <w:t xml:space="preserve">in </w:t>
      </w:r>
      <w:proofErr w:type="spellStart"/>
      <w:r w:rsidR="00CF12D0" w:rsidRPr="00490E4E">
        <w:t>Benapole</w:t>
      </w:r>
      <w:proofErr w:type="spellEnd"/>
      <w:r w:rsidR="00CF12D0" w:rsidRPr="00490E4E">
        <w:t xml:space="preserve"> and </w:t>
      </w:r>
      <w:proofErr w:type="spellStart"/>
      <w:r w:rsidR="00CF12D0" w:rsidRPr="00490E4E">
        <w:t>Bhomra</w:t>
      </w:r>
      <w:proofErr w:type="spellEnd"/>
      <w:r w:rsidRPr="00490E4E">
        <w:t xml:space="preserve"> and incorporated in the respective ESIAs. </w:t>
      </w:r>
    </w:p>
    <w:p w14:paraId="56337E37" w14:textId="28C9A01A" w:rsidR="00037930" w:rsidRPr="00490E4E" w:rsidRDefault="00A240C6" w:rsidP="007159A4">
      <w:pPr>
        <w:spacing w:after="120" w:line="240" w:lineRule="auto"/>
        <w:rPr>
          <w:u w:val="single"/>
        </w:rPr>
      </w:pPr>
      <w:r w:rsidRPr="00490E4E">
        <w:rPr>
          <w:u w:val="single"/>
        </w:rPr>
        <w:t>Chattogram Custom House</w:t>
      </w:r>
      <w:r w:rsidR="00EE54E4" w:rsidRPr="00490E4E">
        <w:rPr>
          <w:u w:val="single"/>
        </w:rPr>
        <w:t xml:space="preserve"> and VAT Training Academy</w:t>
      </w:r>
    </w:p>
    <w:p w14:paraId="76EF5A94" w14:textId="097F754E" w:rsidR="00A61BEA" w:rsidRPr="00490E4E" w:rsidRDefault="00203BE6" w:rsidP="005F608F">
      <w:pPr>
        <w:spacing w:after="120" w:line="240" w:lineRule="auto"/>
        <w:jc w:val="both"/>
      </w:pPr>
      <w:r w:rsidRPr="00490E4E">
        <w:t xml:space="preserve">Some small mammals like squirrels, small birds like butterflies, grasshoppers etc. and some insects are found in the sub project area. </w:t>
      </w:r>
      <w:r w:rsidR="00EE54E4" w:rsidRPr="00490E4E">
        <w:t xml:space="preserve">A detailed assessment of flora and fauna species with reference to the IUCN categories needs to be carried out during the preparation of the sub-project ESIA. </w:t>
      </w:r>
    </w:p>
    <w:tbl>
      <w:tblPr>
        <w:tblStyle w:val="TableGrid"/>
        <w:tblW w:w="5000" w:type="pct"/>
        <w:tblLook w:val="04A0" w:firstRow="1" w:lastRow="0" w:firstColumn="1" w:lastColumn="0" w:noHBand="0" w:noVBand="1"/>
      </w:tblPr>
      <w:tblGrid>
        <w:gridCol w:w="4445"/>
        <w:gridCol w:w="4718"/>
      </w:tblGrid>
      <w:tr w:rsidR="00203BE6" w:rsidRPr="00490E4E" w14:paraId="0F7A300F" w14:textId="77777777" w:rsidTr="006A0FB9">
        <w:tc>
          <w:tcPr>
            <w:tcW w:w="2426" w:type="pct"/>
          </w:tcPr>
          <w:p w14:paraId="48A28DE5" w14:textId="034451EC" w:rsidR="00203BE6" w:rsidRPr="00490E4E" w:rsidRDefault="00203BE6" w:rsidP="00087298">
            <w:r w:rsidRPr="00490E4E">
              <w:rPr>
                <w:noProof/>
              </w:rPr>
              <w:drawing>
                <wp:inline distT="0" distB="0" distL="0" distR="0" wp14:anchorId="6F0783C1" wp14:editId="4F372D12">
                  <wp:extent cx="2702560" cy="202692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9" cstate="email">
                            <a:extLst>
                              <a:ext uri="{28A0092B-C50C-407E-A947-70E740481C1C}">
                                <a14:useLocalDpi xmlns:a14="http://schemas.microsoft.com/office/drawing/2010/main"/>
                              </a:ext>
                            </a:extLst>
                          </a:blip>
                          <a:stretch>
                            <a:fillRect/>
                          </a:stretch>
                        </pic:blipFill>
                        <pic:spPr>
                          <a:xfrm>
                            <a:off x="0" y="0"/>
                            <a:ext cx="2705301" cy="2028976"/>
                          </a:xfrm>
                          <a:prstGeom prst="rect">
                            <a:avLst/>
                          </a:prstGeom>
                        </pic:spPr>
                      </pic:pic>
                    </a:graphicData>
                  </a:graphic>
                </wp:inline>
              </w:drawing>
            </w:r>
          </w:p>
        </w:tc>
        <w:tc>
          <w:tcPr>
            <w:tcW w:w="2574" w:type="pct"/>
          </w:tcPr>
          <w:p w14:paraId="1F2A5B31" w14:textId="2C0162F1" w:rsidR="00203BE6" w:rsidRPr="00490E4E" w:rsidRDefault="00203BE6" w:rsidP="00087298">
            <w:r w:rsidRPr="00490E4E">
              <w:rPr>
                <w:noProof/>
              </w:rPr>
              <w:drawing>
                <wp:inline distT="0" distB="0" distL="0" distR="0" wp14:anchorId="4C3D8E64" wp14:editId="2E3253D5">
                  <wp:extent cx="2880360" cy="2016897"/>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10188" cy="2037783"/>
                          </a:xfrm>
                          <a:prstGeom prst="rect">
                            <a:avLst/>
                          </a:prstGeom>
                        </pic:spPr>
                      </pic:pic>
                    </a:graphicData>
                  </a:graphic>
                </wp:inline>
              </w:drawing>
            </w:r>
          </w:p>
        </w:tc>
      </w:tr>
      <w:tr w:rsidR="00203BE6" w:rsidRPr="00490E4E" w14:paraId="44D4BACD" w14:textId="77777777" w:rsidTr="006A0FB9">
        <w:tc>
          <w:tcPr>
            <w:tcW w:w="2426" w:type="pct"/>
            <w:vAlign w:val="center"/>
          </w:tcPr>
          <w:p w14:paraId="5D9277D4" w14:textId="31906873" w:rsidR="00203BE6" w:rsidRPr="00490E4E" w:rsidRDefault="00203BE6" w:rsidP="00087298">
            <w:pPr>
              <w:jc w:val="center"/>
              <w:rPr>
                <w:sz w:val="20"/>
                <w:szCs w:val="20"/>
              </w:rPr>
            </w:pPr>
            <w:proofErr w:type="spellStart"/>
            <w:r w:rsidRPr="00490E4E">
              <w:rPr>
                <w:sz w:val="20"/>
                <w:szCs w:val="20"/>
              </w:rPr>
              <w:t>Burimari</w:t>
            </w:r>
            <w:proofErr w:type="spellEnd"/>
            <w:r w:rsidRPr="00490E4E">
              <w:rPr>
                <w:sz w:val="20"/>
                <w:szCs w:val="20"/>
              </w:rPr>
              <w:t xml:space="preserve"> Land Port</w:t>
            </w:r>
          </w:p>
        </w:tc>
        <w:tc>
          <w:tcPr>
            <w:tcW w:w="2574" w:type="pct"/>
            <w:vAlign w:val="center"/>
          </w:tcPr>
          <w:p w14:paraId="570BEBB0" w14:textId="65A637F3" w:rsidR="00203BE6" w:rsidRPr="00490E4E" w:rsidRDefault="00203BE6" w:rsidP="00087298">
            <w:pPr>
              <w:jc w:val="center"/>
              <w:rPr>
                <w:sz w:val="20"/>
                <w:szCs w:val="20"/>
              </w:rPr>
            </w:pPr>
            <w:proofErr w:type="spellStart"/>
            <w:r w:rsidRPr="00490E4E">
              <w:rPr>
                <w:sz w:val="20"/>
                <w:szCs w:val="20"/>
              </w:rPr>
              <w:t>Bhomra</w:t>
            </w:r>
            <w:proofErr w:type="spellEnd"/>
            <w:r w:rsidRPr="00490E4E">
              <w:rPr>
                <w:sz w:val="20"/>
                <w:szCs w:val="20"/>
              </w:rPr>
              <w:t xml:space="preserve"> Land Port</w:t>
            </w:r>
          </w:p>
        </w:tc>
      </w:tr>
    </w:tbl>
    <w:p w14:paraId="1BF38A8B" w14:textId="5E582810" w:rsidR="00203BE6" w:rsidRPr="00490E4E" w:rsidRDefault="00192F3A" w:rsidP="00087298">
      <w:pPr>
        <w:spacing w:before="120" w:after="120" w:line="240" w:lineRule="auto"/>
        <w:jc w:val="center"/>
      </w:pPr>
      <w:bookmarkStart w:id="159" w:name="_Toc98595106"/>
      <w:r w:rsidRPr="00490E4E">
        <w:rPr>
          <w:b/>
          <w:bCs/>
          <w:color w:val="000000" w:themeColor="text1"/>
          <w:sz w:val="20"/>
          <w:szCs w:val="20"/>
        </w:rPr>
        <w:t xml:space="preserve">Figure </w:t>
      </w:r>
      <w:r w:rsidRPr="00490E4E">
        <w:rPr>
          <w:b/>
          <w:bCs/>
          <w:color w:val="000000" w:themeColor="text1"/>
          <w:sz w:val="20"/>
          <w:szCs w:val="20"/>
        </w:rPr>
        <w:fldChar w:fldCharType="begin"/>
      </w:r>
      <w:r w:rsidRPr="00490E4E">
        <w:rPr>
          <w:b/>
          <w:bCs/>
          <w:color w:val="000000" w:themeColor="text1"/>
          <w:sz w:val="20"/>
          <w:szCs w:val="20"/>
        </w:rPr>
        <w:instrText xml:space="preserve"> STYLEREF 1 \s </w:instrText>
      </w:r>
      <w:r w:rsidRPr="00490E4E">
        <w:rPr>
          <w:b/>
          <w:bCs/>
          <w:color w:val="000000" w:themeColor="text1"/>
          <w:sz w:val="20"/>
          <w:szCs w:val="20"/>
        </w:rPr>
        <w:fldChar w:fldCharType="separate"/>
      </w:r>
      <w:r w:rsidRPr="00490E4E">
        <w:rPr>
          <w:b/>
          <w:bCs/>
          <w:noProof/>
          <w:color w:val="000000" w:themeColor="text1"/>
          <w:sz w:val="20"/>
          <w:szCs w:val="20"/>
        </w:rPr>
        <w:t>4</w:t>
      </w:r>
      <w:r w:rsidRPr="00490E4E">
        <w:rPr>
          <w:b/>
          <w:bCs/>
          <w:color w:val="000000" w:themeColor="text1"/>
          <w:sz w:val="20"/>
          <w:szCs w:val="20"/>
        </w:rPr>
        <w:fldChar w:fldCharType="end"/>
      </w:r>
      <w:r w:rsidRPr="00490E4E">
        <w:rPr>
          <w:b/>
          <w:bCs/>
          <w:color w:val="000000" w:themeColor="text1"/>
          <w:sz w:val="20"/>
          <w:szCs w:val="20"/>
        </w:rPr>
        <w:t>.</w:t>
      </w:r>
      <w:r w:rsidRPr="00490E4E">
        <w:rPr>
          <w:b/>
          <w:bCs/>
          <w:color w:val="000000" w:themeColor="text1"/>
          <w:sz w:val="20"/>
          <w:szCs w:val="20"/>
        </w:rPr>
        <w:fldChar w:fldCharType="begin"/>
      </w:r>
      <w:r w:rsidRPr="00490E4E">
        <w:rPr>
          <w:b/>
          <w:bCs/>
          <w:color w:val="000000" w:themeColor="text1"/>
          <w:sz w:val="20"/>
          <w:szCs w:val="20"/>
        </w:rPr>
        <w:instrText xml:space="preserve"> SEQ Figure \* ARABIC \s 1 </w:instrText>
      </w:r>
      <w:r w:rsidRPr="00490E4E">
        <w:rPr>
          <w:b/>
          <w:bCs/>
          <w:color w:val="000000" w:themeColor="text1"/>
          <w:sz w:val="20"/>
          <w:szCs w:val="20"/>
        </w:rPr>
        <w:fldChar w:fldCharType="separate"/>
      </w:r>
      <w:r w:rsidRPr="00490E4E">
        <w:rPr>
          <w:b/>
          <w:bCs/>
          <w:noProof/>
          <w:color w:val="000000" w:themeColor="text1"/>
          <w:sz w:val="20"/>
          <w:szCs w:val="20"/>
        </w:rPr>
        <w:t>3</w:t>
      </w:r>
      <w:r w:rsidRPr="00490E4E">
        <w:rPr>
          <w:b/>
          <w:bCs/>
          <w:color w:val="000000" w:themeColor="text1"/>
          <w:sz w:val="20"/>
          <w:szCs w:val="20"/>
        </w:rPr>
        <w:fldChar w:fldCharType="end"/>
      </w:r>
      <w:r w:rsidRPr="00490E4E">
        <w:rPr>
          <w:b/>
          <w:bCs/>
          <w:color w:val="000000" w:themeColor="text1"/>
          <w:sz w:val="20"/>
          <w:szCs w:val="20"/>
        </w:rPr>
        <w:t>:</w:t>
      </w:r>
      <w:r w:rsidRPr="00490E4E">
        <w:rPr>
          <w:b/>
          <w:bCs/>
          <w:color w:val="000000" w:themeColor="text1"/>
        </w:rPr>
        <w:t xml:space="preserve"> </w:t>
      </w:r>
      <w:r w:rsidR="00203BE6" w:rsidRPr="00490E4E">
        <w:rPr>
          <w:b/>
          <w:bCs/>
          <w:color w:val="000000" w:themeColor="text1"/>
          <w:sz w:val="20"/>
          <w:szCs w:val="20"/>
        </w:rPr>
        <w:t>Faunal Species in the Subproject Area</w:t>
      </w:r>
      <w:bookmarkEnd w:id="159"/>
    </w:p>
    <w:p w14:paraId="21FBB22D" w14:textId="77777777" w:rsidR="00392CE9" w:rsidRPr="00490E4E" w:rsidRDefault="00392CE9" w:rsidP="00087298">
      <w:pPr>
        <w:pStyle w:val="Heading3"/>
        <w:spacing w:before="120"/>
        <w:rPr>
          <w:color w:val="auto"/>
          <w:sz w:val="22"/>
          <w:szCs w:val="22"/>
        </w:rPr>
      </w:pPr>
      <w:bookmarkStart w:id="160" w:name="_Toc97142206"/>
      <w:bookmarkStart w:id="161" w:name="_Toc104202153"/>
      <w:bookmarkEnd w:id="160"/>
      <w:r w:rsidRPr="00490E4E">
        <w:t>Socio-Economic Environment</w:t>
      </w:r>
      <w:bookmarkEnd w:id="161"/>
    </w:p>
    <w:p w14:paraId="43D6891D" w14:textId="77777777" w:rsidR="00C67B7C" w:rsidRPr="00490E4E" w:rsidRDefault="2B5DFCE5" w:rsidP="5F7C1DB4">
      <w:pPr>
        <w:pStyle w:val="Heading4"/>
        <w:rPr>
          <w:sz w:val="22"/>
        </w:rPr>
      </w:pPr>
      <w:bookmarkStart w:id="162" w:name="_Toc104202154"/>
      <w:r w:rsidRPr="00490E4E">
        <w:t>Demography</w:t>
      </w:r>
      <w:bookmarkEnd w:id="162"/>
    </w:p>
    <w:p w14:paraId="4DE8E01F" w14:textId="1A1EB959" w:rsidR="00AC1A59" w:rsidRPr="00490E4E" w:rsidRDefault="5CC3F88C" w:rsidP="2E104FA6">
      <w:pPr>
        <w:pStyle w:val="NoSpacing"/>
        <w:spacing w:after="120"/>
        <w:jc w:val="both"/>
        <w:rPr>
          <w:rFonts w:asciiTheme="minorHAnsi" w:hAnsiTheme="minorHAnsi" w:cstheme="minorBidi"/>
          <w:sz w:val="22"/>
          <w:szCs w:val="22"/>
        </w:rPr>
      </w:pPr>
      <w:r w:rsidRPr="00490E4E">
        <w:rPr>
          <w:rFonts w:asciiTheme="minorHAnsi" w:hAnsiTheme="minorHAnsi" w:cstheme="minorBidi"/>
          <w:sz w:val="22"/>
          <w:szCs w:val="22"/>
        </w:rPr>
        <w:t xml:space="preserve">The survey team interviewed 50 households (HHs) across </w:t>
      </w:r>
      <w:proofErr w:type="spellStart"/>
      <w:r w:rsidR="5B5FF06F" w:rsidRPr="00490E4E">
        <w:rPr>
          <w:rFonts w:asciiTheme="minorHAnsi" w:hAnsiTheme="minorHAnsi" w:cstheme="minorBidi"/>
          <w:sz w:val="22"/>
          <w:szCs w:val="22"/>
        </w:rPr>
        <w:t>Burimari</w:t>
      </w:r>
      <w:proofErr w:type="spellEnd"/>
      <w:r w:rsidR="5B5FF06F" w:rsidRPr="00490E4E">
        <w:rPr>
          <w:rFonts w:asciiTheme="minorHAnsi" w:hAnsiTheme="minorHAnsi" w:cstheme="minorBidi"/>
          <w:sz w:val="22"/>
          <w:szCs w:val="22"/>
        </w:rPr>
        <w:t xml:space="preserve"> land port </w:t>
      </w:r>
      <w:r w:rsidRPr="00490E4E">
        <w:rPr>
          <w:rFonts w:asciiTheme="minorHAnsi" w:hAnsiTheme="minorHAnsi" w:cstheme="minorBidi"/>
          <w:sz w:val="22"/>
          <w:szCs w:val="22"/>
        </w:rPr>
        <w:t xml:space="preserve">project area. Gender Ratio of male/female was close to 1.214. The 50 sample households have 237, consisting of 130 male and 107 female. Household members with average household size of 3 meaning that the sample households in </w:t>
      </w:r>
      <w:proofErr w:type="spellStart"/>
      <w:r w:rsidRPr="00490E4E">
        <w:rPr>
          <w:rFonts w:asciiTheme="minorHAnsi" w:hAnsiTheme="minorHAnsi" w:cstheme="minorBidi"/>
          <w:sz w:val="22"/>
          <w:szCs w:val="22"/>
        </w:rPr>
        <w:t>Burimari</w:t>
      </w:r>
      <w:proofErr w:type="spellEnd"/>
      <w:r w:rsidRPr="00490E4E">
        <w:rPr>
          <w:rFonts w:asciiTheme="minorHAnsi" w:hAnsiTheme="minorHAnsi" w:cstheme="minorBidi"/>
          <w:sz w:val="22"/>
          <w:szCs w:val="22"/>
        </w:rPr>
        <w:t xml:space="preserve">, had larger household size than national average 4.4 and that of 145 PAP households 4.29. </w:t>
      </w:r>
      <w:r w:rsidR="4105BE92" w:rsidRPr="00490E4E">
        <w:rPr>
          <w:rFonts w:asciiTheme="minorHAnsi" w:hAnsiTheme="minorHAnsi" w:cstheme="minorBidi"/>
          <w:sz w:val="22"/>
          <w:szCs w:val="22"/>
        </w:rPr>
        <w:t>Among the sample</w:t>
      </w:r>
      <w:r w:rsidRPr="00490E4E">
        <w:rPr>
          <w:rFonts w:asciiTheme="minorHAnsi" w:hAnsiTheme="minorHAnsi" w:cstheme="minorBidi"/>
          <w:sz w:val="22"/>
          <w:szCs w:val="22"/>
        </w:rPr>
        <w:t xml:space="preserve"> households</w:t>
      </w:r>
      <w:r w:rsidR="4105BE92" w:rsidRPr="00490E4E">
        <w:rPr>
          <w:rFonts w:asciiTheme="minorHAnsi" w:hAnsiTheme="minorHAnsi" w:cstheme="minorBidi"/>
          <w:sz w:val="22"/>
          <w:szCs w:val="22"/>
        </w:rPr>
        <w:t xml:space="preserve"> (total 50 samples),</w:t>
      </w:r>
      <w:r w:rsidRPr="00490E4E">
        <w:rPr>
          <w:rFonts w:asciiTheme="minorHAnsi" w:hAnsiTheme="minorHAnsi" w:cstheme="minorBidi"/>
          <w:sz w:val="22"/>
          <w:szCs w:val="22"/>
        </w:rPr>
        <w:t xml:space="preserve"> 21.5% are male</w:t>
      </w:r>
      <w:r w:rsidR="004B6AF2" w:rsidRPr="00490E4E">
        <w:rPr>
          <w:rFonts w:asciiTheme="minorHAnsi" w:hAnsiTheme="minorHAnsi" w:cstheme="minorBidi"/>
          <w:sz w:val="22"/>
          <w:szCs w:val="22"/>
        </w:rPr>
        <w:t>s above age 45, and 21.4% are females abov</w:t>
      </w:r>
      <w:r w:rsidRPr="00490E4E">
        <w:rPr>
          <w:rFonts w:asciiTheme="minorHAnsi" w:hAnsiTheme="minorHAnsi" w:cstheme="minorBidi"/>
          <w:sz w:val="22"/>
          <w:szCs w:val="22"/>
        </w:rPr>
        <w:t>e 45%. The average age of each HH is approximately 28.86 years, with maximum age being 80 years for male and 70 for female.</w:t>
      </w:r>
    </w:p>
    <w:p w14:paraId="5249801D" w14:textId="71CD4363" w:rsidR="004D09D0" w:rsidRPr="00490E4E" w:rsidRDefault="5B5FF06F" w:rsidP="2E104FA6">
      <w:pPr>
        <w:pStyle w:val="NoSpacing"/>
        <w:spacing w:after="120"/>
        <w:jc w:val="both"/>
        <w:rPr>
          <w:rFonts w:asciiTheme="minorHAnsi" w:hAnsiTheme="minorHAnsi" w:cstheme="minorBidi"/>
          <w:sz w:val="22"/>
          <w:szCs w:val="22"/>
        </w:rPr>
      </w:pPr>
      <w:r w:rsidRPr="00490E4E">
        <w:rPr>
          <w:rFonts w:asciiTheme="minorHAnsi" w:hAnsiTheme="minorHAnsi" w:cstheme="minorBidi"/>
          <w:sz w:val="22"/>
          <w:szCs w:val="22"/>
        </w:rPr>
        <w:t xml:space="preserve">In the case of </w:t>
      </w:r>
      <w:proofErr w:type="spellStart"/>
      <w:r w:rsidRPr="00490E4E">
        <w:rPr>
          <w:rFonts w:asciiTheme="minorHAnsi" w:hAnsiTheme="minorHAnsi" w:cstheme="minorBidi"/>
          <w:sz w:val="22"/>
          <w:szCs w:val="22"/>
        </w:rPr>
        <w:t>Bhomra</w:t>
      </w:r>
      <w:proofErr w:type="spellEnd"/>
      <w:r w:rsidRPr="00490E4E">
        <w:rPr>
          <w:rFonts w:asciiTheme="minorHAnsi" w:hAnsiTheme="minorHAnsi" w:cstheme="minorBidi"/>
          <w:sz w:val="22"/>
          <w:szCs w:val="22"/>
        </w:rPr>
        <w:t xml:space="preserve"> land port area, the 190 sample households have 893 household members with average household size of 4.70 meaning that it has larger household size than national average 4.4 and that of 145 PAP households 4.29. Out of 190 respondents 140 are men and 50 are women, 35.3% are adult male, 34.6% are adult female, 15.7% are boys and 14.4% are girls.</w:t>
      </w:r>
      <w:r w:rsidR="3C86AE42" w:rsidRPr="00490E4E">
        <w:rPr>
          <w:rFonts w:asciiTheme="minorHAnsi" w:hAnsiTheme="minorHAnsi" w:cstheme="minorBidi"/>
          <w:sz w:val="22"/>
          <w:szCs w:val="22"/>
        </w:rPr>
        <w:t xml:space="preserve"> </w:t>
      </w:r>
      <w:r w:rsidR="5F997342" w:rsidRPr="00490E4E">
        <w:rPr>
          <w:rFonts w:asciiTheme="minorHAnsi" w:hAnsiTheme="minorHAnsi" w:cstheme="minorBidi"/>
          <w:sz w:val="22"/>
          <w:szCs w:val="22"/>
        </w:rPr>
        <w:t>Sex Ratio of male/female is very close to 1.0</w:t>
      </w:r>
      <w:r w:rsidR="3EEF44F5" w:rsidRPr="00490E4E">
        <w:rPr>
          <w:rFonts w:asciiTheme="minorHAnsi" w:hAnsiTheme="minorHAnsi" w:cstheme="minorBidi"/>
          <w:sz w:val="22"/>
          <w:szCs w:val="22"/>
        </w:rPr>
        <w:t>.</w:t>
      </w:r>
    </w:p>
    <w:p w14:paraId="76F66D4F" w14:textId="600C24FC" w:rsidR="009A2A9D" w:rsidRPr="00490E4E" w:rsidRDefault="007638D5" w:rsidP="2E104FA6">
      <w:pPr>
        <w:pStyle w:val="NoSpacing"/>
        <w:spacing w:after="120"/>
        <w:jc w:val="both"/>
        <w:rPr>
          <w:rFonts w:asciiTheme="minorHAnsi" w:hAnsiTheme="minorHAnsi" w:cstheme="minorBidi"/>
          <w:sz w:val="22"/>
          <w:szCs w:val="22"/>
        </w:rPr>
      </w:pPr>
      <w:proofErr w:type="spellStart"/>
      <w:r w:rsidRPr="00490E4E">
        <w:rPr>
          <w:rFonts w:asciiTheme="minorHAnsi" w:hAnsiTheme="minorHAnsi" w:cstheme="minorBidi"/>
          <w:sz w:val="22"/>
          <w:szCs w:val="22"/>
        </w:rPr>
        <w:t>Benapole</w:t>
      </w:r>
      <w:proofErr w:type="spellEnd"/>
      <w:r w:rsidRPr="00490E4E">
        <w:rPr>
          <w:rFonts w:asciiTheme="minorHAnsi" w:hAnsiTheme="minorHAnsi" w:cstheme="minorBidi"/>
          <w:sz w:val="22"/>
          <w:szCs w:val="22"/>
        </w:rPr>
        <w:t xml:space="preserve"> land port is situated under </w:t>
      </w:r>
      <w:proofErr w:type="spellStart"/>
      <w:r w:rsidRPr="00490E4E">
        <w:rPr>
          <w:rFonts w:asciiTheme="minorHAnsi" w:hAnsiTheme="minorHAnsi" w:cstheme="minorBidi"/>
          <w:sz w:val="22"/>
          <w:szCs w:val="22"/>
        </w:rPr>
        <w:t>Sharsha</w:t>
      </w:r>
      <w:proofErr w:type="spellEnd"/>
      <w:r w:rsidRPr="00490E4E">
        <w:rPr>
          <w:rFonts w:asciiTheme="minorHAnsi" w:hAnsiTheme="minorHAnsi" w:cstheme="minorBidi"/>
          <w:sz w:val="22"/>
          <w:szCs w:val="22"/>
        </w:rPr>
        <w:t xml:space="preserve"> </w:t>
      </w:r>
      <w:proofErr w:type="spellStart"/>
      <w:r w:rsidRPr="00490E4E">
        <w:rPr>
          <w:rFonts w:asciiTheme="minorHAnsi" w:hAnsiTheme="minorHAnsi" w:cstheme="minorBidi"/>
          <w:sz w:val="22"/>
          <w:szCs w:val="22"/>
        </w:rPr>
        <w:t>upazilla</w:t>
      </w:r>
      <w:proofErr w:type="spellEnd"/>
      <w:r w:rsidRPr="00490E4E">
        <w:rPr>
          <w:rFonts w:asciiTheme="minorHAnsi" w:hAnsiTheme="minorHAnsi" w:cstheme="minorBidi"/>
          <w:sz w:val="22"/>
          <w:szCs w:val="22"/>
        </w:rPr>
        <w:t xml:space="preserve">. </w:t>
      </w:r>
      <w:r w:rsidR="009A2A9D" w:rsidRPr="00490E4E">
        <w:rPr>
          <w:rFonts w:asciiTheme="minorHAnsi" w:hAnsiTheme="minorHAnsi" w:cstheme="minorBidi"/>
          <w:sz w:val="22"/>
          <w:szCs w:val="22"/>
        </w:rPr>
        <w:t xml:space="preserve">Area of the </w:t>
      </w:r>
      <w:proofErr w:type="spellStart"/>
      <w:r w:rsidR="009A2A9D" w:rsidRPr="00490E4E">
        <w:rPr>
          <w:rFonts w:asciiTheme="minorHAnsi" w:hAnsiTheme="minorHAnsi" w:cstheme="minorBidi"/>
          <w:sz w:val="22"/>
          <w:szCs w:val="22"/>
        </w:rPr>
        <w:t>Sharsha</w:t>
      </w:r>
      <w:proofErr w:type="spellEnd"/>
      <w:r w:rsidR="009A2A9D" w:rsidRPr="00490E4E">
        <w:rPr>
          <w:rFonts w:asciiTheme="minorHAnsi" w:hAnsiTheme="minorHAnsi" w:cstheme="minorBidi"/>
          <w:sz w:val="22"/>
          <w:szCs w:val="22"/>
        </w:rPr>
        <w:t xml:space="preserve"> </w:t>
      </w:r>
      <w:proofErr w:type="spellStart"/>
      <w:r w:rsidR="009A2A9D" w:rsidRPr="00490E4E">
        <w:rPr>
          <w:rFonts w:asciiTheme="minorHAnsi" w:hAnsiTheme="minorHAnsi" w:cstheme="minorBidi"/>
          <w:sz w:val="22"/>
          <w:szCs w:val="22"/>
        </w:rPr>
        <w:t>upazilla</w:t>
      </w:r>
      <w:proofErr w:type="spellEnd"/>
      <w:r w:rsidR="009A2A9D" w:rsidRPr="00490E4E">
        <w:rPr>
          <w:rFonts w:asciiTheme="minorHAnsi" w:hAnsiTheme="minorHAnsi" w:cstheme="minorBidi"/>
          <w:sz w:val="22"/>
          <w:szCs w:val="22"/>
        </w:rPr>
        <w:t xml:space="preserve"> </w:t>
      </w:r>
      <w:r w:rsidRPr="00490E4E">
        <w:rPr>
          <w:rFonts w:asciiTheme="minorHAnsi" w:hAnsiTheme="minorHAnsi" w:cstheme="minorBidi"/>
          <w:sz w:val="22"/>
          <w:szCs w:val="22"/>
        </w:rPr>
        <w:t>is 336.39 sq. km</w:t>
      </w:r>
      <w:r w:rsidR="009A2A9D" w:rsidRPr="00490E4E">
        <w:rPr>
          <w:rFonts w:asciiTheme="minorHAnsi" w:hAnsiTheme="minorHAnsi" w:cstheme="minorBidi"/>
          <w:sz w:val="22"/>
          <w:szCs w:val="22"/>
        </w:rPr>
        <w:t xml:space="preserve"> (BBS, 20</w:t>
      </w:r>
      <w:r w:rsidRPr="00490E4E">
        <w:rPr>
          <w:rFonts w:asciiTheme="minorHAnsi" w:hAnsiTheme="minorHAnsi" w:cstheme="minorBidi"/>
          <w:sz w:val="22"/>
          <w:szCs w:val="22"/>
        </w:rPr>
        <w:t>1</w:t>
      </w:r>
      <w:r w:rsidR="009A2A9D" w:rsidRPr="00490E4E">
        <w:rPr>
          <w:rFonts w:asciiTheme="minorHAnsi" w:hAnsiTheme="minorHAnsi" w:cstheme="minorBidi"/>
          <w:sz w:val="22"/>
          <w:szCs w:val="22"/>
        </w:rPr>
        <w:t xml:space="preserve">1). Population density of </w:t>
      </w:r>
      <w:proofErr w:type="spellStart"/>
      <w:r w:rsidR="009A2A9D" w:rsidRPr="00490E4E">
        <w:rPr>
          <w:rFonts w:asciiTheme="minorHAnsi" w:hAnsiTheme="minorHAnsi" w:cstheme="minorBidi"/>
          <w:sz w:val="22"/>
          <w:szCs w:val="22"/>
        </w:rPr>
        <w:t>Sharsha</w:t>
      </w:r>
      <w:proofErr w:type="spellEnd"/>
      <w:r w:rsidR="009A2A9D" w:rsidRPr="00490E4E">
        <w:rPr>
          <w:rFonts w:asciiTheme="minorHAnsi" w:hAnsiTheme="minorHAnsi" w:cstheme="minorBidi"/>
          <w:sz w:val="22"/>
          <w:szCs w:val="22"/>
        </w:rPr>
        <w:t xml:space="preserve"> Upazila and of Jessore </w:t>
      </w:r>
      <w:proofErr w:type="spellStart"/>
      <w:r w:rsidR="009A2A9D" w:rsidRPr="00490E4E">
        <w:rPr>
          <w:rFonts w:asciiTheme="minorHAnsi" w:hAnsiTheme="minorHAnsi" w:cstheme="minorBidi"/>
          <w:sz w:val="22"/>
          <w:szCs w:val="22"/>
        </w:rPr>
        <w:t>Sadar</w:t>
      </w:r>
      <w:proofErr w:type="spellEnd"/>
      <w:r w:rsidR="009A2A9D" w:rsidRPr="00490E4E">
        <w:rPr>
          <w:rFonts w:asciiTheme="minorHAnsi" w:hAnsiTheme="minorHAnsi" w:cstheme="minorBidi"/>
          <w:sz w:val="22"/>
          <w:szCs w:val="22"/>
        </w:rPr>
        <w:t xml:space="preserve"> was 4247 and 14765 respectively. Sex Ratio of male/female was very close to 1.0 (1.023 in the Upazila, and 1.02 in Jessore </w:t>
      </w:r>
      <w:proofErr w:type="spellStart"/>
      <w:r w:rsidR="009A2A9D" w:rsidRPr="00490E4E">
        <w:rPr>
          <w:rFonts w:asciiTheme="minorHAnsi" w:hAnsiTheme="minorHAnsi" w:cstheme="minorBidi"/>
          <w:sz w:val="22"/>
          <w:szCs w:val="22"/>
        </w:rPr>
        <w:t>Sadar</w:t>
      </w:r>
      <w:proofErr w:type="spellEnd"/>
      <w:r w:rsidR="009A2A9D" w:rsidRPr="00490E4E">
        <w:rPr>
          <w:rFonts w:asciiTheme="minorHAnsi" w:hAnsiTheme="minorHAnsi" w:cstheme="minorBidi"/>
          <w:sz w:val="22"/>
          <w:szCs w:val="22"/>
        </w:rPr>
        <w:t>)</w:t>
      </w:r>
      <w:r w:rsidRPr="00490E4E">
        <w:rPr>
          <w:rFonts w:asciiTheme="minorHAnsi" w:hAnsiTheme="minorHAnsi" w:cstheme="minorBidi"/>
          <w:sz w:val="22"/>
          <w:szCs w:val="22"/>
        </w:rPr>
        <w:t xml:space="preserve">. </w:t>
      </w:r>
    </w:p>
    <w:p w14:paraId="4CF3CAF0" w14:textId="27B94541" w:rsidR="007638D5" w:rsidRPr="00490E4E" w:rsidRDefault="007638D5" w:rsidP="2E104FA6">
      <w:pPr>
        <w:pStyle w:val="NoSpacing"/>
        <w:spacing w:after="120"/>
        <w:jc w:val="both"/>
        <w:rPr>
          <w:rFonts w:asciiTheme="minorHAnsi" w:hAnsiTheme="minorHAnsi" w:cstheme="minorBidi"/>
          <w:sz w:val="22"/>
          <w:szCs w:val="22"/>
        </w:rPr>
      </w:pPr>
      <w:r w:rsidRPr="00490E4E">
        <w:rPr>
          <w:rFonts w:asciiTheme="minorHAnsi" w:hAnsiTheme="minorHAnsi" w:cstheme="minorBidi"/>
          <w:sz w:val="22"/>
          <w:szCs w:val="22"/>
        </w:rPr>
        <w:t>For NBR part, the customs buildings are situated in Chattogram</w:t>
      </w:r>
      <w:r w:rsidR="004B6AF2" w:rsidRPr="00490E4E">
        <w:rPr>
          <w:rFonts w:asciiTheme="minorHAnsi" w:hAnsiTheme="minorHAnsi" w:cstheme="minorBidi"/>
          <w:sz w:val="22"/>
          <w:szCs w:val="22"/>
        </w:rPr>
        <w:t>, with a population</w:t>
      </w:r>
      <w:r w:rsidRPr="00490E4E">
        <w:rPr>
          <w:rFonts w:asciiTheme="minorHAnsi" w:hAnsiTheme="minorHAnsi" w:cstheme="minorBidi"/>
          <w:sz w:val="22"/>
          <w:szCs w:val="22"/>
        </w:rPr>
        <w:t xml:space="preserve"> of 25,81,643. </w:t>
      </w:r>
      <w:r w:rsidR="00C3266E" w:rsidRPr="00490E4E">
        <w:rPr>
          <w:rFonts w:asciiTheme="minorHAnsi" w:hAnsiTheme="minorHAnsi" w:cstheme="minorBidi"/>
          <w:sz w:val="22"/>
          <w:szCs w:val="22"/>
        </w:rPr>
        <w:t>In 2011, male to female ratio for Chattogram was 96.1 males per 100 females. Male to female ratio of Chattogram fell gradually from 105.6 males per 100 females in 1991 to 96.1 males per 100 females in 2011.</w:t>
      </w:r>
    </w:p>
    <w:p w14:paraId="5EFCA776" w14:textId="7D22F5C8" w:rsidR="00AD7944" w:rsidRPr="00490E4E" w:rsidRDefault="00AD7944" w:rsidP="00AD7944">
      <w:pPr>
        <w:pStyle w:val="Caption"/>
        <w:spacing w:after="120"/>
        <w:jc w:val="center"/>
        <w:rPr>
          <w:b/>
          <w:bCs/>
          <w:i w:val="0"/>
          <w:iCs w:val="0"/>
          <w:color w:val="000000" w:themeColor="text1"/>
          <w:sz w:val="20"/>
          <w:szCs w:val="20"/>
        </w:rPr>
      </w:pPr>
      <w:bookmarkStart w:id="163" w:name="_Toc98595152"/>
      <w:r w:rsidRPr="00490E4E">
        <w:rPr>
          <w:b/>
          <w:bCs/>
          <w:i w:val="0"/>
          <w:iCs w:val="0"/>
          <w:color w:val="000000" w:themeColor="text1"/>
          <w:sz w:val="20"/>
          <w:szCs w:val="20"/>
        </w:rPr>
        <w:t xml:space="preserve">Table </w:t>
      </w:r>
      <w:r w:rsidR="00C575A1" w:rsidRPr="00490E4E">
        <w:rPr>
          <w:b/>
          <w:bCs/>
          <w:i w:val="0"/>
          <w:iCs w:val="0"/>
          <w:color w:val="000000" w:themeColor="text1"/>
          <w:sz w:val="20"/>
          <w:szCs w:val="20"/>
        </w:rPr>
        <w:fldChar w:fldCharType="begin"/>
      </w:r>
      <w:r w:rsidR="00C575A1" w:rsidRPr="00490E4E">
        <w:rPr>
          <w:b/>
          <w:bCs/>
          <w:i w:val="0"/>
          <w:iCs w:val="0"/>
          <w:color w:val="000000" w:themeColor="text1"/>
          <w:sz w:val="20"/>
          <w:szCs w:val="20"/>
        </w:rPr>
        <w:instrText xml:space="preserve"> STYLEREF 1 \s </w:instrText>
      </w:r>
      <w:r w:rsidR="00C575A1" w:rsidRPr="00490E4E">
        <w:rPr>
          <w:b/>
          <w:bCs/>
          <w:i w:val="0"/>
          <w:iCs w:val="0"/>
          <w:color w:val="000000" w:themeColor="text1"/>
          <w:sz w:val="20"/>
          <w:szCs w:val="20"/>
        </w:rPr>
        <w:fldChar w:fldCharType="separate"/>
      </w:r>
      <w:r w:rsidR="00192F3A" w:rsidRPr="00490E4E">
        <w:rPr>
          <w:b/>
          <w:bCs/>
          <w:i w:val="0"/>
          <w:iCs w:val="0"/>
          <w:noProof/>
          <w:color w:val="000000" w:themeColor="text1"/>
          <w:sz w:val="20"/>
          <w:szCs w:val="20"/>
        </w:rPr>
        <w:t>4</w:t>
      </w:r>
      <w:r w:rsidR="00C575A1" w:rsidRPr="00490E4E">
        <w:rPr>
          <w:b/>
          <w:bCs/>
          <w:i w:val="0"/>
          <w:iCs w:val="0"/>
          <w:color w:val="000000" w:themeColor="text1"/>
          <w:sz w:val="20"/>
          <w:szCs w:val="20"/>
        </w:rPr>
        <w:fldChar w:fldCharType="end"/>
      </w:r>
      <w:r w:rsidR="00C575A1" w:rsidRPr="00490E4E">
        <w:rPr>
          <w:b/>
          <w:bCs/>
          <w:i w:val="0"/>
          <w:iCs w:val="0"/>
          <w:color w:val="000000" w:themeColor="text1"/>
          <w:sz w:val="20"/>
          <w:szCs w:val="20"/>
        </w:rPr>
        <w:t>.</w:t>
      </w:r>
      <w:r w:rsidR="00C575A1" w:rsidRPr="00490E4E">
        <w:rPr>
          <w:b/>
          <w:bCs/>
          <w:i w:val="0"/>
          <w:iCs w:val="0"/>
          <w:color w:val="000000" w:themeColor="text1"/>
          <w:sz w:val="20"/>
          <w:szCs w:val="20"/>
        </w:rPr>
        <w:fldChar w:fldCharType="begin"/>
      </w:r>
      <w:r w:rsidR="00C575A1" w:rsidRPr="00490E4E">
        <w:rPr>
          <w:b/>
          <w:bCs/>
          <w:i w:val="0"/>
          <w:iCs w:val="0"/>
          <w:color w:val="000000" w:themeColor="text1"/>
          <w:sz w:val="20"/>
          <w:szCs w:val="20"/>
        </w:rPr>
        <w:instrText xml:space="preserve"> SEQ Table \* ARABIC \s 1 </w:instrText>
      </w:r>
      <w:r w:rsidR="00C575A1" w:rsidRPr="00490E4E">
        <w:rPr>
          <w:b/>
          <w:bCs/>
          <w:i w:val="0"/>
          <w:iCs w:val="0"/>
          <w:color w:val="000000" w:themeColor="text1"/>
          <w:sz w:val="20"/>
          <w:szCs w:val="20"/>
        </w:rPr>
        <w:fldChar w:fldCharType="separate"/>
      </w:r>
      <w:r w:rsidR="00192F3A" w:rsidRPr="00490E4E">
        <w:rPr>
          <w:b/>
          <w:bCs/>
          <w:i w:val="0"/>
          <w:iCs w:val="0"/>
          <w:noProof/>
          <w:color w:val="000000" w:themeColor="text1"/>
          <w:sz w:val="20"/>
          <w:szCs w:val="20"/>
        </w:rPr>
        <w:t>5</w:t>
      </w:r>
      <w:r w:rsidR="00C575A1" w:rsidRPr="00490E4E">
        <w:rPr>
          <w:b/>
          <w:bCs/>
          <w:i w:val="0"/>
          <w:iCs w:val="0"/>
          <w:color w:val="000000" w:themeColor="text1"/>
          <w:sz w:val="20"/>
          <w:szCs w:val="20"/>
        </w:rPr>
        <w:fldChar w:fldCharType="end"/>
      </w:r>
      <w:r w:rsidRPr="00490E4E">
        <w:rPr>
          <w:b/>
          <w:bCs/>
          <w:i w:val="0"/>
          <w:iCs w:val="0"/>
          <w:color w:val="000000" w:themeColor="text1"/>
          <w:sz w:val="20"/>
          <w:szCs w:val="20"/>
        </w:rPr>
        <w:t>:</w:t>
      </w:r>
      <w:r w:rsidR="00984FD3" w:rsidRPr="00490E4E">
        <w:rPr>
          <w:b/>
          <w:bCs/>
          <w:i w:val="0"/>
          <w:iCs w:val="0"/>
          <w:color w:val="000000" w:themeColor="text1"/>
          <w:sz w:val="20"/>
          <w:szCs w:val="20"/>
        </w:rPr>
        <w:t xml:space="preserve"> Demographic Information of the sub</w:t>
      </w:r>
      <w:r w:rsidR="00551B54" w:rsidRPr="00490E4E">
        <w:rPr>
          <w:b/>
          <w:bCs/>
          <w:i w:val="0"/>
          <w:iCs w:val="0"/>
          <w:color w:val="000000" w:themeColor="text1"/>
          <w:sz w:val="20"/>
          <w:szCs w:val="20"/>
        </w:rPr>
        <w:t>-</w:t>
      </w:r>
      <w:r w:rsidR="00984FD3" w:rsidRPr="00490E4E">
        <w:rPr>
          <w:b/>
          <w:bCs/>
          <w:i w:val="0"/>
          <w:iCs w:val="0"/>
          <w:color w:val="000000" w:themeColor="text1"/>
          <w:sz w:val="20"/>
          <w:szCs w:val="20"/>
        </w:rPr>
        <w:t xml:space="preserve">projects </w:t>
      </w:r>
      <w:r w:rsidR="00551B54" w:rsidRPr="00490E4E">
        <w:rPr>
          <w:b/>
          <w:bCs/>
          <w:i w:val="0"/>
          <w:iCs w:val="0"/>
          <w:color w:val="000000" w:themeColor="text1"/>
          <w:sz w:val="20"/>
          <w:szCs w:val="20"/>
        </w:rPr>
        <w:t>a</w:t>
      </w:r>
      <w:r w:rsidR="00786F8D" w:rsidRPr="00490E4E">
        <w:rPr>
          <w:b/>
          <w:bCs/>
          <w:i w:val="0"/>
          <w:iCs w:val="0"/>
          <w:color w:val="000000" w:themeColor="text1"/>
          <w:sz w:val="20"/>
          <w:szCs w:val="20"/>
        </w:rPr>
        <w:t>rea (BLPA)</w:t>
      </w:r>
      <w:bookmarkEnd w:id="163"/>
    </w:p>
    <w:p w14:paraId="399D9A79" w14:textId="0305009C" w:rsidR="00B16490" w:rsidRPr="00490E4E" w:rsidRDefault="00551B54" w:rsidP="007850C9">
      <w:pPr>
        <w:jc w:val="center"/>
        <w:rPr>
          <w:b/>
          <w:i/>
          <w:iCs/>
        </w:rPr>
      </w:pPr>
      <w:r w:rsidRPr="00490E4E">
        <w:rPr>
          <w:b/>
        </w:rPr>
        <w:t>(Household-wise Sex Disaggregation)</w:t>
      </w:r>
    </w:p>
    <w:tbl>
      <w:tblPr>
        <w:tblpPr w:leftFromText="180" w:rightFromText="180" w:vertAnchor="text" w:horzAnchor="margin" w:tblpY="75"/>
        <w:tblW w:w="5000" w:type="pct"/>
        <w:tblLook w:val="04A0" w:firstRow="1" w:lastRow="0" w:firstColumn="1" w:lastColumn="0" w:noHBand="0" w:noVBand="1"/>
      </w:tblPr>
      <w:tblGrid>
        <w:gridCol w:w="1166"/>
        <w:gridCol w:w="1981"/>
        <w:gridCol w:w="2881"/>
        <w:gridCol w:w="1627"/>
        <w:gridCol w:w="1508"/>
      </w:tblGrid>
      <w:tr w:rsidR="00B72782" w:rsidRPr="00490E4E" w14:paraId="258C2A2F" w14:textId="77777777" w:rsidTr="003B7C2B">
        <w:trPr>
          <w:trHeight w:val="440"/>
        </w:trPr>
        <w:tc>
          <w:tcPr>
            <w:tcW w:w="63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6AE1C449" w14:textId="77777777" w:rsidR="00152A3F" w:rsidRPr="00490E4E" w:rsidRDefault="00152A3F" w:rsidP="007850C9">
            <w:pPr>
              <w:spacing w:after="0" w:line="240" w:lineRule="auto"/>
              <w:jc w:val="center"/>
              <w:rPr>
                <w:rFonts w:eastAsia="Times New Roman"/>
                <w:b/>
                <w:bCs/>
                <w:color w:val="FFFFFF" w:themeColor="background1"/>
                <w:sz w:val="20"/>
                <w:szCs w:val="20"/>
              </w:rPr>
            </w:pPr>
            <w:r w:rsidRPr="00490E4E">
              <w:rPr>
                <w:rFonts w:eastAsia="Times New Roman"/>
                <w:b/>
                <w:bCs/>
                <w:color w:val="FFFFFF" w:themeColor="background1"/>
                <w:sz w:val="20"/>
                <w:szCs w:val="20"/>
              </w:rPr>
              <w:t>Districts</w:t>
            </w:r>
          </w:p>
        </w:tc>
        <w:tc>
          <w:tcPr>
            <w:tcW w:w="108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723409D2" w14:textId="2E7A52DD" w:rsidR="00152A3F" w:rsidRPr="00490E4E" w:rsidRDefault="00152A3F" w:rsidP="007850C9">
            <w:pPr>
              <w:spacing w:after="0" w:line="240" w:lineRule="auto"/>
              <w:jc w:val="center"/>
              <w:rPr>
                <w:rFonts w:eastAsia="Times New Roman"/>
                <w:b/>
                <w:bCs/>
                <w:color w:val="FFFFFF" w:themeColor="background1"/>
                <w:sz w:val="20"/>
                <w:szCs w:val="20"/>
              </w:rPr>
            </w:pPr>
            <w:r w:rsidRPr="00490E4E">
              <w:rPr>
                <w:rFonts w:eastAsia="Times New Roman"/>
                <w:b/>
                <w:bCs/>
                <w:color w:val="FFFFFF" w:themeColor="background1"/>
                <w:sz w:val="20"/>
                <w:szCs w:val="20"/>
              </w:rPr>
              <w:t>HH</w:t>
            </w:r>
          </w:p>
        </w:tc>
        <w:tc>
          <w:tcPr>
            <w:tcW w:w="1572"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5169AD4E" w14:textId="77777777" w:rsidR="00152A3F" w:rsidRPr="00490E4E" w:rsidRDefault="00152A3F" w:rsidP="007850C9">
            <w:pPr>
              <w:spacing w:after="0" w:line="240" w:lineRule="auto"/>
              <w:jc w:val="center"/>
              <w:rPr>
                <w:rFonts w:eastAsia="Times New Roman"/>
                <w:b/>
                <w:bCs/>
                <w:color w:val="FFFFFF" w:themeColor="background1"/>
                <w:sz w:val="20"/>
                <w:szCs w:val="20"/>
              </w:rPr>
            </w:pPr>
            <w:r w:rsidRPr="00490E4E">
              <w:rPr>
                <w:rFonts w:eastAsia="Times New Roman"/>
                <w:b/>
                <w:bCs/>
                <w:color w:val="FFFFFF" w:themeColor="background1"/>
                <w:sz w:val="20"/>
                <w:szCs w:val="20"/>
              </w:rPr>
              <w:t>Individuals residing in the HH</w:t>
            </w:r>
          </w:p>
        </w:tc>
        <w:tc>
          <w:tcPr>
            <w:tcW w:w="88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5E2A7874" w14:textId="77777777" w:rsidR="00152A3F" w:rsidRPr="00490E4E" w:rsidRDefault="00152A3F" w:rsidP="007850C9">
            <w:pPr>
              <w:spacing w:after="0" w:line="240" w:lineRule="auto"/>
              <w:jc w:val="center"/>
              <w:rPr>
                <w:rFonts w:eastAsia="Times New Roman"/>
                <w:b/>
                <w:bCs/>
                <w:color w:val="FFFFFF" w:themeColor="background1"/>
                <w:sz w:val="20"/>
                <w:szCs w:val="20"/>
              </w:rPr>
            </w:pPr>
            <w:r w:rsidRPr="00490E4E">
              <w:rPr>
                <w:rFonts w:eastAsia="Times New Roman"/>
                <w:b/>
                <w:bCs/>
                <w:color w:val="FFFFFF" w:themeColor="background1"/>
                <w:sz w:val="20"/>
                <w:szCs w:val="20"/>
              </w:rPr>
              <w:t>Male</w:t>
            </w:r>
          </w:p>
        </w:tc>
        <w:tc>
          <w:tcPr>
            <w:tcW w:w="82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1E5BE24B" w14:textId="77777777" w:rsidR="00152A3F" w:rsidRPr="00490E4E" w:rsidRDefault="00152A3F" w:rsidP="007850C9">
            <w:pPr>
              <w:spacing w:after="0" w:line="240" w:lineRule="auto"/>
              <w:jc w:val="center"/>
              <w:rPr>
                <w:rFonts w:eastAsia="Times New Roman"/>
                <w:b/>
                <w:bCs/>
                <w:color w:val="FFFFFF" w:themeColor="background1"/>
                <w:sz w:val="20"/>
                <w:szCs w:val="20"/>
              </w:rPr>
            </w:pPr>
            <w:r w:rsidRPr="00490E4E">
              <w:rPr>
                <w:rFonts w:eastAsia="Times New Roman"/>
                <w:b/>
                <w:bCs/>
                <w:color w:val="FFFFFF" w:themeColor="background1"/>
                <w:sz w:val="20"/>
                <w:szCs w:val="20"/>
              </w:rPr>
              <w:t>Female</w:t>
            </w:r>
          </w:p>
        </w:tc>
      </w:tr>
      <w:tr w:rsidR="00152A3F" w:rsidRPr="00490E4E" w14:paraId="5F150A4F" w14:textId="77777777" w:rsidTr="007850C9">
        <w:trPr>
          <w:trHeight w:val="74"/>
        </w:trPr>
        <w:tc>
          <w:tcPr>
            <w:tcW w:w="6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C4D10" w14:textId="77777777" w:rsidR="00152A3F" w:rsidRPr="00490E4E" w:rsidRDefault="00152A3F" w:rsidP="007850C9">
            <w:pPr>
              <w:spacing w:after="0" w:line="240" w:lineRule="auto"/>
              <w:jc w:val="center"/>
              <w:rPr>
                <w:rFonts w:eastAsia="Times New Roman"/>
                <w:color w:val="000000"/>
                <w:sz w:val="20"/>
                <w:szCs w:val="20"/>
              </w:rPr>
            </w:pPr>
            <w:proofErr w:type="spellStart"/>
            <w:r w:rsidRPr="00490E4E">
              <w:rPr>
                <w:rFonts w:eastAsia="Times New Roman"/>
                <w:color w:val="000000"/>
                <w:sz w:val="20"/>
                <w:szCs w:val="20"/>
              </w:rPr>
              <w:t>Burimari</w:t>
            </w:r>
            <w:proofErr w:type="spellEnd"/>
          </w:p>
        </w:tc>
        <w:tc>
          <w:tcPr>
            <w:tcW w:w="1081" w:type="pct"/>
            <w:tcBorders>
              <w:top w:val="single" w:sz="4" w:space="0" w:color="auto"/>
              <w:left w:val="nil"/>
              <w:bottom w:val="single" w:sz="4" w:space="0" w:color="auto"/>
              <w:right w:val="single" w:sz="4" w:space="0" w:color="auto"/>
            </w:tcBorders>
            <w:shd w:val="clear" w:color="auto" w:fill="auto"/>
            <w:noWrap/>
            <w:vAlign w:val="center"/>
            <w:hideMark/>
          </w:tcPr>
          <w:p w14:paraId="1D654E3C" w14:textId="77777777" w:rsidR="00152A3F" w:rsidRPr="00490E4E" w:rsidRDefault="00152A3F" w:rsidP="007850C9">
            <w:pPr>
              <w:spacing w:after="0" w:line="240" w:lineRule="auto"/>
              <w:jc w:val="center"/>
              <w:rPr>
                <w:rFonts w:eastAsia="Times New Roman"/>
                <w:color w:val="000000"/>
                <w:sz w:val="20"/>
                <w:szCs w:val="20"/>
              </w:rPr>
            </w:pPr>
            <w:r w:rsidRPr="00490E4E">
              <w:rPr>
                <w:rFonts w:eastAsia="Times New Roman"/>
                <w:color w:val="000000"/>
                <w:sz w:val="20"/>
                <w:szCs w:val="20"/>
              </w:rPr>
              <w:t>50</w:t>
            </w:r>
          </w:p>
        </w:tc>
        <w:tc>
          <w:tcPr>
            <w:tcW w:w="1572" w:type="pct"/>
            <w:tcBorders>
              <w:top w:val="single" w:sz="4" w:space="0" w:color="auto"/>
              <w:left w:val="nil"/>
              <w:bottom w:val="single" w:sz="4" w:space="0" w:color="auto"/>
              <w:right w:val="single" w:sz="4" w:space="0" w:color="auto"/>
            </w:tcBorders>
            <w:shd w:val="clear" w:color="auto" w:fill="auto"/>
            <w:noWrap/>
            <w:vAlign w:val="center"/>
            <w:hideMark/>
          </w:tcPr>
          <w:p w14:paraId="52770B18" w14:textId="77777777" w:rsidR="00152A3F" w:rsidRPr="00490E4E" w:rsidRDefault="00152A3F" w:rsidP="007850C9">
            <w:pPr>
              <w:spacing w:after="0" w:line="240" w:lineRule="auto"/>
              <w:jc w:val="center"/>
              <w:rPr>
                <w:rFonts w:eastAsia="Times New Roman"/>
                <w:color w:val="000000"/>
                <w:sz w:val="20"/>
                <w:szCs w:val="20"/>
              </w:rPr>
            </w:pPr>
            <w:r w:rsidRPr="00490E4E">
              <w:rPr>
                <w:rFonts w:eastAsia="Times New Roman"/>
                <w:color w:val="000000"/>
                <w:sz w:val="20"/>
                <w:szCs w:val="20"/>
              </w:rPr>
              <w:t>237</w:t>
            </w:r>
          </w:p>
        </w:tc>
        <w:tc>
          <w:tcPr>
            <w:tcW w:w="888" w:type="pct"/>
            <w:tcBorders>
              <w:top w:val="single" w:sz="4" w:space="0" w:color="auto"/>
              <w:left w:val="nil"/>
              <w:bottom w:val="single" w:sz="4" w:space="0" w:color="auto"/>
              <w:right w:val="single" w:sz="4" w:space="0" w:color="auto"/>
            </w:tcBorders>
            <w:shd w:val="clear" w:color="auto" w:fill="auto"/>
            <w:noWrap/>
            <w:vAlign w:val="center"/>
            <w:hideMark/>
          </w:tcPr>
          <w:p w14:paraId="3BF17382" w14:textId="77777777" w:rsidR="00152A3F" w:rsidRPr="00490E4E" w:rsidRDefault="00152A3F" w:rsidP="007850C9">
            <w:pPr>
              <w:spacing w:after="0" w:line="240" w:lineRule="auto"/>
              <w:jc w:val="center"/>
              <w:rPr>
                <w:rFonts w:eastAsia="Times New Roman"/>
                <w:color w:val="000000"/>
                <w:sz w:val="20"/>
                <w:szCs w:val="20"/>
              </w:rPr>
            </w:pPr>
            <w:r w:rsidRPr="00490E4E">
              <w:rPr>
                <w:rFonts w:eastAsia="Times New Roman"/>
                <w:color w:val="000000"/>
                <w:sz w:val="20"/>
                <w:szCs w:val="20"/>
              </w:rPr>
              <w:t>130</w:t>
            </w:r>
          </w:p>
        </w:tc>
        <w:tc>
          <w:tcPr>
            <w:tcW w:w="823" w:type="pct"/>
            <w:tcBorders>
              <w:top w:val="single" w:sz="4" w:space="0" w:color="auto"/>
              <w:left w:val="nil"/>
              <w:bottom w:val="single" w:sz="4" w:space="0" w:color="auto"/>
              <w:right w:val="single" w:sz="4" w:space="0" w:color="auto"/>
            </w:tcBorders>
            <w:shd w:val="clear" w:color="auto" w:fill="auto"/>
            <w:noWrap/>
            <w:vAlign w:val="center"/>
            <w:hideMark/>
          </w:tcPr>
          <w:p w14:paraId="38E90942" w14:textId="77777777" w:rsidR="00152A3F" w:rsidRPr="00490E4E" w:rsidRDefault="00152A3F" w:rsidP="007850C9">
            <w:pPr>
              <w:spacing w:after="0" w:line="240" w:lineRule="auto"/>
              <w:jc w:val="center"/>
              <w:rPr>
                <w:rFonts w:eastAsia="Times New Roman"/>
                <w:color w:val="000000"/>
                <w:sz w:val="20"/>
                <w:szCs w:val="20"/>
              </w:rPr>
            </w:pPr>
            <w:r w:rsidRPr="00490E4E">
              <w:rPr>
                <w:rFonts w:eastAsia="Times New Roman"/>
                <w:color w:val="000000"/>
                <w:sz w:val="20"/>
                <w:szCs w:val="20"/>
              </w:rPr>
              <w:t>107</w:t>
            </w:r>
          </w:p>
        </w:tc>
      </w:tr>
      <w:tr w:rsidR="003B7C2B" w:rsidRPr="00490E4E" w14:paraId="5AE9F3B8" w14:textId="77777777" w:rsidTr="007850C9">
        <w:trPr>
          <w:trHeight w:val="20"/>
        </w:trPr>
        <w:tc>
          <w:tcPr>
            <w:tcW w:w="6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D02ABF" w14:textId="3DE818B1" w:rsidR="003B7C2B" w:rsidRPr="00490E4E" w:rsidRDefault="003B7C2B" w:rsidP="003B7C2B">
            <w:pPr>
              <w:spacing w:after="0" w:line="240" w:lineRule="auto"/>
              <w:jc w:val="center"/>
              <w:rPr>
                <w:rFonts w:eastAsia="Times New Roman"/>
                <w:color w:val="000000"/>
                <w:sz w:val="20"/>
                <w:szCs w:val="20"/>
              </w:rPr>
            </w:pPr>
            <w:proofErr w:type="spellStart"/>
            <w:r w:rsidRPr="00490E4E">
              <w:rPr>
                <w:rFonts w:eastAsia="Times New Roman"/>
                <w:color w:val="000000"/>
                <w:sz w:val="20"/>
                <w:szCs w:val="20"/>
                <w:lang w:bidi="bn-IN"/>
              </w:rPr>
              <w:t>Bhomra</w:t>
            </w:r>
            <w:proofErr w:type="spellEnd"/>
          </w:p>
        </w:tc>
        <w:tc>
          <w:tcPr>
            <w:tcW w:w="1081" w:type="pct"/>
            <w:tcBorders>
              <w:top w:val="single" w:sz="4" w:space="0" w:color="auto"/>
              <w:left w:val="nil"/>
              <w:bottom w:val="single" w:sz="4" w:space="0" w:color="auto"/>
              <w:right w:val="single" w:sz="4" w:space="0" w:color="auto"/>
            </w:tcBorders>
            <w:shd w:val="clear" w:color="auto" w:fill="auto"/>
            <w:noWrap/>
            <w:vAlign w:val="bottom"/>
          </w:tcPr>
          <w:p w14:paraId="4904A4D2" w14:textId="0C0826AE" w:rsidR="003B7C2B" w:rsidRPr="00490E4E" w:rsidRDefault="003B7C2B" w:rsidP="003B7C2B">
            <w:pPr>
              <w:spacing w:after="0" w:line="240" w:lineRule="auto"/>
              <w:jc w:val="center"/>
              <w:rPr>
                <w:rFonts w:eastAsia="Times New Roman"/>
                <w:color w:val="000000"/>
                <w:sz w:val="20"/>
                <w:szCs w:val="20"/>
              </w:rPr>
            </w:pPr>
            <w:r w:rsidRPr="00490E4E">
              <w:rPr>
                <w:rFonts w:eastAsia="Times New Roman"/>
                <w:color w:val="000000"/>
                <w:sz w:val="20"/>
                <w:szCs w:val="20"/>
                <w:lang w:bidi="bn-IN"/>
              </w:rPr>
              <w:t>251</w:t>
            </w:r>
          </w:p>
        </w:tc>
        <w:tc>
          <w:tcPr>
            <w:tcW w:w="1572" w:type="pct"/>
            <w:tcBorders>
              <w:top w:val="single" w:sz="4" w:space="0" w:color="auto"/>
              <w:left w:val="nil"/>
              <w:bottom w:val="single" w:sz="4" w:space="0" w:color="auto"/>
              <w:right w:val="single" w:sz="4" w:space="0" w:color="auto"/>
            </w:tcBorders>
            <w:shd w:val="clear" w:color="auto" w:fill="auto"/>
            <w:noWrap/>
            <w:vAlign w:val="bottom"/>
          </w:tcPr>
          <w:p w14:paraId="5233F869" w14:textId="2FC095A9" w:rsidR="003B7C2B" w:rsidRPr="00490E4E" w:rsidRDefault="003B7C2B" w:rsidP="003B7C2B">
            <w:pPr>
              <w:spacing w:after="0" w:line="240" w:lineRule="auto"/>
              <w:jc w:val="center"/>
              <w:rPr>
                <w:rFonts w:eastAsia="Times New Roman"/>
                <w:color w:val="000000"/>
                <w:sz w:val="20"/>
                <w:szCs w:val="20"/>
              </w:rPr>
            </w:pPr>
            <w:r w:rsidRPr="00490E4E">
              <w:rPr>
                <w:rFonts w:eastAsia="Times New Roman"/>
                <w:color w:val="000000"/>
                <w:sz w:val="20"/>
                <w:szCs w:val="20"/>
                <w:lang w:bidi="bn-IN"/>
              </w:rPr>
              <w:t>1007</w:t>
            </w:r>
          </w:p>
        </w:tc>
        <w:tc>
          <w:tcPr>
            <w:tcW w:w="888" w:type="pct"/>
            <w:tcBorders>
              <w:top w:val="single" w:sz="4" w:space="0" w:color="auto"/>
              <w:left w:val="nil"/>
              <w:bottom w:val="single" w:sz="4" w:space="0" w:color="auto"/>
              <w:right w:val="single" w:sz="4" w:space="0" w:color="auto"/>
            </w:tcBorders>
            <w:shd w:val="clear" w:color="auto" w:fill="auto"/>
            <w:noWrap/>
            <w:vAlign w:val="bottom"/>
          </w:tcPr>
          <w:p w14:paraId="2ECDB21B" w14:textId="0A3A53EF" w:rsidR="003B7C2B" w:rsidRPr="00490E4E" w:rsidRDefault="003B7C2B" w:rsidP="003B7C2B">
            <w:pPr>
              <w:spacing w:after="0" w:line="240" w:lineRule="auto"/>
              <w:jc w:val="center"/>
              <w:rPr>
                <w:rFonts w:eastAsia="Times New Roman"/>
                <w:color w:val="000000"/>
                <w:sz w:val="20"/>
                <w:szCs w:val="20"/>
              </w:rPr>
            </w:pPr>
            <w:r w:rsidRPr="00490E4E">
              <w:rPr>
                <w:rFonts w:eastAsia="Times New Roman"/>
                <w:color w:val="000000"/>
                <w:sz w:val="20"/>
                <w:szCs w:val="20"/>
                <w:lang w:bidi="bn-IN"/>
              </w:rPr>
              <w:t>479</w:t>
            </w:r>
          </w:p>
        </w:tc>
        <w:tc>
          <w:tcPr>
            <w:tcW w:w="823" w:type="pct"/>
            <w:tcBorders>
              <w:top w:val="single" w:sz="4" w:space="0" w:color="auto"/>
              <w:left w:val="nil"/>
              <w:bottom w:val="single" w:sz="4" w:space="0" w:color="auto"/>
              <w:right w:val="single" w:sz="4" w:space="0" w:color="auto"/>
            </w:tcBorders>
            <w:shd w:val="clear" w:color="auto" w:fill="auto"/>
            <w:noWrap/>
            <w:vAlign w:val="bottom"/>
          </w:tcPr>
          <w:p w14:paraId="2436871C" w14:textId="7AB29BA3" w:rsidR="003B7C2B" w:rsidRPr="00490E4E" w:rsidRDefault="003B7C2B" w:rsidP="003B7C2B">
            <w:pPr>
              <w:spacing w:after="0" w:line="240" w:lineRule="auto"/>
              <w:jc w:val="center"/>
              <w:rPr>
                <w:rFonts w:eastAsia="Times New Roman"/>
                <w:color w:val="000000"/>
                <w:sz w:val="20"/>
                <w:szCs w:val="20"/>
              </w:rPr>
            </w:pPr>
            <w:r w:rsidRPr="00490E4E">
              <w:rPr>
                <w:rFonts w:eastAsia="Times New Roman"/>
                <w:color w:val="000000"/>
                <w:sz w:val="20"/>
                <w:szCs w:val="20"/>
                <w:lang w:bidi="bn-IN"/>
              </w:rPr>
              <w:t>528</w:t>
            </w:r>
          </w:p>
        </w:tc>
      </w:tr>
      <w:tr w:rsidR="003B7C2B" w:rsidRPr="00490E4E" w14:paraId="760B7A6B" w14:textId="77777777" w:rsidTr="007850C9">
        <w:trPr>
          <w:trHeight w:val="20"/>
        </w:trPr>
        <w:tc>
          <w:tcPr>
            <w:tcW w:w="6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82E424" w14:textId="335C7ED2" w:rsidR="003B7C2B" w:rsidRPr="00490E4E" w:rsidRDefault="003B7C2B" w:rsidP="003B7C2B">
            <w:pPr>
              <w:spacing w:after="0" w:line="240" w:lineRule="auto"/>
              <w:jc w:val="center"/>
              <w:rPr>
                <w:rFonts w:eastAsia="Times New Roman"/>
                <w:color w:val="000000"/>
                <w:sz w:val="20"/>
                <w:szCs w:val="20"/>
              </w:rPr>
            </w:pPr>
            <w:proofErr w:type="spellStart"/>
            <w:r w:rsidRPr="00490E4E">
              <w:rPr>
                <w:rFonts w:eastAsia="Times New Roman"/>
                <w:color w:val="000000"/>
                <w:sz w:val="20"/>
                <w:szCs w:val="20"/>
                <w:lang w:bidi="bn-IN"/>
              </w:rPr>
              <w:t>Benapole</w:t>
            </w:r>
            <w:proofErr w:type="spellEnd"/>
          </w:p>
        </w:tc>
        <w:tc>
          <w:tcPr>
            <w:tcW w:w="1081" w:type="pct"/>
            <w:tcBorders>
              <w:top w:val="single" w:sz="4" w:space="0" w:color="auto"/>
              <w:left w:val="nil"/>
              <w:bottom w:val="single" w:sz="4" w:space="0" w:color="auto"/>
              <w:right w:val="single" w:sz="4" w:space="0" w:color="auto"/>
            </w:tcBorders>
            <w:shd w:val="clear" w:color="auto" w:fill="auto"/>
            <w:noWrap/>
            <w:vAlign w:val="bottom"/>
          </w:tcPr>
          <w:p w14:paraId="54771623" w14:textId="7E7A1654" w:rsidR="003B7C2B" w:rsidRPr="00490E4E" w:rsidRDefault="003B7C2B" w:rsidP="003B7C2B">
            <w:pPr>
              <w:spacing w:after="0" w:line="240" w:lineRule="auto"/>
              <w:jc w:val="center"/>
              <w:rPr>
                <w:rFonts w:eastAsia="Times New Roman"/>
                <w:color w:val="000000"/>
                <w:sz w:val="20"/>
                <w:szCs w:val="20"/>
              </w:rPr>
            </w:pPr>
            <w:r w:rsidRPr="00490E4E">
              <w:rPr>
                <w:rFonts w:eastAsia="Times New Roman"/>
                <w:color w:val="000000"/>
                <w:sz w:val="20"/>
                <w:szCs w:val="20"/>
                <w:lang w:bidi="bn-IN"/>
              </w:rPr>
              <w:t>376</w:t>
            </w:r>
          </w:p>
        </w:tc>
        <w:tc>
          <w:tcPr>
            <w:tcW w:w="1572" w:type="pct"/>
            <w:tcBorders>
              <w:top w:val="single" w:sz="4" w:space="0" w:color="auto"/>
              <w:left w:val="nil"/>
              <w:bottom w:val="single" w:sz="4" w:space="0" w:color="auto"/>
              <w:right w:val="single" w:sz="4" w:space="0" w:color="auto"/>
            </w:tcBorders>
            <w:shd w:val="clear" w:color="auto" w:fill="auto"/>
            <w:noWrap/>
            <w:vAlign w:val="bottom"/>
          </w:tcPr>
          <w:p w14:paraId="77992D7B" w14:textId="2CB77EC4" w:rsidR="003B7C2B" w:rsidRPr="00490E4E" w:rsidRDefault="003B7C2B" w:rsidP="003B7C2B">
            <w:pPr>
              <w:spacing w:after="0" w:line="240" w:lineRule="auto"/>
              <w:jc w:val="center"/>
              <w:rPr>
                <w:rFonts w:eastAsia="Times New Roman"/>
                <w:color w:val="000000"/>
                <w:sz w:val="20"/>
                <w:szCs w:val="20"/>
              </w:rPr>
            </w:pPr>
            <w:r w:rsidRPr="00490E4E">
              <w:rPr>
                <w:rFonts w:eastAsia="Times New Roman"/>
                <w:color w:val="000000"/>
                <w:sz w:val="20"/>
                <w:szCs w:val="20"/>
                <w:lang w:bidi="bn-IN"/>
              </w:rPr>
              <w:t>1591</w:t>
            </w:r>
          </w:p>
        </w:tc>
        <w:tc>
          <w:tcPr>
            <w:tcW w:w="888" w:type="pct"/>
            <w:tcBorders>
              <w:top w:val="single" w:sz="4" w:space="0" w:color="auto"/>
              <w:left w:val="nil"/>
              <w:bottom w:val="single" w:sz="4" w:space="0" w:color="auto"/>
              <w:right w:val="single" w:sz="4" w:space="0" w:color="auto"/>
            </w:tcBorders>
            <w:shd w:val="clear" w:color="auto" w:fill="auto"/>
            <w:noWrap/>
            <w:vAlign w:val="bottom"/>
          </w:tcPr>
          <w:p w14:paraId="4A72AFAF" w14:textId="1686EE90" w:rsidR="003B7C2B" w:rsidRPr="00490E4E" w:rsidRDefault="003B7C2B" w:rsidP="003B7C2B">
            <w:pPr>
              <w:spacing w:after="0" w:line="240" w:lineRule="auto"/>
              <w:jc w:val="center"/>
              <w:rPr>
                <w:rFonts w:eastAsia="Times New Roman"/>
                <w:color w:val="000000"/>
                <w:sz w:val="20"/>
                <w:szCs w:val="20"/>
              </w:rPr>
            </w:pPr>
            <w:r w:rsidRPr="00490E4E">
              <w:rPr>
                <w:rFonts w:eastAsia="Times New Roman"/>
                <w:color w:val="000000"/>
                <w:sz w:val="20"/>
                <w:szCs w:val="20"/>
                <w:lang w:bidi="bn-IN"/>
              </w:rPr>
              <w:t>806</w:t>
            </w:r>
          </w:p>
        </w:tc>
        <w:tc>
          <w:tcPr>
            <w:tcW w:w="823" w:type="pct"/>
            <w:tcBorders>
              <w:top w:val="single" w:sz="4" w:space="0" w:color="auto"/>
              <w:left w:val="nil"/>
              <w:bottom w:val="single" w:sz="4" w:space="0" w:color="auto"/>
              <w:right w:val="single" w:sz="4" w:space="0" w:color="auto"/>
            </w:tcBorders>
            <w:shd w:val="clear" w:color="auto" w:fill="auto"/>
            <w:noWrap/>
            <w:vAlign w:val="bottom"/>
          </w:tcPr>
          <w:p w14:paraId="2CCAAAE9" w14:textId="517AB71E" w:rsidR="003B7C2B" w:rsidRPr="00490E4E" w:rsidRDefault="003B7C2B" w:rsidP="003B7C2B">
            <w:pPr>
              <w:spacing w:after="0" w:line="240" w:lineRule="auto"/>
              <w:jc w:val="center"/>
              <w:rPr>
                <w:rFonts w:eastAsia="Times New Roman"/>
                <w:color w:val="000000"/>
                <w:sz w:val="20"/>
                <w:szCs w:val="20"/>
              </w:rPr>
            </w:pPr>
            <w:r w:rsidRPr="00490E4E">
              <w:rPr>
                <w:rFonts w:eastAsia="Times New Roman"/>
                <w:color w:val="000000"/>
                <w:sz w:val="20"/>
                <w:szCs w:val="20"/>
                <w:lang w:bidi="bn-IN"/>
              </w:rPr>
              <w:t>785</w:t>
            </w:r>
          </w:p>
        </w:tc>
      </w:tr>
    </w:tbl>
    <w:p w14:paraId="4F61CE2B" w14:textId="77777777" w:rsidR="00551B54" w:rsidRPr="00490E4E" w:rsidRDefault="00551B54" w:rsidP="007850C9">
      <w:pPr>
        <w:spacing w:after="0"/>
        <w:rPr>
          <w:b/>
        </w:rPr>
      </w:pPr>
    </w:p>
    <w:p w14:paraId="1773FD5E" w14:textId="05E296BD" w:rsidR="00551B54" w:rsidRPr="00490E4E" w:rsidRDefault="00551B54" w:rsidP="007850C9">
      <w:pPr>
        <w:jc w:val="center"/>
        <w:rPr>
          <w:b/>
        </w:rPr>
      </w:pPr>
      <w:r w:rsidRPr="00490E4E">
        <w:rPr>
          <w:b/>
        </w:rPr>
        <w:t>(Household-wise Family Size)</w:t>
      </w:r>
    </w:p>
    <w:tbl>
      <w:tblPr>
        <w:tblStyle w:val="TableGrid"/>
        <w:tblW w:w="5000" w:type="pct"/>
        <w:tblLook w:val="04A0" w:firstRow="1" w:lastRow="0" w:firstColumn="1" w:lastColumn="0" w:noHBand="0" w:noVBand="1"/>
      </w:tblPr>
      <w:tblGrid>
        <w:gridCol w:w="3053"/>
        <w:gridCol w:w="3053"/>
        <w:gridCol w:w="3057"/>
      </w:tblGrid>
      <w:tr w:rsidR="005C3AD5" w:rsidRPr="00490E4E" w14:paraId="18BFBC24" w14:textId="77777777" w:rsidTr="001E13F6">
        <w:trPr>
          <w:trHeight w:val="458"/>
          <w:tblHeader/>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01B3844F" w14:textId="77777777" w:rsidR="00984FD3" w:rsidRPr="00490E4E" w:rsidRDefault="00984FD3" w:rsidP="007850C9">
            <w:pPr>
              <w:pStyle w:val="ListParagraph"/>
              <w:tabs>
                <w:tab w:val="left" w:pos="90"/>
              </w:tabs>
              <w:ind w:left="0"/>
              <w:jc w:val="center"/>
              <w:rPr>
                <w:rFonts w:asciiTheme="minorHAnsi" w:hAnsiTheme="minorHAnsi" w:cstheme="minorHAnsi"/>
                <w:color w:val="FFFFFF" w:themeColor="background1"/>
                <w:sz w:val="20"/>
                <w:szCs w:val="20"/>
              </w:rPr>
            </w:pPr>
            <w:r w:rsidRPr="00490E4E">
              <w:rPr>
                <w:rFonts w:asciiTheme="minorHAnsi" w:eastAsia="Times New Roman" w:hAnsiTheme="minorHAnsi" w:cstheme="minorHAnsi"/>
                <w:b/>
                <w:bCs/>
                <w:color w:val="FFFFFF" w:themeColor="background1"/>
                <w:sz w:val="20"/>
                <w:szCs w:val="20"/>
              </w:rPr>
              <w:t>Family Size (Number of Members)</w:t>
            </w:r>
          </w:p>
        </w:tc>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5EE78930" w14:textId="77777777" w:rsidR="00984FD3" w:rsidRPr="00490E4E" w:rsidRDefault="00984FD3" w:rsidP="007850C9">
            <w:pPr>
              <w:pStyle w:val="ListParagraph"/>
              <w:tabs>
                <w:tab w:val="left" w:pos="90"/>
              </w:tabs>
              <w:ind w:left="0"/>
              <w:jc w:val="center"/>
              <w:rPr>
                <w:rFonts w:asciiTheme="minorHAnsi" w:hAnsiTheme="minorHAnsi" w:cstheme="minorHAnsi"/>
                <w:color w:val="FFFFFF" w:themeColor="background1"/>
                <w:sz w:val="20"/>
                <w:szCs w:val="20"/>
              </w:rPr>
            </w:pPr>
            <w:r w:rsidRPr="00490E4E">
              <w:rPr>
                <w:rFonts w:asciiTheme="minorHAnsi" w:eastAsia="Times New Roman" w:hAnsiTheme="minorHAnsi" w:cstheme="minorHAnsi"/>
                <w:b/>
                <w:bCs/>
                <w:color w:val="FFFFFF" w:themeColor="background1"/>
                <w:sz w:val="20"/>
                <w:szCs w:val="20"/>
              </w:rPr>
              <w:t>Aggregate</w:t>
            </w:r>
          </w:p>
        </w:tc>
        <w:tc>
          <w:tcPr>
            <w:tcW w:w="16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7386E302" w14:textId="77777777" w:rsidR="00984FD3" w:rsidRPr="00490E4E" w:rsidRDefault="00984FD3" w:rsidP="007850C9">
            <w:pPr>
              <w:pStyle w:val="ListParagraph"/>
              <w:tabs>
                <w:tab w:val="left" w:pos="90"/>
              </w:tabs>
              <w:ind w:left="0"/>
              <w:jc w:val="center"/>
              <w:rPr>
                <w:rFonts w:asciiTheme="minorHAnsi" w:hAnsiTheme="minorHAnsi" w:cstheme="minorHAnsi"/>
                <w:color w:val="FFFFFF" w:themeColor="background1"/>
                <w:sz w:val="20"/>
                <w:szCs w:val="20"/>
              </w:rPr>
            </w:pPr>
            <w:proofErr w:type="spellStart"/>
            <w:r w:rsidRPr="00490E4E">
              <w:rPr>
                <w:rFonts w:asciiTheme="minorHAnsi" w:eastAsia="Times New Roman" w:hAnsiTheme="minorHAnsi" w:cstheme="minorHAnsi"/>
                <w:b/>
                <w:bCs/>
                <w:color w:val="FFFFFF" w:themeColor="background1"/>
                <w:sz w:val="20"/>
                <w:szCs w:val="20"/>
              </w:rPr>
              <w:t>Burimari</w:t>
            </w:r>
            <w:proofErr w:type="spellEnd"/>
          </w:p>
        </w:tc>
      </w:tr>
      <w:tr w:rsidR="001E13F6" w:rsidRPr="00490E4E" w14:paraId="71130C47" w14:textId="77777777" w:rsidTr="007850C9">
        <w:trPr>
          <w:trHeight w:val="20"/>
        </w:trPr>
        <w:tc>
          <w:tcPr>
            <w:tcW w:w="5000" w:type="pct"/>
            <w:gridSpan w:val="3"/>
            <w:tcBorders>
              <w:top w:val="single" w:sz="4" w:space="0" w:color="FFFFFF" w:themeColor="background1"/>
            </w:tcBorders>
            <w:shd w:val="clear" w:color="auto" w:fill="8EAADB" w:themeFill="accent1" w:themeFillTint="99"/>
            <w:vAlign w:val="center"/>
          </w:tcPr>
          <w:p w14:paraId="0B37A71F" w14:textId="51FEE103" w:rsidR="001E13F6" w:rsidRPr="00490E4E" w:rsidRDefault="001E13F6" w:rsidP="007850C9">
            <w:pPr>
              <w:pStyle w:val="ListParagraph"/>
              <w:tabs>
                <w:tab w:val="left" w:pos="90"/>
              </w:tabs>
              <w:ind w:left="0"/>
              <w:rPr>
                <w:rFonts w:asciiTheme="minorHAnsi" w:hAnsiTheme="minorHAnsi" w:cstheme="minorHAnsi"/>
                <w:sz w:val="20"/>
                <w:szCs w:val="20"/>
              </w:rPr>
            </w:pPr>
            <w:proofErr w:type="spellStart"/>
            <w:r w:rsidRPr="00490E4E">
              <w:rPr>
                <w:rFonts w:asciiTheme="minorHAnsi" w:hAnsiTheme="minorHAnsi" w:cstheme="minorHAnsi"/>
                <w:sz w:val="20"/>
                <w:szCs w:val="20"/>
              </w:rPr>
              <w:t>Burimari</w:t>
            </w:r>
            <w:proofErr w:type="spellEnd"/>
            <w:r w:rsidRPr="00490E4E">
              <w:rPr>
                <w:rFonts w:asciiTheme="minorHAnsi" w:hAnsiTheme="minorHAnsi" w:cstheme="minorHAnsi"/>
                <w:sz w:val="20"/>
                <w:szCs w:val="20"/>
              </w:rPr>
              <w:t xml:space="preserve"> Land Port</w:t>
            </w:r>
          </w:p>
        </w:tc>
      </w:tr>
      <w:tr w:rsidR="005C3AD5" w:rsidRPr="00490E4E" w14:paraId="1EC6D8D4" w14:textId="77777777" w:rsidTr="001E13F6">
        <w:trPr>
          <w:trHeight w:val="20"/>
        </w:trPr>
        <w:tc>
          <w:tcPr>
            <w:tcW w:w="1666" w:type="pct"/>
            <w:tcBorders>
              <w:top w:val="single" w:sz="4" w:space="0" w:color="FFFFFF" w:themeColor="background1"/>
            </w:tcBorders>
          </w:tcPr>
          <w:p w14:paraId="0EA160A9" w14:textId="77777777" w:rsidR="00984FD3" w:rsidRPr="00490E4E" w:rsidRDefault="00984FD3" w:rsidP="007850C9">
            <w:pPr>
              <w:pStyle w:val="ListParagraph"/>
              <w:tabs>
                <w:tab w:val="left" w:pos="90"/>
              </w:tabs>
              <w:ind w:left="0"/>
              <w:jc w:val="center"/>
              <w:rPr>
                <w:rFonts w:asciiTheme="minorHAnsi" w:hAnsiTheme="minorHAnsi" w:cstheme="minorHAnsi"/>
                <w:sz w:val="20"/>
                <w:szCs w:val="20"/>
              </w:rPr>
            </w:pPr>
            <w:r w:rsidRPr="00490E4E">
              <w:rPr>
                <w:rFonts w:asciiTheme="minorHAnsi" w:hAnsiTheme="minorHAnsi" w:cstheme="minorHAnsi"/>
                <w:sz w:val="20"/>
                <w:szCs w:val="20"/>
              </w:rPr>
              <w:t>N</w:t>
            </w:r>
          </w:p>
        </w:tc>
        <w:tc>
          <w:tcPr>
            <w:tcW w:w="1666" w:type="pct"/>
            <w:tcBorders>
              <w:top w:val="single" w:sz="4" w:space="0" w:color="FFFFFF" w:themeColor="background1"/>
            </w:tcBorders>
          </w:tcPr>
          <w:p w14:paraId="6005F3FB" w14:textId="77777777" w:rsidR="00984FD3" w:rsidRPr="00490E4E" w:rsidRDefault="00984FD3" w:rsidP="007850C9">
            <w:pPr>
              <w:pStyle w:val="ListParagraph"/>
              <w:tabs>
                <w:tab w:val="left" w:pos="90"/>
              </w:tabs>
              <w:ind w:left="0"/>
              <w:jc w:val="center"/>
              <w:rPr>
                <w:rFonts w:asciiTheme="minorHAnsi" w:hAnsiTheme="minorHAnsi" w:cstheme="minorHAnsi"/>
                <w:sz w:val="20"/>
                <w:szCs w:val="20"/>
              </w:rPr>
            </w:pPr>
          </w:p>
        </w:tc>
        <w:tc>
          <w:tcPr>
            <w:tcW w:w="1668" w:type="pct"/>
            <w:tcBorders>
              <w:top w:val="single" w:sz="4" w:space="0" w:color="FFFFFF" w:themeColor="background1"/>
            </w:tcBorders>
          </w:tcPr>
          <w:p w14:paraId="5F6DD40D" w14:textId="77777777" w:rsidR="00984FD3" w:rsidRPr="00490E4E" w:rsidRDefault="00984FD3" w:rsidP="007850C9">
            <w:pPr>
              <w:pStyle w:val="ListParagraph"/>
              <w:tabs>
                <w:tab w:val="left" w:pos="90"/>
              </w:tabs>
              <w:ind w:left="0"/>
              <w:jc w:val="center"/>
              <w:rPr>
                <w:rFonts w:asciiTheme="minorHAnsi" w:hAnsiTheme="minorHAnsi" w:cstheme="minorHAnsi"/>
                <w:b/>
                <w:bCs/>
                <w:sz w:val="20"/>
                <w:szCs w:val="20"/>
              </w:rPr>
            </w:pPr>
            <w:r w:rsidRPr="00490E4E">
              <w:rPr>
                <w:rFonts w:asciiTheme="minorHAnsi" w:hAnsiTheme="minorHAnsi" w:cstheme="minorHAnsi"/>
                <w:b/>
                <w:bCs/>
                <w:sz w:val="20"/>
                <w:szCs w:val="20"/>
              </w:rPr>
              <w:t>237</w:t>
            </w:r>
          </w:p>
        </w:tc>
      </w:tr>
      <w:tr w:rsidR="005C3AD5" w:rsidRPr="00490E4E" w14:paraId="09103F48" w14:textId="77777777" w:rsidTr="001E13F6">
        <w:trPr>
          <w:trHeight w:val="20"/>
        </w:trPr>
        <w:tc>
          <w:tcPr>
            <w:tcW w:w="1666" w:type="pct"/>
            <w:vAlign w:val="center"/>
          </w:tcPr>
          <w:p w14:paraId="51A0C970" w14:textId="77777777" w:rsidR="00984FD3" w:rsidRPr="00490E4E" w:rsidRDefault="00984FD3" w:rsidP="007850C9">
            <w:pPr>
              <w:pStyle w:val="ListParagraph"/>
              <w:tabs>
                <w:tab w:val="left" w:pos="90"/>
                <w:tab w:val="left" w:pos="620"/>
              </w:tabs>
              <w:ind w:left="0"/>
              <w:jc w:val="center"/>
              <w:rPr>
                <w:rFonts w:asciiTheme="minorHAnsi" w:hAnsiTheme="minorHAnsi" w:cstheme="minorHAnsi"/>
                <w:sz w:val="20"/>
                <w:szCs w:val="20"/>
              </w:rPr>
            </w:pPr>
            <w:r w:rsidRPr="00490E4E">
              <w:rPr>
                <w:rFonts w:asciiTheme="minorHAnsi" w:eastAsia="Times New Roman" w:hAnsiTheme="minorHAnsi" w:cstheme="minorHAnsi"/>
                <w:b/>
                <w:bCs/>
                <w:color w:val="000000"/>
                <w:sz w:val="20"/>
                <w:szCs w:val="20"/>
              </w:rPr>
              <w:t>Up to 3</w:t>
            </w:r>
          </w:p>
        </w:tc>
        <w:tc>
          <w:tcPr>
            <w:tcW w:w="1666" w:type="pct"/>
            <w:vAlign w:val="center"/>
          </w:tcPr>
          <w:p w14:paraId="205CBD55" w14:textId="77777777" w:rsidR="00984FD3" w:rsidRPr="00490E4E" w:rsidRDefault="00984FD3" w:rsidP="007850C9">
            <w:pPr>
              <w:pStyle w:val="ListParagraph"/>
              <w:tabs>
                <w:tab w:val="left" w:pos="90"/>
              </w:tabs>
              <w:ind w:left="0"/>
              <w:jc w:val="center"/>
              <w:rPr>
                <w:rFonts w:asciiTheme="minorHAnsi" w:hAnsiTheme="minorHAnsi" w:cstheme="minorHAnsi"/>
                <w:sz w:val="20"/>
                <w:szCs w:val="20"/>
              </w:rPr>
            </w:pPr>
            <w:r w:rsidRPr="00490E4E">
              <w:rPr>
                <w:rFonts w:asciiTheme="minorHAnsi" w:eastAsia="Times New Roman" w:hAnsiTheme="minorHAnsi" w:cstheme="minorHAnsi"/>
                <w:color w:val="000000"/>
                <w:sz w:val="20"/>
                <w:szCs w:val="20"/>
              </w:rPr>
              <w:t>145</w:t>
            </w:r>
          </w:p>
        </w:tc>
        <w:tc>
          <w:tcPr>
            <w:tcW w:w="1668" w:type="pct"/>
            <w:vAlign w:val="center"/>
          </w:tcPr>
          <w:p w14:paraId="20D83215" w14:textId="77777777" w:rsidR="00984FD3" w:rsidRPr="00490E4E" w:rsidRDefault="00984FD3" w:rsidP="007850C9">
            <w:pPr>
              <w:pStyle w:val="ListParagraph"/>
              <w:tabs>
                <w:tab w:val="left" w:pos="90"/>
              </w:tabs>
              <w:ind w:left="0"/>
              <w:jc w:val="center"/>
              <w:rPr>
                <w:rFonts w:asciiTheme="minorHAnsi" w:hAnsiTheme="minorHAnsi" w:cstheme="minorHAnsi"/>
                <w:sz w:val="20"/>
                <w:szCs w:val="20"/>
              </w:rPr>
            </w:pPr>
            <w:r w:rsidRPr="00490E4E">
              <w:rPr>
                <w:rFonts w:asciiTheme="minorHAnsi" w:eastAsia="Times New Roman" w:hAnsiTheme="minorHAnsi" w:cstheme="minorHAnsi"/>
                <w:color w:val="000000"/>
                <w:sz w:val="20"/>
                <w:szCs w:val="20"/>
              </w:rPr>
              <w:t>145</w:t>
            </w:r>
          </w:p>
        </w:tc>
      </w:tr>
      <w:tr w:rsidR="005C3AD5" w:rsidRPr="00490E4E" w14:paraId="3D0977B0" w14:textId="77777777" w:rsidTr="001E13F6">
        <w:trPr>
          <w:trHeight w:val="20"/>
        </w:trPr>
        <w:tc>
          <w:tcPr>
            <w:tcW w:w="1666" w:type="pct"/>
            <w:vAlign w:val="center"/>
          </w:tcPr>
          <w:p w14:paraId="02E2243F" w14:textId="77777777" w:rsidR="00984FD3" w:rsidRPr="00490E4E" w:rsidRDefault="00984FD3" w:rsidP="007850C9">
            <w:pPr>
              <w:pStyle w:val="ListParagraph"/>
              <w:tabs>
                <w:tab w:val="left" w:pos="90"/>
              </w:tabs>
              <w:ind w:left="0"/>
              <w:jc w:val="center"/>
              <w:rPr>
                <w:rFonts w:asciiTheme="minorHAnsi" w:hAnsiTheme="minorHAnsi" w:cstheme="minorHAnsi"/>
                <w:sz w:val="20"/>
                <w:szCs w:val="20"/>
              </w:rPr>
            </w:pPr>
            <w:r w:rsidRPr="00490E4E">
              <w:rPr>
                <w:rFonts w:asciiTheme="minorHAnsi" w:eastAsia="Times New Roman" w:hAnsiTheme="minorHAnsi" w:cstheme="minorHAnsi"/>
                <w:b/>
                <w:bCs/>
                <w:color w:val="000000"/>
                <w:sz w:val="20"/>
                <w:szCs w:val="20"/>
              </w:rPr>
              <w:t>4 to 6</w:t>
            </w:r>
          </w:p>
        </w:tc>
        <w:tc>
          <w:tcPr>
            <w:tcW w:w="1666" w:type="pct"/>
            <w:vAlign w:val="center"/>
          </w:tcPr>
          <w:p w14:paraId="3895354B" w14:textId="77777777" w:rsidR="00984FD3" w:rsidRPr="00490E4E" w:rsidRDefault="00984FD3" w:rsidP="007850C9">
            <w:pPr>
              <w:pStyle w:val="ListParagraph"/>
              <w:tabs>
                <w:tab w:val="left" w:pos="90"/>
              </w:tabs>
              <w:ind w:left="0"/>
              <w:jc w:val="center"/>
              <w:rPr>
                <w:rFonts w:asciiTheme="minorHAnsi" w:hAnsiTheme="minorHAnsi" w:cstheme="minorHAnsi"/>
                <w:sz w:val="20"/>
                <w:szCs w:val="20"/>
              </w:rPr>
            </w:pPr>
            <w:r w:rsidRPr="00490E4E">
              <w:rPr>
                <w:rFonts w:asciiTheme="minorHAnsi" w:eastAsia="Times New Roman" w:hAnsiTheme="minorHAnsi" w:cstheme="minorHAnsi"/>
                <w:color w:val="000000"/>
                <w:sz w:val="20"/>
                <w:szCs w:val="20"/>
              </w:rPr>
              <w:t>78</w:t>
            </w:r>
          </w:p>
        </w:tc>
        <w:tc>
          <w:tcPr>
            <w:tcW w:w="1668" w:type="pct"/>
            <w:vAlign w:val="center"/>
          </w:tcPr>
          <w:p w14:paraId="4F2A3EC3" w14:textId="77777777" w:rsidR="00984FD3" w:rsidRPr="00490E4E" w:rsidRDefault="00984FD3" w:rsidP="007850C9">
            <w:pPr>
              <w:pStyle w:val="ListParagraph"/>
              <w:tabs>
                <w:tab w:val="left" w:pos="90"/>
              </w:tabs>
              <w:ind w:left="0"/>
              <w:jc w:val="center"/>
              <w:rPr>
                <w:rFonts w:asciiTheme="minorHAnsi" w:hAnsiTheme="minorHAnsi" w:cstheme="minorHAnsi"/>
                <w:sz w:val="20"/>
                <w:szCs w:val="20"/>
              </w:rPr>
            </w:pPr>
            <w:r w:rsidRPr="00490E4E">
              <w:rPr>
                <w:rFonts w:asciiTheme="minorHAnsi" w:eastAsia="Times New Roman" w:hAnsiTheme="minorHAnsi" w:cstheme="minorHAnsi"/>
                <w:color w:val="000000"/>
                <w:sz w:val="20"/>
                <w:szCs w:val="20"/>
              </w:rPr>
              <w:t>78</w:t>
            </w:r>
          </w:p>
        </w:tc>
      </w:tr>
      <w:tr w:rsidR="005C3AD5" w:rsidRPr="00490E4E" w14:paraId="4BB3D163" w14:textId="77777777" w:rsidTr="001E13F6">
        <w:trPr>
          <w:trHeight w:val="20"/>
        </w:trPr>
        <w:tc>
          <w:tcPr>
            <w:tcW w:w="1666" w:type="pct"/>
            <w:vAlign w:val="center"/>
          </w:tcPr>
          <w:p w14:paraId="52009D66" w14:textId="77777777" w:rsidR="00984FD3" w:rsidRPr="00490E4E" w:rsidRDefault="00984FD3" w:rsidP="007850C9">
            <w:pPr>
              <w:pStyle w:val="ListParagraph"/>
              <w:tabs>
                <w:tab w:val="left" w:pos="90"/>
              </w:tabs>
              <w:ind w:left="0"/>
              <w:jc w:val="center"/>
              <w:rPr>
                <w:rFonts w:asciiTheme="minorHAnsi" w:hAnsiTheme="minorHAnsi" w:cstheme="minorHAnsi"/>
                <w:sz w:val="20"/>
                <w:szCs w:val="20"/>
              </w:rPr>
            </w:pPr>
            <w:r w:rsidRPr="00490E4E">
              <w:rPr>
                <w:rFonts w:asciiTheme="minorHAnsi" w:eastAsia="Times New Roman" w:hAnsiTheme="minorHAnsi" w:cstheme="minorHAnsi"/>
                <w:b/>
                <w:bCs/>
                <w:color w:val="000000"/>
                <w:sz w:val="20"/>
                <w:szCs w:val="20"/>
              </w:rPr>
              <w:t>&gt;6</w:t>
            </w:r>
          </w:p>
        </w:tc>
        <w:tc>
          <w:tcPr>
            <w:tcW w:w="1666" w:type="pct"/>
            <w:vAlign w:val="center"/>
          </w:tcPr>
          <w:p w14:paraId="7CA33BED" w14:textId="77777777" w:rsidR="00984FD3" w:rsidRPr="00490E4E" w:rsidRDefault="00984FD3" w:rsidP="007850C9">
            <w:pPr>
              <w:pStyle w:val="ListParagraph"/>
              <w:tabs>
                <w:tab w:val="left" w:pos="90"/>
              </w:tabs>
              <w:ind w:left="0"/>
              <w:jc w:val="center"/>
              <w:rPr>
                <w:rFonts w:asciiTheme="minorHAnsi" w:hAnsiTheme="minorHAnsi" w:cstheme="minorHAnsi"/>
                <w:sz w:val="20"/>
                <w:szCs w:val="20"/>
              </w:rPr>
            </w:pPr>
            <w:r w:rsidRPr="00490E4E">
              <w:rPr>
                <w:rFonts w:asciiTheme="minorHAnsi" w:eastAsia="Times New Roman" w:hAnsiTheme="minorHAnsi" w:cstheme="minorHAnsi"/>
                <w:color w:val="000000"/>
                <w:sz w:val="20"/>
                <w:szCs w:val="20"/>
              </w:rPr>
              <w:t>14</w:t>
            </w:r>
          </w:p>
        </w:tc>
        <w:tc>
          <w:tcPr>
            <w:tcW w:w="1668" w:type="pct"/>
            <w:vAlign w:val="center"/>
          </w:tcPr>
          <w:p w14:paraId="1D3EE631" w14:textId="77777777" w:rsidR="00984FD3" w:rsidRPr="00490E4E" w:rsidRDefault="00984FD3" w:rsidP="007850C9">
            <w:pPr>
              <w:pStyle w:val="ListParagraph"/>
              <w:tabs>
                <w:tab w:val="left" w:pos="90"/>
              </w:tabs>
              <w:ind w:left="0"/>
              <w:jc w:val="center"/>
              <w:rPr>
                <w:rFonts w:asciiTheme="minorHAnsi" w:hAnsiTheme="minorHAnsi" w:cstheme="minorHAnsi"/>
                <w:sz w:val="20"/>
                <w:szCs w:val="20"/>
              </w:rPr>
            </w:pPr>
            <w:r w:rsidRPr="00490E4E">
              <w:rPr>
                <w:rFonts w:asciiTheme="minorHAnsi" w:eastAsia="Times New Roman" w:hAnsiTheme="minorHAnsi" w:cstheme="minorHAnsi"/>
                <w:color w:val="000000"/>
                <w:sz w:val="20"/>
                <w:szCs w:val="20"/>
              </w:rPr>
              <w:t>14</w:t>
            </w:r>
          </w:p>
        </w:tc>
      </w:tr>
      <w:tr w:rsidR="001E13F6" w:rsidRPr="00490E4E" w14:paraId="7378B8B2" w14:textId="77777777" w:rsidTr="007850C9">
        <w:trPr>
          <w:trHeight w:val="20"/>
        </w:trPr>
        <w:tc>
          <w:tcPr>
            <w:tcW w:w="5000" w:type="pct"/>
            <w:gridSpan w:val="3"/>
            <w:shd w:val="clear" w:color="auto" w:fill="8EAADB" w:themeFill="accent1" w:themeFillTint="99"/>
            <w:vAlign w:val="center"/>
          </w:tcPr>
          <w:p w14:paraId="38677177" w14:textId="2E7EB7E2" w:rsidR="001E13F6" w:rsidRPr="00490E4E" w:rsidRDefault="001E13F6" w:rsidP="007850C9">
            <w:pPr>
              <w:pStyle w:val="ListParagraph"/>
              <w:tabs>
                <w:tab w:val="left" w:pos="90"/>
              </w:tabs>
              <w:ind w:left="0"/>
              <w:rPr>
                <w:rFonts w:asciiTheme="minorHAnsi" w:eastAsia="Times New Roman" w:hAnsiTheme="minorHAnsi" w:cstheme="minorHAnsi"/>
                <w:color w:val="000000"/>
                <w:sz w:val="20"/>
                <w:szCs w:val="20"/>
              </w:rPr>
            </w:pPr>
            <w:proofErr w:type="spellStart"/>
            <w:r w:rsidRPr="00490E4E">
              <w:rPr>
                <w:rFonts w:asciiTheme="minorHAnsi" w:eastAsia="Times New Roman" w:hAnsiTheme="minorHAnsi" w:cstheme="minorHAnsi"/>
                <w:color w:val="000000"/>
                <w:sz w:val="20"/>
                <w:szCs w:val="20"/>
              </w:rPr>
              <w:t>Bhomra</w:t>
            </w:r>
            <w:proofErr w:type="spellEnd"/>
            <w:r w:rsidRPr="00490E4E">
              <w:rPr>
                <w:rFonts w:asciiTheme="minorHAnsi" w:eastAsia="Times New Roman" w:hAnsiTheme="minorHAnsi" w:cstheme="minorHAnsi"/>
                <w:color w:val="000000"/>
                <w:sz w:val="20"/>
                <w:szCs w:val="20"/>
              </w:rPr>
              <w:t xml:space="preserve"> Land Port</w:t>
            </w:r>
          </w:p>
        </w:tc>
      </w:tr>
      <w:tr w:rsidR="001E13F6" w:rsidRPr="00490E4E" w14:paraId="36736A76" w14:textId="77777777" w:rsidTr="007850C9">
        <w:trPr>
          <w:trHeight w:val="20"/>
        </w:trPr>
        <w:tc>
          <w:tcPr>
            <w:tcW w:w="1666" w:type="pct"/>
            <w:vAlign w:val="center"/>
          </w:tcPr>
          <w:p w14:paraId="534D363E" w14:textId="6DA731ED" w:rsidR="001E13F6" w:rsidRPr="00490E4E" w:rsidRDefault="001E13F6" w:rsidP="001E13F6">
            <w:pPr>
              <w:pStyle w:val="ListParagraph"/>
              <w:tabs>
                <w:tab w:val="left" w:pos="90"/>
              </w:tabs>
              <w:ind w:left="0"/>
              <w:jc w:val="center"/>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lang w:bidi="bn-IN"/>
              </w:rPr>
              <w:t>N</w:t>
            </w:r>
          </w:p>
        </w:tc>
        <w:tc>
          <w:tcPr>
            <w:tcW w:w="1666" w:type="pct"/>
            <w:vAlign w:val="bottom"/>
          </w:tcPr>
          <w:p w14:paraId="5426CC41" w14:textId="77777777" w:rsidR="001E13F6" w:rsidRPr="00490E4E" w:rsidRDefault="001E13F6" w:rsidP="001E13F6">
            <w:pPr>
              <w:pStyle w:val="ListParagraph"/>
              <w:tabs>
                <w:tab w:val="left" w:pos="90"/>
              </w:tabs>
              <w:ind w:left="0"/>
              <w:jc w:val="center"/>
              <w:rPr>
                <w:rFonts w:asciiTheme="minorHAnsi" w:eastAsia="Times New Roman" w:hAnsiTheme="minorHAnsi" w:cstheme="minorHAnsi"/>
                <w:color w:val="000000"/>
                <w:sz w:val="20"/>
                <w:szCs w:val="20"/>
              </w:rPr>
            </w:pPr>
          </w:p>
        </w:tc>
        <w:tc>
          <w:tcPr>
            <w:tcW w:w="1668" w:type="pct"/>
            <w:vAlign w:val="bottom"/>
          </w:tcPr>
          <w:p w14:paraId="6F76AA62" w14:textId="42333F9E" w:rsidR="001E13F6" w:rsidRPr="00490E4E" w:rsidRDefault="001E13F6" w:rsidP="001E13F6">
            <w:pPr>
              <w:pStyle w:val="ListParagraph"/>
              <w:tabs>
                <w:tab w:val="left" w:pos="90"/>
              </w:tabs>
              <w:ind w:left="0"/>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b/>
                <w:bCs/>
                <w:color w:val="000000"/>
                <w:sz w:val="20"/>
                <w:szCs w:val="20"/>
                <w:lang w:bidi="bn-IN"/>
              </w:rPr>
              <w:t>251</w:t>
            </w:r>
          </w:p>
        </w:tc>
      </w:tr>
      <w:tr w:rsidR="001E13F6" w:rsidRPr="00490E4E" w14:paraId="424B061D" w14:textId="77777777" w:rsidTr="001E13F6">
        <w:trPr>
          <w:trHeight w:val="20"/>
        </w:trPr>
        <w:tc>
          <w:tcPr>
            <w:tcW w:w="1666" w:type="pct"/>
            <w:vAlign w:val="center"/>
          </w:tcPr>
          <w:p w14:paraId="0881EA99" w14:textId="431C673E" w:rsidR="001E13F6" w:rsidRPr="00490E4E" w:rsidRDefault="001E13F6" w:rsidP="001E13F6">
            <w:pPr>
              <w:pStyle w:val="ListParagraph"/>
              <w:tabs>
                <w:tab w:val="left" w:pos="90"/>
              </w:tabs>
              <w:ind w:left="0"/>
              <w:jc w:val="center"/>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lang w:bidi="bn-IN"/>
              </w:rPr>
              <w:t>Up to 3</w:t>
            </w:r>
          </w:p>
        </w:tc>
        <w:tc>
          <w:tcPr>
            <w:tcW w:w="1666" w:type="pct"/>
            <w:vAlign w:val="center"/>
          </w:tcPr>
          <w:p w14:paraId="7B1195B8" w14:textId="33B17D02" w:rsidR="001E13F6" w:rsidRPr="00490E4E" w:rsidRDefault="001E13F6" w:rsidP="001E13F6">
            <w:pPr>
              <w:pStyle w:val="ListParagraph"/>
              <w:tabs>
                <w:tab w:val="left" w:pos="90"/>
              </w:tabs>
              <w:ind w:left="0"/>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85</w:t>
            </w:r>
          </w:p>
        </w:tc>
        <w:tc>
          <w:tcPr>
            <w:tcW w:w="1668" w:type="pct"/>
            <w:vAlign w:val="center"/>
          </w:tcPr>
          <w:p w14:paraId="6CA99F23" w14:textId="3B157424" w:rsidR="001E13F6" w:rsidRPr="00490E4E" w:rsidRDefault="001E13F6" w:rsidP="001E13F6">
            <w:pPr>
              <w:pStyle w:val="ListParagraph"/>
              <w:tabs>
                <w:tab w:val="left" w:pos="90"/>
              </w:tabs>
              <w:ind w:left="0"/>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85</w:t>
            </w:r>
          </w:p>
        </w:tc>
      </w:tr>
      <w:tr w:rsidR="001E13F6" w:rsidRPr="00490E4E" w14:paraId="35B0F422" w14:textId="77777777" w:rsidTr="001E13F6">
        <w:trPr>
          <w:trHeight w:val="20"/>
        </w:trPr>
        <w:tc>
          <w:tcPr>
            <w:tcW w:w="1666" w:type="pct"/>
            <w:vAlign w:val="center"/>
          </w:tcPr>
          <w:p w14:paraId="2FC9DF91" w14:textId="41156EAE" w:rsidR="001E13F6" w:rsidRPr="00490E4E" w:rsidRDefault="001E13F6" w:rsidP="001E13F6">
            <w:pPr>
              <w:pStyle w:val="ListParagraph"/>
              <w:tabs>
                <w:tab w:val="left" w:pos="90"/>
              </w:tabs>
              <w:ind w:left="0"/>
              <w:jc w:val="center"/>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lang w:bidi="bn-IN"/>
              </w:rPr>
              <w:t>4 to 6</w:t>
            </w:r>
          </w:p>
        </w:tc>
        <w:tc>
          <w:tcPr>
            <w:tcW w:w="1666" w:type="pct"/>
            <w:vAlign w:val="center"/>
          </w:tcPr>
          <w:p w14:paraId="6E928D8C" w14:textId="6E43EEBC" w:rsidR="001E13F6" w:rsidRPr="00490E4E" w:rsidRDefault="001E13F6" w:rsidP="001E13F6">
            <w:pPr>
              <w:pStyle w:val="ListParagraph"/>
              <w:tabs>
                <w:tab w:val="left" w:pos="90"/>
              </w:tabs>
              <w:ind w:left="0"/>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155</w:t>
            </w:r>
          </w:p>
        </w:tc>
        <w:tc>
          <w:tcPr>
            <w:tcW w:w="1668" w:type="pct"/>
            <w:vAlign w:val="center"/>
          </w:tcPr>
          <w:p w14:paraId="074D25D4" w14:textId="3F2AA738" w:rsidR="001E13F6" w:rsidRPr="00490E4E" w:rsidRDefault="001E13F6" w:rsidP="001E13F6">
            <w:pPr>
              <w:pStyle w:val="ListParagraph"/>
              <w:tabs>
                <w:tab w:val="left" w:pos="90"/>
              </w:tabs>
              <w:ind w:left="0"/>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155</w:t>
            </w:r>
          </w:p>
        </w:tc>
      </w:tr>
      <w:tr w:rsidR="001E13F6" w:rsidRPr="00490E4E" w14:paraId="21643986" w14:textId="77777777" w:rsidTr="001E13F6">
        <w:trPr>
          <w:trHeight w:val="20"/>
        </w:trPr>
        <w:tc>
          <w:tcPr>
            <w:tcW w:w="1666" w:type="pct"/>
            <w:vAlign w:val="center"/>
          </w:tcPr>
          <w:p w14:paraId="0841820D" w14:textId="625DF22C" w:rsidR="001E13F6" w:rsidRPr="00490E4E" w:rsidRDefault="001E13F6" w:rsidP="001E13F6">
            <w:pPr>
              <w:pStyle w:val="ListParagraph"/>
              <w:tabs>
                <w:tab w:val="left" w:pos="90"/>
              </w:tabs>
              <w:ind w:left="0"/>
              <w:jc w:val="center"/>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lang w:bidi="bn-IN"/>
              </w:rPr>
              <w:t>&gt;6</w:t>
            </w:r>
          </w:p>
        </w:tc>
        <w:tc>
          <w:tcPr>
            <w:tcW w:w="1666" w:type="pct"/>
            <w:vAlign w:val="center"/>
          </w:tcPr>
          <w:p w14:paraId="5426F507" w14:textId="4920723A" w:rsidR="001E13F6" w:rsidRPr="00490E4E" w:rsidRDefault="001E13F6" w:rsidP="001E13F6">
            <w:pPr>
              <w:pStyle w:val="ListParagraph"/>
              <w:tabs>
                <w:tab w:val="left" w:pos="90"/>
              </w:tabs>
              <w:ind w:left="0"/>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11</w:t>
            </w:r>
          </w:p>
        </w:tc>
        <w:tc>
          <w:tcPr>
            <w:tcW w:w="1668" w:type="pct"/>
            <w:vAlign w:val="center"/>
          </w:tcPr>
          <w:p w14:paraId="7592F23E" w14:textId="7CCAF8A7" w:rsidR="001E13F6" w:rsidRPr="00490E4E" w:rsidRDefault="001E13F6" w:rsidP="001E13F6">
            <w:pPr>
              <w:pStyle w:val="ListParagraph"/>
              <w:tabs>
                <w:tab w:val="left" w:pos="90"/>
              </w:tabs>
              <w:ind w:left="0"/>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11</w:t>
            </w:r>
          </w:p>
        </w:tc>
      </w:tr>
      <w:tr w:rsidR="001E13F6" w:rsidRPr="00490E4E" w14:paraId="211B7CF5" w14:textId="77777777" w:rsidTr="007850C9">
        <w:trPr>
          <w:trHeight w:val="20"/>
        </w:trPr>
        <w:tc>
          <w:tcPr>
            <w:tcW w:w="5000" w:type="pct"/>
            <w:gridSpan w:val="3"/>
            <w:shd w:val="clear" w:color="auto" w:fill="8EAADB" w:themeFill="accent1" w:themeFillTint="99"/>
            <w:vAlign w:val="center"/>
          </w:tcPr>
          <w:p w14:paraId="334CB729" w14:textId="0F1388C3" w:rsidR="001E13F6" w:rsidRPr="00490E4E" w:rsidRDefault="001E13F6" w:rsidP="007850C9">
            <w:pPr>
              <w:pStyle w:val="ListParagraph"/>
              <w:tabs>
                <w:tab w:val="left" w:pos="90"/>
              </w:tabs>
              <w:ind w:left="0"/>
              <w:rPr>
                <w:rFonts w:asciiTheme="minorHAnsi" w:eastAsia="Times New Roman" w:hAnsiTheme="minorHAnsi" w:cstheme="minorHAnsi"/>
                <w:color w:val="000000"/>
                <w:sz w:val="20"/>
                <w:szCs w:val="20"/>
              </w:rPr>
            </w:pPr>
            <w:proofErr w:type="spellStart"/>
            <w:r w:rsidRPr="00490E4E">
              <w:rPr>
                <w:rFonts w:asciiTheme="minorHAnsi" w:eastAsia="Times New Roman" w:hAnsiTheme="minorHAnsi" w:cstheme="minorHAnsi"/>
                <w:color w:val="000000"/>
                <w:sz w:val="20"/>
                <w:szCs w:val="20"/>
              </w:rPr>
              <w:t>Benapole</w:t>
            </w:r>
            <w:proofErr w:type="spellEnd"/>
            <w:r w:rsidRPr="00490E4E">
              <w:rPr>
                <w:rFonts w:asciiTheme="minorHAnsi" w:eastAsia="Times New Roman" w:hAnsiTheme="minorHAnsi" w:cstheme="minorHAnsi"/>
                <w:color w:val="000000"/>
                <w:sz w:val="20"/>
                <w:szCs w:val="20"/>
              </w:rPr>
              <w:t xml:space="preserve"> Land Port</w:t>
            </w:r>
          </w:p>
        </w:tc>
      </w:tr>
      <w:tr w:rsidR="001E13F6" w:rsidRPr="00490E4E" w14:paraId="6EB16E87" w14:textId="77777777" w:rsidTr="001E13F6">
        <w:trPr>
          <w:trHeight w:val="20"/>
        </w:trPr>
        <w:tc>
          <w:tcPr>
            <w:tcW w:w="1666" w:type="pct"/>
            <w:vAlign w:val="center"/>
          </w:tcPr>
          <w:p w14:paraId="1EB1D96C" w14:textId="2E626DC0" w:rsidR="001E13F6" w:rsidRPr="00490E4E" w:rsidRDefault="00664501" w:rsidP="00984FD3">
            <w:pPr>
              <w:pStyle w:val="ListParagraph"/>
              <w:tabs>
                <w:tab w:val="left" w:pos="90"/>
              </w:tabs>
              <w:ind w:left="0"/>
              <w:jc w:val="center"/>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rPr>
              <w:t>N</w:t>
            </w:r>
          </w:p>
        </w:tc>
        <w:tc>
          <w:tcPr>
            <w:tcW w:w="1666" w:type="pct"/>
            <w:vAlign w:val="center"/>
          </w:tcPr>
          <w:p w14:paraId="27EEC9B2" w14:textId="77777777" w:rsidR="001E13F6" w:rsidRPr="00490E4E" w:rsidRDefault="001E13F6" w:rsidP="00984FD3">
            <w:pPr>
              <w:pStyle w:val="ListParagraph"/>
              <w:tabs>
                <w:tab w:val="left" w:pos="90"/>
              </w:tabs>
              <w:ind w:left="0"/>
              <w:jc w:val="center"/>
              <w:rPr>
                <w:rFonts w:asciiTheme="minorHAnsi" w:eastAsia="Times New Roman" w:hAnsiTheme="minorHAnsi" w:cstheme="minorHAnsi"/>
                <w:color w:val="000000"/>
                <w:sz w:val="20"/>
                <w:szCs w:val="20"/>
              </w:rPr>
            </w:pPr>
          </w:p>
        </w:tc>
        <w:tc>
          <w:tcPr>
            <w:tcW w:w="1668" w:type="pct"/>
            <w:vAlign w:val="center"/>
          </w:tcPr>
          <w:p w14:paraId="0EBC73C1" w14:textId="31E8A47D" w:rsidR="001E13F6" w:rsidRPr="00490E4E" w:rsidRDefault="00664501" w:rsidP="00984FD3">
            <w:pPr>
              <w:pStyle w:val="ListParagraph"/>
              <w:tabs>
                <w:tab w:val="left" w:pos="90"/>
              </w:tabs>
              <w:ind w:left="0"/>
              <w:jc w:val="center"/>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rPr>
              <w:t>376</w:t>
            </w:r>
          </w:p>
        </w:tc>
      </w:tr>
      <w:tr w:rsidR="00664501" w:rsidRPr="00490E4E" w14:paraId="70DDB355" w14:textId="77777777" w:rsidTr="001E13F6">
        <w:trPr>
          <w:trHeight w:val="20"/>
        </w:trPr>
        <w:tc>
          <w:tcPr>
            <w:tcW w:w="1666" w:type="pct"/>
            <w:vAlign w:val="center"/>
          </w:tcPr>
          <w:p w14:paraId="5D051A63" w14:textId="4C89CF2A" w:rsidR="00664501" w:rsidRPr="00490E4E" w:rsidRDefault="00664501" w:rsidP="00664501">
            <w:pPr>
              <w:pStyle w:val="ListParagraph"/>
              <w:tabs>
                <w:tab w:val="left" w:pos="90"/>
              </w:tabs>
              <w:ind w:left="0"/>
              <w:jc w:val="center"/>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lang w:bidi="bn-IN"/>
              </w:rPr>
              <w:t>Up to 3</w:t>
            </w:r>
          </w:p>
        </w:tc>
        <w:tc>
          <w:tcPr>
            <w:tcW w:w="1666" w:type="pct"/>
            <w:vAlign w:val="center"/>
          </w:tcPr>
          <w:p w14:paraId="27D24027" w14:textId="5DDD5087" w:rsidR="00664501" w:rsidRPr="00490E4E" w:rsidRDefault="00664501" w:rsidP="00664501">
            <w:pPr>
              <w:pStyle w:val="ListParagraph"/>
              <w:tabs>
                <w:tab w:val="left" w:pos="90"/>
              </w:tabs>
              <w:ind w:left="0"/>
              <w:jc w:val="center"/>
              <w:rPr>
                <w:rFonts w:asciiTheme="minorHAnsi" w:eastAsia="Times New Roman" w:hAnsiTheme="minorHAnsi" w:cstheme="minorHAnsi"/>
                <w:color w:val="000000"/>
                <w:sz w:val="20"/>
                <w:szCs w:val="20"/>
              </w:rPr>
            </w:pPr>
            <w:r w:rsidRPr="00490E4E">
              <w:rPr>
                <w:rFonts w:asciiTheme="minorHAnsi" w:hAnsiTheme="minorHAnsi" w:cstheme="minorHAnsi"/>
                <w:color w:val="000000"/>
                <w:sz w:val="20"/>
                <w:szCs w:val="20"/>
              </w:rPr>
              <w:t>138</w:t>
            </w:r>
          </w:p>
        </w:tc>
        <w:tc>
          <w:tcPr>
            <w:tcW w:w="1668" w:type="pct"/>
            <w:vAlign w:val="center"/>
          </w:tcPr>
          <w:p w14:paraId="47F3D921" w14:textId="0E6735D2" w:rsidR="00664501" w:rsidRPr="00490E4E" w:rsidRDefault="00664501" w:rsidP="00664501">
            <w:pPr>
              <w:pStyle w:val="ListParagraph"/>
              <w:tabs>
                <w:tab w:val="left" w:pos="90"/>
              </w:tabs>
              <w:ind w:left="0"/>
              <w:jc w:val="center"/>
              <w:rPr>
                <w:rFonts w:asciiTheme="minorHAnsi" w:eastAsia="Times New Roman" w:hAnsiTheme="minorHAnsi" w:cstheme="minorHAnsi"/>
                <w:color w:val="000000"/>
                <w:sz w:val="20"/>
                <w:szCs w:val="20"/>
              </w:rPr>
            </w:pPr>
            <w:r w:rsidRPr="00490E4E">
              <w:rPr>
                <w:rFonts w:asciiTheme="minorHAnsi" w:hAnsiTheme="minorHAnsi" w:cstheme="minorHAnsi"/>
                <w:color w:val="000000"/>
                <w:sz w:val="20"/>
                <w:szCs w:val="20"/>
              </w:rPr>
              <w:t>138</w:t>
            </w:r>
          </w:p>
        </w:tc>
      </w:tr>
      <w:tr w:rsidR="00664501" w:rsidRPr="00490E4E" w14:paraId="6B309D61" w14:textId="77777777" w:rsidTr="001E13F6">
        <w:trPr>
          <w:trHeight w:val="20"/>
        </w:trPr>
        <w:tc>
          <w:tcPr>
            <w:tcW w:w="1666" w:type="pct"/>
            <w:vAlign w:val="center"/>
          </w:tcPr>
          <w:p w14:paraId="6C0AA6B2" w14:textId="2888668C" w:rsidR="00664501" w:rsidRPr="00490E4E" w:rsidRDefault="00664501" w:rsidP="00664501">
            <w:pPr>
              <w:pStyle w:val="ListParagraph"/>
              <w:tabs>
                <w:tab w:val="left" w:pos="90"/>
              </w:tabs>
              <w:ind w:left="0"/>
              <w:jc w:val="center"/>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lang w:bidi="bn-IN"/>
              </w:rPr>
              <w:t>4 to 6</w:t>
            </w:r>
          </w:p>
        </w:tc>
        <w:tc>
          <w:tcPr>
            <w:tcW w:w="1666" w:type="pct"/>
            <w:vAlign w:val="center"/>
          </w:tcPr>
          <w:p w14:paraId="6FA9DF5D" w14:textId="13D2D79D" w:rsidR="00664501" w:rsidRPr="00490E4E" w:rsidRDefault="00664501" w:rsidP="00664501">
            <w:pPr>
              <w:pStyle w:val="ListParagraph"/>
              <w:tabs>
                <w:tab w:val="left" w:pos="90"/>
              </w:tabs>
              <w:ind w:left="0"/>
              <w:jc w:val="center"/>
              <w:rPr>
                <w:rFonts w:asciiTheme="minorHAnsi" w:eastAsia="Times New Roman" w:hAnsiTheme="minorHAnsi" w:cstheme="minorHAnsi"/>
                <w:color w:val="000000"/>
                <w:sz w:val="20"/>
                <w:szCs w:val="20"/>
              </w:rPr>
            </w:pPr>
            <w:r w:rsidRPr="00490E4E">
              <w:rPr>
                <w:rFonts w:asciiTheme="minorHAnsi" w:hAnsiTheme="minorHAnsi" w:cstheme="minorHAnsi"/>
                <w:color w:val="000000"/>
                <w:sz w:val="20"/>
                <w:szCs w:val="20"/>
              </w:rPr>
              <w:t>201</w:t>
            </w:r>
          </w:p>
        </w:tc>
        <w:tc>
          <w:tcPr>
            <w:tcW w:w="1668" w:type="pct"/>
            <w:vAlign w:val="center"/>
          </w:tcPr>
          <w:p w14:paraId="62EAF7C8" w14:textId="1AA651D8" w:rsidR="00664501" w:rsidRPr="00490E4E" w:rsidRDefault="00664501" w:rsidP="00664501">
            <w:pPr>
              <w:pStyle w:val="ListParagraph"/>
              <w:tabs>
                <w:tab w:val="left" w:pos="90"/>
              </w:tabs>
              <w:ind w:left="0"/>
              <w:jc w:val="center"/>
              <w:rPr>
                <w:rFonts w:asciiTheme="minorHAnsi" w:eastAsia="Times New Roman" w:hAnsiTheme="minorHAnsi" w:cstheme="minorHAnsi"/>
                <w:color w:val="000000"/>
                <w:sz w:val="20"/>
                <w:szCs w:val="20"/>
              </w:rPr>
            </w:pPr>
            <w:r w:rsidRPr="00490E4E">
              <w:rPr>
                <w:rFonts w:asciiTheme="minorHAnsi" w:hAnsiTheme="minorHAnsi" w:cstheme="minorHAnsi"/>
                <w:color w:val="000000"/>
                <w:sz w:val="20"/>
                <w:szCs w:val="20"/>
              </w:rPr>
              <w:t>201</w:t>
            </w:r>
          </w:p>
        </w:tc>
      </w:tr>
      <w:tr w:rsidR="00664501" w:rsidRPr="00490E4E" w14:paraId="477F0B8A" w14:textId="77777777" w:rsidTr="001E13F6">
        <w:trPr>
          <w:trHeight w:val="20"/>
        </w:trPr>
        <w:tc>
          <w:tcPr>
            <w:tcW w:w="1666" w:type="pct"/>
            <w:vAlign w:val="center"/>
          </w:tcPr>
          <w:p w14:paraId="1F6DD611" w14:textId="799E7A98" w:rsidR="00664501" w:rsidRPr="00490E4E" w:rsidRDefault="00664501" w:rsidP="00664501">
            <w:pPr>
              <w:pStyle w:val="ListParagraph"/>
              <w:tabs>
                <w:tab w:val="left" w:pos="90"/>
              </w:tabs>
              <w:ind w:left="0"/>
              <w:jc w:val="center"/>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lang w:bidi="bn-IN"/>
              </w:rPr>
              <w:t>&gt;6</w:t>
            </w:r>
          </w:p>
        </w:tc>
        <w:tc>
          <w:tcPr>
            <w:tcW w:w="1666" w:type="pct"/>
            <w:vAlign w:val="center"/>
          </w:tcPr>
          <w:p w14:paraId="53BA1960" w14:textId="4FD22316" w:rsidR="00664501" w:rsidRPr="00490E4E" w:rsidRDefault="00664501" w:rsidP="00664501">
            <w:pPr>
              <w:pStyle w:val="ListParagraph"/>
              <w:tabs>
                <w:tab w:val="left" w:pos="90"/>
              </w:tabs>
              <w:ind w:left="0"/>
              <w:jc w:val="center"/>
              <w:rPr>
                <w:rFonts w:asciiTheme="minorHAnsi" w:eastAsia="Times New Roman" w:hAnsiTheme="minorHAnsi" w:cstheme="minorHAnsi"/>
                <w:color w:val="000000"/>
                <w:sz w:val="20"/>
                <w:szCs w:val="20"/>
              </w:rPr>
            </w:pPr>
            <w:r w:rsidRPr="00490E4E">
              <w:rPr>
                <w:rFonts w:asciiTheme="minorHAnsi" w:hAnsiTheme="minorHAnsi" w:cstheme="minorHAnsi"/>
                <w:color w:val="000000"/>
                <w:sz w:val="20"/>
                <w:szCs w:val="20"/>
              </w:rPr>
              <w:t>37</w:t>
            </w:r>
          </w:p>
        </w:tc>
        <w:tc>
          <w:tcPr>
            <w:tcW w:w="1668" w:type="pct"/>
            <w:vAlign w:val="center"/>
          </w:tcPr>
          <w:p w14:paraId="256C517E" w14:textId="4B98E539" w:rsidR="00664501" w:rsidRPr="00490E4E" w:rsidRDefault="00664501" w:rsidP="00664501">
            <w:pPr>
              <w:pStyle w:val="ListParagraph"/>
              <w:tabs>
                <w:tab w:val="left" w:pos="90"/>
              </w:tabs>
              <w:ind w:left="0"/>
              <w:jc w:val="center"/>
              <w:rPr>
                <w:rFonts w:asciiTheme="minorHAnsi" w:eastAsia="Times New Roman" w:hAnsiTheme="minorHAnsi" w:cstheme="minorHAnsi"/>
                <w:color w:val="000000"/>
                <w:sz w:val="20"/>
                <w:szCs w:val="20"/>
              </w:rPr>
            </w:pPr>
            <w:r w:rsidRPr="00490E4E">
              <w:rPr>
                <w:rFonts w:asciiTheme="minorHAnsi" w:hAnsiTheme="minorHAnsi" w:cstheme="minorHAnsi"/>
                <w:color w:val="000000"/>
                <w:sz w:val="20"/>
                <w:szCs w:val="20"/>
              </w:rPr>
              <w:t>37</w:t>
            </w:r>
          </w:p>
        </w:tc>
      </w:tr>
    </w:tbl>
    <w:p w14:paraId="11AE65F1" w14:textId="77777777" w:rsidR="00551B54" w:rsidRPr="00490E4E" w:rsidRDefault="00551B54" w:rsidP="007850C9">
      <w:pPr>
        <w:spacing w:after="0"/>
        <w:jc w:val="center"/>
        <w:rPr>
          <w:b/>
          <w:sz w:val="8"/>
          <w:szCs w:val="8"/>
        </w:rPr>
      </w:pPr>
    </w:p>
    <w:p w14:paraId="5C22F09D" w14:textId="0FB287BB" w:rsidR="00984FD3" w:rsidRPr="00490E4E" w:rsidRDefault="00551B54" w:rsidP="005F608F">
      <w:pPr>
        <w:spacing w:after="120" w:line="240" w:lineRule="auto"/>
        <w:jc w:val="center"/>
      </w:pPr>
      <w:r w:rsidRPr="00490E4E">
        <w:rPr>
          <w:b/>
        </w:rPr>
        <w:t>(Area</w:t>
      </w:r>
      <w:r w:rsidR="00B425AF" w:rsidRPr="00490E4E">
        <w:rPr>
          <w:b/>
        </w:rPr>
        <w:t xml:space="preserve"> </w:t>
      </w:r>
      <w:r w:rsidRPr="00490E4E">
        <w:rPr>
          <w:b/>
        </w:rPr>
        <w:t>wise Vulnerability)</w:t>
      </w:r>
    </w:p>
    <w:tbl>
      <w:tblPr>
        <w:tblpPr w:leftFromText="180" w:rightFromText="180" w:vertAnchor="text" w:horzAnchor="margin" w:tblpY="8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1263"/>
        <w:gridCol w:w="1200"/>
        <w:gridCol w:w="1199"/>
        <w:gridCol w:w="1886"/>
        <w:gridCol w:w="1202"/>
        <w:gridCol w:w="1204"/>
      </w:tblGrid>
      <w:tr w:rsidR="006D051D" w:rsidRPr="00490E4E" w14:paraId="7BFBA187" w14:textId="77777777" w:rsidTr="006D051D">
        <w:trPr>
          <w:trHeight w:val="20"/>
        </w:trPr>
        <w:tc>
          <w:tcPr>
            <w:tcW w:w="660" w:type="pct"/>
            <w:shd w:val="clear" w:color="auto" w:fill="4472C4" w:themeFill="accent1"/>
            <w:vAlign w:val="center"/>
            <w:hideMark/>
          </w:tcPr>
          <w:p w14:paraId="4D090853" w14:textId="77777777" w:rsidR="00984FD3" w:rsidRPr="00490E4E" w:rsidRDefault="00984FD3" w:rsidP="00984FD3">
            <w:pPr>
              <w:spacing w:after="0" w:line="240" w:lineRule="auto"/>
              <w:jc w:val="center"/>
              <w:rPr>
                <w:rFonts w:asciiTheme="minorHAnsi" w:eastAsia="Times New Roman" w:hAnsiTheme="minorHAnsi" w:cstheme="minorHAnsi"/>
                <w:b/>
                <w:bCs/>
                <w:color w:val="FFFFFF" w:themeColor="background1"/>
                <w:sz w:val="20"/>
                <w:szCs w:val="20"/>
              </w:rPr>
            </w:pPr>
            <w:r w:rsidRPr="00490E4E">
              <w:rPr>
                <w:rFonts w:asciiTheme="minorHAnsi" w:eastAsia="Times New Roman" w:hAnsiTheme="minorHAnsi" w:cstheme="minorHAnsi"/>
                <w:b/>
                <w:bCs/>
                <w:color w:val="FFFFFF" w:themeColor="background1"/>
                <w:sz w:val="20"/>
                <w:szCs w:val="20"/>
              </w:rPr>
              <w:t> </w:t>
            </w:r>
          </w:p>
        </w:tc>
        <w:tc>
          <w:tcPr>
            <w:tcW w:w="689" w:type="pct"/>
            <w:shd w:val="clear" w:color="auto" w:fill="4472C4" w:themeFill="accent1"/>
            <w:vAlign w:val="center"/>
            <w:hideMark/>
          </w:tcPr>
          <w:p w14:paraId="6E91374F" w14:textId="77777777" w:rsidR="00984FD3" w:rsidRPr="00490E4E" w:rsidRDefault="006B3303" w:rsidP="00984FD3">
            <w:pPr>
              <w:spacing w:after="0" w:line="240" w:lineRule="auto"/>
              <w:jc w:val="center"/>
              <w:rPr>
                <w:rFonts w:asciiTheme="minorHAnsi" w:eastAsia="Times New Roman" w:hAnsiTheme="minorHAnsi" w:cstheme="minorHAnsi"/>
                <w:b/>
                <w:bCs/>
                <w:color w:val="FFFFFF" w:themeColor="background1"/>
                <w:sz w:val="20"/>
                <w:szCs w:val="20"/>
              </w:rPr>
            </w:pPr>
            <w:hyperlink r:id="rId41" w:anchor="RANGE!#REF!" w:history="1">
              <w:r w:rsidR="00984FD3" w:rsidRPr="00490E4E">
                <w:rPr>
                  <w:rFonts w:asciiTheme="minorHAnsi" w:eastAsia="Times New Roman" w:hAnsiTheme="minorHAnsi" w:cstheme="minorHAnsi"/>
                  <w:b/>
                  <w:bCs/>
                  <w:color w:val="FFFFFF" w:themeColor="background1"/>
                  <w:sz w:val="20"/>
                  <w:szCs w:val="20"/>
                </w:rPr>
                <w:t>Mean [1]</w:t>
              </w:r>
            </w:hyperlink>
          </w:p>
        </w:tc>
        <w:tc>
          <w:tcPr>
            <w:tcW w:w="655" w:type="pct"/>
            <w:shd w:val="clear" w:color="auto" w:fill="4472C4" w:themeFill="accent1"/>
            <w:vAlign w:val="center"/>
            <w:hideMark/>
          </w:tcPr>
          <w:p w14:paraId="5403C5C3" w14:textId="77777777" w:rsidR="00984FD3" w:rsidRPr="00490E4E" w:rsidRDefault="00984FD3" w:rsidP="00984FD3">
            <w:pPr>
              <w:spacing w:after="0" w:line="240" w:lineRule="auto"/>
              <w:jc w:val="center"/>
              <w:rPr>
                <w:rFonts w:asciiTheme="minorHAnsi" w:eastAsia="Times New Roman" w:hAnsiTheme="minorHAnsi" w:cstheme="minorHAnsi"/>
                <w:b/>
                <w:bCs/>
                <w:color w:val="FFFFFF" w:themeColor="background1"/>
                <w:sz w:val="20"/>
                <w:szCs w:val="20"/>
              </w:rPr>
            </w:pPr>
            <w:r w:rsidRPr="00490E4E">
              <w:rPr>
                <w:rFonts w:asciiTheme="minorHAnsi" w:eastAsia="Times New Roman" w:hAnsiTheme="minorHAnsi" w:cstheme="minorHAnsi"/>
                <w:b/>
                <w:bCs/>
                <w:color w:val="FFFFFF" w:themeColor="background1"/>
                <w:sz w:val="20"/>
                <w:szCs w:val="20"/>
              </w:rPr>
              <w:t>0-45</w:t>
            </w:r>
          </w:p>
        </w:tc>
        <w:tc>
          <w:tcPr>
            <w:tcW w:w="654" w:type="pct"/>
            <w:shd w:val="clear" w:color="auto" w:fill="4472C4" w:themeFill="accent1"/>
            <w:vAlign w:val="center"/>
            <w:hideMark/>
          </w:tcPr>
          <w:p w14:paraId="2FC6B19E" w14:textId="77777777" w:rsidR="00984FD3" w:rsidRPr="00490E4E" w:rsidRDefault="00984FD3" w:rsidP="00984FD3">
            <w:pPr>
              <w:spacing w:after="0" w:line="240" w:lineRule="auto"/>
              <w:jc w:val="center"/>
              <w:rPr>
                <w:rFonts w:asciiTheme="minorHAnsi" w:eastAsia="Times New Roman" w:hAnsiTheme="minorHAnsi" w:cstheme="minorHAnsi"/>
                <w:b/>
                <w:bCs/>
                <w:color w:val="FFFFFF" w:themeColor="background1"/>
                <w:sz w:val="20"/>
                <w:szCs w:val="20"/>
              </w:rPr>
            </w:pPr>
            <w:r w:rsidRPr="00490E4E">
              <w:rPr>
                <w:rFonts w:asciiTheme="minorHAnsi" w:eastAsia="Times New Roman" w:hAnsiTheme="minorHAnsi" w:cstheme="minorHAnsi"/>
                <w:b/>
                <w:bCs/>
                <w:color w:val="FFFFFF" w:themeColor="background1"/>
                <w:sz w:val="20"/>
                <w:szCs w:val="20"/>
              </w:rPr>
              <w:t>46-60</w:t>
            </w:r>
          </w:p>
        </w:tc>
        <w:tc>
          <w:tcPr>
            <w:tcW w:w="1029" w:type="pct"/>
            <w:shd w:val="clear" w:color="auto" w:fill="4472C4" w:themeFill="accent1"/>
            <w:vAlign w:val="center"/>
            <w:hideMark/>
          </w:tcPr>
          <w:p w14:paraId="7498C3D3" w14:textId="77777777" w:rsidR="00984FD3" w:rsidRPr="00490E4E" w:rsidRDefault="00984FD3" w:rsidP="00984FD3">
            <w:pPr>
              <w:spacing w:after="0" w:line="240" w:lineRule="auto"/>
              <w:jc w:val="center"/>
              <w:rPr>
                <w:rFonts w:asciiTheme="minorHAnsi" w:eastAsia="Times New Roman" w:hAnsiTheme="minorHAnsi" w:cstheme="minorHAnsi"/>
                <w:b/>
                <w:bCs/>
                <w:color w:val="FFFFFF" w:themeColor="background1"/>
                <w:sz w:val="20"/>
                <w:szCs w:val="20"/>
              </w:rPr>
            </w:pPr>
            <w:r w:rsidRPr="00490E4E">
              <w:rPr>
                <w:rFonts w:asciiTheme="minorHAnsi" w:eastAsia="Times New Roman" w:hAnsiTheme="minorHAnsi" w:cstheme="minorHAnsi"/>
                <w:b/>
                <w:bCs/>
                <w:color w:val="FFFFFF" w:themeColor="background1"/>
                <w:sz w:val="20"/>
                <w:szCs w:val="20"/>
              </w:rPr>
              <w:t>&gt;60 (Vulnerable category)</w:t>
            </w:r>
          </w:p>
        </w:tc>
        <w:tc>
          <w:tcPr>
            <w:tcW w:w="656" w:type="pct"/>
            <w:shd w:val="clear" w:color="auto" w:fill="4472C4" w:themeFill="accent1"/>
            <w:vAlign w:val="center"/>
            <w:hideMark/>
          </w:tcPr>
          <w:p w14:paraId="239D7628" w14:textId="77777777" w:rsidR="00984FD3" w:rsidRPr="00490E4E" w:rsidRDefault="00984FD3" w:rsidP="00984FD3">
            <w:pPr>
              <w:spacing w:after="0" w:line="240" w:lineRule="auto"/>
              <w:jc w:val="center"/>
              <w:rPr>
                <w:rFonts w:asciiTheme="minorHAnsi" w:eastAsia="Times New Roman" w:hAnsiTheme="minorHAnsi" w:cstheme="minorHAnsi"/>
                <w:b/>
                <w:bCs/>
                <w:color w:val="FFFFFF" w:themeColor="background1"/>
                <w:sz w:val="20"/>
                <w:szCs w:val="20"/>
              </w:rPr>
            </w:pPr>
            <w:r w:rsidRPr="00490E4E">
              <w:rPr>
                <w:rFonts w:asciiTheme="minorHAnsi" w:eastAsia="Times New Roman" w:hAnsiTheme="minorHAnsi" w:cstheme="minorHAnsi"/>
                <w:b/>
                <w:bCs/>
                <w:color w:val="FFFFFF" w:themeColor="background1"/>
                <w:sz w:val="20"/>
                <w:szCs w:val="20"/>
              </w:rPr>
              <w:t>Min</w:t>
            </w:r>
          </w:p>
        </w:tc>
        <w:tc>
          <w:tcPr>
            <w:tcW w:w="657" w:type="pct"/>
            <w:shd w:val="clear" w:color="auto" w:fill="4472C4" w:themeFill="accent1"/>
            <w:vAlign w:val="center"/>
            <w:hideMark/>
          </w:tcPr>
          <w:p w14:paraId="6ACAA3C9" w14:textId="77777777" w:rsidR="00984FD3" w:rsidRPr="00490E4E" w:rsidRDefault="00984FD3" w:rsidP="00984FD3">
            <w:pPr>
              <w:spacing w:after="0" w:line="240" w:lineRule="auto"/>
              <w:jc w:val="center"/>
              <w:rPr>
                <w:rFonts w:asciiTheme="minorHAnsi" w:eastAsia="Times New Roman" w:hAnsiTheme="minorHAnsi" w:cstheme="minorHAnsi"/>
                <w:b/>
                <w:bCs/>
                <w:color w:val="FFFFFF" w:themeColor="background1"/>
                <w:sz w:val="20"/>
                <w:szCs w:val="20"/>
              </w:rPr>
            </w:pPr>
            <w:r w:rsidRPr="00490E4E">
              <w:rPr>
                <w:rFonts w:asciiTheme="minorHAnsi" w:eastAsia="Times New Roman" w:hAnsiTheme="minorHAnsi" w:cstheme="minorHAnsi"/>
                <w:b/>
                <w:bCs/>
                <w:color w:val="FFFFFF" w:themeColor="background1"/>
                <w:sz w:val="20"/>
                <w:szCs w:val="20"/>
              </w:rPr>
              <w:t>Max</w:t>
            </w:r>
          </w:p>
        </w:tc>
      </w:tr>
      <w:tr w:rsidR="006D051D" w:rsidRPr="00490E4E" w14:paraId="22F9B06C" w14:textId="77777777" w:rsidTr="007850C9">
        <w:trPr>
          <w:trHeight w:val="20"/>
        </w:trPr>
        <w:tc>
          <w:tcPr>
            <w:tcW w:w="660" w:type="pct"/>
            <w:shd w:val="clear" w:color="auto" w:fill="D9E2F3" w:themeFill="accent1" w:themeFillTint="33"/>
            <w:vAlign w:val="center"/>
            <w:hideMark/>
          </w:tcPr>
          <w:p w14:paraId="6F4C4BBA" w14:textId="77777777" w:rsidR="00984FD3" w:rsidRPr="00490E4E" w:rsidRDefault="00984FD3" w:rsidP="00984FD3">
            <w:pPr>
              <w:spacing w:after="0" w:line="240" w:lineRule="auto"/>
              <w:jc w:val="center"/>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rPr>
              <w:t>N</w:t>
            </w:r>
          </w:p>
        </w:tc>
        <w:tc>
          <w:tcPr>
            <w:tcW w:w="4340" w:type="pct"/>
            <w:gridSpan w:val="6"/>
            <w:shd w:val="clear" w:color="auto" w:fill="D9E2F3" w:themeFill="accent1" w:themeFillTint="33"/>
            <w:vAlign w:val="center"/>
            <w:hideMark/>
          </w:tcPr>
          <w:p w14:paraId="5D0210FC" w14:textId="77777777" w:rsidR="00984FD3" w:rsidRPr="00490E4E" w:rsidRDefault="00984FD3" w:rsidP="00984FD3">
            <w:pPr>
              <w:spacing w:after="0" w:line="240" w:lineRule="auto"/>
              <w:jc w:val="center"/>
              <w:rPr>
                <w:rFonts w:asciiTheme="minorHAnsi" w:eastAsia="Times New Roman" w:hAnsiTheme="minorHAnsi" w:cstheme="minorHAnsi"/>
                <w:b/>
                <w:bCs/>
                <w:sz w:val="20"/>
                <w:szCs w:val="20"/>
              </w:rPr>
            </w:pPr>
            <w:r w:rsidRPr="00490E4E">
              <w:rPr>
                <w:rFonts w:asciiTheme="minorHAnsi" w:eastAsia="Times New Roman" w:hAnsiTheme="minorHAnsi" w:cstheme="minorHAnsi"/>
                <w:b/>
                <w:bCs/>
                <w:sz w:val="20"/>
                <w:szCs w:val="20"/>
              </w:rPr>
              <w:t>237</w:t>
            </w:r>
          </w:p>
        </w:tc>
      </w:tr>
      <w:tr w:rsidR="006D051D" w:rsidRPr="00490E4E" w14:paraId="723CDC53" w14:textId="77777777" w:rsidTr="006D051D">
        <w:trPr>
          <w:trHeight w:val="20"/>
        </w:trPr>
        <w:tc>
          <w:tcPr>
            <w:tcW w:w="660" w:type="pct"/>
            <w:shd w:val="clear" w:color="auto" w:fill="auto"/>
            <w:vAlign w:val="center"/>
            <w:hideMark/>
          </w:tcPr>
          <w:p w14:paraId="7E57A852" w14:textId="77777777" w:rsidR="00984FD3" w:rsidRPr="00490E4E" w:rsidRDefault="00984FD3" w:rsidP="00984FD3">
            <w:pPr>
              <w:spacing w:after="0" w:line="240" w:lineRule="auto"/>
              <w:jc w:val="both"/>
              <w:rPr>
                <w:rFonts w:asciiTheme="minorHAnsi" w:eastAsia="Times New Roman" w:hAnsiTheme="minorHAnsi" w:cstheme="minorHAnsi"/>
                <w:b/>
                <w:bCs/>
                <w:color w:val="000000"/>
                <w:sz w:val="20"/>
                <w:szCs w:val="20"/>
              </w:rPr>
            </w:pPr>
            <w:proofErr w:type="spellStart"/>
            <w:r w:rsidRPr="00490E4E">
              <w:rPr>
                <w:rFonts w:asciiTheme="minorHAnsi" w:eastAsia="Times New Roman" w:hAnsiTheme="minorHAnsi" w:cstheme="minorHAnsi"/>
                <w:b/>
                <w:bCs/>
                <w:color w:val="000000"/>
                <w:sz w:val="20"/>
                <w:szCs w:val="20"/>
              </w:rPr>
              <w:t>Burimari</w:t>
            </w:r>
            <w:proofErr w:type="spellEnd"/>
          </w:p>
        </w:tc>
        <w:tc>
          <w:tcPr>
            <w:tcW w:w="689" w:type="pct"/>
            <w:shd w:val="clear" w:color="auto" w:fill="auto"/>
            <w:vAlign w:val="center"/>
            <w:hideMark/>
          </w:tcPr>
          <w:p w14:paraId="03E14A0E" w14:textId="77777777" w:rsidR="00984FD3" w:rsidRPr="00490E4E" w:rsidRDefault="00984FD3" w:rsidP="00984FD3">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28.86</w:t>
            </w:r>
          </w:p>
        </w:tc>
        <w:tc>
          <w:tcPr>
            <w:tcW w:w="655" w:type="pct"/>
            <w:shd w:val="clear" w:color="auto" w:fill="auto"/>
            <w:vAlign w:val="center"/>
            <w:hideMark/>
          </w:tcPr>
          <w:p w14:paraId="74E29CBA" w14:textId="77777777" w:rsidR="00984FD3" w:rsidRPr="00490E4E" w:rsidRDefault="00984FD3" w:rsidP="00984FD3">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186</w:t>
            </w:r>
          </w:p>
        </w:tc>
        <w:tc>
          <w:tcPr>
            <w:tcW w:w="654" w:type="pct"/>
            <w:shd w:val="clear" w:color="auto" w:fill="auto"/>
            <w:vAlign w:val="center"/>
            <w:hideMark/>
          </w:tcPr>
          <w:p w14:paraId="34A37AC4" w14:textId="77777777" w:rsidR="00984FD3" w:rsidRPr="00490E4E" w:rsidRDefault="00984FD3" w:rsidP="00984FD3">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32</w:t>
            </w:r>
          </w:p>
        </w:tc>
        <w:tc>
          <w:tcPr>
            <w:tcW w:w="1029" w:type="pct"/>
            <w:shd w:val="clear" w:color="auto" w:fill="auto"/>
            <w:vAlign w:val="center"/>
            <w:hideMark/>
          </w:tcPr>
          <w:p w14:paraId="7EA979F4" w14:textId="77777777" w:rsidR="00984FD3" w:rsidRPr="00490E4E" w:rsidRDefault="00984FD3" w:rsidP="00984FD3">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19</w:t>
            </w:r>
          </w:p>
        </w:tc>
        <w:tc>
          <w:tcPr>
            <w:tcW w:w="656" w:type="pct"/>
            <w:shd w:val="clear" w:color="auto" w:fill="auto"/>
            <w:vAlign w:val="center"/>
            <w:hideMark/>
          </w:tcPr>
          <w:p w14:paraId="46B89427" w14:textId="77777777" w:rsidR="00984FD3" w:rsidRPr="00490E4E" w:rsidRDefault="00984FD3" w:rsidP="00984FD3">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w:t>
            </w:r>
          </w:p>
        </w:tc>
        <w:tc>
          <w:tcPr>
            <w:tcW w:w="657" w:type="pct"/>
            <w:shd w:val="clear" w:color="auto" w:fill="auto"/>
            <w:vAlign w:val="center"/>
            <w:hideMark/>
          </w:tcPr>
          <w:p w14:paraId="32188897" w14:textId="77777777" w:rsidR="00984FD3" w:rsidRPr="00490E4E" w:rsidRDefault="00984FD3" w:rsidP="00984FD3">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80</w:t>
            </w:r>
          </w:p>
        </w:tc>
      </w:tr>
      <w:tr w:rsidR="006D051D" w:rsidRPr="00490E4E" w14:paraId="4446CD7D" w14:textId="77777777" w:rsidTr="006D051D">
        <w:trPr>
          <w:trHeight w:val="20"/>
        </w:trPr>
        <w:tc>
          <w:tcPr>
            <w:tcW w:w="660" w:type="pct"/>
            <w:shd w:val="clear" w:color="auto" w:fill="auto"/>
            <w:vAlign w:val="center"/>
            <w:hideMark/>
          </w:tcPr>
          <w:p w14:paraId="23DD4355" w14:textId="77777777" w:rsidR="00984FD3" w:rsidRPr="00490E4E" w:rsidRDefault="00984FD3" w:rsidP="00984FD3">
            <w:pPr>
              <w:spacing w:after="0" w:line="240" w:lineRule="auto"/>
              <w:jc w:val="both"/>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 xml:space="preserve">Male </w:t>
            </w:r>
          </w:p>
        </w:tc>
        <w:tc>
          <w:tcPr>
            <w:tcW w:w="689" w:type="pct"/>
            <w:shd w:val="clear" w:color="auto" w:fill="auto"/>
            <w:vAlign w:val="center"/>
            <w:hideMark/>
          </w:tcPr>
          <w:p w14:paraId="7A6CCBFF" w14:textId="77777777" w:rsidR="00984FD3" w:rsidRPr="00490E4E" w:rsidRDefault="00984FD3" w:rsidP="00984FD3">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28.72</w:t>
            </w:r>
          </w:p>
        </w:tc>
        <w:tc>
          <w:tcPr>
            <w:tcW w:w="655" w:type="pct"/>
            <w:shd w:val="clear" w:color="auto" w:fill="auto"/>
            <w:vAlign w:val="center"/>
            <w:hideMark/>
          </w:tcPr>
          <w:p w14:paraId="3ADAF7B6" w14:textId="77777777" w:rsidR="00984FD3" w:rsidRPr="00490E4E" w:rsidRDefault="00984FD3" w:rsidP="00984FD3">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102</w:t>
            </w:r>
          </w:p>
        </w:tc>
        <w:tc>
          <w:tcPr>
            <w:tcW w:w="654" w:type="pct"/>
            <w:shd w:val="clear" w:color="auto" w:fill="auto"/>
            <w:vAlign w:val="center"/>
            <w:hideMark/>
          </w:tcPr>
          <w:p w14:paraId="7D5DE78A" w14:textId="77777777" w:rsidR="00984FD3" w:rsidRPr="00490E4E" w:rsidRDefault="00984FD3" w:rsidP="00984FD3">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15</w:t>
            </w:r>
          </w:p>
        </w:tc>
        <w:tc>
          <w:tcPr>
            <w:tcW w:w="1029" w:type="pct"/>
            <w:shd w:val="clear" w:color="auto" w:fill="auto"/>
            <w:vAlign w:val="center"/>
            <w:hideMark/>
          </w:tcPr>
          <w:p w14:paraId="1688A4F4" w14:textId="77777777" w:rsidR="00984FD3" w:rsidRPr="00490E4E" w:rsidRDefault="00984FD3" w:rsidP="00984FD3">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13</w:t>
            </w:r>
          </w:p>
        </w:tc>
        <w:tc>
          <w:tcPr>
            <w:tcW w:w="656" w:type="pct"/>
            <w:shd w:val="clear" w:color="auto" w:fill="auto"/>
            <w:vAlign w:val="center"/>
            <w:hideMark/>
          </w:tcPr>
          <w:p w14:paraId="132CD605" w14:textId="77777777" w:rsidR="00984FD3" w:rsidRPr="00490E4E" w:rsidRDefault="00984FD3" w:rsidP="00984FD3">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w:t>
            </w:r>
          </w:p>
        </w:tc>
        <w:tc>
          <w:tcPr>
            <w:tcW w:w="657" w:type="pct"/>
            <w:shd w:val="clear" w:color="auto" w:fill="auto"/>
            <w:vAlign w:val="center"/>
            <w:hideMark/>
          </w:tcPr>
          <w:p w14:paraId="3A1B4C31" w14:textId="77777777" w:rsidR="00984FD3" w:rsidRPr="00490E4E" w:rsidRDefault="00984FD3" w:rsidP="00984FD3">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80</w:t>
            </w:r>
          </w:p>
        </w:tc>
      </w:tr>
      <w:tr w:rsidR="003C1DDC" w:rsidRPr="00490E4E" w14:paraId="1465C73F" w14:textId="77777777" w:rsidTr="006D051D">
        <w:trPr>
          <w:trHeight w:val="20"/>
        </w:trPr>
        <w:tc>
          <w:tcPr>
            <w:tcW w:w="660" w:type="pct"/>
            <w:shd w:val="clear" w:color="auto" w:fill="auto"/>
            <w:vAlign w:val="center"/>
            <w:hideMark/>
          </w:tcPr>
          <w:p w14:paraId="6B461E82" w14:textId="77777777" w:rsidR="00984FD3" w:rsidRPr="00490E4E" w:rsidRDefault="00984FD3" w:rsidP="00984FD3">
            <w:pPr>
              <w:spacing w:after="0" w:line="240" w:lineRule="auto"/>
              <w:jc w:val="both"/>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Female</w:t>
            </w:r>
          </w:p>
        </w:tc>
        <w:tc>
          <w:tcPr>
            <w:tcW w:w="689" w:type="pct"/>
            <w:shd w:val="clear" w:color="auto" w:fill="auto"/>
            <w:vAlign w:val="center"/>
            <w:hideMark/>
          </w:tcPr>
          <w:p w14:paraId="7C0D42DB" w14:textId="77777777" w:rsidR="00984FD3" w:rsidRPr="00490E4E" w:rsidRDefault="00984FD3" w:rsidP="00984FD3">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29.05</w:t>
            </w:r>
          </w:p>
        </w:tc>
        <w:tc>
          <w:tcPr>
            <w:tcW w:w="655" w:type="pct"/>
            <w:shd w:val="clear" w:color="auto" w:fill="auto"/>
            <w:vAlign w:val="center"/>
            <w:hideMark/>
          </w:tcPr>
          <w:p w14:paraId="23CABF7A" w14:textId="77777777" w:rsidR="00984FD3" w:rsidRPr="00490E4E" w:rsidRDefault="00984FD3" w:rsidP="00984FD3">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84</w:t>
            </w:r>
          </w:p>
        </w:tc>
        <w:tc>
          <w:tcPr>
            <w:tcW w:w="654" w:type="pct"/>
            <w:shd w:val="clear" w:color="auto" w:fill="auto"/>
            <w:vAlign w:val="center"/>
            <w:hideMark/>
          </w:tcPr>
          <w:p w14:paraId="34205ECC" w14:textId="77777777" w:rsidR="00984FD3" w:rsidRPr="00490E4E" w:rsidRDefault="00984FD3" w:rsidP="00984FD3">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17</w:t>
            </w:r>
          </w:p>
        </w:tc>
        <w:tc>
          <w:tcPr>
            <w:tcW w:w="1029" w:type="pct"/>
            <w:shd w:val="clear" w:color="auto" w:fill="auto"/>
            <w:vAlign w:val="center"/>
            <w:hideMark/>
          </w:tcPr>
          <w:p w14:paraId="58E189C8" w14:textId="77777777" w:rsidR="00984FD3" w:rsidRPr="00490E4E" w:rsidRDefault="00984FD3" w:rsidP="00984FD3">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6</w:t>
            </w:r>
          </w:p>
        </w:tc>
        <w:tc>
          <w:tcPr>
            <w:tcW w:w="656" w:type="pct"/>
            <w:shd w:val="clear" w:color="auto" w:fill="auto"/>
            <w:vAlign w:val="center"/>
            <w:hideMark/>
          </w:tcPr>
          <w:p w14:paraId="5F6F970B" w14:textId="77777777" w:rsidR="00984FD3" w:rsidRPr="00490E4E" w:rsidRDefault="00984FD3" w:rsidP="00984FD3">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w:t>
            </w:r>
          </w:p>
        </w:tc>
        <w:tc>
          <w:tcPr>
            <w:tcW w:w="657" w:type="pct"/>
            <w:shd w:val="clear" w:color="auto" w:fill="auto"/>
            <w:vAlign w:val="center"/>
            <w:hideMark/>
          </w:tcPr>
          <w:p w14:paraId="57027595" w14:textId="77777777" w:rsidR="00984FD3" w:rsidRPr="00490E4E" w:rsidRDefault="00984FD3" w:rsidP="00984FD3">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70</w:t>
            </w:r>
          </w:p>
        </w:tc>
      </w:tr>
      <w:tr w:rsidR="005C3AD5" w:rsidRPr="00490E4E" w14:paraId="715C1123" w14:textId="77777777" w:rsidTr="007850C9">
        <w:trPr>
          <w:trHeight w:val="20"/>
        </w:trPr>
        <w:tc>
          <w:tcPr>
            <w:tcW w:w="660" w:type="pct"/>
            <w:shd w:val="clear" w:color="auto" w:fill="D9E2F3" w:themeFill="accent1" w:themeFillTint="33"/>
            <w:vAlign w:val="center"/>
          </w:tcPr>
          <w:p w14:paraId="5FDBAF6A" w14:textId="4991E174" w:rsidR="005C3AD5" w:rsidRPr="00490E4E" w:rsidRDefault="005C3AD5" w:rsidP="007850C9">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b/>
                <w:bCs/>
                <w:color w:val="000000"/>
                <w:sz w:val="20"/>
                <w:szCs w:val="20"/>
                <w:lang w:bidi="bn-IN"/>
              </w:rPr>
              <w:t>N</w:t>
            </w:r>
          </w:p>
        </w:tc>
        <w:tc>
          <w:tcPr>
            <w:tcW w:w="4340" w:type="pct"/>
            <w:gridSpan w:val="6"/>
            <w:shd w:val="clear" w:color="auto" w:fill="D9E2F3" w:themeFill="accent1" w:themeFillTint="33"/>
            <w:vAlign w:val="center"/>
          </w:tcPr>
          <w:p w14:paraId="02D64685" w14:textId="7C82E99E" w:rsidR="005C3AD5" w:rsidRPr="00490E4E" w:rsidRDefault="005C3AD5" w:rsidP="005C3AD5">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b/>
                <w:bCs/>
                <w:sz w:val="20"/>
                <w:szCs w:val="20"/>
                <w:lang w:bidi="bn-IN"/>
              </w:rPr>
              <w:t>1007</w:t>
            </w:r>
          </w:p>
        </w:tc>
      </w:tr>
      <w:tr w:rsidR="003C1DDC" w:rsidRPr="00490E4E" w14:paraId="41A9CC67" w14:textId="77777777" w:rsidTr="006D051D">
        <w:trPr>
          <w:trHeight w:val="20"/>
        </w:trPr>
        <w:tc>
          <w:tcPr>
            <w:tcW w:w="660" w:type="pct"/>
            <w:shd w:val="clear" w:color="auto" w:fill="auto"/>
            <w:vAlign w:val="center"/>
          </w:tcPr>
          <w:p w14:paraId="0BFE443C" w14:textId="007AC1D1" w:rsidR="005C3AD5" w:rsidRPr="00490E4E" w:rsidRDefault="005C3AD5" w:rsidP="005C3AD5">
            <w:pPr>
              <w:spacing w:after="0" w:line="240" w:lineRule="auto"/>
              <w:jc w:val="both"/>
              <w:rPr>
                <w:rFonts w:asciiTheme="minorHAnsi" w:eastAsia="Times New Roman" w:hAnsiTheme="minorHAnsi" w:cstheme="minorHAnsi"/>
                <w:color w:val="000000"/>
                <w:sz w:val="20"/>
                <w:szCs w:val="20"/>
              </w:rPr>
            </w:pPr>
            <w:proofErr w:type="spellStart"/>
            <w:r w:rsidRPr="00490E4E">
              <w:rPr>
                <w:rFonts w:asciiTheme="minorHAnsi" w:eastAsia="Times New Roman" w:hAnsiTheme="minorHAnsi" w:cstheme="minorHAnsi"/>
                <w:b/>
                <w:bCs/>
                <w:color w:val="000000"/>
                <w:sz w:val="20"/>
                <w:szCs w:val="20"/>
                <w:lang w:bidi="bn-IN"/>
              </w:rPr>
              <w:t>Burimari</w:t>
            </w:r>
            <w:proofErr w:type="spellEnd"/>
          </w:p>
        </w:tc>
        <w:tc>
          <w:tcPr>
            <w:tcW w:w="689" w:type="pct"/>
            <w:shd w:val="clear" w:color="auto" w:fill="auto"/>
            <w:vAlign w:val="center"/>
          </w:tcPr>
          <w:p w14:paraId="348C5F81" w14:textId="3D2970B5" w:rsidR="005C3AD5" w:rsidRPr="00490E4E" w:rsidRDefault="005C3AD5" w:rsidP="005C3AD5">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38.63</w:t>
            </w:r>
          </w:p>
        </w:tc>
        <w:tc>
          <w:tcPr>
            <w:tcW w:w="655" w:type="pct"/>
            <w:shd w:val="clear" w:color="auto" w:fill="auto"/>
            <w:vAlign w:val="center"/>
          </w:tcPr>
          <w:p w14:paraId="0838AA10" w14:textId="79D59CDA" w:rsidR="005C3AD5" w:rsidRPr="00490E4E" w:rsidRDefault="005C3AD5" w:rsidP="005C3AD5">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809</w:t>
            </w:r>
          </w:p>
        </w:tc>
        <w:tc>
          <w:tcPr>
            <w:tcW w:w="654" w:type="pct"/>
            <w:shd w:val="clear" w:color="auto" w:fill="auto"/>
            <w:vAlign w:val="center"/>
          </w:tcPr>
          <w:p w14:paraId="00E0E542" w14:textId="12EF53E1" w:rsidR="005C3AD5" w:rsidRPr="00490E4E" w:rsidRDefault="005C3AD5" w:rsidP="005C3AD5">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137</w:t>
            </w:r>
          </w:p>
        </w:tc>
        <w:tc>
          <w:tcPr>
            <w:tcW w:w="1029" w:type="pct"/>
            <w:shd w:val="clear" w:color="auto" w:fill="auto"/>
            <w:vAlign w:val="center"/>
          </w:tcPr>
          <w:p w14:paraId="4EC7C65B" w14:textId="02719BCF" w:rsidR="005C3AD5" w:rsidRPr="00490E4E" w:rsidRDefault="005C3AD5" w:rsidP="005C3AD5">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61</w:t>
            </w:r>
          </w:p>
        </w:tc>
        <w:tc>
          <w:tcPr>
            <w:tcW w:w="656" w:type="pct"/>
            <w:shd w:val="clear" w:color="auto" w:fill="auto"/>
            <w:vAlign w:val="center"/>
          </w:tcPr>
          <w:p w14:paraId="61115F6F" w14:textId="5B730919" w:rsidR="005C3AD5" w:rsidRPr="00490E4E" w:rsidRDefault="005C3AD5" w:rsidP="005C3AD5">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0</w:t>
            </w:r>
          </w:p>
        </w:tc>
        <w:tc>
          <w:tcPr>
            <w:tcW w:w="657" w:type="pct"/>
            <w:shd w:val="clear" w:color="auto" w:fill="auto"/>
            <w:vAlign w:val="center"/>
          </w:tcPr>
          <w:p w14:paraId="72870A7A" w14:textId="6730E710" w:rsidR="005C3AD5" w:rsidRPr="00490E4E" w:rsidRDefault="005C3AD5" w:rsidP="005C3AD5">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95</w:t>
            </w:r>
          </w:p>
        </w:tc>
      </w:tr>
      <w:tr w:rsidR="003C1DDC" w:rsidRPr="00490E4E" w14:paraId="715539BC" w14:textId="77777777" w:rsidTr="006D051D">
        <w:trPr>
          <w:trHeight w:val="20"/>
        </w:trPr>
        <w:tc>
          <w:tcPr>
            <w:tcW w:w="660" w:type="pct"/>
            <w:shd w:val="clear" w:color="auto" w:fill="auto"/>
            <w:vAlign w:val="center"/>
          </w:tcPr>
          <w:p w14:paraId="0C3A1810" w14:textId="5A1D3FA1" w:rsidR="005C3AD5" w:rsidRPr="00490E4E" w:rsidRDefault="005C3AD5" w:rsidP="005C3AD5">
            <w:pPr>
              <w:spacing w:after="0" w:line="240" w:lineRule="auto"/>
              <w:jc w:val="both"/>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 xml:space="preserve">Male </w:t>
            </w:r>
          </w:p>
        </w:tc>
        <w:tc>
          <w:tcPr>
            <w:tcW w:w="689" w:type="pct"/>
            <w:shd w:val="clear" w:color="auto" w:fill="auto"/>
            <w:vAlign w:val="center"/>
          </w:tcPr>
          <w:p w14:paraId="2BB9C261" w14:textId="2F1EF621" w:rsidR="005C3AD5" w:rsidRPr="00490E4E" w:rsidRDefault="005C3AD5" w:rsidP="005C3AD5">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38.27</w:t>
            </w:r>
          </w:p>
        </w:tc>
        <w:tc>
          <w:tcPr>
            <w:tcW w:w="655" w:type="pct"/>
            <w:shd w:val="clear" w:color="auto" w:fill="auto"/>
            <w:vAlign w:val="center"/>
          </w:tcPr>
          <w:p w14:paraId="1062CF4B" w14:textId="51D52661" w:rsidR="005C3AD5" w:rsidRPr="00490E4E" w:rsidRDefault="005C3AD5" w:rsidP="005C3AD5">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381</w:t>
            </w:r>
          </w:p>
        </w:tc>
        <w:tc>
          <w:tcPr>
            <w:tcW w:w="654" w:type="pct"/>
            <w:shd w:val="clear" w:color="auto" w:fill="auto"/>
            <w:vAlign w:val="center"/>
          </w:tcPr>
          <w:p w14:paraId="39B731BC" w14:textId="792E41A2" w:rsidR="005C3AD5" w:rsidRPr="00490E4E" w:rsidRDefault="005C3AD5" w:rsidP="005C3AD5">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59</w:t>
            </w:r>
          </w:p>
        </w:tc>
        <w:tc>
          <w:tcPr>
            <w:tcW w:w="1029" w:type="pct"/>
            <w:shd w:val="clear" w:color="auto" w:fill="auto"/>
            <w:vAlign w:val="center"/>
          </w:tcPr>
          <w:p w14:paraId="43FBC9B2" w14:textId="7E98E15A" w:rsidR="005C3AD5" w:rsidRPr="00490E4E" w:rsidRDefault="005C3AD5" w:rsidP="005C3AD5">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39</w:t>
            </w:r>
          </w:p>
        </w:tc>
        <w:tc>
          <w:tcPr>
            <w:tcW w:w="656" w:type="pct"/>
            <w:shd w:val="clear" w:color="auto" w:fill="auto"/>
            <w:vAlign w:val="center"/>
          </w:tcPr>
          <w:p w14:paraId="2D7587AF" w14:textId="4A0A437D" w:rsidR="005C3AD5" w:rsidRPr="00490E4E" w:rsidRDefault="005C3AD5" w:rsidP="005C3AD5">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1</w:t>
            </w:r>
          </w:p>
        </w:tc>
        <w:tc>
          <w:tcPr>
            <w:tcW w:w="657" w:type="pct"/>
            <w:shd w:val="clear" w:color="auto" w:fill="auto"/>
            <w:vAlign w:val="center"/>
          </w:tcPr>
          <w:p w14:paraId="10E30C22" w14:textId="06CBEDC0" w:rsidR="005C3AD5" w:rsidRPr="00490E4E" w:rsidRDefault="005C3AD5" w:rsidP="005C3AD5">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95</w:t>
            </w:r>
          </w:p>
        </w:tc>
      </w:tr>
      <w:tr w:rsidR="003C1DDC" w:rsidRPr="00490E4E" w14:paraId="315958B8" w14:textId="77777777" w:rsidTr="006D051D">
        <w:trPr>
          <w:trHeight w:val="20"/>
        </w:trPr>
        <w:tc>
          <w:tcPr>
            <w:tcW w:w="660" w:type="pct"/>
            <w:shd w:val="clear" w:color="auto" w:fill="auto"/>
            <w:vAlign w:val="center"/>
          </w:tcPr>
          <w:p w14:paraId="3CE6E840" w14:textId="586CA256" w:rsidR="005C3AD5" w:rsidRPr="00490E4E" w:rsidRDefault="005C3AD5" w:rsidP="005C3AD5">
            <w:pPr>
              <w:spacing w:after="0" w:line="240" w:lineRule="auto"/>
              <w:jc w:val="both"/>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Female</w:t>
            </w:r>
          </w:p>
        </w:tc>
        <w:tc>
          <w:tcPr>
            <w:tcW w:w="689" w:type="pct"/>
            <w:shd w:val="clear" w:color="auto" w:fill="auto"/>
            <w:vAlign w:val="center"/>
          </w:tcPr>
          <w:p w14:paraId="0168B99E" w14:textId="5A9C90F0" w:rsidR="005C3AD5" w:rsidRPr="00490E4E" w:rsidRDefault="005C3AD5" w:rsidP="005C3AD5">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34.06</w:t>
            </w:r>
          </w:p>
        </w:tc>
        <w:tc>
          <w:tcPr>
            <w:tcW w:w="655" w:type="pct"/>
            <w:shd w:val="clear" w:color="auto" w:fill="auto"/>
            <w:vAlign w:val="center"/>
          </w:tcPr>
          <w:p w14:paraId="29A59820" w14:textId="43711CE8" w:rsidR="005C3AD5" w:rsidRPr="00490E4E" w:rsidRDefault="005C3AD5" w:rsidP="005C3AD5">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428</w:t>
            </w:r>
          </w:p>
        </w:tc>
        <w:tc>
          <w:tcPr>
            <w:tcW w:w="654" w:type="pct"/>
            <w:shd w:val="clear" w:color="auto" w:fill="auto"/>
            <w:vAlign w:val="center"/>
          </w:tcPr>
          <w:p w14:paraId="50C9C02B" w14:textId="656EC253" w:rsidR="005C3AD5" w:rsidRPr="00490E4E" w:rsidRDefault="005C3AD5" w:rsidP="005C3AD5">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78</w:t>
            </w:r>
          </w:p>
        </w:tc>
        <w:tc>
          <w:tcPr>
            <w:tcW w:w="1029" w:type="pct"/>
            <w:shd w:val="clear" w:color="auto" w:fill="auto"/>
            <w:vAlign w:val="center"/>
          </w:tcPr>
          <w:p w14:paraId="66DE0DF8" w14:textId="6521E662" w:rsidR="005C3AD5" w:rsidRPr="00490E4E" w:rsidRDefault="005C3AD5" w:rsidP="005C3AD5">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22</w:t>
            </w:r>
          </w:p>
        </w:tc>
        <w:tc>
          <w:tcPr>
            <w:tcW w:w="656" w:type="pct"/>
            <w:shd w:val="clear" w:color="auto" w:fill="auto"/>
            <w:vAlign w:val="center"/>
          </w:tcPr>
          <w:p w14:paraId="6FCACB3E" w14:textId="60901D95" w:rsidR="005C3AD5" w:rsidRPr="00490E4E" w:rsidRDefault="005C3AD5" w:rsidP="005C3AD5">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0</w:t>
            </w:r>
          </w:p>
        </w:tc>
        <w:tc>
          <w:tcPr>
            <w:tcW w:w="657" w:type="pct"/>
            <w:shd w:val="clear" w:color="auto" w:fill="auto"/>
            <w:vAlign w:val="center"/>
          </w:tcPr>
          <w:p w14:paraId="51E3F5CB" w14:textId="13CBD11F" w:rsidR="005C3AD5" w:rsidRPr="00490E4E" w:rsidRDefault="005C3AD5" w:rsidP="005C3AD5">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lang w:bidi="bn-IN"/>
              </w:rPr>
              <w:t>80</w:t>
            </w:r>
          </w:p>
        </w:tc>
      </w:tr>
      <w:tr w:rsidR="005C3AD5" w:rsidRPr="00490E4E" w14:paraId="13C997A1" w14:textId="77777777" w:rsidTr="007850C9">
        <w:trPr>
          <w:trHeight w:val="20"/>
        </w:trPr>
        <w:tc>
          <w:tcPr>
            <w:tcW w:w="660" w:type="pct"/>
            <w:shd w:val="clear" w:color="auto" w:fill="D9E2F3" w:themeFill="accent1" w:themeFillTint="33"/>
            <w:vAlign w:val="center"/>
          </w:tcPr>
          <w:p w14:paraId="7D8EE1A2" w14:textId="16A75DEA" w:rsidR="005C3AD5" w:rsidRPr="00490E4E" w:rsidRDefault="005C3AD5" w:rsidP="007850C9">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b/>
                <w:bCs/>
                <w:color w:val="000000"/>
                <w:sz w:val="20"/>
                <w:szCs w:val="20"/>
                <w:lang w:bidi="bn-IN"/>
              </w:rPr>
              <w:t>N</w:t>
            </w:r>
          </w:p>
        </w:tc>
        <w:tc>
          <w:tcPr>
            <w:tcW w:w="4340" w:type="pct"/>
            <w:gridSpan w:val="6"/>
            <w:shd w:val="clear" w:color="auto" w:fill="D9E2F3" w:themeFill="accent1" w:themeFillTint="33"/>
            <w:vAlign w:val="center"/>
          </w:tcPr>
          <w:p w14:paraId="32AF8D39" w14:textId="2DCA8CD0" w:rsidR="005C3AD5" w:rsidRPr="00490E4E" w:rsidRDefault="005C3AD5" w:rsidP="005C3AD5">
            <w:pPr>
              <w:spacing w:after="0" w:line="240" w:lineRule="auto"/>
              <w:jc w:val="center"/>
              <w:rPr>
                <w:rFonts w:asciiTheme="minorHAnsi" w:eastAsia="Times New Roman" w:hAnsiTheme="minorHAnsi" w:cstheme="minorHAnsi"/>
                <w:color w:val="000000"/>
                <w:sz w:val="20"/>
                <w:szCs w:val="20"/>
              </w:rPr>
            </w:pPr>
            <w:r w:rsidRPr="00490E4E">
              <w:rPr>
                <w:rFonts w:asciiTheme="minorHAnsi" w:eastAsia="Times New Roman" w:hAnsiTheme="minorHAnsi" w:cstheme="minorHAnsi"/>
                <w:b/>
                <w:bCs/>
                <w:sz w:val="20"/>
                <w:szCs w:val="20"/>
                <w:lang w:bidi="bn-IN"/>
              </w:rPr>
              <w:t>1591</w:t>
            </w:r>
          </w:p>
        </w:tc>
      </w:tr>
      <w:tr w:rsidR="003C1DDC" w:rsidRPr="00490E4E" w14:paraId="61C73C63" w14:textId="77777777" w:rsidTr="006D051D">
        <w:trPr>
          <w:trHeight w:val="20"/>
        </w:trPr>
        <w:tc>
          <w:tcPr>
            <w:tcW w:w="660" w:type="pct"/>
            <w:shd w:val="clear" w:color="auto" w:fill="auto"/>
            <w:vAlign w:val="center"/>
          </w:tcPr>
          <w:p w14:paraId="507818C2" w14:textId="4E88C0E2" w:rsidR="00382D3B" w:rsidRPr="00490E4E" w:rsidRDefault="00382D3B" w:rsidP="00382D3B">
            <w:pPr>
              <w:spacing w:after="0" w:line="240" w:lineRule="auto"/>
              <w:jc w:val="both"/>
              <w:rPr>
                <w:rFonts w:asciiTheme="minorHAnsi" w:eastAsia="Times New Roman" w:hAnsiTheme="minorHAnsi" w:cstheme="minorHAnsi"/>
                <w:color w:val="000000"/>
                <w:sz w:val="20"/>
                <w:szCs w:val="20"/>
              </w:rPr>
            </w:pPr>
            <w:proofErr w:type="spellStart"/>
            <w:r w:rsidRPr="00490E4E">
              <w:rPr>
                <w:rFonts w:asciiTheme="minorHAnsi" w:hAnsiTheme="minorHAnsi" w:cstheme="minorHAnsi"/>
                <w:b/>
                <w:bCs/>
                <w:color w:val="000000"/>
                <w:sz w:val="20"/>
                <w:szCs w:val="20"/>
              </w:rPr>
              <w:t>Benapole</w:t>
            </w:r>
            <w:proofErr w:type="spellEnd"/>
          </w:p>
        </w:tc>
        <w:tc>
          <w:tcPr>
            <w:tcW w:w="689" w:type="pct"/>
            <w:shd w:val="clear" w:color="auto" w:fill="auto"/>
            <w:vAlign w:val="center"/>
          </w:tcPr>
          <w:p w14:paraId="2A5AA837" w14:textId="6F5C7637" w:rsidR="00382D3B" w:rsidRPr="00490E4E" w:rsidRDefault="00382D3B" w:rsidP="00382D3B">
            <w:pPr>
              <w:spacing w:after="0" w:line="240" w:lineRule="auto"/>
              <w:jc w:val="center"/>
              <w:rPr>
                <w:rFonts w:asciiTheme="minorHAnsi" w:eastAsia="Times New Roman" w:hAnsiTheme="minorHAnsi" w:cstheme="minorHAnsi"/>
                <w:color w:val="000000"/>
                <w:sz w:val="20"/>
                <w:szCs w:val="20"/>
              </w:rPr>
            </w:pPr>
            <w:r w:rsidRPr="00490E4E">
              <w:rPr>
                <w:rFonts w:asciiTheme="minorHAnsi" w:hAnsiTheme="minorHAnsi" w:cstheme="minorHAnsi"/>
                <w:color w:val="000000"/>
                <w:sz w:val="20"/>
                <w:szCs w:val="20"/>
              </w:rPr>
              <w:t>28.73</w:t>
            </w:r>
          </w:p>
        </w:tc>
        <w:tc>
          <w:tcPr>
            <w:tcW w:w="655" w:type="pct"/>
            <w:shd w:val="clear" w:color="auto" w:fill="auto"/>
            <w:vAlign w:val="center"/>
          </w:tcPr>
          <w:p w14:paraId="72F4025F" w14:textId="40079898" w:rsidR="00382D3B" w:rsidRPr="00490E4E" w:rsidRDefault="00382D3B" w:rsidP="00382D3B">
            <w:pPr>
              <w:spacing w:after="0" w:line="240" w:lineRule="auto"/>
              <w:jc w:val="center"/>
              <w:rPr>
                <w:rFonts w:asciiTheme="minorHAnsi" w:eastAsia="Times New Roman" w:hAnsiTheme="minorHAnsi" w:cstheme="minorHAnsi"/>
                <w:color w:val="000000"/>
                <w:sz w:val="20"/>
                <w:szCs w:val="20"/>
              </w:rPr>
            </w:pPr>
            <w:r w:rsidRPr="00490E4E">
              <w:rPr>
                <w:color w:val="000000"/>
                <w:sz w:val="20"/>
                <w:szCs w:val="20"/>
              </w:rPr>
              <w:t>1295</w:t>
            </w:r>
          </w:p>
        </w:tc>
        <w:tc>
          <w:tcPr>
            <w:tcW w:w="654" w:type="pct"/>
            <w:shd w:val="clear" w:color="auto" w:fill="auto"/>
            <w:vAlign w:val="center"/>
          </w:tcPr>
          <w:p w14:paraId="160BDFCA" w14:textId="368D99B8" w:rsidR="00382D3B" w:rsidRPr="00490E4E" w:rsidRDefault="00382D3B" w:rsidP="00382D3B">
            <w:pPr>
              <w:spacing w:after="0" w:line="240" w:lineRule="auto"/>
              <w:jc w:val="center"/>
              <w:rPr>
                <w:rFonts w:asciiTheme="minorHAnsi" w:eastAsia="Times New Roman" w:hAnsiTheme="minorHAnsi" w:cstheme="minorHAnsi"/>
                <w:color w:val="000000"/>
                <w:sz w:val="20"/>
                <w:szCs w:val="20"/>
              </w:rPr>
            </w:pPr>
            <w:r w:rsidRPr="00490E4E">
              <w:rPr>
                <w:color w:val="000000"/>
                <w:sz w:val="20"/>
                <w:szCs w:val="20"/>
              </w:rPr>
              <w:t>210</w:t>
            </w:r>
          </w:p>
        </w:tc>
        <w:tc>
          <w:tcPr>
            <w:tcW w:w="1029" w:type="pct"/>
            <w:shd w:val="clear" w:color="auto" w:fill="auto"/>
            <w:vAlign w:val="center"/>
          </w:tcPr>
          <w:p w14:paraId="609503CD" w14:textId="714F0773" w:rsidR="00382D3B" w:rsidRPr="00490E4E" w:rsidRDefault="00382D3B" w:rsidP="00382D3B">
            <w:pPr>
              <w:spacing w:after="0" w:line="240" w:lineRule="auto"/>
              <w:jc w:val="center"/>
              <w:rPr>
                <w:rFonts w:asciiTheme="minorHAnsi" w:eastAsia="Times New Roman" w:hAnsiTheme="minorHAnsi" w:cstheme="minorHAnsi"/>
                <w:color w:val="000000"/>
                <w:sz w:val="20"/>
                <w:szCs w:val="20"/>
              </w:rPr>
            </w:pPr>
            <w:r w:rsidRPr="00490E4E">
              <w:rPr>
                <w:color w:val="000000"/>
                <w:sz w:val="20"/>
                <w:szCs w:val="20"/>
              </w:rPr>
              <w:t>86</w:t>
            </w:r>
          </w:p>
        </w:tc>
        <w:tc>
          <w:tcPr>
            <w:tcW w:w="656" w:type="pct"/>
            <w:shd w:val="clear" w:color="auto" w:fill="auto"/>
            <w:vAlign w:val="center"/>
          </w:tcPr>
          <w:p w14:paraId="4FBFAAE2" w14:textId="7FDDBE49" w:rsidR="00382D3B" w:rsidRPr="00490E4E" w:rsidRDefault="00382D3B" w:rsidP="00382D3B">
            <w:pPr>
              <w:spacing w:after="0" w:line="240" w:lineRule="auto"/>
              <w:jc w:val="center"/>
              <w:rPr>
                <w:rFonts w:asciiTheme="minorHAnsi" w:eastAsia="Times New Roman" w:hAnsiTheme="minorHAnsi" w:cstheme="minorHAnsi"/>
                <w:color w:val="000000"/>
                <w:sz w:val="20"/>
                <w:szCs w:val="20"/>
              </w:rPr>
            </w:pPr>
            <w:r w:rsidRPr="00490E4E">
              <w:rPr>
                <w:color w:val="000000"/>
                <w:sz w:val="20"/>
                <w:szCs w:val="20"/>
              </w:rPr>
              <w:t>0</w:t>
            </w:r>
          </w:p>
        </w:tc>
        <w:tc>
          <w:tcPr>
            <w:tcW w:w="657" w:type="pct"/>
            <w:shd w:val="clear" w:color="auto" w:fill="auto"/>
            <w:vAlign w:val="center"/>
          </w:tcPr>
          <w:p w14:paraId="070B9106" w14:textId="78D9EBEE" w:rsidR="00382D3B" w:rsidRPr="00490E4E" w:rsidRDefault="00382D3B" w:rsidP="00382D3B">
            <w:pPr>
              <w:spacing w:after="0" w:line="240" w:lineRule="auto"/>
              <w:jc w:val="center"/>
              <w:rPr>
                <w:rFonts w:asciiTheme="minorHAnsi" w:eastAsia="Times New Roman" w:hAnsiTheme="minorHAnsi" w:cstheme="minorHAnsi"/>
                <w:color w:val="000000"/>
                <w:sz w:val="20"/>
                <w:szCs w:val="20"/>
              </w:rPr>
            </w:pPr>
            <w:r w:rsidRPr="00490E4E">
              <w:rPr>
                <w:color w:val="000000"/>
                <w:sz w:val="20"/>
                <w:szCs w:val="20"/>
              </w:rPr>
              <w:t>105</w:t>
            </w:r>
          </w:p>
        </w:tc>
      </w:tr>
      <w:tr w:rsidR="003C1DDC" w:rsidRPr="00490E4E" w14:paraId="3733555C" w14:textId="77777777" w:rsidTr="006D051D">
        <w:trPr>
          <w:trHeight w:val="20"/>
        </w:trPr>
        <w:tc>
          <w:tcPr>
            <w:tcW w:w="660" w:type="pct"/>
            <w:shd w:val="clear" w:color="auto" w:fill="auto"/>
            <w:vAlign w:val="center"/>
          </w:tcPr>
          <w:p w14:paraId="5790C47E" w14:textId="49300D32" w:rsidR="00382D3B" w:rsidRPr="00490E4E" w:rsidRDefault="00382D3B" w:rsidP="00382D3B">
            <w:pPr>
              <w:spacing w:after="0" w:line="240" w:lineRule="auto"/>
              <w:jc w:val="both"/>
              <w:rPr>
                <w:rFonts w:asciiTheme="minorHAnsi" w:eastAsia="Times New Roman" w:hAnsiTheme="minorHAnsi" w:cstheme="minorHAnsi"/>
                <w:color w:val="000000"/>
                <w:sz w:val="20"/>
                <w:szCs w:val="20"/>
              </w:rPr>
            </w:pPr>
            <w:r w:rsidRPr="00490E4E">
              <w:rPr>
                <w:rFonts w:asciiTheme="minorHAnsi" w:hAnsiTheme="minorHAnsi" w:cstheme="minorHAnsi"/>
                <w:color w:val="000000"/>
                <w:sz w:val="20"/>
                <w:szCs w:val="20"/>
              </w:rPr>
              <w:t xml:space="preserve">Male </w:t>
            </w:r>
          </w:p>
        </w:tc>
        <w:tc>
          <w:tcPr>
            <w:tcW w:w="689" w:type="pct"/>
            <w:shd w:val="clear" w:color="auto" w:fill="auto"/>
            <w:vAlign w:val="center"/>
          </w:tcPr>
          <w:p w14:paraId="67CEFAA0" w14:textId="537722AF" w:rsidR="00382D3B" w:rsidRPr="00490E4E" w:rsidRDefault="00382D3B" w:rsidP="00382D3B">
            <w:pPr>
              <w:spacing w:after="0" w:line="240" w:lineRule="auto"/>
              <w:jc w:val="center"/>
              <w:rPr>
                <w:rFonts w:asciiTheme="minorHAnsi" w:eastAsia="Times New Roman" w:hAnsiTheme="minorHAnsi" w:cstheme="minorHAnsi"/>
                <w:color w:val="000000"/>
                <w:sz w:val="20"/>
                <w:szCs w:val="20"/>
              </w:rPr>
            </w:pPr>
            <w:r w:rsidRPr="00490E4E">
              <w:rPr>
                <w:rFonts w:asciiTheme="minorHAnsi" w:hAnsiTheme="minorHAnsi" w:cstheme="minorHAnsi"/>
                <w:color w:val="000000"/>
                <w:sz w:val="20"/>
                <w:szCs w:val="20"/>
              </w:rPr>
              <w:t>28.63</w:t>
            </w:r>
          </w:p>
        </w:tc>
        <w:tc>
          <w:tcPr>
            <w:tcW w:w="655" w:type="pct"/>
            <w:shd w:val="clear" w:color="auto" w:fill="auto"/>
            <w:vAlign w:val="center"/>
          </w:tcPr>
          <w:p w14:paraId="0A71B8B3" w14:textId="5B3CFB93" w:rsidR="00382D3B" w:rsidRPr="00490E4E" w:rsidRDefault="00382D3B" w:rsidP="00382D3B">
            <w:pPr>
              <w:spacing w:after="0" w:line="240" w:lineRule="auto"/>
              <w:jc w:val="center"/>
              <w:rPr>
                <w:rFonts w:asciiTheme="minorHAnsi" w:eastAsia="Times New Roman" w:hAnsiTheme="minorHAnsi" w:cstheme="minorHAnsi"/>
                <w:color w:val="000000"/>
                <w:sz w:val="20"/>
                <w:szCs w:val="20"/>
              </w:rPr>
            </w:pPr>
            <w:r w:rsidRPr="00490E4E">
              <w:rPr>
                <w:color w:val="000000"/>
                <w:sz w:val="20"/>
                <w:szCs w:val="20"/>
              </w:rPr>
              <w:t>654</w:t>
            </w:r>
          </w:p>
        </w:tc>
        <w:tc>
          <w:tcPr>
            <w:tcW w:w="654" w:type="pct"/>
            <w:shd w:val="clear" w:color="auto" w:fill="auto"/>
            <w:vAlign w:val="center"/>
          </w:tcPr>
          <w:p w14:paraId="47C76612" w14:textId="4D8C28D1" w:rsidR="00382D3B" w:rsidRPr="00490E4E" w:rsidRDefault="00382D3B" w:rsidP="00382D3B">
            <w:pPr>
              <w:spacing w:after="0" w:line="240" w:lineRule="auto"/>
              <w:jc w:val="center"/>
              <w:rPr>
                <w:rFonts w:asciiTheme="minorHAnsi" w:eastAsia="Times New Roman" w:hAnsiTheme="minorHAnsi" w:cstheme="minorHAnsi"/>
                <w:color w:val="000000"/>
                <w:sz w:val="20"/>
                <w:szCs w:val="20"/>
              </w:rPr>
            </w:pPr>
            <w:r w:rsidRPr="00490E4E">
              <w:rPr>
                <w:color w:val="000000"/>
                <w:sz w:val="20"/>
                <w:szCs w:val="20"/>
              </w:rPr>
              <w:t>104</w:t>
            </w:r>
          </w:p>
        </w:tc>
        <w:tc>
          <w:tcPr>
            <w:tcW w:w="1029" w:type="pct"/>
            <w:shd w:val="clear" w:color="auto" w:fill="auto"/>
            <w:vAlign w:val="center"/>
          </w:tcPr>
          <w:p w14:paraId="47A39F79" w14:textId="1506C1C8" w:rsidR="00382D3B" w:rsidRPr="00490E4E" w:rsidRDefault="00382D3B" w:rsidP="00382D3B">
            <w:pPr>
              <w:spacing w:after="0" w:line="240" w:lineRule="auto"/>
              <w:jc w:val="center"/>
              <w:rPr>
                <w:rFonts w:asciiTheme="minorHAnsi" w:eastAsia="Times New Roman" w:hAnsiTheme="minorHAnsi" w:cstheme="minorHAnsi"/>
                <w:color w:val="000000"/>
                <w:sz w:val="20"/>
                <w:szCs w:val="20"/>
              </w:rPr>
            </w:pPr>
            <w:r w:rsidRPr="00490E4E">
              <w:rPr>
                <w:color w:val="000000"/>
                <w:sz w:val="20"/>
                <w:szCs w:val="20"/>
              </w:rPr>
              <w:t>48</w:t>
            </w:r>
          </w:p>
        </w:tc>
        <w:tc>
          <w:tcPr>
            <w:tcW w:w="656" w:type="pct"/>
            <w:shd w:val="clear" w:color="auto" w:fill="auto"/>
            <w:vAlign w:val="center"/>
          </w:tcPr>
          <w:p w14:paraId="6B29C41D" w14:textId="3F44BFB1" w:rsidR="00382D3B" w:rsidRPr="00490E4E" w:rsidRDefault="00382D3B" w:rsidP="00382D3B">
            <w:pPr>
              <w:spacing w:after="0" w:line="240" w:lineRule="auto"/>
              <w:jc w:val="center"/>
              <w:rPr>
                <w:rFonts w:asciiTheme="minorHAnsi" w:eastAsia="Times New Roman" w:hAnsiTheme="minorHAnsi" w:cstheme="minorHAnsi"/>
                <w:color w:val="000000"/>
                <w:sz w:val="20"/>
                <w:szCs w:val="20"/>
              </w:rPr>
            </w:pPr>
            <w:r w:rsidRPr="00490E4E">
              <w:rPr>
                <w:color w:val="000000"/>
                <w:sz w:val="20"/>
                <w:szCs w:val="20"/>
              </w:rPr>
              <w:t>0</w:t>
            </w:r>
          </w:p>
        </w:tc>
        <w:tc>
          <w:tcPr>
            <w:tcW w:w="657" w:type="pct"/>
            <w:shd w:val="clear" w:color="auto" w:fill="auto"/>
            <w:vAlign w:val="center"/>
          </w:tcPr>
          <w:p w14:paraId="3C55809A" w14:textId="4B7ABF51" w:rsidR="00382D3B" w:rsidRPr="00490E4E" w:rsidRDefault="00382D3B" w:rsidP="00382D3B">
            <w:pPr>
              <w:spacing w:after="0" w:line="240" w:lineRule="auto"/>
              <w:jc w:val="center"/>
              <w:rPr>
                <w:rFonts w:asciiTheme="minorHAnsi" w:eastAsia="Times New Roman" w:hAnsiTheme="minorHAnsi" w:cstheme="minorHAnsi"/>
                <w:color w:val="000000"/>
                <w:sz w:val="20"/>
                <w:szCs w:val="20"/>
              </w:rPr>
            </w:pPr>
            <w:r w:rsidRPr="00490E4E">
              <w:rPr>
                <w:color w:val="000000"/>
                <w:sz w:val="20"/>
                <w:szCs w:val="20"/>
              </w:rPr>
              <w:t>95</w:t>
            </w:r>
          </w:p>
        </w:tc>
      </w:tr>
      <w:tr w:rsidR="003C1DDC" w:rsidRPr="00490E4E" w14:paraId="2C5E5A7D" w14:textId="77777777" w:rsidTr="006D051D">
        <w:trPr>
          <w:trHeight w:val="20"/>
        </w:trPr>
        <w:tc>
          <w:tcPr>
            <w:tcW w:w="660" w:type="pct"/>
            <w:shd w:val="clear" w:color="auto" w:fill="auto"/>
            <w:vAlign w:val="center"/>
          </w:tcPr>
          <w:p w14:paraId="3673009E" w14:textId="1C7A8684" w:rsidR="00382D3B" w:rsidRPr="00490E4E" w:rsidRDefault="00382D3B" w:rsidP="00382D3B">
            <w:pPr>
              <w:spacing w:after="0" w:line="240" w:lineRule="auto"/>
              <w:jc w:val="both"/>
              <w:rPr>
                <w:rFonts w:asciiTheme="minorHAnsi" w:eastAsia="Times New Roman" w:hAnsiTheme="minorHAnsi" w:cstheme="minorHAnsi"/>
                <w:color w:val="000000"/>
                <w:sz w:val="20"/>
                <w:szCs w:val="20"/>
              </w:rPr>
            </w:pPr>
            <w:r w:rsidRPr="00490E4E">
              <w:rPr>
                <w:rFonts w:asciiTheme="minorHAnsi" w:hAnsiTheme="minorHAnsi" w:cstheme="minorHAnsi"/>
                <w:color w:val="000000"/>
                <w:sz w:val="20"/>
                <w:szCs w:val="20"/>
              </w:rPr>
              <w:t>Female</w:t>
            </w:r>
          </w:p>
        </w:tc>
        <w:tc>
          <w:tcPr>
            <w:tcW w:w="689" w:type="pct"/>
            <w:shd w:val="clear" w:color="auto" w:fill="auto"/>
            <w:vAlign w:val="center"/>
          </w:tcPr>
          <w:p w14:paraId="74EB8DAE" w14:textId="238741DC" w:rsidR="00382D3B" w:rsidRPr="00490E4E" w:rsidRDefault="00382D3B" w:rsidP="00382D3B">
            <w:pPr>
              <w:spacing w:after="0" w:line="240" w:lineRule="auto"/>
              <w:jc w:val="center"/>
              <w:rPr>
                <w:rFonts w:asciiTheme="minorHAnsi" w:eastAsia="Times New Roman" w:hAnsiTheme="minorHAnsi" w:cstheme="minorHAnsi"/>
                <w:color w:val="000000"/>
                <w:sz w:val="20"/>
                <w:szCs w:val="20"/>
              </w:rPr>
            </w:pPr>
            <w:r w:rsidRPr="00490E4E">
              <w:rPr>
                <w:rFonts w:asciiTheme="minorHAnsi" w:hAnsiTheme="minorHAnsi" w:cstheme="minorHAnsi"/>
                <w:color w:val="000000"/>
                <w:sz w:val="20"/>
                <w:szCs w:val="20"/>
              </w:rPr>
              <w:t>28.83</w:t>
            </w:r>
          </w:p>
        </w:tc>
        <w:tc>
          <w:tcPr>
            <w:tcW w:w="655" w:type="pct"/>
            <w:shd w:val="clear" w:color="auto" w:fill="auto"/>
            <w:vAlign w:val="center"/>
          </w:tcPr>
          <w:p w14:paraId="0BA735B7" w14:textId="3F0A7459" w:rsidR="00382D3B" w:rsidRPr="00490E4E" w:rsidRDefault="00382D3B" w:rsidP="00382D3B">
            <w:pPr>
              <w:spacing w:after="0" w:line="240" w:lineRule="auto"/>
              <w:jc w:val="center"/>
              <w:rPr>
                <w:rFonts w:asciiTheme="minorHAnsi" w:eastAsia="Times New Roman" w:hAnsiTheme="minorHAnsi" w:cstheme="minorHAnsi"/>
                <w:color w:val="000000"/>
                <w:sz w:val="20"/>
                <w:szCs w:val="20"/>
              </w:rPr>
            </w:pPr>
            <w:r w:rsidRPr="00490E4E">
              <w:rPr>
                <w:color w:val="000000"/>
                <w:sz w:val="20"/>
                <w:szCs w:val="20"/>
              </w:rPr>
              <w:t>641</w:t>
            </w:r>
          </w:p>
        </w:tc>
        <w:tc>
          <w:tcPr>
            <w:tcW w:w="654" w:type="pct"/>
            <w:shd w:val="clear" w:color="auto" w:fill="auto"/>
            <w:vAlign w:val="center"/>
          </w:tcPr>
          <w:p w14:paraId="28C4575E" w14:textId="0F1E3FB8" w:rsidR="00382D3B" w:rsidRPr="00490E4E" w:rsidRDefault="00382D3B" w:rsidP="00382D3B">
            <w:pPr>
              <w:spacing w:after="0" w:line="240" w:lineRule="auto"/>
              <w:jc w:val="center"/>
              <w:rPr>
                <w:rFonts w:asciiTheme="minorHAnsi" w:eastAsia="Times New Roman" w:hAnsiTheme="minorHAnsi" w:cstheme="minorHAnsi"/>
                <w:color w:val="000000"/>
                <w:sz w:val="20"/>
                <w:szCs w:val="20"/>
              </w:rPr>
            </w:pPr>
            <w:r w:rsidRPr="00490E4E">
              <w:rPr>
                <w:color w:val="000000"/>
                <w:sz w:val="20"/>
                <w:szCs w:val="20"/>
              </w:rPr>
              <w:t>106</w:t>
            </w:r>
          </w:p>
        </w:tc>
        <w:tc>
          <w:tcPr>
            <w:tcW w:w="1029" w:type="pct"/>
            <w:shd w:val="clear" w:color="auto" w:fill="auto"/>
            <w:vAlign w:val="center"/>
          </w:tcPr>
          <w:p w14:paraId="0F58793C" w14:textId="167F30F7" w:rsidR="00382D3B" w:rsidRPr="00490E4E" w:rsidRDefault="00382D3B" w:rsidP="00382D3B">
            <w:pPr>
              <w:spacing w:after="0" w:line="240" w:lineRule="auto"/>
              <w:jc w:val="center"/>
              <w:rPr>
                <w:rFonts w:asciiTheme="minorHAnsi" w:eastAsia="Times New Roman" w:hAnsiTheme="minorHAnsi" w:cstheme="minorHAnsi"/>
                <w:color w:val="000000"/>
                <w:sz w:val="20"/>
                <w:szCs w:val="20"/>
              </w:rPr>
            </w:pPr>
            <w:r w:rsidRPr="00490E4E">
              <w:rPr>
                <w:color w:val="000000"/>
                <w:sz w:val="20"/>
                <w:szCs w:val="20"/>
              </w:rPr>
              <w:t>38</w:t>
            </w:r>
          </w:p>
        </w:tc>
        <w:tc>
          <w:tcPr>
            <w:tcW w:w="656" w:type="pct"/>
            <w:shd w:val="clear" w:color="auto" w:fill="auto"/>
            <w:vAlign w:val="center"/>
          </w:tcPr>
          <w:p w14:paraId="502F9C3B" w14:textId="28863345" w:rsidR="00382D3B" w:rsidRPr="00490E4E" w:rsidRDefault="00382D3B" w:rsidP="00382D3B">
            <w:pPr>
              <w:spacing w:after="0" w:line="240" w:lineRule="auto"/>
              <w:jc w:val="center"/>
              <w:rPr>
                <w:rFonts w:asciiTheme="minorHAnsi" w:eastAsia="Times New Roman" w:hAnsiTheme="minorHAnsi" w:cstheme="minorHAnsi"/>
                <w:color w:val="000000"/>
                <w:sz w:val="20"/>
                <w:szCs w:val="20"/>
              </w:rPr>
            </w:pPr>
            <w:r w:rsidRPr="00490E4E">
              <w:rPr>
                <w:color w:val="000000"/>
                <w:sz w:val="20"/>
                <w:szCs w:val="20"/>
              </w:rPr>
              <w:t>0</w:t>
            </w:r>
          </w:p>
        </w:tc>
        <w:tc>
          <w:tcPr>
            <w:tcW w:w="657" w:type="pct"/>
            <w:shd w:val="clear" w:color="auto" w:fill="auto"/>
            <w:vAlign w:val="center"/>
          </w:tcPr>
          <w:p w14:paraId="4D896E6E" w14:textId="3F69B91B" w:rsidR="00382D3B" w:rsidRPr="00490E4E" w:rsidRDefault="00382D3B" w:rsidP="00382D3B">
            <w:pPr>
              <w:spacing w:after="0" w:line="240" w:lineRule="auto"/>
              <w:jc w:val="center"/>
              <w:rPr>
                <w:rFonts w:asciiTheme="minorHAnsi" w:eastAsia="Times New Roman" w:hAnsiTheme="minorHAnsi" w:cstheme="minorHAnsi"/>
                <w:color w:val="000000"/>
                <w:sz w:val="20"/>
                <w:szCs w:val="20"/>
              </w:rPr>
            </w:pPr>
            <w:r w:rsidRPr="00490E4E">
              <w:rPr>
                <w:color w:val="000000"/>
                <w:sz w:val="20"/>
                <w:szCs w:val="20"/>
              </w:rPr>
              <w:t>105</w:t>
            </w:r>
          </w:p>
        </w:tc>
      </w:tr>
    </w:tbl>
    <w:p w14:paraId="384AD56D" w14:textId="661321EC" w:rsidR="009F2154" w:rsidRPr="00490E4E" w:rsidRDefault="128EFDE6" w:rsidP="00A14512">
      <w:pPr>
        <w:pStyle w:val="Heading4"/>
      </w:pPr>
      <w:bookmarkStart w:id="164" w:name="_Toc97142209"/>
      <w:bookmarkStart w:id="165" w:name="_Toc104202155"/>
      <w:bookmarkEnd w:id="164"/>
      <w:r w:rsidRPr="00490E4E">
        <w:t>Literacy</w:t>
      </w:r>
      <w:bookmarkEnd w:id="165"/>
    </w:p>
    <w:p w14:paraId="07093A7F" w14:textId="6D985042" w:rsidR="00A14512" w:rsidRPr="00490E4E" w:rsidRDefault="3C86AE42" w:rsidP="00A14512">
      <w:pPr>
        <w:jc w:val="both"/>
      </w:pPr>
      <w:r w:rsidRPr="00490E4E">
        <w:t>Literacy rate of sample respondents was 44.6</w:t>
      </w:r>
      <w:r w:rsidR="63A00923" w:rsidRPr="00490E4E">
        <w:t>%</w:t>
      </w:r>
      <w:r w:rsidRPr="00490E4E">
        <w:t xml:space="preserve"> in </w:t>
      </w:r>
      <w:proofErr w:type="spellStart"/>
      <w:r w:rsidRPr="00490E4E">
        <w:t>Burimari</w:t>
      </w:r>
      <w:proofErr w:type="spellEnd"/>
      <w:r w:rsidRPr="00490E4E">
        <w:t xml:space="preserve"> union</w:t>
      </w:r>
      <w:r w:rsidR="63A00923" w:rsidRPr="00490E4E">
        <w:t xml:space="preserve"> including 47.9% male and 41.2% </w:t>
      </w:r>
      <w:r w:rsidR="3E19EBDC" w:rsidRPr="00490E4E">
        <w:t>female. The</w:t>
      </w:r>
      <w:r w:rsidR="63A00923" w:rsidRPr="00490E4E">
        <w:t xml:space="preserve"> literacy rate is increasing with time due to positive change after 2011 as the literacy rate of </w:t>
      </w:r>
      <w:proofErr w:type="spellStart"/>
      <w:r w:rsidR="63A00923" w:rsidRPr="00490E4E">
        <w:t>Burimari</w:t>
      </w:r>
      <w:proofErr w:type="spellEnd"/>
      <w:r w:rsidR="63A00923" w:rsidRPr="00490E4E">
        <w:t xml:space="preserve"> was close to that of the national average (51-52%). </w:t>
      </w:r>
      <w:r w:rsidR="07A2BBE8" w:rsidRPr="00490E4E">
        <w:t xml:space="preserve">For </w:t>
      </w:r>
      <w:proofErr w:type="spellStart"/>
      <w:r w:rsidR="07A2BBE8" w:rsidRPr="00490E4E">
        <w:t>Bhomra</w:t>
      </w:r>
      <w:proofErr w:type="spellEnd"/>
      <w:r w:rsidR="07A2BBE8" w:rsidRPr="00490E4E">
        <w:t xml:space="preserve"> land port area, </w:t>
      </w:r>
      <w:r w:rsidR="6AFC605D" w:rsidRPr="00490E4E">
        <w:t xml:space="preserve">literacy rate of sample respondents was 54.1 in </w:t>
      </w:r>
      <w:proofErr w:type="spellStart"/>
      <w:r w:rsidR="6AFC605D" w:rsidRPr="00490E4E">
        <w:t>Bhomra</w:t>
      </w:r>
      <w:proofErr w:type="spellEnd"/>
      <w:r w:rsidR="6AFC605D" w:rsidRPr="00490E4E">
        <w:t xml:space="preserve"> Upazilla including 53.7% male and 49.2% female. Literacy rate is increasing with time due to positive change after 2011 as literacy rate of </w:t>
      </w:r>
      <w:proofErr w:type="spellStart"/>
      <w:r w:rsidR="6AFC605D" w:rsidRPr="00490E4E">
        <w:t>Bhomra</w:t>
      </w:r>
      <w:proofErr w:type="spellEnd"/>
      <w:r w:rsidR="6AFC605D" w:rsidRPr="00490E4E">
        <w:t xml:space="preserve"> was close to that of national average (51, 52%).</w:t>
      </w:r>
      <w:r w:rsidR="07A2BBE8" w:rsidRPr="00490E4E">
        <w:t>it was revealed that highest proportion (30.34%) of the affected household members can only sign own name followed by less than junior school passed (17.24%), primary school passed (9.66%), HSC passed (8.97%), SSC passed (8.97%), less than SSC (7.59%), masters (4.83%) and 2.07% college graduates.</w:t>
      </w:r>
      <w:r w:rsidR="0015652A" w:rsidRPr="00490E4E">
        <w:t xml:space="preserve"> </w:t>
      </w:r>
      <w:r w:rsidR="009C2715" w:rsidRPr="00490E4E">
        <w:t xml:space="preserve">For </w:t>
      </w:r>
      <w:proofErr w:type="spellStart"/>
      <w:r w:rsidR="009C2715" w:rsidRPr="00490E4E">
        <w:t>Benapole</w:t>
      </w:r>
      <w:proofErr w:type="spellEnd"/>
      <w:r w:rsidR="009C2715" w:rsidRPr="00490E4E">
        <w:t xml:space="preserve"> land port area, literacy rate and educational institutions Average literacy 51.29%; male 56.15%, female 46.09%.</w:t>
      </w:r>
    </w:p>
    <w:p w14:paraId="445854C5" w14:textId="37D38D2A" w:rsidR="005C3AD5" w:rsidRPr="00490E4E" w:rsidRDefault="00786F8D" w:rsidP="007850C9">
      <w:pPr>
        <w:spacing w:after="120" w:line="240" w:lineRule="auto"/>
        <w:jc w:val="center"/>
        <w:rPr>
          <w:b/>
          <w:bCs/>
          <w:color w:val="000000" w:themeColor="text1"/>
          <w:sz w:val="20"/>
          <w:szCs w:val="20"/>
        </w:rPr>
      </w:pPr>
      <w:bookmarkStart w:id="166" w:name="_Toc98595153"/>
      <w:r w:rsidRPr="00490E4E">
        <w:rPr>
          <w:b/>
          <w:bCs/>
          <w:color w:val="000000" w:themeColor="text1"/>
          <w:sz w:val="20"/>
          <w:szCs w:val="20"/>
        </w:rPr>
        <w:t xml:space="preserve">Table </w:t>
      </w:r>
      <w:r w:rsidR="00C575A1" w:rsidRPr="00490E4E">
        <w:rPr>
          <w:b/>
          <w:bCs/>
          <w:color w:val="000000" w:themeColor="text1"/>
          <w:sz w:val="20"/>
          <w:szCs w:val="20"/>
        </w:rPr>
        <w:fldChar w:fldCharType="begin"/>
      </w:r>
      <w:r w:rsidR="00C575A1" w:rsidRPr="00490E4E">
        <w:rPr>
          <w:b/>
          <w:bCs/>
          <w:color w:val="000000" w:themeColor="text1"/>
          <w:sz w:val="20"/>
          <w:szCs w:val="20"/>
        </w:rPr>
        <w:instrText xml:space="preserve"> STYLEREF 1 \s </w:instrText>
      </w:r>
      <w:r w:rsidR="00C575A1" w:rsidRPr="00490E4E">
        <w:rPr>
          <w:b/>
          <w:bCs/>
          <w:color w:val="000000" w:themeColor="text1"/>
          <w:sz w:val="20"/>
          <w:szCs w:val="20"/>
        </w:rPr>
        <w:fldChar w:fldCharType="separate"/>
      </w:r>
      <w:r w:rsidR="00192F3A" w:rsidRPr="00490E4E">
        <w:rPr>
          <w:b/>
          <w:bCs/>
          <w:noProof/>
          <w:color w:val="000000" w:themeColor="text1"/>
          <w:sz w:val="20"/>
          <w:szCs w:val="20"/>
        </w:rPr>
        <w:t>4</w:t>
      </w:r>
      <w:r w:rsidR="00C575A1" w:rsidRPr="00490E4E">
        <w:rPr>
          <w:b/>
          <w:bCs/>
          <w:color w:val="000000" w:themeColor="text1"/>
          <w:sz w:val="20"/>
          <w:szCs w:val="20"/>
        </w:rPr>
        <w:fldChar w:fldCharType="end"/>
      </w:r>
      <w:r w:rsidR="00C575A1" w:rsidRPr="00490E4E">
        <w:rPr>
          <w:b/>
          <w:bCs/>
          <w:color w:val="000000" w:themeColor="text1"/>
          <w:sz w:val="20"/>
          <w:szCs w:val="20"/>
        </w:rPr>
        <w:t>.</w:t>
      </w:r>
      <w:r w:rsidR="00C575A1" w:rsidRPr="00490E4E">
        <w:rPr>
          <w:b/>
          <w:bCs/>
          <w:color w:val="000000" w:themeColor="text1"/>
          <w:sz w:val="20"/>
          <w:szCs w:val="20"/>
        </w:rPr>
        <w:fldChar w:fldCharType="begin"/>
      </w:r>
      <w:r w:rsidR="00C575A1" w:rsidRPr="00490E4E">
        <w:rPr>
          <w:b/>
          <w:bCs/>
          <w:color w:val="000000" w:themeColor="text1"/>
          <w:sz w:val="20"/>
          <w:szCs w:val="20"/>
        </w:rPr>
        <w:instrText xml:space="preserve"> SEQ Table \* ARABIC \s 1 </w:instrText>
      </w:r>
      <w:r w:rsidR="00C575A1" w:rsidRPr="00490E4E">
        <w:rPr>
          <w:b/>
          <w:bCs/>
          <w:color w:val="000000" w:themeColor="text1"/>
          <w:sz w:val="20"/>
          <w:szCs w:val="20"/>
        </w:rPr>
        <w:fldChar w:fldCharType="separate"/>
      </w:r>
      <w:r w:rsidR="00192F3A" w:rsidRPr="00490E4E">
        <w:rPr>
          <w:b/>
          <w:bCs/>
          <w:noProof/>
          <w:color w:val="000000" w:themeColor="text1"/>
          <w:sz w:val="20"/>
          <w:szCs w:val="20"/>
        </w:rPr>
        <w:t>6</w:t>
      </w:r>
      <w:r w:rsidR="00C575A1" w:rsidRPr="00490E4E">
        <w:rPr>
          <w:b/>
          <w:bCs/>
          <w:color w:val="000000" w:themeColor="text1"/>
          <w:sz w:val="20"/>
          <w:szCs w:val="20"/>
        </w:rPr>
        <w:fldChar w:fldCharType="end"/>
      </w:r>
      <w:r w:rsidRPr="00490E4E">
        <w:rPr>
          <w:b/>
          <w:bCs/>
          <w:color w:val="000000" w:themeColor="text1"/>
          <w:sz w:val="20"/>
          <w:szCs w:val="20"/>
        </w:rPr>
        <w:t>: Literacy Rate (%) of the sub project Area (BLPA)</w:t>
      </w:r>
      <w:bookmarkEnd w:id="166"/>
    </w:p>
    <w:tbl>
      <w:tblPr>
        <w:tblW w:w="4882"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1E0" w:firstRow="1" w:lastRow="1" w:firstColumn="1" w:lastColumn="1" w:noHBand="0" w:noVBand="0"/>
      </w:tblPr>
      <w:tblGrid>
        <w:gridCol w:w="5005"/>
        <w:gridCol w:w="1559"/>
        <w:gridCol w:w="1338"/>
        <w:gridCol w:w="1045"/>
      </w:tblGrid>
      <w:tr w:rsidR="00786F8D" w:rsidRPr="00490E4E" w14:paraId="5C481671" w14:textId="77777777" w:rsidTr="008B3D5D">
        <w:trPr>
          <w:trHeight w:val="20"/>
        </w:trPr>
        <w:tc>
          <w:tcPr>
            <w:tcW w:w="2797" w:type="pct"/>
            <w:shd w:val="clear" w:color="auto" w:fill="1F3864" w:themeFill="accent1" w:themeFillShade="80"/>
          </w:tcPr>
          <w:p w14:paraId="1CFC207B" w14:textId="77777777" w:rsidR="00786F8D" w:rsidRPr="00490E4E" w:rsidRDefault="00786F8D" w:rsidP="008B3D5D">
            <w:pPr>
              <w:pStyle w:val="TableParagraph"/>
              <w:ind w:left="1592" w:right="1582"/>
              <w:jc w:val="center"/>
              <w:rPr>
                <w:b/>
                <w:sz w:val="20"/>
                <w:szCs w:val="20"/>
              </w:rPr>
            </w:pPr>
          </w:p>
        </w:tc>
        <w:tc>
          <w:tcPr>
            <w:tcW w:w="2203" w:type="pct"/>
            <w:gridSpan w:val="3"/>
            <w:shd w:val="clear" w:color="auto" w:fill="1F3864" w:themeFill="accent1" w:themeFillShade="80"/>
          </w:tcPr>
          <w:p w14:paraId="0F76D14C" w14:textId="155D66D8" w:rsidR="00786F8D" w:rsidRPr="00490E4E" w:rsidRDefault="00786F8D" w:rsidP="008B3D5D">
            <w:pPr>
              <w:pStyle w:val="TableParagraph"/>
              <w:ind w:left="253"/>
              <w:rPr>
                <w:b/>
                <w:spacing w:val="-2"/>
                <w:sz w:val="20"/>
                <w:szCs w:val="20"/>
              </w:rPr>
            </w:pPr>
            <w:r w:rsidRPr="00490E4E">
              <w:rPr>
                <w:b/>
                <w:spacing w:val="-2"/>
                <w:sz w:val="20"/>
                <w:szCs w:val="20"/>
              </w:rPr>
              <w:t xml:space="preserve">                        Literacy Rate (%)</w:t>
            </w:r>
          </w:p>
        </w:tc>
      </w:tr>
      <w:tr w:rsidR="00786F8D" w:rsidRPr="00490E4E" w14:paraId="55DCCD65" w14:textId="77777777" w:rsidTr="008B3D5D">
        <w:trPr>
          <w:trHeight w:val="20"/>
        </w:trPr>
        <w:tc>
          <w:tcPr>
            <w:tcW w:w="2797" w:type="pct"/>
            <w:shd w:val="clear" w:color="auto" w:fill="1F3864" w:themeFill="accent1" w:themeFillShade="80"/>
          </w:tcPr>
          <w:p w14:paraId="5491D1FA" w14:textId="77777777" w:rsidR="00786F8D" w:rsidRPr="00490E4E" w:rsidRDefault="00786F8D" w:rsidP="008B3D5D">
            <w:pPr>
              <w:pStyle w:val="TableParagraph"/>
              <w:ind w:left="1592" w:right="1582"/>
              <w:jc w:val="center"/>
              <w:rPr>
                <w:b/>
                <w:sz w:val="20"/>
                <w:szCs w:val="20"/>
              </w:rPr>
            </w:pPr>
            <w:r w:rsidRPr="00490E4E">
              <w:rPr>
                <w:b/>
                <w:sz w:val="20"/>
                <w:szCs w:val="20"/>
              </w:rPr>
              <w:t>Reference</w:t>
            </w:r>
            <w:r w:rsidRPr="00490E4E">
              <w:rPr>
                <w:b/>
                <w:spacing w:val="-6"/>
                <w:sz w:val="20"/>
                <w:szCs w:val="20"/>
              </w:rPr>
              <w:t xml:space="preserve"> </w:t>
            </w:r>
            <w:r w:rsidRPr="00490E4E">
              <w:rPr>
                <w:b/>
                <w:spacing w:val="-4"/>
                <w:sz w:val="20"/>
                <w:szCs w:val="20"/>
              </w:rPr>
              <w:t>Area</w:t>
            </w:r>
          </w:p>
        </w:tc>
        <w:tc>
          <w:tcPr>
            <w:tcW w:w="871" w:type="pct"/>
            <w:shd w:val="clear" w:color="auto" w:fill="1F3864" w:themeFill="accent1" w:themeFillShade="80"/>
          </w:tcPr>
          <w:p w14:paraId="7931575B" w14:textId="77777777" w:rsidR="00786F8D" w:rsidRPr="00490E4E" w:rsidRDefault="00786F8D" w:rsidP="008B3D5D">
            <w:pPr>
              <w:pStyle w:val="TableParagraph"/>
              <w:ind w:left="347"/>
              <w:rPr>
                <w:b/>
                <w:sz w:val="20"/>
                <w:szCs w:val="20"/>
              </w:rPr>
            </w:pPr>
            <w:r w:rsidRPr="00490E4E">
              <w:rPr>
                <w:b/>
                <w:sz w:val="20"/>
                <w:szCs w:val="20"/>
              </w:rPr>
              <w:t>Both</w:t>
            </w:r>
            <w:r w:rsidRPr="00490E4E">
              <w:rPr>
                <w:b/>
                <w:spacing w:val="-5"/>
                <w:sz w:val="20"/>
                <w:szCs w:val="20"/>
              </w:rPr>
              <w:t xml:space="preserve"> Sex</w:t>
            </w:r>
          </w:p>
        </w:tc>
        <w:tc>
          <w:tcPr>
            <w:tcW w:w="748" w:type="pct"/>
            <w:shd w:val="clear" w:color="auto" w:fill="1F3864" w:themeFill="accent1" w:themeFillShade="80"/>
          </w:tcPr>
          <w:p w14:paraId="74F141B4" w14:textId="77777777" w:rsidR="00786F8D" w:rsidRPr="00490E4E" w:rsidRDefault="00786F8D" w:rsidP="008B3D5D">
            <w:pPr>
              <w:pStyle w:val="TableParagraph"/>
              <w:ind w:left="388"/>
              <w:rPr>
                <w:b/>
                <w:sz w:val="20"/>
                <w:szCs w:val="20"/>
              </w:rPr>
            </w:pPr>
            <w:r w:rsidRPr="00490E4E">
              <w:rPr>
                <w:b/>
                <w:spacing w:val="-4"/>
                <w:sz w:val="20"/>
                <w:szCs w:val="20"/>
              </w:rPr>
              <w:t>Male</w:t>
            </w:r>
          </w:p>
        </w:tc>
        <w:tc>
          <w:tcPr>
            <w:tcW w:w="584" w:type="pct"/>
            <w:shd w:val="clear" w:color="auto" w:fill="1F3864" w:themeFill="accent1" w:themeFillShade="80"/>
          </w:tcPr>
          <w:p w14:paraId="66729C23" w14:textId="77777777" w:rsidR="00786F8D" w:rsidRPr="00490E4E" w:rsidRDefault="00786F8D" w:rsidP="008B3D5D">
            <w:pPr>
              <w:pStyle w:val="TableParagraph"/>
              <w:ind w:left="253"/>
              <w:rPr>
                <w:b/>
                <w:sz w:val="20"/>
                <w:szCs w:val="20"/>
              </w:rPr>
            </w:pPr>
            <w:r w:rsidRPr="00490E4E">
              <w:rPr>
                <w:b/>
                <w:spacing w:val="-2"/>
                <w:sz w:val="20"/>
                <w:szCs w:val="20"/>
              </w:rPr>
              <w:t>Female</w:t>
            </w:r>
          </w:p>
        </w:tc>
      </w:tr>
      <w:tr w:rsidR="00786F8D" w:rsidRPr="00490E4E" w14:paraId="00C2CB2C" w14:textId="77777777" w:rsidTr="008B3D5D">
        <w:trPr>
          <w:trHeight w:val="20"/>
        </w:trPr>
        <w:tc>
          <w:tcPr>
            <w:tcW w:w="2797" w:type="pct"/>
            <w:shd w:val="clear" w:color="auto" w:fill="DEEAF6"/>
          </w:tcPr>
          <w:p w14:paraId="12C07E00" w14:textId="4CB61F5F" w:rsidR="00786F8D" w:rsidRPr="00490E4E" w:rsidRDefault="00786F8D" w:rsidP="008B3D5D">
            <w:pPr>
              <w:pStyle w:val="TableParagraph"/>
              <w:ind w:left="107"/>
              <w:jc w:val="both"/>
              <w:rPr>
                <w:rFonts w:asciiTheme="minorHAnsi" w:hAnsiTheme="minorHAnsi" w:cstheme="minorHAnsi"/>
                <w:bCs/>
                <w:sz w:val="20"/>
                <w:szCs w:val="20"/>
              </w:rPr>
            </w:pPr>
            <w:proofErr w:type="spellStart"/>
            <w:r w:rsidRPr="00490E4E">
              <w:rPr>
                <w:rFonts w:asciiTheme="minorHAnsi" w:hAnsiTheme="minorHAnsi" w:cstheme="minorHAnsi"/>
                <w:bCs/>
                <w:sz w:val="20"/>
                <w:szCs w:val="20"/>
              </w:rPr>
              <w:t>Burimari</w:t>
            </w:r>
            <w:proofErr w:type="spellEnd"/>
          </w:p>
        </w:tc>
        <w:tc>
          <w:tcPr>
            <w:tcW w:w="871" w:type="pct"/>
            <w:shd w:val="clear" w:color="auto" w:fill="DEEAF6"/>
          </w:tcPr>
          <w:p w14:paraId="7DAE8576" w14:textId="77777777" w:rsidR="00786F8D" w:rsidRPr="00490E4E" w:rsidRDefault="00786F8D" w:rsidP="007850C9">
            <w:pPr>
              <w:pStyle w:val="TableParagraph"/>
              <w:jc w:val="center"/>
              <w:rPr>
                <w:rFonts w:asciiTheme="minorHAnsi" w:hAnsiTheme="minorHAnsi" w:cstheme="minorHAnsi"/>
                <w:bCs/>
                <w:sz w:val="20"/>
                <w:szCs w:val="20"/>
              </w:rPr>
            </w:pPr>
            <w:r w:rsidRPr="00490E4E">
              <w:rPr>
                <w:rFonts w:asciiTheme="minorHAnsi" w:hAnsiTheme="minorHAnsi" w:cstheme="minorHAnsi"/>
                <w:bCs/>
                <w:sz w:val="20"/>
                <w:szCs w:val="20"/>
              </w:rPr>
              <w:t>44.6</w:t>
            </w:r>
          </w:p>
        </w:tc>
        <w:tc>
          <w:tcPr>
            <w:tcW w:w="748" w:type="pct"/>
            <w:shd w:val="clear" w:color="auto" w:fill="DEEAF6"/>
          </w:tcPr>
          <w:p w14:paraId="2B42FA4D" w14:textId="77777777" w:rsidR="00786F8D" w:rsidRPr="00490E4E" w:rsidRDefault="00786F8D" w:rsidP="007850C9">
            <w:pPr>
              <w:pStyle w:val="TableParagraph"/>
              <w:jc w:val="center"/>
              <w:rPr>
                <w:rFonts w:asciiTheme="minorHAnsi" w:hAnsiTheme="minorHAnsi" w:cstheme="minorHAnsi"/>
                <w:bCs/>
                <w:sz w:val="20"/>
                <w:szCs w:val="20"/>
              </w:rPr>
            </w:pPr>
            <w:r w:rsidRPr="00490E4E">
              <w:rPr>
                <w:rFonts w:asciiTheme="minorHAnsi" w:hAnsiTheme="minorHAnsi" w:cstheme="minorHAnsi"/>
                <w:bCs/>
                <w:spacing w:val="-4"/>
                <w:sz w:val="20"/>
                <w:szCs w:val="20"/>
              </w:rPr>
              <w:t>47.9</w:t>
            </w:r>
          </w:p>
        </w:tc>
        <w:tc>
          <w:tcPr>
            <w:tcW w:w="584" w:type="pct"/>
            <w:shd w:val="clear" w:color="auto" w:fill="DEEAF6"/>
          </w:tcPr>
          <w:p w14:paraId="43892E52" w14:textId="77777777" w:rsidR="00786F8D" w:rsidRPr="00490E4E" w:rsidRDefault="00786F8D" w:rsidP="007850C9">
            <w:pPr>
              <w:pStyle w:val="TableParagraph"/>
              <w:jc w:val="center"/>
              <w:rPr>
                <w:rFonts w:asciiTheme="minorHAnsi" w:hAnsiTheme="minorHAnsi" w:cstheme="minorHAnsi"/>
                <w:bCs/>
                <w:sz w:val="20"/>
                <w:szCs w:val="20"/>
              </w:rPr>
            </w:pPr>
            <w:r w:rsidRPr="00490E4E">
              <w:rPr>
                <w:rFonts w:asciiTheme="minorHAnsi" w:hAnsiTheme="minorHAnsi" w:cstheme="minorHAnsi"/>
                <w:bCs/>
                <w:spacing w:val="-4"/>
                <w:sz w:val="20"/>
                <w:szCs w:val="20"/>
              </w:rPr>
              <w:t>41.2</w:t>
            </w:r>
          </w:p>
        </w:tc>
      </w:tr>
      <w:tr w:rsidR="00786F8D" w:rsidRPr="00490E4E" w14:paraId="7EB7B3BB" w14:textId="77777777" w:rsidTr="008B3D5D">
        <w:trPr>
          <w:trHeight w:val="20"/>
        </w:trPr>
        <w:tc>
          <w:tcPr>
            <w:tcW w:w="2797" w:type="pct"/>
            <w:shd w:val="clear" w:color="auto" w:fill="DEEAF6"/>
          </w:tcPr>
          <w:p w14:paraId="1EF69A2E" w14:textId="47F2C5F6" w:rsidR="00786F8D" w:rsidRPr="00490E4E" w:rsidRDefault="0085300E" w:rsidP="00786F8D">
            <w:pPr>
              <w:pStyle w:val="TableParagraph"/>
              <w:ind w:left="107"/>
              <w:jc w:val="both"/>
              <w:rPr>
                <w:rFonts w:asciiTheme="minorHAnsi" w:hAnsiTheme="minorHAnsi" w:cstheme="minorHAnsi"/>
                <w:bCs/>
                <w:sz w:val="20"/>
                <w:szCs w:val="20"/>
              </w:rPr>
            </w:pPr>
            <w:proofErr w:type="spellStart"/>
            <w:r w:rsidRPr="00490E4E">
              <w:rPr>
                <w:rFonts w:asciiTheme="minorHAnsi" w:hAnsiTheme="minorHAnsi" w:cstheme="minorHAnsi"/>
                <w:bCs/>
                <w:sz w:val="20"/>
                <w:szCs w:val="20"/>
              </w:rPr>
              <w:t>Bhomra</w:t>
            </w:r>
            <w:proofErr w:type="spellEnd"/>
          </w:p>
        </w:tc>
        <w:tc>
          <w:tcPr>
            <w:tcW w:w="871" w:type="pct"/>
            <w:shd w:val="clear" w:color="auto" w:fill="DEEAF6"/>
          </w:tcPr>
          <w:p w14:paraId="75859DE4" w14:textId="34F41363" w:rsidR="00786F8D" w:rsidRPr="00490E4E" w:rsidRDefault="00786F8D" w:rsidP="007850C9">
            <w:pPr>
              <w:pStyle w:val="TableParagraph"/>
              <w:jc w:val="center"/>
              <w:rPr>
                <w:rFonts w:asciiTheme="minorHAnsi" w:hAnsiTheme="minorHAnsi" w:cstheme="minorHAnsi"/>
                <w:bCs/>
                <w:sz w:val="20"/>
                <w:szCs w:val="20"/>
              </w:rPr>
            </w:pPr>
            <w:r w:rsidRPr="00490E4E">
              <w:rPr>
                <w:bCs/>
                <w:spacing w:val="-4"/>
                <w:sz w:val="20"/>
                <w:szCs w:val="20"/>
              </w:rPr>
              <w:t>52.1</w:t>
            </w:r>
          </w:p>
        </w:tc>
        <w:tc>
          <w:tcPr>
            <w:tcW w:w="748" w:type="pct"/>
            <w:shd w:val="clear" w:color="auto" w:fill="DEEAF6"/>
          </w:tcPr>
          <w:p w14:paraId="22072319" w14:textId="129887E6" w:rsidR="00786F8D" w:rsidRPr="00490E4E" w:rsidRDefault="00786F8D" w:rsidP="007850C9">
            <w:pPr>
              <w:pStyle w:val="TableParagraph"/>
              <w:jc w:val="center"/>
              <w:rPr>
                <w:rFonts w:asciiTheme="minorHAnsi" w:hAnsiTheme="minorHAnsi" w:cstheme="minorHAnsi"/>
                <w:bCs/>
                <w:spacing w:val="-4"/>
                <w:sz w:val="20"/>
                <w:szCs w:val="20"/>
              </w:rPr>
            </w:pPr>
            <w:r w:rsidRPr="00490E4E">
              <w:rPr>
                <w:bCs/>
                <w:spacing w:val="-4"/>
                <w:sz w:val="20"/>
                <w:szCs w:val="20"/>
              </w:rPr>
              <w:t>56.1</w:t>
            </w:r>
          </w:p>
        </w:tc>
        <w:tc>
          <w:tcPr>
            <w:tcW w:w="584" w:type="pct"/>
            <w:shd w:val="clear" w:color="auto" w:fill="DEEAF6"/>
          </w:tcPr>
          <w:p w14:paraId="06DA45E2" w14:textId="00A23F40" w:rsidR="00786F8D" w:rsidRPr="00490E4E" w:rsidRDefault="00786F8D" w:rsidP="007850C9">
            <w:pPr>
              <w:pStyle w:val="TableParagraph"/>
              <w:jc w:val="center"/>
              <w:rPr>
                <w:rFonts w:asciiTheme="minorHAnsi" w:hAnsiTheme="minorHAnsi" w:cstheme="minorHAnsi"/>
                <w:bCs/>
                <w:spacing w:val="-4"/>
                <w:sz w:val="20"/>
                <w:szCs w:val="20"/>
              </w:rPr>
            </w:pPr>
            <w:r w:rsidRPr="00490E4E">
              <w:rPr>
                <w:bCs/>
                <w:spacing w:val="-4"/>
                <w:sz w:val="20"/>
                <w:szCs w:val="20"/>
              </w:rPr>
              <w:t>48.2</w:t>
            </w:r>
          </w:p>
        </w:tc>
      </w:tr>
      <w:tr w:rsidR="00786F8D" w:rsidRPr="00490E4E" w14:paraId="2817AA94" w14:textId="77777777" w:rsidTr="008B3D5D">
        <w:trPr>
          <w:trHeight w:val="20"/>
        </w:trPr>
        <w:tc>
          <w:tcPr>
            <w:tcW w:w="2797" w:type="pct"/>
            <w:shd w:val="clear" w:color="auto" w:fill="DEEAF6"/>
          </w:tcPr>
          <w:p w14:paraId="5BF98089" w14:textId="4ED75C82" w:rsidR="00786F8D" w:rsidRPr="00490E4E" w:rsidRDefault="00786F8D" w:rsidP="008B3D5D">
            <w:pPr>
              <w:pStyle w:val="TableParagraph"/>
              <w:ind w:left="107"/>
              <w:jc w:val="both"/>
              <w:rPr>
                <w:rFonts w:asciiTheme="minorHAnsi" w:hAnsiTheme="minorHAnsi" w:cstheme="minorHAnsi"/>
                <w:bCs/>
                <w:sz w:val="20"/>
                <w:szCs w:val="20"/>
              </w:rPr>
            </w:pPr>
            <w:proofErr w:type="spellStart"/>
            <w:r w:rsidRPr="00490E4E">
              <w:rPr>
                <w:rFonts w:asciiTheme="minorHAnsi" w:hAnsiTheme="minorHAnsi" w:cstheme="minorHAnsi"/>
                <w:bCs/>
                <w:sz w:val="20"/>
                <w:szCs w:val="20"/>
              </w:rPr>
              <w:t>Benapole</w:t>
            </w:r>
            <w:proofErr w:type="spellEnd"/>
          </w:p>
        </w:tc>
        <w:tc>
          <w:tcPr>
            <w:tcW w:w="871" w:type="pct"/>
            <w:shd w:val="clear" w:color="auto" w:fill="DEEAF6"/>
          </w:tcPr>
          <w:p w14:paraId="0DC4F000" w14:textId="3476B387" w:rsidR="00786F8D" w:rsidRPr="00490E4E" w:rsidRDefault="00786F8D" w:rsidP="007850C9">
            <w:pPr>
              <w:pStyle w:val="TableParagraph"/>
              <w:jc w:val="center"/>
              <w:rPr>
                <w:rFonts w:asciiTheme="minorHAnsi" w:hAnsiTheme="minorHAnsi" w:cstheme="minorHAnsi"/>
                <w:bCs/>
                <w:sz w:val="20"/>
                <w:szCs w:val="20"/>
              </w:rPr>
            </w:pPr>
            <w:r w:rsidRPr="00490E4E">
              <w:rPr>
                <w:rFonts w:asciiTheme="minorHAnsi" w:hAnsiTheme="minorHAnsi" w:cstheme="minorHAnsi"/>
                <w:bCs/>
                <w:sz w:val="20"/>
                <w:szCs w:val="20"/>
              </w:rPr>
              <w:t>51.29</w:t>
            </w:r>
          </w:p>
        </w:tc>
        <w:tc>
          <w:tcPr>
            <w:tcW w:w="748" w:type="pct"/>
            <w:shd w:val="clear" w:color="auto" w:fill="DEEAF6"/>
          </w:tcPr>
          <w:p w14:paraId="5737D683" w14:textId="74D11091" w:rsidR="00786F8D" w:rsidRPr="00490E4E" w:rsidRDefault="00786F8D" w:rsidP="007850C9">
            <w:pPr>
              <w:pStyle w:val="TableParagraph"/>
              <w:jc w:val="center"/>
              <w:rPr>
                <w:rFonts w:asciiTheme="minorHAnsi" w:hAnsiTheme="minorHAnsi" w:cstheme="minorHAnsi"/>
                <w:bCs/>
                <w:spacing w:val="-4"/>
                <w:sz w:val="20"/>
                <w:szCs w:val="20"/>
              </w:rPr>
            </w:pPr>
            <w:r w:rsidRPr="00490E4E">
              <w:rPr>
                <w:rFonts w:asciiTheme="minorHAnsi" w:hAnsiTheme="minorHAnsi" w:cstheme="minorHAnsi"/>
                <w:bCs/>
                <w:spacing w:val="-4"/>
                <w:sz w:val="20"/>
                <w:szCs w:val="20"/>
              </w:rPr>
              <w:t>56.15</w:t>
            </w:r>
          </w:p>
        </w:tc>
        <w:tc>
          <w:tcPr>
            <w:tcW w:w="584" w:type="pct"/>
            <w:shd w:val="clear" w:color="auto" w:fill="DEEAF6"/>
          </w:tcPr>
          <w:p w14:paraId="142D475E" w14:textId="11AF291F" w:rsidR="00786F8D" w:rsidRPr="00490E4E" w:rsidRDefault="00786F8D" w:rsidP="007850C9">
            <w:pPr>
              <w:pStyle w:val="TableParagraph"/>
              <w:jc w:val="center"/>
              <w:rPr>
                <w:rFonts w:asciiTheme="minorHAnsi" w:hAnsiTheme="minorHAnsi" w:cstheme="minorHAnsi"/>
                <w:bCs/>
                <w:spacing w:val="-4"/>
                <w:sz w:val="20"/>
                <w:szCs w:val="20"/>
              </w:rPr>
            </w:pPr>
            <w:r w:rsidRPr="00490E4E">
              <w:rPr>
                <w:rFonts w:asciiTheme="minorHAnsi" w:hAnsiTheme="minorHAnsi" w:cstheme="minorHAnsi"/>
                <w:bCs/>
                <w:spacing w:val="-4"/>
                <w:sz w:val="20"/>
                <w:szCs w:val="20"/>
              </w:rPr>
              <w:t>46.09</w:t>
            </w:r>
          </w:p>
        </w:tc>
      </w:tr>
    </w:tbl>
    <w:p w14:paraId="14E973C6" w14:textId="2D9161A2" w:rsidR="001F50C4" w:rsidRPr="00490E4E" w:rsidRDefault="780F93B9" w:rsidP="001F50C4">
      <w:pPr>
        <w:pStyle w:val="Heading4"/>
      </w:pPr>
      <w:bookmarkStart w:id="167" w:name="_Toc97142211"/>
      <w:bookmarkStart w:id="168" w:name="_Toc104202156"/>
      <w:bookmarkEnd w:id="167"/>
      <w:r w:rsidRPr="00490E4E">
        <w:t>Employment Status</w:t>
      </w:r>
      <w:bookmarkEnd w:id="168"/>
    </w:p>
    <w:p w14:paraId="0C10D449" w14:textId="3715155F" w:rsidR="003115AF" w:rsidRPr="00490E4E" w:rsidRDefault="00120900" w:rsidP="007850C9">
      <w:pPr>
        <w:spacing w:after="120" w:line="240" w:lineRule="auto"/>
        <w:jc w:val="both"/>
      </w:pPr>
      <w:r w:rsidRPr="00490E4E">
        <w:t xml:space="preserve">In </w:t>
      </w:r>
      <w:proofErr w:type="spellStart"/>
      <w:r w:rsidRPr="00490E4E">
        <w:t>Burimari</w:t>
      </w:r>
      <w:proofErr w:type="spellEnd"/>
      <w:r w:rsidRPr="00490E4E">
        <w:t xml:space="preserve"> land port </w:t>
      </w:r>
      <w:r w:rsidR="005B5481" w:rsidRPr="00490E4E">
        <w:t>area One</w:t>
      </w:r>
      <w:r w:rsidR="00DD009C" w:rsidRPr="00490E4E">
        <w:t xml:space="preserve"> of the</w:t>
      </w:r>
      <w:r w:rsidR="001F50C4" w:rsidRPr="00490E4E">
        <w:t xml:space="preserve"> major </w:t>
      </w:r>
      <w:r w:rsidR="00DD009C" w:rsidRPr="00490E4E">
        <w:t>professions</w:t>
      </w:r>
      <w:r w:rsidR="001F50C4" w:rsidRPr="00490E4E">
        <w:t xml:space="preserve"> is shop/hotel owners having highest percentage of 20%. Followed by agriculturists (18.95%) and labors (16.84%). The lowest percentage (1.05%) is of farmers, teachers and home businesses.</w:t>
      </w:r>
      <w:r w:rsidR="003115AF" w:rsidRPr="00490E4E">
        <w:t xml:space="preserve">24.21% are other professions like helping </w:t>
      </w:r>
      <w:r w:rsidR="005B5481" w:rsidRPr="00490E4E">
        <w:t>hand, rickshaw</w:t>
      </w:r>
      <w:r w:rsidR="003115AF" w:rsidRPr="00490E4E">
        <w:t xml:space="preserve"> puller, NGO and Govt employee etc.</w:t>
      </w:r>
      <w:r w:rsidR="00DD009C" w:rsidRPr="00490E4E">
        <w:t xml:space="preserve"> </w:t>
      </w:r>
    </w:p>
    <w:p w14:paraId="68C55A3A" w14:textId="60DC88E5" w:rsidR="002622D0" w:rsidRPr="00490E4E" w:rsidRDefault="1ADB7B5A" w:rsidP="007850C9">
      <w:pPr>
        <w:spacing w:after="120" w:line="240" w:lineRule="auto"/>
        <w:jc w:val="both"/>
      </w:pPr>
      <w:r w:rsidRPr="00490E4E">
        <w:t xml:space="preserve">In </w:t>
      </w:r>
      <w:proofErr w:type="spellStart"/>
      <w:r w:rsidRPr="00490E4E">
        <w:t>Bhomra</w:t>
      </w:r>
      <w:proofErr w:type="spellEnd"/>
      <w:r w:rsidRPr="00490E4E">
        <w:t xml:space="preserve"> land port area</w:t>
      </w:r>
      <w:r w:rsidR="6E2CF8C3" w:rsidRPr="00490E4E">
        <w:t>, 95% of professions reported in the survey HH</w:t>
      </w:r>
      <w:r w:rsidR="0E8726BA" w:rsidRPr="00490E4E">
        <w:t xml:space="preserve"> where 527 respondents </w:t>
      </w:r>
      <w:r w:rsidR="1969F49B" w:rsidRPr="00490E4E">
        <w:t>participated. In</w:t>
      </w:r>
      <w:r w:rsidR="0E8726BA" w:rsidRPr="00490E4E">
        <w:t xml:space="preserve"> professions 2</w:t>
      </w:r>
      <w:r w:rsidR="4A58743D" w:rsidRPr="00490E4E">
        <w:t xml:space="preserve">1.25% are labors which is the major profession there, </w:t>
      </w:r>
      <w:r w:rsidRPr="00490E4E">
        <w:t>agriculturists (</w:t>
      </w:r>
      <w:r w:rsidR="4A58743D" w:rsidRPr="00490E4E">
        <w:t>12.23%, 9.68% are private employee,7.02% are small business holders, 8.54%students 5.69% is raising livestock and rest of the 35.52% are from other professions</w:t>
      </w:r>
      <w:r w:rsidR="009C2715" w:rsidRPr="00490E4E">
        <w:t>.</w:t>
      </w:r>
    </w:p>
    <w:p w14:paraId="077C9BE0" w14:textId="1FC50EE9" w:rsidR="009C2715" w:rsidRPr="00490E4E" w:rsidRDefault="009C2715" w:rsidP="007850C9">
      <w:pPr>
        <w:spacing w:after="120" w:line="240" w:lineRule="auto"/>
        <w:jc w:val="both"/>
      </w:pPr>
      <w:r w:rsidRPr="00490E4E">
        <w:t xml:space="preserve">In </w:t>
      </w:r>
      <w:proofErr w:type="spellStart"/>
      <w:r w:rsidRPr="00490E4E">
        <w:t>Benapole</w:t>
      </w:r>
      <w:proofErr w:type="spellEnd"/>
      <w:r w:rsidRPr="00490E4E">
        <w:t xml:space="preserve"> land port area, the major profession is Labor (7.42%) and Agriculturists (3.45%), private employee (4.93%) and running small businesses (5.10%). 24.75% of the respondents are House wife and 19.99% are students. The lowest percentage (0.19%) is of NGO employee, Hawker and Poultry farm owner.</w:t>
      </w:r>
    </w:p>
    <w:p w14:paraId="65D9BD09" w14:textId="6D329842" w:rsidR="008E248B" w:rsidRPr="00490E4E" w:rsidRDefault="008E248B" w:rsidP="007850C9">
      <w:pPr>
        <w:spacing w:after="120" w:line="240" w:lineRule="auto"/>
        <w:jc w:val="center"/>
        <w:rPr>
          <w:color w:val="000000" w:themeColor="text1"/>
        </w:rPr>
      </w:pPr>
      <w:bookmarkStart w:id="169" w:name="_Hlk97741227"/>
      <w:bookmarkStart w:id="170" w:name="_Toc98595154"/>
      <w:r w:rsidRPr="00490E4E">
        <w:rPr>
          <w:b/>
          <w:bCs/>
          <w:color w:val="000000" w:themeColor="text1"/>
          <w:sz w:val="20"/>
          <w:szCs w:val="20"/>
        </w:rPr>
        <w:t xml:space="preserve">Table </w:t>
      </w:r>
      <w:r w:rsidR="00C575A1" w:rsidRPr="00490E4E">
        <w:rPr>
          <w:b/>
          <w:bCs/>
          <w:color w:val="000000" w:themeColor="text1"/>
          <w:sz w:val="20"/>
          <w:szCs w:val="20"/>
        </w:rPr>
        <w:fldChar w:fldCharType="begin"/>
      </w:r>
      <w:r w:rsidR="00C575A1" w:rsidRPr="00490E4E">
        <w:rPr>
          <w:b/>
          <w:bCs/>
          <w:color w:val="000000" w:themeColor="text1"/>
          <w:sz w:val="20"/>
          <w:szCs w:val="20"/>
        </w:rPr>
        <w:instrText xml:space="preserve"> STYLEREF 1 \s </w:instrText>
      </w:r>
      <w:r w:rsidR="00C575A1" w:rsidRPr="00490E4E">
        <w:rPr>
          <w:b/>
          <w:bCs/>
          <w:color w:val="000000" w:themeColor="text1"/>
          <w:sz w:val="20"/>
          <w:szCs w:val="20"/>
        </w:rPr>
        <w:fldChar w:fldCharType="separate"/>
      </w:r>
      <w:r w:rsidR="00192F3A" w:rsidRPr="00490E4E">
        <w:rPr>
          <w:b/>
          <w:bCs/>
          <w:noProof/>
          <w:color w:val="000000" w:themeColor="text1"/>
          <w:sz w:val="20"/>
          <w:szCs w:val="20"/>
        </w:rPr>
        <w:t>4</w:t>
      </w:r>
      <w:r w:rsidR="00C575A1" w:rsidRPr="00490E4E">
        <w:rPr>
          <w:b/>
          <w:bCs/>
          <w:color w:val="000000" w:themeColor="text1"/>
          <w:sz w:val="20"/>
          <w:szCs w:val="20"/>
        </w:rPr>
        <w:fldChar w:fldCharType="end"/>
      </w:r>
      <w:r w:rsidR="00C575A1" w:rsidRPr="00490E4E">
        <w:rPr>
          <w:b/>
          <w:bCs/>
          <w:color w:val="000000" w:themeColor="text1"/>
          <w:sz w:val="20"/>
          <w:szCs w:val="20"/>
        </w:rPr>
        <w:t>.</w:t>
      </w:r>
      <w:r w:rsidR="00C575A1" w:rsidRPr="00490E4E">
        <w:rPr>
          <w:b/>
          <w:bCs/>
          <w:color w:val="000000" w:themeColor="text1"/>
          <w:sz w:val="20"/>
          <w:szCs w:val="20"/>
        </w:rPr>
        <w:fldChar w:fldCharType="begin"/>
      </w:r>
      <w:r w:rsidR="00C575A1" w:rsidRPr="00490E4E">
        <w:rPr>
          <w:b/>
          <w:bCs/>
          <w:color w:val="000000" w:themeColor="text1"/>
          <w:sz w:val="20"/>
          <w:szCs w:val="20"/>
        </w:rPr>
        <w:instrText xml:space="preserve"> SEQ Table \* ARABIC \s 1 </w:instrText>
      </w:r>
      <w:r w:rsidR="00C575A1" w:rsidRPr="00490E4E">
        <w:rPr>
          <w:b/>
          <w:bCs/>
          <w:color w:val="000000" w:themeColor="text1"/>
          <w:sz w:val="20"/>
          <w:szCs w:val="20"/>
        </w:rPr>
        <w:fldChar w:fldCharType="separate"/>
      </w:r>
      <w:r w:rsidR="00192F3A" w:rsidRPr="00490E4E">
        <w:rPr>
          <w:b/>
          <w:bCs/>
          <w:noProof/>
          <w:color w:val="000000" w:themeColor="text1"/>
          <w:sz w:val="20"/>
          <w:szCs w:val="20"/>
        </w:rPr>
        <w:t>7</w:t>
      </w:r>
      <w:r w:rsidR="00C575A1" w:rsidRPr="00490E4E">
        <w:rPr>
          <w:b/>
          <w:bCs/>
          <w:color w:val="000000" w:themeColor="text1"/>
          <w:sz w:val="20"/>
          <w:szCs w:val="20"/>
        </w:rPr>
        <w:fldChar w:fldCharType="end"/>
      </w:r>
      <w:r w:rsidRPr="00490E4E">
        <w:rPr>
          <w:b/>
          <w:bCs/>
          <w:color w:val="000000" w:themeColor="text1"/>
          <w:sz w:val="20"/>
          <w:szCs w:val="20"/>
        </w:rPr>
        <w:t xml:space="preserve">: </w:t>
      </w:r>
      <w:bookmarkEnd w:id="169"/>
      <w:r w:rsidRPr="00490E4E">
        <w:rPr>
          <w:b/>
          <w:bCs/>
          <w:color w:val="000000" w:themeColor="text1"/>
          <w:sz w:val="20"/>
          <w:szCs w:val="20"/>
        </w:rPr>
        <w:t>Existing Profession Status of the Peoples around the Land Port Areas</w:t>
      </w:r>
      <w:bookmarkEnd w:id="170"/>
    </w:p>
    <w:tbl>
      <w:tblPr>
        <w:tblW w:w="5000" w:type="pct"/>
        <w:jc w:val="center"/>
        <w:tblLook w:val="04A0" w:firstRow="1" w:lastRow="0" w:firstColumn="1" w:lastColumn="0" w:noHBand="0" w:noVBand="1"/>
      </w:tblPr>
      <w:tblGrid>
        <w:gridCol w:w="7310"/>
        <w:gridCol w:w="1853"/>
      </w:tblGrid>
      <w:tr w:rsidR="008E248B" w:rsidRPr="00490E4E" w14:paraId="745AD293" w14:textId="77777777" w:rsidTr="007850C9">
        <w:trPr>
          <w:trHeight w:val="395"/>
          <w:tblHeader/>
          <w:jc w:val="center"/>
        </w:trPr>
        <w:tc>
          <w:tcPr>
            <w:tcW w:w="39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183982B9" w14:textId="77777777" w:rsidR="008E248B" w:rsidRPr="00490E4E" w:rsidRDefault="008E248B" w:rsidP="008B3D5D">
            <w:pPr>
              <w:spacing w:after="0" w:line="240" w:lineRule="auto"/>
              <w:contextualSpacing/>
              <w:jc w:val="center"/>
              <w:rPr>
                <w:rFonts w:eastAsia="Times New Roman" w:cstheme="minorHAnsi"/>
                <w:b/>
                <w:bCs/>
                <w:color w:val="FFFFFF" w:themeColor="background1"/>
                <w:sz w:val="20"/>
                <w:szCs w:val="20"/>
              </w:rPr>
            </w:pPr>
            <w:r w:rsidRPr="00490E4E">
              <w:rPr>
                <w:rFonts w:eastAsia="Times New Roman" w:cstheme="minorHAnsi"/>
                <w:b/>
                <w:bCs/>
                <w:color w:val="FFFFFF" w:themeColor="background1"/>
                <w:sz w:val="20"/>
                <w:szCs w:val="20"/>
              </w:rPr>
              <w:t>Profession</w:t>
            </w:r>
          </w:p>
        </w:tc>
        <w:tc>
          <w:tcPr>
            <w:tcW w:w="10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7158BD15" w14:textId="77777777" w:rsidR="008E248B" w:rsidRPr="00490E4E" w:rsidRDefault="008E248B" w:rsidP="008B3D5D">
            <w:pPr>
              <w:spacing w:after="0" w:line="240" w:lineRule="auto"/>
              <w:contextualSpacing/>
              <w:jc w:val="center"/>
              <w:rPr>
                <w:rFonts w:eastAsia="Times New Roman" w:cstheme="minorHAnsi"/>
                <w:b/>
                <w:bCs/>
                <w:color w:val="FFFFFF" w:themeColor="background1"/>
                <w:sz w:val="20"/>
                <w:szCs w:val="20"/>
              </w:rPr>
            </w:pPr>
            <w:r w:rsidRPr="00490E4E">
              <w:rPr>
                <w:rFonts w:eastAsia="Times New Roman" w:cstheme="minorHAnsi"/>
                <w:b/>
                <w:bCs/>
                <w:color w:val="FFFFFF" w:themeColor="background1"/>
                <w:sz w:val="20"/>
                <w:szCs w:val="20"/>
              </w:rPr>
              <w:t>Percentage</w:t>
            </w:r>
          </w:p>
        </w:tc>
      </w:tr>
      <w:tr w:rsidR="008E248B" w:rsidRPr="00490E4E" w14:paraId="7B0D17E7" w14:textId="77777777" w:rsidTr="008E248B">
        <w:trPr>
          <w:trHeight w:val="144"/>
          <w:jc w:val="center"/>
        </w:trPr>
        <w:tc>
          <w:tcPr>
            <w:tcW w:w="5000" w:type="pct"/>
            <w:gridSpan w:val="2"/>
            <w:tcBorders>
              <w:top w:val="single" w:sz="4" w:space="0" w:color="FFFFFF" w:themeColor="background1"/>
              <w:left w:val="single" w:sz="4" w:space="0" w:color="auto"/>
              <w:bottom w:val="single" w:sz="4" w:space="0" w:color="auto"/>
              <w:right w:val="single" w:sz="4" w:space="0" w:color="auto"/>
            </w:tcBorders>
            <w:shd w:val="clear" w:color="auto" w:fill="auto"/>
            <w:noWrap/>
            <w:vAlign w:val="bottom"/>
          </w:tcPr>
          <w:p w14:paraId="03F221F3" w14:textId="0AF0FA68" w:rsidR="008E248B" w:rsidRPr="00490E4E" w:rsidRDefault="008E248B" w:rsidP="007850C9">
            <w:pPr>
              <w:spacing w:after="0" w:line="240" w:lineRule="auto"/>
              <w:contextualSpacing/>
              <w:rPr>
                <w:rFonts w:eastAsia="Times New Roman" w:cstheme="minorHAnsi"/>
                <w:b/>
                <w:bCs/>
                <w:color w:val="000000"/>
                <w:sz w:val="20"/>
                <w:szCs w:val="20"/>
              </w:rPr>
            </w:pPr>
            <w:proofErr w:type="spellStart"/>
            <w:r w:rsidRPr="00490E4E">
              <w:rPr>
                <w:rFonts w:eastAsia="Times New Roman" w:cstheme="minorHAnsi"/>
                <w:b/>
                <w:bCs/>
                <w:color w:val="000000"/>
                <w:sz w:val="20"/>
                <w:szCs w:val="20"/>
              </w:rPr>
              <w:t>Burimari</w:t>
            </w:r>
            <w:proofErr w:type="spellEnd"/>
            <w:r w:rsidRPr="00490E4E">
              <w:rPr>
                <w:rFonts w:eastAsia="Times New Roman" w:cstheme="minorHAnsi"/>
                <w:b/>
                <w:bCs/>
                <w:color w:val="000000"/>
                <w:sz w:val="20"/>
                <w:szCs w:val="20"/>
              </w:rPr>
              <w:t xml:space="preserve"> Land Port</w:t>
            </w:r>
          </w:p>
        </w:tc>
      </w:tr>
      <w:tr w:rsidR="008E248B" w:rsidRPr="00490E4E" w14:paraId="1649A1AA" w14:textId="77777777" w:rsidTr="007850C9">
        <w:trPr>
          <w:trHeight w:val="144"/>
          <w:jc w:val="center"/>
        </w:trPr>
        <w:tc>
          <w:tcPr>
            <w:tcW w:w="3989" w:type="pct"/>
            <w:tcBorders>
              <w:top w:val="single" w:sz="4" w:space="0" w:color="FFFFFF" w:themeColor="background1"/>
              <w:left w:val="single" w:sz="4" w:space="0" w:color="auto"/>
              <w:bottom w:val="single" w:sz="4" w:space="0" w:color="auto"/>
              <w:right w:val="single" w:sz="4" w:space="0" w:color="auto"/>
            </w:tcBorders>
            <w:shd w:val="clear" w:color="auto" w:fill="D9E2F3" w:themeFill="accent1" w:themeFillTint="33"/>
            <w:noWrap/>
            <w:vAlign w:val="bottom"/>
            <w:hideMark/>
          </w:tcPr>
          <w:p w14:paraId="5B4D4CA8" w14:textId="77777777" w:rsidR="008E248B" w:rsidRPr="00490E4E" w:rsidRDefault="008E248B" w:rsidP="008B3D5D">
            <w:pPr>
              <w:spacing w:after="0" w:line="240" w:lineRule="auto"/>
              <w:contextualSpacing/>
              <w:rPr>
                <w:rFonts w:eastAsia="Times New Roman" w:cstheme="minorHAnsi"/>
                <w:b/>
                <w:bCs/>
                <w:color w:val="000000"/>
                <w:sz w:val="20"/>
                <w:szCs w:val="20"/>
              </w:rPr>
            </w:pPr>
            <w:r w:rsidRPr="00490E4E">
              <w:rPr>
                <w:rFonts w:eastAsia="Times New Roman" w:cstheme="minorHAnsi"/>
                <w:b/>
                <w:bCs/>
                <w:color w:val="000000"/>
                <w:sz w:val="20"/>
                <w:szCs w:val="20"/>
              </w:rPr>
              <w:t>N</w:t>
            </w:r>
          </w:p>
        </w:tc>
        <w:tc>
          <w:tcPr>
            <w:tcW w:w="1011" w:type="pct"/>
            <w:tcBorders>
              <w:top w:val="single" w:sz="4" w:space="0" w:color="FFFFFF" w:themeColor="background1"/>
              <w:left w:val="nil"/>
              <w:bottom w:val="single" w:sz="4" w:space="0" w:color="auto"/>
              <w:right w:val="single" w:sz="4" w:space="0" w:color="auto"/>
            </w:tcBorders>
            <w:shd w:val="clear" w:color="auto" w:fill="D9E2F3" w:themeFill="accent1" w:themeFillTint="33"/>
            <w:noWrap/>
            <w:vAlign w:val="bottom"/>
            <w:hideMark/>
          </w:tcPr>
          <w:p w14:paraId="3F82C197" w14:textId="77777777" w:rsidR="008E248B" w:rsidRPr="00490E4E" w:rsidRDefault="008E248B" w:rsidP="008B3D5D">
            <w:pPr>
              <w:spacing w:after="0" w:line="240" w:lineRule="auto"/>
              <w:contextualSpacing/>
              <w:jc w:val="right"/>
              <w:rPr>
                <w:rFonts w:eastAsia="Times New Roman" w:cstheme="minorHAnsi"/>
                <w:b/>
                <w:bCs/>
                <w:color w:val="000000"/>
                <w:sz w:val="20"/>
                <w:szCs w:val="20"/>
              </w:rPr>
            </w:pPr>
            <w:r w:rsidRPr="00490E4E">
              <w:rPr>
                <w:rFonts w:eastAsia="Times New Roman" w:cstheme="minorHAnsi"/>
                <w:b/>
                <w:bCs/>
                <w:color w:val="000000"/>
                <w:sz w:val="20"/>
                <w:szCs w:val="20"/>
              </w:rPr>
              <w:t>95</w:t>
            </w:r>
          </w:p>
        </w:tc>
      </w:tr>
      <w:tr w:rsidR="008E248B" w:rsidRPr="00490E4E" w14:paraId="5A7BED0B" w14:textId="77777777" w:rsidTr="008B3D5D">
        <w:trPr>
          <w:trHeight w:val="144"/>
          <w:jc w:val="center"/>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14:paraId="21CBA823" w14:textId="77777777" w:rsidR="008E248B" w:rsidRPr="00490E4E" w:rsidRDefault="008E248B"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Agriculturist</w:t>
            </w:r>
          </w:p>
        </w:tc>
        <w:tc>
          <w:tcPr>
            <w:tcW w:w="1011" w:type="pct"/>
            <w:tcBorders>
              <w:top w:val="nil"/>
              <w:left w:val="nil"/>
              <w:bottom w:val="single" w:sz="4" w:space="0" w:color="auto"/>
              <w:right w:val="single" w:sz="4" w:space="0" w:color="auto"/>
            </w:tcBorders>
            <w:shd w:val="clear" w:color="auto" w:fill="auto"/>
            <w:noWrap/>
            <w:vAlign w:val="bottom"/>
            <w:hideMark/>
          </w:tcPr>
          <w:p w14:paraId="1CFE1518" w14:textId="77777777" w:rsidR="008E248B" w:rsidRPr="00490E4E" w:rsidRDefault="008E248B"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18.95</w:t>
            </w:r>
          </w:p>
        </w:tc>
      </w:tr>
      <w:tr w:rsidR="008E248B" w:rsidRPr="00490E4E" w14:paraId="3D854D2C" w14:textId="77777777" w:rsidTr="008B3D5D">
        <w:trPr>
          <w:trHeight w:val="144"/>
          <w:jc w:val="center"/>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14:paraId="5F41A918" w14:textId="77777777" w:rsidR="008E248B" w:rsidRPr="00490E4E" w:rsidRDefault="008E248B"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Farmer at others cultivation</w:t>
            </w:r>
          </w:p>
        </w:tc>
        <w:tc>
          <w:tcPr>
            <w:tcW w:w="1011" w:type="pct"/>
            <w:tcBorders>
              <w:top w:val="nil"/>
              <w:left w:val="nil"/>
              <w:bottom w:val="single" w:sz="4" w:space="0" w:color="auto"/>
              <w:right w:val="single" w:sz="4" w:space="0" w:color="auto"/>
            </w:tcBorders>
            <w:shd w:val="clear" w:color="auto" w:fill="auto"/>
            <w:noWrap/>
            <w:vAlign w:val="bottom"/>
            <w:hideMark/>
          </w:tcPr>
          <w:p w14:paraId="7500DF59" w14:textId="77777777" w:rsidR="008E248B" w:rsidRPr="00490E4E" w:rsidRDefault="008E248B"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1.05</w:t>
            </w:r>
          </w:p>
        </w:tc>
      </w:tr>
      <w:tr w:rsidR="008E248B" w:rsidRPr="00490E4E" w14:paraId="2C03259A" w14:textId="77777777" w:rsidTr="008B3D5D">
        <w:trPr>
          <w:trHeight w:val="144"/>
          <w:jc w:val="center"/>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14:paraId="3DEE63EE" w14:textId="77777777" w:rsidR="008E248B" w:rsidRPr="00490E4E" w:rsidRDefault="008E248B"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Labor (construction, road repair)</w:t>
            </w:r>
          </w:p>
        </w:tc>
        <w:tc>
          <w:tcPr>
            <w:tcW w:w="1011" w:type="pct"/>
            <w:tcBorders>
              <w:top w:val="nil"/>
              <w:left w:val="nil"/>
              <w:bottom w:val="single" w:sz="4" w:space="0" w:color="auto"/>
              <w:right w:val="single" w:sz="4" w:space="0" w:color="auto"/>
            </w:tcBorders>
            <w:shd w:val="clear" w:color="auto" w:fill="auto"/>
            <w:noWrap/>
            <w:vAlign w:val="bottom"/>
            <w:hideMark/>
          </w:tcPr>
          <w:p w14:paraId="7D7C7E38" w14:textId="77777777" w:rsidR="008E248B" w:rsidRPr="00490E4E" w:rsidRDefault="008E248B"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16.84</w:t>
            </w:r>
          </w:p>
        </w:tc>
      </w:tr>
      <w:tr w:rsidR="008E248B" w:rsidRPr="00490E4E" w14:paraId="61782CD7" w14:textId="77777777" w:rsidTr="008B3D5D">
        <w:trPr>
          <w:trHeight w:val="144"/>
          <w:jc w:val="center"/>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14:paraId="0FC65725" w14:textId="77777777" w:rsidR="008E248B" w:rsidRPr="00490E4E" w:rsidRDefault="008E248B"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Employee at shop/hotel</w:t>
            </w:r>
          </w:p>
        </w:tc>
        <w:tc>
          <w:tcPr>
            <w:tcW w:w="1011" w:type="pct"/>
            <w:tcBorders>
              <w:top w:val="nil"/>
              <w:left w:val="nil"/>
              <w:bottom w:val="single" w:sz="4" w:space="0" w:color="auto"/>
              <w:right w:val="single" w:sz="4" w:space="0" w:color="auto"/>
            </w:tcBorders>
            <w:shd w:val="clear" w:color="auto" w:fill="auto"/>
            <w:noWrap/>
            <w:vAlign w:val="bottom"/>
            <w:hideMark/>
          </w:tcPr>
          <w:p w14:paraId="4709E3E2" w14:textId="77777777" w:rsidR="008E248B" w:rsidRPr="00490E4E" w:rsidRDefault="008E248B"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3.16</w:t>
            </w:r>
          </w:p>
        </w:tc>
      </w:tr>
      <w:tr w:rsidR="008E248B" w:rsidRPr="00490E4E" w14:paraId="427CA8A1" w14:textId="77777777" w:rsidTr="008B3D5D">
        <w:trPr>
          <w:trHeight w:val="144"/>
          <w:jc w:val="center"/>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14:paraId="5A5D28D8" w14:textId="77777777" w:rsidR="008E248B" w:rsidRPr="00490E4E" w:rsidRDefault="008E248B"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Household helping hand</w:t>
            </w:r>
          </w:p>
        </w:tc>
        <w:tc>
          <w:tcPr>
            <w:tcW w:w="1011" w:type="pct"/>
            <w:tcBorders>
              <w:top w:val="nil"/>
              <w:left w:val="nil"/>
              <w:bottom w:val="single" w:sz="4" w:space="0" w:color="auto"/>
              <w:right w:val="single" w:sz="4" w:space="0" w:color="auto"/>
            </w:tcBorders>
            <w:shd w:val="clear" w:color="auto" w:fill="auto"/>
            <w:noWrap/>
            <w:vAlign w:val="bottom"/>
            <w:hideMark/>
          </w:tcPr>
          <w:p w14:paraId="42F4C028" w14:textId="77777777" w:rsidR="008E248B" w:rsidRPr="00490E4E" w:rsidRDefault="008E248B"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3.16</w:t>
            </w:r>
          </w:p>
        </w:tc>
      </w:tr>
      <w:tr w:rsidR="008E248B" w:rsidRPr="00490E4E" w14:paraId="4FA36975" w14:textId="77777777" w:rsidTr="008B3D5D">
        <w:trPr>
          <w:trHeight w:val="144"/>
          <w:jc w:val="center"/>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14:paraId="435E0A1F" w14:textId="77777777" w:rsidR="008E248B" w:rsidRPr="00490E4E" w:rsidRDefault="008E248B"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Rickshaw puller/truck/bus driver</w:t>
            </w:r>
          </w:p>
        </w:tc>
        <w:tc>
          <w:tcPr>
            <w:tcW w:w="1011" w:type="pct"/>
            <w:tcBorders>
              <w:top w:val="nil"/>
              <w:left w:val="nil"/>
              <w:bottom w:val="single" w:sz="4" w:space="0" w:color="auto"/>
              <w:right w:val="single" w:sz="4" w:space="0" w:color="auto"/>
            </w:tcBorders>
            <w:shd w:val="clear" w:color="auto" w:fill="auto"/>
            <w:noWrap/>
            <w:vAlign w:val="bottom"/>
            <w:hideMark/>
          </w:tcPr>
          <w:p w14:paraId="09B714BE" w14:textId="77777777" w:rsidR="008E248B" w:rsidRPr="00490E4E" w:rsidRDefault="008E248B"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5.26</w:t>
            </w:r>
          </w:p>
        </w:tc>
      </w:tr>
      <w:tr w:rsidR="008E248B" w:rsidRPr="00490E4E" w14:paraId="17BCFB0B" w14:textId="77777777" w:rsidTr="008B3D5D">
        <w:trPr>
          <w:trHeight w:val="144"/>
          <w:jc w:val="center"/>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14:paraId="4B117C54" w14:textId="77777777" w:rsidR="008E248B" w:rsidRPr="00490E4E" w:rsidRDefault="008E248B"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Home business</w:t>
            </w:r>
          </w:p>
        </w:tc>
        <w:tc>
          <w:tcPr>
            <w:tcW w:w="1011" w:type="pct"/>
            <w:tcBorders>
              <w:top w:val="nil"/>
              <w:left w:val="nil"/>
              <w:bottom w:val="single" w:sz="4" w:space="0" w:color="auto"/>
              <w:right w:val="single" w:sz="4" w:space="0" w:color="auto"/>
            </w:tcBorders>
            <w:shd w:val="clear" w:color="auto" w:fill="auto"/>
            <w:noWrap/>
            <w:vAlign w:val="bottom"/>
            <w:hideMark/>
          </w:tcPr>
          <w:p w14:paraId="78DB7FA6" w14:textId="77777777" w:rsidR="008E248B" w:rsidRPr="00490E4E" w:rsidRDefault="008E248B"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1.05</w:t>
            </w:r>
          </w:p>
        </w:tc>
      </w:tr>
      <w:tr w:rsidR="008E248B" w:rsidRPr="00490E4E" w14:paraId="5B9F4A02" w14:textId="77777777" w:rsidTr="008B3D5D">
        <w:trPr>
          <w:trHeight w:val="144"/>
          <w:jc w:val="center"/>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14:paraId="47F792A9" w14:textId="77777777" w:rsidR="008E248B" w:rsidRPr="00490E4E" w:rsidRDefault="008E248B"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Owner of shop/hotel</w:t>
            </w:r>
          </w:p>
        </w:tc>
        <w:tc>
          <w:tcPr>
            <w:tcW w:w="1011" w:type="pct"/>
            <w:tcBorders>
              <w:top w:val="nil"/>
              <w:left w:val="nil"/>
              <w:bottom w:val="single" w:sz="4" w:space="0" w:color="auto"/>
              <w:right w:val="single" w:sz="4" w:space="0" w:color="auto"/>
            </w:tcBorders>
            <w:shd w:val="clear" w:color="auto" w:fill="auto"/>
            <w:noWrap/>
            <w:vAlign w:val="bottom"/>
            <w:hideMark/>
          </w:tcPr>
          <w:p w14:paraId="7FC24A09" w14:textId="77777777" w:rsidR="008E248B" w:rsidRPr="00490E4E" w:rsidRDefault="008E248B"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20.00</w:t>
            </w:r>
          </w:p>
        </w:tc>
      </w:tr>
      <w:tr w:rsidR="008E248B" w:rsidRPr="00490E4E" w14:paraId="25961E31" w14:textId="77777777" w:rsidTr="008B3D5D">
        <w:trPr>
          <w:trHeight w:val="144"/>
          <w:jc w:val="center"/>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14:paraId="08E7099E" w14:textId="77777777" w:rsidR="008E248B" w:rsidRPr="00490E4E" w:rsidRDefault="008E248B"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Business, wholesale/industry</w:t>
            </w:r>
          </w:p>
        </w:tc>
        <w:tc>
          <w:tcPr>
            <w:tcW w:w="1011" w:type="pct"/>
            <w:tcBorders>
              <w:top w:val="nil"/>
              <w:left w:val="nil"/>
              <w:bottom w:val="single" w:sz="4" w:space="0" w:color="auto"/>
              <w:right w:val="single" w:sz="4" w:space="0" w:color="auto"/>
            </w:tcBorders>
            <w:shd w:val="clear" w:color="auto" w:fill="auto"/>
            <w:noWrap/>
            <w:vAlign w:val="bottom"/>
            <w:hideMark/>
          </w:tcPr>
          <w:p w14:paraId="2268B28A" w14:textId="77777777" w:rsidR="008E248B" w:rsidRPr="00490E4E" w:rsidRDefault="008E248B"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4.21</w:t>
            </w:r>
          </w:p>
        </w:tc>
      </w:tr>
      <w:tr w:rsidR="008E248B" w:rsidRPr="00490E4E" w14:paraId="5EAF07EE" w14:textId="77777777" w:rsidTr="008B3D5D">
        <w:trPr>
          <w:trHeight w:val="144"/>
          <w:jc w:val="center"/>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14:paraId="0B111146" w14:textId="77777777" w:rsidR="008E248B" w:rsidRPr="00490E4E" w:rsidRDefault="008E248B"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Teacher/home tutor </w:t>
            </w:r>
          </w:p>
        </w:tc>
        <w:tc>
          <w:tcPr>
            <w:tcW w:w="1011" w:type="pct"/>
            <w:tcBorders>
              <w:top w:val="nil"/>
              <w:left w:val="nil"/>
              <w:bottom w:val="single" w:sz="4" w:space="0" w:color="auto"/>
              <w:right w:val="single" w:sz="4" w:space="0" w:color="auto"/>
            </w:tcBorders>
            <w:shd w:val="clear" w:color="auto" w:fill="auto"/>
            <w:noWrap/>
            <w:vAlign w:val="bottom"/>
            <w:hideMark/>
          </w:tcPr>
          <w:p w14:paraId="28D06B3F" w14:textId="77777777" w:rsidR="008E248B" w:rsidRPr="00490E4E" w:rsidRDefault="008E248B"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1.05</w:t>
            </w:r>
          </w:p>
        </w:tc>
      </w:tr>
      <w:tr w:rsidR="008E248B" w:rsidRPr="00490E4E" w14:paraId="550F10EF" w14:textId="77777777" w:rsidTr="008B3D5D">
        <w:trPr>
          <w:trHeight w:val="144"/>
          <w:jc w:val="center"/>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14:paraId="7BD03091" w14:textId="77777777" w:rsidR="008E248B" w:rsidRPr="00490E4E" w:rsidRDefault="008E248B"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NGO (non-government/NGO employee)</w:t>
            </w:r>
          </w:p>
        </w:tc>
        <w:tc>
          <w:tcPr>
            <w:tcW w:w="1011" w:type="pct"/>
            <w:tcBorders>
              <w:top w:val="nil"/>
              <w:left w:val="nil"/>
              <w:bottom w:val="single" w:sz="4" w:space="0" w:color="auto"/>
              <w:right w:val="single" w:sz="4" w:space="0" w:color="auto"/>
            </w:tcBorders>
            <w:shd w:val="clear" w:color="auto" w:fill="auto"/>
            <w:noWrap/>
            <w:vAlign w:val="bottom"/>
            <w:hideMark/>
          </w:tcPr>
          <w:p w14:paraId="7CE41538" w14:textId="77777777" w:rsidR="008E248B" w:rsidRPr="00490E4E" w:rsidRDefault="008E248B"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4.21</w:t>
            </w:r>
          </w:p>
        </w:tc>
      </w:tr>
      <w:tr w:rsidR="008E248B" w:rsidRPr="00490E4E" w14:paraId="41C7C00C" w14:textId="77777777" w:rsidTr="008B3D5D">
        <w:trPr>
          <w:trHeight w:val="144"/>
          <w:jc w:val="center"/>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14:paraId="3E0989F3" w14:textId="77777777" w:rsidR="008E248B" w:rsidRPr="00490E4E" w:rsidRDefault="008E248B"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Government employee; </w:t>
            </w:r>
          </w:p>
        </w:tc>
        <w:tc>
          <w:tcPr>
            <w:tcW w:w="1011" w:type="pct"/>
            <w:tcBorders>
              <w:top w:val="nil"/>
              <w:left w:val="nil"/>
              <w:bottom w:val="single" w:sz="4" w:space="0" w:color="auto"/>
              <w:right w:val="single" w:sz="4" w:space="0" w:color="auto"/>
            </w:tcBorders>
            <w:shd w:val="clear" w:color="auto" w:fill="auto"/>
            <w:noWrap/>
            <w:vAlign w:val="bottom"/>
            <w:hideMark/>
          </w:tcPr>
          <w:p w14:paraId="0EFE030D" w14:textId="77777777" w:rsidR="008E248B" w:rsidRPr="00490E4E" w:rsidRDefault="008E248B"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4.21</w:t>
            </w:r>
          </w:p>
        </w:tc>
      </w:tr>
      <w:tr w:rsidR="008E248B" w:rsidRPr="00490E4E" w14:paraId="7D40AD4C" w14:textId="77777777" w:rsidTr="008B3D5D">
        <w:trPr>
          <w:trHeight w:val="144"/>
          <w:jc w:val="center"/>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14:paraId="271F5A49" w14:textId="77777777" w:rsidR="008E248B" w:rsidRPr="00490E4E" w:rsidRDefault="008E248B"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Leasing/renting out land</w:t>
            </w:r>
          </w:p>
        </w:tc>
        <w:tc>
          <w:tcPr>
            <w:tcW w:w="1011" w:type="pct"/>
            <w:tcBorders>
              <w:top w:val="nil"/>
              <w:left w:val="nil"/>
              <w:bottom w:val="single" w:sz="4" w:space="0" w:color="auto"/>
              <w:right w:val="single" w:sz="4" w:space="0" w:color="auto"/>
            </w:tcBorders>
            <w:shd w:val="clear" w:color="auto" w:fill="auto"/>
            <w:noWrap/>
            <w:vAlign w:val="bottom"/>
            <w:hideMark/>
          </w:tcPr>
          <w:p w14:paraId="78D778C2" w14:textId="77777777" w:rsidR="008E248B" w:rsidRPr="00490E4E" w:rsidRDefault="008E248B"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1.05</w:t>
            </w:r>
          </w:p>
        </w:tc>
      </w:tr>
      <w:tr w:rsidR="008E248B" w:rsidRPr="00490E4E" w14:paraId="73312BBF" w14:textId="77777777" w:rsidTr="008B3D5D">
        <w:trPr>
          <w:trHeight w:val="144"/>
          <w:jc w:val="center"/>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14:paraId="35454282" w14:textId="77777777" w:rsidR="008E248B" w:rsidRPr="00490E4E" w:rsidRDefault="008E248B"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Renting out property other than land (shop/tractor); </w:t>
            </w:r>
          </w:p>
        </w:tc>
        <w:tc>
          <w:tcPr>
            <w:tcW w:w="1011" w:type="pct"/>
            <w:tcBorders>
              <w:top w:val="nil"/>
              <w:left w:val="nil"/>
              <w:bottom w:val="single" w:sz="4" w:space="0" w:color="auto"/>
              <w:right w:val="single" w:sz="4" w:space="0" w:color="auto"/>
            </w:tcBorders>
            <w:shd w:val="clear" w:color="auto" w:fill="auto"/>
            <w:noWrap/>
            <w:vAlign w:val="bottom"/>
            <w:hideMark/>
          </w:tcPr>
          <w:p w14:paraId="3D153F7B" w14:textId="77777777" w:rsidR="008E248B" w:rsidRPr="00490E4E" w:rsidRDefault="008E248B"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1.05</w:t>
            </w:r>
          </w:p>
        </w:tc>
      </w:tr>
      <w:tr w:rsidR="008E248B" w:rsidRPr="00490E4E" w14:paraId="317D95B3" w14:textId="77777777" w:rsidTr="008B3D5D">
        <w:trPr>
          <w:trHeight w:val="144"/>
          <w:jc w:val="center"/>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14:paraId="406824F7" w14:textId="77777777" w:rsidR="008E248B" w:rsidRPr="00490E4E" w:rsidRDefault="008E248B"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Retail seller (fish/vegetable/clothing/wood etc.)</w:t>
            </w:r>
          </w:p>
        </w:tc>
        <w:tc>
          <w:tcPr>
            <w:tcW w:w="1011" w:type="pct"/>
            <w:tcBorders>
              <w:top w:val="nil"/>
              <w:left w:val="nil"/>
              <w:bottom w:val="single" w:sz="4" w:space="0" w:color="auto"/>
              <w:right w:val="single" w:sz="4" w:space="0" w:color="auto"/>
            </w:tcBorders>
            <w:shd w:val="clear" w:color="auto" w:fill="auto"/>
            <w:noWrap/>
            <w:vAlign w:val="bottom"/>
            <w:hideMark/>
          </w:tcPr>
          <w:p w14:paraId="765EE4D4" w14:textId="77777777" w:rsidR="008E248B" w:rsidRPr="00490E4E" w:rsidRDefault="008E248B"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1.05</w:t>
            </w:r>
          </w:p>
        </w:tc>
      </w:tr>
      <w:tr w:rsidR="008E248B" w:rsidRPr="00490E4E" w14:paraId="3B7A402A" w14:textId="77777777" w:rsidTr="008B3D5D">
        <w:trPr>
          <w:trHeight w:val="144"/>
          <w:jc w:val="center"/>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14:paraId="39E4B118" w14:textId="77777777" w:rsidR="008E248B" w:rsidRPr="00490E4E" w:rsidRDefault="008E248B"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other small businesses)</w:t>
            </w:r>
          </w:p>
        </w:tc>
        <w:tc>
          <w:tcPr>
            <w:tcW w:w="1011" w:type="pct"/>
            <w:tcBorders>
              <w:top w:val="nil"/>
              <w:left w:val="nil"/>
              <w:bottom w:val="single" w:sz="4" w:space="0" w:color="auto"/>
              <w:right w:val="single" w:sz="4" w:space="0" w:color="auto"/>
            </w:tcBorders>
            <w:shd w:val="clear" w:color="auto" w:fill="auto"/>
            <w:noWrap/>
            <w:vAlign w:val="bottom"/>
            <w:hideMark/>
          </w:tcPr>
          <w:p w14:paraId="156AC0FC" w14:textId="77777777" w:rsidR="008E248B" w:rsidRPr="00490E4E" w:rsidRDefault="008E248B"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7.37</w:t>
            </w:r>
          </w:p>
        </w:tc>
      </w:tr>
      <w:tr w:rsidR="008E248B" w:rsidRPr="00490E4E" w14:paraId="2EDD3775" w14:textId="77777777" w:rsidTr="008B3D5D">
        <w:trPr>
          <w:trHeight w:val="144"/>
          <w:jc w:val="center"/>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14:paraId="5BFC6313" w14:textId="5178BBF2" w:rsidR="008E248B" w:rsidRPr="00490E4E" w:rsidRDefault="00632C53"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H</w:t>
            </w:r>
            <w:r w:rsidR="008E248B" w:rsidRPr="00490E4E">
              <w:rPr>
                <w:rFonts w:eastAsia="Times New Roman" w:cstheme="minorHAnsi"/>
                <w:color w:val="000000"/>
                <w:sz w:val="20"/>
                <w:szCs w:val="20"/>
              </w:rPr>
              <w:t>ousewife</w:t>
            </w:r>
          </w:p>
        </w:tc>
        <w:tc>
          <w:tcPr>
            <w:tcW w:w="1011" w:type="pct"/>
            <w:tcBorders>
              <w:top w:val="nil"/>
              <w:left w:val="nil"/>
              <w:bottom w:val="single" w:sz="4" w:space="0" w:color="auto"/>
              <w:right w:val="single" w:sz="4" w:space="0" w:color="auto"/>
            </w:tcBorders>
            <w:shd w:val="clear" w:color="auto" w:fill="auto"/>
            <w:noWrap/>
            <w:vAlign w:val="bottom"/>
            <w:hideMark/>
          </w:tcPr>
          <w:p w14:paraId="7C71A53E" w14:textId="77777777" w:rsidR="008E248B" w:rsidRPr="00490E4E" w:rsidRDefault="008E248B"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1.05</w:t>
            </w:r>
          </w:p>
        </w:tc>
      </w:tr>
      <w:tr w:rsidR="008E248B" w:rsidRPr="00490E4E" w14:paraId="2A05AE9C" w14:textId="77777777" w:rsidTr="007850C9">
        <w:trPr>
          <w:trHeight w:val="144"/>
          <w:jc w:val="center"/>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14:paraId="77A547C3" w14:textId="77777777" w:rsidR="008E248B" w:rsidRPr="00490E4E" w:rsidRDefault="008E248B"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unemployed/ retired/ disable/child</w:t>
            </w:r>
          </w:p>
        </w:tc>
        <w:tc>
          <w:tcPr>
            <w:tcW w:w="1011" w:type="pct"/>
            <w:tcBorders>
              <w:top w:val="nil"/>
              <w:left w:val="nil"/>
              <w:bottom w:val="single" w:sz="4" w:space="0" w:color="auto"/>
              <w:right w:val="single" w:sz="4" w:space="0" w:color="auto"/>
            </w:tcBorders>
            <w:shd w:val="clear" w:color="auto" w:fill="auto"/>
            <w:noWrap/>
            <w:vAlign w:val="bottom"/>
            <w:hideMark/>
          </w:tcPr>
          <w:p w14:paraId="1ABEEFE4" w14:textId="77777777" w:rsidR="008E248B" w:rsidRPr="00490E4E" w:rsidRDefault="008E248B"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1.05</w:t>
            </w:r>
          </w:p>
        </w:tc>
      </w:tr>
      <w:tr w:rsidR="008E248B" w:rsidRPr="00490E4E" w14:paraId="6F5D5AD2" w14:textId="77777777" w:rsidTr="007850C9">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853AA" w14:textId="77777777" w:rsidR="008E248B" w:rsidRPr="00490E4E" w:rsidRDefault="008E248B"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Other (Specify)  </w:t>
            </w:r>
          </w:p>
        </w:tc>
        <w:tc>
          <w:tcPr>
            <w:tcW w:w="1011" w:type="pct"/>
            <w:tcBorders>
              <w:top w:val="single" w:sz="4" w:space="0" w:color="auto"/>
              <w:left w:val="nil"/>
              <w:bottom w:val="single" w:sz="4" w:space="0" w:color="auto"/>
              <w:right w:val="single" w:sz="4" w:space="0" w:color="auto"/>
            </w:tcBorders>
            <w:shd w:val="clear" w:color="auto" w:fill="auto"/>
            <w:noWrap/>
            <w:vAlign w:val="bottom"/>
            <w:hideMark/>
          </w:tcPr>
          <w:p w14:paraId="557E750D" w14:textId="77777777" w:rsidR="008E248B" w:rsidRPr="00490E4E" w:rsidRDefault="008E248B"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4.21</w:t>
            </w:r>
          </w:p>
        </w:tc>
      </w:tr>
      <w:tr w:rsidR="009025FF" w:rsidRPr="00490E4E" w14:paraId="22F271D7" w14:textId="77777777" w:rsidTr="007850C9">
        <w:trPr>
          <w:trHeight w:val="14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5B4C4E6" w14:textId="4D16E764" w:rsidR="009025FF" w:rsidRPr="00490E4E" w:rsidRDefault="009025FF" w:rsidP="007850C9">
            <w:pPr>
              <w:spacing w:after="0" w:line="240" w:lineRule="auto"/>
              <w:contextualSpacing/>
              <w:rPr>
                <w:rFonts w:eastAsia="Times New Roman" w:cstheme="minorHAnsi"/>
                <w:b/>
                <w:bCs/>
                <w:color w:val="000000"/>
                <w:sz w:val="20"/>
                <w:szCs w:val="20"/>
              </w:rPr>
            </w:pPr>
            <w:proofErr w:type="spellStart"/>
            <w:r w:rsidRPr="00490E4E">
              <w:rPr>
                <w:rFonts w:eastAsia="Times New Roman" w:cstheme="minorHAnsi"/>
                <w:b/>
                <w:bCs/>
                <w:color w:val="000000"/>
                <w:sz w:val="20"/>
                <w:szCs w:val="20"/>
              </w:rPr>
              <w:t>Bhomra</w:t>
            </w:r>
            <w:proofErr w:type="spellEnd"/>
            <w:r w:rsidRPr="00490E4E">
              <w:rPr>
                <w:rFonts w:eastAsia="Times New Roman" w:cstheme="minorHAnsi"/>
                <w:b/>
                <w:bCs/>
                <w:color w:val="000000"/>
                <w:sz w:val="20"/>
                <w:szCs w:val="20"/>
              </w:rPr>
              <w:t xml:space="preserve"> Land Port</w:t>
            </w:r>
          </w:p>
        </w:tc>
      </w:tr>
      <w:tr w:rsidR="008E248B" w:rsidRPr="00490E4E" w14:paraId="65A9D7F2" w14:textId="77777777" w:rsidTr="007850C9">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6A657803" w14:textId="2F289433" w:rsidR="008E248B" w:rsidRPr="00490E4E" w:rsidRDefault="009025FF" w:rsidP="008B3D5D">
            <w:pPr>
              <w:spacing w:after="0" w:line="240" w:lineRule="auto"/>
              <w:contextualSpacing/>
              <w:rPr>
                <w:rFonts w:eastAsia="Times New Roman" w:cstheme="minorHAnsi"/>
                <w:b/>
                <w:bCs/>
                <w:color w:val="000000"/>
                <w:sz w:val="20"/>
                <w:szCs w:val="20"/>
              </w:rPr>
            </w:pPr>
            <w:r w:rsidRPr="00490E4E">
              <w:rPr>
                <w:rFonts w:eastAsia="Times New Roman" w:cstheme="minorHAnsi"/>
                <w:b/>
                <w:bCs/>
                <w:color w:val="000000"/>
                <w:sz w:val="20"/>
                <w:szCs w:val="20"/>
              </w:rPr>
              <w:t>N</w:t>
            </w:r>
          </w:p>
        </w:tc>
        <w:tc>
          <w:tcPr>
            <w:tcW w:w="1011" w:type="pct"/>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51B9F2F1" w14:textId="64228DF1" w:rsidR="008E248B" w:rsidRPr="00490E4E" w:rsidRDefault="009025FF" w:rsidP="008B3D5D">
            <w:pPr>
              <w:spacing w:after="0" w:line="240" w:lineRule="auto"/>
              <w:contextualSpacing/>
              <w:jc w:val="right"/>
              <w:rPr>
                <w:rFonts w:eastAsia="Times New Roman" w:cstheme="minorHAnsi"/>
                <w:b/>
                <w:bCs/>
                <w:color w:val="000000"/>
                <w:sz w:val="20"/>
                <w:szCs w:val="20"/>
              </w:rPr>
            </w:pPr>
            <w:r w:rsidRPr="00490E4E">
              <w:rPr>
                <w:rFonts w:eastAsia="Times New Roman" w:cstheme="minorHAnsi"/>
                <w:b/>
                <w:bCs/>
                <w:color w:val="000000"/>
                <w:sz w:val="20"/>
                <w:szCs w:val="20"/>
              </w:rPr>
              <w:t>527</w:t>
            </w:r>
          </w:p>
        </w:tc>
      </w:tr>
      <w:tr w:rsidR="009431FA" w:rsidRPr="00490E4E" w14:paraId="4701AD7D"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C830C0"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Agriculturist</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0202F871"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12.33</w:t>
            </w:r>
          </w:p>
        </w:tc>
      </w:tr>
      <w:tr w:rsidR="009431FA" w:rsidRPr="00490E4E" w14:paraId="69C84D40"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697539"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Farmer at others cultivation</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36C2C9E6"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3.23</w:t>
            </w:r>
          </w:p>
        </w:tc>
      </w:tr>
      <w:tr w:rsidR="009431FA" w:rsidRPr="00490E4E" w14:paraId="49769AD6"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488224" w14:textId="68723BEC" w:rsidR="009025FF" w:rsidRPr="006B3303" w:rsidRDefault="009025FF" w:rsidP="008B3D5D">
            <w:pPr>
              <w:spacing w:after="0" w:line="240" w:lineRule="auto"/>
              <w:contextualSpacing/>
              <w:rPr>
                <w:rFonts w:eastAsia="Times New Roman" w:cstheme="minorHAnsi"/>
                <w:color w:val="000000"/>
                <w:sz w:val="20"/>
                <w:szCs w:val="20"/>
                <w:lang w:val="fr-FR"/>
              </w:rPr>
            </w:pPr>
            <w:r w:rsidRPr="006B3303">
              <w:rPr>
                <w:rFonts w:eastAsia="Times New Roman" w:cstheme="minorHAnsi"/>
                <w:color w:val="000000"/>
                <w:sz w:val="20"/>
                <w:szCs w:val="20"/>
                <w:lang w:val="fr-FR"/>
              </w:rPr>
              <w:t xml:space="preserve"> Labor (construction, port </w:t>
            </w:r>
            <w:proofErr w:type="spellStart"/>
            <w:r w:rsidRPr="006B3303">
              <w:rPr>
                <w:rFonts w:eastAsia="Times New Roman" w:cstheme="minorHAnsi"/>
                <w:color w:val="000000"/>
                <w:sz w:val="20"/>
                <w:szCs w:val="20"/>
                <w:lang w:val="fr-FR"/>
              </w:rPr>
              <w:t>labor</w:t>
            </w:r>
            <w:proofErr w:type="spellEnd"/>
            <w:r w:rsidRPr="006B3303">
              <w:rPr>
                <w:rFonts w:eastAsia="Times New Roman" w:cstheme="minorHAnsi"/>
                <w:color w:val="000000"/>
                <w:sz w:val="20"/>
                <w:szCs w:val="20"/>
                <w:lang w:val="fr-FR"/>
              </w:rPr>
              <w:t xml:space="preserve"> etc.)</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2CB57C84"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21.25</w:t>
            </w:r>
          </w:p>
        </w:tc>
      </w:tr>
      <w:tr w:rsidR="009431FA" w:rsidRPr="00490E4E" w14:paraId="7D2AF543"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1ED723"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 Fisherman</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483039EC"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1.71</w:t>
            </w:r>
          </w:p>
        </w:tc>
      </w:tr>
      <w:tr w:rsidR="009431FA" w:rsidRPr="00490E4E" w14:paraId="3099C9CF"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100612"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 Raising livestock</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25C5CEC3"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5.69</w:t>
            </w:r>
          </w:p>
        </w:tc>
      </w:tr>
      <w:tr w:rsidR="009431FA" w:rsidRPr="00490E4E" w14:paraId="278FA376"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DFE22B"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 Poultry farm</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25F4488A"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2.47</w:t>
            </w:r>
          </w:p>
        </w:tc>
      </w:tr>
      <w:tr w:rsidR="009431FA" w:rsidRPr="00490E4E" w14:paraId="6CE8E199"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7EAABA"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 Vegetable cultivation/nursery</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326878A3"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0.19</w:t>
            </w:r>
          </w:p>
        </w:tc>
      </w:tr>
      <w:tr w:rsidR="009431FA" w:rsidRPr="00490E4E" w14:paraId="55A92DC4"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23A95C"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 Employee at shop/hotel</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1C251527"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0.57</w:t>
            </w:r>
          </w:p>
        </w:tc>
      </w:tr>
      <w:tr w:rsidR="009431FA" w:rsidRPr="00490E4E" w14:paraId="66D3B5DD"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4DA5AC"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 Household helping hand</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7BD99FC8"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0.57</w:t>
            </w:r>
          </w:p>
        </w:tc>
      </w:tr>
      <w:tr w:rsidR="009431FA" w:rsidRPr="00490E4E" w14:paraId="4FD52091"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F4C303"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Sewing/ cottage industry/ handmade job</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62EA4139"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1.52</w:t>
            </w:r>
          </w:p>
        </w:tc>
      </w:tr>
      <w:tr w:rsidR="009431FA" w:rsidRPr="00490E4E" w14:paraId="7A595747"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4F33FE"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 Rickshaw puller/truck/bus driver</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7F8A5E87"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4.55</w:t>
            </w:r>
          </w:p>
        </w:tc>
      </w:tr>
      <w:tr w:rsidR="009431FA" w:rsidRPr="00490E4E" w14:paraId="4EBC6284"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7630E8"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 Hawker </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613F26B2"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0.19</w:t>
            </w:r>
          </w:p>
        </w:tc>
      </w:tr>
      <w:tr w:rsidR="009431FA" w:rsidRPr="00490E4E" w14:paraId="1CF1400A"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1C325A"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 Owner of shop/hotel</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50C47CB6"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1.90</w:t>
            </w:r>
          </w:p>
        </w:tc>
      </w:tr>
      <w:tr w:rsidR="009431FA" w:rsidRPr="00490E4E" w14:paraId="7C0D75CC"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328504"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 Business, wholesale/industry</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2325CBF0"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3.04</w:t>
            </w:r>
          </w:p>
        </w:tc>
      </w:tr>
      <w:tr w:rsidR="009431FA" w:rsidRPr="00490E4E" w14:paraId="6265DCC4"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6D1B7B"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 Skilled labor (carpenter/potter/blacksmith/jeweler/mechanic)</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13C407A4"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2.47</w:t>
            </w:r>
          </w:p>
        </w:tc>
      </w:tr>
      <w:tr w:rsidR="009431FA" w:rsidRPr="00490E4E" w14:paraId="6F7012DE"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D34243"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 Teacher/home tutor </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5BA1F63B"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0.95</w:t>
            </w:r>
          </w:p>
        </w:tc>
      </w:tr>
      <w:tr w:rsidR="009431FA" w:rsidRPr="00490E4E" w14:paraId="0C530172"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90BBE5"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 Private employee</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008513BE"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9.68</w:t>
            </w:r>
          </w:p>
        </w:tc>
      </w:tr>
      <w:tr w:rsidR="009431FA" w:rsidRPr="00490E4E" w14:paraId="746A5857"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6B2657"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 Government employee; </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14AAB83A"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1.14</w:t>
            </w:r>
          </w:p>
        </w:tc>
      </w:tr>
      <w:tr w:rsidR="009431FA" w:rsidRPr="00490E4E" w14:paraId="5A8CE56E"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CC088D"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Imam, priest; </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6470E84E"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0.57</w:t>
            </w:r>
          </w:p>
        </w:tc>
      </w:tr>
      <w:tr w:rsidR="009431FA" w:rsidRPr="00490E4E" w14:paraId="45D40297"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4A98C8"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Leasing/renting out land</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4AD4191B"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1.33</w:t>
            </w:r>
          </w:p>
        </w:tc>
      </w:tr>
      <w:tr w:rsidR="009431FA" w:rsidRPr="00490E4E" w14:paraId="0B8E066A"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743644"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Renting out property other than land (shop/tractor); </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1252BFA0"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2.47</w:t>
            </w:r>
          </w:p>
        </w:tc>
      </w:tr>
      <w:tr w:rsidR="009431FA" w:rsidRPr="00490E4E" w14:paraId="334F4308"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98C734"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 picking leftover paddy</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1A1F06A9"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0.38</w:t>
            </w:r>
          </w:p>
        </w:tc>
      </w:tr>
      <w:tr w:rsidR="009431FA" w:rsidRPr="00490E4E" w14:paraId="2F2BB248"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CB683F"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other small business</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506AE04C"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7.02</w:t>
            </w:r>
          </w:p>
        </w:tc>
      </w:tr>
      <w:tr w:rsidR="009431FA" w:rsidRPr="00490E4E" w14:paraId="52223BA6"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634980" w14:textId="6517DA8F"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 </w:t>
            </w:r>
            <w:r w:rsidR="00632C53" w:rsidRPr="00490E4E">
              <w:rPr>
                <w:rFonts w:eastAsia="Times New Roman" w:cstheme="minorHAnsi"/>
                <w:color w:val="000000"/>
                <w:sz w:val="20"/>
                <w:szCs w:val="20"/>
              </w:rPr>
              <w:t>S</w:t>
            </w:r>
            <w:r w:rsidRPr="00490E4E">
              <w:rPr>
                <w:rFonts w:eastAsia="Times New Roman" w:cstheme="minorHAnsi"/>
                <w:color w:val="000000"/>
                <w:sz w:val="20"/>
                <w:szCs w:val="20"/>
              </w:rPr>
              <w:t>tudent</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0E078912"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8.54</w:t>
            </w:r>
          </w:p>
        </w:tc>
      </w:tr>
      <w:tr w:rsidR="009431FA" w:rsidRPr="00490E4E" w14:paraId="22ECBFB2"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572D6B" w14:textId="32786227" w:rsidR="009025FF" w:rsidRPr="00490E4E" w:rsidRDefault="00632C53"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H</w:t>
            </w:r>
            <w:r w:rsidR="009025FF" w:rsidRPr="00490E4E">
              <w:rPr>
                <w:rFonts w:eastAsia="Times New Roman" w:cstheme="minorHAnsi"/>
                <w:color w:val="000000"/>
                <w:sz w:val="20"/>
                <w:szCs w:val="20"/>
              </w:rPr>
              <w:t>ousewife</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59761ABE"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1.52</w:t>
            </w:r>
          </w:p>
        </w:tc>
      </w:tr>
      <w:tr w:rsidR="009431FA" w:rsidRPr="00490E4E" w14:paraId="392F1DED"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82CCE1"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NGO employee</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07FABCF1"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0.19</w:t>
            </w:r>
          </w:p>
        </w:tc>
      </w:tr>
      <w:tr w:rsidR="009431FA" w:rsidRPr="00490E4E" w14:paraId="2B1F072C"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9BE5A9"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Unemployed/ retired/ disable/child</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7AC6790E"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3.23</w:t>
            </w:r>
          </w:p>
        </w:tc>
      </w:tr>
      <w:tr w:rsidR="009431FA" w:rsidRPr="00490E4E" w14:paraId="769E8FC8"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62EAD7"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 Other (Specify)  </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4DD81B5D"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1.33</w:t>
            </w:r>
          </w:p>
        </w:tc>
      </w:tr>
      <w:tr w:rsidR="009025FF" w:rsidRPr="00490E4E" w14:paraId="34B11DEC" w14:textId="77777777" w:rsidTr="009025FF">
        <w:trPr>
          <w:trHeight w:val="14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50A3C1E" w14:textId="3E078C1B" w:rsidR="009025FF" w:rsidRPr="00490E4E" w:rsidRDefault="009025FF" w:rsidP="007850C9">
            <w:pPr>
              <w:spacing w:after="0" w:line="240" w:lineRule="auto"/>
              <w:contextualSpacing/>
              <w:rPr>
                <w:rFonts w:eastAsia="Times New Roman" w:cstheme="minorHAnsi"/>
                <w:b/>
                <w:bCs/>
                <w:color w:val="000000"/>
                <w:sz w:val="20"/>
                <w:szCs w:val="20"/>
              </w:rPr>
            </w:pPr>
            <w:proofErr w:type="spellStart"/>
            <w:r w:rsidRPr="00490E4E">
              <w:rPr>
                <w:rFonts w:eastAsia="Times New Roman" w:cstheme="minorHAnsi"/>
                <w:b/>
                <w:bCs/>
                <w:color w:val="000000"/>
                <w:sz w:val="20"/>
                <w:szCs w:val="20"/>
              </w:rPr>
              <w:t>Benapole</w:t>
            </w:r>
            <w:proofErr w:type="spellEnd"/>
            <w:r w:rsidRPr="00490E4E">
              <w:rPr>
                <w:rFonts w:eastAsia="Times New Roman" w:cstheme="minorHAnsi"/>
                <w:b/>
                <w:bCs/>
                <w:color w:val="000000"/>
                <w:sz w:val="20"/>
                <w:szCs w:val="20"/>
              </w:rPr>
              <w:t xml:space="preserve"> Land Port</w:t>
            </w:r>
          </w:p>
        </w:tc>
      </w:tr>
      <w:tr w:rsidR="009025FF" w:rsidRPr="00490E4E" w14:paraId="67BD508D" w14:textId="77777777" w:rsidTr="007850C9">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3123E18B" w14:textId="77777777" w:rsidR="009025FF" w:rsidRPr="00490E4E" w:rsidRDefault="009025FF" w:rsidP="008B3D5D">
            <w:pPr>
              <w:spacing w:after="0" w:line="240" w:lineRule="auto"/>
              <w:contextualSpacing/>
              <w:rPr>
                <w:rFonts w:eastAsia="Times New Roman" w:cstheme="minorHAnsi"/>
                <w:b/>
                <w:bCs/>
                <w:color w:val="000000"/>
                <w:sz w:val="20"/>
                <w:szCs w:val="20"/>
              </w:rPr>
            </w:pPr>
            <w:r w:rsidRPr="00490E4E">
              <w:rPr>
                <w:rFonts w:eastAsia="Times New Roman" w:cstheme="minorHAnsi"/>
                <w:b/>
                <w:bCs/>
                <w:color w:val="000000"/>
                <w:sz w:val="20"/>
                <w:szCs w:val="20"/>
              </w:rPr>
              <w:t>N</w:t>
            </w:r>
          </w:p>
        </w:tc>
        <w:tc>
          <w:tcPr>
            <w:tcW w:w="1011" w:type="pct"/>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48906D48" w14:textId="77777777" w:rsidR="009025FF" w:rsidRPr="00490E4E" w:rsidRDefault="009025FF" w:rsidP="008B3D5D">
            <w:pPr>
              <w:spacing w:after="0" w:line="240" w:lineRule="auto"/>
              <w:contextualSpacing/>
              <w:jc w:val="right"/>
              <w:rPr>
                <w:rFonts w:eastAsia="Times New Roman" w:cstheme="minorHAnsi"/>
                <w:b/>
                <w:bCs/>
                <w:color w:val="000000"/>
                <w:sz w:val="20"/>
                <w:szCs w:val="20"/>
              </w:rPr>
            </w:pPr>
            <w:r w:rsidRPr="00490E4E">
              <w:rPr>
                <w:rFonts w:eastAsia="Times New Roman" w:cstheme="minorHAnsi"/>
                <w:b/>
                <w:bCs/>
                <w:color w:val="000000"/>
                <w:sz w:val="20"/>
                <w:szCs w:val="20"/>
              </w:rPr>
              <w:t>1766</w:t>
            </w:r>
          </w:p>
        </w:tc>
      </w:tr>
      <w:tr w:rsidR="009431FA" w:rsidRPr="00490E4E" w14:paraId="4B816981"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C8128D"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Agriculturist</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6A7CA98D"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3.45</w:t>
            </w:r>
          </w:p>
        </w:tc>
      </w:tr>
      <w:tr w:rsidR="009431FA" w:rsidRPr="00490E4E" w14:paraId="6F801575"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B94731"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Farmer at others cultivation</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64ECE7A8"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1.08</w:t>
            </w:r>
          </w:p>
        </w:tc>
      </w:tr>
      <w:tr w:rsidR="009431FA" w:rsidRPr="00490E4E" w14:paraId="660BDD23"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C42C42" w14:textId="1A6A79F0" w:rsidR="009025FF" w:rsidRPr="006B3303" w:rsidRDefault="009025FF" w:rsidP="008B3D5D">
            <w:pPr>
              <w:spacing w:after="0" w:line="240" w:lineRule="auto"/>
              <w:contextualSpacing/>
              <w:rPr>
                <w:rFonts w:eastAsia="Times New Roman" w:cstheme="minorHAnsi"/>
                <w:color w:val="000000"/>
                <w:sz w:val="20"/>
                <w:szCs w:val="20"/>
                <w:lang w:val="fr-FR"/>
              </w:rPr>
            </w:pPr>
            <w:r w:rsidRPr="006B3303">
              <w:rPr>
                <w:rFonts w:eastAsia="Times New Roman" w:cstheme="minorHAnsi"/>
                <w:color w:val="000000"/>
                <w:sz w:val="20"/>
                <w:szCs w:val="20"/>
                <w:lang w:val="fr-FR"/>
              </w:rPr>
              <w:t xml:space="preserve">Labor (construction, port </w:t>
            </w:r>
            <w:proofErr w:type="spellStart"/>
            <w:r w:rsidRPr="006B3303">
              <w:rPr>
                <w:rFonts w:eastAsia="Times New Roman" w:cstheme="minorHAnsi"/>
                <w:color w:val="000000"/>
                <w:sz w:val="20"/>
                <w:szCs w:val="20"/>
                <w:lang w:val="fr-FR"/>
              </w:rPr>
              <w:t>labor</w:t>
            </w:r>
            <w:proofErr w:type="spellEnd"/>
            <w:r w:rsidRPr="006B3303">
              <w:rPr>
                <w:rFonts w:eastAsia="Times New Roman" w:cstheme="minorHAnsi"/>
                <w:color w:val="000000"/>
                <w:sz w:val="20"/>
                <w:szCs w:val="20"/>
                <w:lang w:val="fr-FR"/>
              </w:rPr>
              <w:t xml:space="preserve"> etc.)</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43E2921B"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7.42</w:t>
            </w:r>
          </w:p>
        </w:tc>
      </w:tr>
      <w:tr w:rsidR="009431FA" w:rsidRPr="00490E4E" w14:paraId="46D337E9"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2F84EB"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Fisherman</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6A0B1937"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0.40</w:t>
            </w:r>
          </w:p>
        </w:tc>
      </w:tr>
      <w:tr w:rsidR="009431FA" w:rsidRPr="00490E4E" w14:paraId="648589B6"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14B2D2"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Worker in industry (garments worker)</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251CFF94"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0.17</w:t>
            </w:r>
          </w:p>
        </w:tc>
      </w:tr>
      <w:tr w:rsidR="009431FA" w:rsidRPr="00490E4E" w14:paraId="73F61FC3"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00E6C0"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Raising livestock</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27A15993"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2.49</w:t>
            </w:r>
          </w:p>
        </w:tc>
      </w:tr>
      <w:tr w:rsidR="009431FA" w:rsidRPr="00490E4E" w14:paraId="340E7DB9"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2D60FE"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Poultry farm</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1BEED282"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0.28</w:t>
            </w:r>
          </w:p>
        </w:tc>
      </w:tr>
      <w:tr w:rsidR="009431FA" w:rsidRPr="00490E4E" w14:paraId="721734B3"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F9FA66"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Employee at shop/hotel</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5307ECE0"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0.51</w:t>
            </w:r>
          </w:p>
        </w:tc>
      </w:tr>
      <w:tr w:rsidR="009431FA" w:rsidRPr="00490E4E" w14:paraId="5F471BFD"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4DA35F"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Household helping hand</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60816686"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0.62</w:t>
            </w:r>
          </w:p>
        </w:tc>
      </w:tr>
      <w:tr w:rsidR="009431FA" w:rsidRPr="00490E4E" w14:paraId="6EAAA75B"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0995AC"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Sewing/ cottage industry/ handmade job</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78BFBC60"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0.96</w:t>
            </w:r>
          </w:p>
        </w:tc>
      </w:tr>
      <w:tr w:rsidR="009431FA" w:rsidRPr="00490E4E" w14:paraId="4214E1FA"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E35143"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Rickshaw puller/truck/bus driver</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62B12CE9"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2.38</w:t>
            </w:r>
          </w:p>
        </w:tc>
      </w:tr>
      <w:tr w:rsidR="009431FA" w:rsidRPr="00490E4E" w14:paraId="0F69E8A9"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2E0CE9"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Hawker </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1FB21F5D"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0.23</w:t>
            </w:r>
          </w:p>
        </w:tc>
      </w:tr>
      <w:tr w:rsidR="009431FA" w:rsidRPr="00490E4E" w14:paraId="35E61979"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0F65DF"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Owner of shop/hotel</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02C40AFC"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1.02</w:t>
            </w:r>
          </w:p>
        </w:tc>
      </w:tr>
      <w:tr w:rsidR="009431FA" w:rsidRPr="00490E4E" w14:paraId="2666C23C"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6C0C14"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Business, wholesale/industry</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671832EE"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1.76</w:t>
            </w:r>
          </w:p>
        </w:tc>
      </w:tr>
      <w:tr w:rsidR="009431FA" w:rsidRPr="00490E4E" w14:paraId="011D210B"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362F3E"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Skilled labor (carpenter/potter/blacksmith/jeweler/mechanic)</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6CBF473F"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1.02</w:t>
            </w:r>
          </w:p>
        </w:tc>
      </w:tr>
      <w:tr w:rsidR="009431FA" w:rsidRPr="00490E4E" w14:paraId="0396261A"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895EDD"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Community health worker, nurse</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12092326"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0.06</w:t>
            </w:r>
          </w:p>
        </w:tc>
      </w:tr>
      <w:tr w:rsidR="009431FA" w:rsidRPr="00490E4E" w14:paraId="0D991392"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4056E3"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Teacher/home tutor </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69521914"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0.62</w:t>
            </w:r>
          </w:p>
        </w:tc>
      </w:tr>
      <w:tr w:rsidR="009431FA" w:rsidRPr="00490E4E" w14:paraId="097C9F84"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9092D1"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Professionals (doctor/engineer/lawyer)</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795D4067"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0.06</w:t>
            </w:r>
          </w:p>
        </w:tc>
      </w:tr>
      <w:tr w:rsidR="009431FA" w:rsidRPr="00490E4E" w14:paraId="5DC6861C"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00343E"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Private employee</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5BE0E538"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4.93</w:t>
            </w:r>
          </w:p>
        </w:tc>
      </w:tr>
      <w:tr w:rsidR="009431FA" w:rsidRPr="00490E4E" w14:paraId="7ADEFD90"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13C82D"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Government employee; </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25F31E52"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0.45</w:t>
            </w:r>
          </w:p>
        </w:tc>
      </w:tr>
      <w:tr w:rsidR="009431FA" w:rsidRPr="00490E4E" w14:paraId="64C5A2F8"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B26BFB"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Politician, ward member, chairman;</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72E560F6"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0.06</w:t>
            </w:r>
          </w:p>
        </w:tc>
      </w:tr>
      <w:tr w:rsidR="009431FA" w:rsidRPr="00490E4E" w14:paraId="4EA6C778"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09E9A0"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Leasing/renting out land</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50545752"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0.57</w:t>
            </w:r>
          </w:p>
        </w:tc>
      </w:tr>
      <w:tr w:rsidR="009431FA" w:rsidRPr="00490E4E" w14:paraId="543CB4BF"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3F28E6"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Renting out property other than land (shop/tractor); </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6510E561"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2.27</w:t>
            </w:r>
          </w:p>
        </w:tc>
      </w:tr>
      <w:tr w:rsidR="009431FA" w:rsidRPr="00490E4E" w14:paraId="69805865"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EEDC8D"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Picking leftover paddy</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618FECE8"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0.06</w:t>
            </w:r>
          </w:p>
        </w:tc>
      </w:tr>
      <w:tr w:rsidR="009431FA" w:rsidRPr="00490E4E" w14:paraId="1BC901B2"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CC0BE8"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Retail seller (fish/vegetable/clothing/wood etc.)</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5DF1AEBA"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0.06</w:t>
            </w:r>
          </w:p>
        </w:tc>
      </w:tr>
      <w:tr w:rsidR="009431FA" w:rsidRPr="00490E4E" w14:paraId="406B6220"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52C144"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other small business</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46CCF8A3"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5.10</w:t>
            </w:r>
          </w:p>
        </w:tc>
      </w:tr>
      <w:tr w:rsidR="009431FA" w:rsidRPr="00490E4E" w14:paraId="024BDF57"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A04874"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Student</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0A087A63"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19.99</w:t>
            </w:r>
          </w:p>
        </w:tc>
      </w:tr>
      <w:tr w:rsidR="009431FA" w:rsidRPr="00490E4E" w14:paraId="7ABC2E5A"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C3C900"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Housewife</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7902C7E9"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24.75</w:t>
            </w:r>
          </w:p>
        </w:tc>
      </w:tr>
      <w:tr w:rsidR="009431FA" w:rsidRPr="00490E4E" w14:paraId="71E847DC"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4B2483"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NGO employee</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7DC48C21"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0.17</w:t>
            </w:r>
          </w:p>
        </w:tc>
      </w:tr>
      <w:tr w:rsidR="009431FA" w:rsidRPr="00490E4E" w14:paraId="46E1B0BE"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052D33"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Unemployed/ retired/ disable/child</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29A3EFA5"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15.40</w:t>
            </w:r>
          </w:p>
        </w:tc>
      </w:tr>
      <w:tr w:rsidR="009431FA" w:rsidRPr="00490E4E" w14:paraId="63C71F41" w14:textId="77777777" w:rsidTr="009025FF">
        <w:trPr>
          <w:trHeight w:val="144"/>
          <w:jc w:val="center"/>
        </w:trPr>
        <w:tc>
          <w:tcPr>
            <w:tcW w:w="39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B91042" w14:textId="77777777" w:rsidR="009025FF" w:rsidRPr="00490E4E" w:rsidRDefault="009025FF" w:rsidP="008B3D5D">
            <w:pPr>
              <w:spacing w:after="0" w:line="240" w:lineRule="auto"/>
              <w:contextualSpacing/>
              <w:rPr>
                <w:rFonts w:eastAsia="Times New Roman" w:cstheme="minorHAnsi"/>
                <w:color w:val="000000"/>
                <w:sz w:val="20"/>
                <w:szCs w:val="20"/>
              </w:rPr>
            </w:pPr>
            <w:r w:rsidRPr="00490E4E">
              <w:rPr>
                <w:rFonts w:eastAsia="Times New Roman" w:cstheme="minorHAnsi"/>
                <w:color w:val="000000"/>
                <w:sz w:val="20"/>
                <w:szCs w:val="20"/>
              </w:rPr>
              <w:t xml:space="preserve"> Others  </w:t>
            </w:r>
          </w:p>
        </w:tc>
        <w:tc>
          <w:tcPr>
            <w:tcW w:w="1011" w:type="pct"/>
            <w:tcBorders>
              <w:top w:val="single" w:sz="4" w:space="0" w:color="auto"/>
              <w:left w:val="nil"/>
              <w:bottom w:val="single" w:sz="4" w:space="0" w:color="auto"/>
              <w:right w:val="single" w:sz="4" w:space="0" w:color="auto"/>
            </w:tcBorders>
            <w:shd w:val="clear" w:color="auto" w:fill="auto"/>
            <w:noWrap/>
            <w:vAlign w:val="bottom"/>
          </w:tcPr>
          <w:p w14:paraId="3DB16222" w14:textId="77777777" w:rsidR="009025FF" w:rsidRPr="00490E4E" w:rsidRDefault="009025FF" w:rsidP="008B3D5D">
            <w:pPr>
              <w:spacing w:after="0" w:line="240" w:lineRule="auto"/>
              <w:contextualSpacing/>
              <w:jc w:val="right"/>
              <w:rPr>
                <w:rFonts w:eastAsia="Times New Roman" w:cstheme="minorHAnsi"/>
                <w:color w:val="000000"/>
                <w:sz w:val="20"/>
                <w:szCs w:val="20"/>
              </w:rPr>
            </w:pPr>
            <w:r w:rsidRPr="00490E4E">
              <w:rPr>
                <w:rFonts w:eastAsia="Times New Roman" w:cstheme="minorHAnsi"/>
                <w:color w:val="000000"/>
                <w:sz w:val="20"/>
                <w:szCs w:val="20"/>
              </w:rPr>
              <w:t>1.70</w:t>
            </w:r>
          </w:p>
        </w:tc>
      </w:tr>
    </w:tbl>
    <w:p w14:paraId="137B0477" w14:textId="6A79ED59" w:rsidR="00A579C4" w:rsidRPr="00490E4E" w:rsidRDefault="5D417977" w:rsidP="002622D0">
      <w:pPr>
        <w:pStyle w:val="Heading4"/>
      </w:pPr>
      <w:bookmarkStart w:id="171" w:name="_Toc104202157"/>
      <w:r w:rsidRPr="00490E4E">
        <w:t>Religion</w:t>
      </w:r>
      <w:bookmarkEnd w:id="171"/>
    </w:p>
    <w:p w14:paraId="27FB8F88" w14:textId="2E5F190B" w:rsidR="00EE2E68" w:rsidRPr="00490E4E" w:rsidRDefault="00A579C4" w:rsidP="009608D2">
      <w:pPr>
        <w:spacing w:after="120" w:line="240" w:lineRule="auto"/>
        <w:jc w:val="both"/>
      </w:pPr>
      <w:r w:rsidRPr="00490E4E">
        <w:t xml:space="preserve">The </w:t>
      </w:r>
      <w:proofErr w:type="spellStart"/>
      <w:r w:rsidR="00E85546" w:rsidRPr="00490E4E">
        <w:t>Burimari</w:t>
      </w:r>
      <w:proofErr w:type="spellEnd"/>
      <w:r w:rsidR="00E85546" w:rsidRPr="00490E4E">
        <w:t xml:space="preserve">, </w:t>
      </w:r>
      <w:proofErr w:type="spellStart"/>
      <w:r w:rsidR="00E85546" w:rsidRPr="00490E4E">
        <w:t>Bhomra</w:t>
      </w:r>
      <w:proofErr w:type="spellEnd"/>
      <w:r w:rsidR="00E85546" w:rsidRPr="00490E4E">
        <w:t xml:space="preserve"> and </w:t>
      </w:r>
      <w:proofErr w:type="spellStart"/>
      <w:r w:rsidR="00E85546" w:rsidRPr="00490E4E">
        <w:t>Benapole</w:t>
      </w:r>
      <w:proofErr w:type="spellEnd"/>
      <w:r w:rsidR="00E85546" w:rsidRPr="00490E4E">
        <w:t xml:space="preserve"> land </w:t>
      </w:r>
      <w:r w:rsidR="00713963" w:rsidRPr="00490E4E">
        <w:t>ports area</w:t>
      </w:r>
      <w:r w:rsidRPr="00490E4E">
        <w:t xml:space="preserve">, Upazila, UP and village comprise mainly of two religious’ groups- the Muslims and Hindus. </w:t>
      </w:r>
      <w:r w:rsidR="00E85546" w:rsidRPr="00490E4E">
        <w:t xml:space="preserve">There </w:t>
      </w:r>
      <w:r w:rsidR="000B4B0F" w:rsidRPr="00490E4E">
        <w:t>are</w:t>
      </w:r>
      <w:r w:rsidR="00E85546" w:rsidRPr="00490E4E">
        <w:t xml:space="preserve"> no ethnic groups identified which will be affected.</w:t>
      </w:r>
    </w:p>
    <w:p w14:paraId="1591E9D2" w14:textId="3BCC5831" w:rsidR="00186CE2" w:rsidRPr="00490E4E" w:rsidRDefault="0005717A" w:rsidP="0005717A">
      <w:pPr>
        <w:spacing w:after="120" w:line="240" w:lineRule="auto"/>
        <w:jc w:val="center"/>
        <w:rPr>
          <w:b/>
          <w:bCs/>
          <w:color w:val="000000" w:themeColor="text1"/>
          <w:sz w:val="20"/>
          <w:szCs w:val="20"/>
        </w:rPr>
      </w:pPr>
      <w:bookmarkStart w:id="172" w:name="_Toc98595155"/>
      <w:r w:rsidRPr="00490E4E">
        <w:rPr>
          <w:b/>
          <w:bCs/>
          <w:color w:val="000000" w:themeColor="text1"/>
          <w:sz w:val="20"/>
          <w:szCs w:val="20"/>
        </w:rPr>
        <w:t xml:space="preserve">Table </w:t>
      </w:r>
      <w:r w:rsidR="00C575A1" w:rsidRPr="00490E4E">
        <w:rPr>
          <w:b/>
          <w:bCs/>
          <w:color w:val="000000" w:themeColor="text1"/>
          <w:sz w:val="20"/>
          <w:szCs w:val="20"/>
        </w:rPr>
        <w:fldChar w:fldCharType="begin"/>
      </w:r>
      <w:r w:rsidR="00C575A1" w:rsidRPr="00490E4E">
        <w:rPr>
          <w:b/>
          <w:bCs/>
          <w:color w:val="000000" w:themeColor="text1"/>
          <w:sz w:val="20"/>
          <w:szCs w:val="20"/>
        </w:rPr>
        <w:instrText xml:space="preserve"> STYLEREF 1 \s </w:instrText>
      </w:r>
      <w:r w:rsidR="00C575A1" w:rsidRPr="00490E4E">
        <w:rPr>
          <w:b/>
          <w:bCs/>
          <w:color w:val="000000" w:themeColor="text1"/>
          <w:sz w:val="20"/>
          <w:szCs w:val="20"/>
        </w:rPr>
        <w:fldChar w:fldCharType="separate"/>
      </w:r>
      <w:r w:rsidR="00192F3A" w:rsidRPr="00490E4E">
        <w:rPr>
          <w:b/>
          <w:bCs/>
          <w:noProof/>
          <w:color w:val="000000" w:themeColor="text1"/>
          <w:sz w:val="20"/>
          <w:szCs w:val="20"/>
        </w:rPr>
        <w:t>4</w:t>
      </w:r>
      <w:r w:rsidR="00C575A1" w:rsidRPr="00490E4E">
        <w:rPr>
          <w:b/>
          <w:bCs/>
          <w:color w:val="000000" w:themeColor="text1"/>
          <w:sz w:val="20"/>
          <w:szCs w:val="20"/>
        </w:rPr>
        <w:fldChar w:fldCharType="end"/>
      </w:r>
      <w:r w:rsidR="00C575A1" w:rsidRPr="00490E4E">
        <w:rPr>
          <w:b/>
          <w:bCs/>
          <w:color w:val="000000" w:themeColor="text1"/>
          <w:sz w:val="20"/>
          <w:szCs w:val="20"/>
        </w:rPr>
        <w:t>.</w:t>
      </w:r>
      <w:r w:rsidR="00C575A1" w:rsidRPr="00490E4E">
        <w:rPr>
          <w:b/>
          <w:bCs/>
          <w:color w:val="000000" w:themeColor="text1"/>
          <w:sz w:val="20"/>
          <w:szCs w:val="20"/>
        </w:rPr>
        <w:fldChar w:fldCharType="begin"/>
      </w:r>
      <w:r w:rsidR="00C575A1" w:rsidRPr="00490E4E">
        <w:rPr>
          <w:b/>
          <w:bCs/>
          <w:color w:val="000000" w:themeColor="text1"/>
          <w:sz w:val="20"/>
          <w:szCs w:val="20"/>
        </w:rPr>
        <w:instrText xml:space="preserve"> SEQ Table \* ARABIC \s 1 </w:instrText>
      </w:r>
      <w:r w:rsidR="00C575A1" w:rsidRPr="00490E4E">
        <w:rPr>
          <w:b/>
          <w:bCs/>
          <w:color w:val="000000" w:themeColor="text1"/>
          <w:sz w:val="20"/>
          <w:szCs w:val="20"/>
        </w:rPr>
        <w:fldChar w:fldCharType="separate"/>
      </w:r>
      <w:r w:rsidR="00192F3A" w:rsidRPr="00490E4E">
        <w:rPr>
          <w:b/>
          <w:bCs/>
          <w:noProof/>
          <w:color w:val="000000" w:themeColor="text1"/>
          <w:sz w:val="20"/>
          <w:szCs w:val="20"/>
        </w:rPr>
        <w:t>8</w:t>
      </w:r>
      <w:r w:rsidR="00C575A1" w:rsidRPr="00490E4E">
        <w:rPr>
          <w:b/>
          <w:bCs/>
          <w:color w:val="000000" w:themeColor="text1"/>
          <w:sz w:val="20"/>
          <w:szCs w:val="20"/>
        </w:rPr>
        <w:fldChar w:fldCharType="end"/>
      </w:r>
      <w:r w:rsidRPr="00490E4E">
        <w:rPr>
          <w:b/>
          <w:bCs/>
          <w:color w:val="000000" w:themeColor="text1"/>
          <w:sz w:val="20"/>
          <w:szCs w:val="20"/>
        </w:rPr>
        <w:t xml:space="preserve">: </w:t>
      </w:r>
      <w:r w:rsidR="00154B6D" w:rsidRPr="00490E4E">
        <w:rPr>
          <w:b/>
          <w:bCs/>
          <w:color w:val="000000" w:themeColor="text1"/>
          <w:sz w:val="20"/>
          <w:szCs w:val="20"/>
        </w:rPr>
        <w:t>Religious Status of the Subproject Areas (BLPA)</w:t>
      </w:r>
      <w:bookmarkEnd w:id="172"/>
    </w:p>
    <w:tbl>
      <w:tblPr>
        <w:tblStyle w:val="TableGrid"/>
        <w:tblW w:w="5000" w:type="pct"/>
        <w:tblLook w:val="04A0" w:firstRow="1" w:lastRow="0" w:firstColumn="1" w:lastColumn="0" w:noHBand="0" w:noVBand="1"/>
      </w:tblPr>
      <w:tblGrid>
        <w:gridCol w:w="2149"/>
        <w:gridCol w:w="899"/>
        <w:gridCol w:w="1142"/>
        <w:gridCol w:w="1023"/>
        <w:gridCol w:w="1428"/>
        <w:gridCol w:w="1023"/>
        <w:gridCol w:w="1499"/>
      </w:tblGrid>
      <w:tr w:rsidR="00B00D27" w:rsidRPr="00490E4E" w14:paraId="047E0661" w14:textId="77777777" w:rsidTr="00154B6D">
        <w:trPr>
          <w:trHeight w:val="288"/>
          <w:tblHeader/>
        </w:trPr>
        <w:tc>
          <w:tcPr>
            <w:tcW w:w="1173" w:type="pct"/>
            <w:vMerge w:val="restart"/>
            <w:shd w:val="clear" w:color="auto" w:fill="D9E2F3" w:themeFill="accent1" w:themeFillTint="33"/>
            <w:vAlign w:val="center"/>
            <w:hideMark/>
          </w:tcPr>
          <w:p w14:paraId="22314C5E" w14:textId="364893E9" w:rsidR="0005717A" w:rsidRPr="00490E4E" w:rsidRDefault="00450A03" w:rsidP="007850C9">
            <w:pPr>
              <w:jc w:val="center"/>
              <w:rPr>
                <w:rFonts w:asciiTheme="minorHAnsi" w:hAnsiTheme="minorHAnsi" w:cstheme="minorHAnsi"/>
                <w:b/>
                <w:bCs/>
                <w:color w:val="000000" w:themeColor="text1"/>
                <w:sz w:val="20"/>
                <w:szCs w:val="20"/>
              </w:rPr>
            </w:pPr>
            <w:r w:rsidRPr="00490E4E">
              <w:rPr>
                <w:rFonts w:asciiTheme="minorHAnsi" w:hAnsiTheme="minorHAnsi" w:cstheme="minorHAnsi"/>
                <w:b/>
                <w:bCs/>
                <w:color w:val="000000" w:themeColor="text1"/>
                <w:sz w:val="20"/>
                <w:szCs w:val="20"/>
              </w:rPr>
              <w:t>Name of the Subproject Area (BLPA)</w:t>
            </w:r>
          </w:p>
        </w:tc>
        <w:tc>
          <w:tcPr>
            <w:tcW w:w="1114" w:type="pct"/>
            <w:gridSpan w:val="2"/>
            <w:shd w:val="clear" w:color="auto" w:fill="D9E2F3" w:themeFill="accent1" w:themeFillTint="33"/>
            <w:vAlign w:val="center"/>
            <w:hideMark/>
          </w:tcPr>
          <w:p w14:paraId="584B77E8" w14:textId="77777777" w:rsidR="0005717A" w:rsidRPr="00490E4E" w:rsidRDefault="0005717A" w:rsidP="007850C9">
            <w:pPr>
              <w:jc w:val="center"/>
              <w:rPr>
                <w:rFonts w:asciiTheme="minorHAnsi" w:hAnsiTheme="minorHAnsi" w:cstheme="minorHAnsi"/>
                <w:b/>
                <w:bCs/>
                <w:color w:val="000000" w:themeColor="text1"/>
                <w:sz w:val="20"/>
                <w:szCs w:val="20"/>
              </w:rPr>
            </w:pPr>
            <w:r w:rsidRPr="00490E4E">
              <w:rPr>
                <w:rFonts w:asciiTheme="minorHAnsi" w:hAnsiTheme="minorHAnsi" w:cstheme="minorHAnsi"/>
                <w:b/>
                <w:bCs/>
                <w:color w:val="000000" w:themeColor="text1"/>
                <w:sz w:val="20"/>
                <w:szCs w:val="20"/>
              </w:rPr>
              <w:t>Muslim</w:t>
            </w:r>
          </w:p>
        </w:tc>
        <w:tc>
          <w:tcPr>
            <w:tcW w:w="1337" w:type="pct"/>
            <w:gridSpan w:val="2"/>
            <w:shd w:val="clear" w:color="auto" w:fill="D9E2F3" w:themeFill="accent1" w:themeFillTint="33"/>
            <w:vAlign w:val="center"/>
            <w:hideMark/>
          </w:tcPr>
          <w:p w14:paraId="6243DD3D" w14:textId="77777777" w:rsidR="0005717A" w:rsidRPr="00490E4E" w:rsidRDefault="0005717A" w:rsidP="007850C9">
            <w:pPr>
              <w:jc w:val="center"/>
              <w:rPr>
                <w:rFonts w:asciiTheme="minorHAnsi" w:hAnsiTheme="minorHAnsi" w:cstheme="minorHAnsi"/>
                <w:b/>
                <w:bCs/>
                <w:color w:val="000000" w:themeColor="text1"/>
                <w:sz w:val="20"/>
                <w:szCs w:val="20"/>
              </w:rPr>
            </w:pPr>
            <w:r w:rsidRPr="00490E4E">
              <w:rPr>
                <w:rFonts w:asciiTheme="minorHAnsi" w:hAnsiTheme="minorHAnsi" w:cstheme="minorHAnsi"/>
                <w:b/>
                <w:bCs/>
                <w:color w:val="000000" w:themeColor="text1"/>
                <w:sz w:val="20"/>
                <w:szCs w:val="20"/>
              </w:rPr>
              <w:t>Hindu</w:t>
            </w:r>
          </w:p>
        </w:tc>
        <w:tc>
          <w:tcPr>
            <w:tcW w:w="1376" w:type="pct"/>
            <w:gridSpan w:val="2"/>
            <w:shd w:val="clear" w:color="auto" w:fill="D9E2F3" w:themeFill="accent1" w:themeFillTint="33"/>
            <w:vAlign w:val="center"/>
            <w:hideMark/>
          </w:tcPr>
          <w:p w14:paraId="608B64D2" w14:textId="77777777" w:rsidR="0005717A" w:rsidRPr="00490E4E" w:rsidRDefault="0005717A" w:rsidP="007850C9">
            <w:pPr>
              <w:jc w:val="center"/>
              <w:rPr>
                <w:rFonts w:asciiTheme="minorHAnsi" w:hAnsiTheme="minorHAnsi" w:cstheme="minorHAnsi"/>
                <w:b/>
                <w:bCs/>
                <w:color w:val="000000" w:themeColor="text1"/>
                <w:sz w:val="20"/>
                <w:szCs w:val="20"/>
              </w:rPr>
            </w:pPr>
            <w:r w:rsidRPr="00490E4E">
              <w:rPr>
                <w:rFonts w:asciiTheme="minorHAnsi" w:hAnsiTheme="minorHAnsi" w:cstheme="minorHAnsi"/>
                <w:b/>
                <w:bCs/>
                <w:color w:val="000000" w:themeColor="text1"/>
                <w:sz w:val="20"/>
                <w:szCs w:val="20"/>
              </w:rPr>
              <w:t>Total</w:t>
            </w:r>
          </w:p>
        </w:tc>
      </w:tr>
      <w:tr w:rsidR="00B00D27" w:rsidRPr="00490E4E" w14:paraId="7B06D7DD" w14:textId="77777777" w:rsidTr="00154B6D">
        <w:trPr>
          <w:trHeight w:val="288"/>
          <w:tblHeader/>
        </w:trPr>
        <w:tc>
          <w:tcPr>
            <w:tcW w:w="1173" w:type="pct"/>
            <w:vMerge/>
            <w:shd w:val="clear" w:color="auto" w:fill="D9E2F3" w:themeFill="accent1" w:themeFillTint="33"/>
            <w:vAlign w:val="center"/>
            <w:hideMark/>
          </w:tcPr>
          <w:p w14:paraId="6112EC5B" w14:textId="77777777" w:rsidR="0005717A" w:rsidRPr="00490E4E" w:rsidRDefault="0005717A" w:rsidP="007850C9">
            <w:pPr>
              <w:jc w:val="center"/>
              <w:rPr>
                <w:rFonts w:asciiTheme="minorHAnsi" w:hAnsiTheme="minorHAnsi" w:cstheme="minorHAnsi"/>
                <w:b/>
                <w:bCs/>
                <w:color w:val="000000" w:themeColor="text1"/>
                <w:sz w:val="20"/>
                <w:szCs w:val="20"/>
              </w:rPr>
            </w:pPr>
          </w:p>
        </w:tc>
        <w:tc>
          <w:tcPr>
            <w:tcW w:w="491" w:type="pct"/>
            <w:shd w:val="clear" w:color="auto" w:fill="D9E2F3" w:themeFill="accent1" w:themeFillTint="33"/>
            <w:vAlign w:val="center"/>
            <w:hideMark/>
          </w:tcPr>
          <w:p w14:paraId="2E024F4D" w14:textId="77777777" w:rsidR="0005717A" w:rsidRPr="00490E4E" w:rsidRDefault="0005717A" w:rsidP="007850C9">
            <w:pPr>
              <w:jc w:val="center"/>
              <w:rPr>
                <w:rFonts w:asciiTheme="minorHAnsi" w:hAnsiTheme="minorHAnsi" w:cstheme="minorHAnsi"/>
                <w:b/>
                <w:bCs/>
                <w:color w:val="000000" w:themeColor="text1"/>
                <w:sz w:val="20"/>
                <w:szCs w:val="20"/>
              </w:rPr>
            </w:pPr>
            <w:r w:rsidRPr="00490E4E">
              <w:rPr>
                <w:rFonts w:asciiTheme="minorHAnsi" w:hAnsiTheme="minorHAnsi" w:cstheme="minorHAnsi"/>
                <w:b/>
                <w:bCs/>
                <w:color w:val="000000" w:themeColor="text1"/>
                <w:sz w:val="20"/>
                <w:szCs w:val="20"/>
              </w:rPr>
              <w:t>No. HH</w:t>
            </w:r>
          </w:p>
        </w:tc>
        <w:tc>
          <w:tcPr>
            <w:tcW w:w="623" w:type="pct"/>
            <w:shd w:val="clear" w:color="auto" w:fill="D9E2F3" w:themeFill="accent1" w:themeFillTint="33"/>
            <w:vAlign w:val="center"/>
            <w:hideMark/>
          </w:tcPr>
          <w:p w14:paraId="29A91A8F" w14:textId="77777777" w:rsidR="0005717A" w:rsidRPr="00490E4E" w:rsidRDefault="0005717A" w:rsidP="007850C9">
            <w:pPr>
              <w:jc w:val="center"/>
              <w:rPr>
                <w:rFonts w:asciiTheme="minorHAnsi" w:hAnsiTheme="minorHAnsi" w:cstheme="minorHAnsi"/>
                <w:b/>
                <w:bCs/>
                <w:color w:val="000000" w:themeColor="text1"/>
                <w:sz w:val="20"/>
                <w:szCs w:val="20"/>
              </w:rPr>
            </w:pPr>
            <w:r w:rsidRPr="00490E4E">
              <w:rPr>
                <w:rFonts w:asciiTheme="minorHAnsi" w:hAnsiTheme="minorHAnsi" w:cstheme="minorHAnsi"/>
                <w:b/>
                <w:bCs/>
                <w:color w:val="000000" w:themeColor="text1"/>
                <w:sz w:val="20"/>
                <w:szCs w:val="20"/>
              </w:rPr>
              <w:t>Population</w:t>
            </w:r>
          </w:p>
        </w:tc>
        <w:tc>
          <w:tcPr>
            <w:tcW w:w="558" w:type="pct"/>
            <w:shd w:val="clear" w:color="auto" w:fill="D9E2F3" w:themeFill="accent1" w:themeFillTint="33"/>
            <w:vAlign w:val="center"/>
            <w:hideMark/>
          </w:tcPr>
          <w:p w14:paraId="576CB4C4" w14:textId="77777777" w:rsidR="0005717A" w:rsidRPr="00490E4E" w:rsidRDefault="0005717A" w:rsidP="007850C9">
            <w:pPr>
              <w:jc w:val="center"/>
              <w:rPr>
                <w:rFonts w:asciiTheme="minorHAnsi" w:hAnsiTheme="minorHAnsi" w:cstheme="minorHAnsi"/>
                <w:b/>
                <w:bCs/>
                <w:color w:val="000000" w:themeColor="text1"/>
                <w:sz w:val="20"/>
                <w:szCs w:val="20"/>
              </w:rPr>
            </w:pPr>
            <w:r w:rsidRPr="00490E4E">
              <w:rPr>
                <w:rFonts w:asciiTheme="minorHAnsi" w:hAnsiTheme="minorHAnsi" w:cstheme="minorHAnsi"/>
                <w:b/>
                <w:bCs/>
                <w:color w:val="000000" w:themeColor="text1"/>
                <w:sz w:val="20"/>
                <w:szCs w:val="20"/>
              </w:rPr>
              <w:t>No. HH</w:t>
            </w:r>
          </w:p>
        </w:tc>
        <w:tc>
          <w:tcPr>
            <w:tcW w:w="779" w:type="pct"/>
            <w:shd w:val="clear" w:color="auto" w:fill="D9E2F3" w:themeFill="accent1" w:themeFillTint="33"/>
            <w:vAlign w:val="center"/>
            <w:hideMark/>
          </w:tcPr>
          <w:p w14:paraId="005FB4B9" w14:textId="77777777" w:rsidR="0005717A" w:rsidRPr="00490E4E" w:rsidRDefault="0005717A" w:rsidP="007850C9">
            <w:pPr>
              <w:jc w:val="center"/>
              <w:rPr>
                <w:rFonts w:asciiTheme="minorHAnsi" w:hAnsiTheme="minorHAnsi" w:cstheme="minorHAnsi"/>
                <w:b/>
                <w:bCs/>
                <w:color w:val="000000" w:themeColor="text1"/>
                <w:sz w:val="20"/>
                <w:szCs w:val="20"/>
              </w:rPr>
            </w:pPr>
            <w:r w:rsidRPr="00490E4E">
              <w:rPr>
                <w:rFonts w:asciiTheme="minorHAnsi" w:hAnsiTheme="minorHAnsi" w:cstheme="minorHAnsi"/>
                <w:b/>
                <w:bCs/>
                <w:color w:val="000000" w:themeColor="text1"/>
                <w:sz w:val="20"/>
                <w:szCs w:val="20"/>
              </w:rPr>
              <w:t>Population</w:t>
            </w:r>
          </w:p>
        </w:tc>
        <w:tc>
          <w:tcPr>
            <w:tcW w:w="558" w:type="pct"/>
            <w:shd w:val="clear" w:color="auto" w:fill="D9E2F3" w:themeFill="accent1" w:themeFillTint="33"/>
            <w:vAlign w:val="center"/>
            <w:hideMark/>
          </w:tcPr>
          <w:p w14:paraId="72A4D7CC" w14:textId="77777777" w:rsidR="0005717A" w:rsidRPr="00490E4E" w:rsidRDefault="0005717A" w:rsidP="007850C9">
            <w:pPr>
              <w:jc w:val="center"/>
              <w:rPr>
                <w:rFonts w:asciiTheme="minorHAnsi" w:hAnsiTheme="minorHAnsi" w:cstheme="minorHAnsi"/>
                <w:b/>
                <w:bCs/>
                <w:color w:val="000000" w:themeColor="text1"/>
                <w:sz w:val="20"/>
                <w:szCs w:val="20"/>
              </w:rPr>
            </w:pPr>
            <w:r w:rsidRPr="00490E4E">
              <w:rPr>
                <w:rFonts w:asciiTheme="minorHAnsi" w:hAnsiTheme="minorHAnsi" w:cstheme="minorHAnsi"/>
                <w:b/>
                <w:bCs/>
                <w:color w:val="000000" w:themeColor="text1"/>
                <w:sz w:val="20"/>
                <w:szCs w:val="20"/>
              </w:rPr>
              <w:t>No. HH</w:t>
            </w:r>
          </w:p>
        </w:tc>
        <w:tc>
          <w:tcPr>
            <w:tcW w:w="818" w:type="pct"/>
            <w:shd w:val="clear" w:color="auto" w:fill="D9E2F3" w:themeFill="accent1" w:themeFillTint="33"/>
            <w:vAlign w:val="center"/>
            <w:hideMark/>
          </w:tcPr>
          <w:p w14:paraId="38F7AEF6" w14:textId="77777777" w:rsidR="0005717A" w:rsidRPr="00490E4E" w:rsidRDefault="0005717A" w:rsidP="007850C9">
            <w:pPr>
              <w:jc w:val="center"/>
              <w:rPr>
                <w:rFonts w:asciiTheme="minorHAnsi" w:hAnsiTheme="minorHAnsi" w:cstheme="minorHAnsi"/>
                <w:b/>
                <w:bCs/>
                <w:color w:val="000000" w:themeColor="text1"/>
                <w:sz w:val="20"/>
                <w:szCs w:val="20"/>
              </w:rPr>
            </w:pPr>
            <w:r w:rsidRPr="00490E4E">
              <w:rPr>
                <w:rFonts w:asciiTheme="minorHAnsi" w:hAnsiTheme="minorHAnsi" w:cstheme="minorHAnsi"/>
                <w:b/>
                <w:bCs/>
                <w:color w:val="000000" w:themeColor="text1"/>
                <w:sz w:val="20"/>
                <w:szCs w:val="20"/>
              </w:rPr>
              <w:t>Population</w:t>
            </w:r>
          </w:p>
        </w:tc>
      </w:tr>
      <w:tr w:rsidR="00450A03" w:rsidRPr="00490E4E" w14:paraId="6867B630" w14:textId="77777777" w:rsidTr="007850C9">
        <w:trPr>
          <w:trHeight w:val="288"/>
        </w:trPr>
        <w:tc>
          <w:tcPr>
            <w:tcW w:w="5000" w:type="pct"/>
            <w:gridSpan w:val="7"/>
            <w:shd w:val="clear" w:color="auto" w:fill="FBE4D5" w:themeFill="accent2" w:themeFillTint="33"/>
            <w:vAlign w:val="center"/>
          </w:tcPr>
          <w:p w14:paraId="7B96EF4F" w14:textId="084E975B" w:rsidR="00450A03" w:rsidRPr="00490E4E" w:rsidRDefault="00450A03" w:rsidP="007850C9">
            <w:pPr>
              <w:rPr>
                <w:rFonts w:asciiTheme="minorHAnsi" w:hAnsiTheme="minorHAnsi" w:cstheme="minorHAnsi"/>
                <w:b/>
                <w:bCs/>
                <w:color w:val="000000" w:themeColor="text1"/>
                <w:sz w:val="20"/>
                <w:szCs w:val="20"/>
              </w:rPr>
            </w:pPr>
            <w:proofErr w:type="spellStart"/>
            <w:r w:rsidRPr="00490E4E">
              <w:rPr>
                <w:rFonts w:asciiTheme="minorHAnsi" w:hAnsiTheme="minorHAnsi" w:cstheme="minorHAnsi"/>
                <w:b/>
                <w:bCs/>
                <w:color w:val="000000" w:themeColor="text1"/>
                <w:sz w:val="20"/>
                <w:szCs w:val="20"/>
              </w:rPr>
              <w:t>Burimari</w:t>
            </w:r>
            <w:proofErr w:type="spellEnd"/>
          </w:p>
        </w:tc>
      </w:tr>
      <w:tr w:rsidR="00B00D27" w:rsidRPr="00490E4E" w14:paraId="19312010" w14:textId="77777777" w:rsidTr="00450A03">
        <w:trPr>
          <w:trHeight w:val="288"/>
        </w:trPr>
        <w:tc>
          <w:tcPr>
            <w:tcW w:w="1173" w:type="pct"/>
            <w:hideMark/>
          </w:tcPr>
          <w:p w14:paraId="46279152" w14:textId="77777777" w:rsidR="0005717A" w:rsidRPr="00490E4E" w:rsidRDefault="0005717A" w:rsidP="007850C9">
            <w:pPr>
              <w:jc w:val="both"/>
              <w:rPr>
                <w:rFonts w:asciiTheme="minorHAnsi" w:hAnsiTheme="minorHAnsi" w:cstheme="minorHAnsi"/>
                <w:color w:val="000000" w:themeColor="text1"/>
                <w:sz w:val="20"/>
                <w:szCs w:val="20"/>
              </w:rPr>
            </w:pPr>
            <w:r w:rsidRPr="00490E4E">
              <w:rPr>
                <w:rFonts w:asciiTheme="minorHAnsi" w:hAnsiTheme="minorHAnsi" w:cstheme="minorHAnsi"/>
                <w:color w:val="000000" w:themeColor="text1"/>
                <w:sz w:val="20"/>
                <w:szCs w:val="20"/>
              </w:rPr>
              <w:t>Total</w:t>
            </w:r>
          </w:p>
        </w:tc>
        <w:tc>
          <w:tcPr>
            <w:tcW w:w="491" w:type="pct"/>
            <w:hideMark/>
          </w:tcPr>
          <w:p w14:paraId="76FED785" w14:textId="77777777" w:rsidR="0005717A" w:rsidRPr="00490E4E" w:rsidRDefault="0005717A" w:rsidP="007850C9">
            <w:pPr>
              <w:jc w:val="center"/>
              <w:rPr>
                <w:rFonts w:asciiTheme="minorHAnsi" w:hAnsiTheme="minorHAnsi" w:cstheme="minorHAnsi"/>
                <w:color w:val="000000" w:themeColor="text1"/>
                <w:sz w:val="20"/>
                <w:szCs w:val="20"/>
              </w:rPr>
            </w:pPr>
            <w:r w:rsidRPr="00490E4E">
              <w:rPr>
                <w:rFonts w:asciiTheme="minorHAnsi" w:hAnsiTheme="minorHAnsi" w:cstheme="minorHAnsi"/>
                <w:color w:val="000000" w:themeColor="text1"/>
                <w:sz w:val="20"/>
                <w:szCs w:val="20"/>
              </w:rPr>
              <w:t>49</w:t>
            </w:r>
          </w:p>
        </w:tc>
        <w:tc>
          <w:tcPr>
            <w:tcW w:w="623" w:type="pct"/>
            <w:hideMark/>
          </w:tcPr>
          <w:p w14:paraId="299EF644" w14:textId="77777777" w:rsidR="0005717A" w:rsidRPr="00490E4E" w:rsidRDefault="0005717A" w:rsidP="007850C9">
            <w:pPr>
              <w:jc w:val="center"/>
              <w:rPr>
                <w:rFonts w:asciiTheme="minorHAnsi" w:hAnsiTheme="minorHAnsi" w:cstheme="minorHAnsi"/>
                <w:color w:val="000000" w:themeColor="text1"/>
                <w:sz w:val="20"/>
                <w:szCs w:val="20"/>
              </w:rPr>
            </w:pPr>
            <w:r w:rsidRPr="00490E4E">
              <w:rPr>
                <w:rFonts w:asciiTheme="minorHAnsi" w:hAnsiTheme="minorHAnsi" w:cstheme="minorHAnsi"/>
                <w:color w:val="000000" w:themeColor="text1"/>
                <w:sz w:val="20"/>
                <w:szCs w:val="20"/>
              </w:rPr>
              <w:t>230</w:t>
            </w:r>
          </w:p>
        </w:tc>
        <w:tc>
          <w:tcPr>
            <w:tcW w:w="558" w:type="pct"/>
            <w:hideMark/>
          </w:tcPr>
          <w:p w14:paraId="525A4660" w14:textId="77777777" w:rsidR="0005717A" w:rsidRPr="00490E4E" w:rsidRDefault="0005717A" w:rsidP="007850C9">
            <w:pPr>
              <w:jc w:val="center"/>
              <w:rPr>
                <w:rFonts w:asciiTheme="minorHAnsi" w:hAnsiTheme="minorHAnsi" w:cstheme="minorHAnsi"/>
                <w:color w:val="000000" w:themeColor="text1"/>
                <w:sz w:val="20"/>
                <w:szCs w:val="20"/>
              </w:rPr>
            </w:pPr>
            <w:r w:rsidRPr="00490E4E">
              <w:rPr>
                <w:rFonts w:asciiTheme="minorHAnsi" w:hAnsiTheme="minorHAnsi" w:cstheme="minorHAnsi"/>
                <w:color w:val="000000" w:themeColor="text1"/>
                <w:sz w:val="20"/>
                <w:szCs w:val="20"/>
              </w:rPr>
              <w:t>1</w:t>
            </w:r>
          </w:p>
        </w:tc>
        <w:tc>
          <w:tcPr>
            <w:tcW w:w="779" w:type="pct"/>
            <w:hideMark/>
          </w:tcPr>
          <w:p w14:paraId="6C4AA923" w14:textId="77777777" w:rsidR="0005717A" w:rsidRPr="00490E4E" w:rsidRDefault="0005717A" w:rsidP="007850C9">
            <w:pPr>
              <w:jc w:val="center"/>
              <w:rPr>
                <w:rFonts w:asciiTheme="minorHAnsi" w:hAnsiTheme="minorHAnsi" w:cstheme="minorHAnsi"/>
                <w:color w:val="000000" w:themeColor="text1"/>
                <w:sz w:val="20"/>
                <w:szCs w:val="20"/>
              </w:rPr>
            </w:pPr>
            <w:r w:rsidRPr="00490E4E">
              <w:rPr>
                <w:rFonts w:asciiTheme="minorHAnsi" w:hAnsiTheme="minorHAnsi" w:cstheme="minorHAnsi"/>
                <w:color w:val="000000" w:themeColor="text1"/>
                <w:sz w:val="20"/>
                <w:szCs w:val="20"/>
              </w:rPr>
              <w:t>7</w:t>
            </w:r>
          </w:p>
        </w:tc>
        <w:tc>
          <w:tcPr>
            <w:tcW w:w="558" w:type="pct"/>
            <w:hideMark/>
          </w:tcPr>
          <w:p w14:paraId="0747A2DF" w14:textId="77777777" w:rsidR="0005717A" w:rsidRPr="00490E4E" w:rsidRDefault="0005717A" w:rsidP="007850C9">
            <w:pPr>
              <w:jc w:val="center"/>
              <w:rPr>
                <w:rFonts w:asciiTheme="minorHAnsi" w:hAnsiTheme="minorHAnsi" w:cstheme="minorHAnsi"/>
                <w:color w:val="000000" w:themeColor="text1"/>
                <w:sz w:val="20"/>
                <w:szCs w:val="20"/>
              </w:rPr>
            </w:pPr>
            <w:r w:rsidRPr="00490E4E">
              <w:rPr>
                <w:rFonts w:asciiTheme="minorHAnsi" w:hAnsiTheme="minorHAnsi" w:cstheme="minorHAnsi"/>
                <w:color w:val="000000" w:themeColor="text1"/>
                <w:sz w:val="20"/>
                <w:szCs w:val="20"/>
              </w:rPr>
              <w:t>50</w:t>
            </w:r>
          </w:p>
        </w:tc>
        <w:tc>
          <w:tcPr>
            <w:tcW w:w="818" w:type="pct"/>
            <w:hideMark/>
          </w:tcPr>
          <w:p w14:paraId="624001ED" w14:textId="77777777" w:rsidR="0005717A" w:rsidRPr="00490E4E" w:rsidRDefault="0005717A" w:rsidP="007850C9">
            <w:pPr>
              <w:jc w:val="center"/>
              <w:rPr>
                <w:rFonts w:asciiTheme="minorHAnsi" w:hAnsiTheme="minorHAnsi" w:cstheme="minorHAnsi"/>
                <w:color w:val="000000" w:themeColor="text1"/>
                <w:sz w:val="20"/>
                <w:szCs w:val="20"/>
              </w:rPr>
            </w:pPr>
            <w:r w:rsidRPr="00490E4E">
              <w:rPr>
                <w:rFonts w:asciiTheme="minorHAnsi" w:hAnsiTheme="minorHAnsi" w:cstheme="minorHAnsi"/>
                <w:color w:val="000000" w:themeColor="text1"/>
                <w:sz w:val="20"/>
                <w:szCs w:val="20"/>
              </w:rPr>
              <w:t>237</w:t>
            </w:r>
          </w:p>
        </w:tc>
      </w:tr>
      <w:tr w:rsidR="00B00D27" w:rsidRPr="00490E4E" w14:paraId="54EB498F" w14:textId="77777777" w:rsidTr="00450A03">
        <w:trPr>
          <w:trHeight w:val="288"/>
        </w:trPr>
        <w:tc>
          <w:tcPr>
            <w:tcW w:w="1173" w:type="pct"/>
            <w:hideMark/>
          </w:tcPr>
          <w:p w14:paraId="516E0E3E" w14:textId="77777777" w:rsidR="0005717A" w:rsidRPr="00490E4E" w:rsidRDefault="0005717A" w:rsidP="007850C9">
            <w:pPr>
              <w:jc w:val="both"/>
              <w:rPr>
                <w:rFonts w:asciiTheme="minorHAnsi" w:hAnsiTheme="minorHAnsi" w:cstheme="minorHAnsi"/>
                <w:color w:val="000000" w:themeColor="text1"/>
                <w:sz w:val="20"/>
                <w:szCs w:val="20"/>
              </w:rPr>
            </w:pPr>
            <w:r w:rsidRPr="00490E4E">
              <w:rPr>
                <w:rFonts w:asciiTheme="minorHAnsi" w:hAnsiTheme="minorHAnsi" w:cstheme="minorHAnsi"/>
                <w:color w:val="000000" w:themeColor="text1"/>
                <w:sz w:val="20"/>
                <w:szCs w:val="20"/>
              </w:rPr>
              <w:t>Percentage (%)</w:t>
            </w:r>
          </w:p>
        </w:tc>
        <w:tc>
          <w:tcPr>
            <w:tcW w:w="491" w:type="pct"/>
            <w:hideMark/>
          </w:tcPr>
          <w:p w14:paraId="06253798" w14:textId="77777777" w:rsidR="0005717A" w:rsidRPr="00490E4E" w:rsidRDefault="0005717A" w:rsidP="007850C9">
            <w:pPr>
              <w:jc w:val="center"/>
              <w:rPr>
                <w:rFonts w:asciiTheme="minorHAnsi" w:hAnsiTheme="minorHAnsi" w:cstheme="minorHAnsi"/>
                <w:color w:val="000000" w:themeColor="text1"/>
                <w:sz w:val="20"/>
                <w:szCs w:val="20"/>
              </w:rPr>
            </w:pPr>
            <w:r w:rsidRPr="00490E4E">
              <w:rPr>
                <w:rFonts w:asciiTheme="minorHAnsi" w:hAnsiTheme="minorHAnsi" w:cstheme="minorHAnsi"/>
                <w:color w:val="000000" w:themeColor="text1"/>
                <w:sz w:val="20"/>
                <w:szCs w:val="20"/>
              </w:rPr>
              <w:t>98.00</w:t>
            </w:r>
          </w:p>
        </w:tc>
        <w:tc>
          <w:tcPr>
            <w:tcW w:w="623" w:type="pct"/>
            <w:hideMark/>
          </w:tcPr>
          <w:p w14:paraId="5CD2783E" w14:textId="77777777" w:rsidR="0005717A" w:rsidRPr="00490E4E" w:rsidRDefault="0005717A" w:rsidP="007850C9">
            <w:pPr>
              <w:jc w:val="center"/>
              <w:rPr>
                <w:rFonts w:asciiTheme="minorHAnsi" w:hAnsiTheme="minorHAnsi" w:cstheme="minorHAnsi"/>
                <w:color w:val="000000" w:themeColor="text1"/>
                <w:sz w:val="20"/>
                <w:szCs w:val="20"/>
              </w:rPr>
            </w:pPr>
            <w:r w:rsidRPr="00490E4E">
              <w:rPr>
                <w:rFonts w:asciiTheme="minorHAnsi" w:hAnsiTheme="minorHAnsi" w:cstheme="minorHAnsi"/>
                <w:color w:val="000000" w:themeColor="text1"/>
                <w:sz w:val="20"/>
                <w:szCs w:val="20"/>
              </w:rPr>
              <w:t>97.05</w:t>
            </w:r>
          </w:p>
        </w:tc>
        <w:tc>
          <w:tcPr>
            <w:tcW w:w="558" w:type="pct"/>
            <w:hideMark/>
          </w:tcPr>
          <w:p w14:paraId="115BBAF1" w14:textId="77777777" w:rsidR="0005717A" w:rsidRPr="00490E4E" w:rsidRDefault="0005717A" w:rsidP="007850C9">
            <w:pPr>
              <w:jc w:val="center"/>
              <w:rPr>
                <w:rFonts w:asciiTheme="minorHAnsi" w:hAnsiTheme="minorHAnsi" w:cstheme="minorHAnsi"/>
                <w:color w:val="000000" w:themeColor="text1"/>
                <w:sz w:val="20"/>
                <w:szCs w:val="20"/>
              </w:rPr>
            </w:pPr>
            <w:r w:rsidRPr="00490E4E">
              <w:rPr>
                <w:rFonts w:asciiTheme="minorHAnsi" w:hAnsiTheme="minorHAnsi" w:cstheme="minorHAnsi"/>
                <w:color w:val="000000" w:themeColor="text1"/>
                <w:sz w:val="20"/>
                <w:szCs w:val="20"/>
              </w:rPr>
              <w:t>2.00</w:t>
            </w:r>
          </w:p>
        </w:tc>
        <w:tc>
          <w:tcPr>
            <w:tcW w:w="779" w:type="pct"/>
            <w:hideMark/>
          </w:tcPr>
          <w:p w14:paraId="071F6FEB" w14:textId="77777777" w:rsidR="0005717A" w:rsidRPr="00490E4E" w:rsidRDefault="0005717A" w:rsidP="007850C9">
            <w:pPr>
              <w:jc w:val="center"/>
              <w:rPr>
                <w:rFonts w:asciiTheme="minorHAnsi" w:hAnsiTheme="minorHAnsi" w:cstheme="minorHAnsi"/>
                <w:color w:val="000000" w:themeColor="text1"/>
                <w:sz w:val="20"/>
                <w:szCs w:val="20"/>
              </w:rPr>
            </w:pPr>
            <w:r w:rsidRPr="00490E4E">
              <w:rPr>
                <w:rFonts w:asciiTheme="minorHAnsi" w:hAnsiTheme="minorHAnsi" w:cstheme="minorHAnsi"/>
                <w:color w:val="000000" w:themeColor="text1"/>
                <w:sz w:val="20"/>
                <w:szCs w:val="20"/>
              </w:rPr>
              <w:t>2.95</w:t>
            </w:r>
          </w:p>
        </w:tc>
        <w:tc>
          <w:tcPr>
            <w:tcW w:w="558" w:type="pct"/>
            <w:hideMark/>
          </w:tcPr>
          <w:p w14:paraId="5C153EF8" w14:textId="77777777" w:rsidR="0005717A" w:rsidRPr="00490E4E" w:rsidRDefault="0005717A" w:rsidP="007850C9">
            <w:pPr>
              <w:jc w:val="center"/>
              <w:rPr>
                <w:rFonts w:asciiTheme="minorHAnsi" w:hAnsiTheme="minorHAnsi" w:cstheme="minorHAnsi"/>
                <w:color w:val="000000" w:themeColor="text1"/>
                <w:sz w:val="20"/>
                <w:szCs w:val="20"/>
              </w:rPr>
            </w:pPr>
            <w:r w:rsidRPr="00490E4E">
              <w:rPr>
                <w:rFonts w:asciiTheme="minorHAnsi" w:hAnsiTheme="minorHAnsi" w:cstheme="minorHAnsi"/>
                <w:color w:val="000000" w:themeColor="text1"/>
                <w:sz w:val="20"/>
                <w:szCs w:val="20"/>
              </w:rPr>
              <w:t>100.00</w:t>
            </w:r>
          </w:p>
        </w:tc>
        <w:tc>
          <w:tcPr>
            <w:tcW w:w="818" w:type="pct"/>
            <w:hideMark/>
          </w:tcPr>
          <w:p w14:paraId="361D9D91" w14:textId="77777777" w:rsidR="0005717A" w:rsidRPr="00490E4E" w:rsidRDefault="0005717A" w:rsidP="007850C9">
            <w:pPr>
              <w:jc w:val="center"/>
              <w:rPr>
                <w:rFonts w:asciiTheme="minorHAnsi" w:hAnsiTheme="minorHAnsi" w:cstheme="minorHAnsi"/>
                <w:color w:val="000000" w:themeColor="text1"/>
                <w:sz w:val="20"/>
                <w:szCs w:val="20"/>
              </w:rPr>
            </w:pPr>
            <w:r w:rsidRPr="00490E4E">
              <w:rPr>
                <w:rFonts w:asciiTheme="minorHAnsi" w:hAnsiTheme="minorHAnsi" w:cstheme="minorHAnsi"/>
                <w:color w:val="000000" w:themeColor="text1"/>
                <w:sz w:val="20"/>
                <w:szCs w:val="20"/>
              </w:rPr>
              <w:t>100.00</w:t>
            </w:r>
          </w:p>
        </w:tc>
      </w:tr>
      <w:tr w:rsidR="00450A03" w:rsidRPr="00490E4E" w14:paraId="0F00588C" w14:textId="77777777" w:rsidTr="007850C9">
        <w:trPr>
          <w:trHeight w:val="288"/>
        </w:trPr>
        <w:tc>
          <w:tcPr>
            <w:tcW w:w="5000" w:type="pct"/>
            <w:gridSpan w:val="7"/>
            <w:shd w:val="clear" w:color="auto" w:fill="FBE4D5" w:themeFill="accent2" w:themeFillTint="33"/>
            <w:vAlign w:val="center"/>
          </w:tcPr>
          <w:p w14:paraId="4C630D41" w14:textId="5FA9AB73" w:rsidR="00450A03" w:rsidRPr="00490E4E" w:rsidRDefault="00450A03" w:rsidP="007850C9">
            <w:pPr>
              <w:rPr>
                <w:rFonts w:asciiTheme="minorHAnsi" w:hAnsiTheme="minorHAnsi" w:cstheme="minorHAnsi"/>
                <w:b/>
                <w:bCs/>
                <w:color w:val="000000" w:themeColor="text1"/>
                <w:sz w:val="20"/>
                <w:szCs w:val="20"/>
              </w:rPr>
            </w:pPr>
            <w:proofErr w:type="spellStart"/>
            <w:r w:rsidRPr="00490E4E">
              <w:rPr>
                <w:rFonts w:asciiTheme="minorHAnsi" w:hAnsiTheme="minorHAnsi" w:cstheme="minorHAnsi"/>
                <w:b/>
                <w:bCs/>
                <w:color w:val="000000" w:themeColor="text1"/>
                <w:sz w:val="20"/>
                <w:szCs w:val="20"/>
              </w:rPr>
              <w:t>Bhomra</w:t>
            </w:r>
            <w:proofErr w:type="spellEnd"/>
          </w:p>
        </w:tc>
      </w:tr>
      <w:tr w:rsidR="00B00D27" w:rsidRPr="00490E4E" w14:paraId="45C03E75" w14:textId="77777777" w:rsidTr="00450A03">
        <w:trPr>
          <w:trHeight w:val="288"/>
        </w:trPr>
        <w:tc>
          <w:tcPr>
            <w:tcW w:w="1173" w:type="pct"/>
          </w:tcPr>
          <w:p w14:paraId="3E9CB39A" w14:textId="711C1DAB" w:rsidR="00450A03" w:rsidRPr="00490E4E" w:rsidRDefault="00450A03" w:rsidP="00450A03">
            <w:pPr>
              <w:jc w:val="both"/>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Total</w:t>
            </w:r>
          </w:p>
        </w:tc>
        <w:tc>
          <w:tcPr>
            <w:tcW w:w="491" w:type="pct"/>
          </w:tcPr>
          <w:p w14:paraId="1CA2F2D7" w14:textId="5EAB14DE" w:rsidR="00450A03" w:rsidRPr="00490E4E" w:rsidRDefault="00450A03" w:rsidP="00450A03">
            <w:pPr>
              <w:jc w:val="center"/>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224</w:t>
            </w:r>
          </w:p>
        </w:tc>
        <w:tc>
          <w:tcPr>
            <w:tcW w:w="623" w:type="pct"/>
          </w:tcPr>
          <w:p w14:paraId="324AD80E" w14:textId="644C6A47" w:rsidR="00450A03" w:rsidRPr="00490E4E" w:rsidRDefault="00450A03" w:rsidP="00450A03">
            <w:pPr>
              <w:jc w:val="center"/>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893</w:t>
            </w:r>
          </w:p>
        </w:tc>
        <w:tc>
          <w:tcPr>
            <w:tcW w:w="558" w:type="pct"/>
          </w:tcPr>
          <w:p w14:paraId="7C4F6288" w14:textId="629619A1" w:rsidR="00450A03" w:rsidRPr="00490E4E" w:rsidRDefault="00450A03" w:rsidP="00450A03">
            <w:pPr>
              <w:jc w:val="center"/>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27</w:t>
            </w:r>
          </w:p>
        </w:tc>
        <w:tc>
          <w:tcPr>
            <w:tcW w:w="779" w:type="pct"/>
          </w:tcPr>
          <w:p w14:paraId="0C83E642" w14:textId="33622EA6" w:rsidR="00450A03" w:rsidRPr="00490E4E" w:rsidRDefault="00450A03" w:rsidP="00450A03">
            <w:pPr>
              <w:jc w:val="center"/>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114</w:t>
            </w:r>
          </w:p>
        </w:tc>
        <w:tc>
          <w:tcPr>
            <w:tcW w:w="558" w:type="pct"/>
          </w:tcPr>
          <w:p w14:paraId="3B25265A" w14:textId="58A46521" w:rsidR="00450A03" w:rsidRPr="00490E4E" w:rsidRDefault="00450A03" w:rsidP="00450A03">
            <w:pPr>
              <w:jc w:val="center"/>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251</w:t>
            </w:r>
          </w:p>
        </w:tc>
        <w:tc>
          <w:tcPr>
            <w:tcW w:w="818" w:type="pct"/>
          </w:tcPr>
          <w:p w14:paraId="1B3D2343" w14:textId="35C88020" w:rsidR="00450A03" w:rsidRPr="00490E4E" w:rsidRDefault="00450A03" w:rsidP="00450A03">
            <w:pPr>
              <w:jc w:val="center"/>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1,007</w:t>
            </w:r>
          </w:p>
        </w:tc>
      </w:tr>
      <w:tr w:rsidR="00B00D27" w:rsidRPr="00490E4E" w14:paraId="27182850" w14:textId="77777777" w:rsidTr="00450A03">
        <w:trPr>
          <w:trHeight w:val="288"/>
        </w:trPr>
        <w:tc>
          <w:tcPr>
            <w:tcW w:w="1173" w:type="pct"/>
          </w:tcPr>
          <w:p w14:paraId="5096519F" w14:textId="67E81CFF" w:rsidR="00450A03" w:rsidRPr="00490E4E" w:rsidRDefault="00450A03" w:rsidP="00450A03">
            <w:pPr>
              <w:jc w:val="both"/>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Percentage (%)</w:t>
            </w:r>
          </w:p>
        </w:tc>
        <w:tc>
          <w:tcPr>
            <w:tcW w:w="491" w:type="pct"/>
          </w:tcPr>
          <w:p w14:paraId="31C62F35" w14:textId="4EAD4684" w:rsidR="00450A03" w:rsidRPr="00490E4E" w:rsidRDefault="00450A03" w:rsidP="00450A03">
            <w:pPr>
              <w:jc w:val="center"/>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89.24</w:t>
            </w:r>
          </w:p>
        </w:tc>
        <w:tc>
          <w:tcPr>
            <w:tcW w:w="623" w:type="pct"/>
          </w:tcPr>
          <w:p w14:paraId="1B0DD40E" w14:textId="687714A9" w:rsidR="00450A03" w:rsidRPr="00490E4E" w:rsidRDefault="00450A03" w:rsidP="00450A03">
            <w:pPr>
              <w:jc w:val="center"/>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88.68</w:t>
            </w:r>
          </w:p>
        </w:tc>
        <w:tc>
          <w:tcPr>
            <w:tcW w:w="558" w:type="pct"/>
          </w:tcPr>
          <w:p w14:paraId="7C8CE1B8" w14:textId="3B608803" w:rsidR="00450A03" w:rsidRPr="00490E4E" w:rsidRDefault="00450A03" w:rsidP="00450A03">
            <w:pPr>
              <w:jc w:val="center"/>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10.76</w:t>
            </w:r>
          </w:p>
        </w:tc>
        <w:tc>
          <w:tcPr>
            <w:tcW w:w="779" w:type="pct"/>
          </w:tcPr>
          <w:p w14:paraId="43BC385E" w14:textId="014EB528" w:rsidR="00450A03" w:rsidRPr="00490E4E" w:rsidRDefault="00450A03" w:rsidP="00450A03">
            <w:pPr>
              <w:jc w:val="center"/>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11.32</w:t>
            </w:r>
          </w:p>
        </w:tc>
        <w:tc>
          <w:tcPr>
            <w:tcW w:w="558" w:type="pct"/>
          </w:tcPr>
          <w:p w14:paraId="26CB56FA" w14:textId="43887FBF" w:rsidR="00450A03" w:rsidRPr="00490E4E" w:rsidRDefault="00450A03" w:rsidP="00450A03">
            <w:pPr>
              <w:jc w:val="center"/>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100.00</w:t>
            </w:r>
          </w:p>
        </w:tc>
        <w:tc>
          <w:tcPr>
            <w:tcW w:w="818" w:type="pct"/>
          </w:tcPr>
          <w:p w14:paraId="61D46CB7" w14:textId="66998F6A" w:rsidR="00450A03" w:rsidRPr="00490E4E" w:rsidRDefault="00450A03" w:rsidP="00450A03">
            <w:pPr>
              <w:jc w:val="center"/>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100.00</w:t>
            </w:r>
          </w:p>
        </w:tc>
      </w:tr>
      <w:tr w:rsidR="00450A03" w:rsidRPr="00490E4E" w14:paraId="2722590A" w14:textId="77777777" w:rsidTr="007850C9">
        <w:trPr>
          <w:trHeight w:val="288"/>
        </w:trPr>
        <w:tc>
          <w:tcPr>
            <w:tcW w:w="5000" w:type="pct"/>
            <w:gridSpan w:val="7"/>
            <w:shd w:val="clear" w:color="auto" w:fill="FBE4D5" w:themeFill="accent2" w:themeFillTint="33"/>
            <w:vAlign w:val="center"/>
          </w:tcPr>
          <w:p w14:paraId="431F6995" w14:textId="7B9663D5" w:rsidR="00450A03" w:rsidRPr="00490E4E" w:rsidRDefault="00450A03" w:rsidP="007850C9">
            <w:pPr>
              <w:rPr>
                <w:rFonts w:asciiTheme="minorHAnsi" w:hAnsiTheme="minorHAnsi" w:cstheme="minorHAnsi"/>
                <w:b/>
                <w:bCs/>
                <w:color w:val="000000" w:themeColor="text1"/>
                <w:sz w:val="20"/>
                <w:szCs w:val="20"/>
              </w:rPr>
            </w:pPr>
            <w:proofErr w:type="spellStart"/>
            <w:r w:rsidRPr="00490E4E">
              <w:rPr>
                <w:rFonts w:asciiTheme="minorHAnsi" w:hAnsiTheme="minorHAnsi" w:cstheme="minorHAnsi"/>
                <w:b/>
                <w:bCs/>
                <w:color w:val="000000" w:themeColor="text1"/>
                <w:sz w:val="20"/>
                <w:szCs w:val="20"/>
              </w:rPr>
              <w:t>Benapole</w:t>
            </w:r>
            <w:proofErr w:type="spellEnd"/>
          </w:p>
        </w:tc>
      </w:tr>
      <w:tr w:rsidR="00B00D27" w:rsidRPr="00490E4E" w14:paraId="287B63A7" w14:textId="77777777" w:rsidTr="00450A03">
        <w:trPr>
          <w:trHeight w:val="288"/>
        </w:trPr>
        <w:tc>
          <w:tcPr>
            <w:tcW w:w="1173" w:type="pct"/>
          </w:tcPr>
          <w:p w14:paraId="42D8B419" w14:textId="12A9ADF6" w:rsidR="00450A03" w:rsidRPr="00490E4E" w:rsidRDefault="00450A03" w:rsidP="00450A03">
            <w:pPr>
              <w:jc w:val="both"/>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Total</w:t>
            </w:r>
          </w:p>
        </w:tc>
        <w:tc>
          <w:tcPr>
            <w:tcW w:w="491" w:type="pct"/>
          </w:tcPr>
          <w:p w14:paraId="0E8209AA" w14:textId="12836474" w:rsidR="00450A03" w:rsidRPr="00490E4E" w:rsidRDefault="00450A03" w:rsidP="00450A03">
            <w:pPr>
              <w:jc w:val="center"/>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356</w:t>
            </w:r>
          </w:p>
        </w:tc>
        <w:tc>
          <w:tcPr>
            <w:tcW w:w="623" w:type="pct"/>
          </w:tcPr>
          <w:p w14:paraId="2DB9656C" w14:textId="55B15E73" w:rsidR="00450A03" w:rsidRPr="00490E4E" w:rsidRDefault="00450A03" w:rsidP="00450A03">
            <w:pPr>
              <w:jc w:val="center"/>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1486</w:t>
            </w:r>
          </w:p>
        </w:tc>
        <w:tc>
          <w:tcPr>
            <w:tcW w:w="558" w:type="pct"/>
          </w:tcPr>
          <w:p w14:paraId="3C74AF95" w14:textId="10815758" w:rsidR="00450A03" w:rsidRPr="00490E4E" w:rsidRDefault="00450A03" w:rsidP="00450A03">
            <w:pPr>
              <w:jc w:val="center"/>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20</w:t>
            </w:r>
          </w:p>
        </w:tc>
        <w:tc>
          <w:tcPr>
            <w:tcW w:w="779" w:type="pct"/>
          </w:tcPr>
          <w:p w14:paraId="6380CEAE" w14:textId="4D007E38" w:rsidR="00450A03" w:rsidRPr="00490E4E" w:rsidRDefault="00450A03" w:rsidP="00450A03">
            <w:pPr>
              <w:jc w:val="center"/>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105</w:t>
            </w:r>
          </w:p>
        </w:tc>
        <w:tc>
          <w:tcPr>
            <w:tcW w:w="558" w:type="pct"/>
          </w:tcPr>
          <w:p w14:paraId="5F85C419" w14:textId="26F70D7A" w:rsidR="00450A03" w:rsidRPr="00490E4E" w:rsidRDefault="00450A03" w:rsidP="00450A03">
            <w:pPr>
              <w:jc w:val="center"/>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376</w:t>
            </w:r>
          </w:p>
        </w:tc>
        <w:tc>
          <w:tcPr>
            <w:tcW w:w="818" w:type="pct"/>
          </w:tcPr>
          <w:p w14:paraId="29C0D996" w14:textId="6ECCC0B5" w:rsidR="00450A03" w:rsidRPr="00490E4E" w:rsidRDefault="00450A03" w:rsidP="00450A03">
            <w:pPr>
              <w:jc w:val="center"/>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1591</w:t>
            </w:r>
          </w:p>
        </w:tc>
      </w:tr>
      <w:tr w:rsidR="00B00D27" w:rsidRPr="00490E4E" w14:paraId="40ADB1AD" w14:textId="77777777" w:rsidTr="00450A03">
        <w:trPr>
          <w:trHeight w:val="288"/>
        </w:trPr>
        <w:tc>
          <w:tcPr>
            <w:tcW w:w="1173" w:type="pct"/>
          </w:tcPr>
          <w:p w14:paraId="403D160E" w14:textId="4009D338" w:rsidR="00450A03" w:rsidRPr="00490E4E" w:rsidRDefault="00450A03" w:rsidP="00450A03">
            <w:pPr>
              <w:jc w:val="both"/>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Percentage (%)</w:t>
            </w:r>
          </w:p>
        </w:tc>
        <w:tc>
          <w:tcPr>
            <w:tcW w:w="491" w:type="pct"/>
          </w:tcPr>
          <w:p w14:paraId="0283F93F" w14:textId="53F8E1BC" w:rsidR="00450A03" w:rsidRPr="00490E4E" w:rsidRDefault="00450A03" w:rsidP="00450A03">
            <w:pPr>
              <w:jc w:val="center"/>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94.68</w:t>
            </w:r>
          </w:p>
        </w:tc>
        <w:tc>
          <w:tcPr>
            <w:tcW w:w="623" w:type="pct"/>
          </w:tcPr>
          <w:p w14:paraId="1BFD976B" w14:textId="0DF8D3B3" w:rsidR="00450A03" w:rsidRPr="00490E4E" w:rsidRDefault="00450A03" w:rsidP="00450A03">
            <w:pPr>
              <w:jc w:val="center"/>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93.40</w:t>
            </w:r>
          </w:p>
        </w:tc>
        <w:tc>
          <w:tcPr>
            <w:tcW w:w="558" w:type="pct"/>
          </w:tcPr>
          <w:p w14:paraId="6AA699D2" w14:textId="1DDE2ACF" w:rsidR="00450A03" w:rsidRPr="00490E4E" w:rsidRDefault="00450A03" w:rsidP="00450A03">
            <w:pPr>
              <w:jc w:val="center"/>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5.32</w:t>
            </w:r>
          </w:p>
        </w:tc>
        <w:tc>
          <w:tcPr>
            <w:tcW w:w="779" w:type="pct"/>
          </w:tcPr>
          <w:p w14:paraId="1467F5BE" w14:textId="6F1D0430" w:rsidR="00450A03" w:rsidRPr="00490E4E" w:rsidRDefault="00450A03" w:rsidP="00450A03">
            <w:pPr>
              <w:jc w:val="center"/>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6.60</w:t>
            </w:r>
          </w:p>
        </w:tc>
        <w:tc>
          <w:tcPr>
            <w:tcW w:w="558" w:type="pct"/>
          </w:tcPr>
          <w:p w14:paraId="734B3570" w14:textId="4736A018" w:rsidR="00450A03" w:rsidRPr="00490E4E" w:rsidRDefault="00450A03" w:rsidP="00450A03">
            <w:pPr>
              <w:jc w:val="center"/>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100.00</w:t>
            </w:r>
          </w:p>
        </w:tc>
        <w:tc>
          <w:tcPr>
            <w:tcW w:w="818" w:type="pct"/>
          </w:tcPr>
          <w:p w14:paraId="274E0B77" w14:textId="15A89FE6" w:rsidR="00450A03" w:rsidRPr="00490E4E" w:rsidRDefault="00450A03" w:rsidP="00450A03">
            <w:pPr>
              <w:jc w:val="center"/>
              <w:rPr>
                <w:rFonts w:asciiTheme="minorHAnsi" w:hAnsiTheme="minorHAnsi" w:cstheme="minorHAnsi"/>
                <w:b/>
                <w:bCs/>
                <w:color w:val="000000" w:themeColor="text1"/>
                <w:sz w:val="20"/>
                <w:szCs w:val="20"/>
              </w:rPr>
            </w:pPr>
            <w:r w:rsidRPr="00490E4E">
              <w:rPr>
                <w:rFonts w:asciiTheme="minorHAnsi" w:hAnsiTheme="minorHAnsi" w:cstheme="minorHAnsi"/>
                <w:sz w:val="20"/>
                <w:szCs w:val="20"/>
              </w:rPr>
              <w:t>100.00</w:t>
            </w:r>
          </w:p>
        </w:tc>
      </w:tr>
    </w:tbl>
    <w:p w14:paraId="32728713" w14:textId="19FC4477" w:rsidR="00091395" w:rsidRPr="00490E4E" w:rsidRDefault="00EB6D20" w:rsidP="00EE2E68">
      <w:pPr>
        <w:pStyle w:val="Heading4"/>
      </w:pPr>
      <w:bookmarkStart w:id="173" w:name="_Toc104202158"/>
      <w:r w:rsidRPr="00490E4E">
        <w:t>Project Affected Peoples (PAPs)</w:t>
      </w:r>
      <w:bookmarkEnd w:id="173"/>
    </w:p>
    <w:p w14:paraId="6EB4B336" w14:textId="52CFE260" w:rsidR="00091395" w:rsidRPr="00490E4E" w:rsidRDefault="074F8086" w:rsidP="00091395">
      <w:pPr>
        <w:spacing w:after="120" w:line="240" w:lineRule="auto"/>
        <w:jc w:val="both"/>
      </w:pPr>
      <w:r w:rsidRPr="00490E4E">
        <w:t xml:space="preserve">In </w:t>
      </w:r>
      <w:proofErr w:type="spellStart"/>
      <w:r w:rsidRPr="00490E4E">
        <w:t>Burimari</w:t>
      </w:r>
      <w:proofErr w:type="spellEnd"/>
      <w:r w:rsidRPr="00490E4E">
        <w:t xml:space="preserve"> land port area, </w:t>
      </w:r>
      <w:r w:rsidR="507A02AC" w:rsidRPr="00490E4E">
        <w:t xml:space="preserve">most </w:t>
      </w:r>
      <w:r w:rsidR="00EB6D20" w:rsidRPr="00490E4E">
        <w:t>affected</w:t>
      </w:r>
      <w:r w:rsidR="507A02AC" w:rsidRPr="00490E4E">
        <w:t xml:space="preserve"> groups </w:t>
      </w:r>
      <w:r w:rsidRPr="00490E4E">
        <w:t xml:space="preserve">are landowners (17%) and people owning land close to the road (17.0%) </w:t>
      </w:r>
      <w:r w:rsidR="507A02AC" w:rsidRPr="00490E4E">
        <w:t xml:space="preserve">who </w:t>
      </w:r>
      <w:r w:rsidRPr="00490E4E">
        <w:t>will be most adversely affected by the implementation of the project.</w:t>
      </w:r>
      <w:r w:rsidR="507A02AC" w:rsidRPr="00490E4E">
        <w:t xml:space="preserve"> But</w:t>
      </w:r>
      <w:r w:rsidRPr="00490E4E">
        <w:t xml:space="preserve"> </w:t>
      </w:r>
      <w:r w:rsidR="507A02AC" w:rsidRPr="00490E4E">
        <w:t>t</w:t>
      </w:r>
      <w:r w:rsidRPr="00490E4E">
        <w:t xml:space="preserve">he whole community (88.0%) will benefit from the project. </w:t>
      </w:r>
      <w:r w:rsidR="507A02AC" w:rsidRPr="00490E4E">
        <w:t xml:space="preserve">In </w:t>
      </w:r>
      <w:proofErr w:type="spellStart"/>
      <w:r w:rsidR="507A02AC" w:rsidRPr="00490E4E">
        <w:t>Bhomra</w:t>
      </w:r>
      <w:proofErr w:type="spellEnd"/>
      <w:r w:rsidR="507A02AC" w:rsidRPr="00490E4E">
        <w:t xml:space="preserve"> land port area, landowners (54.98%) and people owning land close to the road (19.12%) will be most adversely affected by the implementation of the sub-project. According to most people the whole community (133%) will be benefited by the sub-project. </w:t>
      </w:r>
      <w:r w:rsidR="009A34B3" w:rsidRPr="00490E4E">
        <w:t xml:space="preserve"> </w:t>
      </w:r>
      <w:r w:rsidR="00A24DD6" w:rsidRPr="00490E4E">
        <w:t xml:space="preserve">In </w:t>
      </w:r>
      <w:proofErr w:type="spellStart"/>
      <w:r w:rsidR="00A24DD6" w:rsidRPr="00490E4E">
        <w:t>Benapole</w:t>
      </w:r>
      <w:proofErr w:type="spellEnd"/>
      <w:r w:rsidR="00A24DD6" w:rsidRPr="00490E4E">
        <w:t xml:space="preserve"> land port area, according to the people’s perception, 46.28% land owners will be affected whereas the community development will be 59.84%. </w:t>
      </w:r>
      <w:r w:rsidR="0011394B" w:rsidRPr="00490E4E">
        <w:t>As</w:t>
      </w:r>
      <w:r w:rsidR="00D25569" w:rsidRPr="00490E4E">
        <w:t xml:space="preserve"> per the social survey in the land port areas</w:t>
      </w:r>
      <w:r w:rsidR="00242DDC" w:rsidRPr="00490E4E">
        <w:t xml:space="preserve"> </w:t>
      </w:r>
      <w:r w:rsidR="00D25569" w:rsidRPr="00490E4E">
        <w:t>it is identified th</w:t>
      </w:r>
      <w:r w:rsidR="00242DDC" w:rsidRPr="00490E4E">
        <w:t xml:space="preserve">at in most cases the respective land owners are in state of </w:t>
      </w:r>
      <w:r w:rsidR="00505A88" w:rsidRPr="00490E4E">
        <w:t xml:space="preserve">such </w:t>
      </w:r>
      <w:r w:rsidR="00242DDC" w:rsidRPr="00490E4E">
        <w:t>vulnerability.</w:t>
      </w:r>
    </w:p>
    <w:p w14:paraId="09C578B7" w14:textId="608A979D" w:rsidR="009E4718" w:rsidRPr="00490E4E" w:rsidRDefault="006471F2" w:rsidP="00091395">
      <w:pPr>
        <w:spacing w:after="120" w:line="240" w:lineRule="auto"/>
        <w:jc w:val="both"/>
      </w:pPr>
      <w:r w:rsidRPr="00490E4E">
        <w:t xml:space="preserve">In case of the NBR part, there is no issue regarding </w:t>
      </w:r>
      <w:r w:rsidR="00EB6D20" w:rsidRPr="00490E4E">
        <w:t xml:space="preserve">such </w:t>
      </w:r>
      <w:r w:rsidRPr="00490E4E">
        <w:t>groups.</w:t>
      </w:r>
    </w:p>
    <w:p w14:paraId="5584155B" w14:textId="27F8EF21" w:rsidR="006471F2" w:rsidRPr="00490E4E" w:rsidRDefault="009E4718" w:rsidP="005F608F">
      <w:pPr>
        <w:pStyle w:val="Caption"/>
        <w:spacing w:after="120"/>
        <w:jc w:val="center"/>
        <w:rPr>
          <w:b/>
          <w:bCs/>
          <w:i w:val="0"/>
          <w:iCs w:val="0"/>
          <w:color w:val="000000" w:themeColor="text1"/>
          <w:sz w:val="20"/>
          <w:szCs w:val="20"/>
        </w:rPr>
      </w:pPr>
      <w:bookmarkStart w:id="174" w:name="_Toc98595156"/>
      <w:r w:rsidRPr="00490E4E">
        <w:rPr>
          <w:b/>
          <w:bCs/>
          <w:i w:val="0"/>
          <w:iCs w:val="0"/>
          <w:color w:val="000000" w:themeColor="text1"/>
          <w:sz w:val="20"/>
          <w:szCs w:val="20"/>
        </w:rPr>
        <w:t xml:space="preserve">Table </w:t>
      </w:r>
      <w:r w:rsidR="00C575A1" w:rsidRPr="00490E4E">
        <w:rPr>
          <w:b/>
          <w:bCs/>
          <w:i w:val="0"/>
          <w:iCs w:val="0"/>
          <w:color w:val="000000" w:themeColor="text1"/>
          <w:sz w:val="20"/>
          <w:szCs w:val="20"/>
        </w:rPr>
        <w:fldChar w:fldCharType="begin"/>
      </w:r>
      <w:r w:rsidR="00C575A1" w:rsidRPr="00490E4E">
        <w:rPr>
          <w:b/>
          <w:bCs/>
          <w:i w:val="0"/>
          <w:iCs w:val="0"/>
          <w:color w:val="000000" w:themeColor="text1"/>
          <w:sz w:val="20"/>
          <w:szCs w:val="20"/>
        </w:rPr>
        <w:instrText xml:space="preserve"> STYLEREF 1 \s </w:instrText>
      </w:r>
      <w:r w:rsidR="00C575A1" w:rsidRPr="00490E4E">
        <w:rPr>
          <w:b/>
          <w:bCs/>
          <w:i w:val="0"/>
          <w:iCs w:val="0"/>
          <w:color w:val="000000" w:themeColor="text1"/>
          <w:sz w:val="20"/>
          <w:szCs w:val="20"/>
        </w:rPr>
        <w:fldChar w:fldCharType="separate"/>
      </w:r>
      <w:r w:rsidR="00192F3A" w:rsidRPr="00490E4E">
        <w:rPr>
          <w:b/>
          <w:bCs/>
          <w:i w:val="0"/>
          <w:iCs w:val="0"/>
          <w:noProof/>
          <w:color w:val="000000" w:themeColor="text1"/>
          <w:sz w:val="20"/>
          <w:szCs w:val="20"/>
        </w:rPr>
        <w:t>4</w:t>
      </w:r>
      <w:r w:rsidR="00C575A1" w:rsidRPr="00490E4E">
        <w:rPr>
          <w:b/>
          <w:bCs/>
          <w:i w:val="0"/>
          <w:iCs w:val="0"/>
          <w:color w:val="000000" w:themeColor="text1"/>
          <w:sz w:val="20"/>
          <w:szCs w:val="20"/>
        </w:rPr>
        <w:fldChar w:fldCharType="end"/>
      </w:r>
      <w:r w:rsidR="00C575A1" w:rsidRPr="00490E4E">
        <w:rPr>
          <w:b/>
          <w:bCs/>
          <w:i w:val="0"/>
          <w:iCs w:val="0"/>
          <w:color w:val="000000" w:themeColor="text1"/>
          <w:sz w:val="20"/>
          <w:szCs w:val="20"/>
        </w:rPr>
        <w:t>.</w:t>
      </w:r>
      <w:r w:rsidR="00C575A1" w:rsidRPr="00490E4E">
        <w:rPr>
          <w:b/>
          <w:bCs/>
          <w:i w:val="0"/>
          <w:iCs w:val="0"/>
          <w:color w:val="000000" w:themeColor="text1"/>
          <w:sz w:val="20"/>
          <w:szCs w:val="20"/>
        </w:rPr>
        <w:fldChar w:fldCharType="begin"/>
      </w:r>
      <w:r w:rsidR="00C575A1" w:rsidRPr="00490E4E">
        <w:rPr>
          <w:b/>
          <w:bCs/>
          <w:i w:val="0"/>
          <w:iCs w:val="0"/>
          <w:color w:val="000000" w:themeColor="text1"/>
          <w:sz w:val="20"/>
          <w:szCs w:val="20"/>
        </w:rPr>
        <w:instrText xml:space="preserve"> SEQ Table \* ARABIC \s 1 </w:instrText>
      </w:r>
      <w:r w:rsidR="00C575A1" w:rsidRPr="00490E4E">
        <w:rPr>
          <w:b/>
          <w:bCs/>
          <w:i w:val="0"/>
          <w:iCs w:val="0"/>
          <w:color w:val="000000" w:themeColor="text1"/>
          <w:sz w:val="20"/>
          <w:szCs w:val="20"/>
        </w:rPr>
        <w:fldChar w:fldCharType="separate"/>
      </w:r>
      <w:r w:rsidR="00192F3A" w:rsidRPr="00490E4E">
        <w:rPr>
          <w:b/>
          <w:bCs/>
          <w:i w:val="0"/>
          <w:iCs w:val="0"/>
          <w:noProof/>
          <w:color w:val="000000" w:themeColor="text1"/>
          <w:sz w:val="20"/>
          <w:szCs w:val="20"/>
        </w:rPr>
        <w:t>9</w:t>
      </w:r>
      <w:r w:rsidR="00C575A1" w:rsidRPr="00490E4E">
        <w:rPr>
          <w:b/>
          <w:bCs/>
          <w:i w:val="0"/>
          <w:iCs w:val="0"/>
          <w:color w:val="000000" w:themeColor="text1"/>
          <w:sz w:val="20"/>
          <w:szCs w:val="20"/>
        </w:rPr>
        <w:fldChar w:fldCharType="end"/>
      </w:r>
      <w:r w:rsidRPr="00490E4E">
        <w:rPr>
          <w:b/>
          <w:bCs/>
          <w:i w:val="0"/>
          <w:iCs w:val="0"/>
          <w:color w:val="000000" w:themeColor="text1"/>
          <w:sz w:val="20"/>
          <w:szCs w:val="20"/>
        </w:rPr>
        <w:t xml:space="preserve">: List of </w:t>
      </w:r>
      <w:r w:rsidR="0089333C" w:rsidRPr="00490E4E">
        <w:rPr>
          <w:b/>
          <w:bCs/>
          <w:i w:val="0"/>
          <w:iCs w:val="0"/>
          <w:color w:val="000000" w:themeColor="text1"/>
          <w:sz w:val="20"/>
          <w:szCs w:val="20"/>
        </w:rPr>
        <w:t>Project Affected</w:t>
      </w:r>
      <w:r w:rsidRPr="00490E4E">
        <w:rPr>
          <w:b/>
          <w:bCs/>
          <w:i w:val="0"/>
          <w:iCs w:val="0"/>
          <w:color w:val="000000" w:themeColor="text1"/>
          <w:sz w:val="20"/>
          <w:szCs w:val="20"/>
        </w:rPr>
        <w:t xml:space="preserve"> Peoples around the Subproject Areas (BLPA)</w:t>
      </w:r>
      <w:bookmarkEnd w:id="174"/>
    </w:p>
    <w:tbl>
      <w:tblPr>
        <w:tblW w:w="5008" w:type="pct"/>
        <w:tblLook w:val="04A0" w:firstRow="1" w:lastRow="0" w:firstColumn="1" w:lastColumn="0" w:noHBand="0" w:noVBand="1"/>
      </w:tblPr>
      <w:tblGrid>
        <w:gridCol w:w="7452"/>
        <w:gridCol w:w="15"/>
        <w:gridCol w:w="1711"/>
      </w:tblGrid>
      <w:tr w:rsidR="00C74015" w:rsidRPr="00490E4E" w14:paraId="62658851" w14:textId="77777777" w:rsidTr="005F608F">
        <w:trPr>
          <w:trHeight w:val="458"/>
          <w:tblHeader/>
        </w:trPr>
        <w:tc>
          <w:tcPr>
            <w:tcW w:w="405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6492926C" w14:textId="77777777" w:rsidR="00C74015" w:rsidRPr="00490E4E" w:rsidRDefault="00C74015" w:rsidP="008B3D5D">
            <w:pPr>
              <w:spacing w:after="0" w:line="240" w:lineRule="auto"/>
              <w:jc w:val="center"/>
              <w:rPr>
                <w:rFonts w:asciiTheme="minorHAnsi" w:eastAsia="Times New Roman" w:hAnsiTheme="minorHAnsi" w:cstheme="minorHAnsi"/>
                <w:b/>
                <w:bCs/>
                <w:color w:val="FFFFFF" w:themeColor="background1"/>
                <w:sz w:val="20"/>
                <w:szCs w:val="20"/>
              </w:rPr>
            </w:pPr>
            <w:r w:rsidRPr="00490E4E">
              <w:rPr>
                <w:rFonts w:asciiTheme="minorHAnsi" w:eastAsia="Times New Roman" w:hAnsiTheme="minorHAnsi" w:cstheme="minorHAnsi"/>
                <w:b/>
                <w:bCs/>
                <w:color w:val="FFFFFF" w:themeColor="background1"/>
                <w:sz w:val="20"/>
                <w:szCs w:val="20"/>
              </w:rPr>
              <w:t>Who do you think would most benefit from the project in the community?</w:t>
            </w:r>
          </w:p>
        </w:tc>
        <w:tc>
          <w:tcPr>
            <w:tcW w:w="939"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center"/>
            <w:hideMark/>
          </w:tcPr>
          <w:p w14:paraId="66082AF9" w14:textId="77777777" w:rsidR="00C74015" w:rsidRPr="00490E4E" w:rsidRDefault="00C74015" w:rsidP="008B3D5D">
            <w:pPr>
              <w:spacing w:after="0" w:line="240" w:lineRule="auto"/>
              <w:jc w:val="center"/>
              <w:rPr>
                <w:rFonts w:asciiTheme="minorHAnsi" w:eastAsia="Times New Roman" w:hAnsiTheme="minorHAnsi" w:cstheme="minorHAnsi"/>
                <w:b/>
                <w:bCs/>
                <w:color w:val="FFFFFF" w:themeColor="background1"/>
                <w:sz w:val="20"/>
                <w:szCs w:val="20"/>
              </w:rPr>
            </w:pPr>
            <w:r w:rsidRPr="00490E4E">
              <w:rPr>
                <w:rFonts w:asciiTheme="minorHAnsi" w:eastAsia="Times New Roman" w:hAnsiTheme="minorHAnsi" w:cstheme="minorHAnsi"/>
                <w:b/>
                <w:bCs/>
                <w:color w:val="FFFFFF" w:themeColor="background1"/>
                <w:sz w:val="20"/>
                <w:szCs w:val="20"/>
              </w:rPr>
              <w:t>Percentage</w:t>
            </w:r>
          </w:p>
        </w:tc>
      </w:tr>
      <w:tr w:rsidR="00C74015" w:rsidRPr="00490E4E" w14:paraId="3E507A98" w14:textId="77777777" w:rsidTr="007850C9">
        <w:trPr>
          <w:trHeight w:val="323"/>
        </w:trPr>
        <w:tc>
          <w:tcPr>
            <w:tcW w:w="499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D4DDDE" w14:textId="6C772C97" w:rsidR="00C74015" w:rsidRPr="00490E4E" w:rsidRDefault="00C74015" w:rsidP="007850C9">
            <w:pPr>
              <w:spacing w:after="0" w:line="240" w:lineRule="auto"/>
              <w:rPr>
                <w:rFonts w:asciiTheme="minorHAnsi" w:eastAsia="Times New Roman" w:hAnsiTheme="minorHAnsi" w:cstheme="minorHAnsi"/>
                <w:b/>
                <w:bCs/>
                <w:color w:val="000000" w:themeColor="text1"/>
                <w:sz w:val="20"/>
                <w:szCs w:val="20"/>
              </w:rPr>
            </w:pPr>
            <w:proofErr w:type="spellStart"/>
            <w:r w:rsidRPr="00490E4E">
              <w:rPr>
                <w:rFonts w:asciiTheme="minorHAnsi" w:eastAsia="Times New Roman" w:hAnsiTheme="minorHAnsi" w:cstheme="minorHAnsi"/>
                <w:b/>
                <w:bCs/>
                <w:color w:val="000000" w:themeColor="text1"/>
                <w:sz w:val="20"/>
                <w:szCs w:val="20"/>
              </w:rPr>
              <w:t>Burimari</w:t>
            </w:r>
            <w:proofErr w:type="spellEnd"/>
            <w:r w:rsidRPr="00490E4E">
              <w:rPr>
                <w:rFonts w:asciiTheme="minorHAnsi" w:eastAsia="Times New Roman" w:hAnsiTheme="minorHAnsi" w:cstheme="minorHAnsi"/>
                <w:b/>
                <w:bCs/>
                <w:color w:val="000000" w:themeColor="text1"/>
                <w:sz w:val="20"/>
                <w:szCs w:val="20"/>
              </w:rPr>
              <w:t xml:space="preserve"> Land Port</w:t>
            </w:r>
          </w:p>
        </w:tc>
      </w:tr>
      <w:tr w:rsidR="006D051D" w:rsidRPr="00490E4E" w14:paraId="485D9213" w14:textId="77777777" w:rsidTr="007850C9">
        <w:trPr>
          <w:trHeight w:val="20"/>
        </w:trPr>
        <w:tc>
          <w:tcPr>
            <w:tcW w:w="4053"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C2B80E9" w14:textId="77777777" w:rsidR="00C74015" w:rsidRPr="00490E4E" w:rsidRDefault="00C74015" w:rsidP="008B3D5D">
            <w:pPr>
              <w:spacing w:after="0" w:line="240" w:lineRule="auto"/>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rPr>
              <w:t>N</w:t>
            </w:r>
          </w:p>
        </w:tc>
        <w:tc>
          <w:tcPr>
            <w:tcW w:w="939" w:type="pct"/>
            <w:gridSpan w:val="2"/>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5BFD63A7" w14:textId="77777777" w:rsidR="00C74015" w:rsidRPr="00490E4E" w:rsidRDefault="00C74015" w:rsidP="008B3D5D">
            <w:pPr>
              <w:spacing w:after="0" w:line="240" w:lineRule="auto"/>
              <w:jc w:val="right"/>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rPr>
              <w:t>50</w:t>
            </w:r>
          </w:p>
        </w:tc>
      </w:tr>
      <w:tr w:rsidR="00C74015" w:rsidRPr="00490E4E" w14:paraId="56D165A3" w14:textId="77777777" w:rsidTr="007850C9">
        <w:trPr>
          <w:trHeight w:val="20"/>
        </w:trPr>
        <w:tc>
          <w:tcPr>
            <w:tcW w:w="4053" w:type="pct"/>
            <w:tcBorders>
              <w:top w:val="nil"/>
              <w:left w:val="single" w:sz="4" w:space="0" w:color="auto"/>
              <w:bottom w:val="single" w:sz="4" w:space="0" w:color="auto"/>
              <w:right w:val="single" w:sz="4" w:space="0" w:color="auto"/>
            </w:tcBorders>
            <w:shd w:val="clear" w:color="auto" w:fill="auto"/>
            <w:noWrap/>
            <w:vAlign w:val="bottom"/>
            <w:hideMark/>
          </w:tcPr>
          <w:p w14:paraId="4231D09F" w14:textId="77777777" w:rsidR="00C74015" w:rsidRPr="00490E4E" w:rsidRDefault="00C74015" w:rsidP="008B3D5D">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Elderly person</w:t>
            </w:r>
          </w:p>
        </w:tc>
        <w:tc>
          <w:tcPr>
            <w:tcW w:w="939" w:type="pct"/>
            <w:gridSpan w:val="2"/>
            <w:tcBorders>
              <w:top w:val="nil"/>
              <w:left w:val="nil"/>
              <w:bottom w:val="single" w:sz="4" w:space="0" w:color="auto"/>
              <w:right w:val="single" w:sz="4" w:space="0" w:color="auto"/>
            </w:tcBorders>
            <w:shd w:val="clear" w:color="auto" w:fill="auto"/>
            <w:noWrap/>
            <w:vAlign w:val="bottom"/>
            <w:hideMark/>
          </w:tcPr>
          <w:p w14:paraId="0C1D3044" w14:textId="77777777" w:rsidR="00C74015" w:rsidRPr="00490E4E" w:rsidRDefault="00C74015" w:rsidP="008B3D5D">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2.00</w:t>
            </w:r>
          </w:p>
        </w:tc>
      </w:tr>
      <w:tr w:rsidR="00C74015" w:rsidRPr="00490E4E" w14:paraId="1C66CFBF" w14:textId="77777777" w:rsidTr="007850C9">
        <w:trPr>
          <w:trHeight w:val="20"/>
        </w:trPr>
        <w:tc>
          <w:tcPr>
            <w:tcW w:w="4053" w:type="pct"/>
            <w:tcBorders>
              <w:top w:val="nil"/>
              <w:left w:val="single" w:sz="4" w:space="0" w:color="auto"/>
              <w:bottom w:val="single" w:sz="4" w:space="0" w:color="auto"/>
              <w:right w:val="single" w:sz="4" w:space="0" w:color="auto"/>
            </w:tcBorders>
            <w:shd w:val="clear" w:color="auto" w:fill="auto"/>
            <w:noWrap/>
            <w:vAlign w:val="bottom"/>
            <w:hideMark/>
          </w:tcPr>
          <w:p w14:paraId="3A34FC40" w14:textId="77777777" w:rsidR="00C74015" w:rsidRPr="00490E4E" w:rsidRDefault="00C74015" w:rsidP="008B3D5D">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Female</w:t>
            </w:r>
          </w:p>
        </w:tc>
        <w:tc>
          <w:tcPr>
            <w:tcW w:w="939" w:type="pct"/>
            <w:gridSpan w:val="2"/>
            <w:tcBorders>
              <w:top w:val="nil"/>
              <w:left w:val="nil"/>
              <w:bottom w:val="single" w:sz="4" w:space="0" w:color="auto"/>
              <w:right w:val="single" w:sz="4" w:space="0" w:color="auto"/>
            </w:tcBorders>
            <w:shd w:val="clear" w:color="auto" w:fill="auto"/>
            <w:noWrap/>
            <w:vAlign w:val="bottom"/>
            <w:hideMark/>
          </w:tcPr>
          <w:p w14:paraId="1DBDFB85" w14:textId="77777777" w:rsidR="00C74015" w:rsidRPr="00490E4E" w:rsidRDefault="00C74015" w:rsidP="008B3D5D">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2.00</w:t>
            </w:r>
          </w:p>
        </w:tc>
      </w:tr>
      <w:tr w:rsidR="00C74015" w:rsidRPr="00490E4E" w14:paraId="247284BA" w14:textId="77777777" w:rsidTr="007850C9">
        <w:trPr>
          <w:trHeight w:val="20"/>
        </w:trPr>
        <w:tc>
          <w:tcPr>
            <w:tcW w:w="4053" w:type="pct"/>
            <w:tcBorders>
              <w:top w:val="nil"/>
              <w:left w:val="single" w:sz="4" w:space="0" w:color="auto"/>
              <w:bottom w:val="single" w:sz="4" w:space="0" w:color="auto"/>
              <w:right w:val="single" w:sz="4" w:space="0" w:color="auto"/>
            </w:tcBorders>
            <w:shd w:val="clear" w:color="auto" w:fill="auto"/>
            <w:noWrap/>
            <w:vAlign w:val="bottom"/>
            <w:hideMark/>
          </w:tcPr>
          <w:p w14:paraId="2F3C8F3B" w14:textId="77777777" w:rsidR="00C74015" w:rsidRPr="00490E4E" w:rsidRDefault="00C74015" w:rsidP="008B3D5D">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Whole community</w:t>
            </w:r>
          </w:p>
        </w:tc>
        <w:tc>
          <w:tcPr>
            <w:tcW w:w="939" w:type="pct"/>
            <w:gridSpan w:val="2"/>
            <w:tcBorders>
              <w:top w:val="nil"/>
              <w:left w:val="nil"/>
              <w:bottom w:val="single" w:sz="4" w:space="0" w:color="auto"/>
              <w:right w:val="single" w:sz="4" w:space="0" w:color="auto"/>
            </w:tcBorders>
            <w:shd w:val="clear" w:color="auto" w:fill="auto"/>
            <w:noWrap/>
            <w:vAlign w:val="bottom"/>
            <w:hideMark/>
          </w:tcPr>
          <w:p w14:paraId="414F90CB" w14:textId="77777777" w:rsidR="00C74015" w:rsidRPr="00490E4E" w:rsidRDefault="00C74015" w:rsidP="008B3D5D">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88.00</w:t>
            </w:r>
          </w:p>
        </w:tc>
      </w:tr>
      <w:tr w:rsidR="00C74015" w:rsidRPr="00490E4E" w14:paraId="7DD6D9E7" w14:textId="77777777" w:rsidTr="007850C9">
        <w:trPr>
          <w:trHeight w:val="20"/>
        </w:trPr>
        <w:tc>
          <w:tcPr>
            <w:tcW w:w="4053" w:type="pct"/>
            <w:tcBorders>
              <w:top w:val="nil"/>
              <w:left w:val="single" w:sz="4" w:space="0" w:color="auto"/>
              <w:bottom w:val="single" w:sz="4" w:space="0" w:color="auto"/>
              <w:right w:val="single" w:sz="4" w:space="0" w:color="auto"/>
            </w:tcBorders>
            <w:shd w:val="clear" w:color="auto" w:fill="auto"/>
            <w:noWrap/>
            <w:vAlign w:val="bottom"/>
            <w:hideMark/>
          </w:tcPr>
          <w:p w14:paraId="585AAA43" w14:textId="77777777" w:rsidR="00C74015" w:rsidRPr="00490E4E" w:rsidRDefault="00C74015" w:rsidP="008B3D5D">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Transport business/ entrepreneur</w:t>
            </w:r>
          </w:p>
        </w:tc>
        <w:tc>
          <w:tcPr>
            <w:tcW w:w="939" w:type="pct"/>
            <w:gridSpan w:val="2"/>
            <w:tcBorders>
              <w:top w:val="nil"/>
              <w:left w:val="nil"/>
              <w:bottom w:val="single" w:sz="4" w:space="0" w:color="auto"/>
              <w:right w:val="single" w:sz="4" w:space="0" w:color="auto"/>
            </w:tcBorders>
            <w:shd w:val="clear" w:color="auto" w:fill="auto"/>
            <w:noWrap/>
            <w:vAlign w:val="bottom"/>
            <w:hideMark/>
          </w:tcPr>
          <w:p w14:paraId="2942AC40" w14:textId="77777777" w:rsidR="00C74015" w:rsidRPr="00490E4E" w:rsidRDefault="00C74015" w:rsidP="008B3D5D">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8.00</w:t>
            </w:r>
          </w:p>
        </w:tc>
      </w:tr>
      <w:tr w:rsidR="00C74015" w:rsidRPr="00490E4E" w14:paraId="19A58BBF" w14:textId="77777777" w:rsidTr="007850C9">
        <w:trPr>
          <w:trHeight w:val="20"/>
        </w:trPr>
        <w:tc>
          <w:tcPr>
            <w:tcW w:w="4992" w:type="pct"/>
            <w:gridSpan w:val="3"/>
            <w:tcBorders>
              <w:top w:val="nil"/>
              <w:left w:val="single" w:sz="4" w:space="0" w:color="auto"/>
              <w:bottom w:val="single" w:sz="4" w:space="0" w:color="auto"/>
              <w:right w:val="single" w:sz="4" w:space="0" w:color="auto"/>
            </w:tcBorders>
            <w:shd w:val="clear" w:color="auto" w:fill="auto"/>
            <w:noWrap/>
            <w:vAlign w:val="bottom"/>
          </w:tcPr>
          <w:p w14:paraId="31E0D704" w14:textId="37B28643" w:rsidR="00C74015" w:rsidRPr="00490E4E" w:rsidRDefault="00C74015" w:rsidP="007850C9">
            <w:pPr>
              <w:spacing w:after="0" w:line="240" w:lineRule="auto"/>
              <w:rPr>
                <w:rFonts w:asciiTheme="minorHAnsi" w:eastAsia="Times New Roman" w:hAnsiTheme="minorHAnsi" w:cstheme="minorHAnsi"/>
                <w:b/>
                <w:bCs/>
                <w:color w:val="000000"/>
                <w:sz w:val="20"/>
                <w:szCs w:val="20"/>
              </w:rPr>
            </w:pPr>
            <w:proofErr w:type="spellStart"/>
            <w:r w:rsidRPr="00490E4E">
              <w:rPr>
                <w:rFonts w:asciiTheme="minorHAnsi" w:eastAsia="Times New Roman" w:hAnsiTheme="minorHAnsi" w:cstheme="minorHAnsi"/>
                <w:b/>
                <w:bCs/>
                <w:color w:val="000000"/>
                <w:sz w:val="20"/>
                <w:szCs w:val="20"/>
              </w:rPr>
              <w:t>Bhomra</w:t>
            </w:r>
            <w:proofErr w:type="spellEnd"/>
            <w:r w:rsidRPr="00490E4E">
              <w:rPr>
                <w:rFonts w:asciiTheme="minorHAnsi" w:eastAsia="Times New Roman" w:hAnsiTheme="minorHAnsi" w:cstheme="minorHAnsi"/>
                <w:b/>
                <w:bCs/>
                <w:color w:val="000000"/>
                <w:sz w:val="20"/>
                <w:szCs w:val="20"/>
              </w:rPr>
              <w:t xml:space="preserve"> Land Port</w:t>
            </w:r>
          </w:p>
        </w:tc>
      </w:tr>
      <w:tr w:rsidR="00C74015" w:rsidRPr="00490E4E" w14:paraId="5133A12B" w14:textId="77777777" w:rsidTr="007850C9">
        <w:trPr>
          <w:trHeight w:val="20"/>
        </w:trPr>
        <w:tc>
          <w:tcPr>
            <w:tcW w:w="4053" w:type="pct"/>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66A1A15C" w14:textId="77777777" w:rsidR="00C74015" w:rsidRPr="00490E4E" w:rsidRDefault="00C74015" w:rsidP="008B3D5D">
            <w:pPr>
              <w:spacing w:after="0" w:line="240" w:lineRule="auto"/>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rPr>
              <w:t>N</w:t>
            </w:r>
          </w:p>
        </w:tc>
        <w:tc>
          <w:tcPr>
            <w:tcW w:w="939" w:type="pct"/>
            <w:gridSpan w:val="2"/>
            <w:tcBorders>
              <w:top w:val="nil"/>
              <w:left w:val="nil"/>
              <w:bottom w:val="single" w:sz="4" w:space="0" w:color="auto"/>
              <w:right w:val="single" w:sz="4" w:space="0" w:color="auto"/>
            </w:tcBorders>
            <w:shd w:val="clear" w:color="auto" w:fill="D9E2F3" w:themeFill="accent1" w:themeFillTint="33"/>
            <w:noWrap/>
            <w:vAlign w:val="bottom"/>
            <w:hideMark/>
          </w:tcPr>
          <w:p w14:paraId="61B83B4F" w14:textId="77777777" w:rsidR="00C74015" w:rsidRPr="00490E4E" w:rsidRDefault="00C74015" w:rsidP="008B3D5D">
            <w:pPr>
              <w:spacing w:after="0" w:line="240" w:lineRule="auto"/>
              <w:jc w:val="right"/>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rPr>
              <w:t>251</w:t>
            </w:r>
          </w:p>
        </w:tc>
      </w:tr>
      <w:tr w:rsidR="00C74015" w:rsidRPr="00490E4E" w14:paraId="47570E59" w14:textId="77777777" w:rsidTr="007850C9">
        <w:trPr>
          <w:trHeight w:val="20"/>
        </w:trPr>
        <w:tc>
          <w:tcPr>
            <w:tcW w:w="4053" w:type="pct"/>
            <w:tcBorders>
              <w:top w:val="nil"/>
              <w:left w:val="single" w:sz="4" w:space="0" w:color="auto"/>
              <w:bottom w:val="single" w:sz="4" w:space="0" w:color="auto"/>
              <w:right w:val="single" w:sz="4" w:space="0" w:color="auto"/>
            </w:tcBorders>
            <w:shd w:val="clear" w:color="auto" w:fill="auto"/>
            <w:noWrap/>
            <w:vAlign w:val="bottom"/>
            <w:hideMark/>
          </w:tcPr>
          <w:p w14:paraId="617FAB02" w14:textId="77777777" w:rsidR="00C74015" w:rsidRPr="00490E4E" w:rsidRDefault="00C74015" w:rsidP="008B3D5D">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 xml:space="preserve"> Female</w:t>
            </w:r>
          </w:p>
        </w:tc>
        <w:tc>
          <w:tcPr>
            <w:tcW w:w="939" w:type="pct"/>
            <w:gridSpan w:val="2"/>
            <w:tcBorders>
              <w:top w:val="nil"/>
              <w:left w:val="nil"/>
              <w:bottom w:val="single" w:sz="4" w:space="0" w:color="auto"/>
              <w:right w:val="single" w:sz="4" w:space="0" w:color="auto"/>
            </w:tcBorders>
            <w:shd w:val="clear" w:color="auto" w:fill="auto"/>
            <w:noWrap/>
            <w:vAlign w:val="bottom"/>
            <w:hideMark/>
          </w:tcPr>
          <w:p w14:paraId="79D04E41" w14:textId="77777777" w:rsidR="00C74015" w:rsidRPr="00490E4E" w:rsidRDefault="00C74015" w:rsidP="008B3D5D">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w:t>
            </w:r>
          </w:p>
        </w:tc>
      </w:tr>
      <w:tr w:rsidR="00C74015" w:rsidRPr="00490E4E" w14:paraId="4F68DBD0" w14:textId="77777777" w:rsidTr="007850C9">
        <w:trPr>
          <w:trHeight w:val="20"/>
        </w:trPr>
        <w:tc>
          <w:tcPr>
            <w:tcW w:w="4053" w:type="pct"/>
            <w:tcBorders>
              <w:top w:val="nil"/>
              <w:left w:val="single" w:sz="4" w:space="0" w:color="auto"/>
              <w:bottom w:val="single" w:sz="4" w:space="0" w:color="auto"/>
              <w:right w:val="single" w:sz="4" w:space="0" w:color="auto"/>
            </w:tcBorders>
            <w:shd w:val="clear" w:color="auto" w:fill="auto"/>
            <w:noWrap/>
            <w:vAlign w:val="bottom"/>
            <w:hideMark/>
          </w:tcPr>
          <w:p w14:paraId="71CE3430" w14:textId="77777777" w:rsidR="00C74015" w:rsidRPr="00490E4E" w:rsidRDefault="00C74015" w:rsidP="008B3D5D">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 xml:space="preserve"> Disable</w:t>
            </w:r>
          </w:p>
        </w:tc>
        <w:tc>
          <w:tcPr>
            <w:tcW w:w="939" w:type="pct"/>
            <w:gridSpan w:val="2"/>
            <w:tcBorders>
              <w:top w:val="nil"/>
              <w:left w:val="nil"/>
              <w:bottom w:val="single" w:sz="4" w:space="0" w:color="auto"/>
              <w:right w:val="single" w:sz="4" w:space="0" w:color="auto"/>
            </w:tcBorders>
            <w:shd w:val="clear" w:color="auto" w:fill="auto"/>
            <w:noWrap/>
            <w:vAlign w:val="bottom"/>
            <w:hideMark/>
          </w:tcPr>
          <w:p w14:paraId="0EB4F6B3" w14:textId="77777777" w:rsidR="00C74015" w:rsidRPr="00490E4E" w:rsidRDefault="00C74015" w:rsidP="008B3D5D">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2</w:t>
            </w:r>
          </w:p>
        </w:tc>
      </w:tr>
      <w:tr w:rsidR="00C74015" w:rsidRPr="00490E4E" w14:paraId="397D2299" w14:textId="77777777" w:rsidTr="007850C9">
        <w:trPr>
          <w:trHeight w:val="20"/>
        </w:trPr>
        <w:tc>
          <w:tcPr>
            <w:tcW w:w="4053" w:type="pct"/>
            <w:tcBorders>
              <w:top w:val="nil"/>
              <w:left w:val="single" w:sz="4" w:space="0" w:color="auto"/>
              <w:bottom w:val="single" w:sz="4" w:space="0" w:color="auto"/>
              <w:right w:val="single" w:sz="4" w:space="0" w:color="auto"/>
            </w:tcBorders>
            <w:shd w:val="clear" w:color="auto" w:fill="auto"/>
            <w:noWrap/>
            <w:vAlign w:val="bottom"/>
            <w:hideMark/>
          </w:tcPr>
          <w:p w14:paraId="04C5898A" w14:textId="77777777" w:rsidR="00C74015" w:rsidRPr="00490E4E" w:rsidRDefault="00C74015" w:rsidP="008B3D5D">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 xml:space="preserve"> Whole community</w:t>
            </w:r>
          </w:p>
        </w:tc>
        <w:tc>
          <w:tcPr>
            <w:tcW w:w="939" w:type="pct"/>
            <w:gridSpan w:val="2"/>
            <w:tcBorders>
              <w:top w:val="nil"/>
              <w:left w:val="nil"/>
              <w:bottom w:val="single" w:sz="4" w:space="0" w:color="auto"/>
              <w:right w:val="single" w:sz="4" w:space="0" w:color="auto"/>
            </w:tcBorders>
            <w:shd w:val="clear" w:color="auto" w:fill="auto"/>
            <w:noWrap/>
            <w:vAlign w:val="bottom"/>
            <w:hideMark/>
          </w:tcPr>
          <w:p w14:paraId="293A37D8" w14:textId="77777777" w:rsidR="00C74015" w:rsidRPr="00490E4E" w:rsidRDefault="00C74015" w:rsidP="008B3D5D">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133</w:t>
            </w:r>
          </w:p>
        </w:tc>
      </w:tr>
      <w:tr w:rsidR="00C74015" w:rsidRPr="00490E4E" w14:paraId="645816ED" w14:textId="77777777" w:rsidTr="007850C9">
        <w:trPr>
          <w:trHeight w:val="20"/>
        </w:trPr>
        <w:tc>
          <w:tcPr>
            <w:tcW w:w="4053" w:type="pct"/>
            <w:tcBorders>
              <w:top w:val="nil"/>
              <w:left w:val="single" w:sz="4" w:space="0" w:color="auto"/>
              <w:bottom w:val="single" w:sz="4" w:space="0" w:color="auto"/>
              <w:right w:val="single" w:sz="4" w:space="0" w:color="auto"/>
            </w:tcBorders>
            <w:shd w:val="clear" w:color="auto" w:fill="auto"/>
            <w:noWrap/>
            <w:vAlign w:val="bottom"/>
            <w:hideMark/>
          </w:tcPr>
          <w:p w14:paraId="10A52C37" w14:textId="77777777" w:rsidR="00C74015" w:rsidRPr="00490E4E" w:rsidRDefault="00C74015" w:rsidP="008B3D5D">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 xml:space="preserve"> Transport business/ entrepreneur</w:t>
            </w:r>
          </w:p>
        </w:tc>
        <w:tc>
          <w:tcPr>
            <w:tcW w:w="939" w:type="pct"/>
            <w:gridSpan w:val="2"/>
            <w:tcBorders>
              <w:top w:val="nil"/>
              <w:left w:val="nil"/>
              <w:bottom w:val="single" w:sz="4" w:space="0" w:color="auto"/>
              <w:right w:val="single" w:sz="4" w:space="0" w:color="auto"/>
            </w:tcBorders>
            <w:shd w:val="clear" w:color="auto" w:fill="auto"/>
            <w:noWrap/>
            <w:vAlign w:val="bottom"/>
            <w:hideMark/>
          </w:tcPr>
          <w:p w14:paraId="2B9DEB49" w14:textId="77777777" w:rsidR="00C74015" w:rsidRPr="00490E4E" w:rsidRDefault="00C74015" w:rsidP="008B3D5D">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57</w:t>
            </w:r>
          </w:p>
        </w:tc>
      </w:tr>
      <w:tr w:rsidR="00C74015" w:rsidRPr="00490E4E" w14:paraId="67B4D884" w14:textId="77777777" w:rsidTr="007850C9">
        <w:trPr>
          <w:trHeight w:val="20"/>
        </w:trPr>
        <w:tc>
          <w:tcPr>
            <w:tcW w:w="40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45FE9" w14:textId="77777777" w:rsidR="00C74015" w:rsidRPr="00490E4E" w:rsidRDefault="00C74015" w:rsidP="008B3D5D">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 xml:space="preserve"> Other (Specify)  </w:t>
            </w:r>
          </w:p>
        </w:tc>
        <w:tc>
          <w:tcPr>
            <w:tcW w:w="939" w:type="pct"/>
            <w:gridSpan w:val="2"/>
            <w:tcBorders>
              <w:top w:val="single" w:sz="4" w:space="0" w:color="auto"/>
              <w:left w:val="nil"/>
              <w:bottom w:val="single" w:sz="4" w:space="0" w:color="auto"/>
              <w:right w:val="single" w:sz="4" w:space="0" w:color="auto"/>
            </w:tcBorders>
            <w:shd w:val="clear" w:color="auto" w:fill="auto"/>
            <w:noWrap/>
            <w:vAlign w:val="bottom"/>
            <w:hideMark/>
          </w:tcPr>
          <w:p w14:paraId="65903101" w14:textId="77777777" w:rsidR="00C74015" w:rsidRPr="00490E4E" w:rsidRDefault="00C74015" w:rsidP="008B3D5D">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58</w:t>
            </w:r>
          </w:p>
        </w:tc>
      </w:tr>
      <w:tr w:rsidR="00C74015" w:rsidRPr="00490E4E" w14:paraId="4F1347D7" w14:textId="77777777" w:rsidTr="007850C9">
        <w:trPr>
          <w:trHeight w:val="20"/>
        </w:trPr>
        <w:tc>
          <w:tcPr>
            <w:tcW w:w="49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B9F086E" w14:textId="6FF768AC" w:rsidR="00C74015" w:rsidRPr="00490E4E" w:rsidRDefault="00C74015" w:rsidP="007850C9">
            <w:pPr>
              <w:spacing w:after="0" w:line="240" w:lineRule="auto"/>
              <w:rPr>
                <w:rFonts w:asciiTheme="minorHAnsi" w:eastAsia="Times New Roman" w:hAnsiTheme="minorHAnsi" w:cstheme="minorHAnsi"/>
                <w:b/>
                <w:bCs/>
                <w:color w:val="000000"/>
                <w:sz w:val="20"/>
                <w:szCs w:val="20"/>
              </w:rPr>
            </w:pPr>
            <w:proofErr w:type="spellStart"/>
            <w:r w:rsidRPr="00490E4E">
              <w:rPr>
                <w:rFonts w:asciiTheme="minorHAnsi" w:eastAsia="Times New Roman" w:hAnsiTheme="minorHAnsi" w:cstheme="minorHAnsi"/>
                <w:b/>
                <w:bCs/>
                <w:color w:val="000000"/>
                <w:sz w:val="20"/>
                <w:szCs w:val="20"/>
              </w:rPr>
              <w:t>Benapole</w:t>
            </w:r>
            <w:proofErr w:type="spellEnd"/>
            <w:r w:rsidRPr="00490E4E">
              <w:rPr>
                <w:rFonts w:asciiTheme="minorHAnsi" w:eastAsia="Times New Roman" w:hAnsiTheme="minorHAnsi" w:cstheme="minorHAnsi"/>
                <w:b/>
                <w:bCs/>
                <w:color w:val="000000"/>
                <w:sz w:val="20"/>
                <w:szCs w:val="20"/>
              </w:rPr>
              <w:t xml:space="preserve"> Land Port</w:t>
            </w:r>
          </w:p>
        </w:tc>
      </w:tr>
      <w:tr w:rsidR="00C74015" w:rsidRPr="00490E4E" w14:paraId="36D24DAD" w14:textId="77777777" w:rsidTr="007850C9">
        <w:tblPrEx>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80"/>
          <w:jc w:val="center"/>
        </w:trPr>
        <w:tc>
          <w:tcPr>
            <w:tcW w:w="406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39583C9" w14:textId="77777777" w:rsidR="00C74015" w:rsidRPr="00490E4E" w:rsidRDefault="00C74015" w:rsidP="008B3D5D">
            <w:pPr>
              <w:spacing w:after="0" w:line="240" w:lineRule="auto"/>
              <w:rPr>
                <w:rFonts w:asciiTheme="minorHAnsi" w:eastAsia="Times New Roman" w:hAnsiTheme="minorHAnsi" w:cstheme="minorHAnsi"/>
                <w:b/>
                <w:bCs/>
                <w:color w:val="000000"/>
                <w:sz w:val="20"/>
                <w:szCs w:val="20"/>
                <w:lang w:bidi="bn-IN"/>
              </w:rPr>
            </w:pPr>
            <w:r w:rsidRPr="00490E4E">
              <w:rPr>
                <w:rFonts w:asciiTheme="minorHAnsi" w:eastAsia="Times New Roman" w:hAnsiTheme="minorHAnsi" w:cstheme="minorHAnsi"/>
                <w:b/>
                <w:bCs/>
                <w:color w:val="000000"/>
                <w:sz w:val="20"/>
                <w:szCs w:val="20"/>
                <w:lang w:bidi="bn-IN"/>
              </w:rPr>
              <w:t>N</w:t>
            </w:r>
          </w:p>
        </w:tc>
        <w:tc>
          <w:tcPr>
            <w:tcW w:w="932"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9EDB912" w14:textId="77777777" w:rsidR="00C74015" w:rsidRPr="00490E4E" w:rsidRDefault="00C74015" w:rsidP="008B3D5D">
            <w:pPr>
              <w:spacing w:after="0" w:line="240" w:lineRule="auto"/>
              <w:jc w:val="right"/>
              <w:rPr>
                <w:rFonts w:asciiTheme="minorHAnsi" w:eastAsia="Times New Roman" w:hAnsiTheme="minorHAnsi" w:cstheme="minorHAnsi"/>
                <w:b/>
                <w:bCs/>
                <w:color w:val="000000"/>
                <w:sz w:val="20"/>
                <w:szCs w:val="20"/>
                <w:lang w:bidi="bn-IN"/>
              </w:rPr>
            </w:pPr>
            <w:r w:rsidRPr="00490E4E">
              <w:rPr>
                <w:rFonts w:asciiTheme="minorHAnsi" w:hAnsiTheme="minorHAnsi" w:cstheme="minorHAnsi"/>
                <w:b/>
                <w:bCs/>
                <w:color w:val="000000"/>
                <w:sz w:val="20"/>
                <w:szCs w:val="20"/>
              </w:rPr>
              <w:t>376</w:t>
            </w:r>
          </w:p>
        </w:tc>
      </w:tr>
      <w:tr w:rsidR="009431FA" w:rsidRPr="00490E4E" w14:paraId="5A834A75" w14:textId="77777777" w:rsidTr="00C74015">
        <w:tblPrEx>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80"/>
          <w:jc w:val="center"/>
        </w:trPr>
        <w:tc>
          <w:tcPr>
            <w:tcW w:w="406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E4C58" w14:textId="77777777" w:rsidR="00C74015" w:rsidRPr="00490E4E" w:rsidRDefault="00C74015"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hAnsiTheme="minorHAnsi" w:cstheme="minorHAnsi"/>
                <w:color w:val="000000"/>
                <w:sz w:val="20"/>
                <w:szCs w:val="20"/>
              </w:rPr>
              <w:t xml:space="preserve"> Children</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3A44F" w14:textId="77777777" w:rsidR="00C74015" w:rsidRPr="00490E4E" w:rsidRDefault="00C74015"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hAnsiTheme="minorHAnsi" w:cstheme="minorHAnsi"/>
                <w:color w:val="000000"/>
                <w:sz w:val="20"/>
                <w:szCs w:val="20"/>
              </w:rPr>
              <w:t>0.53</w:t>
            </w:r>
          </w:p>
        </w:tc>
      </w:tr>
      <w:tr w:rsidR="009431FA" w:rsidRPr="00490E4E" w14:paraId="22942251" w14:textId="77777777" w:rsidTr="00C74015">
        <w:tblPrEx>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80"/>
          <w:jc w:val="center"/>
        </w:trPr>
        <w:tc>
          <w:tcPr>
            <w:tcW w:w="406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C4996" w14:textId="77777777" w:rsidR="00C74015" w:rsidRPr="00490E4E" w:rsidRDefault="00C74015"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hAnsiTheme="minorHAnsi" w:cstheme="minorHAnsi"/>
                <w:color w:val="000000"/>
                <w:sz w:val="20"/>
                <w:szCs w:val="20"/>
              </w:rPr>
              <w:t xml:space="preserve"> Elderly person</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FEC97" w14:textId="77777777" w:rsidR="00C74015" w:rsidRPr="00490E4E" w:rsidRDefault="00C74015"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hAnsiTheme="minorHAnsi" w:cstheme="minorHAnsi"/>
                <w:color w:val="000000"/>
                <w:sz w:val="20"/>
                <w:szCs w:val="20"/>
              </w:rPr>
              <w:t>0.53</w:t>
            </w:r>
          </w:p>
        </w:tc>
      </w:tr>
      <w:tr w:rsidR="009431FA" w:rsidRPr="00490E4E" w14:paraId="396E25ED" w14:textId="77777777" w:rsidTr="00C74015">
        <w:tblPrEx>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80"/>
          <w:jc w:val="center"/>
        </w:trPr>
        <w:tc>
          <w:tcPr>
            <w:tcW w:w="406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53F84" w14:textId="77777777" w:rsidR="00C74015" w:rsidRPr="00490E4E" w:rsidRDefault="00C74015"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hAnsiTheme="minorHAnsi" w:cstheme="minorHAnsi"/>
                <w:color w:val="000000"/>
                <w:sz w:val="20"/>
                <w:szCs w:val="20"/>
              </w:rPr>
              <w:t xml:space="preserve"> Female</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26660" w14:textId="77777777" w:rsidR="00C74015" w:rsidRPr="00490E4E" w:rsidRDefault="00C74015"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hAnsiTheme="minorHAnsi" w:cstheme="minorHAnsi"/>
                <w:color w:val="000000"/>
                <w:sz w:val="20"/>
                <w:szCs w:val="20"/>
              </w:rPr>
              <w:t>0.27</w:t>
            </w:r>
          </w:p>
        </w:tc>
      </w:tr>
      <w:tr w:rsidR="009431FA" w:rsidRPr="00490E4E" w14:paraId="752AD59D" w14:textId="77777777" w:rsidTr="00C74015">
        <w:tblPrEx>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80"/>
          <w:jc w:val="center"/>
        </w:trPr>
        <w:tc>
          <w:tcPr>
            <w:tcW w:w="406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1BFA7" w14:textId="77777777" w:rsidR="00C74015" w:rsidRPr="00490E4E" w:rsidRDefault="00C74015"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hAnsiTheme="minorHAnsi" w:cstheme="minorHAnsi"/>
                <w:color w:val="000000"/>
                <w:sz w:val="20"/>
                <w:szCs w:val="20"/>
              </w:rPr>
              <w:t xml:space="preserve"> Disable</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2393E" w14:textId="77777777" w:rsidR="00C74015" w:rsidRPr="00490E4E" w:rsidRDefault="00C74015"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hAnsiTheme="minorHAnsi" w:cstheme="minorHAnsi"/>
                <w:color w:val="000000"/>
                <w:sz w:val="20"/>
                <w:szCs w:val="20"/>
              </w:rPr>
              <w:t>0.27</w:t>
            </w:r>
          </w:p>
        </w:tc>
      </w:tr>
      <w:tr w:rsidR="009431FA" w:rsidRPr="00490E4E" w14:paraId="78937846" w14:textId="77777777" w:rsidTr="00C74015">
        <w:tblPrEx>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80"/>
          <w:jc w:val="center"/>
        </w:trPr>
        <w:tc>
          <w:tcPr>
            <w:tcW w:w="406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1DCED" w14:textId="77777777" w:rsidR="00C74015" w:rsidRPr="00490E4E" w:rsidRDefault="00C74015"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hAnsiTheme="minorHAnsi" w:cstheme="minorHAnsi"/>
                <w:color w:val="000000"/>
                <w:sz w:val="20"/>
                <w:szCs w:val="20"/>
              </w:rPr>
              <w:t xml:space="preserve"> Whole community</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5315C" w14:textId="77777777" w:rsidR="00C74015" w:rsidRPr="00490E4E" w:rsidRDefault="00C74015"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hAnsiTheme="minorHAnsi" w:cstheme="minorHAnsi"/>
                <w:color w:val="000000"/>
                <w:sz w:val="20"/>
                <w:szCs w:val="20"/>
              </w:rPr>
              <w:t>59.84</w:t>
            </w:r>
          </w:p>
        </w:tc>
      </w:tr>
      <w:tr w:rsidR="009431FA" w:rsidRPr="00490E4E" w14:paraId="6CE42A79" w14:textId="77777777" w:rsidTr="00C74015">
        <w:tblPrEx>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80"/>
          <w:jc w:val="center"/>
        </w:trPr>
        <w:tc>
          <w:tcPr>
            <w:tcW w:w="4068"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C7A1E2C" w14:textId="77777777" w:rsidR="00C74015" w:rsidRPr="00490E4E" w:rsidRDefault="00C74015"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hAnsiTheme="minorHAnsi" w:cstheme="minorHAnsi"/>
                <w:color w:val="000000"/>
                <w:sz w:val="20"/>
                <w:szCs w:val="20"/>
              </w:rPr>
              <w:t>Transport business/ entrepreneur</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E46ADC" w14:textId="77777777" w:rsidR="00C74015" w:rsidRPr="00490E4E" w:rsidRDefault="00C74015"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hAnsiTheme="minorHAnsi" w:cstheme="minorHAnsi"/>
                <w:color w:val="000000"/>
                <w:sz w:val="20"/>
                <w:szCs w:val="20"/>
              </w:rPr>
              <w:t>4.79</w:t>
            </w:r>
          </w:p>
        </w:tc>
      </w:tr>
      <w:tr w:rsidR="009431FA" w:rsidRPr="00490E4E" w14:paraId="6C8E768D" w14:textId="77777777" w:rsidTr="00C74015">
        <w:tblPrEx>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80"/>
          <w:jc w:val="center"/>
        </w:trPr>
        <w:tc>
          <w:tcPr>
            <w:tcW w:w="4068"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83E58C6" w14:textId="77777777" w:rsidR="00C74015" w:rsidRPr="00490E4E" w:rsidRDefault="00C74015"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hAnsiTheme="minorHAnsi" w:cstheme="minorHAnsi"/>
                <w:color w:val="000000"/>
                <w:sz w:val="20"/>
                <w:szCs w:val="20"/>
              </w:rPr>
              <w:t xml:space="preserve">Others </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E05E4C" w14:textId="77777777" w:rsidR="00C74015" w:rsidRPr="00490E4E" w:rsidRDefault="00C74015"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hAnsiTheme="minorHAnsi" w:cstheme="minorHAnsi"/>
                <w:color w:val="000000"/>
                <w:sz w:val="20"/>
                <w:szCs w:val="20"/>
              </w:rPr>
              <w:t>33.78</w:t>
            </w:r>
          </w:p>
        </w:tc>
      </w:tr>
      <w:tr w:rsidR="00C74015" w:rsidRPr="00490E4E" w14:paraId="73810777" w14:textId="77777777" w:rsidTr="007850C9">
        <w:trPr>
          <w:trHeight w:val="476"/>
          <w:tblHeader/>
        </w:trPr>
        <w:tc>
          <w:tcPr>
            <w:tcW w:w="406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6541780A" w14:textId="77777777" w:rsidR="00C74015" w:rsidRPr="00490E4E" w:rsidRDefault="00C74015" w:rsidP="008B3D5D">
            <w:pPr>
              <w:spacing w:after="0" w:line="240" w:lineRule="auto"/>
              <w:jc w:val="center"/>
              <w:rPr>
                <w:rFonts w:asciiTheme="minorHAnsi" w:eastAsia="Times New Roman" w:hAnsiTheme="minorHAnsi" w:cstheme="minorHAnsi"/>
                <w:b/>
                <w:bCs/>
                <w:color w:val="FFFFFF" w:themeColor="background1"/>
                <w:sz w:val="20"/>
                <w:szCs w:val="20"/>
              </w:rPr>
            </w:pPr>
            <w:r w:rsidRPr="00490E4E">
              <w:rPr>
                <w:rFonts w:asciiTheme="minorHAnsi" w:eastAsia="Times New Roman" w:hAnsiTheme="minorHAnsi" w:cstheme="minorHAnsi"/>
                <w:b/>
                <w:bCs/>
                <w:color w:val="FFFFFF" w:themeColor="background1"/>
                <w:sz w:val="20"/>
                <w:szCs w:val="20"/>
              </w:rPr>
              <w:t>Who do you think would be most affected by the project in the community?</w:t>
            </w:r>
          </w:p>
        </w:tc>
        <w:tc>
          <w:tcPr>
            <w:tcW w:w="940"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1BA71298" w14:textId="77777777" w:rsidR="00C74015" w:rsidRPr="00490E4E" w:rsidRDefault="00C74015" w:rsidP="008B3D5D">
            <w:pPr>
              <w:spacing w:after="0" w:line="240" w:lineRule="auto"/>
              <w:jc w:val="center"/>
              <w:rPr>
                <w:rFonts w:asciiTheme="minorHAnsi" w:eastAsia="Times New Roman" w:hAnsiTheme="minorHAnsi" w:cstheme="minorHAnsi"/>
                <w:b/>
                <w:bCs/>
                <w:color w:val="FFFFFF" w:themeColor="background1"/>
                <w:sz w:val="20"/>
                <w:szCs w:val="20"/>
              </w:rPr>
            </w:pPr>
            <w:r w:rsidRPr="00490E4E">
              <w:rPr>
                <w:rFonts w:asciiTheme="minorHAnsi" w:eastAsia="Times New Roman" w:hAnsiTheme="minorHAnsi" w:cstheme="minorHAnsi"/>
                <w:b/>
                <w:bCs/>
                <w:color w:val="FFFFFF" w:themeColor="background1"/>
                <w:sz w:val="20"/>
                <w:szCs w:val="20"/>
              </w:rPr>
              <w:t>Percentage</w:t>
            </w:r>
          </w:p>
        </w:tc>
      </w:tr>
      <w:tr w:rsidR="00C74015" w:rsidRPr="00490E4E" w14:paraId="0B9EC273" w14:textId="77777777" w:rsidTr="007850C9">
        <w:trPr>
          <w:trHeight w:val="341"/>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8EB410" w14:textId="73573F4D" w:rsidR="00C74015" w:rsidRPr="00490E4E" w:rsidRDefault="00C74015" w:rsidP="007850C9">
            <w:pPr>
              <w:spacing w:after="0" w:line="240" w:lineRule="auto"/>
              <w:rPr>
                <w:rFonts w:asciiTheme="minorHAnsi" w:eastAsia="Times New Roman" w:hAnsiTheme="minorHAnsi" w:cstheme="minorHAnsi"/>
                <w:b/>
                <w:bCs/>
                <w:color w:val="000000" w:themeColor="text1"/>
                <w:sz w:val="20"/>
                <w:szCs w:val="20"/>
              </w:rPr>
            </w:pPr>
            <w:proofErr w:type="spellStart"/>
            <w:r w:rsidRPr="00490E4E">
              <w:rPr>
                <w:rFonts w:asciiTheme="minorHAnsi" w:eastAsia="Times New Roman" w:hAnsiTheme="minorHAnsi" w:cstheme="minorHAnsi"/>
                <w:b/>
                <w:bCs/>
                <w:color w:val="000000" w:themeColor="text1"/>
                <w:sz w:val="20"/>
                <w:szCs w:val="20"/>
              </w:rPr>
              <w:t>Burimari</w:t>
            </w:r>
            <w:proofErr w:type="spellEnd"/>
            <w:r w:rsidRPr="00490E4E">
              <w:rPr>
                <w:rFonts w:asciiTheme="minorHAnsi" w:eastAsia="Times New Roman" w:hAnsiTheme="minorHAnsi" w:cstheme="minorHAnsi"/>
                <w:b/>
                <w:bCs/>
                <w:color w:val="000000" w:themeColor="text1"/>
                <w:sz w:val="20"/>
                <w:szCs w:val="20"/>
              </w:rPr>
              <w:t xml:space="preserve"> Land Port</w:t>
            </w:r>
          </w:p>
        </w:tc>
      </w:tr>
      <w:tr w:rsidR="00C74015" w:rsidRPr="00490E4E" w14:paraId="141DDA74" w14:textId="77777777" w:rsidTr="007850C9">
        <w:trPr>
          <w:trHeight w:val="300"/>
        </w:trPr>
        <w:tc>
          <w:tcPr>
            <w:tcW w:w="4060"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8084D8D" w14:textId="77777777" w:rsidR="00C74015" w:rsidRPr="00490E4E" w:rsidRDefault="00C74015" w:rsidP="00506564">
            <w:pPr>
              <w:spacing w:after="0" w:line="240" w:lineRule="auto"/>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rPr>
              <w:t>N</w:t>
            </w:r>
          </w:p>
        </w:tc>
        <w:tc>
          <w:tcPr>
            <w:tcW w:w="940" w:type="pct"/>
            <w:gridSpan w:val="2"/>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3193F4AA" w14:textId="77777777" w:rsidR="00C74015" w:rsidRPr="00490E4E" w:rsidRDefault="00C74015" w:rsidP="00506564">
            <w:pPr>
              <w:spacing w:after="0" w:line="240" w:lineRule="auto"/>
              <w:jc w:val="right"/>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rPr>
              <w:t>50</w:t>
            </w:r>
          </w:p>
        </w:tc>
      </w:tr>
      <w:tr w:rsidR="00C74015" w:rsidRPr="00490E4E" w14:paraId="6057BAB6" w14:textId="77777777" w:rsidTr="007850C9">
        <w:trPr>
          <w:trHeight w:val="300"/>
        </w:trPr>
        <w:tc>
          <w:tcPr>
            <w:tcW w:w="4060" w:type="pct"/>
            <w:tcBorders>
              <w:top w:val="nil"/>
              <w:left w:val="single" w:sz="4" w:space="0" w:color="auto"/>
              <w:bottom w:val="single" w:sz="4" w:space="0" w:color="auto"/>
              <w:right w:val="single" w:sz="4" w:space="0" w:color="auto"/>
            </w:tcBorders>
            <w:shd w:val="clear" w:color="auto" w:fill="auto"/>
            <w:noWrap/>
            <w:vAlign w:val="center"/>
            <w:hideMark/>
          </w:tcPr>
          <w:p w14:paraId="58524C8F" w14:textId="77777777" w:rsidR="00C74015" w:rsidRPr="00490E4E" w:rsidRDefault="00C74015" w:rsidP="00506564">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Elderly person</w:t>
            </w:r>
          </w:p>
        </w:tc>
        <w:tc>
          <w:tcPr>
            <w:tcW w:w="940" w:type="pct"/>
            <w:gridSpan w:val="2"/>
            <w:tcBorders>
              <w:top w:val="nil"/>
              <w:left w:val="nil"/>
              <w:bottom w:val="single" w:sz="4" w:space="0" w:color="auto"/>
              <w:right w:val="single" w:sz="4" w:space="0" w:color="auto"/>
            </w:tcBorders>
            <w:shd w:val="clear" w:color="auto" w:fill="auto"/>
            <w:noWrap/>
            <w:vAlign w:val="center"/>
            <w:hideMark/>
          </w:tcPr>
          <w:p w14:paraId="68500188" w14:textId="77777777" w:rsidR="00C74015" w:rsidRPr="00490E4E" w:rsidRDefault="00C74015" w:rsidP="00506564">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3</w:t>
            </w:r>
          </w:p>
        </w:tc>
      </w:tr>
      <w:tr w:rsidR="00C74015" w:rsidRPr="00490E4E" w14:paraId="03E18A1B" w14:textId="77777777" w:rsidTr="007850C9">
        <w:trPr>
          <w:trHeight w:val="300"/>
        </w:trPr>
        <w:tc>
          <w:tcPr>
            <w:tcW w:w="4060" w:type="pct"/>
            <w:tcBorders>
              <w:top w:val="nil"/>
              <w:left w:val="single" w:sz="4" w:space="0" w:color="auto"/>
              <w:bottom w:val="single" w:sz="4" w:space="0" w:color="auto"/>
              <w:right w:val="single" w:sz="4" w:space="0" w:color="auto"/>
            </w:tcBorders>
            <w:shd w:val="clear" w:color="auto" w:fill="auto"/>
            <w:noWrap/>
            <w:vAlign w:val="center"/>
            <w:hideMark/>
          </w:tcPr>
          <w:p w14:paraId="20A2BF12" w14:textId="77777777" w:rsidR="00C74015" w:rsidRPr="00490E4E" w:rsidRDefault="00C74015" w:rsidP="00506564">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Whole community</w:t>
            </w:r>
          </w:p>
        </w:tc>
        <w:tc>
          <w:tcPr>
            <w:tcW w:w="940" w:type="pct"/>
            <w:gridSpan w:val="2"/>
            <w:tcBorders>
              <w:top w:val="nil"/>
              <w:left w:val="nil"/>
              <w:bottom w:val="single" w:sz="4" w:space="0" w:color="auto"/>
              <w:right w:val="single" w:sz="4" w:space="0" w:color="auto"/>
            </w:tcBorders>
            <w:shd w:val="clear" w:color="auto" w:fill="auto"/>
            <w:noWrap/>
            <w:vAlign w:val="center"/>
            <w:hideMark/>
          </w:tcPr>
          <w:p w14:paraId="1E88DF0C" w14:textId="77777777" w:rsidR="00C74015" w:rsidRPr="00490E4E" w:rsidRDefault="00C74015" w:rsidP="00506564">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12</w:t>
            </w:r>
          </w:p>
        </w:tc>
      </w:tr>
      <w:tr w:rsidR="00C74015" w:rsidRPr="00490E4E" w14:paraId="36185D99" w14:textId="77777777" w:rsidTr="007850C9">
        <w:trPr>
          <w:trHeight w:val="300"/>
        </w:trPr>
        <w:tc>
          <w:tcPr>
            <w:tcW w:w="4060" w:type="pct"/>
            <w:tcBorders>
              <w:top w:val="nil"/>
              <w:left w:val="single" w:sz="4" w:space="0" w:color="auto"/>
              <w:bottom w:val="single" w:sz="4" w:space="0" w:color="auto"/>
              <w:right w:val="single" w:sz="4" w:space="0" w:color="auto"/>
            </w:tcBorders>
            <w:shd w:val="clear" w:color="auto" w:fill="auto"/>
            <w:noWrap/>
            <w:vAlign w:val="center"/>
            <w:hideMark/>
          </w:tcPr>
          <w:p w14:paraId="7E7BF0DE" w14:textId="77777777" w:rsidR="00C74015" w:rsidRPr="00490E4E" w:rsidRDefault="00C74015" w:rsidP="00506564">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Transport business/ entrepreneur</w:t>
            </w:r>
          </w:p>
        </w:tc>
        <w:tc>
          <w:tcPr>
            <w:tcW w:w="940" w:type="pct"/>
            <w:gridSpan w:val="2"/>
            <w:tcBorders>
              <w:top w:val="nil"/>
              <w:left w:val="nil"/>
              <w:bottom w:val="single" w:sz="4" w:space="0" w:color="auto"/>
              <w:right w:val="single" w:sz="4" w:space="0" w:color="auto"/>
            </w:tcBorders>
            <w:shd w:val="clear" w:color="auto" w:fill="auto"/>
            <w:noWrap/>
            <w:vAlign w:val="center"/>
            <w:hideMark/>
          </w:tcPr>
          <w:p w14:paraId="73D4644A" w14:textId="77777777" w:rsidR="00C74015" w:rsidRPr="00490E4E" w:rsidRDefault="00C74015" w:rsidP="00506564">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w:t>
            </w:r>
          </w:p>
        </w:tc>
      </w:tr>
      <w:tr w:rsidR="00C74015" w:rsidRPr="00490E4E" w14:paraId="6010886C" w14:textId="77777777" w:rsidTr="007850C9">
        <w:trPr>
          <w:trHeight w:val="300"/>
        </w:trPr>
        <w:tc>
          <w:tcPr>
            <w:tcW w:w="4060" w:type="pct"/>
            <w:tcBorders>
              <w:top w:val="nil"/>
              <w:left w:val="single" w:sz="4" w:space="0" w:color="auto"/>
              <w:bottom w:val="single" w:sz="4" w:space="0" w:color="auto"/>
              <w:right w:val="single" w:sz="4" w:space="0" w:color="auto"/>
            </w:tcBorders>
            <w:shd w:val="clear" w:color="auto" w:fill="auto"/>
            <w:noWrap/>
            <w:vAlign w:val="center"/>
            <w:hideMark/>
          </w:tcPr>
          <w:p w14:paraId="5FCB9404" w14:textId="77777777" w:rsidR="00C74015" w:rsidRPr="00490E4E" w:rsidRDefault="00C74015" w:rsidP="00506564">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Who has land close to the road</w:t>
            </w:r>
          </w:p>
        </w:tc>
        <w:tc>
          <w:tcPr>
            <w:tcW w:w="940" w:type="pct"/>
            <w:gridSpan w:val="2"/>
            <w:tcBorders>
              <w:top w:val="nil"/>
              <w:left w:val="nil"/>
              <w:bottom w:val="single" w:sz="4" w:space="0" w:color="auto"/>
              <w:right w:val="single" w:sz="4" w:space="0" w:color="auto"/>
            </w:tcBorders>
            <w:shd w:val="clear" w:color="auto" w:fill="auto"/>
            <w:noWrap/>
            <w:vAlign w:val="center"/>
            <w:hideMark/>
          </w:tcPr>
          <w:p w14:paraId="1FFA4AB3" w14:textId="77777777" w:rsidR="00C74015" w:rsidRPr="00490E4E" w:rsidRDefault="00C74015" w:rsidP="00506564">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17</w:t>
            </w:r>
          </w:p>
        </w:tc>
      </w:tr>
      <w:tr w:rsidR="00C74015" w:rsidRPr="00490E4E" w14:paraId="33748493" w14:textId="77777777" w:rsidTr="007850C9">
        <w:trPr>
          <w:trHeight w:val="300"/>
        </w:trPr>
        <w:tc>
          <w:tcPr>
            <w:tcW w:w="40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E7770" w14:textId="77777777" w:rsidR="00C74015" w:rsidRPr="00490E4E" w:rsidRDefault="00C74015" w:rsidP="00506564">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Land owner</w:t>
            </w:r>
          </w:p>
        </w:tc>
        <w:tc>
          <w:tcPr>
            <w:tcW w:w="940" w:type="pct"/>
            <w:gridSpan w:val="2"/>
            <w:tcBorders>
              <w:top w:val="single" w:sz="4" w:space="0" w:color="auto"/>
              <w:left w:val="nil"/>
              <w:bottom w:val="single" w:sz="4" w:space="0" w:color="auto"/>
              <w:right w:val="single" w:sz="4" w:space="0" w:color="auto"/>
            </w:tcBorders>
            <w:shd w:val="clear" w:color="auto" w:fill="auto"/>
            <w:noWrap/>
            <w:vAlign w:val="center"/>
            <w:hideMark/>
          </w:tcPr>
          <w:p w14:paraId="5E490C94" w14:textId="77777777" w:rsidR="00C74015" w:rsidRPr="00490E4E" w:rsidRDefault="00C74015" w:rsidP="00506564">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17</w:t>
            </w:r>
          </w:p>
        </w:tc>
      </w:tr>
      <w:tr w:rsidR="00506564" w:rsidRPr="00490E4E" w14:paraId="5383320B" w14:textId="77777777" w:rsidTr="00506564">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4BE4C55" w14:textId="4B0EBB74" w:rsidR="00506564" w:rsidRPr="00490E4E" w:rsidRDefault="00506564" w:rsidP="007850C9">
            <w:pPr>
              <w:spacing w:after="0" w:line="240" w:lineRule="auto"/>
              <w:rPr>
                <w:rFonts w:asciiTheme="minorHAnsi" w:eastAsia="Times New Roman" w:hAnsiTheme="minorHAnsi" w:cstheme="minorHAnsi"/>
                <w:b/>
                <w:bCs/>
                <w:color w:val="000000"/>
                <w:sz w:val="20"/>
                <w:szCs w:val="20"/>
              </w:rPr>
            </w:pPr>
            <w:proofErr w:type="spellStart"/>
            <w:r w:rsidRPr="00490E4E">
              <w:rPr>
                <w:rFonts w:asciiTheme="minorHAnsi" w:eastAsia="Times New Roman" w:hAnsiTheme="minorHAnsi" w:cstheme="minorHAnsi"/>
                <w:b/>
                <w:bCs/>
                <w:color w:val="000000"/>
                <w:sz w:val="20"/>
                <w:szCs w:val="20"/>
              </w:rPr>
              <w:t>Bhomra</w:t>
            </w:r>
            <w:proofErr w:type="spellEnd"/>
            <w:r w:rsidRPr="00490E4E">
              <w:rPr>
                <w:rFonts w:asciiTheme="minorHAnsi" w:eastAsia="Times New Roman" w:hAnsiTheme="minorHAnsi" w:cstheme="minorHAnsi"/>
                <w:b/>
                <w:bCs/>
                <w:color w:val="000000"/>
                <w:sz w:val="20"/>
                <w:szCs w:val="20"/>
              </w:rPr>
              <w:t xml:space="preserve"> Land Port</w:t>
            </w:r>
          </w:p>
        </w:tc>
      </w:tr>
      <w:tr w:rsidR="00C74015" w:rsidRPr="00490E4E" w14:paraId="4723B5AD" w14:textId="77777777" w:rsidTr="007850C9">
        <w:trPr>
          <w:trHeight w:val="300"/>
        </w:trPr>
        <w:tc>
          <w:tcPr>
            <w:tcW w:w="4060"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60B629D0" w14:textId="77777777" w:rsidR="00C74015" w:rsidRPr="00490E4E" w:rsidRDefault="00C74015" w:rsidP="00506564">
            <w:pPr>
              <w:spacing w:after="0" w:line="240" w:lineRule="auto"/>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rPr>
              <w:t>N</w:t>
            </w:r>
          </w:p>
        </w:tc>
        <w:tc>
          <w:tcPr>
            <w:tcW w:w="940" w:type="pct"/>
            <w:gridSpan w:val="2"/>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476F0A2C" w14:textId="77777777" w:rsidR="00C74015" w:rsidRPr="00490E4E" w:rsidRDefault="00C74015" w:rsidP="00506564">
            <w:pPr>
              <w:spacing w:after="0" w:line="240" w:lineRule="auto"/>
              <w:jc w:val="right"/>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rPr>
              <w:t>251</w:t>
            </w:r>
          </w:p>
        </w:tc>
      </w:tr>
      <w:tr w:rsidR="003070A1" w:rsidRPr="00490E4E" w14:paraId="34F5D23E" w14:textId="77777777" w:rsidTr="00506564">
        <w:trPr>
          <w:trHeight w:val="300"/>
        </w:trPr>
        <w:tc>
          <w:tcPr>
            <w:tcW w:w="40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710463" w14:textId="77777777" w:rsidR="00C74015" w:rsidRPr="00490E4E" w:rsidRDefault="00C74015" w:rsidP="00506564">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 xml:space="preserve"> Children</w:t>
            </w:r>
          </w:p>
        </w:tc>
        <w:tc>
          <w:tcPr>
            <w:tcW w:w="940" w:type="pct"/>
            <w:gridSpan w:val="2"/>
            <w:tcBorders>
              <w:top w:val="single" w:sz="4" w:space="0" w:color="auto"/>
              <w:left w:val="nil"/>
              <w:bottom w:val="single" w:sz="4" w:space="0" w:color="auto"/>
              <w:right w:val="single" w:sz="4" w:space="0" w:color="auto"/>
            </w:tcBorders>
            <w:shd w:val="clear" w:color="auto" w:fill="auto"/>
            <w:noWrap/>
            <w:vAlign w:val="center"/>
          </w:tcPr>
          <w:p w14:paraId="5FC21D95" w14:textId="77777777" w:rsidR="00C74015" w:rsidRPr="00490E4E" w:rsidRDefault="00C74015" w:rsidP="00506564">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0.80</w:t>
            </w:r>
          </w:p>
        </w:tc>
      </w:tr>
      <w:tr w:rsidR="003070A1" w:rsidRPr="00490E4E" w14:paraId="74D5983F" w14:textId="77777777" w:rsidTr="00506564">
        <w:trPr>
          <w:trHeight w:val="300"/>
        </w:trPr>
        <w:tc>
          <w:tcPr>
            <w:tcW w:w="40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8F6AB1" w14:textId="77777777" w:rsidR="00C74015" w:rsidRPr="00490E4E" w:rsidRDefault="00C74015" w:rsidP="00506564">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 xml:space="preserve"> Female</w:t>
            </w:r>
          </w:p>
        </w:tc>
        <w:tc>
          <w:tcPr>
            <w:tcW w:w="940" w:type="pct"/>
            <w:gridSpan w:val="2"/>
            <w:tcBorders>
              <w:top w:val="single" w:sz="4" w:space="0" w:color="auto"/>
              <w:left w:val="nil"/>
              <w:bottom w:val="single" w:sz="4" w:space="0" w:color="auto"/>
              <w:right w:val="single" w:sz="4" w:space="0" w:color="auto"/>
            </w:tcBorders>
            <w:shd w:val="clear" w:color="auto" w:fill="auto"/>
            <w:noWrap/>
            <w:vAlign w:val="center"/>
          </w:tcPr>
          <w:p w14:paraId="79FCDDCA" w14:textId="77777777" w:rsidR="00C74015" w:rsidRPr="00490E4E" w:rsidRDefault="00C74015" w:rsidP="00506564">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0.80</w:t>
            </w:r>
          </w:p>
        </w:tc>
      </w:tr>
      <w:tr w:rsidR="003070A1" w:rsidRPr="00490E4E" w14:paraId="2CD77E8F" w14:textId="77777777" w:rsidTr="00506564">
        <w:trPr>
          <w:trHeight w:val="300"/>
        </w:trPr>
        <w:tc>
          <w:tcPr>
            <w:tcW w:w="40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3EB17B" w14:textId="77777777" w:rsidR="00C74015" w:rsidRPr="00490E4E" w:rsidRDefault="00C74015" w:rsidP="00506564">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 xml:space="preserve"> Whole community</w:t>
            </w:r>
          </w:p>
        </w:tc>
        <w:tc>
          <w:tcPr>
            <w:tcW w:w="940" w:type="pct"/>
            <w:gridSpan w:val="2"/>
            <w:tcBorders>
              <w:top w:val="single" w:sz="4" w:space="0" w:color="auto"/>
              <w:left w:val="nil"/>
              <w:bottom w:val="single" w:sz="4" w:space="0" w:color="auto"/>
              <w:right w:val="single" w:sz="4" w:space="0" w:color="auto"/>
            </w:tcBorders>
            <w:shd w:val="clear" w:color="auto" w:fill="auto"/>
            <w:noWrap/>
            <w:vAlign w:val="center"/>
          </w:tcPr>
          <w:p w14:paraId="1D2B9A9F" w14:textId="77777777" w:rsidR="00C74015" w:rsidRPr="00490E4E" w:rsidRDefault="00C74015" w:rsidP="00506564">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16.73</w:t>
            </w:r>
          </w:p>
        </w:tc>
      </w:tr>
      <w:tr w:rsidR="003070A1" w:rsidRPr="00490E4E" w14:paraId="408B8030" w14:textId="77777777" w:rsidTr="00506564">
        <w:trPr>
          <w:trHeight w:val="300"/>
        </w:trPr>
        <w:tc>
          <w:tcPr>
            <w:tcW w:w="40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1F01A6" w14:textId="77777777" w:rsidR="00C74015" w:rsidRPr="00490E4E" w:rsidRDefault="00C74015" w:rsidP="00506564">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 xml:space="preserve"> Transport business/ entrepreneur</w:t>
            </w:r>
          </w:p>
        </w:tc>
        <w:tc>
          <w:tcPr>
            <w:tcW w:w="940" w:type="pct"/>
            <w:gridSpan w:val="2"/>
            <w:tcBorders>
              <w:top w:val="single" w:sz="4" w:space="0" w:color="auto"/>
              <w:left w:val="nil"/>
              <w:bottom w:val="single" w:sz="4" w:space="0" w:color="auto"/>
              <w:right w:val="single" w:sz="4" w:space="0" w:color="auto"/>
            </w:tcBorders>
            <w:shd w:val="clear" w:color="auto" w:fill="auto"/>
            <w:noWrap/>
            <w:vAlign w:val="center"/>
          </w:tcPr>
          <w:p w14:paraId="5A8F2501" w14:textId="77777777" w:rsidR="00C74015" w:rsidRPr="00490E4E" w:rsidRDefault="00C74015" w:rsidP="00506564">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1.20</w:t>
            </w:r>
          </w:p>
        </w:tc>
      </w:tr>
      <w:tr w:rsidR="003070A1" w:rsidRPr="00490E4E" w14:paraId="5AD1BA2B" w14:textId="77777777" w:rsidTr="00506564">
        <w:trPr>
          <w:trHeight w:val="300"/>
        </w:trPr>
        <w:tc>
          <w:tcPr>
            <w:tcW w:w="40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C18FB3" w14:textId="77777777" w:rsidR="00C74015" w:rsidRPr="00490E4E" w:rsidRDefault="00C74015" w:rsidP="00506564">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 xml:space="preserve"> Who has land close to the road</w:t>
            </w:r>
          </w:p>
        </w:tc>
        <w:tc>
          <w:tcPr>
            <w:tcW w:w="940" w:type="pct"/>
            <w:gridSpan w:val="2"/>
            <w:tcBorders>
              <w:top w:val="single" w:sz="4" w:space="0" w:color="auto"/>
              <w:left w:val="nil"/>
              <w:bottom w:val="single" w:sz="4" w:space="0" w:color="auto"/>
              <w:right w:val="single" w:sz="4" w:space="0" w:color="auto"/>
            </w:tcBorders>
            <w:shd w:val="clear" w:color="auto" w:fill="auto"/>
            <w:noWrap/>
            <w:vAlign w:val="center"/>
          </w:tcPr>
          <w:p w14:paraId="16B28CD6" w14:textId="77777777" w:rsidR="00C74015" w:rsidRPr="00490E4E" w:rsidRDefault="00C74015" w:rsidP="00506564">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19.12</w:t>
            </w:r>
          </w:p>
        </w:tc>
      </w:tr>
      <w:tr w:rsidR="003070A1" w:rsidRPr="00490E4E" w14:paraId="2DA57537" w14:textId="77777777" w:rsidTr="00506564">
        <w:trPr>
          <w:trHeight w:val="300"/>
        </w:trPr>
        <w:tc>
          <w:tcPr>
            <w:tcW w:w="40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DFE7F3" w14:textId="77777777" w:rsidR="00C74015" w:rsidRPr="00490E4E" w:rsidRDefault="00C74015" w:rsidP="00506564">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 xml:space="preserve"> Land owner</w:t>
            </w:r>
          </w:p>
        </w:tc>
        <w:tc>
          <w:tcPr>
            <w:tcW w:w="940" w:type="pct"/>
            <w:gridSpan w:val="2"/>
            <w:tcBorders>
              <w:top w:val="single" w:sz="4" w:space="0" w:color="auto"/>
              <w:left w:val="nil"/>
              <w:bottom w:val="single" w:sz="4" w:space="0" w:color="auto"/>
              <w:right w:val="single" w:sz="4" w:space="0" w:color="auto"/>
            </w:tcBorders>
            <w:shd w:val="clear" w:color="auto" w:fill="auto"/>
            <w:noWrap/>
            <w:vAlign w:val="center"/>
          </w:tcPr>
          <w:p w14:paraId="3AD2376F" w14:textId="77777777" w:rsidR="00C74015" w:rsidRPr="00490E4E" w:rsidRDefault="00C74015" w:rsidP="00506564">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54.98</w:t>
            </w:r>
          </w:p>
        </w:tc>
      </w:tr>
      <w:tr w:rsidR="003070A1" w:rsidRPr="00490E4E" w14:paraId="595F3A26" w14:textId="77777777" w:rsidTr="00506564">
        <w:trPr>
          <w:trHeight w:val="300"/>
        </w:trPr>
        <w:tc>
          <w:tcPr>
            <w:tcW w:w="40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8E9B4B" w14:textId="77777777" w:rsidR="00C74015" w:rsidRPr="00490E4E" w:rsidRDefault="00C74015" w:rsidP="00506564">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 xml:space="preserve"> Other (Specify)  </w:t>
            </w:r>
          </w:p>
        </w:tc>
        <w:tc>
          <w:tcPr>
            <w:tcW w:w="940" w:type="pct"/>
            <w:gridSpan w:val="2"/>
            <w:tcBorders>
              <w:top w:val="single" w:sz="4" w:space="0" w:color="auto"/>
              <w:left w:val="nil"/>
              <w:bottom w:val="single" w:sz="4" w:space="0" w:color="auto"/>
              <w:right w:val="single" w:sz="4" w:space="0" w:color="auto"/>
            </w:tcBorders>
            <w:shd w:val="clear" w:color="auto" w:fill="auto"/>
            <w:noWrap/>
            <w:vAlign w:val="center"/>
          </w:tcPr>
          <w:p w14:paraId="5CE85DB1" w14:textId="77777777" w:rsidR="00C74015" w:rsidRPr="00490E4E" w:rsidRDefault="00C74015" w:rsidP="00506564">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6.37</w:t>
            </w:r>
          </w:p>
        </w:tc>
      </w:tr>
      <w:tr w:rsidR="00CB15B5" w:rsidRPr="00490E4E" w14:paraId="049C0C1E" w14:textId="77777777" w:rsidTr="00CB15B5">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1891FF8" w14:textId="4279EF4D" w:rsidR="00CB15B5" w:rsidRPr="00490E4E" w:rsidRDefault="003070A1" w:rsidP="007850C9">
            <w:pPr>
              <w:spacing w:after="0" w:line="240" w:lineRule="auto"/>
              <w:rPr>
                <w:rFonts w:asciiTheme="minorHAnsi" w:eastAsia="Times New Roman" w:hAnsiTheme="minorHAnsi" w:cstheme="minorHAnsi"/>
                <w:b/>
                <w:bCs/>
                <w:color w:val="000000"/>
                <w:sz w:val="20"/>
                <w:szCs w:val="20"/>
              </w:rPr>
            </w:pPr>
            <w:proofErr w:type="spellStart"/>
            <w:r w:rsidRPr="00490E4E">
              <w:rPr>
                <w:rFonts w:asciiTheme="minorHAnsi" w:eastAsia="Times New Roman" w:hAnsiTheme="minorHAnsi" w:cstheme="minorHAnsi"/>
                <w:b/>
                <w:bCs/>
                <w:color w:val="000000"/>
                <w:sz w:val="20"/>
                <w:szCs w:val="20"/>
              </w:rPr>
              <w:t>Benapole</w:t>
            </w:r>
            <w:proofErr w:type="spellEnd"/>
            <w:r w:rsidRPr="00490E4E">
              <w:rPr>
                <w:rFonts w:asciiTheme="minorHAnsi" w:eastAsia="Times New Roman" w:hAnsiTheme="minorHAnsi" w:cstheme="minorHAnsi"/>
                <w:b/>
                <w:bCs/>
                <w:color w:val="000000"/>
                <w:sz w:val="20"/>
                <w:szCs w:val="20"/>
              </w:rPr>
              <w:t xml:space="preserve"> Land Port</w:t>
            </w:r>
          </w:p>
        </w:tc>
      </w:tr>
      <w:tr w:rsidR="00CB15B5" w:rsidRPr="00490E4E" w14:paraId="27342A8E" w14:textId="77777777" w:rsidTr="007850C9">
        <w:trPr>
          <w:trHeight w:val="300"/>
        </w:trPr>
        <w:tc>
          <w:tcPr>
            <w:tcW w:w="4060"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69AFEFB3" w14:textId="77777777" w:rsidR="00CB15B5" w:rsidRPr="00490E4E" w:rsidRDefault="00CB15B5" w:rsidP="008B3D5D">
            <w:pPr>
              <w:spacing w:after="0" w:line="240" w:lineRule="auto"/>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rPr>
              <w:t>N</w:t>
            </w:r>
          </w:p>
        </w:tc>
        <w:tc>
          <w:tcPr>
            <w:tcW w:w="940" w:type="pct"/>
            <w:gridSpan w:val="2"/>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1D8B9C44" w14:textId="77777777" w:rsidR="00CB15B5" w:rsidRPr="00490E4E" w:rsidRDefault="00CB15B5" w:rsidP="008B3D5D">
            <w:pPr>
              <w:spacing w:after="0" w:line="240" w:lineRule="auto"/>
              <w:jc w:val="right"/>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rPr>
              <w:t>376</w:t>
            </w:r>
          </w:p>
        </w:tc>
      </w:tr>
      <w:tr w:rsidR="003070A1" w:rsidRPr="00490E4E" w14:paraId="3BB5BD35" w14:textId="77777777" w:rsidTr="00CB15B5">
        <w:trPr>
          <w:trHeight w:val="300"/>
        </w:trPr>
        <w:tc>
          <w:tcPr>
            <w:tcW w:w="40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A39CBE" w14:textId="77777777" w:rsidR="00CB15B5" w:rsidRPr="00490E4E" w:rsidRDefault="00CB15B5" w:rsidP="008B3D5D">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Children</w:t>
            </w:r>
          </w:p>
        </w:tc>
        <w:tc>
          <w:tcPr>
            <w:tcW w:w="940" w:type="pct"/>
            <w:gridSpan w:val="2"/>
            <w:tcBorders>
              <w:top w:val="single" w:sz="4" w:space="0" w:color="auto"/>
              <w:left w:val="nil"/>
              <w:bottom w:val="single" w:sz="4" w:space="0" w:color="auto"/>
              <w:right w:val="single" w:sz="4" w:space="0" w:color="auto"/>
            </w:tcBorders>
            <w:shd w:val="clear" w:color="auto" w:fill="auto"/>
            <w:noWrap/>
            <w:vAlign w:val="center"/>
          </w:tcPr>
          <w:p w14:paraId="13C0E7CA" w14:textId="77777777" w:rsidR="00CB15B5" w:rsidRPr="00490E4E" w:rsidRDefault="00CB15B5" w:rsidP="008B3D5D">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0.80</w:t>
            </w:r>
          </w:p>
        </w:tc>
      </w:tr>
      <w:tr w:rsidR="003070A1" w:rsidRPr="00490E4E" w14:paraId="7F190A05" w14:textId="77777777" w:rsidTr="00CB15B5">
        <w:trPr>
          <w:trHeight w:val="300"/>
        </w:trPr>
        <w:tc>
          <w:tcPr>
            <w:tcW w:w="40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B16B12" w14:textId="77777777" w:rsidR="00CB15B5" w:rsidRPr="00490E4E" w:rsidRDefault="00CB15B5" w:rsidP="008B3D5D">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Elderly person</w:t>
            </w:r>
          </w:p>
        </w:tc>
        <w:tc>
          <w:tcPr>
            <w:tcW w:w="940" w:type="pct"/>
            <w:gridSpan w:val="2"/>
            <w:tcBorders>
              <w:top w:val="single" w:sz="4" w:space="0" w:color="auto"/>
              <w:left w:val="nil"/>
              <w:bottom w:val="single" w:sz="4" w:space="0" w:color="auto"/>
              <w:right w:val="single" w:sz="4" w:space="0" w:color="auto"/>
            </w:tcBorders>
            <w:shd w:val="clear" w:color="auto" w:fill="auto"/>
            <w:noWrap/>
            <w:vAlign w:val="center"/>
          </w:tcPr>
          <w:p w14:paraId="74655F76" w14:textId="77777777" w:rsidR="00CB15B5" w:rsidRPr="00490E4E" w:rsidRDefault="00CB15B5" w:rsidP="008B3D5D">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1.06</w:t>
            </w:r>
          </w:p>
        </w:tc>
      </w:tr>
      <w:tr w:rsidR="003070A1" w:rsidRPr="00490E4E" w14:paraId="54E3BE62" w14:textId="77777777" w:rsidTr="00CB15B5">
        <w:trPr>
          <w:trHeight w:val="300"/>
        </w:trPr>
        <w:tc>
          <w:tcPr>
            <w:tcW w:w="40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FB47F" w14:textId="77777777" w:rsidR="00CB15B5" w:rsidRPr="00490E4E" w:rsidRDefault="00CB15B5" w:rsidP="008B3D5D">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Female</w:t>
            </w:r>
          </w:p>
        </w:tc>
        <w:tc>
          <w:tcPr>
            <w:tcW w:w="940" w:type="pct"/>
            <w:gridSpan w:val="2"/>
            <w:tcBorders>
              <w:top w:val="single" w:sz="4" w:space="0" w:color="auto"/>
              <w:left w:val="nil"/>
              <w:bottom w:val="single" w:sz="4" w:space="0" w:color="auto"/>
              <w:right w:val="single" w:sz="4" w:space="0" w:color="auto"/>
            </w:tcBorders>
            <w:shd w:val="clear" w:color="auto" w:fill="auto"/>
            <w:noWrap/>
            <w:vAlign w:val="center"/>
          </w:tcPr>
          <w:p w14:paraId="589C2C33" w14:textId="77777777" w:rsidR="00CB15B5" w:rsidRPr="00490E4E" w:rsidRDefault="00CB15B5" w:rsidP="008B3D5D">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1.33</w:t>
            </w:r>
          </w:p>
        </w:tc>
      </w:tr>
      <w:tr w:rsidR="003070A1" w:rsidRPr="00490E4E" w14:paraId="0D0D38F8" w14:textId="77777777" w:rsidTr="00CB15B5">
        <w:trPr>
          <w:trHeight w:val="300"/>
        </w:trPr>
        <w:tc>
          <w:tcPr>
            <w:tcW w:w="40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18C5C7" w14:textId="77777777" w:rsidR="00CB15B5" w:rsidRPr="00490E4E" w:rsidRDefault="00CB15B5" w:rsidP="008B3D5D">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Whole community</w:t>
            </w:r>
          </w:p>
        </w:tc>
        <w:tc>
          <w:tcPr>
            <w:tcW w:w="940" w:type="pct"/>
            <w:gridSpan w:val="2"/>
            <w:tcBorders>
              <w:top w:val="single" w:sz="4" w:space="0" w:color="auto"/>
              <w:left w:val="nil"/>
              <w:bottom w:val="single" w:sz="4" w:space="0" w:color="auto"/>
              <w:right w:val="single" w:sz="4" w:space="0" w:color="auto"/>
            </w:tcBorders>
            <w:shd w:val="clear" w:color="auto" w:fill="auto"/>
            <w:noWrap/>
            <w:vAlign w:val="center"/>
          </w:tcPr>
          <w:p w14:paraId="1E6823CF" w14:textId="77777777" w:rsidR="00CB15B5" w:rsidRPr="00490E4E" w:rsidRDefault="00CB15B5" w:rsidP="008B3D5D">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8.51</w:t>
            </w:r>
          </w:p>
        </w:tc>
      </w:tr>
      <w:tr w:rsidR="003070A1" w:rsidRPr="00490E4E" w14:paraId="5FE4D640" w14:textId="77777777" w:rsidTr="00CB15B5">
        <w:trPr>
          <w:trHeight w:val="300"/>
        </w:trPr>
        <w:tc>
          <w:tcPr>
            <w:tcW w:w="40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34D786" w14:textId="77777777" w:rsidR="00CB15B5" w:rsidRPr="00490E4E" w:rsidRDefault="00CB15B5" w:rsidP="008B3D5D">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Who has land close to the road</w:t>
            </w:r>
          </w:p>
        </w:tc>
        <w:tc>
          <w:tcPr>
            <w:tcW w:w="940" w:type="pct"/>
            <w:gridSpan w:val="2"/>
            <w:tcBorders>
              <w:top w:val="single" w:sz="4" w:space="0" w:color="auto"/>
              <w:left w:val="nil"/>
              <w:bottom w:val="single" w:sz="4" w:space="0" w:color="auto"/>
              <w:right w:val="single" w:sz="4" w:space="0" w:color="auto"/>
            </w:tcBorders>
            <w:shd w:val="clear" w:color="auto" w:fill="auto"/>
            <w:noWrap/>
            <w:vAlign w:val="center"/>
          </w:tcPr>
          <w:p w14:paraId="7E3D18BA" w14:textId="77777777" w:rsidR="00CB15B5" w:rsidRPr="00490E4E" w:rsidRDefault="00CB15B5" w:rsidP="008B3D5D">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12.77</w:t>
            </w:r>
          </w:p>
        </w:tc>
      </w:tr>
      <w:tr w:rsidR="003070A1" w:rsidRPr="00490E4E" w14:paraId="36BE22A4" w14:textId="77777777" w:rsidTr="00CB15B5">
        <w:trPr>
          <w:trHeight w:val="300"/>
        </w:trPr>
        <w:tc>
          <w:tcPr>
            <w:tcW w:w="40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D92F2E" w14:textId="77777777" w:rsidR="00CB15B5" w:rsidRPr="00490E4E" w:rsidRDefault="00CB15B5" w:rsidP="008B3D5D">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Land owner</w:t>
            </w:r>
          </w:p>
        </w:tc>
        <w:tc>
          <w:tcPr>
            <w:tcW w:w="940" w:type="pct"/>
            <w:gridSpan w:val="2"/>
            <w:tcBorders>
              <w:top w:val="single" w:sz="4" w:space="0" w:color="auto"/>
              <w:left w:val="nil"/>
              <w:bottom w:val="single" w:sz="4" w:space="0" w:color="auto"/>
              <w:right w:val="single" w:sz="4" w:space="0" w:color="auto"/>
            </w:tcBorders>
            <w:shd w:val="clear" w:color="auto" w:fill="auto"/>
            <w:noWrap/>
            <w:vAlign w:val="center"/>
          </w:tcPr>
          <w:p w14:paraId="2EF3CC3B" w14:textId="77777777" w:rsidR="00CB15B5" w:rsidRPr="00490E4E" w:rsidRDefault="00CB15B5" w:rsidP="008B3D5D">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46.28</w:t>
            </w:r>
          </w:p>
        </w:tc>
      </w:tr>
      <w:tr w:rsidR="003070A1" w:rsidRPr="00490E4E" w14:paraId="3D8F625C" w14:textId="77777777" w:rsidTr="00CB15B5">
        <w:trPr>
          <w:trHeight w:val="300"/>
        </w:trPr>
        <w:tc>
          <w:tcPr>
            <w:tcW w:w="40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A4CF58" w14:textId="77777777" w:rsidR="00CB15B5" w:rsidRPr="00490E4E" w:rsidRDefault="00CB15B5" w:rsidP="008B3D5D">
            <w:pPr>
              <w:spacing w:after="0" w:line="240" w:lineRule="auto"/>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Others</w:t>
            </w:r>
          </w:p>
        </w:tc>
        <w:tc>
          <w:tcPr>
            <w:tcW w:w="940" w:type="pct"/>
            <w:gridSpan w:val="2"/>
            <w:tcBorders>
              <w:top w:val="single" w:sz="4" w:space="0" w:color="auto"/>
              <w:left w:val="nil"/>
              <w:bottom w:val="single" w:sz="4" w:space="0" w:color="auto"/>
              <w:right w:val="single" w:sz="4" w:space="0" w:color="auto"/>
            </w:tcBorders>
            <w:shd w:val="clear" w:color="auto" w:fill="auto"/>
            <w:noWrap/>
            <w:vAlign w:val="center"/>
          </w:tcPr>
          <w:p w14:paraId="25B33CF6" w14:textId="77777777" w:rsidR="00CB15B5" w:rsidRPr="00490E4E" w:rsidRDefault="00CB15B5" w:rsidP="008B3D5D">
            <w:pPr>
              <w:spacing w:after="0" w:line="240" w:lineRule="auto"/>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29.26</w:t>
            </w:r>
          </w:p>
        </w:tc>
      </w:tr>
    </w:tbl>
    <w:p w14:paraId="6B8A595B" w14:textId="30DF210D" w:rsidR="00993770" w:rsidRPr="00490E4E" w:rsidRDefault="00993770" w:rsidP="00993770">
      <w:pPr>
        <w:pStyle w:val="Heading4"/>
        <w:rPr>
          <w:rFonts w:eastAsia="MS Mincho"/>
        </w:rPr>
      </w:pPr>
      <w:bookmarkStart w:id="175" w:name="_Toc104202159"/>
      <w:r w:rsidRPr="00490E4E">
        <w:t xml:space="preserve">In Migration </w:t>
      </w:r>
      <w:r w:rsidR="0068780E" w:rsidRPr="00490E4E">
        <w:t>Issues</w:t>
      </w:r>
      <w:bookmarkEnd w:id="175"/>
    </w:p>
    <w:p w14:paraId="42D4A0CC" w14:textId="7C88AEBC" w:rsidR="00C31034" w:rsidRPr="00490E4E" w:rsidRDefault="6E124547" w:rsidP="5F7C1DB4">
      <w:pPr>
        <w:pStyle w:val="NoSpacing"/>
        <w:spacing w:after="120"/>
        <w:jc w:val="both"/>
        <w:rPr>
          <w:rFonts w:asciiTheme="minorHAnsi" w:hAnsiTheme="minorHAnsi" w:cstheme="minorBidi"/>
          <w:sz w:val="22"/>
          <w:szCs w:val="22"/>
        </w:rPr>
      </w:pPr>
      <w:r w:rsidRPr="00490E4E">
        <w:rPr>
          <w:rFonts w:asciiTheme="minorHAnsi" w:hAnsiTheme="minorHAnsi" w:cstheme="minorBidi"/>
          <w:sz w:val="22"/>
          <w:szCs w:val="22"/>
        </w:rPr>
        <w:t xml:space="preserve">Several peoples are coming from both India to Bangladesh and Bangladesh to India. </w:t>
      </w:r>
      <w:r w:rsidR="5BB62F50" w:rsidRPr="00490E4E">
        <w:rPr>
          <w:rFonts w:asciiTheme="minorHAnsi" w:hAnsiTheme="minorHAnsi" w:cstheme="minorBidi"/>
          <w:sz w:val="22"/>
          <w:szCs w:val="22"/>
        </w:rPr>
        <w:t>The locals are actively earning their livelihoods by working in jobs close to the borders. For this, a few Indian peoples are coming to Bangladesh and vice versa. These issues also create risk of transmitting sexual diseases and especially in the time of COVID-19 pandemic, the port areas especially are in vulnerable conditions. As the three selected land ports have their own medical team to monitor but it is not enough to render appropriate services.</w:t>
      </w:r>
      <w:r w:rsidR="5190C563" w:rsidRPr="00490E4E">
        <w:rPr>
          <w:rFonts w:asciiTheme="minorHAnsi" w:hAnsiTheme="minorHAnsi" w:cstheme="minorBidi"/>
          <w:sz w:val="22"/>
          <w:szCs w:val="22"/>
        </w:rPr>
        <w:t xml:space="preserve"> In fact, three land ports may face different issues like air, noise, water, labor risks, pollution problems and so on. These issues will be mitigated with a proper solution which may not be enough for further action.</w:t>
      </w:r>
      <w:r w:rsidR="00F80B30" w:rsidRPr="00490E4E">
        <w:rPr>
          <w:rFonts w:asciiTheme="minorHAnsi" w:hAnsiTheme="minorHAnsi" w:cstheme="minorBidi"/>
          <w:sz w:val="22"/>
          <w:szCs w:val="22"/>
        </w:rPr>
        <w:t xml:space="preserve"> </w:t>
      </w:r>
    </w:p>
    <w:p w14:paraId="0E65F572" w14:textId="77126BE0" w:rsidR="00C31034" w:rsidRPr="00490E4E" w:rsidRDefault="006D0EA4" w:rsidP="00C31034">
      <w:pPr>
        <w:pStyle w:val="Heading4"/>
      </w:pPr>
      <w:bookmarkStart w:id="176" w:name="_Toc104202160"/>
      <w:r w:rsidRPr="00490E4E">
        <w:t xml:space="preserve">Safety &amp; </w:t>
      </w:r>
      <w:r w:rsidR="00C31034" w:rsidRPr="00490E4E">
        <w:t>Security Issues</w:t>
      </w:r>
      <w:bookmarkEnd w:id="176"/>
    </w:p>
    <w:p w14:paraId="4BCFE1EF" w14:textId="1094FDBA" w:rsidR="00DC7158" w:rsidRPr="00490E4E" w:rsidRDefault="17D57A57" w:rsidP="2E104FA6">
      <w:pPr>
        <w:pStyle w:val="NoSpacing"/>
        <w:spacing w:after="120"/>
        <w:jc w:val="both"/>
        <w:rPr>
          <w:rFonts w:asciiTheme="minorHAnsi" w:hAnsiTheme="minorHAnsi" w:cstheme="minorBidi"/>
          <w:sz w:val="22"/>
          <w:szCs w:val="22"/>
        </w:rPr>
      </w:pPr>
      <w:r w:rsidRPr="00490E4E">
        <w:rPr>
          <w:rFonts w:asciiTheme="minorHAnsi" w:hAnsiTheme="minorHAnsi" w:cstheme="minorBidi"/>
          <w:sz w:val="22"/>
          <w:szCs w:val="22"/>
        </w:rPr>
        <w:t>As per the consultations and secondary data analysis</w:t>
      </w:r>
      <w:r w:rsidR="21430EDC" w:rsidRPr="00490E4E">
        <w:rPr>
          <w:rFonts w:asciiTheme="minorHAnsi" w:hAnsiTheme="minorHAnsi" w:cstheme="minorBidi"/>
          <w:sz w:val="22"/>
          <w:szCs w:val="22"/>
        </w:rPr>
        <w:t xml:space="preserve"> at the three land ports</w:t>
      </w:r>
      <w:r w:rsidRPr="00490E4E">
        <w:rPr>
          <w:rFonts w:asciiTheme="minorHAnsi" w:hAnsiTheme="minorHAnsi" w:cstheme="minorBidi"/>
          <w:sz w:val="22"/>
          <w:szCs w:val="22"/>
        </w:rPr>
        <w:t xml:space="preserve"> it is found that, the land port areas </w:t>
      </w:r>
      <w:r w:rsidR="00270D1A" w:rsidRPr="00490E4E">
        <w:rPr>
          <w:rFonts w:asciiTheme="minorHAnsi" w:hAnsiTheme="minorHAnsi" w:cstheme="minorBidi"/>
          <w:sz w:val="22"/>
          <w:szCs w:val="22"/>
        </w:rPr>
        <w:t>do not have huge risks for</w:t>
      </w:r>
      <w:r w:rsidRPr="00490E4E">
        <w:rPr>
          <w:rFonts w:asciiTheme="minorHAnsi" w:hAnsiTheme="minorHAnsi" w:cstheme="minorBidi"/>
          <w:sz w:val="22"/>
          <w:szCs w:val="22"/>
        </w:rPr>
        <w:t xml:space="preserve"> theft or snatching, looting or harassment of women. However, road accidents are very often in th</w:t>
      </w:r>
      <w:r w:rsidR="53A9388D" w:rsidRPr="00490E4E">
        <w:rPr>
          <w:rFonts w:asciiTheme="minorHAnsi" w:hAnsiTheme="minorHAnsi" w:cstheme="minorBidi"/>
          <w:sz w:val="22"/>
          <w:szCs w:val="22"/>
        </w:rPr>
        <w:t>e</w:t>
      </w:r>
      <w:r w:rsidRPr="00490E4E">
        <w:rPr>
          <w:rFonts w:asciiTheme="minorHAnsi" w:hAnsiTheme="minorHAnsi" w:cstheme="minorBidi"/>
          <w:sz w:val="22"/>
          <w:szCs w:val="22"/>
        </w:rPr>
        <w:t xml:space="preserve"> </w:t>
      </w:r>
      <w:r w:rsidR="53A9388D" w:rsidRPr="00490E4E">
        <w:rPr>
          <w:rFonts w:asciiTheme="minorHAnsi" w:hAnsiTheme="minorHAnsi" w:cstheme="minorBidi"/>
          <w:sz w:val="22"/>
          <w:szCs w:val="22"/>
        </w:rPr>
        <w:t xml:space="preserve">land port </w:t>
      </w:r>
      <w:r w:rsidRPr="00490E4E">
        <w:rPr>
          <w:rFonts w:asciiTheme="minorHAnsi" w:hAnsiTheme="minorHAnsi" w:cstheme="minorBidi"/>
          <w:sz w:val="22"/>
          <w:szCs w:val="22"/>
        </w:rPr>
        <w:t>area</w:t>
      </w:r>
      <w:r w:rsidR="53A9388D" w:rsidRPr="00490E4E">
        <w:rPr>
          <w:rFonts w:asciiTheme="minorHAnsi" w:hAnsiTheme="minorHAnsi" w:cstheme="minorBidi"/>
          <w:sz w:val="22"/>
          <w:szCs w:val="22"/>
        </w:rPr>
        <w:t>s</w:t>
      </w:r>
      <w:r w:rsidRPr="00490E4E">
        <w:rPr>
          <w:rFonts w:asciiTheme="minorHAnsi" w:hAnsiTheme="minorHAnsi" w:cstheme="minorBidi"/>
          <w:sz w:val="22"/>
          <w:szCs w:val="22"/>
        </w:rPr>
        <w:t xml:space="preserve"> as large number of vehicles moving around within the narrow roads</w:t>
      </w:r>
      <w:r w:rsidR="5E45D087" w:rsidRPr="00490E4E">
        <w:rPr>
          <w:rFonts w:asciiTheme="minorHAnsi" w:hAnsiTheme="minorHAnsi" w:cstheme="minorBidi"/>
          <w:sz w:val="22"/>
          <w:szCs w:val="22"/>
        </w:rPr>
        <w:t xml:space="preserve">. </w:t>
      </w:r>
      <w:r w:rsidR="008546AC" w:rsidRPr="00490E4E">
        <w:rPr>
          <w:rFonts w:asciiTheme="minorHAnsi" w:hAnsiTheme="minorHAnsi" w:cstheme="minorBidi"/>
          <w:sz w:val="22"/>
          <w:szCs w:val="22"/>
        </w:rPr>
        <w:t>There is also possibility of human trafficking especially of women and children.</w:t>
      </w:r>
    </w:p>
    <w:p w14:paraId="13B812AF" w14:textId="2DBCE096" w:rsidR="00DC7158" w:rsidRPr="00490E4E" w:rsidRDefault="4B85F2A6" w:rsidP="00087298">
      <w:pPr>
        <w:pStyle w:val="Heading4"/>
      </w:pPr>
      <w:bookmarkStart w:id="177" w:name="_Toc104202161"/>
      <w:r w:rsidRPr="00490E4E">
        <w:t>Health Services</w:t>
      </w:r>
      <w:bookmarkEnd w:id="177"/>
    </w:p>
    <w:p w14:paraId="38340262" w14:textId="1B2DBA01" w:rsidR="00CA5F88" w:rsidRPr="00490E4E" w:rsidRDefault="008B4B49" w:rsidP="2E104FA6">
      <w:pPr>
        <w:pStyle w:val="NoSpacing"/>
        <w:spacing w:after="120"/>
        <w:jc w:val="both"/>
        <w:rPr>
          <w:rFonts w:asciiTheme="minorHAnsi" w:hAnsiTheme="minorHAnsi" w:cstheme="minorBidi"/>
          <w:sz w:val="22"/>
          <w:szCs w:val="22"/>
        </w:rPr>
      </w:pPr>
      <w:r w:rsidRPr="00490E4E">
        <w:rPr>
          <w:rFonts w:asciiTheme="minorHAnsi" w:hAnsiTheme="minorHAnsi" w:cstheme="minorHAnsi"/>
          <w:sz w:val="22"/>
          <w:szCs w:val="22"/>
        </w:rPr>
        <w:t xml:space="preserve">In </w:t>
      </w:r>
      <w:proofErr w:type="spellStart"/>
      <w:r w:rsidRPr="00490E4E">
        <w:rPr>
          <w:rFonts w:asciiTheme="minorHAnsi" w:hAnsiTheme="minorHAnsi" w:cstheme="minorHAnsi"/>
          <w:sz w:val="22"/>
          <w:szCs w:val="22"/>
        </w:rPr>
        <w:t>Burimari</w:t>
      </w:r>
      <w:proofErr w:type="spellEnd"/>
      <w:r w:rsidRPr="00490E4E">
        <w:rPr>
          <w:rFonts w:asciiTheme="minorHAnsi" w:hAnsiTheme="minorHAnsi" w:cstheme="minorHAnsi"/>
          <w:sz w:val="22"/>
          <w:szCs w:val="22"/>
        </w:rPr>
        <w:t xml:space="preserve"> land port area, people are dependent on mainly Upazila health complex, Quack, District hospital, union health complex</w:t>
      </w:r>
      <w:r w:rsidR="005438E9" w:rsidRPr="00490E4E">
        <w:rPr>
          <w:rFonts w:asciiTheme="minorHAnsi" w:hAnsiTheme="minorHAnsi" w:cstheme="minorHAnsi"/>
          <w:sz w:val="22"/>
          <w:szCs w:val="22"/>
        </w:rPr>
        <w:t>. Rest of the services are not so much available in the local community. A hospital with modern health facilities needs to be built for the local people.</w:t>
      </w:r>
      <w:r w:rsidR="0085300E" w:rsidRPr="00490E4E">
        <w:rPr>
          <w:rFonts w:asciiTheme="minorHAnsi" w:hAnsiTheme="minorHAnsi" w:cstheme="minorHAnsi"/>
          <w:sz w:val="22"/>
          <w:szCs w:val="22"/>
        </w:rPr>
        <w:t xml:space="preserve"> </w:t>
      </w:r>
      <w:r w:rsidR="21A8340F" w:rsidRPr="00490E4E">
        <w:rPr>
          <w:rFonts w:asciiTheme="minorHAnsi" w:hAnsiTheme="minorHAnsi" w:cstheme="minorBidi"/>
          <w:sz w:val="22"/>
          <w:szCs w:val="22"/>
        </w:rPr>
        <w:t xml:space="preserve">In </w:t>
      </w:r>
      <w:proofErr w:type="spellStart"/>
      <w:r w:rsidR="21A8340F" w:rsidRPr="00490E4E">
        <w:rPr>
          <w:rFonts w:asciiTheme="minorHAnsi" w:hAnsiTheme="minorHAnsi" w:cstheme="minorBidi"/>
          <w:sz w:val="22"/>
          <w:szCs w:val="22"/>
        </w:rPr>
        <w:t>Bhomra</w:t>
      </w:r>
      <w:proofErr w:type="spellEnd"/>
      <w:r w:rsidR="21A8340F" w:rsidRPr="00490E4E">
        <w:rPr>
          <w:rFonts w:asciiTheme="minorHAnsi" w:hAnsiTheme="minorHAnsi" w:cstheme="minorBidi"/>
          <w:sz w:val="22"/>
          <w:szCs w:val="22"/>
        </w:rPr>
        <w:t xml:space="preserve"> land port area, people mainly dependent on district hospital, quack, community health clinic and private clinic. The availability of other services </w:t>
      </w:r>
      <w:r w:rsidR="69832B25" w:rsidRPr="00490E4E">
        <w:rPr>
          <w:rFonts w:asciiTheme="minorHAnsi" w:hAnsiTheme="minorHAnsi" w:cstheme="minorBidi"/>
          <w:sz w:val="22"/>
          <w:szCs w:val="22"/>
        </w:rPr>
        <w:t>is</w:t>
      </w:r>
      <w:r w:rsidR="21A8340F" w:rsidRPr="00490E4E">
        <w:rPr>
          <w:rFonts w:asciiTheme="minorHAnsi" w:hAnsiTheme="minorHAnsi" w:cstheme="minorBidi"/>
          <w:sz w:val="22"/>
          <w:szCs w:val="22"/>
        </w:rPr>
        <w:t xml:space="preserve"> </w:t>
      </w:r>
      <w:r w:rsidR="69832B25" w:rsidRPr="00490E4E">
        <w:rPr>
          <w:rFonts w:asciiTheme="minorHAnsi" w:hAnsiTheme="minorHAnsi" w:cstheme="minorBidi"/>
          <w:sz w:val="22"/>
          <w:szCs w:val="22"/>
        </w:rPr>
        <w:t>rare. A</w:t>
      </w:r>
      <w:r w:rsidR="21A8340F" w:rsidRPr="00490E4E">
        <w:rPr>
          <w:rFonts w:asciiTheme="minorHAnsi" w:hAnsiTheme="minorHAnsi" w:cstheme="minorBidi"/>
          <w:sz w:val="22"/>
          <w:szCs w:val="22"/>
        </w:rPr>
        <w:t xml:space="preserve"> hospital with modern facilities needs to be </w:t>
      </w:r>
      <w:r w:rsidR="3E19EBDC" w:rsidRPr="00490E4E">
        <w:rPr>
          <w:rFonts w:asciiTheme="minorHAnsi" w:hAnsiTheme="minorHAnsi" w:cstheme="minorBidi"/>
          <w:sz w:val="22"/>
          <w:szCs w:val="22"/>
        </w:rPr>
        <w:t>built. In</w:t>
      </w:r>
      <w:r w:rsidR="42A7D538" w:rsidRPr="00490E4E">
        <w:rPr>
          <w:rFonts w:asciiTheme="minorHAnsi" w:hAnsiTheme="minorHAnsi" w:cstheme="minorBidi"/>
          <w:sz w:val="22"/>
          <w:szCs w:val="22"/>
        </w:rPr>
        <w:t xml:space="preserve"> case of NBR</w:t>
      </w:r>
      <w:r w:rsidR="5A0B6680" w:rsidRPr="00490E4E">
        <w:rPr>
          <w:rFonts w:asciiTheme="minorHAnsi" w:hAnsiTheme="minorHAnsi" w:cstheme="minorBidi"/>
          <w:sz w:val="22"/>
          <w:szCs w:val="22"/>
        </w:rPr>
        <w:t>, the nearby hospital is the port hospital. But there are no kits in case of emergency situations stored at this subproject location.</w:t>
      </w:r>
      <w:r w:rsidR="0085300E" w:rsidRPr="00490E4E">
        <w:rPr>
          <w:rFonts w:asciiTheme="minorHAnsi" w:hAnsiTheme="minorHAnsi" w:cstheme="minorBidi"/>
          <w:sz w:val="22"/>
          <w:szCs w:val="22"/>
        </w:rPr>
        <w:t xml:space="preserve"> </w:t>
      </w:r>
      <w:r w:rsidR="00CA5F88" w:rsidRPr="00490E4E">
        <w:rPr>
          <w:rFonts w:asciiTheme="minorHAnsi" w:hAnsiTheme="minorHAnsi" w:cstheme="minorBidi"/>
          <w:sz w:val="22"/>
          <w:szCs w:val="22"/>
        </w:rPr>
        <w:t>The people around the sub-project area (</w:t>
      </w:r>
      <w:proofErr w:type="spellStart"/>
      <w:r w:rsidR="00CA5F88" w:rsidRPr="00490E4E">
        <w:rPr>
          <w:rFonts w:asciiTheme="minorHAnsi" w:hAnsiTheme="minorHAnsi" w:cstheme="minorBidi"/>
          <w:sz w:val="22"/>
          <w:szCs w:val="22"/>
        </w:rPr>
        <w:t>Benapole</w:t>
      </w:r>
      <w:proofErr w:type="spellEnd"/>
      <w:r w:rsidR="00CA5F88" w:rsidRPr="00490E4E">
        <w:rPr>
          <w:rFonts w:asciiTheme="minorHAnsi" w:hAnsiTheme="minorHAnsi" w:cstheme="minorBidi"/>
          <w:sz w:val="22"/>
          <w:szCs w:val="22"/>
        </w:rPr>
        <w:t xml:space="preserve"> land port area) are mainly dependent on District hospital, Quacks, community health clinic. Union and Upazilla health complex, some private health clinics with limited facilities are available in the area. Typical health services are available in the hospital. No significant and critical treatment are available there. The local people urged the plant authority should have support or build a hospital with modern health facilities</w:t>
      </w:r>
      <w:r w:rsidR="007B08D9" w:rsidRPr="00490E4E">
        <w:rPr>
          <w:rFonts w:asciiTheme="minorHAnsi" w:hAnsiTheme="minorHAnsi" w:cstheme="minorBidi"/>
          <w:sz w:val="22"/>
          <w:szCs w:val="22"/>
        </w:rPr>
        <w:t xml:space="preserve">. </w:t>
      </w:r>
    </w:p>
    <w:p w14:paraId="65999CDF" w14:textId="3ED67634" w:rsidR="007B08D9" w:rsidRPr="00490E4E" w:rsidRDefault="00123DA5" w:rsidP="00123DA5">
      <w:pPr>
        <w:pStyle w:val="NoSpacing"/>
        <w:spacing w:after="120"/>
        <w:jc w:val="center"/>
        <w:rPr>
          <w:rFonts w:asciiTheme="minorHAnsi" w:hAnsiTheme="minorHAnsi" w:cstheme="minorHAnsi"/>
          <w:b/>
          <w:bCs/>
          <w:color w:val="000000" w:themeColor="text1"/>
          <w:sz w:val="20"/>
          <w:szCs w:val="20"/>
        </w:rPr>
      </w:pPr>
      <w:bookmarkStart w:id="178" w:name="_Toc98595157"/>
      <w:r w:rsidRPr="00490E4E">
        <w:rPr>
          <w:rFonts w:asciiTheme="minorHAnsi" w:hAnsiTheme="minorHAnsi" w:cstheme="minorHAnsi"/>
          <w:b/>
          <w:bCs/>
          <w:color w:val="000000" w:themeColor="text1"/>
          <w:sz w:val="20"/>
          <w:szCs w:val="20"/>
        </w:rPr>
        <w:t xml:space="preserve">Table </w:t>
      </w:r>
      <w:r w:rsidR="00C575A1" w:rsidRPr="00490E4E">
        <w:rPr>
          <w:rFonts w:asciiTheme="minorHAnsi" w:hAnsiTheme="minorHAnsi" w:cstheme="minorHAnsi"/>
          <w:b/>
          <w:bCs/>
          <w:color w:val="000000" w:themeColor="text1"/>
          <w:sz w:val="20"/>
          <w:szCs w:val="20"/>
        </w:rPr>
        <w:fldChar w:fldCharType="begin"/>
      </w:r>
      <w:r w:rsidR="00C575A1" w:rsidRPr="00490E4E">
        <w:rPr>
          <w:rFonts w:asciiTheme="minorHAnsi" w:hAnsiTheme="minorHAnsi" w:cstheme="minorHAnsi"/>
          <w:b/>
          <w:bCs/>
          <w:color w:val="000000" w:themeColor="text1"/>
          <w:sz w:val="20"/>
          <w:szCs w:val="20"/>
        </w:rPr>
        <w:instrText xml:space="preserve"> STYLEREF 1 \s </w:instrText>
      </w:r>
      <w:r w:rsidR="00C575A1" w:rsidRPr="00490E4E">
        <w:rPr>
          <w:rFonts w:asciiTheme="minorHAnsi" w:hAnsiTheme="minorHAnsi" w:cstheme="minorHAnsi"/>
          <w:b/>
          <w:bCs/>
          <w:color w:val="000000" w:themeColor="text1"/>
          <w:sz w:val="20"/>
          <w:szCs w:val="20"/>
        </w:rPr>
        <w:fldChar w:fldCharType="separate"/>
      </w:r>
      <w:r w:rsidR="00707E62" w:rsidRPr="00490E4E">
        <w:rPr>
          <w:rFonts w:asciiTheme="minorHAnsi" w:hAnsiTheme="minorHAnsi" w:cstheme="minorHAnsi"/>
          <w:b/>
          <w:bCs/>
          <w:noProof/>
          <w:color w:val="000000" w:themeColor="text1"/>
          <w:sz w:val="20"/>
          <w:szCs w:val="20"/>
        </w:rPr>
        <w:t>4</w:t>
      </w:r>
      <w:r w:rsidR="00C575A1" w:rsidRPr="00490E4E">
        <w:rPr>
          <w:rFonts w:asciiTheme="minorHAnsi" w:hAnsiTheme="minorHAnsi" w:cstheme="minorHAnsi"/>
          <w:b/>
          <w:bCs/>
          <w:color w:val="000000" w:themeColor="text1"/>
          <w:sz w:val="20"/>
          <w:szCs w:val="20"/>
        </w:rPr>
        <w:fldChar w:fldCharType="end"/>
      </w:r>
      <w:r w:rsidR="00C575A1" w:rsidRPr="00490E4E">
        <w:rPr>
          <w:rFonts w:asciiTheme="minorHAnsi" w:hAnsiTheme="minorHAnsi" w:cstheme="minorHAnsi"/>
          <w:b/>
          <w:bCs/>
          <w:color w:val="000000" w:themeColor="text1"/>
          <w:sz w:val="20"/>
          <w:szCs w:val="20"/>
        </w:rPr>
        <w:t>.</w:t>
      </w:r>
      <w:r w:rsidR="00C575A1" w:rsidRPr="00490E4E">
        <w:rPr>
          <w:rFonts w:asciiTheme="minorHAnsi" w:hAnsiTheme="minorHAnsi" w:cstheme="minorHAnsi"/>
          <w:b/>
          <w:bCs/>
          <w:color w:val="000000" w:themeColor="text1"/>
          <w:sz w:val="20"/>
          <w:szCs w:val="20"/>
        </w:rPr>
        <w:fldChar w:fldCharType="begin"/>
      </w:r>
      <w:r w:rsidR="00C575A1" w:rsidRPr="00490E4E">
        <w:rPr>
          <w:rFonts w:asciiTheme="minorHAnsi" w:hAnsiTheme="minorHAnsi" w:cstheme="minorHAnsi"/>
          <w:b/>
          <w:bCs/>
          <w:color w:val="000000" w:themeColor="text1"/>
          <w:sz w:val="20"/>
          <w:szCs w:val="20"/>
        </w:rPr>
        <w:instrText xml:space="preserve"> SEQ Table \* ARABIC \s 1 </w:instrText>
      </w:r>
      <w:r w:rsidR="00C575A1" w:rsidRPr="00490E4E">
        <w:rPr>
          <w:rFonts w:asciiTheme="minorHAnsi" w:hAnsiTheme="minorHAnsi" w:cstheme="minorHAnsi"/>
          <w:b/>
          <w:bCs/>
          <w:color w:val="000000" w:themeColor="text1"/>
          <w:sz w:val="20"/>
          <w:szCs w:val="20"/>
        </w:rPr>
        <w:fldChar w:fldCharType="separate"/>
      </w:r>
      <w:r w:rsidR="00707E62" w:rsidRPr="00490E4E">
        <w:rPr>
          <w:rFonts w:asciiTheme="minorHAnsi" w:hAnsiTheme="minorHAnsi" w:cstheme="minorHAnsi"/>
          <w:b/>
          <w:bCs/>
          <w:noProof/>
          <w:color w:val="000000" w:themeColor="text1"/>
          <w:sz w:val="20"/>
          <w:szCs w:val="20"/>
        </w:rPr>
        <w:t>10</w:t>
      </w:r>
      <w:r w:rsidR="00C575A1" w:rsidRPr="00490E4E">
        <w:rPr>
          <w:rFonts w:asciiTheme="minorHAnsi" w:hAnsiTheme="minorHAnsi" w:cstheme="minorHAnsi"/>
          <w:b/>
          <w:bCs/>
          <w:color w:val="000000" w:themeColor="text1"/>
          <w:sz w:val="20"/>
          <w:szCs w:val="20"/>
        </w:rPr>
        <w:fldChar w:fldCharType="end"/>
      </w:r>
      <w:r w:rsidRPr="00490E4E">
        <w:rPr>
          <w:rFonts w:asciiTheme="minorHAnsi" w:hAnsiTheme="minorHAnsi" w:cstheme="minorHAnsi"/>
          <w:b/>
          <w:bCs/>
          <w:color w:val="000000" w:themeColor="text1"/>
          <w:sz w:val="20"/>
          <w:szCs w:val="20"/>
        </w:rPr>
        <w:t>: Health Service Status (BLPA)</w:t>
      </w:r>
      <w:bookmarkEnd w:id="178"/>
    </w:p>
    <w:tbl>
      <w:tblPr>
        <w:tblW w:w="5008" w:type="pct"/>
        <w:tblLook w:val="04A0" w:firstRow="1" w:lastRow="0" w:firstColumn="1" w:lastColumn="0" w:noHBand="0" w:noVBand="1"/>
      </w:tblPr>
      <w:tblGrid>
        <w:gridCol w:w="4225"/>
        <w:gridCol w:w="1171"/>
        <w:gridCol w:w="1173"/>
        <w:gridCol w:w="1557"/>
        <w:gridCol w:w="1043"/>
        <w:gridCol w:w="9"/>
      </w:tblGrid>
      <w:tr w:rsidR="007B6CF2" w:rsidRPr="00490E4E" w14:paraId="1ADA92A9" w14:textId="77777777" w:rsidTr="007850C9">
        <w:trPr>
          <w:gridAfter w:val="1"/>
          <w:wAfter w:w="5" w:type="pct"/>
          <w:trHeight w:val="20"/>
          <w:tblHeader/>
        </w:trPr>
        <w:tc>
          <w:tcPr>
            <w:tcW w:w="2302" w:type="pct"/>
            <w:vMerge w:val="restart"/>
            <w:tcBorders>
              <w:top w:val="single" w:sz="4" w:space="0" w:color="auto"/>
              <w:left w:val="single" w:sz="4" w:space="0" w:color="auto"/>
              <w:bottom w:val="single" w:sz="4" w:space="0" w:color="auto"/>
              <w:right w:val="single" w:sz="4" w:space="0" w:color="FFFFFF" w:themeColor="background1"/>
            </w:tcBorders>
            <w:shd w:val="clear" w:color="auto" w:fill="002060"/>
            <w:noWrap/>
            <w:vAlign w:val="center"/>
            <w:hideMark/>
          </w:tcPr>
          <w:p w14:paraId="342B8AE9" w14:textId="77777777" w:rsidR="004E2ADC" w:rsidRPr="00490E4E" w:rsidRDefault="004E2ADC" w:rsidP="008B3D5D">
            <w:pPr>
              <w:spacing w:after="0" w:line="240" w:lineRule="auto"/>
              <w:contextualSpacing/>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FFFFFF" w:themeColor="background1"/>
                <w:sz w:val="20"/>
                <w:szCs w:val="20"/>
              </w:rPr>
              <w:t>Name of the health service provider</w:t>
            </w:r>
          </w:p>
        </w:tc>
        <w:tc>
          <w:tcPr>
            <w:tcW w:w="2125"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bottom"/>
            <w:hideMark/>
          </w:tcPr>
          <w:p w14:paraId="057CC96A" w14:textId="77777777" w:rsidR="004E2ADC" w:rsidRPr="00490E4E" w:rsidRDefault="004E2ADC" w:rsidP="008B3D5D">
            <w:pPr>
              <w:spacing w:after="0" w:line="240" w:lineRule="auto"/>
              <w:contextualSpacing/>
              <w:jc w:val="center"/>
              <w:rPr>
                <w:rFonts w:asciiTheme="minorHAnsi" w:eastAsia="Times New Roman" w:hAnsiTheme="minorHAnsi" w:cstheme="minorHAnsi"/>
                <w:b/>
                <w:bCs/>
                <w:color w:val="FFFFFF" w:themeColor="background1"/>
                <w:sz w:val="20"/>
                <w:szCs w:val="20"/>
              </w:rPr>
            </w:pPr>
            <w:r w:rsidRPr="00490E4E">
              <w:rPr>
                <w:rFonts w:asciiTheme="minorHAnsi" w:eastAsia="Times New Roman" w:hAnsiTheme="minorHAnsi" w:cstheme="minorHAnsi"/>
                <w:b/>
                <w:bCs/>
                <w:color w:val="FFFFFF" w:themeColor="background1"/>
                <w:sz w:val="20"/>
                <w:szCs w:val="20"/>
              </w:rPr>
              <w:t>Availability</w:t>
            </w:r>
          </w:p>
        </w:tc>
        <w:tc>
          <w:tcPr>
            <w:tcW w:w="56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1F47A6E6" w14:textId="77777777" w:rsidR="004E2ADC" w:rsidRPr="00490E4E" w:rsidRDefault="004E2ADC" w:rsidP="008B3D5D">
            <w:pPr>
              <w:spacing w:after="0" w:line="240" w:lineRule="auto"/>
              <w:contextualSpacing/>
              <w:jc w:val="center"/>
              <w:rPr>
                <w:rFonts w:asciiTheme="minorHAnsi" w:eastAsia="Times New Roman" w:hAnsiTheme="minorHAnsi" w:cstheme="minorHAnsi"/>
                <w:b/>
                <w:bCs/>
                <w:color w:val="FFFFFF" w:themeColor="background1"/>
                <w:sz w:val="20"/>
                <w:szCs w:val="20"/>
              </w:rPr>
            </w:pPr>
            <w:r w:rsidRPr="00490E4E">
              <w:rPr>
                <w:rFonts w:asciiTheme="minorHAnsi" w:eastAsia="Times New Roman" w:hAnsiTheme="minorHAnsi" w:cstheme="minorHAnsi"/>
                <w:b/>
                <w:bCs/>
                <w:color w:val="FFFFFF" w:themeColor="background1"/>
                <w:sz w:val="20"/>
                <w:szCs w:val="20"/>
              </w:rPr>
              <w:t>Total</w:t>
            </w:r>
          </w:p>
        </w:tc>
      </w:tr>
      <w:tr w:rsidR="009431FA" w:rsidRPr="00490E4E" w14:paraId="58ECE2A2" w14:textId="77777777" w:rsidTr="007B6CF2">
        <w:trPr>
          <w:gridAfter w:val="1"/>
          <w:wAfter w:w="5" w:type="pct"/>
          <w:trHeight w:val="20"/>
          <w:tblHeader/>
        </w:trPr>
        <w:tc>
          <w:tcPr>
            <w:tcW w:w="2302"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4E390D59" w14:textId="77777777" w:rsidR="004E2ADC" w:rsidRPr="00490E4E" w:rsidRDefault="004E2ADC" w:rsidP="008B3D5D">
            <w:pPr>
              <w:spacing w:after="0" w:line="240" w:lineRule="auto"/>
              <w:contextualSpacing/>
              <w:rPr>
                <w:rFonts w:asciiTheme="minorHAnsi" w:eastAsia="Times New Roman" w:hAnsiTheme="minorHAnsi" w:cstheme="minorHAnsi"/>
                <w:b/>
                <w:bCs/>
                <w:color w:val="000000"/>
                <w:sz w:val="20"/>
                <w:szCs w:val="20"/>
              </w:rPr>
            </w:pPr>
          </w:p>
        </w:tc>
        <w:tc>
          <w:tcPr>
            <w:tcW w:w="638" w:type="pct"/>
            <w:tcBorders>
              <w:top w:val="single" w:sz="4" w:space="0" w:color="FFFFFF" w:themeColor="background1"/>
              <w:left w:val="nil"/>
              <w:bottom w:val="single" w:sz="4" w:space="0" w:color="auto"/>
              <w:right w:val="single" w:sz="4" w:space="0" w:color="auto"/>
            </w:tcBorders>
            <w:shd w:val="clear" w:color="auto" w:fill="E2EFD9" w:themeFill="accent6" w:themeFillTint="33"/>
            <w:noWrap/>
            <w:vAlign w:val="bottom"/>
            <w:hideMark/>
          </w:tcPr>
          <w:p w14:paraId="7DC1F2C2" w14:textId="77777777" w:rsidR="004E2ADC" w:rsidRPr="00490E4E" w:rsidRDefault="004E2ADC" w:rsidP="007850C9">
            <w:pPr>
              <w:spacing w:after="0" w:line="240" w:lineRule="auto"/>
              <w:contextualSpacing/>
              <w:jc w:val="center"/>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rPr>
              <w:t>Yes</w:t>
            </w:r>
          </w:p>
        </w:tc>
        <w:tc>
          <w:tcPr>
            <w:tcW w:w="639" w:type="pct"/>
            <w:tcBorders>
              <w:top w:val="single" w:sz="4" w:space="0" w:color="FFFFFF" w:themeColor="background1"/>
              <w:left w:val="nil"/>
              <w:bottom w:val="single" w:sz="4" w:space="0" w:color="auto"/>
              <w:right w:val="single" w:sz="4" w:space="0" w:color="auto"/>
            </w:tcBorders>
            <w:shd w:val="clear" w:color="auto" w:fill="E2EFD9" w:themeFill="accent6" w:themeFillTint="33"/>
            <w:noWrap/>
            <w:vAlign w:val="bottom"/>
            <w:hideMark/>
          </w:tcPr>
          <w:p w14:paraId="148AFE1B" w14:textId="77777777" w:rsidR="004E2ADC" w:rsidRPr="00490E4E" w:rsidRDefault="004E2ADC" w:rsidP="007850C9">
            <w:pPr>
              <w:spacing w:after="0" w:line="240" w:lineRule="auto"/>
              <w:contextualSpacing/>
              <w:jc w:val="center"/>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rPr>
              <w:t>No</w:t>
            </w:r>
          </w:p>
        </w:tc>
        <w:tc>
          <w:tcPr>
            <w:tcW w:w="848" w:type="pct"/>
            <w:tcBorders>
              <w:top w:val="single" w:sz="4" w:space="0" w:color="FFFFFF" w:themeColor="background1"/>
              <w:left w:val="nil"/>
              <w:bottom w:val="single" w:sz="4" w:space="0" w:color="auto"/>
              <w:right w:val="single" w:sz="4" w:space="0" w:color="auto"/>
            </w:tcBorders>
            <w:shd w:val="clear" w:color="auto" w:fill="E2EFD9" w:themeFill="accent6" w:themeFillTint="33"/>
            <w:noWrap/>
            <w:vAlign w:val="bottom"/>
            <w:hideMark/>
          </w:tcPr>
          <w:p w14:paraId="33430E94" w14:textId="77777777" w:rsidR="004E2ADC" w:rsidRPr="00490E4E" w:rsidRDefault="004E2ADC" w:rsidP="007850C9">
            <w:pPr>
              <w:spacing w:after="0" w:line="240" w:lineRule="auto"/>
              <w:contextualSpacing/>
              <w:jc w:val="center"/>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rPr>
              <w:t>Don’t know</w:t>
            </w:r>
          </w:p>
        </w:tc>
        <w:tc>
          <w:tcPr>
            <w:tcW w:w="568" w:type="pct"/>
            <w:vMerge/>
            <w:tcBorders>
              <w:top w:val="single" w:sz="4" w:space="0" w:color="FFFFFF" w:themeColor="background1"/>
              <w:left w:val="single" w:sz="4" w:space="0" w:color="auto"/>
              <w:bottom w:val="single" w:sz="4" w:space="0" w:color="auto"/>
              <w:right w:val="single" w:sz="4" w:space="0" w:color="auto"/>
            </w:tcBorders>
            <w:vAlign w:val="center"/>
            <w:hideMark/>
          </w:tcPr>
          <w:p w14:paraId="2E930328" w14:textId="77777777" w:rsidR="004E2ADC" w:rsidRPr="00490E4E" w:rsidRDefault="004E2ADC" w:rsidP="008B3D5D">
            <w:pPr>
              <w:spacing w:after="0" w:line="240" w:lineRule="auto"/>
              <w:contextualSpacing/>
              <w:rPr>
                <w:rFonts w:asciiTheme="minorHAnsi" w:eastAsia="Times New Roman" w:hAnsiTheme="minorHAnsi" w:cstheme="minorHAnsi"/>
                <w:b/>
                <w:bCs/>
                <w:color w:val="000000"/>
                <w:sz w:val="20"/>
                <w:szCs w:val="20"/>
              </w:rPr>
            </w:pPr>
          </w:p>
        </w:tc>
      </w:tr>
      <w:tr w:rsidR="004E2ADC" w:rsidRPr="00490E4E" w14:paraId="26FA7F3C" w14:textId="77777777" w:rsidTr="007850C9">
        <w:trPr>
          <w:gridAfter w:val="1"/>
          <w:wAfter w:w="5" w:type="pct"/>
          <w:trHeight w:val="20"/>
        </w:trPr>
        <w:tc>
          <w:tcPr>
            <w:tcW w:w="4995" w:type="pct"/>
            <w:gridSpan w:val="5"/>
            <w:tcBorders>
              <w:top w:val="nil"/>
              <w:left w:val="single" w:sz="4" w:space="0" w:color="auto"/>
              <w:bottom w:val="single" w:sz="4" w:space="0" w:color="auto"/>
              <w:right w:val="single" w:sz="4" w:space="0" w:color="auto"/>
            </w:tcBorders>
            <w:shd w:val="clear" w:color="auto" w:fill="auto"/>
            <w:noWrap/>
            <w:vAlign w:val="center"/>
          </w:tcPr>
          <w:p w14:paraId="240D22BD" w14:textId="4C061CC9" w:rsidR="004E2ADC" w:rsidRPr="00490E4E" w:rsidRDefault="004E2ADC" w:rsidP="007850C9">
            <w:pPr>
              <w:spacing w:after="0" w:line="240" w:lineRule="auto"/>
              <w:contextualSpacing/>
              <w:rPr>
                <w:rFonts w:asciiTheme="minorHAnsi" w:eastAsia="Times New Roman" w:hAnsiTheme="minorHAnsi" w:cstheme="minorHAnsi"/>
                <w:b/>
                <w:bCs/>
                <w:color w:val="000000"/>
                <w:sz w:val="20"/>
                <w:szCs w:val="20"/>
              </w:rPr>
            </w:pPr>
            <w:proofErr w:type="spellStart"/>
            <w:r w:rsidRPr="00490E4E">
              <w:rPr>
                <w:rFonts w:asciiTheme="minorHAnsi" w:eastAsia="Times New Roman" w:hAnsiTheme="minorHAnsi" w:cstheme="minorHAnsi"/>
                <w:b/>
                <w:bCs/>
                <w:color w:val="000000"/>
                <w:sz w:val="20"/>
                <w:szCs w:val="20"/>
              </w:rPr>
              <w:t>Burimari</w:t>
            </w:r>
            <w:proofErr w:type="spellEnd"/>
            <w:r w:rsidRPr="00490E4E">
              <w:rPr>
                <w:rFonts w:asciiTheme="minorHAnsi" w:eastAsia="Times New Roman" w:hAnsiTheme="minorHAnsi" w:cstheme="minorHAnsi"/>
                <w:b/>
                <w:bCs/>
                <w:color w:val="000000"/>
                <w:sz w:val="20"/>
                <w:szCs w:val="20"/>
              </w:rPr>
              <w:t xml:space="preserve"> Land Port</w:t>
            </w:r>
          </w:p>
        </w:tc>
      </w:tr>
      <w:tr w:rsidR="009431FA" w:rsidRPr="00490E4E" w14:paraId="3206FE44" w14:textId="77777777" w:rsidTr="007B6CF2">
        <w:trPr>
          <w:gridAfter w:val="1"/>
          <w:wAfter w:w="5" w:type="pct"/>
          <w:trHeight w:val="20"/>
        </w:trPr>
        <w:tc>
          <w:tcPr>
            <w:tcW w:w="2302" w:type="pct"/>
            <w:tcBorders>
              <w:top w:val="nil"/>
              <w:left w:val="single" w:sz="4" w:space="0" w:color="auto"/>
              <w:bottom w:val="single" w:sz="4" w:space="0" w:color="auto"/>
              <w:right w:val="single" w:sz="4" w:space="0" w:color="auto"/>
            </w:tcBorders>
            <w:shd w:val="clear" w:color="auto" w:fill="FEF6F0"/>
            <w:noWrap/>
            <w:vAlign w:val="center"/>
            <w:hideMark/>
          </w:tcPr>
          <w:p w14:paraId="12BF372C" w14:textId="77777777" w:rsidR="004E2ADC" w:rsidRPr="00490E4E" w:rsidRDefault="004E2ADC" w:rsidP="008B3D5D">
            <w:pPr>
              <w:spacing w:after="0" w:line="240" w:lineRule="auto"/>
              <w:contextualSpacing/>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rPr>
              <w:t>N</w:t>
            </w:r>
          </w:p>
        </w:tc>
        <w:tc>
          <w:tcPr>
            <w:tcW w:w="638" w:type="pct"/>
            <w:tcBorders>
              <w:top w:val="nil"/>
              <w:left w:val="nil"/>
              <w:bottom w:val="single" w:sz="4" w:space="0" w:color="auto"/>
              <w:right w:val="single" w:sz="4" w:space="0" w:color="auto"/>
            </w:tcBorders>
            <w:shd w:val="clear" w:color="auto" w:fill="FEF6F0"/>
            <w:noWrap/>
            <w:vAlign w:val="bottom"/>
            <w:hideMark/>
          </w:tcPr>
          <w:p w14:paraId="4CB4500D" w14:textId="77777777" w:rsidR="004E2ADC" w:rsidRPr="00490E4E" w:rsidRDefault="004E2ADC" w:rsidP="008B3D5D">
            <w:pPr>
              <w:spacing w:after="0" w:line="240" w:lineRule="auto"/>
              <w:contextualSpacing/>
              <w:jc w:val="right"/>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rPr>
              <w:t>246</w:t>
            </w:r>
          </w:p>
        </w:tc>
        <w:tc>
          <w:tcPr>
            <w:tcW w:w="639" w:type="pct"/>
            <w:tcBorders>
              <w:top w:val="nil"/>
              <w:left w:val="nil"/>
              <w:bottom w:val="single" w:sz="4" w:space="0" w:color="auto"/>
              <w:right w:val="single" w:sz="4" w:space="0" w:color="auto"/>
            </w:tcBorders>
            <w:shd w:val="clear" w:color="auto" w:fill="FEF6F0"/>
            <w:noWrap/>
            <w:vAlign w:val="bottom"/>
            <w:hideMark/>
          </w:tcPr>
          <w:p w14:paraId="3C6FDDFC" w14:textId="77777777" w:rsidR="004E2ADC" w:rsidRPr="00490E4E" w:rsidRDefault="004E2ADC" w:rsidP="008B3D5D">
            <w:pPr>
              <w:spacing w:after="0" w:line="240" w:lineRule="auto"/>
              <w:contextualSpacing/>
              <w:jc w:val="right"/>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rPr>
              <w:t>168</w:t>
            </w:r>
          </w:p>
        </w:tc>
        <w:tc>
          <w:tcPr>
            <w:tcW w:w="848" w:type="pct"/>
            <w:tcBorders>
              <w:top w:val="nil"/>
              <w:left w:val="nil"/>
              <w:bottom w:val="single" w:sz="4" w:space="0" w:color="auto"/>
              <w:right w:val="single" w:sz="4" w:space="0" w:color="auto"/>
            </w:tcBorders>
            <w:shd w:val="clear" w:color="auto" w:fill="FEF6F0"/>
            <w:noWrap/>
            <w:vAlign w:val="bottom"/>
            <w:hideMark/>
          </w:tcPr>
          <w:p w14:paraId="2AA3EF87" w14:textId="77777777" w:rsidR="004E2ADC" w:rsidRPr="00490E4E" w:rsidRDefault="004E2ADC" w:rsidP="008B3D5D">
            <w:pPr>
              <w:spacing w:after="0" w:line="240" w:lineRule="auto"/>
              <w:contextualSpacing/>
              <w:jc w:val="right"/>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rPr>
              <w:t>44</w:t>
            </w:r>
          </w:p>
        </w:tc>
        <w:tc>
          <w:tcPr>
            <w:tcW w:w="568" w:type="pct"/>
            <w:tcBorders>
              <w:top w:val="nil"/>
              <w:left w:val="nil"/>
              <w:bottom w:val="single" w:sz="4" w:space="0" w:color="auto"/>
              <w:right w:val="single" w:sz="4" w:space="0" w:color="auto"/>
            </w:tcBorders>
            <w:shd w:val="clear" w:color="auto" w:fill="FEF6F0"/>
            <w:noWrap/>
            <w:vAlign w:val="bottom"/>
            <w:hideMark/>
          </w:tcPr>
          <w:p w14:paraId="6E28E5DB" w14:textId="77777777" w:rsidR="004E2ADC" w:rsidRPr="00490E4E" w:rsidRDefault="004E2ADC" w:rsidP="008B3D5D">
            <w:pPr>
              <w:spacing w:after="0" w:line="240" w:lineRule="auto"/>
              <w:contextualSpacing/>
              <w:jc w:val="right"/>
              <w:rPr>
                <w:rFonts w:asciiTheme="minorHAnsi" w:eastAsia="Times New Roman" w:hAnsiTheme="minorHAnsi" w:cstheme="minorHAnsi"/>
                <w:b/>
                <w:bCs/>
                <w:color w:val="000000"/>
                <w:sz w:val="20"/>
                <w:szCs w:val="20"/>
              </w:rPr>
            </w:pPr>
            <w:r w:rsidRPr="00490E4E">
              <w:rPr>
                <w:rFonts w:asciiTheme="minorHAnsi" w:eastAsia="Times New Roman" w:hAnsiTheme="minorHAnsi" w:cstheme="minorHAnsi"/>
                <w:b/>
                <w:bCs/>
                <w:color w:val="000000"/>
                <w:sz w:val="20"/>
                <w:szCs w:val="20"/>
              </w:rPr>
              <w:t>458</w:t>
            </w:r>
          </w:p>
        </w:tc>
      </w:tr>
      <w:tr w:rsidR="007B6CF2" w:rsidRPr="00490E4E" w14:paraId="0398F6EE" w14:textId="77777777" w:rsidTr="007850C9">
        <w:trPr>
          <w:gridAfter w:val="1"/>
          <w:wAfter w:w="5" w:type="pct"/>
          <w:trHeight w:val="20"/>
        </w:trPr>
        <w:tc>
          <w:tcPr>
            <w:tcW w:w="2302" w:type="pct"/>
            <w:tcBorders>
              <w:top w:val="nil"/>
              <w:left w:val="single" w:sz="4" w:space="0" w:color="auto"/>
              <w:bottom w:val="single" w:sz="4" w:space="0" w:color="auto"/>
              <w:right w:val="single" w:sz="4" w:space="0" w:color="auto"/>
            </w:tcBorders>
            <w:shd w:val="clear" w:color="auto" w:fill="auto"/>
            <w:noWrap/>
            <w:vAlign w:val="bottom"/>
            <w:hideMark/>
          </w:tcPr>
          <w:p w14:paraId="51554C58" w14:textId="77777777" w:rsidR="004E2ADC" w:rsidRPr="00490E4E" w:rsidRDefault="004E2ADC" w:rsidP="008B3D5D">
            <w:pPr>
              <w:spacing w:after="0" w:line="240" w:lineRule="auto"/>
              <w:contextualSpacing/>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 xml:space="preserve">Community health clinic </w:t>
            </w:r>
          </w:p>
        </w:tc>
        <w:tc>
          <w:tcPr>
            <w:tcW w:w="638" w:type="pct"/>
            <w:tcBorders>
              <w:top w:val="nil"/>
              <w:left w:val="nil"/>
              <w:bottom w:val="single" w:sz="4" w:space="0" w:color="auto"/>
              <w:right w:val="single" w:sz="4" w:space="0" w:color="auto"/>
            </w:tcBorders>
            <w:shd w:val="clear" w:color="auto" w:fill="auto"/>
            <w:noWrap/>
            <w:vAlign w:val="bottom"/>
            <w:hideMark/>
          </w:tcPr>
          <w:p w14:paraId="505EBD69"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2.44</w:t>
            </w:r>
          </w:p>
        </w:tc>
        <w:tc>
          <w:tcPr>
            <w:tcW w:w="639" w:type="pct"/>
            <w:tcBorders>
              <w:top w:val="nil"/>
              <w:left w:val="nil"/>
              <w:bottom w:val="single" w:sz="4" w:space="0" w:color="auto"/>
              <w:right w:val="single" w:sz="4" w:space="0" w:color="auto"/>
            </w:tcBorders>
            <w:shd w:val="clear" w:color="auto" w:fill="auto"/>
            <w:noWrap/>
            <w:vAlign w:val="bottom"/>
            <w:hideMark/>
          </w:tcPr>
          <w:p w14:paraId="5D953F22"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21.43</w:t>
            </w:r>
          </w:p>
        </w:tc>
        <w:tc>
          <w:tcPr>
            <w:tcW w:w="848" w:type="pct"/>
            <w:tcBorders>
              <w:top w:val="nil"/>
              <w:left w:val="nil"/>
              <w:bottom w:val="single" w:sz="4" w:space="0" w:color="auto"/>
              <w:right w:val="single" w:sz="4" w:space="0" w:color="auto"/>
            </w:tcBorders>
            <w:shd w:val="clear" w:color="auto" w:fill="auto"/>
            <w:noWrap/>
            <w:vAlign w:val="bottom"/>
            <w:hideMark/>
          </w:tcPr>
          <w:p w14:paraId="41A3DAF6"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18.18</w:t>
            </w:r>
          </w:p>
        </w:tc>
        <w:tc>
          <w:tcPr>
            <w:tcW w:w="568" w:type="pct"/>
            <w:tcBorders>
              <w:top w:val="nil"/>
              <w:left w:val="nil"/>
              <w:bottom w:val="single" w:sz="4" w:space="0" w:color="auto"/>
              <w:right w:val="single" w:sz="4" w:space="0" w:color="auto"/>
            </w:tcBorders>
            <w:shd w:val="clear" w:color="auto" w:fill="auto"/>
            <w:noWrap/>
            <w:vAlign w:val="bottom"/>
            <w:hideMark/>
          </w:tcPr>
          <w:p w14:paraId="4613E084"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10.92</w:t>
            </w:r>
          </w:p>
        </w:tc>
      </w:tr>
      <w:tr w:rsidR="007B6CF2" w:rsidRPr="00490E4E" w14:paraId="4135B890" w14:textId="77777777" w:rsidTr="007850C9">
        <w:trPr>
          <w:gridAfter w:val="1"/>
          <w:wAfter w:w="5" w:type="pct"/>
          <w:trHeight w:val="20"/>
        </w:trPr>
        <w:tc>
          <w:tcPr>
            <w:tcW w:w="2302" w:type="pct"/>
            <w:tcBorders>
              <w:top w:val="nil"/>
              <w:left w:val="single" w:sz="4" w:space="0" w:color="auto"/>
              <w:bottom w:val="single" w:sz="4" w:space="0" w:color="auto"/>
              <w:right w:val="single" w:sz="4" w:space="0" w:color="auto"/>
            </w:tcBorders>
            <w:shd w:val="clear" w:color="auto" w:fill="auto"/>
            <w:noWrap/>
            <w:vAlign w:val="bottom"/>
            <w:hideMark/>
          </w:tcPr>
          <w:p w14:paraId="1E45CD2C" w14:textId="77777777" w:rsidR="004E2ADC" w:rsidRPr="00490E4E" w:rsidRDefault="004E2ADC" w:rsidP="008B3D5D">
            <w:pPr>
              <w:spacing w:after="0" w:line="240" w:lineRule="auto"/>
              <w:contextualSpacing/>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 xml:space="preserve">District hospital </w:t>
            </w:r>
          </w:p>
        </w:tc>
        <w:tc>
          <w:tcPr>
            <w:tcW w:w="638" w:type="pct"/>
            <w:tcBorders>
              <w:top w:val="nil"/>
              <w:left w:val="nil"/>
              <w:bottom w:val="single" w:sz="4" w:space="0" w:color="auto"/>
              <w:right w:val="single" w:sz="4" w:space="0" w:color="auto"/>
            </w:tcBorders>
            <w:shd w:val="clear" w:color="auto" w:fill="auto"/>
            <w:noWrap/>
            <w:vAlign w:val="bottom"/>
            <w:hideMark/>
          </w:tcPr>
          <w:p w14:paraId="76DCDA1D"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19.11</w:t>
            </w:r>
          </w:p>
        </w:tc>
        <w:tc>
          <w:tcPr>
            <w:tcW w:w="639" w:type="pct"/>
            <w:tcBorders>
              <w:top w:val="nil"/>
              <w:left w:val="nil"/>
              <w:bottom w:val="single" w:sz="4" w:space="0" w:color="auto"/>
              <w:right w:val="single" w:sz="4" w:space="0" w:color="auto"/>
            </w:tcBorders>
            <w:shd w:val="clear" w:color="auto" w:fill="auto"/>
            <w:noWrap/>
            <w:vAlign w:val="bottom"/>
            <w:hideMark/>
          </w:tcPr>
          <w:p w14:paraId="11A86F2B"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0.00</w:t>
            </w:r>
          </w:p>
        </w:tc>
        <w:tc>
          <w:tcPr>
            <w:tcW w:w="848" w:type="pct"/>
            <w:tcBorders>
              <w:top w:val="nil"/>
              <w:left w:val="nil"/>
              <w:bottom w:val="single" w:sz="4" w:space="0" w:color="auto"/>
              <w:right w:val="single" w:sz="4" w:space="0" w:color="auto"/>
            </w:tcBorders>
            <w:shd w:val="clear" w:color="auto" w:fill="auto"/>
            <w:noWrap/>
            <w:vAlign w:val="bottom"/>
            <w:hideMark/>
          </w:tcPr>
          <w:p w14:paraId="05BD7601"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6.82</w:t>
            </w:r>
          </w:p>
        </w:tc>
        <w:tc>
          <w:tcPr>
            <w:tcW w:w="568" w:type="pct"/>
            <w:tcBorders>
              <w:top w:val="nil"/>
              <w:left w:val="nil"/>
              <w:bottom w:val="single" w:sz="4" w:space="0" w:color="auto"/>
              <w:right w:val="single" w:sz="4" w:space="0" w:color="auto"/>
            </w:tcBorders>
            <w:shd w:val="clear" w:color="auto" w:fill="auto"/>
            <w:noWrap/>
            <w:vAlign w:val="bottom"/>
            <w:hideMark/>
          </w:tcPr>
          <w:p w14:paraId="5064AC60"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10.92</w:t>
            </w:r>
          </w:p>
        </w:tc>
      </w:tr>
      <w:tr w:rsidR="007B6CF2" w:rsidRPr="00490E4E" w14:paraId="051041D0" w14:textId="77777777" w:rsidTr="007850C9">
        <w:trPr>
          <w:gridAfter w:val="1"/>
          <w:wAfter w:w="5" w:type="pct"/>
          <w:trHeight w:val="20"/>
        </w:trPr>
        <w:tc>
          <w:tcPr>
            <w:tcW w:w="2302" w:type="pct"/>
            <w:tcBorders>
              <w:top w:val="nil"/>
              <w:left w:val="single" w:sz="4" w:space="0" w:color="auto"/>
              <w:bottom w:val="single" w:sz="4" w:space="0" w:color="auto"/>
              <w:right w:val="single" w:sz="4" w:space="0" w:color="auto"/>
            </w:tcBorders>
            <w:shd w:val="clear" w:color="auto" w:fill="auto"/>
            <w:noWrap/>
            <w:vAlign w:val="bottom"/>
            <w:hideMark/>
          </w:tcPr>
          <w:p w14:paraId="44F65669" w14:textId="77777777" w:rsidR="004E2ADC" w:rsidRPr="00490E4E" w:rsidRDefault="004E2ADC" w:rsidP="008B3D5D">
            <w:pPr>
              <w:spacing w:after="0" w:line="240" w:lineRule="auto"/>
              <w:contextualSpacing/>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Maternity clinic</w:t>
            </w:r>
          </w:p>
        </w:tc>
        <w:tc>
          <w:tcPr>
            <w:tcW w:w="638" w:type="pct"/>
            <w:tcBorders>
              <w:top w:val="nil"/>
              <w:left w:val="nil"/>
              <w:bottom w:val="single" w:sz="4" w:space="0" w:color="auto"/>
              <w:right w:val="single" w:sz="4" w:space="0" w:color="auto"/>
            </w:tcBorders>
            <w:shd w:val="clear" w:color="auto" w:fill="auto"/>
            <w:noWrap/>
            <w:vAlign w:val="bottom"/>
            <w:hideMark/>
          </w:tcPr>
          <w:p w14:paraId="395DDBC7"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2.85</w:t>
            </w:r>
          </w:p>
        </w:tc>
        <w:tc>
          <w:tcPr>
            <w:tcW w:w="639" w:type="pct"/>
            <w:tcBorders>
              <w:top w:val="nil"/>
              <w:left w:val="nil"/>
              <w:bottom w:val="single" w:sz="4" w:space="0" w:color="auto"/>
              <w:right w:val="single" w:sz="4" w:space="0" w:color="auto"/>
            </w:tcBorders>
            <w:shd w:val="clear" w:color="auto" w:fill="auto"/>
            <w:noWrap/>
            <w:vAlign w:val="bottom"/>
            <w:hideMark/>
          </w:tcPr>
          <w:p w14:paraId="60C52EC4"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22.02</w:t>
            </w:r>
          </w:p>
        </w:tc>
        <w:tc>
          <w:tcPr>
            <w:tcW w:w="848" w:type="pct"/>
            <w:tcBorders>
              <w:top w:val="nil"/>
              <w:left w:val="nil"/>
              <w:bottom w:val="single" w:sz="4" w:space="0" w:color="auto"/>
              <w:right w:val="single" w:sz="4" w:space="0" w:color="auto"/>
            </w:tcBorders>
            <w:shd w:val="clear" w:color="auto" w:fill="auto"/>
            <w:noWrap/>
            <w:vAlign w:val="bottom"/>
            <w:hideMark/>
          </w:tcPr>
          <w:p w14:paraId="07A00E5E"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13.64</w:t>
            </w:r>
          </w:p>
        </w:tc>
        <w:tc>
          <w:tcPr>
            <w:tcW w:w="568" w:type="pct"/>
            <w:tcBorders>
              <w:top w:val="nil"/>
              <w:left w:val="nil"/>
              <w:bottom w:val="single" w:sz="4" w:space="0" w:color="auto"/>
              <w:right w:val="single" w:sz="4" w:space="0" w:color="auto"/>
            </w:tcBorders>
            <w:shd w:val="clear" w:color="auto" w:fill="auto"/>
            <w:noWrap/>
            <w:vAlign w:val="bottom"/>
            <w:hideMark/>
          </w:tcPr>
          <w:p w14:paraId="2253D49D"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10.92</w:t>
            </w:r>
          </w:p>
        </w:tc>
      </w:tr>
      <w:tr w:rsidR="007B6CF2" w:rsidRPr="00490E4E" w14:paraId="62D399D5" w14:textId="77777777" w:rsidTr="007850C9">
        <w:trPr>
          <w:gridAfter w:val="1"/>
          <w:wAfter w:w="5" w:type="pct"/>
          <w:trHeight w:val="20"/>
        </w:trPr>
        <w:tc>
          <w:tcPr>
            <w:tcW w:w="2302" w:type="pct"/>
            <w:tcBorders>
              <w:top w:val="nil"/>
              <w:left w:val="single" w:sz="4" w:space="0" w:color="auto"/>
              <w:bottom w:val="single" w:sz="4" w:space="0" w:color="auto"/>
              <w:right w:val="single" w:sz="4" w:space="0" w:color="auto"/>
            </w:tcBorders>
            <w:shd w:val="clear" w:color="auto" w:fill="auto"/>
            <w:noWrap/>
            <w:vAlign w:val="bottom"/>
            <w:hideMark/>
          </w:tcPr>
          <w:p w14:paraId="5BB97392" w14:textId="77777777" w:rsidR="004E2ADC" w:rsidRPr="00490E4E" w:rsidRDefault="004E2ADC" w:rsidP="008B3D5D">
            <w:pPr>
              <w:spacing w:after="0" w:line="240" w:lineRule="auto"/>
              <w:contextualSpacing/>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 xml:space="preserve">NGO run health center </w:t>
            </w:r>
          </w:p>
        </w:tc>
        <w:tc>
          <w:tcPr>
            <w:tcW w:w="638" w:type="pct"/>
            <w:tcBorders>
              <w:top w:val="nil"/>
              <w:left w:val="nil"/>
              <w:bottom w:val="single" w:sz="4" w:space="0" w:color="auto"/>
              <w:right w:val="single" w:sz="4" w:space="0" w:color="auto"/>
            </w:tcBorders>
            <w:shd w:val="clear" w:color="auto" w:fill="auto"/>
            <w:noWrap/>
            <w:vAlign w:val="bottom"/>
            <w:hideMark/>
          </w:tcPr>
          <w:p w14:paraId="74938BEA"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2.44</w:t>
            </w:r>
          </w:p>
        </w:tc>
        <w:tc>
          <w:tcPr>
            <w:tcW w:w="639" w:type="pct"/>
            <w:tcBorders>
              <w:top w:val="nil"/>
              <w:left w:val="nil"/>
              <w:bottom w:val="single" w:sz="4" w:space="0" w:color="auto"/>
              <w:right w:val="single" w:sz="4" w:space="0" w:color="auto"/>
            </w:tcBorders>
            <w:shd w:val="clear" w:color="auto" w:fill="auto"/>
            <w:noWrap/>
            <w:vAlign w:val="bottom"/>
            <w:hideMark/>
          </w:tcPr>
          <w:p w14:paraId="5B6B9514"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17.86</w:t>
            </w:r>
          </w:p>
        </w:tc>
        <w:tc>
          <w:tcPr>
            <w:tcW w:w="848" w:type="pct"/>
            <w:tcBorders>
              <w:top w:val="nil"/>
              <w:left w:val="nil"/>
              <w:bottom w:val="single" w:sz="4" w:space="0" w:color="auto"/>
              <w:right w:val="single" w:sz="4" w:space="0" w:color="auto"/>
            </w:tcBorders>
            <w:shd w:val="clear" w:color="auto" w:fill="auto"/>
            <w:noWrap/>
            <w:vAlign w:val="bottom"/>
            <w:hideMark/>
          </w:tcPr>
          <w:p w14:paraId="494310E2"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31.82</w:t>
            </w:r>
          </w:p>
        </w:tc>
        <w:tc>
          <w:tcPr>
            <w:tcW w:w="568" w:type="pct"/>
            <w:tcBorders>
              <w:top w:val="nil"/>
              <w:left w:val="nil"/>
              <w:bottom w:val="single" w:sz="4" w:space="0" w:color="auto"/>
              <w:right w:val="single" w:sz="4" w:space="0" w:color="auto"/>
            </w:tcBorders>
            <w:shd w:val="clear" w:color="auto" w:fill="auto"/>
            <w:noWrap/>
            <w:vAlign w:val="bottom"/>
            <w:hideMark/>
          </w:tcPr>
          <w:p w14:paraId="2CEB882B"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10.92</w:t>
            </w:r>
          </w:p>
        </w:tc>
      </w:tr>
      <w:tr w:rsidR="007B6CF2" w:rsidRPr="00490E4E" w14:paraId="2AE4B9F2" w14:textId="77777777" w:rsidTr="007850C9">
        <w:trPr>
          <w:gridAfter w:val="1"/>
          <w:wAfter w:w="5" w:type="pct"/>
          <w:trHeight w:val="20"/>
        </w:trPr>
        <w:tc>
          <w:tcPr>
            <w:tcW w:w="2302" w:type="pct"/>
            <w:tcBorders>
              <w:top w:val="nil"/>
              <w:left w:val="single" w:sz="4" w:space="0" w:color="auto"/>
              <w:bottom w:val="single" w:sz="4" w:space="0" w:color="auto"/>
              <w:right w:val="single" w:sz="4" w:space="0" w:color="auto"/>
            </w:tcBorders>
            <w:shd w:val="clear" w:color="auto" w:fill="auto"/>
            <w:noWrap/>
            <w:vAlign w:val="bottom"/>
            <w:hideMark/>
          </w:tcPr>
          <w:p w14:paraId="6AC173C4" w14:textId="77777777" w:rsidR="004E2ADC" w:rsidRPr="00490E4E" w:rsidRDefault="004E2ADC" w:rsidP="008B3D5D">
            <w:pPr>
              <w:spacing w:after="0" w:line="240" w:lineRule="auto"/>
              <w:contextualSpacing/>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Others (Rangpur Medical College)</w:t>
            </w:r>
          </w:p>
        </w:tc>
        <w:tc>
          <w:tcPr>
            <w:tcW w:w="638" w:type="pct"/>
            <w:tcBorders>
              <w:top w:val="nil"/>
              <w:left w:val="nil"/>
              <w:bottom w:val="single" w:sz="4" w:space="0" w:color="auto"/>
              <w:right w:val="single" w:sz="4" w:space="0" w:color="auto"/>
            </w:tcBorders>
            <w:shd w:val="clear" w:color="auto" w:fill="auto"/>
            <w:noWrap/>
            <w:vAlign w:val="bottom"/>
            <w:hideMark/>
          </w:tcPr>
          <w:p w14:paraId="1A831BEB"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0.41</w:t>
            </w:r>
          </w:p>
        </w:tc>
        <w:tc>
          <w:tcPr>
            <w:tcW w:w="639" w:type="pct"/>
            <w:tcBorders>
              <w:top w:val="nil"/>
              <w:left w:val="nil"/>
              <w:bottom w:val="single" w:sz="4" w:space="0" w:color="auto"/>
              <w:right w:val="single" w:sz="4" w:space="0" w:color="auto"/>
            </w:tcBorders>
            <w:shd w:val="clear" w:color="auto" w:fill="auto"/>
            <w:noWrap/>
            <w:vAlign w:val="bottom"/>
            <w:hideMark/>
          </w:tcPr>
          <w:p w14:paraId="32D2C78F"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0.00</w:t>
            </w:r>
          </w:p>
        </w:tc>
        <w:tc>
          <w:tcPr>
            <w:tcW w:w="848" w:type="pct"/>
            <w:tcBorders>
              <w:top w:val="nil"/>
              <w:left w:val="nil"/>
              <w:bottom w:val="single" w:sz="4" w:space="0" w:color="auto"/>
              <w:right w:val="single" w:sz="4" w:space="0" w:color="auto"/>
            </w:tcBorders>
            <w:shd w:val="clear" w:color="auto" w:fill="auto"/>
            <w:noWrap/>
            <w:vAlign w:val="bottom"/>
            <w:hideMark/>
          </w:tcPr>
          <w:p w14:paraId="5B3E93D6"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0.00</w:t>
            </w:r>
          </w:p>
        </w:tc>
        <w:tc>
          <w:tcPr>
            <w:tcW w:w="568" w:type="pct"/>
            <w:tcBorders>
              <w:top w:val="nil"/>
              <w:left w:val="nil"/>
              <w:bottom w:val="single" w:sz="4" w:space="0" w:color="auto"/>
              <w:right w:val="single" w:sz="4" w:space="0" w:color="auto"/>
            </w:tcBorders>
            <w:shd w:val="clear" w:color="auto" w:fill="auto"/>
            <w:noWrap/>
            <w:vAlign w:val="bottom"/>
            <w:hideMark/>
          </w:tcPr>
          <w:p w14:paraId="0ABA5F3F"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0.22</w:t>
            </w:r>
          </w:p>
        </w:tc>
      </w:tr>
      <w:tr w:rsidR="007B6CF2" w:rsidRPr="00490E4E" w14:paraId="6F8E16A1" w14:textId="77777777" w:rsidTr="007850C9">
        <w:trPr>
          <w:gridAfter w:val="1"/>
          <w:wAfter w:w="5" w:type="pct"/>
          <w:trHeight w:val="20"/>
        </w:trPr>
        <w:tc>
          <w:tcPr>
            <w:tcW w:w="2302" w:type="pct"/>
            <w:tcBorders>
              <w:top w:val="nil"/>
              <w:left w:val="single" w:sz="4" w:space="0" w:color="auto"/>
              <w:bottom w:val="single" w:sz="4" w:space="0" w:color="auto"/>
              <w:right w:val="single" w:sz="4" w:space="0" w:color="auto"/>
            </w:tcBorders>
            <w:shd w:val="clear" w:color="auto" w:fill="auto"/>
            <w:noWrap/>
            <w:vAlign w:val="bottom"/>
            <w:hideMark/>
          </w:tcPr>
          <w:p w14:paraId="23BE4C63" w14:textId="77777777" w:rsidR="004E2ADC" w:rsidRPr="00490E4E" w:rsidRDefault="004E2ADC" w:rsidP="008B3D5D">
            <w:pPr>
              <w:spacing w:after="0" w:line="240" w:lineRule="auto"/>
              <w:contextualSpacing/>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Others (specify)</w:t>
            </w:r>
          </w:p>
        </w:tc>
        <w:tc>
          <w:tcPr>
            <w:tcW w:w="638" w:type="pct"/>
            <w:tcBorders>
              <w:top w:val="nil"/>
              <w:left w:val="nil"/>
              <w:bottom w:val="single" w:sz="4" w:space="0" w:color="auto"/>
              <w:right w:val="single" w:sz="4" w:space="0" w:color="auto"/>
            </w:tcBorders>
            <w:shd w:val="clear" w:color="auto" w:fill="auto"/>
            <w:noWrap/>
            <w:vAlign w:val="bottom"/>
            <w:hideMark/>
          </w:tcPr>
          <w:p w14:paraId="568532C7"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0.00</w:t>
            </w:r>
          </w:p>
        </w:tc>
        <w:tc>
          <w:tcPr>
            <w:tcW w:w="639" w:type="pct"/>
            <w:tcBorders>
              <w:top w:val="nil"/>
              <w:left w:val="nil"/>
              <w:bottom w:val="single" w:sz="4" w:space="0" w:color="auto"/>
              <w:right w:val="single" w:sz="4" w:space="0" w:color="auto"/>
            </w:tcBorders>
            <w:shd w:val="clear" w:color="auto" w:fill="auto"/>
            <w:noWrap/>
            <w:vAlign w:val="bottom"/>
            <w:hideMark/>
          </w:tcPr>
          <w:p w14:paraId="4EF9DAB4"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4.17</w:t>
            </w:r>
          </w:p>
        </w:tc>
        <w:tc>
          <w:tcPr>
            <w:tcW w:w="848" w:type="pct"/>
            <w:tcBorders>
              <w:top w:val="nil"/>
              <w:left w:val="nil"/>
              <w:bottom w:val="single" w:sz="4" w:space="0" w:color="auto"/>
              <w:right w:val="single" w:sz="4" w:space="0" w:color="auto"/>
            </w:tcBorders>
            <w:shd w:val="clear" w:color="auto" w:fill="auto"/>
            <w:noWrap/>
            <w:vAlign w:val="bottom"/>
            <w:hideMark/>
          </w:tcPr>
          <w:p w14:paraId="62480022"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0.00</w:t>
            </w:r>
          </w:p>
        </w:tc>
        <w:tc>
          <w:tcPr>
            <w:tcW w:w="568" w:type="pct"/>
            <w:tcBorders>
              <w:top w:val="nil"/>
              <w:left w:val="nil"/>
              <w:bottom w:val="single" w:sz="4" w:space="0" w:color="auto"/>
              <w:right w:val="single" w:sz="4" w:space="0" w:color="auto"/>
            </w:tcBorders>
            <w:shd w:val="clear" w:color="auto" w:fill="auto"/>
            <w:noWrap/>
            <w:vAlign w:val="bottom"/>
            <w:hideMark/>
          </w:tcPr>
          <w:p w14:paraId="7F3A02E5"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1.53</w:t>
            </w:r>
          </w:p>
        </w:tc>
      </w:tr>
      <w:tr w:rsidR="007B6CF2" w:rsidRPr="00490E4E" w14:paraId="4E9FC66C" w14:textId="77777777" w:rsidTr="007850C9">
        <w:trPr>
          <w:gridAfter w:val="1"/>
          <w:wAfter w:w="5" w:type="pct"/>
          <w:trHeight w:val="20"/>
        </w:trPr>
        <w:tc>
          <w:tcPr>
            <w:tcW w:w="2302" w:type="pct"/>
            <w:tcBorders>
              <w:top w:val="nil"/>
              <w:left w:val="single" w:sz="4" w:space="0" w:color="auto"/>
              <w:bottom w:val="single" w:sz="4" w:space="0" w:color="auto"/>
              <w:right w:val="single" w:sz="4" w:space="0" w:color="auto"/>
            </w:tcBorders>
            <w:shd w:val="clear" w:color="auto" w:fill="auto"/>
            <w:noWrap/>
            <w:vAlign w:val="bottom"/>
            <w:hideMark/>
          </w:tcPr>
          <w:p w14:paraId="3907200A" w14:textId="77777777" w:rsidR="004E2ADC" w:rsidRPr="00490E4E" w:rsidRDefault="004E2ADC" w:rsidP="008B3D5D">
            <w:pPr>
              <w:spacing w:after="0" w:line="240" w:lineRule="auto"/>
              <w:contextualSpacing/>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 xml:space="preserve">Private Clinic </w:t>
            </w:r>
          </w:p>
        </w:tc>
        <w:tc>
          <w:tcPr>
            <w:tcW w:w="638" w:type="pct"/>
            <w:tcBorders>
              <w:top w:val="nil"/>
              <w:left w:val="nil"/>
              <w:bottom w:val="single" w:sz="4" w:space="0" w:color="auto"/>
              <w:right w:val="single" w:sz="4" w:space="0" w:color="auto"/>
            </w:tcBorders>
            <w:shd w:val="clear" w:color="auto" w:fill="auto"/>
            <w:noWrap/>
            <w:vAlign w:val="bottom"/>
            <w:hideMark/>
          </w:tcPr>
          <w:p w14:paraId="6164FBB8"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7.72</w:t>
            </w:r>
          </w:p>
        </w:tc>
        <w:tc>
          <w:tcPr>
            <w:tcW w:w="639" w:type="pct"/>
            <w:tcBorders>
              <w:top w:val="nil"/>
              <w:left w:val="nil"/>
              <w:bottom w:val="single" w:sz="4" w:space="0" w:color="auto"/>
              <w:right w:val="single" w:sz="4" w:space="0" w:color="auto"/>
            </w:tcBorders>
            <w:shd w:val="clear" w:color="auto" w:fill="auto"/>
            <w:noWrap/>
            <w:vAlign w:val="bottom"/>
            <w:hideMark/>
          </w:tcPr>
          <w:p w14:paraId="7A19A4BF"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15.48</w:t>
            </w:r>
          </w:p>
        </w:tc>
        <w:tc>
          <w:tcPr>
            <w:tcW w:w="848" w:type="pct"/>
            <w:tcBorders>
              <w:top w:val="nil"/>
              <w:left w:val="nil"/>
              <w:bottom w:val="single" w:sz="4" w:space="0" w:color="auto"/>
              <w:right w:val="single" w:sz="4" w:space="0" w:color="auto"/>
            </w:tcBorders>
            <w:shd w:val="clear" w:color="auto" w:fill="auto"/>
            <w:noWrap/>
            <w:vAlign w:val="bottom"/>
            <w:hideMark/>
          </w:tcPr>
          <w:p w14:paraId="44D22A99"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11.36</w:t>
            </w:r>
          </w:p>
        </w:tc>
        <w:tc>
          <w:tcPr>
            <w:tcW w:w="568" w:type="pct"/>
            <w:tcBorders>
              <w:top w:val="nil"/>
              <w:left w:val="nil"/>
              <w:bottom w:val="single" w:sz="4" w:space="0" w:color="auto"/>
              <w:right w:val="single" w:sz="4" w:space="0" w:color="auto"/>
            </w:tcBorders>
            <w:shd w:val="clear" w:color="auto" w:fill="auto"/>
            <w:noWrap/>
            <w:vAlign w:val="bottom"/>
            <w:hideMark/>
          </w:tcPr>
          <w:p w14:paraId="4DB9091F"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10.92</w:t>
            </w:r>
          </w:p>
        </w:tc>
      </w:tr>
      <w:tr w:rsidR="007B6CF2" w:rsidRPr="00490E4E" w14:paraId="29CD5351" w14:textId="77777777" w:rsidTr="007850C9">
        <w:trPr>
          <w:gridAfter w:val="1"/>
          <w:wAfter w:w="5" w:type="pct"/>
          <w:trHeight w:val="20"/>
        </w:trPr>
        <w:tc>
          <w:tcPr>
            <w:tcW w:w="2302" w:type="pct"/>
            <w:tcBorders>
              <w:top w:val="nil"/>
              <w:left w:val="single" w:sz="4" w:space="0" w:color="auto"/>
              <w:bottom w:val="single" w:sz="4" w:space="0" w:color="auto"/>
              <w:right w:val="single" w:sz="4" w:space="0" w:color="auto"/>
            </w:tcBorders>
            <w:shd w:val="clear" w:color="auto" w:fill="auto"/>
            <w:noWrap/>
            <w:vAlign w:val="bottom"/>
            <w:hideMark/>
          </w:tcPr>
          <w:p w14:paraId="628C071B" w14:textId="77777777" w:rsidR="004E2ADC" w:rsidRPr="00490E4E" w:rsidRDefault="004E2ADC" w:rsidP="008B3D5D">
            <w:pPr>
              <w:spacing w:after="0" w:line="240" w:lineRule="auto"/>
              <w:contextualSpacing/>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 xml:space="preserve">Quack </w:t>
            </w:r>
          </w:p>
        </w:tc>
        <w:tc>
          <w:tcPr>
            <w:tcW w:w="638" w:type="pct"/>
            <w:tcBorders>
              <w:top w:val="nil"/>
              <w:left w:val="nil"/>
              <w:bottom w:val="single" w:sz="4" w:space="0" w:color="auto"/>
              <w:right w:val="single" w:sz="4" w:space="0" w:color="auto"/>
            </w:tcBorders>
            <w:shd w:val="clear" w:color="auto" w:fill="auto"/>
            <w:noWrap/>
            <w:vAlign w:val="bottom"/>
            <w:hideMark/>
          </w:tcPr>
          <w:p w14:paraId="30F989E6"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19.11</w:t>
            </w:r>
          </w:p>
        </w:tc>
        <w:tc>
          <w:tcPr>
            <w:tcW w:w="639" w:type="pct"/>
            <w:tcBorders>
              <w:top w:val="nil"/>
              <w:left w:val="nil"/>
              <w:bottom w:val="single" w:sz="4" w:space="0" w:color="auto"/>
              <w:right w:val="single" w:sz="4" w:space="0" w:color="auto"/>
            </w:tcBorders>
            <w:shd w:val="clear" w:color="auto" w:fill="auto"/>
            <w:noWrap/>
            <w:vAlign w:val="bottom"/>
            <w:hideMark/>
          </w:tcPr>
          <w:p w14:paraId="702C1664"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1.79</w:t>
            </w:r>
          </w:p>
        </w:tc>
        <w:tc>
          <w:tcPr>
            <w:tcW w:w="848" w:type="pct"/>
            <w:tcBorders>
              <w:top w:val="nil"/>
              <w:left w:val="nil"/>
              <w:bottom w:val="single" w:sz="4" w:space="0" w:color="auto"/>
              <w:right w:val="single" w:sz="4" w:space="0" w:color="auto"/>
            </w:tcBorders>
            <w:shd w:val="clear" w:color="auto" w:fill="auto"/>
            <w:noWrap/>
            <w:vAlign w:val="bottom"/>
            <w:hideMark/>
          </w:tcPr>
          <w:p w14:paraId="6663F25C"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0.00</w:t>
            </w:r>
          </w:p>
        </w:tc>
        <w:tc>
          <w:tcPr>
            <w:tcW w:w="568" w:type="pct"/>
            <w:tcBorders>
              <w:top w:val="nil"/>
              <w:left w:val="nil"/>
              <w:bottom w:val="single" w:sz="4" w:space="0" w:color="auto"/>
              <w:right w:val="single" w:sz="4" w:space="0" w:color="auto"/>
            </w:tcBorders>
            <w:shd w:val="clear" w:color="auto" w:fill="auto"/>
            <w:noWrap/>
            <w:vAlign w:val="bottom"/>
            <w:hideMark/>
          </w:tcPr>
          <w:p w14:paraId="2355B354"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10.92</w:t>
            </w:r>
          </w:p>
        </w:tc>
      </w:tr>
      <w:tr w:rsidR="007B6CF2" w:rsidRPr="00490E4E" w14:paraId="646DFFBA" w14:textId="77777777" w:rsidTr="007850C9">
        <w:trPr>
          <w:gridAfter w:val="1"/>
          <w:wAfter w:w="5" w:type="pct"/>
          <w:trHeight w:val="20"/>
        </w:trPr>
        <w:tc>
          <w:tcPr>
            <w:tcW w:w="2302" w:type="pct"/>
            <w:tcBorders>
              <w:top w:val="nil"/>
              <w:left w:val="single" w:sz="4" w:space="0" w:color="auto"/>
              <w:bottom w:val="single" w:sz="4" w:space="0" w:color="auto"/>
              <w:right w:val="single" w:sz="4" w:space="0" w:color="auto"/>
            </w:tcBorders>
            <w:shd w:val="clear" w:color="auto" w:fill="auto"/>
            <w:noWrap/>
            <w:vAlign w:val="bottom"/>
            <w:hideMark/>
          </w:tcPr>
          <w:p w14:paraId="45020DF0" w14:textId="77777777" w:rsidR="004E2ADC" w:rsidRPr="00490E4E" w:rsidRDefault="004E2ADC" w:rsidP="008B3D5D">
            <w:pPr>
              <w:spacing w:after="0" w:line="240" w:lineRule="auto"/>
              <w:contextualSpacing/>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 xml:space="preserve">Qualified Private physician </w:t>
            </w:r>
          </w:p>
        </w:tc>
        <w:tc>
          <w:tcPr>
            <w:tcW w:w="638" w:type="pct"/>
            <w:tcBorders>
              <w:top w:val="nil"/>
              <w:left w:val="nil"/>
              <w:bottom w:val="single" w:sz="4" w:space="0" w:color="auto"/>
              <w:right w:val="single" w:sz="4" w:space="0" w:color="auto"/>
            </w:tcBorders>
            <w:shd w:val="clear" w:color="auto" w:fill="auto"/>
            <w:noWrap/>
            <w:vAlign w:val="bottom"/>
            <w:hideMark/>
          </w:tcPr>
          <w:p w14:paraId="7ADD7CE9"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10.57</w:t>
            </w:r>
          </w:p>
        </w:tc>
        <w:tc>
          <w:tcPr>
            <w:tcW w:w="639" w:type="pct"/>
            <w:tcBorders>
              <w:top w:val="nil"/>
              <w:left w:val="nil"/>
              <w:bottom w:val="single" w:sz="4" w:space="0" w:color="auto"/>
              <w:right w:val="single" w:sz="4" w:space="0" w:color="auto"/>
            </w:tcBorders>
            <w:shd w:val="clear" w:color="auto" w:fill="auto"/>
            <w:noWrap/>
            <w:vAlign w:val="bottom"/>
            <w:hideMark/>
          </w:tcPr>
          <w:p w14:paraId="1E0DF6D9"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10.12</w:t>
            </w:r>
          </w:p>
        </w:tc>
        <w:tc>
          <w:tcPr>
            <w:tcW w:w="848" w:type="pct"/>
            <w:tcBorders>
              <w:top w:val="nil"/>
              <w:left w:val="nil"/>
              <w:bottom w:val="single" w:sz="4" w:space="0" w:color="auto"/>
              <w:right w:val="single" w:sz="4" w:space="0" w:color="auto"/>
            </w:tcBorders>
            <w:shd w:val="clear" w:color="auto" w:fill="auto"/>
            <w:noWrap/>
            <w:vAlign w:val="bottom"/>
            <w:hideMark/>
          </w:tcPr>
          <w:p w14:paraId="18C3B495"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15.91</w:t>
            </w:r>
          </w:p>
        </w:tc>
        <w:tc>
          <w:tcPr>
            <w:tcW w:w="568" w:type="pct"/>
            <w:tcBorders>
              <w:top w:val="nil"/>
              <w:left w:val="nil"/>
              <w:bottom w:val="single" w:sz="4" w:space="0" w:color="auto"/>
              <w:right w:val="single" w:sz="4" w:space="0" w:color="auto"/>
            </w:tcBorders>
            <w:shd w:val="clear" w:color="auto" w:fill="auto"/>
            <w:noWrap/>
            <w:vAlign w:val="bottom"/>
            <w:hideMark/>
          </w:tcPr>
          <w:p w14:paraId="26F37220"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10.92</w:t>
            </w:r>
          </w:p>
        </w:tc>
      </w:tr>
      <w:tr w:rsidR="007B6CF2" w:rsidRPr="00490E4E" w14:paraId="503CEAA2" w14:textId="77777777" w:rsidTr="007850C9">
        <w:trPr>
          <w:gridAfter w:val="1"/>
          <w:wAfter w:w="5" w:type="pct"/>
          <w:trHeight w:val="20"/>
        </w:trPr>
        <w:tc>
          <w:tcPr>
            <w:tcW w:w="2302" w:type="pct"/>
            <w:tcBorders>
              <w:top w:val="nil"/>
              <w:left w:val="single" w:sz="4" w:space="0" w:color="auto"/>
              <w:bottom w:val="single" w:sz="4" w:space="0" w:color="auto"/>
              <w:right w:val="single" w:sz="4" w:space="0" w:color="auto"/>
            </w:tcBorders>
            <w:shd w:val="clear" w:color="auto" w:fill="auto"/>
            <w:noWrap/>
            <w:vAlign w:val="bottom"/>
            <w:hideMark/>
          </w:tcPr>
          <w:p w14:paraId="6AF8750F" w14:textId="77777777" w:rsidR="004E2ADC" w:rsidRPr="00490E4E" w:rsidRDefault="004E2ADC" w:rsidP="008B3D5D">
            <w:pPr>
              <w:spacing w:after="0" w:line="240" w:lineRule="auto"/>
              <w:contextualSpacing/>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 xml:space="preserve">Union health complex </w:t>
            </w:r>
          </w:p>
        </w:tc>
        <w:tc>
          <w:tcPr>
            <w:tcW w:w="638" w:type="pct"/>
            <w:tcBorders>
              <w:top w:val="nil"/>
              <w:left w:val="nil"/>
              <w:bottom w:val="single" w:sz="4" w:space="0" w:color="auto"/>
              <w:right w:val="single" w:sz="4" w:space="0" w:color="auto"/>
            </w:tcBorders>
            <w:shd w:val="clear" w:color="auto" w:fill="auto"/>
            <w:noWrap/>
            <w:vAlign w:val="bottom"/>
            <w:hideMark/>
          </w:tcPr>
          <w:p w14:paraId="58AFAF44"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15.04</w:t>
            </w:r>
          </w:p>
        </w:tc>
        <w:tc>
          <w:tcPr>
            <w:tcW w:w="639" w:type="pct"/>
            <w:tcBorders>
              <w:top w:val="nil"/>
              <w:left w:val="nil"/>
              <w:bottom w:val="single" w:sz="4" w:space="0" w:color="auto"/>
              <w:right w:val="single" w:sz="4" w:space="0" w:color="auto"/>
            </w:tcBorders>
            <w:shd w:val="clear" w:color="auto" w:fill="auto"/>
            <w:noWrap/>
            <w:vAlign w:val="bottom"/>
            <w:hideMark/>
          </w:tcPr>
          <w:p w14:paraId="66E3B66B"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7.14</w:t>
            </w:r>
          </w:p>
        </w:tc>
        <w:tc>
          <w:tcPr>
            <w:tcW w:w="848" w:type="pct"/>
            <w:tcBorders>
              <w:top w:val="nil"/>
              <w:left w:val="nil"/>
              <w:bottom w:val="single" w:sz="4" w:space="0" w:color="auto"/>
              <w:right w:val="single" w:sz="4" w:space="0" w:color="auto"/>
            </w:tcBorders>
            <w:shd w:val="clear" w:color="auto" w:fill="auto"/>
            <w:noWrap/>
            <w:vAlign w:val="bottom"/>
            <w:hideMark/>
          </w:tcPr>
          <w:p w14:paraId="48DA043B"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2.27</w:t>
            </w:r>
          </w:p>
        </w:tc>
        <w:tc>
          <w:tcPr>
            <w:tcW w:w="568" w:type="pct"/>
            <w:tcBorders>
              <w:top w:val="nil"/>
              <w:left w:val="nil"/>
              <w:bottom w:val="single" w:sz="4" w:space="0" w:color="auto"/>
              <w:right w:val="single" w:sz="4" w:space="0" w:color="auto"/>
            </w:tcBorders>
            <w:shd w:val="clear" w:color="auto" w:fill="auto"/>
            <w:noWrap/>
            <w:vAlign w:val="bottom"/>
            <w:hideMark/>
          </w:tcPr>
          <w:p w14:paraId="6EE131B5"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10.92</w:t>
            </w:r>
          </w:p>
        </w:tc>
      </w:tr>
      <w:tr w:rsidR="009431FA" w:rsidRPr="00490E4E" w14:paraId="7212F761" w14:textId="77777777" w:rsidTr="007B6CF2">
        <w:trPr>
          <w:gridAfter w:val="1"/>
          <w:wAfter w:w="5" w:type="pct"/>
          <w:trHeight w:val="20"/>
        </w:trPr>
        <w:tc>
          <w:tcPr>
            <w:tcW w:w="23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228AF" w14:textId="77777777" w:rsidR="004E2ADC" w:rsidRPr="00490E4E" w:rsidRDefault="004E2ADC" w:rsidP="008B3D5D">
            <w:pPr>
              <w:spacing w:after="0" w:line="240" w:lineRule="auto"/>
              <w:contextualSpacing/>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 xml:space="preserve">Upazilla health Complex </w:t>
            </w:r>
          </w:p>
        </w:tc>
        <w:tc>
          <w:tcPr>
            <w:tcW w:w="638" w:type="pct"/>
            <w:tcBorders>
              <w:top w:val="single" w:sz="4" w:space="0" w:color="auto"/>
              <w:left w:val="nil"/>
              <w:bottom w:val="single" w:sz="4" w:space="0" w:color="auto"/>
              <w:right w:val="single" w:sz="4" w:space="0" w:color="auto"/>
            </w:tcBorders>
            <w:shd w:val="clear" w:color="auto" w:fill="auto"/>
            <w:noWrap/>
            <w:vAlign w:val="bottom"/>
            <w:hideMark/>
          </w:tcPr>
          <w:p w14:paraId="09DFA7A1"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20.33</w:t>
            </w:r>
          </w:p>
        </w:tc>
        <w:tc>
          <w:tcPr>
            <w:tcW w:w="639" w:type="pct"/>
            <w:tcBorders>
              <w:top w:val="single" w:sz="4" w:space="0" w:color="auto"/>
              <w:left w:val="nil"/>
              <w:bottom w:val="single" w:sz="4" w:space="0" w:color="auto"/>
              <w:right w:val="single" w:sz="4" w:space="0" w:color="auto"/>
            </w:tcBorders>
            <w:shd w:val="clear" w:color="auto" w:fill="auto"/>
            <w:noWrap/>
            <w:vAlign w:val="bottom"/>
            <w:hideMark/>
          </w:tcPr>
          <w:p w14:paraId="642E8E19"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0</w:t>
            </w:r>
          </w:p>
        </w:tc>
        <w:tc>
          <w:tcPr>
            <w:tcW w:w="848" w:type="pct"/>
            <w:tcBorders>
              <w:top w:val="single" w:sz="4" w:space="0" w:color="auto"/>
              <w:left w:val="nil"/>
              <w:bottom w:val="single" w:sz="4" w:space="0" w:color="auto"/>
              <w:right w:val="single" w:sz="4" w:space="0" w:color="auto"/>
            </w:tcBorders>
            <w:shd w:val="clear" w:color="auto" w:fill="auto"/>
            <w:noWrap/>
            <w:vAlign w:val="bottom"/>
            <w:hideMark/>
          </w:tcPr>
          <w:p w14:paraId="690E4147"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0</w:t>
            </w:r>
          </w:p>
        </w:tc>
        <w:tc>
          <w:tcPr>
            <w:tcW w:w="568" w:type="pct"/>
            <w:tcBorders>
              <w:top w:val="single" w:sz="4" w:space="0" w:color="auto"/>
              <w:left w:val="nil"/>
              <w:bottom w:val="single" w:sz="4" w:space="0" w:color="auto"/>
              <w:right w:val="single" w:sz="4" w:space="0" w:color="auto"/>
            </w:tcBorders>
            <w:shd w:val="clear" w:color="auto" w:fill="auto"/>
            <w:noWrap/>
            <w:vAlign w:val="bottom"/>
            <w:hideMark/>
          </w:tcPr>
          <w:p w14:paraId="62EB25B8" w14:textId="77777777" w:rsidR="004E2ADC" w:rsidRPr="00490E4E" w:rsidRDefault="004E2ADC" w:rsidP="008B3D5D">
            <w:pPr>
              <w:spacing w:after="0" w:line="240" w:lineRule="auto"/>
              <w:contextualSpacing/>
              <w:jc w:val="right"/>
              <w:rPr>
                <w:rFonts w:asciiTheme="minorHAnsi" w:eastAsia="Times New Roman" w:hAnsiTheme="minorHAnsi" w:cstheme="minorHAnsi"/>
                <w:color w:val="000000"/>
                <w:sz w:val="20"/>
                <w:szCs w:val="20"/>
              </w:rPr>
            </w:pPr>
            <w:r w:rsidRPr="00490E4E">
              <w:rPr>
                <w:rFonts w:asciiTheme="minorHAnsi" w:eastAsia="Times New Roman" w:hAnsiTheme="minorHAnsi" w:cstheme="minorHAnsi"/>
                <w:color w:val="000000"/>
                <w:sz w:val="20"/>
                <w:szCs w:val="20"/>
              </w:rPr>
              <w:t>10.92</w:t>
            </w:r>
          </w:p>
        </w:tc>
      </w:tr>
      <w:tr w:rsidR="007B6CF2" w:rsidRPr="00490E4E" w14:paraId="1D9C6077" w14:textId="77777777" w:rsidTr="007B6CF2">
        <w:trPr>
          <w:gridAfter w:val="1"/>
          <w:wAfter w:w="5" w:type="pct"/>
          <w:trHeight w:val="20"/>
        </w:trPr>
        <w:tc>
          <w:tcPr>
            <w:tcW w:w="4995"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05E52D3" w14:textId="2E47A48B" w:rsidR="007B6CF2" w:rsidRPr="00490E4E" w:rsidRDefault="007B6CF2" w:rsidP="007850C9">
            <w:pPr>
              <w:spacing w:after="0" w:line="240" w:lineRule="auto"/>
              <w:contextualSpacing/>
              <w:rPr>
                <w:rFonts w:asciiTheme="minorHAnsi" w:eastAsia="Times New Roman" w:hAnsiTheme="minorHAnsi" w:cstheme="minorHAnsi"/>
                <w:b/>
                <w:bCs/>
                <w:color w:val="000000"/>
                <w:sz w:val="20"/>
                <w:szCs w:val="20"/>
              </w:rPr>
            </w:pPr>
            <w:proofErr w:type="spellStart"/>
            <w:r w:rsidRPr="00490E4E">
              <w:rPr>
                <w:rFonts w:asciiTheme="minorHAnsi" w:eastAsia="Times New Roman" w:hAnsiTheme="minorHAnsi" w:cstheme="minorHAnsi"/>
                <w:b/>
                <w:bCs/>
                <w:color w:val="000000"/>
                <w:sz w:val="20"/>
                <w:szCs w:val="20"/>
              </w:rPr>
              <w:t>Bhomra</w:t>
            </w:r>
            <w:proofErr w:type="spellEnd"/>
            <w:r w:rsidRPr="00490E4E">
              <w:rPr>
                <w:rFonts w:asciiTheme="minorHAnsi" w:eastAsia="Times New Roman" w:hAnsiTheme="minorHAnsi" w:cstheme="minorHAnsi"/>
                <w:b/>
                <w:bCs/>
                <w:color w:val="000000"/>
                <w:sz w:val="20"/>
                <w:szCs w:val="20"/>
              </w:rPr>
              <w:t xml:space="preserve"> Land Port</w:t>
            </w:r>
          </w:p>
        </w:tc>
      </w:tr>
      <w:tr w:rsidR="009431FA" w:rsidRPr="00490E4E" w14:paraId="749996F8" w14:textId="77777777" w:rsidTr="007B6CF2">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230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03304F8" w14:textId="77777777" w:rsidR="007B6CF2" w:rsidRPr="00490E4E" w:rsidRDefault="007B6CF2" w:rsidP="008B3D5D">
            <w:pPr>
              <w:spacing w:after="0" w:line="240" w:lineRule="auto"/>
              <w:rPr>
                <w:rFonts w:asciiTheme="minorHAnsi" w:eastAsia="Times New Roman" w:hAnsiTheme="minorHAnsi" w:cstheme="minorHAnsi"/>
                <w:b/>
                <w:bCs/>
                <w:color w:val="000000"/>
                <w:sz w:val="20"/>
                <w:szCs w:val="20"/>
                <w:lang w:bidi="bn-IN"/>
              </w:rPr>
            </w:pPr>
            <w:r w:rsidRPr="00490E4E">
              <w:rPr>
                <w:rFonts w:asciiTheme="minorHAnsi" w:eastAsia="Times New Roman" w:hAnsiTheme="minorHAnsi" w:cstheme="minorHAnsi"/>
                <w:b/>
                <w:bCs/>
                <w:color w:val="000000"/>
                <w:sz w:val="20"/>
                <w:szCs w:val="20"/>
                <w:lang w:bidi="bn-IN"/>
              </w:rPr>
              <w:t>N</w:t>
            </w:r>
          </w:p>
        </w:tc>
        <w:tc>
          <w:tcPr>
            <w:tcW w:w="2698" w:type="pct"/>
            <w:gridSpan w:val="5"/>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052692D" w14:textId="77777777" w:rsidR="007B6CF2" w:rsidRPr="00490E4E" w:rsidRDefault="007B6CF2" w:rsidP="008B3D5D">
            <w:pPr>
              <w:spacing w:after="0" w:line="240" w:lineRule="auto"/>
              <w:jc w:val="right"/>
              <w:rPr>
                <w:rFonts w:asciiTheme="minorHAnsi" w:eastAsia="Times New Roman" w:hAnsiTheme="minorHAnsi" w:cstheme="minorHAnsi"/>
                <w:b/>
                <w:bCs/>
                <w:color w:val="000000"/>
                <w:sz w:val="20"/>
                <w:szCs w:val="20"/>
                <w:lang w:bidi="bn-IN"/>
              </w:rPr>
            </w:pPr>
            <w:r w:rsidRPr="00490E4E">
              <w:rPr>
                <w:rFonts w:asciiTheme="minorHAnsi" w:eastAsia="Times New Roman" w:hAnsiTheme="minorHAnsi" w:cstheme="minorHAnsi"/>
                <w:b/>
                <w:bCs/>
                <w:color w:val="000000"/>
                <w:sz w:val="20"/>
                <w:szCs w:val="20"/>
                <w:lang w:bidi="bn-IN"/>
              </w:rPr>
              <w:t>2317</w:t>
            </w:r>
          </w:p>
        </w:tc>
      </w:tr>
      <w:tr w:rsidR="007B6CF2" w:rsidRPr="00490E4E" w14:paraId="47C83A02" w14:textId="77777777" w:rsidTr="007850C9">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2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41AE11" w14:textId="77777777" w:rsidR="007B6CF2" w:rsidRPr="00490E4E" w:rsidRDefault="007B6CF2"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 xml:space="preserve">Community health clinic </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FA1B6"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8.24</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AB8D4C"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0.43</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86FB4"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2.16</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C23717"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10.83</w:t>
            </w:r>
          </w:p>
        </w:tc>
      </w:tr>
      <w:tr w:rsidR="007B6CF2" w:rsidRPr="00490E4E" w14:paraId="1EF360E4" w14:textId="77777777" w:rsidTr="007850C9">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2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63198" w14:textId="77777777" w:rsidR="007B6CF2" w:rsidRPr="00490E4E" w:rsidRDefault="007B6CF2"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 xml:space="preserve">District hospital </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99060"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10.14</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48BE3"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0.09</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277B93"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0.60</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BC96D6"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10.83</w:t>
            </w:r>
          </w:p>
        </w:tc>
      </w:tr>
      <w:tr w:rsidR="007B6CF2" w:rsidRPr="00490E4E" w14:paraId="4BAFA615" w14:textId="77777777" w:rsidTr="007850C9">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2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D8D9CD" w14:textId="77777777" w:rsidR="007B6CF2" w:rsidRPr="00490E4E" w:rsidRDefault="007B6CF2" w:rsidP="008B3D5D">
            <w:pPr>
              <w:spacing w:after="0" w:line="240" w:lineRule="auto"/>
              <w:rPr>
                <w:rFonts w:asciiTheme="minorHAnsi" w:eastAsia="Times New Roman" w:hAnsiTheme="minorHAnsi" w:cstheme="minorHAnsi"/>
                <w:color w:val="000000"/>
                <w:sz w:val="20"/>
                <w:szCs w:val="20"/>
                <w:lang w:bidi="bn-IN"/>
              </w:rPr>
            </w:pPr>
            <w:proofErr w:type="spellStart"/>
            <w:r w:rsidRPr="00490E4E">
              <w:rPr>
                <w:rFonts w:asciiTheme="minorHAnsi" w:eastAsia="Times New Roman" w:hAnsiTheme="minorHAnsi" w:cstheme="minorHAnsi"/>
                <w:color w:val="000000"/>
                <w:sz w:val="20"/>
                <w:szCs w:val="20"/>
                <w:lang w:bidi="bn-IN"/>
              </w:rPr>
              <w:t>Homio</w:t>
            </w:r>
            <w:proofErr w:type="spellEnd"/>
            <w:r w:rsidRPr="00490E4E">
              <w:rPr>
                <w:rFonts w:asciiTheme="minorHAnsi" w:eastAsia="Times New Roman" w:hAnsiTheme="minorHAnsi" w:cstheme="minorHAnsi"/>
                <w:color w:val="000000"/>
                <w:sz w:val="20"/>
                <w:szCs w:val="20"/>
                <w:lang w:bidi="bn-IN"/>
              </w:rPr>
              <w:t xml:space="preserve"> doctor</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28788C"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0.04</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A55C11"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0.00</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C9BD69"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0.00</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7438B0"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0.04</w:t>
            </w:r>
          </w:p>
        </w:tc>
      </w:tr>
      <w:tr w:rsidR="007B6CF2" w:rsidRPr="00490E4E" w14:paraId="6290E459" w14:textId="77777777" w:rsidTr="007850C9">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2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834E12" w14:textId="77777777" w:rsidR="007B6CF2" w:rsidRPr="00490E4E" w:rsidRDefault="007B6CF2"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Maternity clinic</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56C53B"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3.11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D94738"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1.68</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E0091"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6.04</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B8909F"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10.83</w:t>
            </w:r>
          </w:p>
        </w:tc>
      </w:tr>
      <w:tr w:rsidR="007B6CF2" w:rsidRPr="00490E4E" w14:paraId="0CBFB7FA" w14:textId="77777777" w:rsidTr="007850C9">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2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951A33" w14:textId="77777777" w:rsidR="007B6CF2" w:rsidRPr="00490E4E" w:rsidRDefault="007B6CF2"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 xml:space="preserve">NGO run health center </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AF7A2"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0.52</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9AEB46"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2.07</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40CC13"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8.24</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E1C141"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10.83</w:t>
            </w:r>
          </w:p>
        </w:tc>
      </w:tr>
      <w:tr w:rsidR="007B6CF2" w:rsidRPr="00490E4E" w14:paraId="763D2ED5" w14:textId="77777777" w:rsidTr="007850C9">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2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1B1BC" w14:textId="77777777" w:rsidR="007B6CF2" w:rsidRPr="00490E4E" w:rsidRDefault="007B6CF2"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Others (</w:t>
            </w:r>
            <w:proofErr w:type="spellStart"/>
            <w:r w:rsidRPr="00490E4E">
              <w:rPr>
                <w:rFonts w:asciiTheme="minorHAnsi" w:eastAsia="Times New Roman" w:hAnsiTheme="minorHAnsi" w:cstheme="minorHAnsi"/>
                <w:color w:val="000000"/>
                <w:sz w:val="20"/>
                <w:szCs w:val="20"/>
                <w:lang w:bidi="bn-IN"/>
              </w:rPr>
              <w:t>Homio</w:t>
            </w:r>
            <w:proofErr w:type="spellEnd"/>
            <w:r w:rsidRPr="00490E4E">
              <w:rPr>
                <w:rFonts w:asciiTheme="minorHAnsi" w:eastAsia="Times New Roman" w:hAnsiTheme="minorHAnsi" w:cstheme="minorHAnsi"/>
                <w:color w:val="000000"/>
                <w:sz w:val="20"/>
                <w:szCs w:val="20"/>
                <w:lang w:bidi="bn-IN"/>
              </w:rPr>
              <w:t>)</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0C50D1"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0.04</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851B66"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0.00</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78D7BF"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0.00</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F97CFF"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0.04</w:t>
            </w:r>
          </w:p>
        </w:tc>
      </w:tr>
      <w:tr w:rsidR="007B6CF2" w:rsidRPr="00490E4E" w14:paraId="10598128" w14:textId="77777777" w:rsidTr="007850C9">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2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3A864F" w14:textId="77777777" w:rsidR="007B6CF2" w:rsidRPr="00490E4E" w:rsidRDefault="007B6CF2"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Others (specify)</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3F51F3"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0.35</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37BB88"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1.29</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222BBE"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1.04</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F501F9"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2.68</w:t>
            </w:r>
          </w:p>
        </w:tc>
      </w:tr>
      <w:tr w:rsidR="007B6CF2" w:rsidRPr="00490E4E" w14:paraId="70557200" w14:textId="77777777" w:rsidTr="007850C9">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2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C8AE3" w14:textId="77777777" w:rsidR="007B6CF2" w:rsidRPr="00490E4E" w:rsidRDefault="007B6CF2"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 xml:space="preserve">Private Clinic </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28F882"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6.43</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D28F76"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1.34</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D65B7E"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3.06</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809809"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10.83</w:t>
            </w:r>
          </w:p>
        </w:tc>
      </w:tr>
      <w:tr w:rsidR="007B6CF2" w:rsidRPr="00490E4E" w14:paraId="4973FAED" w14:textId="77777777" w:rsidTr="007850C9">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2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356F3" w14:textId="77777777" w:rsidR="007B6CF2" w:rsidRPr="00490E4E" w:rsidRDefault="007B6CF2"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 xml:space="preserve">Quack </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2B5FF3"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10.10</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CC58C"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0.26</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33E4A"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0.26</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7959BA"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10.62</w:t>
            </w:r>
          </w:p>
        </w:tc>
      </w:tr>
      <w:tr w:rsidR="007B6CF2" w:rsidRPr="00490E4E" w14:paraId="21B34B81" w14:textId="77777777" w:rsidTr="007850C9">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2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6E4572" w14:textId="77777777" w:rsidR="007B6CF2" w:rsidRPr="00490E4E" w:rsidRDefault="007B6CF2"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 xml:space="preserve">Qualified Private physician </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6AD6BD"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2.59</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BD16EE"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2.76</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25A105"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5.44</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9F20A0"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10.79</w:t>
            </w:r>
          </w:p>
        </w:tc>
      </w:tr>
      <w:tr w:rsidR="007B6CF2" w:rsidRPr="00490E4E" w14:paraId="3B6C083D" w14:textId="77777777" w:rsidTr="007850C9">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2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4623C" w14:textId="77777777" w:rsidR="007B6CF2" w:rsidRPr="00490E4E" w:rsidRDefault="007B6CF2"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 xml:space="preserve">Union health complex </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997DA"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4.88</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E34A01"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0.99</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9AF0F6"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4.96</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1AFD17"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10.83</w:t>
            </w:r>
          </w:p>
        </w:tc>
      </w:tr>
      <w:tr w:rsidR="007B6CF2" w:rsidRPr="00490E4E" w14:paraId="66F75D53" w14:textId="77777777" w:rsidTr="007850C9">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2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84DE6F" w14:textId="77777777" w:rsidR="007B6CF2" w:rsidRPr="00490E4E" w:rsidRDefault="007B6CF2"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 xml:space="preserve">Upazila health Complex </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60CBD"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6.21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335BEA"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0.69</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A1520"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3.93</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E91C82"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10.83</w:t>
            </w:r>
          </w:p>
        </w:tc>
      </w:tr>
      <w:tr w:rsidR="007B6CF2" w:rsidRPr="00490E4E" w14:paraId="54FEAB86" w14:textId="77777777" w:rsidTr="007B6CF2">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3ACBDEB" w14:textId="526EBDEB" w:rsidR="007B6CF2" w:rsidRPr="00490E4E" w:rsidRDefault="007B6CF2" w:rsidP="007850C9">
            <w:pPr>
              <w:spacing w:after="0" w:line="240" w:lineRule="auto"/>
              <w:rPr>
                <w:rFonts w:asciiTheme="minorHAnsi" w:eastAsia="Times New Roman" w:hAnsiTheme="minorHAnsi" w:cstheme="minorHAnsi"/>
                <w:b/>
                <w:bCs/>
                <w:color w:val="000000"/>
                <w:sz w:val="20"/>
                <w:szCs w:val="20"/>
                <w:lang w:bidi="bn-IN"/>
              </w:rPr>
            </w:pPr>
            <w:proofErr w:type="spellStart"/>
            <w:r w:rsidRPr="00490E4E">
              <w:rPr>
                <w:rFonts w:asciiTheme="minorHAnsi" w:eastAsia="Times New Roman" w:hAnsiTheme="minorHAnsi" w:cstheme="minorHAnsi"/>
                <w:b/>
                <w:bCs/>
                <w:color w:val="000000"/>
                <w:sz w:val="20"/>
                <w:szCs w:val="20"/>
                <w:lang w:bidi="bn-IN"/>
              </w:rPr>
              <w:t>Benapole</w:t>
            </w:r>
            <w:proofErr w:type="spellEnd"/>
            <w:r w:rsidRPr="00490E4E">
              <w:rPr>
                <w:rFonts w:asciiTheme="minorHAnsi" w:eastAsia="Times New Roman" w:hAnsiTheme="minorHAnsi" w:cstheme="minorHAnsi"/>
                <w:b/>
                <w:bCs/>
                <w:color w:val="000000"/>
                <w:sz w:val="20"/>
                <w:szCs w:val="20"/>
                <w:lang w:bidi="bn-IN"/>
              </w:rPr>
              <w:t xml:space="preserve"> Land Port</w:t>
            </w:r>
          </w:p>
        </w:tc>
      </w:tr>
      <w:tr w:rsidR="007B6CF2" w:rsidRPr="00490E4E" w14:paraId="60165050" w14:textId="77777777" w:rsidTr="007850C9">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230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33669B5" w14:textId="77777777" w:rsidR="007B6CF2" w:rsidRPr="00490E4E" w:rsidRDefault="007B6CF2" w:rsidP="008B3D5D">
            <w:pPr>
              <w:spacing w:after="0" w:line="240" w:lineRule="auto"/>
              <w:rPr>
                <w:rFonts w:asciiTheme="minorHAnsi" w:eastAsia="Times New Roman" w:hAnsiTheme="minorHAnsi" w:cstheme="minorHAnsi"/>
                <w:b/>
                <w:bCs/>
                <w:color w:val="000000"/>
                <w:sz w:val="20"/>
                <w:szCs w:val="20"/>
                <w:lang w:bidi="bn-IN"/>
              </w:rPr>
            </w:pPr>
            <w:r w:rsidRPr="00490E4E">
              <w:rPr>
                <w:rFonts w:asciiTheme="minorHAnsi" w:eastAsia="Times New Roman" w:hAnsiTheme="minorHAnsi" w:cstheme="minorHAnsi"/>
                <w:b/>
                <w:bCs/>
                <w:color w:val="000000"/>
                <w:sz w:val="20"/>
                <w:szCs w:val="20"/>
                <w:lang w:bidi="bn-IN"/>
              </w:rPr>
              <w:t>N</w:t>
            </w: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9823394" w14:textId="77777777" w:rsidR="007B6CF2" w:rsidRPr="00490E4E" w:rsidRDefault="007B6CF2" w:rsidP="008B3D5D">
            <w:pPr>
              <w:spacing w:after="0" w:line="240" w:lineRule="auto"/>
              <w:jc w:val="right"/>
              <w:rPr>
                <w:rFonts w:asciiTheme="minorHAnsi" w:eastAsia="Times New Roman" w:hAnsiTheme="minorHAnsi" w:cstheme="minorHAnsi"/>
                <w:b/>
                <w:bCs/>
                <w:color w:val="000000"/>
                <w:sz w:val="20"/>
                <w:szCs w:val="20"/>
                <w:lang w:bidi="bn-IN"/>
              </w:rPr>
            </w:pPr>
            <w:r w:rsidRPr="00490E4E">
              <w:rPr>
                <w:rFonts w:asciiTheme="minorHAnsi" w:eastAsia="Times New Roman" w:hAnsiTheme="minorHAnsi" w:cstheme="minorHAnsi"/>
                <w:b/>
                <w:bCs/>
                <w:color w:val="000000"/>
                <w:sz w:val="20"/>
                <w:szCs w:val="20"/>
                <w:lang w:bidi="bn-IN"/>
              </w:rPr>
              <w:t>1802</w:t>
            </w:r>
          </w:p>
        </w:tc>
        <w:tc>
          <w:tcPr>
            <w:tcW w:w="639"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3015AC1" w14:textId="77777777" w:rsidR="007B6CF2" w:rsidRPr="00490E4E" w:rsidRDefault="007B6CF2" w:rsidP="008B3D5D">
            <w:pPr>
              <w:spacing w:after="0" w:line="240" w:lineRule="auto"/>
              <w:jc w:val="right"/>
              <w:rPr>
                <w:rFonts w:asciiTheme="minorHAnsi" w:eastAsia="Times New Roman" w:hAnsiTheme="minorHAnsi" w:cstheme="minorHAnsi"/>
                <w:b/>
                <w:bCs/>
                <w:color w:val="000000"/>
                <w:sz w:val="20"/>
                <w:szCs w:val="20"/>
                <w:lang w:bidi="bn-IN"/>
              </w:rPr>
            </w:pPr>
            <w:r w:rsidRPr="00490E4E">
              <w:rPr>
                <w:rFonts w:asciiTheme="minorHAnsi" w:eastAsia="Times New Roman" w:hAnsiTheme="minorHAnsi" w:cstheme="minorHAnsi"/>
                <w:b/>
                <w:bCs/>
                <w:color w:val="000000"/>
                <w:sz w:val="20"/>
                <w:szCs w:val="20"/>
                <w:lang w:bidi="bn-IN"/>
              </w:rPr>
              <w:t>1018</w:t>
            </w:r>
          </w:p>
        </w:tc>
        <w:tc>
          <w:tcPr>
            <w:tcW w:w="84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6037B79" w14:textId="77777777" w:rsidR="007B6CF2" w:rsidRPr="00490E4E" w:rsidRDefault="007B6CF2" w:rsidP="008B3D5D">
            <w:pPr>
              <w:spacing w:after="0" w:line="240" w:lineRule="auto"/>
              <w:jc w:val="right"/>
              <w:rPr>
                <w:rFonts w:asciiTheme="minorHAnsi" w:eastAsia="Times New Roman" w:hAnsiTheme="minorHAnsi" w:cstheme="minorHAnsi"/>
                <w:b/>
                <w:bCs/>
                <w:color w:val="000000"/>
                <w:sz w:val="20"/>
                <w:szCs w:val="20"/>
                <w:lang w:bidi="bn-IN"/>
              </w:rPr>
            </w:pPr>
            <w:r w:rsidRPr="00490E4E">
              <w:rPr>
                <w:rFonts w:asciiTheme="minorHAnsi" w:eastAsia="Times New Roman" w:hAnsiTheme="minorHAnsi" w:cstheme="minorHAnsi"/>
                <w:b/>
                <w:bCs/>
                <w:color w:val="000000"/>
                <w:sz w:val="20"/>
                <w:szCs w:val="20"/>
                <w:lang w:bidi="bn-IN"/>
              </w:rPr>
              <w:t>758</w:t>
            </w:r>
          </w:p>
        </w:tc>
        <w:tc>
          <w:tcPr>
            <w:tcW w:w="573"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EA4B73D" w14:textId="77777777" w:rsidR="007B6CF2" w:rsidRPr="00490E4E" w:rsidRDefault="007B6CF2" w:rsidP="008B3D5D">
            <w:pPr>
              <w:spacing w:after="0" w:line="240" w:lineRule="auto"/>
              <w:jc w:val="right"/>
              <w:rPr>
                <w:rFonts w:asciiTheme="minorHAnsi" w:eastAsia="Times New Roman" w:hAnsiTheme="minorHAnsi" w:cstheme="minorHAnsi"/>
                <w:b/>
                <w:bCs/>
                <w:color w:val="000000"/>
                <w:sz w:val="20"/>
                <w:szCs w:val="20"/>
                <w:lang w:bidi="bn-IN"/>
              </w:rPr>
            </w:pPr>
            <w:r w:rsidRPr="00490E4E">
              <w:rPr>
                <w:rFonts w:asciiTheme="minorHAnsi" w:eastAsia="Times New Roman" w:hAnsiTheme="minorHAnsi" w:cstheme="minorHAnsi"/>
                <w:b/>
                <w:bCs/>
                <w:color w:val="000000"/>
                <w:sz w:val="20"/>
                <w:szCs w:val="20"/>
                <w:lang w:bidi="bn-IN"/>
              </w:rPr>
              <w:t>3578</w:t>
            </w:r>
          </w:p>
        </w:tc>
      </w:tr>
      <w:tr w:rsidR="007B6CF2" w:rsidRPr="00490E4E" w14:paraId="1C5150E1" w14:textId="77777777" w:rsidTr="007B6CF2">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14:paraId="5313ECE5" w14:textId="77777777" w:rsidR="007B6CF2" w:rsidRPr="00490E4E" w:rsidRDefault="007B6CF2"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 xml:space="preserve">Community health clinic </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14:paraId="3E73F33F"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5.83</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14:paraId="01477A81"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18.07</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14:paraId="2E334656"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11.48</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1E0FD0"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10.51</w:t>
            </w:r>
          </w:p>
        </w:tc>
      </w:tr>
      <w:tr w:rsidR="007B6CF2" w:rsidRPr="00490E4E" w14:paraId="602437DA" w14:textId="77777777" w:rsidTr="007B6CF2">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14:paraId="76988D4F" w14:textId="77777777" w:rsidR="007B6CF2" w:rsidRPr="00490E4E" w:rsidRDefault="007B6CF2"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 xml:space="preserve">District hospital </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14:paraId="5571FDCE"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20.59</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14:paraId="1122B1DD"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0.20</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14:paraId="7B0E1F95"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0.40</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DE8F16"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10.51</w:t>
            </w:r>
          </w:p>
        </w:tc>
      </w:tr>
      <w:tr w:rsidR="007B6CF2" w:rsidRPr="00490E4E" w14:paraId="6E4B18C5" w14:textId="77777777" w:rsidTr="007B6CF2">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14:paraId="687F7F82" w14:textId="77777777" w:rsidR="007B6CF2" w:rsidRPr="00490E4E" w:rsidRDefault="007B6CF2"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Maternity clinic</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14:paraId="7E4B8BD8"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3.27</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14:paraId="3340D3B5"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17.49</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14:paraId="59069281"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18.21</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2F5134"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10.48</w:t>
            </w:r>
          </w:p>
        </w:tc>
      </w:tr>
      <w:tr w:rsidR="007B6CF2" w:rsidRPr="00490E4E" w14:paraId="2A5C5C4E" w14:textId="77777777" w:rsidTr="007B6CF2">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14:paraId="52023886" w14:textId="77777777" w:rsidR="007B6CF2" w:rsidRPr="00490E4E" w:rsidRDefault="007B6CF2"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 xml:space="preserve">NGO run health center </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14:paraId="3A3F495E"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5.55</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14:paraId="28EE6913"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12.48</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14:paraId="5D41D425"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19.53</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746BE7"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10.48</w:t>
            </w:r>
          </w:p>
        </w:tc>
      </w:tr>
      <w:tr w:rsidR="007B6CF2" w:rsidRPr="00490E4E" w14:paraId="141EACA0" w14:textId="77777777" w:rsidTr="007B6CF2">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14:paraId="344DD894" w14:textId="77777777" w:rsidR="007B6CF2" w:rsidRPr="00490E4E" w:rsidRDefault="007B6CF2"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 xml:space="preserve">Private Clinic </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14:paraId="297A811B"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13.76</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14:paraId="5BB7AC64"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6.58</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14:paraId="305D7263"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7.92</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FA15B0"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10.48</w:t>
            </w:r>
          </w:p>
        </w:tc>
      </w:tr>
      <w:tr w:rsidR="007B6CF2" w:rsidRPr="00490E4E" w14:paraId="4B5906BC" w14:textId="77777777" w:rsidTr="007B6CF2">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14:paraId="77D125A0" w14:textId="77777777" w:rsidR="007B6CF2" w:rsidRPr="00490E4E" w:rsidRDefault="007B6CF2"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 xml:space="preserve">Quack </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14:paraId="2D9D7179"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20.64</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14:paraId="0C16FCA9"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0.20</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14:paraId="68E7A0BB"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0.26</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0E0EC3"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10.51</w:t>
            </w:r>
          </w:p>
        </w:tc>
      </w:tr>
      <w:tr w:rsidR="007B6CF2" w:rsidRPr="00490E4E" w14:paraId="6589C528" w14:textId="77777777" w:rsidTr="007B6CF2">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14:paraId="31644778" w14:textId="77777777" w:rsidR="007B6CF2" w:rsidRPr="00490E4E" w:rsidRDefault="007B6CF2"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 xml:space="preserve">Qualified Private physician </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14:paraId="6F169305"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8.93</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14:paraId="50130B25"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12.97</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14:paraId="059F6CAD"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10.95</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18E158"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10.51</w:t>
            </w:r>
          </w:p>
        </w:tc>
      </w:tr>
      <w:tr w:rsidR="007B6CF2" w:rsidRPr="00490E4E" w14:paraId="34DE6F44" w14:textId="77777777" w:rsidTr="007B6CF2">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14:paraId="715D87B7" w14:textId="77777777" w:rsidR="007B6CF2" w:rsidRPr="00490E4E" w:rsidRDefault="007B6CF2"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 xml:space="preserve">Union health complex </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14:paraId="2C2C5ECF"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2.39</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14:paraId="3D3DF142"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19.16</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14:paraId="0C5D4473"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18.21</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17B096"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10.51</w:t>
            </w:r>
          </w:p>
        </w:tc>
      </w:tr>
      <w:tr w:rsidR="007B6CF2" w:rsidRPr="00490E4E" w14:paraId="26A7DD0D" w14:textId="77777777" w:rsidTr="007B6CF2">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14:paraId="545F5872" w14:textId="77777777" w:rsidR="007B6CF2" w:rsidRPr="00490E4E" w:rsidRDefault="007B6CF2"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 xml:space="preserve">Upazila health Complex </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14:paraId="68D0F7F6"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18.92</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14:paraId="33C57D72"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0.39</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14:paraId="3A6A5987"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4.09</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F96517"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10.51</w:t>
            </w:r>
          </w:p>
        </w:tc>
      </w:tr>
      <w:tr w:rsidR="007B6CF2" w:rsidRPr="00490E4E" w14:paraId="11275FDF" w14:textId="77777777" w:rsidTr="007B6CF2">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75"/>
          <w:tblHeader/>
        </w:trPr>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14:paraId="10D81052" w14:textId="77777777" w:rsidR="007B6CF2" w:rsidRPr="00490E4E" w:rsidRDefault="007B6CF2" w:rsidP="008B3D5D">
            <w:pPr>
              <w:spacing w:after="0" w:line="240" w:lineRule="auto"/>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Others</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14:paraId="4BF6D009"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0.11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14:paraId="5697D697"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12.48</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14:paraId="1A103939"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8.97</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6FF56D" w14:textId="77777777" w:rsidR="007B6CF2" w:rsidRPr="00490E4E" w:rsidRDefault="007B6CF2" w:rsidP="008B3D5D">
            <w:pPr>
              <w:spacing w:after="0" w:line="240" w:lineRule="auto"/>
              <w:jc w:val="right"/>
              <w:rPr>
                <w:rFonts w:asciiTheme="minorHAnsi" w:eastAsia="Times New Roman" w:hAnsiTheme="minorHAnsi" w:cstheme="minorHAnsi"/>
                <w:color w:val="000000"/>
                <w:sz w:val="20"/>
                <w:szCs w:val="20"/>
                <w:lang w:bidi="bn-IN"/>
              </w:rPr>
            </w:pPr>
            <w:r w:rsidRPr="00490E4E">
              <w:rPr>
                <w:rFonts w:asciiTheme="minorHAnsi" w:eastAsia="Times New Roman" w:hAnsiTheme="minorHAnsi" w:cstheme="minorHAnsi"/>
                <w:color w:val="000000"/>
                <w:sz w:val="20"/>
                <w:szCs w:val="20"/>
                <w:lang w:bidi="bn-IN"/>
              </w:rPr>
              <w:t>5.51</w:t>
            </w:r>
          </w:p>
        </w:tc>
      </w:tr>
    </w:tbl>
    <w:p w14:paraId="4611EA48" w14:textId="5767E188" w:rsidR="00C45358" w:rsidRPr="00490E4E" w:rsidRDefault="00C45358" w:rsidP="00C45358">
      <w:pPr>
        <w:pStyle w:val="Heading4"/>
      </w:pPr>
      <w:bookmarkStart w:id="179" w:name="_Toc104202162"/>
      <w:r w:rsidRPr="00490E4E">
        <w:t xml:space="preserve">Labor </w:t>
      </w:r>
      <w:r w:rsidR="00F84077">
        <w:t>Issues</w:t>
      </w:r>
      <w:bookmarkEnd w:id="179"/>
    </w:p>
    <w:p w14:paraId="6DE7FC22" w14:textId="7075CCCE" w:rsidR="00ED6A1C" w:rsidRPr="00490E4E" w:rsidRDefault="0086236D" w:rsidP="2E104FA6">
      <w:pPr>
        <w:pStyle w:val="NoSpacing"/>
        <w:spacing w:after="120"/>
        <w:jc w:val="both"/>
        <w:rPr>
          <w:rFonts w:asciiTheme="minorHAnsi" w:hAnsiTheme="minorHAnsi" w:cstheme="minorBidi"/>
          <w:sz w:val="22"/>
          <w:szCs w:val="22"/>
        </w:rPr>
      </w:pPr>
      <w:r w:rsidRPr="00490E4E">
        <w:rPr>
          <w:rFonts w:asciiTheme="minorHAnsi" w:hAnsiTheme="minorHAnsi" w:cstheme="minorHAnsi"/>
          <w:sz w:val="22"/>
          <w:szCs w:val="22"/>
        </w:rPr>
        <w:t xml:space="preserve">In </w:t>
      </w:r>
      <w:proofErr w:type="spellStart"/>
      <w:r w:rsidRPr="00490E4E">
        <w:rPr>
          <w:rFonts w:asciiTheme="minorHAnsi" w:hAnsiTheme="minorHAnsi" w:cstheme="minorHAnsi"/>
          <w:sz w:val="22"/>
          <w:szCs w:val="22"/>
        </w:rPr>
        <w:t>Burimari</w:t>
      </w:r>
      <w:proofErr w:type="spellEnd"/>
      <w:r w:rsidRPr="00490E4E">
        <w:rPr>
          <w:rFonts w:asciiTheme="minorHAnsi" w:hAnsiTheme="minorHAnsi" w:cstheme="minorHAnsi"/>
          <w:sz w:val="22"/>
          <w:szCs w:val="22"/>
        </w:rPr>
        <w:t xml:space="preserve"> land port area, there are several NGO’s working for the labor union community. They provide health and safety services when there arises a need. </w:t>
      </w:r>
      <w:r w:rsidR="00601532" w:rsidRPr="00490E4E">
        <w:rPr>
          <w:rFonts w:asciiTheme="minorHAnsi" w:hAnsiTheme="minorHAnsi" w:cstheme="minorHAnsi"/>
          <w:sz w:val="22"/>
          <w:szCs w:val="22"/>
        </w:rPr>
        <w:t>NGOs</w:t>
      </w:r>
      <w:r w:rsidRPr="00490E4E">
        <w:rPr>
          <w:rFonts w:asciiTheme="minorHAnsi" w:hAnsiTheme="minorHAnsi" w:cstheme="minorHAnsi"/>
          <w:sz w:val="22"/>
          <w:szCs w:val="22"/>
        </w:rPr>
        <w:t xml:space="preserve"> mostly provide services when there is a safety issue. Labors will get paid for their treatment and cost will be bearded by the NGO’s and labor community.</w:t>
      </w:r>
      <w:r w:rsidR="0085300E" w:rsidRPr="00490E4E">
        <w:rPr>
          <w:rFonts w:asciiTheme="minorHAnsi" w:hAnsiTheme="minorHAnsi" w:cstheme="minorHAnsi"/>
          <w:sz w:val="22"/>
          <w:szCs w:val="22"/>
        </w:rPr>
        <w:t xml:space="preserve"> </w:t>
      </w:r>
      <w:r w:rsidR="1F127396" w:rsidRPr="00490E4E">
        <w:rPr>
          <w:rFonts w:asciiTheme="minorHAnsi" w:hAnsiTheme="minorHAnsi" w:cstheme="minorBidi"/>
          <w:sz w:val="22"/>
          <w:szCs w:val="22"/>
        </w:rPr>
        <w:t xml:space="preserve">In </w:t>
      </w:r>
      <w:proofErr w:type="spellStart"/>
      <w:r w:rsidR="1F127396" w:rsidRPr="00490E4E">
        <w:rPr>
          <w:rFonts w:asciiTheme="minorHAnsi" w:hAnsiTheme="minorHAnsi" w:cstheme="minorBidi"/>
          <w:sz w:val="22"/>
          <w:szCs w:val="22"/>
        </w:rPr>
        <w:t>Bhomra</w:t>
      </w:r>
      <w:proofErr w:type="spellEnd"/>
      <w:r w:rsidR="1F127396" w:rsidRPr="00490E4E">
        <w:rPr>
          <w:rFonts w:asciiTheme="minorHAnsi" w:hAnsiTheme="minorHAnsi" w:cstheme="minorBidi"/>
          <w:sz w:val="22"/>
          <w:szCs w:val="22"/>
        </w:rPr>
        <w:t xml:space="preserve"> land port area, NGO will pay for medicine and other treatments. Several labor </w:t>
      </w:r>
      <w:r w:rsidR="6A32706C" w:rsidRPr="00490E4E">
        <w:rPr>
          <w:rFonts w:asciiTheme="minorHAnsi" w:hAnsiTheme="minorHAnsi" w:cstheme="minorBidi"/>
          <w:sz w:val="22"/>
          <w:szCs w:val="22"/>
        </w:rPr>
        <w:t>unions</w:t>
      </w:r>
      <w:r w:rsidR="1F127396" w:rsidRPr="00490E4E">
        <w:rPr>
          <w:rFonts w:asciiTheme="minorHAnsi" w:hAnsiTheme="minorHAnsi" w:cstheme="minorBidi"/>
          <w:sz w:val="22"/>
          <w:szCs w:val="22"/>
        </w:rPr>
        <w:t xml:space="preserve"> are working for health and safety concerns. The interest is being grown among the workers for upcoming work as health and safety services will be provided. </w:t>
      </w:r>
      <w:r w:rsidR="004F61BA" w:rsidRPr="00490E4E">
        <w:rPr>
          <w:rFonts w:asciiTheme="minorHAnsi" w:hAnsiTheme="minorHAnsi" w:cstheme="minorBidi"/>
          <w:sz w:val="22"/>
          <w:szCs w:val="22"/>
        </w:rPr>
        <w:t xml:space="preserve">In </w:t>
      </w:r>
      <w:proofErr w:type="spellStart"/>
      <w:r w:rsidR="004F61BA" w:rsidRPr="00490E4E">
        <w:rPr>
          <w:rFonts w:asciiTheme="minorHAnsi" w:hAnsiTheme="minorHAnsi" w:cstheme="minorBidi"/>
          <w:sz w:val="22"/>
          <w:szCs w:val="22"/>
        </w:rPr>
        <w:t>Benapole</w:t>
      </w:r>
      <w:proofErr w:type="spellEnd"/>
      <w:r w:rsidR="004F61BA" w:rsidRPr="00490E4E">
        <w:rPr>
          <w:rFonts w:asciiTheme="minorHAnsi" w:hAnsiTheme="minorHAnsi" w:cstheme="minorBidi"/>
          <w:sz w:val="22"/>
          <w:szCs w:val="22"/>
        </w:rPr>
        <w:t xml:space="preserve"> land port area, there is no provision for safety of workers in the port area. No safety equipment has been provided for the safety of the present port labors. Although these issues have been raised many times, the contractors and port officials have not listened to them. There are not even enough toilets, bathrooms or first aid facilities for the labors. However, the workers involved in these toxic substances do not have adequate security measures. They think that there should be at least one medical center for first aid in the vicinity of this port. There is no medical center near the port. Locals have to be taken to </w:t>
      </w:r>
      <w:proofErr w:type="spellStart"/>
      <w:r w:rsidR="004F61BA" w:rsidRPr="00490E4E">
        <w:rPr>
          <w:rFonts w:asciiTheme="minorHAnsi" w:hAnsiTheme="minorHAnsi" w:cstheme="minorBidi"/>
          <w:sz w:val="22"/>
          <w:szCs w:val="22"/>
        </w:rPr>
        <w:t>Navar</w:t>
      </w:r>
      <w:r w:rsidR="00A65D5B" w:rsidRPr="00490E4E">
        <w:rPr>
          <w:rFonts w:asciiTheme="minorHAnsi" w:hAnsiTheme="minorHAnsi" w:cstheme="minorBidi"/>
          <w:sz w:val="22"/>
          <w:szCs w:val="22"/>
        </w:rPr>
        <w:t>o</w:t>
      </w:r>
      <w:r w:rsidR="004F61BA" w:rsidRPr="00490E4E">
        <w:rPr>
          <w:rFonts w:asciiTheme="minorHAnsi" w:hAnsiTheme="minorHAnsi" w:cstheme="minorBidi"/>
          <w:sz w:val="22"/>
          <w:szCs w:val="22"/>
        </w:rPr>
        <w:t>n</w:t>
      </w:r>
      <w:r w:rsidR="00A65D5B" w:rsidRPr="00490E4E">
        <w:rPr>
          <w:rFonts w:asciiTheme="minorHAnsi" w:hAnsiTheme="minorHAnsi" w:cstheme="minorBidi"/>
          <w:sz w:val="22"/>
          <w:szCs w:val="22"/>
        </w:rPr>
        <w:t>e</w:t>
      </w:r>
      <w:proofErr w:type="spellEnd"/>
      <w:r w:rsidR="004F61BA" w:rsidRPr="00490E4E">
        <w:rPr>
          <w:rFonts w:asciiTheme="minorHAnsi" w:hAnsiTheme="minorHAnsi" w:cstheme="minorBidi"/>
          <w:sz w:val="22"/>
          <w:szCs w:val="22"/>
        </w:rPr>
        <w:t xml:space="preserve"> or Jessore </w:t>
      </w:r>
      <w:proofErr w:type="spellStart"/>
      <w:r w:rsidR="004F61BA" w:rsidRPr="00490E4E">
        <w:rPr>
          <w:rFonts w:asciiTheme="minorHAnsi" w:hAnsiTheme="minorHAnsi" w:cstheme="minorBidi"/>
          <w:sz w:val="22"/>
          <w:szCs w:val="22"/>
        </w:rPr>
        <w:t>Sadar</w:t>
      </w:r>
      <w:proofErr w:type="spellEnd"/>
      <w:r w:rsidR="004F61BA" w:rsidRPr="00490E4E">
        <w:rPr>
          <w:rFonts w:asciiTheme="minorHAnsi" w:hAnsiTheme="minorHAnsi" w:cstheme="minorBidi"/>
          <w:sz w:val="22"/>
          <w:szCs w:val="22"/>
        </w:rPr>
        <w:t xml:space="preserve"> Hospital to get their expected medical support. Due to severe traffic jams, people have to stay on the road for a long time.</w:t>
      </w:r>
    </w:p>
    <w:p w14:paraId="60CC0013" w14:textId="77777777" w:rsidR="00AD4C07" w:rsidRPr="00490E4E" w:rsidRDefault="00AD4C07">
      <w:pPr>
        <w:rPr>
          <w:rFonts w:ascii="Cambria" w:eastAsiaTheme="majorEastAsia" w:hAnsi="Cambria" w:cstheme="majorBidi"/>
          <w:b/>
          <w:caps/>
          <w:color w:val="1F4E79" w:themeColor="accent5" w:themeShade="80"/>
          <w:sz w:val="32"/>
          <w:szCs w:val="32"/>
        </w:rPr>
      </w:pPr>
      <w:r w:rsidRPr="00490E4E">
        <w:br w:type="page"/>
      </w:r>
    </w:p>
    <w:p w14:paraId="0000086A" w14:textId="4BF5C112" w:rsidR="00E4484F" w:rsidRPr="00490E4E" w:rsidRDefault="001E0641">
      <w:pPr>
        <w:pStyle w:val="Heading1"/>
      </w:pPr>
      <w:bookmarkStart w:id="180" w:name="_Toc104202163"/>
      <w:r w:rsidRPr="00490E4E">
        <w:t>POTENTIAL KEY ENVIRONMENTAL AND SOCIAL RISKS AND IMPACTS</w:t>
      </w:r>
      <w:bookmarkEnd w:id="180"/>
    </w:p>
    <w:p w14:paraId="54262FAE" w14:textId="77777777" w:rsidR="00DF3CC6" w:rsidRPr="00490E4E" w:rsidRDefault="00DF3CC6" w:rsidP="5F7C1DB4">
      <w:pPr>
        <w:pStyle w:val="ListParagraph"/>
        <w:keepNext/>
        <w:keepLines/>
        <w:numPr>
          <w:ilvl w:val="0"/>
          <w:numId w:val="81"/>
        </w:numPr>
        <w:spacing w:before="120" w:after="120" w:line="240" w:lineRule="auto"/>
        <w:contextualSpacing w:val="0"/>
        <w:jc w:val="both"/>
        <w:outlineLvl w:val="1"/>
        <w:rPr>
          <w:rFonts w:ascii="Cambria" w:eastAsiaTheme="majorEastAsia" w:hAnsi="Cambria" w:cstheme="majorBidi"/>
          <w:b/>
          <w:bCs/>
          <w:vanish/>
          <w:color w:val="2F5496" w:themeColor="accent1" w:themeShade="BF"/>
          <w:sz w:val="28"/>
          <w:szCs w:val="28"/>
        </w:rPr>
      </w:pPr>
      <w:bookmarkStart w:id="181" w:name="_Toc93751809"/>
      <w:bookmarkStart w:id="182" w:name="_Toc93795218"/>
      <w:bookmarkStart w:id="183" w:name="_Toc93833916"/>
      <w:bookmarkStart w:id="184" w:name="_Toc93862299"/>
      <w:bookmarkStart w:id="185" w:name="_Toc93862934"/>
      <w:bookmarkStart w:id="186" w:name="_Toc93863497"/>
      <w:bookmarkStart w:id="187" w:name="_Toc93863992"/>
      <w:bookmarkStart w:id="188" w:name="_Toc93865856"/>
      <w:bookmarkStart w:id="189" w:name="_Toc93913431"/>
      <w:bookmarkStart w:id="190" w:name="_Toc93913597"/>
      <w:bookmarkStart w:id="191" w:name="_Toc93913765"/>
      <w:bookmarkStart w:id="192" w:name="_Toc97142220"/>
      <w:bookmarkStart w:id="193" w:name="_Toc98594956"/>
      <w:bookmarkStart w:id="194" w:name="_Toc104202164"/>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0000086B" w14:textId="7CDA0CB3" w:rsidR="00E4484F" w:rsidRPr="00490E4E" w:rsidRDefault="00C27854" w:rsidP="0059749E">
      <w:pPr>
        <w:pStyle w:val="Heading2"/>
      </w:pPr>
      <w:bookmarkStart w:id="195" w:name="_Toc104202165"/>
      <w:r w:rsidRPr="00490E4E">
        <w:t>Risk Assessment of the Project</w:t>
      </w:r>
      <w:bookmarkEnd w:id="195"/>
    </w:p>
    <w:p w14:paraId="0000086C" w14:textId="32CE9A06" w:rsidR="00E4484F" w:rsidRPr="00490E4E" w:rsidRDefault="611F8837">
      <w:pPr>
        <w:spacing w:after="120" w:line="240" w:lineRule="auto"/>
        <w:jc w:val="both"/>
      </w:pPr>
      <w:r w:rsidRPr="00490E4E">
        <w:t xml:space="preserve">The Project will finance infrastructure facilities at </w:t>
      </w:r>
      <w:proofErr w:type="spellStart"/>
      <w:r w:rsidRPr="00490E4E">
        <w:t>Benapole</w:t>
      </w:r>
      <w:proofErr w:type="spellEnd"/>
      <w:r w:rsidRPr="00490E4E">
        <w:t xml:space="preserve">, </w:t>
      </w:r>
      <w:proofErr w:type="spellStart"/>
      <w:r w:rsidRPr="00490E4E">
        <w:t>Bhomra</w:t>
      </w:r>
      <w:proofErr w:type="spellEnd"/>
      <w:r w:rsidRPr="00490E4E">
        <w:t xml:space="preserve">, and </w:t>
      </w:r>
      <w:proofErr w:type="spellStart"/>
      <w:r w:rsidRPr="00490E4E">
        <w:t>Burimari</w:t>
      </w:r>
      <w:proofErr w:type="spellEnd"/>
      <w:r w:rsidRPr="00490E4E">
        <w:t xml:space="preserve"> Land Ports and Chattogram, Customs Houses.  The infrastructure will be premised on digitalization, contact-free and paper-free processing. The Project will also support the development of an automated border management system coupled with support for procedural, regulatory and legislative reforms, and associated capacity building support to enable contemporary trade facilitation practices. The proposed buildings include customs houses, warehouse</w:t>
      </w:r>
      <w:r w:rsidR="3B28FB7C" w:rsidRPr="00490E4E">
        <w:t>s, transshipment sheds, truck sheds, export sheds, office and residential buildings</w:t>
      </w:r>
      <w:r w:rsidRPr="00490E4E">
        <w:t>, etc. Therefore, the anticipated environmental and pollution risks are typical for construction works- air, water and land impacts</w:t>
      </w:r>
      <w:r w:rsidR="3B28FB7C" w:rsidRPr="00490E4E">
        <w:t>, and</w:t>
      </w:r>
      <w:r w:rsidRPr="00490E4E">
        <w:t xml:space="preserve"> health and safety issues of workers and communities. In the operations phase</w:t>
      </w:r>
      <w:r w:rsidR="3B28FB7C" w:rsidRPr="00490E4E">
        <w:t>, there will be normal waste management issues related to operation of offices and land port activities: general wastes, e-wastes and spoiled perishable goods discarded by importers/exporters, and typic</w:t>
      </w:r>
      <w:r w:rsidRPr="00490E4E">
        <w:t>al occupational health and safety issues. Under this project, there is scope of enhancement measures such as us</w:t>
      </w:r>
      <w:r w:rsidR="3B28FB7C" w:rsidRPr="00490E4E">
        <w:t>ing renewable energy in the new buildings, reusing wastewater, and composting</w:t>
      </w:r>
      <w:r w:rsidRPr="00490E4E">
        <w:t xml:space="preserve"> biodegradable wastes.</w:t>
      </w:r>
    </w:p>
    <w:p w14:paraId="0000086D" w14:textId="760A42E6" w:rsidR="00E4484F" w:rsidRPr="00490E4E" w:rsidRDefault="4887A1A4">
      <w:pPr>
        <w:spacing w:after="120" w:line="240" w:lineRule="auto"/>
        <w:jc w:val="both"/>
      </w:pPr>
      <w:bookmarkStart w:id="196" w:name="_heading=h.thw4kt" w:colFirst="0" w:colLast="0"/>
      <w:bookmarkEnd w:id="196"/>
      <w:r w:rsidRPr="00490E4E">
        <w:t>Overall, t</w:t>
      </w:r>
      <w:r w:rsidR="611F8837" w:rsidRPr="00490E4E">
        <w:t xml:space="preserve">he proposed activities are assessed to have </w:t>
      </w:r>
      <w:r w:rsidR="6B4FB02F" w:rsidRPr="00490E4E">
        <w:t>substantial</w:t>
      </w:r>
      <w:r w:rsidR="611F8837" w:rsidRPr="00490E4E">
        <w:t xml:space="preserve"> environment risk given that most of the works are rehabilitation and improvement of existing infrastructure. Furthermore, there appears to be no environmentally sensitive areas that will be affected by the sub-project activities under NBR. During construction, roadside settlements will be exposed to noise, dust, air pollution, landslide risk and traffic-related safety risks.</w:t>
      </w:r>
      <w:r w:rsidR="00466902">
        <w:t xml:space="preserve"> </w:t>
      </w:r>
      <w:r w:rsidR="611F8837" w:rsidRPr="00490E4E">
        <w:t>BLPA has demonstrated under the project that it could manage environmental risks and impacts satisfactorily. With training and capacity building and specialist support, it is expected that the anticipated environmental risks can be managed.</w:t>
      </w:r>
    </w:p>
    <w:p w14:paraId="0000086E" w14:textId="5240BD22" w:rsidR="00E4484F" w:rsidRPr="00490E4E" w:rsidRDefault="41F45ED8">
      <w:pPr>
        <w:spacing w:after="120" w:line="240" w:lineRule="auto"/>
        <w:jc w:val="both"/>
      </w:pPr>
      <w:r w:rsidRPr="00490E4E">
        <w:t xml:space="preserve">Under NBR, the proposed rehabilitation and improvement of existing infrastructure will </w:t>
      </w:r>
      <w:r w:rsidR="4C1A411F" w:rsidRPr="00490E4E">
        <w:t xml:space="preserve">occur within the </w:t>
      </w:r>
      <w:r w:rsidR="662CA5FF" w:rsidRPr="00490E4E">
        <w:t>building</w:t>
      </w:r>
      <w:r w:rsidR="4C1A411F" w:rsidRPr="00490E4E">
        <w:t xml:space="preserve"> footprint inside the project area with no land acquisition requirements and</w:t>
      </w:r>
      <w:r w:rsidRPr="00490E4E">
        <w:t xml:space="preserve"> physical and economic displacement of the local community. Therefore, the social risks for NBR are assessed to be Substantial. Under BLPA, works will require an estimated 120 acres for three land ports in peri-urban and urban settings and could displace commercial and residential properties. BLPA, the key implementing agency, has had considerable experience of land acquisition. However, considering the scale of land acquisition and displacement of commercial and residential properties, social risk rating for the BLPA activities is assessed to be high. </w:t>
      </w:r>
      <w:r w:rsidR="00D26977" w:rsidRPr="00490E4E">
        <w:t xml:space="preserve">This is because of the land acquisition and involuntary resettlement at </w:t>
      </w:r>
      <w:proofErr w:type="spellStart"/>
      <w:r w:rsidR="00D26977" w:rsidRPr="00490E4E">
        <w:t>Bhomra</w:t>
      </w:r>
      <w:proofErr w:type="spellEnd"/>
      <w:r w:rsidR="00D26977" w:rsidRPr="00490E4E">
        <w:t xml:space="preserve"> and </w:t>
      </w:r>
      <w:proofErr w:type="spellStart"/>
      <w:r w:rsidR="00D26977" w:rsidRPr="00490E4E">
        <w:t>Benapole</w:t>
      </w:r>
      <w:proofErr w:type="spellEnd"/>
      <w:r w:rsidR="00D26977" w:rsidRPr="00490E4E">
        <w:t xml:space="preserve"> land ports. </w:t>
      </w:r>
    </w:p>
    <w:p w14:paraId="506640C1" w14:textId="5B8B654C" w:rsidR="00FA6E5F" w:rsidRPr="00490E4E" w:rsidRDefault="00336E3C" w:rsidP="00FA6E5F">
      <w:pPr>
        <w:spacing w:after="120" w:line="240" w:lineRule="auto"/>
        <w:jc w:val="both"/>
      </w:pPr>
      <w:r>
        <w:t xml:space="preserve">Overall study suggests that </w:t>
      </w:r>
      <w:r w:rsidR="00FA6E5F">
        <w:t xml:space="preserve">‘Substantial’ SEA/SH rating for BLPA, while ‘Moderate’ for NBR sub-project components. This is due to the project sites being in peri-urban and urban areas which are not hard to supervise. Most of the unskilled and semi-skilled labor are expected to be locally sourced with only highly skilled and some semi-skilled labor sourced from outside sub-projects’ areas of influence. </w:t>
      </w:r>
    </w:p>
    <w:p w14:paraId="7DCF09B2" w14:textId="3F233B33" w:rsidR="00FA6E5F" w:rsidRPr="00490E4E" w:rsidRDefault="00FA6E5F" w:rsidP="00FA6E5F">
      <w:pPr>
        <w:spacing w:after="120" w:line="240" w:lineRule="auto"/>
        <w:jc w:val="both"/>
      </w:pPr>
      <w:r w:rsidRPr="00490E4E">
        <w:t>However, the construction works of the proposed land ports will inevitably lead to greater mobility of peoples, which could contribute to raising several social problems; namely, greater exposure to communicable (</w:t>
      </w:r>
      <w:r w:rsidR="00336E3C" w:rsidRPr="00490E4E">
        <w:t>i.e.,</w:t>
      </w:r>
      <w:r w:rsidRPr="00490E4E">
        <w:t xml:space="preserve"> COVID-19) and sexually transmitted diseases (including HIV/AIDS) due to influx of outsiders such as traders, businesspersons, skilled and unskilled migrant laborers, transport workers, etc. all of which may also potentially lead to social tensions among the local communities. FGDs with various groups, including women, show that they do not expect the </w:t>
      </w:r>
      <w:r w:rsidR="00DF7248" w:rsidRPr="00490E4E">
        <w:t>SEA/SH incidents</w:t>
      </w:r>
      <w:r w:rsidRPr="00490E4E">
        <w:t xml:space="preserve"> to worsen due to the influx of labor. But when construction starts, the risk should be re-assessed due to labor influx and increased volume of activities.</w:t>
      </w:r>
    </w:p>
    <w:p w14:paraId="0000086F" w14:textId="176D55D5" w:rsidR="00E4484F" w:rsidRPr="00490E4E" w:rsidRDefault="00FA6E5F" w:rsidP="00FA6E5F">
      <w:pPr>
        <w:spacing w:after="120" w:line="240" w:lineRule="auto"/>
        <w:jc w:val="both"/>
      </w:pPr>
      <w:r w:rsidRPr="00490E4E">
        <w:t>Human and sex trafficking targeting girls and women is common in South Asia where immigration points at the land ports could potentially serve as conduits for cross-border trafficking. Even though during the stakeholder consultations in all three land ports none of the stakeholders mentioned of any such incidents</w:t>
      </w:r>
      <w:r w:rsidR="00E825FC" w:rsidRPr="00490E4E">
        <w:t xml:space="preserve">. </w:t>
      </w:r>
      <w:r w:rsidRPr="00490E4E">
        <w:t xml:space="preserve"> </w:t>
      </w:r>
      <w:r w:rsidR="00E825FC" w:rsidRPr="00490E4E">
        <w:t>A</w:t>
      </w:r>
      <w:r w:rsidRPr="00490E4E">
        <w:t xml:space="preserve"> Gender and SEA/SH Action Plan </w:t>
      </w:r>
      <w:r w:rsidR="00A54750" w:rsidRPr="00490E4E">
        <w:t xml:space="preserve">has been </w:t>
      </w:r>
      <w:r w:rsidRPr="00490E4E">
        <w:t>prepared for the project that details the relevant mitigation measures both preventive and curative, and as well includes specific actions to promote gender and women empowerment.</w:t>
      </w:r>
    </w:p>
    <w:p w14:paraId="00000870" w14:textId="0DB9FF76" w:rsidR="00E4484F" w:rsidRPr="00490E4E" w:rsidRDefault="611F8837">
      <w:pPr>
        <w:widowControl w:val="0"/>
        <w:spacing w:after="120" w:line="240" w:lineRule="auto"/>
        <w:jc w:val="both"/>
      </w:pPr>
      <w:r w:rsidRPr="00490E4E">
        <w:t xml:space="preserve">Environmental and Social Risk Classification (ESRC) of the </w:t>
      </w:r>
      <w:r w:rsidR="00367AC2">
        <w:t>ACCESS</w:t>
      </w:r>
      <w:r w:rsidRPr="00490E4E">
        <w:t xml:space="preserve"> has been rated as </w:t>
      </w:r>
      <w:r w:rsidR="6B4FB02F" w:rsidRPr="00490E4E">
        <w:t>“</w:t>
      </w:r>
      <w:r w:rsidR="00995045" w:rsidRPr="00490E4E">
        <w:t>High</w:t>
      </w:r>
      <w:r w:rsidR="6B4FB02F" w:rsidRPr="00490E4E">
        <w:t xml:space="preserve">” </w:t>
      </w:r>
      <w:r w:rsidRPr="00490E4E">
        <w:t xml:space="preserve">Environmental and Social Assessment (ESA) study </w:t>
      </w:r>
      <w:r w:rsidR="07422584" w:rsidRPr="00490E4E">
        <w:t>i.e.,</w:t>
      </w:r>
      <w:r w:rsidRPr="00490E4E">
        <w:t xml:space="preserve"> ESIA should further assess the exact depth of risks and impacts, based on the evidence, professional judgment and public consultations. </w:t>
      </w:r>
    </w:p>
    <w:p w14:paraId="6829295E" w14:textId="368CD9E0" w:rsidR="00E4484F" w:rsidRPr="00490E4E" w:rsidRDefault="24AF5154">
      <w:pPr>
        <w:widowControl w:val="0"/>
        <w:spacing w:after="120" w:line="240" w:lineRule="auto"/>
        <w:jc w:val="both"/>
      </w:pPr>
      <w:r w:rsidRPr="00490E4E">
        <w:t xml:space="preserve">The projected impacts of the </w:t>
      </w:r>
      <w:r w:rsidR="00367AC2">
        <w:t>ACCESS</w:t>
      </w:r>
      <w:r w:rsidRPr="00490E4E">
        <w:t xml:space="preserve"> on the key ES parameters that have been identified as part of the ESMF are listed in </w:t>
      </w:r>
      <w:r w:rsidRPr="00490E4E">
        <w:rPr>
          <w:b/>
          <w:bCs/>
        </w:rPr>
        <w:t>5.</w:t>
      </w:r>
      <w:r w:rsidR="2E8F2CA6" w:rsidRPr="00490E4E">
        <w:rPr>
          <w:b/>
          <w:bCs/>
        </w:rPr>
        <w:t>1</w:t>
      </w:r>
      <w:r w:rsidRPr="00490E4E">
        <w:t xml:space="preserve">, which has also been analyzed according to the ESS1 risk categories based on the significance of each impact. In the subsequent sections, these impacts are discussed and guidelines for mitigation included for the ESMF of the </w:t>
      </w:r>
      <w:r w:rsidR="00367AC2">
        <w:t>ACCESS</w:t>
      </w:r>
      <w:r w:rsidRPr="00490E4E">
        <w:t>.</w:t>
      </w:r>
      <w:r w:rsidR="346D8852" w:rsidRPr="00490E4E">
        <w:t xml:space="preserve"> The potential ES impacts and mitigating measures is given in </w:t>
      </w:r>
      <w:r w:rsidR="346D8852" w:rsidRPr="00490E4E">
        <w:rPr>
          <w:b/>
          <w:bCs/>
        </w:rPr>
        <w:t>5.</w:t>
      </w:r>
      <w:r w:rsidR="00104867" w:rsidRPr="00490E4E">
        <w:rPr>
          <w:b/>
          <w:bCs/>
        </w:rPr>
        <w:t>2</w:t>
      </w:r>
      <w:r w:rsidR="346D8852" w:rsidRPr="00490E4E">
        <w:t>.</w:t>
      </w:r>
    </w:p>
    <w:p w14:paraId="0E24EA32" w14:textId="77777777" w:rsidR="002A7624" w:rsidRPr="00490E4E" w:rsidRDefault="002A7624" w:rsidP="0059749E">
      <w:pPr>
        <w:pStyle w:val="Heading2"/>
      </w:pPr>
      <w:bookmarkStart w:id="197" w:name="_Toc98594958"/>
      <w:bookmarkStart w:id="198" w:name="_Toc98594959"/>
      <w:bookmarkStart w:id="199" w:name="_Toc98594960"/>
      <w:bookmarkStart w:id="200" w:name="_Toc98594961"/>
      <w:bookmarkStart w:id="201" w:name="_Toc98594962"/>
      <w:bookmarkStart w:id="202" w:name="_Toc98594963"/>
      <w:bookmarkStart w:id="203" w:name="_Toc98594964"/>
      <w:bookmarkStart w:id="204" w:name="_Toc98594965"/>
      <w:bookmarkStart w:id="205" w:name="_Toc98594966"/>
      <w:bookmarkStart w:id="206" w:name="_Toc104202166"/>
      <w:bookmarkEnd w:id="197"/>
      <w:bookmarkEnd w:id="198"/>
      <w:bookmarkEnd w:id="199"/>
      <w:bookmarkEnd w:id="200"/>
      <w:bookmarkEnd w:id="201"/>
      <w:bookmarkEnd w:id="202"/>
      <w:bookmarkEnd w:id="203"/>
      <w:bookmarkEnd w:id="204"/>
      <w:bookmarkEnd w:id="205"/>
      <w:r w:rsidRPr="00490E4E">
        <w:t>Anticipated Potential Environmental and Social Impacts</w:t>
      </w:r>
      <w:bookmarkEnd w:id="206"/>
    </w:p>
    <w:p w14:paraId="39393AFC" w14:textId="3DDE248A" w:rsidR="002A7624" w:rsidRPr="00490E4E" w:rsidRDefault="7839873E" w:rsidP="002A7624">
      <w:pPr>
        <w:spacing w:after="120" w:line="240" w:lineRule="auto"/>
        <w:jc w:val="both"/>
      </w:pPr>
      <w:r w:rsidRPr="00490E4E">
        <w:t>It is important to identify the potential impacts related with project location, design, construction, and operation phases of the project on the physical, biological and socioeconomic domains. An impact is defined as any change to an existing condition of the environment. Identification of potential impacts is based on data analyses and stakeholder discussions. Environmental and social impacts can be broadly classified as those taking place during pre-construction, construction and operational phases of the project. Activities involved affecting environmental components at different phases of the project implementation as well as potential environmental impacts are discussed in the following sections and also in below table 5.2 mention the ESSs which may relevant in the subprojects (BLPA, NBR,).</w:t>
      </w:r>
    </w:p>
    <w:p w14:paraId="63989F93" w14:textId="77777777" w:rsidR="002A7624" w:rsidRPr="00490E4E" w:rsidRDefault="002A7624" w:rsidP="009608D2">
      <w:pPr>
        <w:pStyle w:val="Heading3"/>
      </w:pPr>
      <w:bookmarkStart w:id="207" w:name="_Toc104202167"/>
      <w:r w:rsidRPr="00490E4E">
        <w:t>Pre-Construction Phase/Project Siting</w:t>
      </w:r>
      <w:bookmarkEnd w:id="207"/>
    </w:p>
    <w:p w14:paraId="36A93B9C" w14:textId="77777777" w:rsidR="00427D37" w:rsidRPr="00490E4E" w:rsidRDefault="00427D37" w:rsidP="00427D37">
      <w:pPr>
        <w:pStyle w:val="ListParagraph"/>
        <w:keepNext/>
        <w:keepLines/>
        <w:numPr>
          <w:ilvl w:val="1"/>
          <w:numId w:val="70"/>
        </w:numPr>
        <w:spacing w:before="240" w:after="240" w:line="240" w:lineRule="auto"/>
        <w:contextualSpacing w:val="0"/>
        <w:outlineLvl w:val="0"/>
        <w:rPr>
          <w:rFonts w:ascii="Cambria" w:eastAsiaTheme="majorEastAsia" w:hAnsi="Cambria" w:cstheme="majorBidi"/>
          <w:b/>
          <w:caps/>
          <w:vanish/>
          <w:color w:val="1F4E79" w:themeColor="accent5" w:themeShade="80"/>
          <w:sz w:val="32"/>
          <w:szCs w:val="32"/>
        </w:rPr>
      </w:pPr>
      <w:bookmarkStart w:id="208" w:name="_Toc98594969"/>
      <w:bookmarkStart w:id="209" w:name="_Toc104202168"/>
      <w:bookmarkEnd w:id="208"/>
      <w:bookmarkEnd w:id="209"/>
    </w:p>
    <w:p w14:paraId="34714502" w14:textId="77777777" w:rsidR="00427D37" w:rsidRPr="00490E4E" w:rsidRDefault="00427D37" w:rsidP="00427D37">
      <w:pPr>
        <w:pStyle w:val="ListParagraph"/>
        <w:keepNext/>
        <w:keepLines/>
        <w:numPr>
          <w:ilvl w:val="2"/>
          <w:numId w:val="70"/>
        </w:numPr>
        <w:spacing w:before="240" w:after="240" w:line="240" w:lineRule="auto"/>
        <w:contextualSpacing w:val="0"/>
        <w:outlineLvl w:val="0"/>
        <w:rPr>
          <w:rFonts w:ascii="Cambria" w:eastAsiaTheme="majorEastAsia" w:hAnsi="Cambria" w:cstheme="majorBidi"/>
          <w:b/>
          <w:caps/>
          <w:vanish/>
          <w:color w:val="1F4E79" w:themeColor="accent5" w:themeShade="80"/>
          <w:sz w:val="32"/>
          <w:szCs w:val="32"/>
        </w:rPr>
      </w:pPr>
      <w:bookmarkStart w:id="210" w:name="_Toc98594970"/>
      <w:bookmarkStart w:id="211" w:name="_Toc104202169"/>
      <w:bookmarkEnd w:id="210"/>
      <w:bookmarkEnd w:id="211"/>
    </w:p>
    <w:p w14:paraId="712EB5EC" w14:textId="15608F97" w:rsidR="002A7624" w:rsidRPr="00490E4E" w:rsidRDefault="002A7624" w:rsidP="005F608F">
      <w:pPr>
        <w:pStyle w:val="Heading4"/>
      </w:pPr>
      <w:bookmarkStart w:id="212" w:name="_Toc104202170"/>
      <w:r w:rsidRPr="00490E4E">
        <w:t>Site Specific Land Cover and Land Use Changes</w:t>
      </w:r>
      <w:bookmarkEnd w:id="212"/>
      <w:r w:rsidRPr="00490E4E">
        <w:t xml:space="preserve"> </w:t>
      </w:r>
    </w:p>
    <w:p w14:paraId="0BE0E5E7" w14:textId="0D7FEAAA" w:rsidR="002A7624" w:rsidRPr="00490E4E" w:rsidRDefault="002A7624" w:rsidP="002A7624">
      <w:pPr>
        <w:spacing w:after="120" w:line="240" w:lineRule="auto"/>
        <w:jc w:val="both"/>
      </w:pPr>
      <w:r w:rsidRPr="00490E4E">
        <w:t>Reconstruction of the NBR building (will include, inter alia, office, residential, dormitory, Training center and laboratories buildings) projects may change existing land use and land cover at the local level, although potential negative impacts would be limited within the construction site and reversible.</w:t>
      </w:r>
      <w:r w:rsidR="0085300E" w:rsidRPr="00490E4E">
        <w:t xml:space="preserve"> </w:t>
      </w:r>
      <w:r w:rsidR="7839873E" w:rsidRPr="00490E4E">
        <w:t xml:space="preserve">Expansion of the 3 land ports may change the existing land use pattern but would be limited within the construction yard. </w:t>
      </w:r>
      <w:r w:rsidR="00785547" w:rsidRPr="00490E4E">
        <w:t xml:space="preserve">Land acquisition and involuntary resettlement at </w:t>
      </w:r>
      <w:proofErr w:type="spellStart"/>
      <w:r w:rsidR="00785547" w:rsidRPr="00490E4E">
        <w:t>Bhomra</w:t>
      </w:r>
      <w:proofErr w:type="spellEnd"/>
      <w:r w:rsidR="00785547" w:rsidRPr="00490E4E">
        <w:t xml:space="preserve"> and </w:t>
      </w:r>
      <w:proofErr w:type="spellStart"/>
      <w:r w:rsidR="00785547" w:rsidRPr="00490E4E">
        <w:t>Benapole</w:t>
      </w:r>
      <w:proofErr w:type="spellEnd"/>
      <w:r w:rsidR="00785547" w:rsidRPr="00490E4E">
        <w:t xml:space="preserve"> land port will be completed prior to the start of the construction work and </w:t>
      </w:r>
      <w:r w:rsidR="00CE2227" w:rsidRPr="00490E4E">
        <w:t xml:space="preserve">also the construction area will be demarcated. </w:t>
      </w:r>
      <w:r w:rsidR="00427D37" w:rsidRPr="00490E4E">
        <w:t>Thus,</w:t>
      </w:r>
      <w:r w:rsidR="00CE2227" w:rsidRPr="00490E4E">
        <w:t xml:space="preserve"> the contractors will carry out their activities within this demarcated area</w:t>
      </w:r>
      <w:r w:rsidR="00785547" w:rsidRPr="00490E4E">
        <w:t xml:space="preserve">. </w:t>
      </w:r>
    </w:p>
    <w:p w14:paraId="4DE09068" w14:textId="77777777" w:rsidR="002A7624" w:rsidRPr="00490E4E" w:rsidRDefault="002A7624" w:rsidP="005F608F">
      <w:pPr>
        <w:pStyle w:val="Heading4"/>
      </w:pPr>
      <w:bookmarkStart w:id="213" w:name="_Toc104202171"/>
      <w:r w:rsidRPr="00490E4E">
        <w:t>Loss of Trees</w:t>
      </w:r>
      <w:bookmarkEnd w:id="213"/>
      <w:r w:rsidRPr="00490E4E">
        <w:t xml:space="preserve"> </w:t>
      </w:r>
    </w:p>
    <w:p w14:paraId="3B10B62E" w14:textId="23D964AC" w:rsidR="002A7624" w:rsidRPr="00490E4E" w:rsidRDefault="002A7624" w:rsidP="002A7624">
      <w:pPr>
        <w:spacing w:after="120" w:line="240" w:lineRule="auto"/>
        <w:jc w:val="both"/>
      </w:pPr>
      <w:r w:rsidRPr="00490E4E">
        <w:t xml:space="preserve">Siting of proposed infrastructure for the reconstruction of ports and buildings of the project may require cutting of trees and removal of natural vegetation, if realignment </w:t>
      </w:r>
      <w:r w:rsidR="00236F9C" w:rsidRPr="00490E4E">
        <w:t>is</w:t>
      </w:r>
      <w:r w:rsidRPr="00490E4E">
        <w:t xml:space="preserve"> necessary. Tree felling will affect timber and bio-mass production potential directly at local level. Ecological impacts can be reversed planting site specific tree species as per the directives of Social Forestry Act (2004).</w:t>
      </w:r>
    </w:p>
    <w:p w14:paraId="0B29D8BB" w14:textId="77777777" w:rsidR="002A7624" w:rsidRPr="00490E4E" w:rsidRDefault="002A7624" w:rsidP="005F608F">
      <w:pPr>
        <w:pStyle w:val="Heading4"/>
      </w:pPr>
      <w:bookmarkStart w:id="214" w:name="_Toc104202172"/>
      <w:r w:rsidRPr="00490E4E">
        <w:t>Loss of Habitat</w:t>
      </w:r>
      <w:bookmarkEnd w:id="214"/>
      <w:r w:rsidRPr="00490E4E">
        <w:t xml:space="preserve"> </w:t>
      </w:r>
    </w:p>
    <w:p w14:paraId="5F6C457D" w14:textId="77777777" w:rsidR="002A7624" w:rsidRPr="00490E4E" w:rsidRDefault="002A7624" w:rsidP="002A7624">
      <w:pPr>
        <w:spacing w:after="120" w:line="240" w:lineRule="auto"/>
        <w:jc w:val="both"/>
      </w:pPr>
      <w:r w:rsidRPr="00490E4E">
        <w:t>Any loss of trees will impact on other flora and may affect wildlife, particularly birds and mammals that rely on trees their food source. In addition, the loss of tree may increase soil erosion from rain cut. Apart from trees and undergrowth other vegetation affected will be agricultural crops, bamboo bush and other native vegetation. Excavation of borrow pits will add to the destruction of flora.</w:t>
      </w:r>
    </w:p>
    <w:p w14:paraId="57B2B828" w14:textId="77777777" w:rsidR="002A7624" w:rsidRPr="00490E4E" w:rsidRDefault="002A7624" w:rsidP="005F608F">
      <w:pPr>
        <w:pStyle w:val="Heading4"/>
      </w:pPr>
      <w:bookmarkStart w:id="215" w:name="_Toc104202173"/>
      <w:r w:rsidRPr="00490E4E">
        <w:t>Drainage congestion and water logging</w:t>
      </w:r>
      <w:bookmarkEnd w:id="215"/>
      <w:r w:rsidRPr="00490E4E">
        <w:t xml:space="preserve"> </w:t>
      </w:r>
    </w:p>
    <w:p w14:paraId="7E4FB802" w14:textId="3C2E7009" w:rsidR="002A7624" w:rsidRPr="00490E4E" w:rsidRDefault="002A7624" w:rsidP="002A7624">
      <w:pPr>
        <w:spacing w:after="120" w:line="240" w:lineRule="auto"/>
        <w:jc w:val="both"/>
      </w:pPr>
      <w:r w:rsidRPr="00490E4E">
        <w:t xml:space="preserve">Proposed infrastructure for the </w:t>
      </w:r>
      <w:r w:rsidR="00581703" w:rsidRPr="00490E4E">
        <w:t>subproject’s</w:t>
      </w:r>
      <w:r w:rsidRPr="00490E4E">
        <w:t xml:space="preserve"> activities under all IAs may cause drainage congestion and water logging at the local area, if not properly considered the local drainage of runoff.</w:t>
      </w:r>
    </w:p>
    <w:p w14:paraId="0000090B" w14:textId="77777777" w:rsidR="00E4484F" w:rsidRPr="00490E4E" w:rsidRDefault="00C27854" w:rsidP="005F608F">
      <w:pPr>
        <w:pStyle w:val="Heading4"/>
      </w:pPr>
      <w:bookmarkStart w:id="216" w:name="_Toc93795226"/>
      <w:bookmarkStart w:id="217" w:name="_Toc93833924"/>
      <w:bookmarkStart w:id="218" w:name="_heading=h.3dhjn8m" w:colFirst="0" w:colLast="0"/>
      <w:bookmarkStart w:id="219" w:name="_Toc93751817"/>
      <w:bookmarkStart w:id="220" w:name="_Toc93795227"/>
      <w:bookmarkStart w:id="221" w:name="_Toc93833925"/>
      <w:bookmarkStart w:id="222" w:name="_Toc104202174"/>
      <w:bookmarkEnd w:id="216"/>
      <w:bookmarkEnd w:id="217"/>
      <w:bookmarkEnd w:id="218"/>
      <w:bookmarkEnd w:id="219"/>
      <w:bookmarkEnd w:id="220"/>
      <w:bookmarkEnd w:id="221"/>
      <w:r w:rsidRPr="00490E4E">
        <w:t>Impacts on Vulnerable and disadvantage groups/communities/ individuals</w:t>
      </w:r>
      <w:bookmarkEnd w:id="222"/>
      <w:r w:rsidRPr="00490E4E">
        <w:t xml:space="preserve"> </w:t>
      </w:r>
    </w:p>
    <w:p w14:paraId="0000090C" w14:textId="2A27B3D9" w:rsidR="00E4484F" w:rsidRPr="00490E4E" w:rsidRDefault="00C27854">
      <w:pPr>
        <w:spacing w:after="120" w:line="240" w:lineRule="auto"/>
        <w:jc w:val="both"/>
      </w:pPr>
      <w:r w:rsidRPr="00490E4E">
        <w:t>The sub-projects intend to ensure effective and efficient transit of goods, creating jobs and improving the safety of communities enabling access to livelihoods and economic activities using improved communication and connectivity towards national highway and land port, etc. Project’s inclusive approach will result in benefits to households and individuals, especially the most disadvantaged like female-headed households, widows, the poorest, and the elderly peoples in the rural communities</w:t>
      </w:r>
      <w:r w:rsidR="00581703" w:rsidRPr="00490E4E">
        <w:t>.</w:t>
      </w:r>
    </w:p>
    <w:p w14:paraId="0000090D" w14:textId="77777777" w:rsidR="00E4484F" w:rsidRPr="00490E4E" w:rsidRDefault="00C27854" w:rsidP="005F608F">
      <w:pPr>
        <w:pStyle w:val="Heading3"/>
      </w:pPr>
      <w:bookmarkStart w:id="223" w:name="_Toc104202175"/>
      <w:r w:rsidRPr="00490E4E">
        <w:t>Construction Phase</w:t>
      </w:r>
      <w:bookmarkEnd w:id="223"/>
    </w:p>
    <w:p w14:paraId="6D7CDA8E" w14:textId="77777777" w:rsidR="00427D37" w:rsidRPr="00490E4E" w:rsidRDefault="00427D37" w:rsidP="00427D37">
      <w:pPr>
        <w:pStyle w:val="ListParagraph"/>
        <w:keepNext/>
        <w:keepLines/>
        <w:numPr>
          <w:ilvl w:val="1"/>
          <w:numId w:val="70"/>
        </w:numPr>
        <w:spacing w:before="240" w:after="240" w:line="240" w:lineRule="auto"/>
        <w:contextualSpacing w:val="0"/>
        <w:outlineLvl w:val="0"/>
        <w:rPr>
          <w:rFonts w:ascii="Cambria" w:eastAsiaTheme="majorEastAsia" w:hAnsi="Cambria" w:cstheme="majorBidi"/>
          <w:b/>
          <w:caps/>
          <w:vanish/>
          <w:color w:val="1F4E79" w:themeColor="accent5" w:themeShade="80"/>
          <w:sz w:val="32"/>
          <w:szCs w:val="32"/>
        </w:rPr>
      </w:pPr>
      <w:bookmarkStart w:id="224" w:name="_Toc98594977"/>
      <w:bookmarkStart w:id="225" w:name="_Toc104202176"/>
      <w:bookmarkEnd w:id="224"/>
      <w:bookmarkEnd w:id="225"/>
    </w:p>
    <w:p w14:paraId="5658D52E" w14:textId="77777777" w:rsidR="00427D37" w:rsidRPr="00490E4E" w:rsidRDefault="00427D37" w:rsidP="00427D37">
      <w:pPr>
        <w:pStyle w:val="ListParagraph"/>
        <w:keepNext/>
        <w:keepLines/>
        <w:numPr>
          <w:ilvl w:val="2"/>
          <w:numId w:val="70"/>
        </w:numPr>
        <w:spacing w:before="240" w:after="240" w:line="240" w:lineRule="auto"/>
        <w:contextualSpacing w:val="0"/>
        <w:outlineLvl w:val="0"/>
        <w:rPr>
          <w:rFonts w:ascii="Cambria" w:eastAsiaTheme="majorEastAsia" w:hAnsi="Cambria" w:cstheme="majorBidi"/>
          <w:b/>
          <w:caps/>
          <w:vanish/>
          <w:color w:val="1F4E79" w:themeColor="accent5" w:themeShade="80"/>
          <w:sz w:val="32"/>
          <w:szCs w:val="32"/>
        </w:rPr>
      </w:pPr>
      <w:bookmarkStart w:id="226" w:name="_Toc98594978"/>
      <w:bookmarkStart w:id="227" w:name="_Toc104202177"/>
      <w:bookmarkEnd w:id="226"/>
      <w:bookmarkEnd w:id="227"/>
    </w:p>
    <w:p w14:paraId="0000090E" w14:textId="69D9748B" w:rsidR="00E4484F" w:rsidRPr="00490E4E" w:rsidRDefault="00C27854" w:rsidP="00427D37">
      <w:pPr>
        <w:pStyle w:val="Heading4"/>
        <w:numPr>
          <w:ilvl w:val="3"/>
          <w:numId w:val="70"/>
        </w:numPr>
      </w:pPr>
      <w:bookmarkStart w:id="228" w:name="_Toc104202178"/>
      <w:r w:rsidRPr="00490E4E">
        <w:t>Air Pollution</w:t>
      </w:r>
      <w:bookmarkEnd w:id="228"/>
      <w:r w:rsidRPr="00490E4E">
        <w:t xml:space="preserve"> </w:t>
      </w:r>
    </w:p>
    <w:p w14:paraId="108D2F73" w14:textId="16EFF9C6" w:rsidR="00E10E8E" w:rsidRPr="00490E4E" w:rsidRDefault="0072675E">
      <w:pPr>
        <w:spacing w:after="120" w:line="240" w:lineRule="auto"/>
        <w:jc w:val="both"/>
      </w:pPr>
      <w:r w:rsidRPr="00490E4E">
        <w:t>For land port areas, air</w:t>
      </w:r>
      <w:r w:rsidR="41F45ED8" w:rsidRPr="00490E4E">
        <w:t xml:space="preserve"> quality may be affected for short duration in and around the construction site due to various construction activities and construction vehicular movement. The pollutants of primary concern include </w:t>
      </w:r>
      <w:proofErr w:type="spellStart"/>
      <w:r w:rsidR="41F45ED8" w:rsidRPr="00490E4E">
        <w:t>SOx</w:t>
      </w:r>
      <w:proofErr w:type="spellEnd"/>
      <w:r w:rsidR="41F45ED8" w:rsidRPr="00490E4E">
        <w:t xml:space="preserve"> and Suspended Particular Matter (SPM). The construction equipment/vehicles, using fuel and diesel and movement of vehicles will also contribute to air pollution releasing hazardous air emissions such as NO</w:t>
      </w:r>
      <w:r w:rsidR="41F45ED8" w:rsidRPr="00490E4E">
        <w:rPr>
          <w:vertAlign w:val="subscript"/>
        </w:rPr>
        <w:t>X</w:t>
      </w:r>
      <w:r w:rsidR="41F45ED8" w:rsidRPr="00490E4E">
        <w:t>, SO</w:t>
      </w:r>
      <w:r w:rsidR="41F45ED8" w:rsidRPr="00490E4E">
        <w:rPr>
          <w:vertAlign w:val="subscript"/>
        </w:rPr>
        <w:t>2</w:t>
      </w:r>
      <w:r w:rsidR="41F45ED8" w:rsidRPr="00490E4E">
        <w:t>, etc. This will impact the air quality affecting the immediate vicinity (especially governmental institutions) of the working area.</w:t>
      </w:r>
      <w:r w:rsidR="7EFA8C41" w:rsidRPr="00490E4E">
        <w:t xml:space="preserve"> For </w:t>
      </w:r>
      <w:r w:rsidR="25396F4D" w:rsidRPr="00490E4E">
        <w:t>component 2</w:t>
      </w:r>
      <w:r w:rsidR="0045676E" w:rsidRPr="00490E4E">
        <w:t>b of the NBR</w:t>
      </w:r>
      <w:r w:rsidR="25396F4D" w:rsidRPr="00490E4E">
        <w:t xml:space="preserve">, the </w:t>
      </w:r>
      <w:r w:rsidR="2C1AE868" w:rsidRPr="00490E4E">
        <w:t>construction vehicles may contribute to air pollution</w:t>
      </w:r>
      <w:r w:rsidR="2AE4BD58" w:rsidRPr="00490E4E">
        <w:t>.</w:t>
      </w:r>
    </w:p>
    <w:p w14:paraId="00000911" w14:textId="77777777" w:rsidR="00E4484F" w:rsidRPr="00490E4E" w:rsidRDefault="00C27854" w:rsidP="00734BE6">
      <w:pPr>
        <w:pStyle w:val="Heading4"/>
        <w:numPr>
          <w:ilvl w:val="3"/>
          <w:numId w:val="70"/>
        </w:numPr>
      </w:pPr>
      <w:bookmarkStart w:id="229" w:name="_Toc93862310"/>
      <w:bookmarkStart w:id="230" w:name="_Toc93862945"/>
      <w:bookmarkStart w:id="231" w:name="_Toc93863508"/>
      <w:bookmarkStart w:id="232" w:name="_Toc93864003"/>
      <w:bookmarkStart w:id="233" w:name="_Toc93865868"/>
      <w:bookmarkStart w:id="234" w:name="_Toc104202179"/>
      <w:bookmarkEnd w:id="229"/>
      <w:bookmarkEnd w:id="230"/>
      <w:bookmarkEnd w:id="231"/>
      <w:bookmarkEnd w:id="232"/>
      <w:bookmarkEnd w:id="233"/>
      <w:r w:rsidRPr="00490E4E">
        <w:t>Noise and Vibration Pollution</w:t>
      </w:r>
      <w:bookmarkEnd w:id="234"/>
      <w:r w:rsidRPr="00490E4E">
        <w:t xml:space="preserve"> </w:t>
      </w:r>
    </w:p>
    <w:p w14:paraId="00000912" w14:textId="09BEAAB1" w:rsidR="00E4484F" w:rsidRPr="00490E4E" w:rsidRDefault="00C9169F">
      <w:pPr>
        <w:spacing w:after="120" w:line="240" w:lineRule="auto"/>
        <w:jc w:val="both"/>
      </w:pPr>
      <w:r w:rsidRPr="00490E4E">
        <w:t>Excessive noise and vibration have been generated due to high traffic load—inadequate facilities like unpaved roads, and other reasons in the land port areas. The principal noise source would be equipment, machinery, and vehicles during the construction activities. Earthmoving machinery, e.g., excavators, graders, and vibratory rollers, may generate a noise level of more than 70 dB (A). The vibration produced by rollers can be transmitted along the ground.</w:t>
      </w:r>
      <w:r w:rsidR="0085300E" w:rsidRPr="00490E4E">
        <w:t xml:space="preserve"> </w:t>
      </w:r>
      <w:r w:rsidRPr="00490E4E">
        <w:t xml:space="preserve">In </w:t>
      </w:r>
      <w:proofErr w:type="spellStart"/>
      <w:r w:rsidRPr="00490E4E">
        <w:t>Burimari</w:t>
      </w:r>
      <w:proofErr w:type="spellEnd"/>
      <w:r w:rsidRPr="00490E4E">
        <w:t>, the central part of the proposed area is vacant land, and there are no kutcha structures located along the project intervention area, so there will be no possibility of damages. The noise levels may rise during the operation phase due to vehicular movement.  This will be limited to the adjacent area</w:t>
      </w:r>
      <w:r w:rsidR="00327637" w:rsidRPr="00490E4E">
        <w:t>.</w:t>
      </w:r>
      <w:r w:rsidR="0085300E" w:rsidRPr="00490E4E">
        <w:t xml:space="preserve"> </w:t>
      </w:r>
      <w:r w:rsidR="00327637" w:rsidRPr="00490E4E">
        <w:t xml:space="preserve">In </w:t>
      </w:r>
      <w:proofErr w:type="spellStart"/>
      <w:r w:rsidR="00327637" w:rsidRPr="00490E4E">
        <w:t>Bhomra</w:t>
      </w:r>
      <w:proofErr w:type="spellEnd"/>
      <w:r w:rsidR="00327637" w:rsidRPr="00490E4E">
        <w:t xml:space="preserve"> land port, the vibration produced by rollers can be transmitted along the ground. This may cause damage to kutcha structures located along the alignment. The noise generated during the construction would cause inconvenience to the population especially within 50m of the alignment after which it would be attenuated to acceptable levels Since, the settlement along the road alignment would be sparse the severity of the impact is expected to be </w:t>
      </w:r>
      <w:r w:rsidR="00696F5F" w:rsidRPr="00490E4E">
        <w:t xml:space="preserve">moderate. </w:t>
      </w:r>
      <w:r w:rsidR="00C27854" w:rsidRPr="00490E4E">
        <w:t>A number of vehicles and equipment will be required for the construction of the proposed infrastructures and will depend upon the construction methodology for various types of works. However, the equipment will broadly consist of mixture machine, concrete vibrator, brick/boulder breaking machine, crane etc. and construction vehicles will consist of dump trucks, transport vehicles, etc. which will cause noise pollution.</w:t>
      </w:r>
      <w:r w:rsidR="00140621" w:rsidRPr="00490E4E">
        <w:t xml:space="preserve"> Especially as the land ports are already being noisy, the construction activities may add </w:t>
      </w:r>
      <w:r w:rsidR="00644EA4" w:rsidRPr="00490E4E">
        <w:t xml:space="preserve">to it and this may result in health hazard of the </w:t>
      </w:r>
      <w:proofErr w:type="spellStart"/>
      <w:r w:rsidR="00644EA4" w:rsidRPr="00490E4E">
        <w:t>labourers</w:t>
      </w:r>
      <w:proofErr w:type="spellEnd"/>
      <w:r w:rsidR="00644EA4" w:rsidRPr="00490E4E">
        <w:t xml:space="preserve"> specifically if proper measures would not be taken. </w:t>
      </w:r>
    </w:p>
    <w:p w14:paraId="00000913" w14:textId="77777777" w:rsidR="00E4484F" w:rsidRPr="00490E4E" w:rsidRDefault="00C27854">
      <w:pPr>
        <w:pStyle w:val="Heading4"/>
        <w:numPr>
          <w:ilvl w:val="3"/>
          <w:numId w:val="70"/>
        </w:numPr>
      </w:pPr>
      <w:bookmarkStart w:id="235" w:name="_Toc104202180"/>
      <w:r w:rsidRPr="00490E4E">
        <w:t>Water Pollution</w:t>
      </w:r>
      <w:bookmarkEnd w:id="235"/>
      <w:r w:rsidRPr="00490E4E">
        <w:t xml:space="preserve"> </w:t>
      </w:r>
    </w:p>
    <w:p w14:paraId="00000914" w14:textId="413F5C28" w:rsidR="00E4484F" w:rsidRPr="00490E4E" w:rsidRDefault="00C27854">
      <w:pPr>
        <w:pStyle w:val="Heading5"/>
        <w:numPr>
          <w:ilvl w:val="4"/>
          <w:numId w:val="70"/>
        </w:numPr>
      </w:pPr>
      <w:bookmarkStart w:id="236" w:name="_Toc104202181"/>
      <w:r w:rsidRPr="00490E4E">
        <w:t>Surface Water</w:t>
      </w:r>
      <w:bookmarkEnd w:id="236"/>
    </w:p>
    <w:p w14:paraId="00000915" w14:textId="77777777" w:rsidR="00E4484F" w:rsidRPr="00490E4E" w:rsidRDefault="00C27854">
      <w:pPr>
        <w:spacing w:after="120" w:line="240" w:lineRule="auto"/>
        <w:jc w:val="both"/>
      </w:pPr>
      <w:r w:rsidRPr="00490E4E">
        <w:t>During the construction activities, ponds/canals/water streams-rivers can potentially cause some localized increase in water turbidity due to poor waste management. However, this increase in turbidity is not likely to have any significant impact on overall water quality and the aquatic fauna primarily because of its temporary and localized nature. The accidental leakage or spillage of fuels, oils, and other chemicals may also generate considerable quantities of waste effluents. These effluents can potentially contaminate the water sources of the area and can also be harmful for the natural vegetation, cultivation fields, water bodies, and aquatic flora and fauna.</w:t>
      </w:r>
    </w:p>
    <w:p w14:paraId="00000916" w14:textId="77777777" w:rsidR="00E4484F" w:rsidRPr="00490E4E" w:rsidRDefault="00C27854">
      <w:pPr>
        <w:pStyle w:val="Heading5"/>
        <w:numPr>
          <w:ilvl w:val="4"/>
          <w:numId w:val="70"/>
        </w:numPr>
      </w:pPr>
      <w:bookmarkStart w:id="237" w:name="_Toc104202182"/>
      <w:r w:rsidRPr="00490E4E">
        <w:t>Groundwater</w:t>
      </w:r>
      <w:bookmarkEnd w:id="237"/>
    </w:p>
    <w:p w14:paraId="00000917" w14:textId="1B410D01" w:rsidR="00E4484F" w:rsidRPr="00490E4E" w:rsidRDefault="00C27854">
      <w:pPr>
        <w:spacing w:after="120" w:line="240" w:lineRule="auto"/>
        <w:jc w:val="both"/>
      </w:pPr>
      <w:r w:rsidRPr="00490E4E">
        <w:t>Increased demand of groundwater is anticipated during the construction phase for construction activities and domestic purposes. Since groundwater is likely to be contaminated with arsenic at large places, consumption of arsenic contaminated groundwater may have adverse health effect on workers. Uncontrolled extraction of water may also affect availability of waters to locals. In addition to that, construction waste, if left unattended will result in forming leachate which will percolate through the soil strata and will reach underground water table and hence, will end up contaminating it. Construction of building and bridges may cause impact to groundwater level and quality. The piles driven into the ground with multi layers to the depth of about 40 ~ 50 m (bottom of the quaternary deposits), would penetrate the aquiclude/</w:t>
      </w:r>
      <w:r w:rsidR="00E55D43" w:rsidRPr="00490E4E">
        <w:t>aquitard</w:t>
      </w:r>
      <w:r w:rsidRPr="00490E4E">
        <w:t xml:space="preserve"> and then cause the risk to pollute the water quality of the aquifer.</w:t>
      </w:r>
    </w:p>
    <w:p w14:paraId="00000918" w14:textId="77777777" w:rsidR="00E4484F" w:rsidRPr="00490E4E" w:rsidRDefault="00C27854">
      <w:pPr>
        <w:pStyle w:val="Heading4"/>
        <w:numPr>
          <w:ilvl w:val="3"/>
          <w:numId w:val="70"/>
        </w:numPr>
      </w:pPr>
      <w:bookmarkStart w:id="238" w:name="_Toc104202183"/>
      <w:r w:rsidRPr="00490E4E">
        <w:t>Impacts of Land Filling (at construction site)</w:t>
      </w:r>
      <w:bookmarkEnd w:id="238"/>
      <w:r w:rsidRPr="00490E4E">
        <w:t xml:space="preserve"> </w:t>
      </w:r>
    </w:p>
    <w:p w14:paraId="121C49DC" w14:textId="7DE05362" w:rsidR="00295FC8" w:rsidRPr="00490E4E" w:rsidRDefault="00C27854">
      <w:pPr>
        <w:spacing w:after="120" w:line="240" w:lineRule="auto"/>
        <w:jc w:val="both"/>
      </w:pPr>
      <w:r w:rsidRPr="00490E4E">
        <w:t>Potential impacts that can arise from the proposed construction of NBR/BLPA facilities, if not very carefully planned and monitored the collection of land filling materials. Land filling activity must avoid collection of topsoil from crop fields, hills cuttings and illegal sand mining from river beds.</w:t>
      </w:r>
      <w:r w:rsidR="0085300E" w:rsidRPr="00490E4E">
        <w:t xml:space="preserve"> </w:t>
      </w:r>
      <w:r w:rsidR="00295FC8" w:rsidRPr="00490E4E">
        <w:t xml:space="preserve">In </w:t>
      </w:r>
      <w:proofErr w:type="spellStart"/>
      <w:r w:rsidR="00295FC8" w:rsidRPr="00490E4E">
        <w:t>Burimari</w:t>
      </w:r>
      <w:proofErr w:type="spellEnd"/>
      <w:r w:rsidR="00295FC8" w:rsidRPr="00490E4E">
        <w:t xml:space="preserve"> land port area, the nature of the intervention is linear and will require land acquisition. 3.51 acres of land will need to be acquired for the proposed project. Landowners are unwilling to sell their lands as they earn a good amount by renting them. So, they suggested providing a better relocation and job opportunities to avail of this loss. Land acquisition will lead to loss of land for both title and non-titleholders and cause disruption in income and livelihood streams for individuals and groups of people.</w:t>
      </w:r>
      <w:r w:rsidR="0085300E" w:rsidRPr="00490E4E">
        <w:t xml:space="preserve"> </w:t>
      </w:r>
      <w:r w:rsidR="00295FC8" w:rsidRPr="00490E4E">
        <w:t xml:space="preserve">In </w:t>
      </w:r>
      <w:proofErr w:type="spellStart"/>
      <w:r w:rsidR="00295FC8" w:rsidRPr="00490E4E">
        <w:t>Bhomra</w:t>
      </w:r>
      <w:proofErr w:type="spellEnd"/>
      <w:r w:rsidR="00295FC8" w:rsidRPr="00490E4E">
        <w:t xml:space="preserve"> land port area, total 42 acres of land will need to acquire for the proposed sub-project. Land acquisition will lead to loss of land for both title and non-titleholders and cause disruption in income and livelihood streams for individual and groups of people.</w:t>
      </w:r>
    </w:p>
    <w:p w14:paraId="0000091A" w14:textId="77777777" w:rsidR="00E4484F" w:rsidRPr="00490E4E" w:rsidRDefault="00C27854">
      <w:pPr>
        <w:pStyle w:val="Heading4"/>
        <w:numPr>
          <w:ilvl w:val="3"/>
          <w:numId w:val="70"/>
        </w:numPr>
      </w:pPr>
      <w:bookmarkStart w:id="239" w:name="_Toc104202184"/>
      <w:r w:rsidRPr="00490E4E">
        <w:t>Soil Contamination</w:t>
      </w:r>
      <w:bookmarkEnd w:id="239"/>
      <w:r w:rsidRPr="00490E4E">
        <w:t xml:space="preserve"> </w:t>
      </w:r>
    </w:p>
    <w:p w14:paraId="0000091B" w14:textId="77777777" w:rsidR="00E4484F" w:rsidRPr="00490E4E" w:rsidRDefault="00C27854">
      <w:pPr>
        <w:spacing w:after="120" w:line="240" w:lineRule="auto"/>
        <w:jc w:val="both"/>
      </w:pPr>
      <w:r w:rsidRPr="00490E4E">
        <w:t>Much like water pollution discussed above, soils in the construction or expansion area and nearby lands may be prone to pollution from the construction activities, construction yards, workers camps and other construction areas. Fuel and hazardous material storage sites and their handling are also the potential sources for soil and water pollution. Improper siting, storage and handling of fuels, lubricants, chemicals and hazardous materials, and potential spills from these will severely impact the soil and water quality and also cause safety and health hazards.</w:t>
      </w:r>
    </w:p>
    <w:p w14:paraId="0000091C" w14:textId="77777777" w:rsidR="00E4484F" w:rsidRPr="00490E4E" w:rsidRDefault="00C27854">
      <w:pPr>
        <w:pStyle w:val="Heading4"/>
        <w:numPr>
          <w:ilvl w:val="3"/>
          <w:numId w:val="70"/>
        </w:numPr>
      </w:pPr>
      <w:bookmarkStart w:id="240" w:name="_Toc104202185"/>
      <w:r w:rsidRPr="00490E4E">
        <w:t>Drainage congestion and water logging</w:t>
      </w:r>
      <w:bookmarkEnd w:id="240"/>
      <w:r w:rsidRPr="00490E4E">
        <w:t xml:space="preserve"> </w:t>
      </w:r>
    </w:p>
    <w:p w14:paraId="0000091E" w14:textId="55F260AC" w:rsidR="00E4484F" w:rsidRPr="00490E4E" w:rsidRDefault="00C27854">
      <w:pPr>
        <w:spacing w:after="120" w:line="240" w:lineRule="auto"/>
        <w:jc w:val="both"/>
      </w:pPr>
      <w:r w:rsidRPr="00490E4E">
        <w:t>Run off from storage of construction material near water bodies, or uncontrolled disposal may cause temporary drainage congestion, especially near the locations of small bridges, culverts, service areas, and construction sites. Hence, no significant impact is anticipated on these water bodies during this phase.  The project area is not prone to flood. As per assessment and considering the existing road levels some parts of the road stretch is likely to be affected by flood respectively.</w:t>
      </w:r>
    </w:p>
    <w:p w14:paraId="0000091F" w14:textId="77777777" w:rsidR="00E4484F" w:rsidRPr="00490E4E" w:rsidRDefault="00C27854">
      <w:pPr>
        <w:pStyle w:val="Heading4"/>
        <w:numPr>
          <w:ilvl w:val="3"/>
          <w:numId w:val="70"/>
        </w:numPr>
      </w:pPr>
      <w:bookmarkStart w:id="241" w:name="_Toc104202186"/>
      <w:r w:rsidRPr="00490E4E">
        <w:t>Generation of Solid Waste and Hazardous Waste</w:t>
      </w:r>
      <w:bookmarkEnd w:id="241"/>
      <w:r w:rsidRPr="00490E4E">
        <w:t xml:space="preserve"> </w:t>
      </w:r>
    </w:p>
    <w:p w14:paraId="00000920" w14:textId="02199C87" w:rsidR="00E4484F" w:rsidRPr="00490E4E" w:rsidRDefault="00C27854">
      <w:pPr>
        <w:spacing w:after="120" w:line="240" w:lineRule="auto"/>
        <w:jc w:val="both"/>
      </w:pPr>
      <w:r w:rsidRPr="00490E4E">
        <w:t xml:space="preserve">Solid waste generated during the construction phase will include excess construction </w:t>
      </w:r>
      <w:r w:rsidR="006F7A86" w:rsidRPr="00490E4E">
        <w:t>materials</w:t>
      </w:r>
      <w:r w:rsidRPr="00490E4E">
        <w:t xml:space="preserve"> such as sand and soil, faulty/damaged parts, metal scraps, cardboard boxes, containers, and cotton swaths from workshops, and domestic solid waste from construction offices and camps. In addition to the above, small quantities of hazardous waste will also be generated mainly from the vehicle maintenance activities (liquid fuels; lubricants, hydraulic oils; chemicals, such as anti-freeze; contaminated soil; spillage control materials used to absorb oil and chemical spillages; machine/engine filter cartridges; oily rags, spent filters, contaminated soil, and others). The </w:t>
      </w:r>
      <w:r w:rsidR="00A33804" w:rsidRPr="00490E4E">
        <w:t>above-mentioned</w:t>
      </w:r>
      <w:r w:rsidRPr="00490E4E">
        <w:t xml:space="preserve"> waste </w:t>
      </w:r>
      <w:r w:rsidR="00D31D16" w:rsidRPr="00490E4E">
        <w:t>needs</w:t>
      </w:r>
      <w:r w:rsidRPr="00490E4E">
        <w:t xml:space="preserve"> to be properly managed to adverse environmental, human health and aesthetic impacts. Inappropriate disposal of these wastes can lead to soil and water contamination as well as health hazards for the local communities, livestock, and aquatic as well as terrestrial fauna.</w:t>
      </w:r>
    </w:p>
    <w:p w14:paraId="00000921" w14:textId="77777777" w:rsidR="00E4484F" w:rsidRPr="00490E4E" w:rsidRDefault="00C27854">
      <w:pPr>
        <w:pStyle w:val="Heading4"/>
        <w:numPr>
          <w:ilvl w:val="3"/>
          <w:numId w:val="70"/>
        </w:numPr>
      </w:pPr>
      <w:bookmarkStart w:id="242" w:name="_Toc104202187"/>
      <w:r w:rsidRPr="00490E4E">
        <w:t>Occupational Health and Safety</w:t>
      </w:r>
      <w:bookmarkEnd w:id="242"/>
      <w:r w:rsidRPr="00490E4E">
        <w:t xml:space="preserve"> </w:t>
      </w:r>
    </w:p>
    <w:p w14:paraId="00000922" w14:textId="3DE761A4" w:rsidR="00E4484F" w:rsidRPr="00490E4E" w:rsidRDefault="0072675E">
      <w:pPr>
        <w:spacing w:after="120" w:line="240" w:lineRule="auto"/>
        <w:jc w:val="both"/>
      </w:pPr>
      <w:r w:rsidRPr="00490E4E">
        <w:t>Campsites for construction workers and Safety are the important locations that have significant impacts such as health and safety hazards on local resources and infrastructure of nearby communities. Lack of proper infrastructure facilities, such as housing, water supply and sanitation facilities will increase pressure on the local services and generate substandard living standards and health hazards. Management of wastes is crucial to minimize impacts on the environment. Risks of diseases to be transmitted including malaria, exacerbated by inadequate health and safety practices. Risk of work crews spreading sexually transmitted infections and HIV/ AIDS. Health and safety risks to the construction workers and site visitors leading to severe injuries and deaths. Lack of first aid facilities and health care facilities in the immediate vicinity will aggravate the health conditions of the victim.</w:t>
      </w:r>
    </w:p>
    <w:p w14:paraId="00000923" w14:textId="77777777" w:rsidR="00E4484F" w:rsidRPr="00490E4E" w:rsidRDefault="41F45ED8">
      <w:pPr>
        <w:pStyle w:val="Heading4"/>
        <w:numPr>
          <w:ilvl w:val="3"/>
          <w:numId w:val="70"/>
        </w:numPr>
      </w:pPr>
      <w:bookmarkStart w:id="243" w:name="_Toc104202188"/>
      <w:r w:rsidRPr="00490E4E">
        <w:t>Impact on labor, working Conditions and labor risks, including risks of child labor and forced labor, human trafficking</w:t>
      </w:r>
      <w:bookmarkEnd w:id="243"/>
      <w:r w:rsidRPr="00490E4E">
        <w:t xml:space="preserve"> </w:t>
      </w:r>
    </w:p>
    <w:p w14:paraId="00000924" w14:textId="51C71273" w:rsidR="00E4484F" w:rsidRPr="00490E4E" w:rsidRDefault="611F8837">
      <w:pPr>
        <w:spacing w:after="120" w:line="240" w:lineRule="auto"/>
        <w:jc w:val="both"/>
      </w:pPr>
      <w:r w:rsidRPr="00490E4E">
        <w:t xml:space="preserve">The proposed sub-projects will entail employment of a significant number of </w:t>
      </w:r>
      <w:r w:rsidR="31D45989" w:rsidRPr="00490E4E">
        <w:t>labors</w:t>
      </w:r>
      <w:r w:rsidRPr="00490E4E">
        <w:t xml:space="preserve"> especially during construction. Most of the labor will be locally hired, with the exception of skilled workers who may not be found in the program areas. However, potential risks engaged both for the hired skilled and non-skilled workers especially during construction period includes health hazards, poor living condition, accidental hazards risks, etc. Similarly, hiring labor from external area may </w:t>
      </w:r>
      <w:r w:rsidR="000F2625" w:rsidRPr="00490E4E">
        <w:t xml:space="preserve">increase </w:t>
      </w:r>
      <w:r w:rsidRPr="00490E4E">
        <w:t>social risk</w:t>
      </w:r>
      <w:r w:rsidR="00A765B3" w:rsidRPr="00490E4E">
        <w:t>s</w:t>
      </w:r>
      <w:r w:rsidRPr="00490E4E">
        <w:t xml:space="preserve"> on the local communities includes </w:t>
      </w:r>
      <w:r w:rsidR="009B6C24" w:rsidRPr="00490E4E">
        <w:t>SEA/SH</w:t>
      </w:r>
      <w:r w:rsidRPr="00490E4E">
        <w:t xml:space="preserve">, price hiking of daily used products/foods, etc. A consolidated LMP </w:t>
      </w:r>
      <w:r w:rsidR="00D56102" w:rsidRPr="00490E4E">
        <w:t>has been</w:t>
      </w:r>
      <w:r w:rsidRPr="00490E4E">
        <w:t xml:space="preserve"> prepared including all IAs covering each component which will guide to manage the risk associated with labor related issues.</w:t>
      </w:r>
      <w:r w:rsidR="000114F8" w:rsidRPr="00490E4E">
        <w:t xml:space="preserve"> The labor, occupational health and safety and security issues will also be typical of operation of these types of facilities and are expected to improve once the sub-projects are finalized and ESMP measures are implemented.</w:t>
      </w:r>
    </w:p>
    <w:p w14:paraId="37B521AA" w14:textId="3AD3A3F9" w:rsidR="2E104FA6" w:rsidRPr="00490E4E" w:rsidRDefault="24400F92" w:rsidP="007850C9">
      <w:pPr>
        <w:pStyle w:val="Heading4"/>
        <w:numPr>
          <w:ilvl w:val="3"/>
          <w:numId w:val="70"/>
        </w:numPr>
      </w:pPr>
      <w:bookmarkStart w:id="244" w:name="_Toc104202189"/>
      <w:r w:rsidRPr="00490E4E">
        <w:t>Impacts Related to Community Health and Safety</w:t>
      </w:r>
      <w:bookmarkEnd w:id="244"/>
    </w:p>
    <w:p w14:paraId="7E383D88" w14:textId="42B6B013" w:rsidR="2E104FA6" w:rsidRPr="00490E4E" w:rsidRDefault="00E87E9B" w:rsidP="0093724A">
      <w:pPr>
        <w:jc w:val="both"/>
      </w:pPr>
      <w:r w:rsidRPr="00490E4E">
        <w:t xml:space="preserve">Accidents on the approach road and construction site along with noise and dust pollution will be </w:t>
      </w:r>
      <w:r w:rsidR="00145A85" w:rsidRPr="00490E4E">
        <w:t>an</w:t>
      </w:r>
      <w:r w:rsidRPr="00490E4E">
        <w:t xml:space="preserve"> issue considering community health and safety. Furthermore, communicable diseases can spread among the local community</w:t>
      </w:r>
      <w:r w:rsidRPr="00490E4E" w:rsidDel="00E87E9B">
        <w:t xml:space="preserve"> </w:t>
      </w:r>
      <w:r w:rsidRPr="00490E4E">
        <w:t>as well as risk of SEA/SH.</w:t>
      </w:r>
      <w:r w:rsidR="24400F92" w:rsidRPr="00490E4E">
        <w:t xml:space="preserve">  </w:t>
      </w:r>
    </w:p>
    <w:p w14:paraId="7036A250" w14:textId="5BDF0ECE" w:rsidR="00490D2B" w:rsidRPr="00490E4E" w:rsidRDefault="00490D2B">
      <w:pPr>
        <w:pStyle w:val="Heading4"/>
        <w:numPr>
          <w:ilvl w:val="3"/>
          <w:numId w:val="70"/>
        </w:numPr>
      </w:pPr>
      <w:bookmarkStart w:id="245" w:name="_Toc104202190"/>
      <w:r w:rsidRPr="00490E4E">
        <w:t>Impacts Related to Waste Management</w:t>
      </w:r>
      <w:bookmarkEnd w:id="245"/>
    </w:p>
    <w:p w14:paraId="1747DBCA" w14:textId="2FF2E2B0" w:rsidR="00490D2B" w:rsidRPr="00490E4E" w:rsidRDefault="00490D2B" w:rsidP="007850C9">
      <w:pPr>
        <w:jc w:val="both"/>
      </w:pPr>
      <w:r w:rsidRPr="00490E4E">
        <w:t xml:space="preserve">Improper storage and handling of construction &amp; general liquid waste such as fuels, lubricants, chemicals and hazardous liquid onsite, and potential spills from these liquid materials may harm the environment and health of construction workers. Improper storage and handling of construction &amp; general solid wastes may lead to health hazard as well as environmental pollution. </w:t>
      </w:r>
    </w:p>
    <w:p w14:paraId="00000925" w14:textId="5B553DF4" w:rsidR="00E4484F" w:rsidRPr="00490E4E" w:rsidRDefault="41F45ED8">
      <w:pPr>
        <w:pStyle w:val="Heading4"/>
        <w:numPr>
          <w:ilvl w:val="3"/>
          <w:numId w:val="70"/>
        </w:numPr>
      </w:pPr>
      <w:bookmarkStart w:id="246" w:name="_Toc104202191"/>
      <w:r w:rsidRPr="00490E4E">
        <w:t>Involuntary Resettlement Impacts</w:t>
      </w:r>
      <w:bookmarkEnd w:id="246"/>
      <w:r w:rsidRPr="00490E4E">
        <w:t xml:space="preserve"> </w:t>
      </w:r>
    </w:p>
    <w:p w14:paraId="00000926" w14:textId="739641EC" w:rsidR="00E4484F" w:rsidRPr="00490E4E" w:rsidRDefault="2134D118">
      <w:pPr>
        <w:spacing w:after="120" w:line="240" w:lineRule="auto"/>
        <w:jc w:val="both"/>
      </w:pPr>
      <w:r w:rsidRPr="00490E4E">
        <w:t xml:space="preserve">The proposed activities are expected to require land acquisition with physical and economic displacement which may impact rural low-income communities. The project will try to avoid take any private land through involuntary acquisition and avoid any physical displacement of residents for activities under the project. Most of the </w:t>
      </w:r>
      <w:r w:rsidR="001E0E7F" w:rsidRPr="00490E4E">
        <w:t>sub</w:t>
      </w:r>
      <w:r w:rsidR="00544294" w:rsidRPr="00490E4E">
        <w:t>-project</w:t>
      </w:r>
      <w:r w:rsidR="001E0E7F" w:rsidRPr="00490E4E">
        <w:t xml:space="preserve">s </w:t>
      </w:r>
      <w:r w:rsidR="00D706D2" w:rsidRPr="00490E4E">
        <w:t xml:space="preserve">that this ESMF covers </w:t>
      </w:r>
      <w:r w:rsidRPr="00490E4E">
        <w:t xml:space="preserve">will be carried out within the existing available lands. However, acquisition of private lands would be required in the sub-project location of </w:t>
      </w:r>
      <w:proofErr w:type="spellStart"/>
      <w:r w:rsidRPr="00490E4E">
        <w:t>Bhomra</w:t>
      </w:r>
      <w:proofErr w:type="spellEnd"/>
      <w:r w:rsidRPr="00490E4E">
        <w:t xml:space="preserve"> and </w:t>
      </w:r>
      <w:proofErr w:type="spellStart"/>
      <w:r w:rsidRPr="00490E4E">
        <w:t>Benapole</w:t>
      </w:r>
      <w:proofErr w:type="spellEnd"/>
      <w:r w:rsidRPr="00490E4E">
        <w:t xml:space="preserve"> land ports under BLPA with the likelihood that infrastructures construction may involve displacement of formal and informal private users.</w:t>
      </w:r>
      <w:r w:rsidR="000C3721" w:rsidRPr="00490E4E">
        <w:t xml:space="preserve"> For all these reasons and as the project is expected to involve significant land acquisition and involuntary resettlement at the </w:t>
      </w:r>
      <w:proofErr w:type="spellStart"/>
      <w:r w:rsidR="000C3721" w:rsidRPr="00490E4E">
        <w:t>Bhomra</w:t>
      </w:r>
      <w:proofErr w:type="spellEnd"/>
      <w:r w:rsidR="000C3721" w:rsidRPr="00490E4E">
        <w:t xml:space="preserve"> and </w:t>
      </w:r>
      <w:proofErr w:type="spellStart"/>
      <w:r w:rsidR="000C3721" w:rsidRPr="00490E4E">
        <w:t>Benapole</w:t>
      </w:r>
      <w:proofErr w:type="spellEnd"/>
      <w:r w:rsidR="000C3721" w:rsidRPr="00490E4E">
        <w:t xml:space="preserve"> land port</w:t>
      </w:r>
      <w:r w:rsidR="00A72AD6" w:rsidRPr="00490E4E">
        <w:t>, and</w:t>
      </w:r>
      <w:r w:rsidR="000C3721" w:rsidRPr="00490E4E">
        <w:t xml:space="preserve"> largely as a precautionary measure, the project triggers ESS5 on involuntary resettlement</w:t>
      </w:r>
      <w:r w:rsidR="00723848">
        <w:t>, for</w:t>
      </w:r>
      <w:r w:rsidRPr="00490E4E">
        <w:t xml:space="preserve"> the respective </w:t>
      </w:r>
      <w:r w:rsidR="00D718AE">
        <w:t xml:space="preserve">sub-projects that involve </w:t>
      </w:r>
      <w:r w:rsidR="007635F0">
        <w:t>resettlement</w:t>
      </w:r>
      <w:r w:rsidR="007635F0" w:rsidRPr="00490E4E">
        <w:t>, a</w:t>
      </w:r>
      <w:r w:rsidR="750FBF8D" w:rsidRPr="00490E4E">
        <w:t xml:space="preserve"> stand-alone </w:t>
      </w:r>
      <w:r w:rsidRPr="00490E4E">
        <w:t xml:space="preserve">RPF </w:t>
      </w:r>
      <w:r w:rsidR="009F2259" w:rsidRPr="00490E4E">
        <w:t>has been</w:t>
      </w:r>
      <w:r w:rsidRPr="00490E4E">
        <w:t xml:space="preserve"> prepared.</w:t>
      </w:r>
      <w:r w:rsidR="00B23CCE" w:rsidRPr="00490E4E">
        <w:t xml:space="preserve"> The purpose of the RPF is to mitigate the adverse effects on the living conditions and livelihoods of the affected people because of the project.</w:t>
      </w:r>
      <w:r w:rsidRPr="00490E4E">
        <w:t xml:space="preserve"> </w:t>
      </w:r>
      <w:r w:rsidR="00C424B9" w:rsidRPr="00490E4E">
        <w:t xml:space="preserve">RAP </w:t>
      </w:r>
      <w:r w:rsidR="00772638" w:rsidRPr="00490E4E">
        <w:t>to</w:t>
      </w:r>
      <w:r w:rsidR="00C424B9" w:rsidRPr="00490E4E">
        <w:t xml:space="preserve"> be prepared</w:t>
      </w:r>
      <w:r w:rsidR="00B23CCE" w:rsidRPr="00490E4E">
        <w:t xml:space="preserve"> </w:t>
      </w:r>
      <w:r w:rsidR="00084459" w:rsidRPr="00490E4E">
        <w:t xml:space="preserve">in accordance </w:t>
      </w:r>
      <w:r w:rsidR="007635F0" w:rsidRPr="00490E4E">
        <w:t>with</w:t>
      </w:r>
      <w:r w:rsidR="00084459" w:rsidRPr="00490E4E">
        <w:t xml:space="preserve"> the</w:t>
      </w:r>
      <w:r w:rsidR="00B23CCE" w:rsidRPr="00490E4E">
        <w:t xml:space="preserve"> RPF</w:t>
      </w:r>
      <w:r w:rsidR="00C424B9" w:rsidRPr="00490E4E">
        <w:t xml:space="preserve"> before </w:t>
      </w:r>
      <w:r w:rsidR="00772638" w:rsidRPr="00490E4E">
        <w:t>execution of the civil construction ensuring</w:t>
      </w:r>
      <w:r w:rsidRPr="00490E4E">
        <w:t xml:space="preserve"> proper calculation and recording of the involuntary displacement impacts as well as identification of the affected people and mitigation of their loss and impacts. </w:t>
      </w:r>
    </w:p>
    <w:p w14:paraId="00000927" w14:textId="77777777" w:rsidR="00E4484F" w:rsidRPr="00490E4E" w:rsidRDefault="00C27854">
      <w:pPr>
        <w:pStyle w:val="Heading4"/>
        <w:numPr>
          <w:ilvl w:val="3"/>
          <w:numId w:val="70"/>
        </w:numPr>
      </w:pPr>
      <w:bookmarkStart w:id="247" w:name="_Toc104202192"/>
      <w:r w:rsidRPr="00490E4E">
        <w:t>Impact on Cultural Heritage</w:t>
      </w:r>
      <w:bookmarkEnd w:id="247"/>
      <w:r w:rsidRPr="00490E4E">
        <w:t xml:space="preserve"> </w:t>
      </w:r>
    </w:p>
    <w:p w14:paraId="00000928" w14:textId="0E2C8F63" w:rsidR="00E4484F" w:rsidRPr="00490E4E" w:rsidRDefault="003346D0" w:rsidP="2E104FA6">
      <w:pPr>
        <w:spacing w:after="120" w:line="240" w:lineRule="auto"/>
        <w:jc w:val="both"/>
      </w:pPr>
      <w:r w:rsidRPr="00490E4E">
        <w:t xml:space="preserve">No significant cultural heritages have been identified during the initial screening. </w:t>
      </w:r>
      <w:r w:rsidR="611F8837" w:rsidRPr="00490E4E">
        <w:t xml:space="preserve"> If they are found </w:t>
      </w:r>
      <w:r w:rsidR="007A6454" w:rsidRPr="00490E4E">
        <w:t xml:space="preserve">during </w:t>
      </w:r>
      <w:r w:rsidR="611F8837" w:rsidRPr="00490E4E">
        <w:t xml:space="preserve">the </w:t>
      </w:r>
      <w:r w:rsidR="007A6454" w:rsidRPr="00490E4E">
        <w:t xml:space="preserve">preparation of the </w:t>
      </w:r>
      <w:r w:rsidR="611F8837" w:rsidRPr="00490E4E">
        <w:t>ESIA</w:t>
      </w:r>
      <w:r w:rsidR="007A6454" w:rsidRPr="00490E4E">
        <w:t>/ESMP</w:t>
      </w:r>
      <w:r w:rsidR="611F8837" w:rsidRPr="00490E4E">
        <w:t xml:space="preserve">, they will have to be relocated and will be included in the RAP prepared for the program. Chance Find Procedures will be included in the ESMP and chance find clause will be included in works contracts requiring contractors to stop construction, if cultural heritage </w:t>
      </w:r>
      <w:r w:rsidR="4E7FF00B" w:rsidRPr="00490E4E">
        <w:t>is</w:t>
      </w:r>
      <w:r w:rsidR="611F8837" w:rsidRPr="00490E4E">
        <w:t xml:space="preserve"> encountered during construction. NBR/BLPA will also have to notify and closely coordinate with the relevant mandated country authority for the salvaging and restoration of such cultural heritage. </w:t>
      </w:r>
      <w:r w:rsidR="24400F92" w:rsidRPr="00490E4E">
        <w:t>In addition, a chance find procedure will be included in the bid documents which the contractor will need to comply.</w:t>
      </w:r>
    </w:p>
    <w:p w14:paraId="57148B00" w14:textId="37D94D74" w:rsidR="008F4B52" w:rsidRPr="00490E4E" w:rsidRDefault="7B1AB5C6" w:rsidP="008F4B52">
      <w:pPr>
        <w:pStyle w:val="Heading4"/>
        <w:numPr>
          <w:ilvl w:val="3"/>
          <w:numId w:val="70"/>
        </w:numPr>
      </w:pPr>
      <w:bookmarkStart w:id="248" w:name="_Toc104202193"/>
      <w:r w:rsidRPr="00490E4E">
        <w:t xml:space="preserve">Impact of Labor </w:t>
      </w:r>
      <w:r w:rsidR="6EC0D91D" w:rsidRPr="00490E4E">
        <w:t>Unrest</w:t>
      </w:r>
      <w:bookmarkEnd w:id="248"/>
    </w:p>
    <w:p w14:paraId="28E5074F" w14:textId="5761F069" w:rsidR="00DF6E31" w:rsidRPr="00490E4E" w:rsidRDefault="0019114C" w:rsidP="009608D2">
      <w:pPr>
        <w:spacing w:after="120" w:line="240" w:lineRule="auto"/>
        <w:jc w:val="both"/>
      </w:pPr>
      <w:r w:rsidRPr="00490E4E">
        <w:t>Especially for land port development activities, as the construction works progress, the labor</w:t>
      </w:r>
      <w:r w:rsidR="00720760" w:rsidRPr="00490E4E">
        <w:t xml:space="preserve"> unrest</w:t>
      </w:r>
      <w:r w:rsidR="0013018C" w:rsidRPr="00490E4E">
        <w:t xml:space="preserve"> as a result of collective demand under the banner of the labor</w:t>
      </w:r>
      <w:r w:rsidRPr="00490E4E">
        <w:t xml:space="preserve"> union</w:t>
      </w:r>
      <w:r w:rsidR="0013018C" w:rsidRPr="00490E4E">
        <w:t>s</w:t>
      </w:r>
      <w:r w:rsidRPr="00490E4E">
        <w:t xml:space="preserve"> could be a potential concern e.g.; demand for wage reviews, insufficient use of safety </w:t>
      </w:r>
      <w:proofErr w:type="spellStart"/>
      <w:r w:rsidRPr="00490E4E">
        <w:t>equipments</w:t>
      </w:r>
      <w:proofErr w:type="spellEnd"/>
      <w:r w:rsidRPr="00490E4E">
        <w:t xml:space="preserve"> (PPEs), insufficient supply of health kits, SEA/SH issues, issues related to enforcement of the labor law, etc., which might hinder construction activities. As the respective labor unions would speak for the workers and thus prior to the start of the work thus an agreement needs to be maintained between the respective IAs and leaders of labor union.</w:t>
      </w:r>
    </w:p>
    <w:p w14:paraId="6C3FD6FB" w14:textId="414E72B6" w:rsidR="00BA5D76" w:rsidRPr="00490E4E" w:rsidRDefault="00BA5D76" w:rsidP="00087298">
      <w:pPr>
        <w:pStyle w:val="Heading4"/>
        <w:numPr>
          <w:ilvl w:val="3"/>
          <w:numId w:val="70"/>
        </w:numPr>
        <w:tabs>
          <w:tab w:val="left" w:pos="993"/>
        </w:tabs>
      </w:pPr>
      <w:bookmarkStart w:id="249" w:name="_Toc104202194"/>
      <w:r w:rsidRPr="00490E4E">
        <w:t>Security Management Issues</w:t>
      </w:r>
      <w:bookmarkEnd w:id="249"/>
    </w:p>
    <w:p w14:paraId="79939917" w14:textId="0A0AF968" w:rsidR="00BA5D76" w:rsidRPr="00490E4E" w:rsidRDefault="00E97C5F">
      <w:pPr>
        <w:spacing w:after="120" w:line="240" w:lineRule="auto"/>
        <w:jc w:val="both"/>
      </w:pPr>
      <w:r w:rsidRPr="00490E4E">
        <w:t xml:space="preserve">As the sub project areas are very sensitive especially the land ports, it is very important to maintain the </w:t>
      </w:r>
      <w:r w:rsidR="00902C0D" w:rsidRPr="00490E4E">
        <w:t>security properly. Otherwise, accident may occur which may affect the peoples as well as the resources may also be affected. Continuous security setups are required at the construction sites to avoid any unwanted incidents.</w:t>
      </w:r>
    </w:p>
    <w:p w14:paraId="3F0F1E55" w14:textId="23725884" w:rsidR="00F200C9" w:rsidRPr="00490E4E" w:rsidRDefault="1F2BF8DD" w:rsidP="00F200C9">
      <w:pPr>
        <w:pStyle w:val="Heading4"/>
        <w:numPr>
          <w:ilvl w:val="3"/>
          <w:numId w:val="70"/>
        </w:numPr>
        <w:tabs>
          <w:tab w:val="left" w:pos="993"/>
        </w:tabs>
        <w:spacing w:before="0" w:line="240" w:lineRule="auto"/>
      </w:pPr>
      <w:bookmarkStart w:id="250" w:name="_Toc104202195"/>
      <w:r w:rsidRPr="00490E4E">
        <w:t>Sexual Exploitation</w:t>
      </w:r>
      <w:r w:rsidR="6C901A0A" w:rsidRPr="00490E4E">
        <w:t>,</w:t>
      </w:r>
      <w:r w:rsidRPr="00490E4E">
        <w:t xml:space="preserve"> Abuse (SEA)</w:t>
      </w:r>
      <w:r w:rsidR="6C901A0A" w:rsidRPr="00490E4E">
        <w:t xml:space="preserve"> and </w:t>
      </w:r>
      <w:r w:rsidRPr="00490E4E">
        <w:t>Sexual Harassment (SH</w:t>
      </w:r>
      <w:r w:rsidR="6C901A0A" w:rsidRPr="00490E4E">
        <w:t>)</w:t>
      </w:r>
      <w:bookmarkEnd w:id="250"/>
    </w:p>
    <w:p w14:paraId="74BA7825" w14:textId="3895BB36" w:rsidR="00E42734" w:rsidRDefault="0019114C" w:rsidP="00337CA2">
      <w:pPr>
        <w:spacing w:after="120" w:line="240" w:lineRule="auto"/>
        <w:jc w:val="both"/>
      </w:pPr>
      <w:r>
        <w:t xml:space="preserve">The Bank's SEA/SH risk assessment methodology for projects reveals that BLPA has a 'Substantial' SEA/SH grade. </w:t>
      </w:r>
      <w:r w:rsidR="00337CA2">
        <w:t>T</w:t>
      </w:r>
      <w:r w:rsidRPr="00490E4E">
        <w:t>he proposed land port construction projects will inevitably increase people's mobility, potentially leading to several social issues, including increased exposure to communicable (e.g., COVID-19) and sexually transmitted diseases (e.g., HIV/AIDS) as a result of an influx of outsiders such as traders, businesspeople, skilled and unskilled migrant laborers, transport workers, and others, all of which could exacerbate social tensions. SEA/SH events are not expected to worsen as a result of the influx of labor, according to focus groups with diverse groups, including women. However, once building begins, the risk should be re-evaluated due to the influx of workers and increasing number of activities. Human and sex trafficking aimed at girls and women is frequent in South Asia, where immigration checkpoints at land ports could possibly function as cross-border conduits. Even though none of the stakeholders mentioned any such incidents during the stakeholder consultations in all three land ports, a Gender and SEA/SH Action Plan for the project is being prepared as a precautionary measure that details the relevant mitigation measures, both preventive and curative, as well as specific actions to promote gender and women empowerment. The NBR sub-projects are located in the Chattogram municipal areas, Bangladesh's second largest metropolis with a population of about 5 million people. NBR is not expecting a labor influx.</w:t>
      </w:r>
    </w:p>
    <w:p w14:paraId="3D754AB0" w14:textId="09383FAC" w:rsidR="2E104FA6" w:rsidRPr="00490E4E" w:rsidRDefault="24400F92" w:rsidP="007850C9">
      <w:pPr>
        <w:pStyle w:val="Heading4"/>
        <w:numPr>
          <w:ilvl w:val="3"/>
          <w:numId w:val="70"/>
        </w:numPr>
        <w:tabs>
          <w:tab w:val="left" w:pos="993"/>
        </w:tabs>
        <w:spacing w:before="0" w:line="240" w:lineRule="auto"/>
      </w:pPr>
      <w:bookmarkStart w:id="251" w:name="_Toc104202196"/>
      <w:r w:rsidRPr="00490E4E">
        <w:t>Impacts Related to Stakeholder-Engagement-and-Information-Disclosure</w:t>
      </w:r>
      <w:bookmarkEnd w:id="251"/>
    </w:p>
    <w:p w14:paraId="773EA70A" w14:textId="205EB8FF" w:rsidR="2E104FA6" w:rsidRPr="00490E4E" w:rsidRDefault="24400F92" w:rsidP="0093724A">
      <w:pPr>
        <w:jc w:val="both"/>
      </w:pPr>
      <w:r w:rsidRPr="00490E4E">
        <w:t>A wide category of stakeholders will be engaged during the project cycle. A consolidated</w:t>
      </w:r>
      <w:r w:rsidR="0052399E" w:rsidRPr="00490E4E">
        <w:t xml:space="preserve"> </w:t>
      </w:r>
      <w:r w:rsidRPr="00490E4E">
        <w:t>SEP is prepared and disclosed which identifies the different categories of stakeholders, details the relevant methods and approaches of engagement including a grievance management setup, mechanisms for receiving feedbacks from the stakeholders and closing the feedback loops</w:t>
      </w:r>
      <w:r w:rsidR="00F16922" w:rsidRPr="00490E4E">
        <w:t xml:space="preserve"> along with methods for disclosure of information</w:t>
      </w:r>
      <w:r w:rsidRPr="00490E4E">
        <w:t>.</w:t>
      </w:r>
    </w:p>
    <w:p w14:paraId="00000929" w14:textId="666BE91A" w:rsidR="00E4484F" w:rsidRPr="00490E4E" w:rsidRDefault="00C27854">
      <w:pPr>
        <w:pStyle w:val="Heading3"/>
        <w:numPr>
          <w:ilvl w:val="2"/>
          <w:numId w:val="70"/>
        </w:numPr>
      </w:pPr>
      <w:bookmarkStart w:id="252" w:name="_Toc97142248"/>
      <w:bookmarkStart w:id="253" w:name="_Toc104202197"/>
      <w:bookmarkEnd w:id="252"/>
      <w:r w:rsidRPr="00490E4E">
        <w:t>Operation Phase</w:t>
      </w:r>
      <w:bookmarkEnd w:id="253"/>
    </w:p>
    <w:p w14:paraId="0000092A" w14:textId="77777777" w:rsidR="00E4484F" w:rsidRPr="00490E4E" w:rsidRDefault="00C27854">
      <w:pPr>
        <w:pStyle w:val="Heading4"/>
        <w:numPr>
          <w:ilvl w:val="3"/>
          <w:numId w:val="70"/>
        </w:numPr>
      </w:pPr>
      <w:bookmarkStart w:id="254" w:name="_Toc104202198"/>
      <w:r w:rsidRPr="00490E4E">
        <w:t>Loss of Vegetation and Wildlife Biodiversity</w:t>
      </w:r>
      <w:bookmarkEnd w:id="254"/>
      <w:r w:rsidRPr="00490E4E">
        <w:t xml:space="preserve"> </w:t>
      </w:r>
    </w:p>
    <w:p w14:paraId="0000092B" w14:textId="735005C3" w:rsidR="00E4484F" w:rsidRPr="00490E4E" w:rsidRDefault="00CE0922" w:rsidP="00CE0922">
      <w:pPr>
        <w:spacing w:after="120" w:line="240" w:lineRule="auto"/>
        <w:jc w:val="both"/>
      </w:pPr>
      <w:r w:rsidRPr="00490E4E">
        <w:t>Dust will hinder vegetation growth</w:t>
      </w:r>
      <w:r w:rsidR="0088440B" w:rsidRPr="00490E4E">
        <w:t xml:space="preserve"> at the </w:t>
      </w:r>
      <w:r w:rsidR="006D178A" w:rsidRPr="00490E4E">
        <w:t>land port sites</w:t>
      </w:r>
      <w:r w:rsidR="00074B04" w:rsidRPr="00490E4E">
        <w:t xml:space="preserve">. </w:t>
      </w:r>
      <w:r w:rsidR="00AF5F16" w:rsidRPr="00490E4E">
        <w:t xml:space="preserve">Heavy traffic movement may cause accidental cause of wildlife. </w:t>
      </w:r>
      <w:r w:rsidRPr="00490E4E">
        <w:t>Avifauna will be affected by the movement of vehicles; Fish and other aquatic animals will be affected.</w:t>
      </w:r>
    </w:p>
    <w:p w14:paraId="0000092C" w14:textId="77777777" w:rsidR="00E4484F" w:rsidRPr="00490E4E" w:rsidRDefault="00C27854">
      <w:pPr>
        <w:pStyle w:val="Heading4"/>
        <w:numPr>
          <w:ilvl w:val="3"/>
          <w:numId w:val="70"/>
        </w:numPr>
      </w:pPr>
      <w:bookmarkStart w:id="255" w:name="_Toc104202199"/>
      <w:r w:rsidRPr="00490E4E">
        <w:t>Generation of Solid Waste and Hazardous Waste</w:t>
      </w:r>
      <w:bookmarkEnd w:id="255"/>
      <w:r w:rsidRPr="00490E4E">
        <w:t xml:space="preserve"> </w:t>
      </w:r>
    </w:p>
    <w:p w14:paraId="0000092D" w14:textId="732DC99A" w:rsidR="00E4484F" w:rsidRPr="00490E4E" w:rsidRDefault="71936007">
      <w:pPr>
        <w:spacing w:after="120" w:line="240" w:lineRule="auto"/>
        <w:jc w:val="both"/>
      </w:pPr>
      <w:r w:rsidRPr="00490E4E">
        <w:t xml:space="preserve">Solid waste will be generated from landing sites, during regular operation and maintenance activities of the constructed road. Hazardous waste will also be generated from access road maintenance. This waste if not appropriately disposed has a potential to contaminate soil and water resources, thus negatively affecting communities as well as natural habitat. Improper management of solid wastes may lead to soil and ground water contamination through the generation of leachate. Bad odor due to non-removal of waste regularly will also cause unhealthy conditions in the surrounding area including attracting nuisance animals such as flies and mosquitoes. Wastes will also cause human health diseases. Overall, negative impacts are predicted due to wastes during the operation stage if handling and disposal of solid wastes </w:t>
      </w:r>
      <w:r w:rsidR="6EC0D91D" w:rsidRPr="00490E4E">
        <w:t>are</w:t>
      </w:r>
      <w:r w:rsidRPr="00490E4E">
        <w:t xml:space="preserve"> not carried out in accordance with a proper waste management plan (WMP).</w:t>
      </w:r>
      <w:r w:rsidR="20381CDA" w:rsidRPr="00490E4E">
        <w:t xml:space="preserve"> </w:t>
      </w:r>
      <w:r w:rsidR="6EC0D91D" w:rsidRPr="00490E4E">
        <w:t>Hence, the WMP needs to be prepared and implemented by the IAs during the operation stage of the project.</w:t>
      </w:r>
      <w:r w:rsidR="20381CDA" w:rsidRPr="00490E4E">
        <w:t xml:space="preserve"> </w:t>
      </w:r>
    </w:p>
    <w:p w14:paraId="0000092E" w14:textId="77777777" w:rsidR="00E4484F" w:rsidRPr="00490E4E" w:rsidRDefault="00C27854">
      <w:pPr>
        <w:pStyle w:val="Heading4"/>
        <w:numPr>
          <w:ilvl w:val="3"/>
          <w:numId w:val="70"/>
        </w:numPr>
      </w:pPr>
      <w:bookmarkStart w:id="256" w:name="_Toc104202200"/>
      <w:r w:rsidRPr="00490E4E">
        <w:t>Noise Generation</w:t>
      </w:r>
      <w:bookmarkEnd w:id="256"/>
      <w:r w:rsidRPr="00490E4E">
        <w:t xml:space="preserve"> </w:t>
      </w:r>
    </w:p>
    <w:p w14:paraId="0000092F" w14:textId="5FF9EC38" w:rsidR="00E4484F" w:rsidRPr="00490E4E" w:rsidRDefault="009F6B68">
      <w:pPr>
        <w:spacing w:after="120" w:line="240" w:lineRule="auto"/>
        <w:jc w:val="both"/>
      </w:pPr>
      <w:r w:rsidRPr="00490E4E">
        <w:t>In the land ports, d</w:t>
      </w:r>
      <w:r w:rsidR="41F45ED8" w:rsidRPr="00490E4E">
        <w:t>uring operation, noise levels will be increased due to the higher traffic volume and mass people gathering</w:t>
      </w:r>
      <w:r w:rsidR="488438CC" w:rsidRPr="00490E4E">
        <w:t xml:space="preserve"> especially for port areas</w:t>
      </w:r>
      <w:r w:rsidR="41F45ED8" w:rsidRPr="00490E4E">
        <w:t>. Traffic noise will be a significant nuisance to the sensitive receptors such as schools and religious places located very close to the roads, housing facilities and also to the children and aged persons.</w:t>
      </w:r>
    </w:p>
    <w:p w14:paraId="00000930" w14:textId="77777777" w:rsidR="00E4484F" w:rsidRPr="00490E4E" w:rsidRDefault="00C27854">
      <w:pPr>
        <w:pStyle w:val="Heading4"/>
        <w:numPr>
          <w:ilvl w:val="3"/>
          <w:numId w:val="70"/>
        </w:numPr>
      </w:pPr>
      <w:bookmarkStart w:id="257" w:name="_Toc104202201"/>
      <w:r w:rsidRPr="00490E4E">
        <w:t>Water Pollution and Drainage</w:t>
      </w:r>
      <w:bookmarkEnd w:id="257"/>
      <w:r w:rsidRPr="00490E4E">
        <w:t xml:space="preserve"> </w:t>
      </w:r>
    </w:p>
    <w:p w14:paraId="00000931" w14:textId="11E80D38" w:rsidR="00E4484F" w:rsidRPr="00490E4E" w:rsidRDefault="002A6C5B">
      <w:pPr>
        <w:spacing w:after="120" w:line="240" w:lineRule="auto"/>
        <w:jc w:val="both"/>
      </w:pPr>
      <w:r w:rsidRPr="00490E4E">
        <w:t>In land port areas, d</w:t>
      </w:r>
      <w:r w:rsidR="41F45ED8" w:rsidRPr="00490E4E">
        <w:t>uring the operation phase, some localized increase in turbidity may take place during any maintenance works of the constructed/renovated sites. Similarly, the maintenance works can also generate a limited quantity of waste effluents.</w:t>
      </w:r>
    </w:p>
    <w:p w14:paraId="00000932" w14:textId="77777777" w:rsidR="00E4484F" w:rsidRPr="00490E4E" w:rsidRDefault="00C27854">
      <w:pPr>
        <w:pStyle w:val="Heading4"/>
        <w:numPr>
          <w:ilvl w:val="3"/>
          <w:numId w:val="70"/>
        </w:numPr>
      </w:pPr>
      <w:bookmarkStart w:id="258" w:name="_Toc104202202"/>
      <w:r w:rsidRPr="00490E4E">
        <w:t>Impacts on local livelihoods</w:t>
      </w:r>
      <w:bookmarkEnd w:id="258"/>
      <w:r w:rsidRPr="00490E4E">
        <w:t xml:space="preserve"> </w:t>
      </w:r>
    </w:p>
    <w:p w14:paraId="00000933" w14:textId="269ABF02" w:rsidR="00E4484F" w:rsidRPr="00490E4E" w:rsidRDefault="002A6C5B">
      <w:pPr>
        <w:spacing w:after="120" w:line="240" w:lineRule="auto"/>
        <w:jc w:val="both"/>
      </w:pPr>
      <w:r w:rsidRPr="00490E4E">
        <w:t xml:space="preserve">In land port areas, while </w:t>
      </w:r>
      <w:r w:rsidR="41F45ED8" w:rsidRPr="00490E4E">
        <w:t>effort will be exerted for livelihood improvement of the farmers and local dependent communities, yet some of the project activities may have reversible and mitigable impacts on them. The probable impacts on income and livelihoods are minor since project will try to avoid acquisition of land and involuntary displacement of people. However, temporary economic displacement of some vendors and businesses along the roads and in market areas where the proposed road and port facilities will be constructed, expanded and/or rehabilitated. If so, impacted persons will be compensated following the criteria as outlined in the RPF. The major aim is to improve livelihoods of the poor rural community as well to expand the export-import facilities with the capacity to better manage local resources and expand their participation in more exclusive and sustainable development. The beneficiaries and their location will be selected by the IAs and the program will be designed and implemented by PIU.</w:t>
      </w:r>
      <w:r w:rsidR="00D06DB7" w:rsidRPr="00490E4E">
        <w:t xml:space="preserve"> </w:t>
      </w:r>
    </w:p>
    <w:p w14:paraId="00000934" w14:textId="77777777" w:rsidR="00E4484F" w:rsidRPr="00490E4E" w:rsidRDefault="00C27854">
      <w:pPr>
        <w:pStyle w:val="Heading4"/>
        <w:numPr>
          <w:ilvl w:val="3"/>
          <w:numId w:val="70"/>
        </w:numPr>
      </w:pPr>
      <w:bookmarkStart w:id="259" w:name="_Toc104202203"/>
      <w:r w:rsidRPr="00490E4E">
        <w:t>Increased risk of road accidents</w:t>
      </w:r>
      <w:bookmarkEnd w:id="259"/>
      <w:r w:rsidRPr="00490E4E">
        <w:t xml:space="preserve"> </w:t>
      </w:r>
    </w:p>
    <w:p w14:paraId="5C5EA3FF" w14:textId="5E8586DB" w:rsidR="00E4484F" w:rsidRPr="00490E4E" w:rsidRDefault="00C27854">
      <w:pPr>
        <w:spacing w:after="120" w:line="240" w:lineRule="auto"/>
        <w:jc w:val="both"/>
      </w:pPr>
      <w:r w:rsidRPr="00490E4E">
        <w:t>One of the key potential risks associated with the sub-projects is increased risk of road accidents due to higher traffic. However, substantial road safety measures and facilities will be installed under the BLPA/</w:t>
      </w:r>
      <w:r w:rsidR="00EC2C5D" w:rsidRPr="00490E4E" w:rsidDel="00EC2C5D">
        <w:t xml:space="preserve"> </w:t>
      </w:r>
      <w:r w:rsidRPr="00490E4E">
        <w:t>NBR sub-project components to minimize the accidents.</w:t>
      </w:r>
    </w:p>
    <w:p w14:paraId="0907A204" w14:textId="2D5345DC" w:rsidR="00DF6E31" w:rsidRPr="00490E4E" w:rsidRDefault="51A39CDA" w:rsidP="00DF6E31">
      <w:pPr>
        <w:pStyle w:val="Heading4"/>
        <w:numPr>
          <w:ilvl w:val="3"/>
          <w:numId w:val="70"/>
        </w:numPr>
      </w:pPr>
      <w:bookmarkStart w:id="260" w:name="_Toc104202204"/>
      <w:r w:rsidRPr="00490E4E">
        <w:t>Impact of Labor Unrest</w:t>
      </w:r>
      <w:bookmarkEnd w:id="260"/>
    </w:p>
    <w:p w14:paraId="37003A62" w14:textId="6757DB6D" w:rsidR="00F0461F" w:rsidRPr="00490E4E" w:rsidRDefault="00363F1D" w:rsidP="005F608F">
      <w:pPr>
        <w:spacing w:after="120" w:line="240" w:lineRule="auto"/>
        <w:jc w:val="both"/>
      </w:pPr>
      <w:r w:rsidRPr="00490E4E">
        <w:t>L</w:t>
      </w:r>
      <w:r w:rsidR="00AC28AD" w:rsidRPr="00490E4E">
        <w:t xml:space="preserve">abor </w:t>
      </w:r>
      <w:r w:rsidRPr="00490E4E">
        <w:t>unrest</w:t>
      </w:r>
      <w:r w:rsidR="00AC28AD" w:rsidRPr="00490E4E">
        <w:t xml:space="preserve"> </w:t>
      </w:r>
      <w:r w:rsidR="004D3D2F" w:rsidRPr="00490E4E">
        <w:t xml:space="preserve">as a collective act of the labor unions </w:t>
      </w:r>
      <w:r w:rsidR="00AC28AD" w:rsidRPr="00490E4E">
        <w:t xml:space="preserve">may lead to arise issues which will affect the operation of the ports especially. To minimize these issues, regular monitoring along with monthly meeting session may help to ease the condition. As the labor unions will play vital roles, they must be consulted time to time to resolve issues regarding labor management for simultaneous port operation. </w:t>
      </w:r>
      <w:r w:rsidR="427D5F8C" w:rsidRPr="00490E4E">
        <w:t xml:space="preserve"> </w:t>
      </w:r>
    </w:p>
    <w:p w14:paraId="5AEFB791" w14:textId="77777777" w:rsidR="00CC15D2" w:rsidRPr="00490E4E" w:rsidRDefault="65975370" w:rsidP="00CC15D2">
      <w:pPr>
        <w:pStyle w:val="Heading4"/>
        <w:numPr>
          <w:ilvl w:val="3"/>
          <w:numId w:val="70"/>
        </w:numPr>
      </w:pPr>
      <w:bookmarkStart w:id="261" w:name="_Toc104202205"/>
      <w:r w:rsidRPr="00490E4E">
        <w:t>Sexual Exploitation and Abuse, and Sexual Harassment (SEA/ SH)</w:t>
      </w:r>
      <w:bookmarkEnd w:id="261"/>
    </w:p>
    <w:p w14:paraId="62B8446D" w14:textId="1F708A82" w:rsidR="00CC15D2" w:rsidRPr="00490E4E" w:rsidRDefault="006B56E2" w:rsidP="00CC15D2">
      <w:pPr>
        <w:spacing w:after="120" w:line="240" w:lineRule="auto"/>
        <w:jc w:val="both"/>
      </w:pPr>
      <w:r w:rsidRPr="00490E4E">
        <w:t>The anticipated risk</w:t>
      </w:r>
      <w:r w:rsidR="004F1F4F" w:rsidRPr="00490E4E">
        <w:t xml:space="preserve"> of SEA/SH during operation phase is low. </w:t>
      </w:r>
      <w:r w:rsidR="00556C2B" w:rsidRPr="00490E4E">
        <w:t xml:space="preserve">However, BLPA will set up coordination platform involving other relevant government agencies (police, BGB, immigration) together with local civil society </w:t>
      </w:r>
      <w:r w:rsidR="00834E4A" w:rsidRPr="00490E4E">
        <w:t>against potential human trafficking</w:t>
      </w:r>
      <w:r w:rsidR="00CF5499" w:rsidRPr="00490E4E">
        <w:t>.</w:t>
      </w:r>
      <w:r w:rsidR="00CC15D2" w:rsidRPr="00490E4E">
        <w:t xml:space="preserve"> </w:t>
      </w:r>
    </w:p>
    <w:p w14:paraId="3A3D1658" w14:textId="77777777" w:rsidR="00902C0D" w:rsidRPr="00490E4E" w:rsidRDefault="00902C0D" w:rsidP="009608D2">
      <w:pPr>
        <w:pStyle w:val="Heading4"/>
        <w:numPr>
          <w:ilvl w:val="3"/>
          <w:numId w:val="70"/>
        </w:numPr>
      </w:pPr>
      <w:bookmarkStart w:id="262" w:name="_Toc104202206"/>
      <w:r w:rsidRPr="00490E4E">
        <w:t>Security Management Issues</w:t>
      </w:r>
      <w:bookmarkEnd w:id="262"/>
    </w:p>
    <w:p w14:paraId="29511FC1" w14:textId="41AFD54F" w:rsidR="003B09F7" w:rsidRPr="00490E4E" w:rsidRDefault="00902C0D" w:rsidP="005F608F">
      <w:pPr>
        <w:spacing w:after="120" w:line="240" w:lineRule="auto"/>
        <w:jc w:val="both"/>
      </w:pPr>
      <w:r w:rsidRPr="00490E4E">
        <w:t xml:space="preserve">Specially, the land ports are very crucial points as everyday a number of people cross these points and without proper security managements there might be incidents affecting the national security issues apart from local accidents. </w:t>
      </w:r>
    </w:p>
    <w:p w14:paraId="01A47720" w14:textId="77777777" w:rsidR="0071262D" w:rsidRPr="00490E4E" w:rsidRDefault="0071262D" w:rsidP="005F608F">
      <w:pPr>
        <w:pStyle w:val="Heading4"/>
        <w:numPr>
          <w:ilvl w:val="3"/>
          <w:numId w:val="70"/>
        </w:numPr>
      </w:pPr>
      <w:bookmarkStart w:id="263" w:name="_Toc98582107"/>
      <w:bookmarkStart w:id="264" w:name="_Toc104202207"/>
      <w:r w:rsidRPr="00490E4E">
        <w:t>Impacts on Occupational and Safety</w:t>
      </w:r>
      <w:bookmarkEnd w:id="263"/>
      <w:bookmarkEnd w:id="264"/>
    </w:p>
    <w:p w14:paraId="11971AFB" w14:textId="1D7AA8B8" w:rsidR="0071262D" w:rsidRPr="00490E4E" w:rsidRDefault="0071262D" w:rsidP="005F608F">
      <w:pPr>
        <w:spacing w:after="120" w:line="240" w:lineRule="auto"/>
        <w:jc w:val="both"/>
      </w:pPr>
      <w:r w:rsidRPr="00490E4E">
        <w:t>Lack of proper infrastructure facilities, such as housing, water supply and sanitation facilities will increase pressure on the local services and generate substandard living standards and health hazards. Management of wastes is crucial to minimize impacts on the environment. Risks of diseases to be transmitted including malaria, exacerbated by inadequate health and safety practices. Risk of work crews working in different departments of the land ports may spread sexually transmitted infections and HIV/ AIDS. Health and safety risks to the construction workers and site visitors leading to severe injuries and deaths. Lack of first aid facilities and health care facilities in the immediate vicinity will aggravate the health conditions of the victim.</w:t>
      </w:r>
    </w:p>
    <w:p w14:paraId="559C20A1" w14:textId="27DD9C37" w:rsidR="00B72782" w:rsidRPr="00490E4E" w:rsidRDefault="5EE7FFFB" w:rsidP="00707E62">
      <w:pPr>
        <w:pStyle w:val="Heading4"/>
        <w:numPr>
          <w:ilvl w:val="3"/>
          <w:numId w:val="70"/>
        </w:numPr>
      </w:pPr>
      <w:bookmarkStart w:id="265" w:name="_Toc98595009"/>
      <w:bookmarkStart w:id="266" w:name="_Toc104202208"/>
      <w:bookmarkEnd w:id="265"/>
      <w:r w:rsidRPr="00490E4E">
        <w:t>Impacts on Community Health and Safety</w:t>
      </w:r>
      <w:bookmarkEnd w:id="266"/>
    </w:p>
    <w:p w14:paraId="42332AE0" w14:textId="1F13BB04" w:rsidR="00E63C1C" w:rsidRPr="00490E4E" w:rsidRDefault="5EE7FFFB" w:rsidP="005F608F">
      <w:pPr>
        <w:spacing w:after="120" w:line="240" w:lineRule="auto"/>
        <w:jc w:val="both"/>
        <w:sectPr w:rsidR="00E63C1C" w:rsidRPr="00490E4E" w:rsidSect="00E20276">
          <w:headerReference w:type="default" r:id="rId42"/>
          <w:footerReference w:type="default" r:id="rId43"/>
          <w:headerReference w:type="first" r:id="rId44"/>
          <w:footerReference w:type="first" r:id="rId45"/>
          <w:pgSz w:w="11909" w:h="16834" w:code="9"/>
          <w:pgMar w:top="1166" w:right="1152" w:bottom="1440" w:left="1584" w:header="720" w:footer="564" w:gutter="0"/>
          <w:cols w:space="720"/>
        </w:sectPr>
      </w:pPr>
      <w:r w:rsidRPr="00490E4E">
        <w:t xml:space="preserve">Accidents on the approach road and construction site may occur which will have negative impact over the surrounding community. Noise and dust pollution will be occurred due to higher traffic. Communicable diseases can spread among the local community. Risk of SEA/SH Risk of human trafficking </w:t>
      </w:r>
      <w:r w:rsidR="668C61BD" w:rsidRPr="00490E4E">
        <w:t>is</w:t>
      </w:r>
      <w:r w:rsidRPr="00490E4E">
        <w:t xml:space="preserve"> another concern.</w:t>
      </w:r>
      <w:r w:rsidR="002675FF" w:rsidRPr="00490E4E">
        <w:t xml:space="preserve"> Road kills of wild animals is also another risk during operation of the land ports which may occur due to the increase in traffic in these land ports.</w:t>
      </w:r>
    </w:p>
    <w:p w14:paraId="00000936" w14:textId="536B3E2D" w:rsidR="00E4484F" w:rsidRPr="00490E4E" w:rsidRDefault="00CB62A8" w:rsidP="005F608F">
      <w:pPr>
        <w:pStyle w:val="Caption"/>
        <w:spacing w:after="120"/>
        <w:jc w:val="center"/>
        <w:rPr>
          <w:b/>
          <w:bCs/>
          <w:i w:val="0"/>
          <w:iCs w:val="0"/>
          <w:color w:val="0070C0"/>
          <w:sz w:val="20"/>
          <w:szCs w:val="20"/>
        </w:rPr>
      </w:pPr>
      <w:bookmarkStart w:id="267" w:name="_Toc98595158"/>
      <w:r w:rsidRPr="00490E4E">
        <w:rPr>
          <w:b/>
          <w:bCs/>
          <w:i w:val="0"/>
          <w:iCs w:val="0"/>
          <w:color w:val="0070C0"/>
          <w:sz w:val="20"/>
          <w:szCs w:val="20"/>
        </w:rPr>
        <w:t xml:space="preserve">Table </w:t>
      </w:r>
      <w:r w:rsidR="00C575A1" w:rsidRPr="00490E4E">
        <w:rPr>
          <w:b/>
          <w:bCs/>
          <w:i w:val="0"/>
          <w:iCs w:val="0"/>
          <w:color w:val="0070C0"/>
          <w:sz w:val="20"/>
          <w:szCs w:val="20"/>
        </w:rPr>
        <w:fldChar w:fldCharType="begin"/>
      </w:r>
      <w:r w:rsidR="00C575A1" w:rsidRPr="00490E4E">
        <w:rPr>
          <w:b/>
          <w:bCs/>
          <w:i w:val="0"/>
          <w:iCs w:val="0"/>
          <w:color w:val="0070C0"/>
          <w:sz w:val="20"/>
          <w:szCs w:val="20"/>
        </w:rPr>
        <w:instrText xml:space="preserve"> STYLEREF 1 \s </w:instrText>
      </w:r>
      <w:r w:rsidR="00C575A1" w:rsidRPr="00490E4E">
        <w:rPr>
          <w:b/>
          <w:bCs/>
          <w:i w:val="0"/>
          <w:iCs w:val="0"/>
          <w:color w:val="0070C0"/>
          <w:sz w:val="20"/>
          <w:szCs w:val="20"/>
        </w:rPr>
        <w:fldChar w:fldCharType="separate"/>
      </w:r>
      <w:r w:rsidR="00E56844" w:rsidRPr="00490E4E">
        <w:rPr>
          <w:b/>
          <w:bCs/>
          <w:i w:val="0"/>
          <w:iCs w:val="0"/>
          <w:noProof/>
          <w:color w:val="0070C0"/>
          <w:sz w:val="20"/>
          <w:szCs w:val="20"/>
        </w:rPr>
        <w:t>5</w:t>
      </w:r>
      <w:r w:rsidR="00C575A1" w:rsidRPr="00490E4E">
        <w:rPr>
          <w:b/>
          <w:bCs/>
          <w:i w:val="0"/>
          <w:iCs w:val="0"/>
          <w:color w:val="0070C0"/>
          <w:sz w:val="20"/>
          <w:szCs w:val="20"/>
        </w:rPr>
        <w:fldChar w:fldCharType="end"/>
      </w:r>
      <w:r w:rsidR="00C575A1" w:rsidRPr="00490E4E">
        <w:rPr>
          <w:b/>
          <w:bCs/>
          <w:i w:val="0"/>
          <w:iCs w:val="0"/>
          <w:color w:val="0070C0"/>
          <w:sz w:val="20"/>
          <w:szCs w:val="20"/>
        </w:rPr>
        <w:t>.</w:t>
      </w:r>
      <w:r w:rsidR="00C575A1" w:rsidRPr="00490E4E">
        <w:rPr>
          <w:b/>
          <w:bCs/>
          <w:i w:val="0"/>
          <w:iCs w:val="0"/>
          <w:color w:val="0070C0"/>
          <w:sz w:val="20"/>
          <w:szCs w:val="20"/>
        </w:rPr>
        <w:fldChar w:fldCharType="begin"/>
      </w:r>
      <w:r w:rsidR="00C575A1" w:rsidRPr="00490E4E">
        <w:rPr>
          <w:b/>
          <w:bCs/>
          <w:i w:val="0"/>
          <w:iCs w:val="0"/>
          <w:color w:val="0070C0"/>
          <w:sz w:val="20"/>
          <w:szCs w:val="20"/>
        </w:rPr>
        <w:instrText xml:space="preserve"> SEQ Table \* ARABIC \s 1 </w:instrText>
      </w:r>
      <w:r w:rsidR="00C575A1" w:rsidRPr="00490E4E">
        <w:rPr>
          <w:b/>
          <w:bCs/>
          <w:i w:val="0"/>
          <w:iCs w:val="0"/>
          <w:color w:val="0070C0"/>
          <w:sz w:val="20"/>
          <w:szCs w:val="20"/>
        </w:rPr>
        <w:fldChar w:fldCharType="separate"/>
      </w:r>
      <w:r w:rsidR="00E56844" w:rsidRPr="00490E4E">
        <w:rPr>
          <w:b/>
          <w:bCs/>
          <w:i w:val="0"/>
          <w:iCs w:val="0"/>
          <w:noProof/>
          <w:color w:val="0070C0"/>
          <w:sz w:val="20"/>
          <w:szCs w:val="20"/>
        </w:rPr>
        <w:t>1</w:t>
      </w:r>
      <w:r w:rsidR="00C575A1" w:rsidRPr="00490E4E">
        <w:rPr>
          <w:b/>
          <w:bCs/>
          <w:i w:val="0"/>
          <w:iCs w:val="0"/>
          <w:color w:val="0070C0"/>
          <w:sz w:val="20"/>
          <w:szCs w:val="20"/>
        </w:rPr>
        <w:fldChar w:fldCharType="end"/>
      </w:r>
      <w:r w:rsidRPr="00490E4E">
        <w:rPr>
          <w:b/>
          <w:bCs/>
          <w:i w:val="0"/>
          <w:iCs w:val="0"/>
          <w:color w:val="0070C0"/>
          <w:sz w:val="20"/>
          <w:szCs w:val="20"/>
        </w:rPr>
        <w:t xml:space="preserve">: </w:t>
      </w:r>
      <w:r w:rsidR="24AF5154" w:rsidRPr="00490E4E">
        <w:rPr>
          <w:b/>
          <w:bCs/>
          <w:i w:val="0"/>
          <w:iCs w:val="0"/>
          <w:color w:val="0070C0"/>
          <w:sz w:val="20"/>
          <w:szCs w:val="20"/>
        </w:rPr>
        <w:t>Summary of Potential Environmental and Social Impacts and their Significance (ESS Risk)</w:t>
      </w:r>
      <w:bookmarkEnd w:id="267"/>
    </w:p>
    <w:tbl>
      <w:tblPr>
        <w:tblStyle w:val="15"/>
        <w:tblW w:w="52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8"/>
        <w:gridCol w:w="1338"/>
        <w:gridCol w:w="1872"/>
        <w:gridCol w:w="1679"/>
        <w:gridCol w:w="1583"/>
        <w:gridCol w:w="1676"/>
        <w:gridCol w:w="1676"/>
        <w:gridCol w:w="2129"/>
      </w:tblGrid>
      <w:tr w:rsidR="00490E4E" w:rsidRPr="00490E4E" w14:paraId="5B54AE6D" w14:textId="77777777" w:rsidTr="005F608F">
        <w:trPr>
          <w:trHeight w:val="22"/>
          <w:tblHeader/>
        </w:trPr>
        <w:tc>
          <w:tcPr>
            <w:tcW w:w="964" w:type="pct"/>
            <w:shd w:val="clear" w:color="auto" w:fill="F2F2F2"/>
            <w:vAlign w:val="center"/>
          </w:tcPr>
          <w:p w14:paraId="533F7FDE" w14:textId="77777777" w:rsidR="0016152B" w:rsidRPr="00490E4E" w:rsidRDefault="0016152B" w:rsidP="008546AC">
            <w:pPr>
              <w:jc w:val="center"/>
              <w:rPr>
                <w:rFonts w:asciiTheme="minorHAnsi" w:hAnsiTheme="minorHAnsi" w:cstheme="minorHAnsi"/>
                <w:b/>
                <w:color w:val="0563C1"/>
                <w:sz w:val="18"/>
                <w:szCs w:val="18"/>
              </w:rPr>
            </w:pPr>
            <w:r w:rsidRPr="00490E4E">
              <w:rPr>
                <w:rFonts w:asciiTheme="minorHAnsi" w:hAnsiTheme="minorHAnsi" w:cstheme="minorHAnsi"/>
                <w:b/>
                <w:color w:val="0563C1"/>
                <w:sz w:val="18"/>
                <w:szCs w:val="18"/>
              </w:rPr>
              <w:t>Potential Impacts</w:t>
            </w:r>
          </w:p>
        </w:tc>
        <w:tc>
          <w:tcPr>
            <w:tcW w:w="424" w:type="pct"/>
            <w:shd w:val="clear" w:color="auto" w:fill="F2F2F2"/>
            <w:vAlign w:val="center"/>
          </w:tcPr>
          <w:p w14:paraId="46193AE5" w14:textId="77777777" w:rsidR="0016152B" w:rsidRPr="00490E4E" w:rsidRDefault="0016152B" w:rsidP="008546AC">
            <w:pPr>
              <w:jc w:val="center"/>
              <w:rPr>
                <w:rFonts w:asciiTheme="minorHAnsi" w:hAnsiTheme="minorHAnsi" w:cstheme="minorHAnsi"/>
                <w:b/>
                <w:color w:val="0563C1"/>
                <w:sz w:val="18"/>
                <w:szCs w:val="18"/>
              </w:rPr>
            </w:pPr>
            <w:r w:rsidRPr="00490E4E">
              <w:rPr>
                <w:rFonts w:asciiTheme="minorHAnsi" w:hAnsiTheme="minorHAnsi" w:cstheme="minorHAnsi"/>
                <w:b/>
                <w:color w:val="0563C1"/>
                <w:sz w:val="18"/>
                <w:szCs w:val="18"/>
              </w:rPr>
              <w:t>Duration of Impact</w:t>
            </w:r>
          </w:p>
        </w:tc>
        <w:tc>
          <w:tcPr>
            <w:tcW w:w="594" w:type="pct"/>
            <w:shd w:val="clear" w:color="auto" w:fill="F2F2F2"/>
            <w:vAlign w:val="center"/>
          </w:tcPr>
          <w:p w14:paraId="50F53576" w14:textId="77777777" w:rsidR="0016152B" w:rsidRPr="00490E4E" w:rsidRDefault="0016152B" w:rsidP="008546AC">
            <w:pPr>
              <w:jc w:val="center"/>
              <w:rPr>
                <w:rFonts w:asciiTheme="minorHAnsi" w:hAnsiTheme="minorHAnsi" w:cstheme="minorHAnsi"/>
                <w:b/>
                <w:color w:val="0563C1"/>
                <w:sz w:val="18"/>
                <w:szCs w:val="18"/>
              </w:rPr>
            </w:pPr>
            <w:r w:rsidRPr="00490E4E">
              <w:rPr>
                <w:rFonts w:asciiTheme="minorHAnsi" w:hAnsiTheme="minorHAnsi" w:cstheme="minorHAnsi"/>
                <w:b/>
                <w:color w:val="0563C1"/>
                <w:sz w:val="18"/>
                <w:szCs w:val="18"/>
              </w:rPr>
              <w:t>Spatial Extent</w:t>
            </w:r>
          </w:p>
        </w:tc>
        <w:tc>
          <w:tcPr>
            <w:tcW w:w="533" w:type="pct"/>
            <w:shd w:val="clear" w:color="auto" w:fill="F2F2F2"/>
            <w:vAlign w:val="center"/>
          </w:tcPr>
          <w:p w14:paraId="6A10DAA3" w14:textId="77777777" w:rsidR="0016152B" w:rsidRPr="00490E4E" w:rsidRDefault="0016152B" w:rsidP="008546AC">
            <w:pPr>
              <w:jc w:val="center"/>
              <w:rPr>
                <w:rFonts w:asciiTheme="minorHAnsi" w:hAnsiTheme="minorHAnsi" w:cstheme="minorHAnsi"/>
                <w:b/>
                <w:color w:val="0563C1"/>
                <w:sz w:val="18"/>
                <w:szCs w:val="18"/>
              </w:rPr>
            </w:pPr>
            <w:r w:rsidRPr="00490E4E">
              <w:rPr>
                <w:rFonts w:asciiTheme="minorHAnsi" w:hAnsiTheme="minorHAnsi" w:cstheme="minorHAnsi"/>
                <w:b/>
                <w:color w:val="0563C1"/>
                <w:sz w:val="18"/>
                <w:szCs w:val="18"/>
              </w:rPr>
              <w:t>Reversible or not</w:t>
            </w:r>
          </w:p>
        </w:tc>
        <w:tc>
          <w:tcPr>
            <w:tcW w:w="502" w:type="pct"/>
            <w:shd w:val="clear" w:color="auto" w:fill="F2F2F2"/>
            <w:vAlign w:val="center"/>
          </w:tcPr>
          <w:p w14:paraId="23A09933" w14:textId="77777777" w:rsidR="0016152B" w:rsidRPr="00490E4E" w:rsidRDefault="0016152B" w:rsidP="008546AC">
            <w:pPr>
              <w:jc w:val="center"/>
              <w:rPr>
                <w:rFonts w:asciiTheme="minorHAnsi" w:hAnsiTheme="minorHAnsi" w:cstheme="minorHAnsi"/>
                <w:b/>
                <w:color w:val="0563C1"/>
                <w:sz w:val="18"/>
                <w:szCs w:val="18"/>
              </w:rPr>
            </w:pPr>
            <w:r w:rsidRPr="00490E4E">
              <w:rPr>
                <w:rFonts w:asciiTheme="minorHAnsi" w:hAnsiTheme="minorHAnsi" w:cstheme="minorHAnsi"/>
                <w:b/>
                <w:color w:val="0563C1"/>
                <w:sz w:val="18"/>
                <w:szCs w:val="18"/>
              </w:rPr>
              <w:t>Likelihood</w:t>
            </w:r>
          </w:p>
        </w:tc>
        <w:tc>
          <w:tcPr>
            <w:tcW w:w="532" w:type="pct"/>
            <w:shd w:val="clear" w:color="auto" w:fill="F2F2F2"/>
            <w:vAlign w:val="center"/>
          </w:tcPr>
          <w:p w14:paraId="63220846" w14:textId="77777777" w:rsidR="0016152B" w:rsidRPr="00490E4E" w:rsidRDefault="0016152B" w:rsidP="008546AC">
            <w:pPr>
              <w:jc w:val="center"/>
              <w:rPr>
                <w:rFonts w:asciiTheme="minorHAnsi" w:hAnsiTheme="minorHAnsi" w:cstheme="minorHAnsi"/>
                <w:b/>
                <w:color w:val="0563C1"/>
                <w:sz w:val="18"/>
                <w:szCs w:val="18"/>
              </w:rPr>
            </w:pPr>
            <w:r w:rsidRPr="00490E4E">
              <w:rPr>
                <w:rFonts w:asciiTheme="minorHAnsi" w:hAnsiTheme="minorHAnsi" w:cstheme="minorHAnsi"/>
                <w:b/>
                <w:color w:val="0563C1"/>
                <w:sz w:val="18"/>
                <w:szCs w:val="18"/>
              </w:rPr>
              <w:t>Magnitude</w:t>
            </w:r>
          </w:p>
        </w:tc>
        <w:tc>
          <w:tcPr>
            <w:tcW w:w="532" w:type="pct"/>
            <w:shd w:val="clear" w:color="auto" w:fill="F2F2F2"/>
            <w:vAlign w:val="center"/>
          </w:tcPr>
          <w:p w14:paraId="2BA461F6" w14:textId="77777777" w:rsidR="0016152B" w:rsidRPr="00490E4E" w:rsidRDefault="0016152B" w:rsidP="008546AC">
            <w:pPr>
              <w:jc w:val="center"/>
              <w:rPr>
                <w:rFonts w:asciiTheme="minorHAnsi" w:hAnsiTheme="minorHAnsi" w:cstheme="minorHAnsi"/>
                <w:b/>
                <w:color w:val="0563C1"/>
                <w:sz w:val="18"/>
                <w:szCs w:val="18"/>
              </w:rPr>
            </w:pPr>
            <w:r w:rsidRPr="00490E4E">
              <w:rPr>
                <w:rFonts w:asciiTheme="minorHAnsi" w:hAnsiTheme="minorHAnsi" w:cstheme="minorHAnsi"/>
                <w:b/>
                <w:color w:val="0563C1"/>
                <w:sz w:val="18"/>
                <w:szCs w:val="18"/>
              </w:rPr>
              <w:t>Sensitivity</w:t>
            </w:r>
          </w:p>
        </w:tc>
        <w:tc>
          <w:tcPr>
            <w:tcW w:w="674" w:type="pct"/>
            <w:shd w:val="clear" w:color="auto" w:fill="F2F2F2"/>
            <w:vAlign w:val="center"/>
          </w:tcPr>
          <w:p w14:paraId="5C4EEFDC" w14:textId="77777777" w:rsidR="0016152B" w:rsidRPr="00490E4E" w:rsidRDefault="0016152B" w:rsidP="008546AC">
            <w:pPr>
              <w:jc w:val="center"/>
              <w:rPr>
                <w:rFonts w:asciiTheme="minorHAnsi" w:hAnsiTheme="minorHAnsi" w:cstheme="minorHAnsi"/>
                <w:b/>
                <w:color w:val="0563C1"/>
                <w:sz w:val="18"/>
                <w:szCs w:val="18"/>
              </w:rPr>
            </w:pPr>
            <w:r w:rsidRPr="00490E4E">
              <w:rPr>
                <w:rFonts w:asciiTheme="minorHAnsi" w:hAnsiTheme="minorHAnsi" w:cstheme="minorHAnsi"/>
                <w:b/>
                <w:color w:val="0563C1"/>
                <w:sz w:val="18"/>
                <w:szCs w:val="18"/>
              </w:rPr>
              <w:t>Significance after Mitigation</w:t>
            </w:r>
          </w:p>
        </w:tc>
      </w:tr>
      <w:tr w:rsidR="0016152B" w:rsidRPr="00490E4E" w14:paraId="14914901" w14:textId="77777777" w:rsidTr="005F608F">
        <w:trPr>
          <w:trHeight w:val="300"/>
        </w:trPr>
        <w:tc>
          <w:tcPr>
            <w:tcW w:w="4756" w:type="pct"/>
            <w:gridSpan w:val="8"/>
            <w:vAlign w:val="center"/>
          </w:tcPr>
          <w:p w14:paraId="5AB46DD4" w14:textId="77777777" w:rsidR="0016152B" w:rsidRPr="00490E4E" w:rsidRDefault="0016152B" w:rsidP="008546AC">
            <w:pPr>
              <w:jc w:val="center"/>
              <w:rPr>
                <w:rFonts w:asciiTheme="minorHAnsi" w:hAnsiTheme="minorHAnsi" w:cstheme="minorHAnsi"/>
                <w:b/>
                <w:color w:val="0563C1"/>
                <w:sz w:val="18"/>
                <w:szCs w:val="18"/>
                <w:u w:val="single"/>
              </w:rPr>
            </w:pPr>
            <w:r w:rsidRPr="00490E4E">
              <w:rPr>
                <w:rFonts w:asciiTheme="minorHAnsi" w:hAnsiTheme="minorHAnsi" w:cstheme="minorHAnsi"/>
                <w:b/>
                <w:color w:val="0563C1"/>
                <w:sz w:val="18"/>
                <w:szCs w:val="18"/>
                <w:u w:val="single"/>
              </w:rPr>
              <w:t>Impacts related to Project Siting</w:t>
            </w:r>
          </w:p>
        </w:tc>
      </w:tr>
      <w:tr w:rsidR="00490E4E" w:rsidRPr="00490E4E" w14:paraId="64CA13F9" w14:textId="77777777" w:rsidTr="005F608F">
        <w:trPr>
          <w:trHeight w:val="22"/>
        </w:trPr>
        <w:tc>
          <w:tcPr>
            <w:tcW w:w="964" w:type="pct"/>
          </w:tcPr>
          <w:p w14:paraId="59BA3590" w14:textId="77777777" w:rsidR="0016152B" w:rsidRPr="00490E4E" w:rsidRDefault="0016152B" w:rsidP="008546AC">
            <w:pPr>
              <w:rPr>
                <w:rFonts w:asciiTheme="minorHAnsi" w:hAnsiTheme="minorHAnsi" w:cstheme="minorHAnsi"/>
                <w:color w:val="0563C1"/>
                <w:sz w:val="18"/>
                <w:szCs w:val="18"/>
                <w:u w:val="single"/>
              </w:rPr>
            </w:pPr>
            <w:r w:rsidRPr="00490E4E">
              <w:rPr>
                <w:rFonts w:asciiTheme="minorHAnsi" w:hAnsiTheme="minorHAnsi" w:cstheme="minorHAnsi"/>
                <w:sz w:val="18"/>
                <w:szCs w:val="18"/>
              </w:rPr>
              <w:t>Land cover and land use changes</w:t>
            </w:r>
          </w:p>
        </w:tc>
        <w:tc>
          <w:tcPr>
            <w:tcW w:w="424" w:type="pct"/>
          </w:tcPr>
          <w:p w14:paraId="57A5CD7F" w14:textId="77777777" w:rsidR="0016152B" w:rsidRPr="00490E4E" w:rsidRDefault="0016152B" w:rsidP="008546AC">
            <w:pPr>
              <w:jc w:val="center"/>
              <w:rPr>
                <w:rFonts w:asciiTheme="minorHAnsi" w:hAnsiTheme="minorHAnsi" w:cstheme="minorHAnsi"/>
                <w:color w:val="0563C1"/>
                <w:sz w:val="18"/>
                <w:szCs w:val="18"/>
                <w:u w:val="single"/>
              </w:rPr>
            </w:pPr>
            <w:r w:rsidRPr="00490E4E">
              <w:rPr>
                <w:rFonts w:asciiTheme="minorHAnsi" w:hAnsiTheme="minorHAnsi" w:cstheme="minorHAnsi"/>
                <w:sz w:val="18"/>
                <w:szCs w:val="18"/>
              </w:rPr>
              <w:t>Long term</w:t>
            </w:r>
          </w:p>
        </w:tc>
        <w:tc>
          <w:tcPr>
            <w:tcW w:w="594" w:type="pct"/>
          </w:tcPr>
          <w:p w14:paraId="0EC96877" w14:textId="77777777" w:rsidR="0016152B" w:rsidRPr="00490E4E" w:rsidRDefault="0016152B" w:rsidP="008546AC">
            <w:pPr>
              <w:jc w:val="center"/>
              <w:rPr>
                <w:rFonts w:asciiTheme="minorHAnsi" w:hAnsiTheme="minorHAnsi" w:cstheme="minorHAnsi"/>
                <w:color w:val="0563C1"/>
                <w:sz w:val="18"/>
                <w:szCs w:val="18"/>
                <w:u w:val="single"/>
              </w:rPr>
            </w:pPr>
            <w:r w:rsidRPr="00490E4E">
              <w:rPr>
                <w:rFonts w:asciiTheme="minorHAnsi" w:hAnsiTheme="minorHAnsi" w:cstheme="minorHAnsi"/>
                <w:sz w:val="18"/>
                <w:szCs w:val="18"/>
              </w:rPr>
              <w:t>Local</w:t>
            </w:r>
          </w:p>
        </w:tc>
        <w:tc>
          <w:tcPr>
            <w:tcW w:w="533" w:type="pct"/>
          </w:tcPr>
          <w:p w14:paraId="5FB96336" w14:textId="77777777" w:rsidR="0016152B" w:rsidRPr="00490E4E" w:rsidRDefault="0016152B" w:rsidP="008546AC">
            <w:pPr>
              <w:jc w:val="center"/>
              <w:rPr>
                <w:rFonts w:asciiTheme="minorHAnsi" w:hAnsiTheme="minorHAnsi" w:cstheme="minorHAnsi"/>
                <w:color w:val="0563C1"/>
                <w:sz w:val="18"/>
                <w:szCs w:val="18"/>
                <w:u w:val="single"/>
              </w:rPr>
            </w:pPr>
            <w:r w:rsidRPr="00490E4E">
              <w:rPr>
                <w:rFonts w:asciiTheme="minorHAnsi" w:hAnsiTheme="minorHAnsi" w:cstheme="minorHAnsi"/>
                <w:sz w:val="18"/>
                <w:szCs w:val="18"/>
              </w:rPr>
              <w:t>No</w:t>
            </w:r>
          </w:p>
        </w:tc>
        <w:tc>
          <w:tcPr>
            <w:tcW w:w="502" w:type="pct"/>
          </w:tcPr>
          <w:p w14:paraId="6620017B" w14:textId="77777777" w:rsidR="0016152B" w:rsidRPr="00490E4E" w:rsidRDefault="0016152B" w:rsidP="008546AC">
            <w:pPr>
              <w:jc w:val="center"/>
              <w:rPr>
                <w:rFonts w:asciiTheme="minorHAnsi" w:hAnsiTheme="minorHAnsi" w:cstheme="minorHAnsi"/>
                <w:color w:val="0563C1"/>
                <w:sz w:val="18"/>
                <w:szCs w:val="18"/>
                <w:u w:val="single"/>
              </w:rPr>
            </w:pPr>
            <w:r w:rsidRPr="00490E4E">
              <w:rPr>
                <w:rFonts w:asciiTheme="minorHAnsi" w:hAnsiTheme="minorHAnsi" w:cstheme="minorHAnsi"/>
                <w:sz w:val="18"/>
                <w:szCs w:val="18"/>
              </w:rPr>
              <w:t>Certain</w:t>
            </w:r>
          </w:p>
        </w:tc>
        <w:tc>
          <w:tcPr>
            <w:tcW w:w="532" w:type="pct"/>
          </w:tcPr>
          <w:p w14:paraId="74E5B6FA"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tcPr>
          <w:p w14:paraId="2BA99938"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674" w:type="pct"/>
          </w:tcPr>
          <w:p w14:paraId="2467D1B0" w14:textId="77777777" w:rsidR="0016152B" w:rsidRPr="00490E4E" w:rsidRDefault="0016152B" w:rsidP="008546AC">
            <w:pPr>
              <w:jc w:val="center"/>
              <w:rPr>
                <w:rFonts w:asciiTheme="minorHAnsi" w:hAnsiTheme="minorHAnsi" w:cstheme="minorHAnsi"/>
                <w:color w:val="0563C1"/>
                <w:sz w:val="18"/>
                <w:szCs w:val="18"/>
                <w:u w:val="single"/>
              </w:rPr>
            </w:pPr>
            <w:r w:rsidRPr="00490E4E">
              <w:rPr>
                <w:rFonts w:asciiTheme="minorHAnsi" w:hAnsiTheme="minorHAnsi" w:cstheme="minorHAnsi"/>
                <w:sz w:val="18"/>
                <w:szCs w:val="18"/>
              </w:rPr>
              <w:t>Low</w:t>
            </w:r>
          </w:p>
        </w:tc>
      </w:tr>
      <w:tr w:rsidR="00490E4E" w:rsidRPr="00490E4E" w14:paraId="34F6389C" w14:textId="77777777" w:rsidTr="005F608F">
        <w:trPr>
          <w:trHeight w:val="22"/>
        </w:trPr>
        <w:tc>
          <w:tcPr>
            <w:tcW w:w="964" w:type="pct"/>
          </w:tcPr>
          <w:p w14:paraId="6FD3C9F6"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Loss of trees</w:t>
            </w:r>
          </w:p>
        </w:tc>
        <w:tc>
          <w:tcPr>
            <w:tcW w:w="424" w:type="pct"/>
          </w:tcPr>
          <w:p w14:paraId="2AF7CF77"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Long term</w:t>
            </w:r>
          </w:p>
        </w:tc>
        <w:tc>
          <w:tcPr>
            <w:tcW w:w="594" w:type="pct"/>
          </w:tcPr>
          <w:p w14:paraId="7FDECDAF"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tcPr>
          <w:p w14:paraId="2185C164"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Yes</w:t>
            </w:r>
          </w:p>
        </w:tc>
        <w:tc>
          <w:tcPr>
            <w:tcW w:w="502" w:type="pct"/>
          </w:tcPr>
          <w:p w14:paraId="2358D4E6"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Certain</w:t>
            </w:r>
          </w:p>
        </w:tc>
        <w:tc>
          <w:tcPr>
            <w:tcW w:w="532" w:type="pct"/>
          </w:tcPr>
          <w:p w14:paraId="21EC3E8B"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tcPr>
          <w:p w14:paraId="7F281CCE"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674" w:type="pct"/>
          </w:tcPr>
          <w:p w14:paraId="40E60186"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Low</w:t>
            </w:r>
          </w:p>
        </w:tc>
      </w:tr>
      <w:tr w:rsidR="00490E4E" w:rsidRPr="00490E4E" w14:paraId="478A35C1" w14:textId="77777777" w:rsidTr="005F608F">
        <w:trPr>
          <w:trHeight w:val="22"/>
        </w:trPr>
        <w:tc>
          <w:tcPr>
            <w:tcW w:w="964" w:type="pct"/>
          </w:tcPr>
          <w:p w14:paraId="5A21119C"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Loss of habitat</w:t>
            </w:r>
          </w:p>
        </w:tc>
        <w:tc>
          <w:tcPr>
            <w:tcW w:w="424" w:type="pct"/>
          </w:tcPr>
          <w:p w14:paraId="41AD790B"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Long term</w:t>
            </w:r>
          </w:p>
        </w:tc>
        <w:tc>
          <w:tcPr>
            <w:tcW w:w="594" w:type="pct"/>
          </w:tcPr>
          <w:p w14:paraId="37098000"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tcPr>
          <w:p w14:paraId="02805426"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No</w:t>
            </w:r>
          </w:p>
        </w:tc>
        <w:tc>
          <w:tcPr>
            <w:tcW w:w="502" w:type="pct"/>
          </w:tcPr>
          <w:p w14:paraId="1028E89C"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Likely</w:t>
            </w:r>
          </w:p>
        </w:tc>
        <w:tc>
          <w:tcPr>
            <w:tcW w:w="532" w:type="pct"/>
          </w:tcPr>
          <w:p w14:paraId="0C7061FF"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tcPr>
          <w:p w14:paraId="4E6C3C64"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Substantial</w:t>
            </w:r>
          </w:p>
        </w:tc>
        <w:tc>
          <w:tcPr>
            <w:tcW w:w="674" w:type="pct"/>
          </w:tcPr>
          <w:p w14:paraId="2955B07B"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Low</w:t>
            </w:r>
          </w:p>
        </w:tc>
      </w:tr>
      <w:tr w:rsidR="00490E4E" w:rsidRPr="00490E4E" w14:paraId="3340CE15" w14:textId="77777777" w:rsidTr="005F608F">
        <w:trPr>
          <w:trHeight w:val="22"/>
        </w:trPr>
        <w:tc>
          <w:tcPr>
            <w:tcW w:w="964" w:type="pct"/>
          </w:tcPr>
          <w:p w14:paraId="1E68A0C1"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Drainage congestion and water logging</w:t>
            </w:r>
          </w:p>
        </w:tc>
        <w:tc>
          <w:tcPr>
            <w:tcW w:w="424" w:type="pct"/>
          </w:tcPr>
          <w:p w14:paraId="2EEBD52B"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Long term</w:t>
            </w:r>
          </w:p>
        </w:tc>
        <w:tc>
          <w:tcPr>
            <w:tcW w:w="594" w:type="pct"/>
          </w:tcPr>
          <w:p w14:paraId="285DB049"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 but beyond project footprint</w:t>
            </w:r>
          </w:p>
        </w:tc>
        <w:tc>
          <w:tcPr>
            <w:tcW w:w="533" w:type="pct"/>
          </w:tcPr>
          <w:p w14:paraId="2D4095F2"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Yes</w:t>
            </w:r>
          </w:p>
        </w:tc>
        <w:tc>
          <w:tcPr>
            <w:tcW w:w="502" w:type="pct"/>
          </w:tcPr>
          <w:p w14:paraId="21C52BF3"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Likely</w:t>
            </w:r>
          </w:p>
        </w:tc>
        <w:tc>
          <w:tcPr>
            <w:tcW w:w="532" w:type="pct"/>
          </w:tcPr>
          <w:p w14:paraId="2433C43F"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High</w:t>
            </w:r>
          </w:p>
        </w:tc>
        <w:tc>
          <w:tcPr>
            <w:tcW w:w="532" w:type="pct"/>
          </w:tcPr>
          <w:p w14:paraId="70FC7CDA"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674" w:type="pct"/>
          </w:tcPr>
          <w:p w14:paraId="214E9A7A"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Low</w:t>
            </w:r>
          </w:p>
        </w:tc>
      </w:tr>
      <w:tr w:rsidR="0016152B" w:rsidRPr="00490E4E" w14:paraId="6245FC37" w14:textId="77777777" w:rsidTr="005F608F">
        <w:trPr>
          <w:trHeight w:val="330"/>
        </w:trPr>
        <w:tc>
          <w:tcPr>
            <w:tcW w:w="4756" w:type="pct"/>
            <w:gridSpan w:val="8"/>
            <w:vAlign w:val="center"/>
          </w:tcPr>
          <w:p w14:paraId="26FA1009" w14:textId="77777777" w:rsidR="0016152B" w:rsidRPr="00490E4E" w:rsidRDefault="0016152B" w:rsidP="008546AC">
            <w:pPr>
              <w:jc w:val="center"/>
              <w:rPr>
                <w:rFonts w:asciiTheme="minorHAnsi" w:hAnsiTheme="minorHAnsi" w:cstheme="minorHAnsi"/>
                <w:b/>
                <w:sz w:val="18"/>
                <w:szCs w:val="18"/>
              </w:rPr>
            </w:pPr>
            <w:r w:rsidRPr="00490E4E">
              <w:rPr>
                <w:rFonts w:asciiTheme="minorHAnsi" w:hAnsiTheme="minorHAnsi" w:cstheme="minorHAnsi"/>
                <w:b/>
                <w:color w:val="0563C1"/>
                <w:sz w:val="18"/>
                <w:szCs w:val="18"/>
                <w:u w:val="single"/>
              </w:rPr>
              <w:t>Impacts during Project Implementation Phase</w:t>
            </w:r>
          </w:p>
        </w:tc>
      </w:tr>
      <w:tr w:rsidR="00490E4E" w:rsidRPr="00490E4E" w14:paraId="0B3FAE3A" w14:textId="77777777" w:rsidTr="005F608F">
        <w:trPr>
          <w:trHeight w:val="390"/>
        </w:trPr>
        <w:tc>
          <w:tcPr>
            <w:tcW w:w="964" w:type="pct"/>
          </w:tcPr>
          <w:p w14:paraId="31E9A6BE"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Air pollution</w:t>
            </w:r>
          </w:p>
        </w:tc>
        <w:tc>
          <w:tcPr>
            <w:tcW w:w="424" w:type="pct"/>
          </w:tcPr>
          <w:p w14:paraId="6BAE9BEA"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Short term</w:t>
            </w:r>
          </w:p>
        </w:tc>
        <w:tc>
          <w:tcPr>
            <w:tcW w:w="594" w:type="pct"/>
          </w:tcPr>
          <w:p w14:paraId="24A0587F"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tcPr>
          <w:p w14:paraId="366FB69C"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Yes</w:t>
            </w:r>
          </w:p>
        </w:tc>
        <w:tc>
          <w:tcPr>
            <w:tcW w:w="502" w:type="pct"/>
          </w:tcPr>
          <w:p w14:paraId="76BD5A88"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Certain</w:t>
            </w:r>
          </w:p>
        </w:tc>
        <w:tc>
          <w:tcPr>
            <w:tcW w:w="532" w:type="pct"/>
          </w:tcPr>
          <w:p w14:paraId="594707C5" w14:textId="6F16A181" w:rsidR="0016152B" w:rsidRPr="00490E4E" w:rsidRDefault="00A361DF" w:rsidP="008546AC">
            <w:pPr>
              <w:jc w:val="center"/>
              <w:rPr>
                <w:rFonts w:asciiTheme="minorHAnsi" w:hAnsiTheme="minorHAnsi" w:cstheme="minorHAnsi"/>
                <w:sz w:val="18"/>
                <w:szCs w:val="18"/>
              </w:rPr>
            </w:pPr>
            <w:r>
              <w:rPr>
                <w:rFonts w:asciiTheme="minorHAnsi" w:hAnsiTheme="minorHAnsi" w:cstheme="minorHAnsi"/>
                <w:sz w:val="18"/>
                <w:szCs w:val="18"/>
              </w:rPr>
              <w:t>Substantial</w:t>
            </w:r>
          </w:p>
        </w:tc>
        <w:tc>
          <w:tcPr>
            <w:tcW w:w="532" w:type="pct"/>
          </w:tcPr>
          <w:p w14:paraId="1501EDDB" w14:textId="523EB704" w:rsidR="0016152B" w:rsidRPr="00490E4E" w:rsidRDefault="00A361DF" w:rsidP="008546AC">
            <w:pPr>
              <w:jc w:val="center"/>
              <w:rPr>
                <w:rFonts w:asciiTheme="minorHAnsi" w:hAnsiTheme="minorHAnsi" w:cstheme="minorHAnsi"/>
                <w:sz w:val="18"/>
                <w:szCs w:val="18"/>
              </w:rPr>
            </w:pPr>
            <w:r>
              <w:rPr>
                <w:rFonts w:asciiTheme="minorHAnsi" w:hAnsiTheme="minorHAnsi" w:cstheme="minorHAnsi"/>
                <w:sz w:val="18"/>
                <w:szCs w:val="18"/>
              </w:rPr>
              <w:t>Substantial</w:t>
            </w:r>
          </w:p>
        </w:tc>
        <w:tc>
          <w:tcPr>
            <w:tcW w:w="674" w:type="pct"/>
          </w:tcPr>
          <w:p w14:paraId="060EA382" w14:textId="4AFFF6AF" w:rsidR="0016152B" w:rsidRPr="00490E4E" w:rsidRDefault="00A361DF" w:rsidP="008546AC">
            <w:pPr>
              <w:jc w:val="center"/>
              <w:rPr>
                <w:rFonts w:asciiTheme="minorHAnsi" w:hAnsiTheme="minorHAnsi" w:cstheme="minorHAnsi"/>
                <w:sz w:val="18"/>
                <w:szCs w:val="18"/>
              </w:rPr>
            </w:pPr>
            <w:r>
              <w:rPr>
                <w:rFonts w:asciiTheme="minorHAnsi" w:hAnsiTheme="minorHAnsi" w:cstheme="minorHAnsi"/>
                <w:sz w:val="18"/>
                <w:szCs w:val="18"/>
              </w:rPr>
              <w:t>Substantial</w:t>
            </w:r>
          </w:p>
        </w:tc>
      </w:tr>
      <w:tr w:rsidR="00490E4E" w:rsidRPr="00490E4E" w14:paraId="10A59051" w14:textId="77777777" w:rsidTr="005F608F">
        <w:trPr>
          <w:trHeight w:val="390"/>
        </w:trPr>
        <w:tc>
          <w:tcPr>
            <w:tcW w:w="964" w:type="pct"/>
          </w:tcPr>
          <w:p w14:paraId="69C678F5"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Noise</w:t>
            </w:r>
          </w:p>
        </w:tc>
        <w:tc>
          <w:tcPr>
            <w:tcW w:w="424" w:type="pct"/>
          </w:tcPr>
          <w:p w14:paraId="7E1B38B9"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Short term</w:t>
            </w:r>
          </w:p>
        </w:tc>
        <w:tc>
          <w:tcPr>
            <w:tcW w:w="594" w:type="pct"/>
          </w:tcPr>
          <w:p w14:paraId="755C1CB8"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tcPr>
          <w:p w14:paraId="69C6C770"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Yes</w:t>
            </w:r>
          </w:p>
        </w:tc>
        <w:tc>
          <w:tcPr>
            <w:tcW w:w="502" w:type="pct"/>
          </w:tcPr>
          <w:p w14:paraId="09DDF2A0"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Likely</w:t>
            </w:r>
          </w:p>
        </w:tc>
        <w:tc>
          <w:tcPr>
            <w:tcW w:w="532" w:type="pct"/>
          </w:tcPr>
          <w:p w14:paraId="22B19CEC"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tcPr>
          <w:p w14:paraId="12DDD770"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674" w:type="pct"/>
          </w:tcPr>
          <w:p w14:paraId="639EA506"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Low</w:t>
            </w:r>
          </w:p>
        </w:tc>
      </w:tr>
      <w:tr w:rsidR="00490E4E" w:rsidRPr="00490E4E" w14:paraId="164AEA8D" w14:textId="77777777" w:rsidTr="005F608F">
        <w:trPr>
          <w:trHeight w:val="22"/>
        </w:trPr>
        <w:tc>
          <w:tcPr>
            <w:tcW w:w="964" w:type="pct"/>
          </w:tcPr>
          <w:p w14:paraId="6E2BC49F"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Water pollution</w:t>
            </w:r>
          </w:p>
        </w:tc>
        <w:tc>
          <w:tcPr>
            <w:tcW w:w="424" w:type="pct"/>
          </w:tcPr>
          <w:p w14:paraId="2022F4EF"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Long term</w:t>
            </w:r>
          </w:p>
        </w:tc>
        <w:tc>
          <w:tcPr>
            <w:tcW w:w="594" w:type="pct"/>
          </w:tcPr>
          <w:p w14:paraId="781B4153"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 but beyond project footprint</w:t>
            </w:r>
          </w:p>
        </w:tc>
        <w:tc>
          <w:tcPr>
            <w:tcW w:w="533" w:type="pct"/>
          </w:tcPr>
          <w:p w14:paraId="48A5F873"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No</w:t>
            </w:r>
          </w:p>
        </w:tc>
        <w:tc>
          <w:tcPr>
            <w:tcW w:w="502" w:type="pct"/>
          </w:tcPr>
          <w:p w14:paraId="223931D1"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Certain</w:t>
            </w:r>
          </w:p>
        </w:tc>
        <w:tc>
          <w:tcPr>
            <w:tcW w:w="532" w:type="pct"/>
          </w:tcPr>
          <w:p w14:paraId="0738D0D5"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tcPr>
          <w:p w14:paraId="29B02DCF"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674" w:type="pct"/>
          </w:tcPr>
          <w:p w14:paraId="66DA1B0A"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Low to moderate</w:t>
            </w:r>
          </w:p>
        </w:tc>
      </w:tr>
      <w:tr w:rsidR="00490E4E" w:rsidRPr="00490E4E" w14:paraId="5A463804" w14:textId="77777777" w:rsidTr="005F608F">
        <w:trPr>
          <w:trHeight w:val="22"/>
        </w:trPr>
        <w:tc>
          <w:tcPr>
            <w:tcW w:w="964" w:type="pct"/>
          </w:tcPr>
          <w:p w14:paraId="7F8DDB09"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Land Filling</w:t>
            </w:r>
          </w:p>
        </w:tc>
        <w:tc>
          <w:tcPr>
            <w:tcW w:w="424" w:type="pct"/>
          </w:tcPr>
          <w:p w14:paraId="0018E554"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Long term</w:t>
            </w:r>
          </w:p>
        </w:tc>
        <w:tc>
          <w:tcPr>
            <w:tcW w:w="594" w:type="pct"/>
          </w:tcPr>
          <w:p w14:paraId="56228122"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 but beyond project footprint</w:t>
            </w:r>
          </w:p>
        </w:tc>
        <w:tc>
          <w:tcPr>
            <w:tcW w:w="533" w:type="pct"/>
          </w:tcPr>
          <w:p w14:paraId="04C0E959"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No</w:t>
            </w:r>
          </w:p>
        </w:tc>
        <w:tc>
          <w:tcPr>
            <w:tcW w:w="502" w:type="pct"/>
          </w:tcPr>
          <w:p w14:paraId="77C49CF9"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Certain</w:t>
            </w:r>
          </w:p>
        </w:tc>
        <w:tc>
          <w:tcPr>
            <w:tcW w:w="532" w:type="pct"/>
          </w:tcPr>
          <w:p w14:paraId="4CC6EBA6"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tcPr>
          <w:p w14:paraId="064B2E6D"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674" w:type="pct"/>
          </w:tcPr>
          <w:p w14:paraId="0D40CD63"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Low to moderate</w:t>
            </w:r>
          </w:p>
        </w:tc>
      </w:tr>
      <w:tr w:rsidR="00490E4E" w:rsidRPr="00490E4E" w14:paraId="657A120F" w14:textId="77777777" w:rsidTr="005F608F">
        <w:trPr>
          <w:trHeight w:val="22"/>
        </w:trPr>
        <w:tc>
          <w:tcPr>
            <w:tcW w:w="964" w:type="pct"/>
          </w:tcPr>
          <w:p w14:paraId="3F719AE9"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Soil contamination</w:t>
            </w:r>
          </w:p>
        </w:tc>
        <w:tc>
          <w:tcPr>
            <w:tcW w:w="424" w:type="pct"/>
          </w:tcPr>
          <w:p w14:paraId="0450A5B4"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Short term</w:t>
            </w:r>
          </w:p>
        </w:tc>
        <w:tc>
          <w:tcPr>
            <w:tcW w:w="594" w:type="pct"/>
          </w:tcPr>
          <w:p w14:paraId="24F1A1B1"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tcPr>
          <w:p w14:paraId="64D4B8B9"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Yes</w:t>
            </w:r>
          </w:p>
        </w:tc>
        <w:tc>
          <w:tcPr>
            <w:tcW w:w="502" w:type="pct"/>
          </w:tcPr>
          <w:p w14:paraId="4FBF7E9A"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Certain</w:t>
            </w:r>
          </w:p>
        </w:tc>
        <w:tc>
          <w:tcPr>
            <w:tcW w:w="532" w:type="pct"/>
          </w:tcPr>
          <w:p w14:paraId="0068BB48"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tcPr>
          <w:p w14:paraId="4CE56AC2"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674" w:type="pct"/>
          </w:tcPr>
          <w:p w14:paraId="183D77C3"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r>
      <w:tr w:rsidR="00490E4E" w:rsidRPr="00490E4E" w14:paraId="3FE7C446" w14:textId="77777777" w:rsidTr="005F608F">
        <w:trPr>
          <w:trHeight w:val="22"/>
        </w:trPr>
        <w:tc>
          <w:tcPr>
            <w:tcW w:w="964" w:type="pct"/>
          </w:tcPr>
          <w:p w14:paraId="64C0FCDD"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Solid wastes and hazardous wastes</w:t>
            </w:r>
          </w:p>
        </w:tc>
        <w:tc>
          <w:tcPr>
            <w:tcW w:w="424" w:type="pct"/>
          </w:tcPr>
          <w:p w14:paraId="5AB18FBD"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Short term</w:t>
            </w:r>
          </w:p>
        </w:tc>
        <w:tc>
          <w:tcPr>
            <w:tcW w:w="594" w:type="pct"/>
          </w:tcPr>
          <w:p w14:paraId="68E41D40"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tcPr>
          <w:p w14:paraId="1243070E"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Yes</w:t>
            </w:r>
          </w:p>
        </w:tc>
        <w:tc>
          <w:tcPr>
            <w:tcW w:w="502" w:type="pct"/>
          </w:tcPr>
          <w:p w14:paraId="30725FA8"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Certain</w:t>
            </w:r>
          </w:p>
        </w:tc>
        <w:tc>
          <w:tcPr>
            <w:tcW w:w="532" w:type="pct"/>
          </w:tcPr>
          <w:p w14:paraId="2ECC7305"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tcPr>
          <w:p w14:paraId="74654920" w14:textId="77777777" w:rsidR="0016152B" w:rsidRPr="00490E4E" w:rsidRDefault="0016152B" w:rsidP="008546AC">
            <w:pPr>
              <w:jc w:val="center"/>
              <w:rPr>
                <w:rFonts w:asciiTheme="minorHAnsi" w:hAnsiTheme="minorHAnsi" w:cstheme="minorHAnsi"/>
                <w:sz w:val="18"/>
                <w:szCs w:val="18"/>
              </w:rPr>
            </w:pPr>
          </w:p>
        </w:tc>
        <w:tc>
          <w:tcPr>
            <w:tcW w:w="674" w:type="pct"/>
          </w:tcPr>
          <w:p w14:paraId="6CB3474F"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Low</w:t>
            </w:r>
          </w:p>
        </w:tc>
      </w:tr>
      <w:tr w:rsidR="00490E4E" w:rsidRPr="00490E4E" w14:paraId="68217627" w14:textId="77777777" w:rsidTr="005F608F">
        <w:trPr>
          <w:trHeight w:val="22"/>
        </w:trPr>
        <w:tc>
          <w:tcPr>
            <w:tcW w:w="964" w:type="pct"/>
          </w:tcPr>
          <w:p w14:paraId="4E88FF49"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Impacts on homestead biodiversity</w:t>
            </w:r>
          </w:p>
        </w:tc>
        <w:tc>
          <w:tcPr>
            <w:tcW w:w="424" w:type="pct"/>
          </w:tcPr>
          <w:p w14:paraId="78B685DB"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Long term</w:t>
            </w:r>
          </w:p>
        </w:tc>
        <w:tc>
          <w:tcPr>
            <w:tcW w:w="594" w:type="pct"/>
          </w:tcPr>
          <w:p w14:paraId="0D3A29CF"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 but beyond project footprint</w:t>
            </w:r>
          </w:p>
        </w:tc>
        <w:tc>
          <w:tcPr>
            <w:tcW w:w="533" w:type="pct"/>
          </w:tcPr>
          <w:p w14:paraId="0B62986F"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No</w:t>
            </w:r>
          </w:p>
        </w:tc>
        <w:tc>
          <w:tcPr>
            <w:tcW w:w="502" w:type="pct"/>
          </w:tcPr>
          <w:p w14:paraId="607E9092"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Certain</w:t>
            </w:r>
          </w:p>
        </w:tc>
        <w:tc>
          <w:tcPr>
            <w:tcW w:w="532" w:type="pct"/>
          </w:tcPr>
          <w:p w14:paraId="727D1E5B"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tcPr>
          <w:p w14:paraId="450289C9"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674" w:type="pct"/>
          </w:tcPr>
          <w:p w14:paraId="0D6CC042"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Low</w:t>
            </w:r>
          </w:p>
        </w:tc>
      </w:tr>
      <w:tr w:rsidR="00490E4E" w:rsidRPr="00490E4E" w14:paraId="656BC143" w14:textId="77777777" w:rsidTr="005F608F">
        <w:trPr>
          <w:trHeight w:val="22"/>
        </w:trPr>
        <w:tc>
          <w:tcPr>
            <w:tcW w:w="964" w:type="pct"/>
          </w:tcPr>
          <w:p w14:paraId="6452471C"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Site clearance and restoration</w:t>
            </w:r>
          </w:p>
        </w:tc>
        <w:tc>
          <w:tcPr>
            <w:tcW w:w="424" w:type="pct"/>
          </w:tcPr>
          <w:p w14:paraId="437ED763"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Short term</w:t>
            </w:r>
          </w:p>
        </w:tc>
        <w:tc>
          <w:tcPr>
            <w:tcW w:w="594" w:type="pct"/>
          </w:tcPr>
          <w:p w14:paraId="7419BF1D"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tcPr>
          <w:p w14:paraId="1AC5A6AF"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Yes</w:t>
            </w:r>
          </w:p>
        </w:tc>
        <w:tc>
          <w:tcPr>
            <w:tcW w:w="502" w:type="pct"/>
          </w:tcPr>
          <w:p w14:paraId="2B9857D3"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Certain</w:t>
            </w:r>
          </w:p>
        </w:tc>
        <w:tc>
          <w:tcPr>
            <w:tcW w:w="532" w:type="pct"/>
          </w:tcPr>
          <w:p w14:paraId="0E6E01BD"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tcPr>
          <w:p w14:paraId="2D455919" w14:textId="77777777" w:rsidR="0016152B" w:rsidRPr="00490E4E" w:rsidRDefault="0016152B" w:rsidP="008546AC">
            <w:pPr>
              <w:jc w:val="center"/>
              <w:rPr>
                <w:rFonts w:asciiTheme="minorHAnsi" w:hAnsiTheme="minorHAnsi" w:cstheme="minorHAnsi"/>
                <w:sz w:val="18"/>
                <w:szCs w:val="18"/>
              </w:rPr>
            </w:pPr>
          </w:p>
        </w:tc>
        <w:tc>
          <w:tcPr>
            <w:tcW w:w="674" w:type="pct"/>
          </w:tcPr>
          <w:p w14:paraId="5877D8B7"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Low</w:t>
            </w:r>
          </w:p>
        </w:tc>
      </w:tr>
      <w:tr w:rsidR="00490E4E" w:rsidRPr="00490E4E" w14:paraId="0261D42E" w14:textId="77777777" w:rsidTr="005F608F">
        <w:trPr>
          <w:trHeight w:val="22"/>
        </w:trPr>
        <w:tc>
          <w:tcPr>
            <w:tcW w:w="964" w:type="pct"/>
          </w:tcPr>
          <w:p w14:paraId="0DE2881E"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Waste Management</w:t>
            </w:r>
          </w:p>
        </w:tc>
        <w:tc>
          <w:tcPr>
            <w:tcW w:w="424" w:type="pct"/>
          </w:tcPr>
          <w:p w14:paraId="468C97D4"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Long term</w:t>
            </w:r>
          </w:p>
        </w:tc>
        <w:tc>
          <w:tcPr>
            <w:tcW w:w="594" w:type="pct"/>
          </w:tcPr>
          <w:p w14:paraId="1AA96AF2"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tcPr>
          <w:p w14:paraId="707891F7"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Yes</w:t>
            </w:r>
          </w:p>
        </w:tc>
        <w:tc>
          <w:tcPr>
            <w:tcW w:w="502" w:type="pct"/>
          </w:tcPr>
          <w:p w14:paraId="5C849894"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Certain</w:t>
            </w:r>
          </w:p>
        </w:tc>
        <w:tc>
          <w:tcPr>
            <w:tcW w:w="532" w:type="pct"/>
          </w:tcPr>
          <w:p w14:paraId="65DE5CAD"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tcPr>
          <w:p w14:paraId="1E963CCE"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674" w:type="pct"/>
          </w:tcPr>
          <w:p w14:paraId="04A76A27"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r>
      <w:tr w:rsidR="00490E4E" w:rsidRPr="00490E4E" w14:paraId="04FFD8A0" w14:textId="77777777" w:rsidTr="005F608F">
        <w:trPr>
          <w:trHeight w:val="22"/>
        </w:trPr>
        <w:tc>
          <w:tcPr>
            <w:tcW w:w="964" w:type="pct"/>
            <w:tcBorders>
              <w:bottom w:val="single" w:sz="4" w:space="0" w:color="000000"/>
            </w:tcBorders>
          </w:tcPr>
          <w:p w14:paraId="0B04046A"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Occupational health and safety</w:t>
            </w:r>
          </w:p>
        </w:tc>
        <w:tc>
          <w:tcPr>
            <w:tcW w:w="424" w:type="pct"/>
          </w:tcPr>
          <w:p w14:paraId="342A1333"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Short term</w:t>
            </w:r>
          </w:p>
        </w:tc>
        <w:tc>
          <w:tcPr>
            <w:tcW w:w="594" w:type="pct"/>
          </w:tcPr>
          <w:p w14:paraId="4D2F6A50"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tcPr>
          <w:p w14:paraId="2F0E5049"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Yes</w:t>
            </w:r>
          </w:p>
        </w:tc>
        <w:tc>
          <w:tcPr>
            <w:tcW w:w="502" w:type="pct"/>
          </w:tcPr>
          <w:p w14:paraId="532AD676"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Certain</w:t>
            </w:r>
          </w:p>
        </w:tc>
        <w:tc>
          <w:tcPr>
            <w:tcW w:w="532" w:type="pct"/>
          </w:tcPr>
          <w:p w14:paraId="2D7253D2"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tcPr>
          <w:p w14:paraId="160668CC"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674" w:type="pct"/>
            <w:tcBorders>
              <w:bottom w:val="single" w:sz="4" w:space="0" w:color="000000"/>
            </w:tcBorders>
          </w:tcPr>
          <w:p w14:paraId="0EEF14DB"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Low to moderate</w:t>
            </w:r>
          </w:p>
        </w:tc>
      </w:tr>
      <w:tr w:rsidR="00490E4E" w:rsidRPr="00490E4E" w14:paraId="12B2995D" w14:textId="77777777" w:rsidTr="005F608F">
        <w:trPr>
          <w:trHeight w:val="22"/>
        </w:trPr>
        <w:tc>
          <w:tcPr>
            <w:tcW w:w="964" w:type="pct"/>
            <w:tcBorders>
              <w:top w:val="single" w:sz="4" w:space="0" w:color="000000"/>
              <w:left w:val="single" w:sz="4" w:space="0" w:color="000000"/>
              <w:bottom w:val="single" w:sz="4" w:space="0" w:color="000000"/>
              <w:right w:val="single" w:sz="4" w:space="0" w:color="000000"/>
            </w:tcBorders>
            <w:vAlign w:val="center"/>
          </w:tcPr>
          <w:p w14:paraId="6626150A"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Labor Impacts and risks of child labor, forced labor, human trafficking</w:t>
            </w:r>
          </w:p>
        </w:tc>
        <w:tc>
          <w:tcPr>
            <w:tcW w:w="424" w:type="pct"/>
            <w:tcBorders>
              <w:top w:val="single" w:sz="4" w:space="0" w:color="000000"/>
              <w:left w:val="single" w:sz="4" w:space="0" w:color="000000"/>
              <w:bottom w:val="single" w:sz="4" w:space="0" w:color="000000"/>
              <w:right w:val="single" w:sz="4" w:space="0" w:color="000000"/>
            </w:tcBorders>
            <w:vAlign w:val="center"/>
          </w:tcPr>
          <w:p w14:paraId="5E021332"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Short term</w:t>
            </w:r>
          </w:p>
        </w:tc>
        <w:tc>
          <w:tcPr>
            <w:tcW w:w="594" w:type="pct"/>
            <w:tcBorders>
              <w:top w:val="single" w:sz="4" w:space="0" w:color="000000"/>
              <w:left w:val="single" w:sz="4" w:space="0" w:color="000000"/>
              <w:bottom w:val="single" w:sz="4" w:space="0" w:color="000000"/>
              <w:right w:val="single" w:sz="4" w:space="0" w:color="000000"/>
            </w:tcBorders>
            <w:vAlign w:val="center"/>
          </w:tcPr>
          <w:p w14:paraId="10A75AF4"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tcBorders>
              <w:top w:val="single" w:sz="4" w:space="0" w:color="000000"/>
              <w:left w:val="single" w:sz="4" w:space="0" w:color="000000"/>
              <w:bottom w:val="single" w:sz="4" w:space="0" w:color="000000"/>
              <w:right w:val="single" w:sz="4" w:space="0" w:color="000000"/>
            </w:tcBorders>
            <w:vAlign w:val="center"/>
          </w:tcPr>
          <w:p w14:paraId="7F590ACB"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Yes</w:t>
            </w:r>
          </w:p>
        </w:tc>
        <w:tc>
          <w:tcPr>
            <w:tcW w:w="502" w:type="pct"/>
            <w:tcBorders>
              <w:top w:val="single" w:sz="4" w:space="0" w:color="000000"/>
              <w:left w:val="single" w:sz="4" w:space="0" w:color="000000"/>
              <w:bottom w:val="single" w:sz="4" w:space="0" w:color="000000"/>
              <w:right w:val="single" w:sz="4" w:space="0" w:color="000000"/>
            </w:tcBorders>
            <w:vAlign w:val="center"/>
          </w:tcPr>
          <w:p w14:paraId="16000AE1"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Certain</w:t>
            </w:r>
          </w:p>
        </w:tc>
        <w:tc>
          <w:tcPr>
            <w:tcW w:w="532" w:type="pct"/>
            <w:tcBorders>
              <w:top w:val="single" w:sz="4" w:space="0" w:color="000000"/>
              <w:left w:val="single" w:sz="4" w:space="0" w:color="000000"/>
              <w:bottom w:val="single" w:sz="4" w:space="0" w:color="000000"/>
              <w:right w:val="single" w:sz="4" w:space="0" w:color="000000"/>
            </w:tcBorders>
            <w:vAlign w:val="center"/>
          </w:tcPr>
          <w:p w14:paraId="1AAE1A67" w14:textId="58A7766F" w:rsidR="0016152B" w:rsidRPr="00490E4E" w:rsidRDefault="00A361DF" w:rsidP="008546AC">
            <w:pPr>
              <w:jc w:val="center"/>
              <w:rPr>
                <w:rFonts w:asciiTheme="minorHAnsi" w:hAnsiTheme="minorHAnsi" w:cstheme="minorHAnsi"/>
                <w:sz w:val="18"/>
                <w:szCs w:val="18"/>
              </w:rPr>
            </w:pPr>
            <w:r>
              <w:rPr>
                <w:rFonts w:asciiTheme="minorHAnsi" w:hAnsiTheme="minorHAnsi" w:cstheme="minorHAnsi"/>
                <w:sz w:val="18"/>
                <w:szCs w:val="18"/>
              </w:rPr>
              <w:t>Substantial</w:t>
            </w:r>
          </w:p>
        </w:tc>
        <w:tc>
          <w:tcPr>
            <w:tcW w:w="532" w:type="pct"/>
            <w:tcBorders>
              <w:top w:val="single" w:sz="4" w:space="0" w:color="000000"/>
              <w:left w:val="single" w:sz="4" w:space="0" w:color="000000"/>
              <w:bottom w:val="single" w:sz="4" w:space="0" w:color="000000"/>
              <w:right w:val="single" w:sz="4" w:space="0" w:color="000000"/>
            </w:tcBorders>
            <w:vAlign w:val="center"/>
          </w:tcPr>
          <w:p w14:paraId="2437B1E5" w14:textId="2B775884" w:rsidR="0016152B" w:rsidRPr="00490E4E" w:rsidRDefault="00A361DF" w:rsidP="008546AC">
            <w:pPr>
              <w:jc w:val="center"/>
              <w:rPr>
                <w:rFonts w:asciiTheme="minorHAnsi" w:hAnsiTheme="minorHAnsi" w:cstheme="minorHAnsi"/>
                <w:sz w:val="18"/>
                <w:szCs w:val="18"/>
              </w:rPr>
            </w:pPr>
            <w:r>
              <w:rPr>
                <w:rFonts w:asciiTheme="minorHAnsi" w:hAnsiTheme="minorHAnsi" w:cstheme="minorHAnsi"/>
                <w:color w:val="000000"/>
                <w:sz w:val="18"/>
                <w:szCs w:val="18"/>
              </w:rPr>
              <w:t>Substantial</w:t>
            </w:r>
          </w:p>
        </w:tc>
        <w:tc>
          <w:tcPr>
            <w:tcW w:w="674" w:type="pct"/>
            <w:tcBorders>
              <w:top w:val="single" w:sz="4" w:space="0" w:color="000000"/>
              <w:left w:val="single" w:sz="4" w:space="0" w:color="000000"/>
              <w:bottom w:val="single" w:sz="4" w:space="0" w:color="000000"/>
              <w:right w:val="single" w:sz="4" w:space="0" w:color="000000"/>
            </w:tcBorders>
            <w:vAlign w:val="center"/>
          </w:tcPr>
          <w:p w14:paraId="07B054D1" w14:textId="1C8B91C7" w:rsidR="0016152B" w:rsidRPr="00490E4E" w:rsidRDefault="00A361DF" w:rsidP="008546AC">
            <w:pPr>
              <w:jc w:val="center"/>
              <w:rPr>
                <w:rFonts w:asciiTheme="minorHAnsi" w:hAnsiTheme="minorHAnsi" w:cstheme="minorHAnsi"/>
                <w:sz w:val="18"/>
                <w:szCs w:val="18"/>
              </w:rPr>
            </w:pPr>
            <w:r>
              <w:rPr>
                <w:rFonts w:asciiTheme="minorHAnsi" w:hAnsiTheme="minorHAnsi" w:cstheme="minorHAnsi"/>
                <w:sz w:val="18"/>
                <w:szCs w:val="18"/>
              </w:rPr>
              <w:t>Substantial</w:t>
            </w:r>
          </w:p>
        </w:tc>
      </w:tr>
      <w:tr w:rsidR="00490E4E" w:rsidRPr="00490E4E" w14:paraId="03106400" w14:textId="77777777" w:rsidTr="005F608F">
        <w:trPr>
          <w:trHeight w:val="22"/>
        </w:trPr>
        <w:tc>
          <w:tcPr>
            <w:tcW w:w="964" w:type="pct"/>
            <w:tcBorders>
              <w:top w:val="single" w:sz="4" w:space="0" w:color="000000"/>
              <w:left w:val="single" w:sz="4" w:space="0" w:color="000000"/>
              <w:bottom w:val="single" w:sz="4" w:space="0" w:color="000000"/>
              <w:right w:val="single" w:sz="4" w:space="0" w:color="000000"/>
            </w:tcBorders>
            <w:vAlign w:val="center"/>
          </w:tcPr>
          <w:p w14:paraId="68B24A8B"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SEA/SH</w:t>
            </w:r>
          </w:p>
        </w:tc>
        <w:tc>
          <w:tcPr>
            <w:tcW w:w="424" w:type="pct"/>
            <w:tcBorders>
              <w:top w:val="single" w:sz="4" w:space="0" w:color="000000"/>
              <w:left w:val="single" w:sz="4" w:space="0" w:color="000000"/>
              <w:bottom w:val="single" w:sz="4" w:space="0" w:color="000000"/>
              <w:right w:val="single" w:sz="4" w:space="0" w:color="000000"/>
            </w:tcBorders>
            <w:vAlign w:val="center"/>
          </w:tcPr>
          <w:p w14:paraId="1AE29475"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Long Term</w:t>
            </w:r>
          </w:p>
        </w:tc>
        <w:tc>
          <w:tcPr>
            <w:tcW w:w="594" w:type="pct"/>
            <w:tcBorders>
              <w:top w:val="single" w:sz="4" w:space="0" w:color="000000"/>
              <w:left w:val="single" w:sz="4" w:space="0" w:color="000000"/>
              <w:bottom w:val="single" w:sz="4" w:space="0" w:color="000000"/>
              <w:right w:val="single" w:sz="4" w:space="0" w:color="000000"/>
            </w:tcBorders>
            <w:vAlign w:val="center"/>
          </w:tcPr>
          <w:p w14:paraId="01661DCE"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tcBorders>
              <w:top w:val="single" w:sz="4" w:space="0" w:color="000000"/>
              <w:left w:val="single" w:sz="4" w:space="0" w:color="000000"/>
              <w:bottom w:val="single" w:sz="4" w:space="0" w:color="000000"/>
              <w:right w:val="single" w:sz="4" w:space="0" w:color="000000"/>
            </w:tcBorders>
            <w:vAlign w:val="center"/>
          </w:tcPr>
          <w:p w14:paraId="45921E62"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Yes</w:t>
            </w:r>
          </w:p>
        </w:tc>
        <w:tc>
          <w:tcPr>
            <w:tcW w:w="502" w:type="pct"/>
            <w:tcBorders>
              <w:top w:val="single" w:sz="4" w:space="0" w:color="000000"/>
              <w:left w:val="single" w:sz="4" w:space="0" w:color="000000"/>
              <w:bottom w:val="single" w:sz="4" w:space="0" w:color="000000"/>
              <w:right w:val="single" w:sz="4" w:space="0" w:color="000000"/>
            </w:tcBorders>
            <w:vAlign w:val="center"/>
          </w:tcPr>
          <w:p w14:paraId="11A47870"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Certain</w:t>
            </w:r>
          </w:p>
        </w:tc>
        <w:tc>
          <w:tcPr>
            <w:tcW w:w="532" w:type="pct"/>
            <w:tcBorders>
              <w:top w:val="single" w:sz="4" w:space="0" w:color="000000"/>
              <w:left w:val="single" w:sz="4" w:space="0" w:color="000000"/>
              <w:bottom w:val="single" w:sz="4" w:space="0" w:color="000000"/>
              <w:right w:val="single" w:sz="4" w:space="0" w:color="000000"/>
            </w:tcBorders>
            <w:vAlign w:val="center"/>
          </w:tcPr>
          <w:p w14:paraId="6DAD0FAA"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tcBorders>
              <w:top w:val="single" w:sz="4" w:space="0" w:color="000000"/>
              <w:left w:val="single" w:sz="4" w:space="0" w:color="000000"/>
              <w:bottom w:val="single" w:sz="4" w:space="0" w:color="000000"/>
              <w:right w:val="single" w:sz="4" w:space="0" w:color="000000"/>
            </w:tcBorders>
            <w:vAlign w:val="center"/>
          </w:tcPr>
          <w:p w14:paraId="233EE8B1" w14:textId="77777777" w:rsidR="0016152B" w:rsidRPr="00490E4E" w:rsidRDefault="0016152B" w:rsidP="008546AC">
            <w:pPr>
              <w:jc w:val="center"/>
              <w:rPr>
                <w:rFonts w:asciiTheme="minorHAnsi" w:hAnsiTheme="minorHAnsi" w:cstheme="minorHAnsi"/>
                <w:color w:val="000000"/>
                <w:sz w:val="18"/>
                <w:szCs w:val="18"/>
              </w:rPr>
            </w:pPr>
            <w:r w:rsidRPr="00490E4E">
              <w:rPr>
                <w:rFonts w:asciiTheme="minorHAnsi" w:hAnsiTheme="minorHAnsi" w:cstheme="minorHAnsi"/>
                <w:color w:val="000000"/>
                <w:sz w:val="18"/>
                <w:szCs w:val="18"/>
              </w:rPr>
              <w:t>Moderate</w:t>
            </w:r>
          </w:p>
        </w:tc>
        <w:tc>
          <w:tcPr>
            <w:tcW w:w="674" w:type="pct"/>
            <w:tcBorders>
              <w:top w:val="single" w:sz="4" w:space="0" w:color="000000"/>
              <w:left w:val="single" w:sz="4" w:space="0" w:color="000000"/>
              <w:bottom w:val="single" w:sz="4" w:space="0" w:color="000000"/>
              <w:right w:val="single" w:sz="4" w:space="0" w:color="000000"/>
            </w:tcBorders>
            <w:vAlign w:val="center"/>
          </w:tcPr>
          <w:p w14:paraId="3F719290"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r>
      <w:tr w:rsidR="00490E4E" w:rsidRPr="00490E4E" w14:paraId="67264110" w14:textId="77777777" w:rsidTr="005F608F">
        <w:trPr>
          <w:trHeight w:val="22"/>
        </w:trPr>
        <w:tc>
          <w:tcPr>
            <w:tcW w:w="964" w:type="pct"/>
            <w:tcBorders>
              <w:top w:val="single" w:sz="4" w:space="0" w:color="000000"/>
              <w:left w:val="single" w:sz="4" w:space="0" w:color="000000"/>
              <w:bottom w:val="single" w:sz="4" w:space="0" w:color="000000"/>
              <w:right w:val="single" w:sz="4" w:space="0" w:color="000000"/>
            </w:tcBorders>
            <w:vAlign w:val="center"/>
          </w:tcPr>
          <w:p w14:paraId="26D904A1"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Involuntary Resettlement</w:t>
            </w:r>
          </w:p>
        </w:tc>
        <w:tc>
          <w:tcPr>
            <w:tcW w:w="424" w:type="pct"/>
            <w:tcBorders>
              <w:top w:val="single" w:sz="4" w:space="0" w:color="000000"/>
              <w:left w:val="single" w:sz="4" w:space="0" w:color="000000"/>
              <w:bottom w:val="single" w:sz="4" w:space="0" w:color="000000"/>
              <w:right w:val="single" w:sz="4" w:space="0" w:color="000000"/>
            </w:tcBorders>
            <w:vAlign w:val="center"/>
          </w:tcPr>
          <w:p w14:paraId="6E9369E8"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Short term</w:t>
            </w:r>
          </w:p>
        </w:tc>
        <w:tc>
          <w:tcPr>
            <w:tcW w:w="594" w:type="pct"/>
            <w:tcBorders>
              <w:top w:val="single" w:sz="4" w:space="0" w:color="000000"/>
              <w:left w:val="single" w:sz="4" w:space="0" w:color="000000"/>
              <w:bottom w:val="single" w:sz="4" w:space="0" w:color="000000"/>
              <w:right w:val="single" w:sz="4" w:space="0" w:color="000000"/>
            </w:tcBorders>
            <w:vAlign w:val="center"/>
          </w:tcPr>
          <w:p w14:paraId="2852DCD3"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tcBorders>
              <w:top w:val="single" w:sz="4" w:space="0" w:color="000000"/>
              <w:left w:val="single" w:sz="4" w:space="0" w:color="000000"/>
              <w:bottom w:val="single" w:sz="4" w:space="0" w:color="000000"/>
              <w:right w:val="single" w:sz="4" w:space="0" w:color="000000"/>
            </w:tcBorders>
            <w:vAlign w:val="center"/>
          </w:tcPr>
          <w:p w14:paraId="0DEE41BA"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Yes</w:t>
            </w:r>
          </w:p>
        </w:tc>
        <w:tc>
          <w:tcPr>
            <w:tcW w:w="502" w:type="pct"/>
            <w:tcBorders>
              <w:top w:val="single" w:sz="4" w:space="0" w:color="000000"/>
              <w:left w:val="single" w:sz="4" w:space="0" w:color="000000"/>
              <w:bottom w:val="single" w:sz="4" w:space="0" w:color="000000"/>
              <w:right w:val="single" w:sz="4" w:space="0" w:color="000000"/>
            </w:tcBorders>
            <w:vAlign w:val="center"/>
          </w:tcPr>
          <w:p w14:paraId="085C4375"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Certain</w:t>
            </w:r>
          </w:p>
        </w:tc>
        <w:tc>
          <w:tcPr>
            <w:tcW w:w="532" w:type="pct"/>
            <w:tcBorders>
              <w:top w:val="single" w:sz="4" w:space="0" w:color="000000"/>
              <w:left w:val="single" w:sz="4" w:space="0" w:color="000000"/>
              <w:bottom w:val="single" w:sz="4" w:space="0" w:color="000000"/>
              <w:right w:val="single" w:sz="4" w:space="0" w:color="000000"/>
            </w:tcBorders>
            <w:vAlign w:val="center"/>
          </w:tcPr>
          <w:p w14:paraId="56948C89"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tcBorders>
              <w:top w:val="single" w:sz="4" w:space="0" w:color="000000"/>
              <w:left w:val="single" w:sz="4" w:space="0" w:color="000000"/>
              <w:bottom w:val="single" w:sz="4" w:space="0" w:color="000000"/>
              <w:right w:val="single" w:sz="4" w:space="0" w:color="000000"/>
            </w:tcBorders>
            <w:vAlign w:val="center"/>
          </w:tcPr>
          <w:p w14:paraId="1BE043FB"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color w:val="000000"/>
                <w:sz w:val="18"/>
                <w:szCs w:val="18"/>
              </w:rPr>
              <w:t>Moderate</w:t>
            </w:r>
          </w:p>
        </w:tc>
        <w:tc>
          <w:tcPr>
            <w:tcW w:w="674" w:type="pct"/>
            <w:tcBorders>
              <w:top w:val="single" w:sz="4" w:space="0" w:color="000000"/>
              <w:left w:val="single" w:sz="4" w:space="0" w:color="000000"/>
              <w:bottom w:val="single" w:sz="4" w:space="0" w:color="000000"/>
              <w:right w:val="single" w:sz="4" w:space="0" w:color="000000"/>
            </w:tcBorders>
            <w:vAlign w:val="center"/>
          </w:tcPr>
          <w:p w14:paraId="059CB05B"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r>
      <w:tr w:rsidR="00490E4E" w:rsidRPr="00490E4E" w14:paraId="53BF1E91" w14:textId="77777777" w:rsidTr="005F608F">
        <w:trPr>
          <w:trHeight w:val="22"/>
        </w:trPr>
        <w:tc>
          <w:tcPr>
            <w:tcW w:w="964" w:type="pct"/>
            <w:vAlign w:val="center"/>
          </w:tcPr>
          <w:p w14:paraId="419AF0E2"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Impact on Cultural Heritage</w:t>
            </w:r>
          </w:p>
        </w:tc>
        <w:tc>
          <w:tcPr>
            <w:tcW w:w="424" w:type="pct"/>
            <w:vAlign w:val="center"/>
          </w:tcPr>
          <w:p w14:paraId="7017E16B"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Short term</w:t>
            </w:r>
          </w:p>
        </w:tc>
        <w:tc>
          <w:tcPr>
            <w:tcW w:w="594" w:type="pct"/>
            <w:vAlign w:val="center"/>
          </w:tcPr>
          <w:p w14:paraId="5F2FC579"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vAlign w:val="center"/>
          </w:tcPr>
          <w:p w14:paraId="46B799AF"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Yes</w:t>
            </w:r>
          </w:p>
        </w:tc>
        <w:tc>
          <w:tcPr>
            <w:tcW w:w="502" w:type="pct"/>
            <w:vAlign w:val="center"/>
          </w:tcPr>
          <w:p w14:paraId="0C8FA98A"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Certain</w:t>
            </w:r>
          </w:p>
        </w:tc>
        <w:tc>
          <w:tcPr>
            <w:tcW w:w="532" w:type="pct"/>
            <w:vAlign w:val="center"/>
          </w:tcPr>
          <w:p w14:paraId="7E67DA3C"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vAlign w:val="center"/>
          </w:tcPr>
          <w:p w14:paraId="712C3E75"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color w:val="000000"/>
                <w:sz w:val="18"/>
                <w:szCs w:val="18"/>
              </w:rPr>
              <w:t>Moderate</w:t>
            </w:r>
          </w:p>
        </w:tc>
        <w:tc>
          <w:tcPr>
            <w:tcW w:w="674" w:type="pct"/>
            <w:vAlign w:val="center"/>
          </w:tcPr>
          <w:p w14:paraId="496508B6"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Low to moderate</w:t>
            </w:r>
          </w:p>
        </w:tc>
      </w:tr>
      <w:tr w:rsidR="00490E4E" w:rsidRPr="00490E4E" w14:paraId="4535BB1E" w14:textId="77777777" w:rsidTr="005F608F">
        <w:trPr>
          <w:trHeight w:val="390"/>
        </w:trPr>
        <w:tc>
          <w:tcPr>
            <w:tcW w:w="964" w:type="pct"/>
            <w:vAlign w:val="center"/>
          </w:tcPr>
          <w:p w14:paraId="1E15829B" w14:textId="0ED63B50"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Impact of Labor Un</w:t>
            </w:r>
            <w:r w:rsidR="00921CEA" w:rsidRPr="00490E4E">
              <w:rPr>
                <w:rFonts w:asciiTheme="minorHAnsi" w:hAnsiTheme="minorHAnsi" w:cstheme="minorHAnsi"/>
                <w:sz w:val="18"/>
                <w:szCs w:val="18"/>
              </w:rPr>
              <w:t>rest</w:t>
            </w:r>
          </w:p>
        </w:tc>
        <w:tc>
          <w:tcPr>
            <w:tcW w:w="424" w:type="pct"/>
            <w:vAlign w:val="center"/>
          </w:tcPr>
          <w:p w14:paraId="3A4046CE"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Long term</w:t>
            </w:r>
          </w:p>
        </w:tc>
        <w:tc>
          <w:tcPr>
            <w:tcW w:w="594" w:type="pct"/>
            <w:vAlign w:val="center"/>
          </w:tcPr>
          <w:p w14:paraId="4EE92626"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vAlign w:val="center"/>
          </w:tcPr>
          <w:p w14:paraId="61696D6C"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Yes</w:t>
            </w:r>
          </w:p>
        </w:tc>
        <w:tc>
          <w:tcPr>
            <w:tcW w:w="502" w:type="pct"/>
            <w:vAlign w:val="center"/>
          </w:tcPr>
          <w:p w14:paraId="2497BE79"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Likely</w:t>
            </w:r>
          </w:p>
        </w:tc>
        <w:tc>
          <w:tcPr>
            <w:tcW w:w="532" w:type="pct"/>
            <w:vAlign w:val="center"/>
          </w:tcPr>
          <w:p w14:paraId="6C72F38F" w14:textId="31644042" w:rsidR="0016152B" w:rsidRPr="00490E4E" w:rsidRDefault="00A361DF" w:rsidP="008546AC">
            <w:pPr>
              <w:jc w:val="center"/>
              <w:rPr>
                <w:rFonts w:asciiTheme="minorHAnsi" w:hAnsiTheme="minorHAnsi" w:cstheme="minorHAnsi"/>
                <w:sz w:val="18"/>
                <w:szCs w:val="18"/>
              </w:rPr>
            </w:pPr>
            <w:r>
              <w:rPr>
                <w:rFonts w:asciiTheme="minorHAnsi" w:hAnsiTheme="minorHAnsi" w:cstheme="minorHAnsi"/>
                <w:sz w:val="18"/>
                <w:szCs w:val="18"/>
              </w:rPr>
              <w:t>Substantial</w:t>
            </w:r>
          </w:p>
        </w:tc>
        <w:tc>
          <w:tcPr>
            <w:tcW w:w="532" w:type="pct"/>
            <w:vAlign w:val="center"/>
          </w:tcPr>
          <w:p w14:paraId="10F6995B" w14:textId="6E01E9F5" w:rsidR="0016152B" w:rsidRPr="00490E4E" w:rsidRDefault="00A361DF" w:rsidP="008546AC">
            <w:pPr>
              <w:jc w:val="center"/>
              <w:rPr>
                <w:rFonts w:asciiTheme="minorHAnsi" w:hAnsiTheme="minorHAnsi" w:cstheme="minorHAnsi"/>
                <w:color w:val="000000"/>
                <w:sz w:val="18"/>
                <w:szCs w:val="18"/>
              </w:rPr>
            </w:pPr>
            <w:r>
              <w:rPr>
                <w:rFonts w:asciiTheme="minorHAnsi" w:hAnsiTheme="minorHAnsi" w:cstheme="minorHAnsi"/>
                <w:color w:val="000000"/>
                <w:sz w:val="18"/>
                <w:szCs w:val="18"/>
              </w:rPr>
              <w:t>Substantial</w:t>
            </w:r>
          </w:p>
        </w:tc>
        <w:tc>
          <w:tcPr>
            <w:tcW w:w="674" w:type="pct"/>
            <w:vAlign w:val="center"/>
          </w:tcPr>
          <w:p w14:paraId="5F65FAD1" w14:textId="5A794EDE" w:rsidR="0016152B" w:rsidRPr="00490E4E" w:rsidRDefault="00A361DF" w:rsidP="008546AC">
            <w:pPr>
              <w:jc w:val="center"/>
              <w:rPr>
                <w:rFonts w:asciiTheme="minorHAnsi" w:hAnsiTheme="minorHAnsi" w:cstheme="minorHAnsi"/>
                <w:sz w:val="18"/>
                <w:szCs w:val="18"/>
              </w:rPr>
            </w:pPr>
            <w:r>
              <w:rPr>
                <w:rFonts w:asciiTheme="minorHAnsi" w:hAnsiTheme="minorHAnsi" w:cstheme="minorHAnsi"/>
                <w:sz w:val="18"/>
                <w:szCs w:val="18"/>
              </w:rPr>
              <w:t>Substantial</w:t>
            </w:r>
          </w:p>
        </w:tc>
      </w:tr>
      <w:tr w:rsidR="00490E4E" w:rsidRPr="00490E4E" w14:paraId="22A059A4" w14:textId="77777777" w:rsidTr="005F608F">
        <w:trPr>
          <w:trHeight w:val="390"/>
        </w:trPr>
        <w:tc>
          <w:tcPr>
            <w:tcW w:w="964" w:type="pct"/>
            <w:vAlign w:val="center"/>
          </w:tcPr>
          <w:p w14:paraId="44120223"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Security Issues</w:t>
            </w:r>
          </w:p>
        </w:tc>
        <w:tc>
          <w:tcPr>
            <w:tcW w:w="424" w:type="pct"/>
            <w:vAlign w:val="center"/>
          </w:tcPr>
          <w:p w14:paraId="01E8C6A5"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Long term</w:t>
            </w:r>
          </w:p>
        </w:tc>
        <w:tc>
          <w:tcPr>
            <w:tcW w:w="594" w:type="pct"/>
            <w:vAlign w:val="center"/>
          </w:tcPr>
          <w:p w14:paraId="5A1957D2"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vAlign w:val="center"/>
          </w:tcPr>
          <w:p w14:paraId="194AEFC1"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Yes</w:t>
            </w:r>
          </w:p>
        </w:tc>
        <w:tc>
          <w:tcPr>
            <w:tcW w:w="502" w:type="pct"/>
            <w:vAlign w:val="center"/>
          </w:tcPr>
          <w:p w14:paraId="6ADC8F22"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Likely</w:t>
            </w:r>
          </w:p>
        </w:tc>
        <w:tc>
          <w:tcPr>
            <w:tcW w:w="532" w:type="pct"/>
            <w:vAlign w:val="center"/>
          </w:tcPr>
          <w:p w14:paraId="2A6C0B41"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vAlign w:val="center"/>
          </w:tcPr>
          <w:p w14:paraId="0DF898DA" w14:textId="77777777" w:rsidR="0016152B" w:rsidRPr="00490E4E" w:rsidRDefault="0016152B" w:rsidP="008546AC">
            <w:pPr>
              <w:jc w:val="center"/>
              <w:rPr>
                <w:rFonts w:asciiTheme="minorHAnsi" w:hAnsiTheme="minorHAnsi" w:cstheme="minorHAnsi"/>
                <w:color w:val="000000"/>
                <w:sz w:val="18"/>
                <w:szCs w:val="18"/>
              </w:rPr>
            </w:pPr>
            <w:r w:rsidRPr="00490E4E">
              <w:rPr>
                <w:rFonts w:asciiTheme="minorHAnsi" w:hAnsiTheme="minorHAnsi" w:cstheme="minorHAnsi"/>
                <w:color w:val="000000"/>
                <w:sz w:val="18"/>
                <w:szCs w:val="18"/>
              </w:rPr>
              <w:t>Moderate</w:t>
            </w:r>
          </w:p>
        </w:tc>
        <w:tc>
          <w:tcPr>
            <w:tcW w:w="674" w:type="pct"/>
            <w:vAlign w:val="center"/>
          </w:tcPr>
          <w:p w14:paraId="150CADAD"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r>
      <w:tr w:rsidR="0016152B" w:rsidRPr="00490E4E" w14:paraId="496ABB35" w14:textId="77777777" w:rsidTr="005F608F">
        <w:trPr>
          <w:trHeight w:val="401"/>
        </w:trPr>
        <w:tc>
          <w:tcPr>
            <w:tcW w:w="4756" w:type="pct"/>
            <w:gridSpan w:val="8"/>
            <w:vAlign w:val="center"/>
          </w:tcPr>
          <w:p w14:paraId="2CB8D25B" w14:textId="77777777" w:rsidR="0016152B" w:rsidRPr="00490E4E" w:rsidRDefault="0016152B" w:rsidP="008546AC">
            <w:pPr>
              <w:jc w:val="center"/>
              <w:rPr>
                <w:rFonts w:asciiTheme="minorHAnsi" w:hAnsiTheme="minorHAnsi" w:cstheme="minorHAnsi"/>
                <w:b/>
                <w:sz w:val="18"/>
                <w:szCs w:val="18"/>
              </w:rPr>
            </w:pPr>
            <w:r w:rsidRPr="00490E4E">
              <w:rPr>
                <w:rFonts w:asciiTheme="minorHAnsi" w:hAnsiTheme="minorHAnsi" w:cstheme="minorHAnsi"/>
                <w:b/>
                <w:color w:val="0563C1"/>
                <w:sz w:val="18"/>
                <w:szCs w:val="18"/>
                <w:u w:val="single"/>
              </w:rPr>
              <w:t>Impacts during Post Project Operational Period</w:t>
            </w:r>
          </w:p>
        </w:tc>
      </w:tr>
      <w:tr w:rsidR="00490E4E" w:rsidRPr="00490E4E" w14:paraId="1B250B69" w14:textId="77777777" w:rsidTr="005F608F">
        <w:trPr>
          <w:trHeight w:val="22"/>
        </w:trPr>
        <w:tc>
          <w:tcPr>
            <w:tcW w:w="964" w:type="pct"/>
          </w:tcPr>
          <w:p w14:paraId="1E9CCB67"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Loss of Rural Homestead Vegetation and Wildlife Biodiversity</w:t>
            </w:r>
          </w:p>
        </w:tc>
        <w:tc>
          <w:tcPr>
            <w:tcW w:w="424" w:type="pct"/>
          </w:tcPr>
          <w:p w14:paraId="0033FE85"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Long term</w:t>
            </w:r>
          </w:p>
        </w:tc>
        <w:tc>
          <w:tcPr>
            <w:tcW w:w="594" w:type="pct"/>
          </w:tcPr>
          <w:p w14:paraId="65B7EE75"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tcPr>
          <w:p w14:paraId="5C43FCE8"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No</w:t>
            </w:r>
          </w:p>
        </w:tc>
        <w:tc>
          <w:tcPr>
            <w:tcW w:w="502" w:type="pct"/>
          </w:tcPr>
          <w:p w14:paraId="374A48EB"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Certain</w:t>
            </w:r>
          </w:p>
        </w:tc>
        <w:tc>
          <w:tcPr>
            <w:tcW w:w="532" w:type="pct"/>
          </w:tcPr>
          <w:p w14:paraId="37DC23C8"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tcPr>
          <w:p w14:paraId="13558347"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674" w:type="pct"/>
          </w:tcPr>
          <w:p w14:paraId="529A098B"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Low</w:t>
            </w:r>
          </w:p>
        </w:tc>
      </w:tr>
      <w:tr w:rsidR="00490E4E" w:rsidRPr="00490E4E" w14:paraId="7E7CF479" w14:textId="77777777" w:rsidTr="005F608F">
        <w:trPr>
          <w:trHeight w:val="22"/>
        </w:trPr>
        <w:tc>
          <w:tcPr>
            <w:tcW w:w="964" w:type="pct"/>
          </w:tcPr>
          <w:p w14:paraId="40332240"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Generation of Solid Waste and Hazardous Waste</w:t>
            </w:r>
          </w:p>
        </w:tc>
        <w:tc>
          <w:tcPr>
            <w:tcW w:w="424" w:type="pct"/>
          </w:tcPr>
          <w:p w14:paraId="04B5D4D5"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Long term</w:t>
            </w:r>
          </w:p>
        </w:tc>
        <w:tc>
          <w:tcPr>
            <w:tcW w:w="594" w:type="pct"/>
          </w:tcPr>
          <w:p w14:paraId="4EB2B237"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tcPr>
          <w:p w14:paraId="386BC2B8"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Yes</w:t>
            </w:r>
          </w:p>
        </w:tc>
        <w:tc>
          <w:tcPr>
            <w:tcW w:w="502" w:type="pct"/>
          </w:tcPr>
          <w:p w14:paraId="1919E569"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Certain</w:t>
            </w:r>
          </w:p>
        </w:tc>
        <w:tc>
          <w:tcPr>
            <w:tcW w:w="532" w:type="pct"/>
          </w:tcPr>
          <w:p w14:paraId="1182BB73"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tcPr>
          <w:p w14:paraId="5F5DD722"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674" w:type="pct"/>
          </w:tcPr>
          <w:p w14:paraId="2E132193"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Low</w:t>
            </w:r>
          </w:p>
        </w:tc>
      </w:tr>
      <w:tr w:rsidR="00490E4E" w:rsidRPr="00490E4E" w14:paraId="20A74211" w14:textId="77777777" w:rsidTr="005F608F">
        <w:trPr>
          <w:trHeight w:val="22"/>
        </w:trPr>
        <w:tc>
          <w:tcPr>
            <w:tcW w:w="964" w:type="pct"/>
          </w:tcPr>
          <w:p w14:paraId="0AE6979C"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Noise generation</w:t>
            </w:r>
          </w:p>
        </w:tc>
        <w:tc>
          <w:tcPr>
            <w:tcW w:w="424" w:type="pct"/>
          </w:tcPr>
          <w:p w14:paraId="4B52FCB6"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Long term</w:t>
            </w:r>
          </w:p>
        </w:tc>
        <w:tc>
          <w:tcPr>
            <w:tcW w:w="594" w:type="pct"/>
          </w:tcPr>
          <w:p w14:paraId="49B59F11"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tcPr>
          <w:p w14:paraId="57A43DEB"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Yes</w:t>
            </w:r>
          </w:p>
        </w:tc>
        <w:tc>
          <w:tcPr>
            <w:tcW w:w="502" w:type="pct"/>
          </w:tcPr>
          <w:p w14:paraId="52E84C0B"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Likely</w:t>
            </w:r>
          </w:p>
        </w:tc>
        <w:tc>
          <w:tcPr>
            <w:tcW w:w="532" w:type="pct"/>
          </w:tcPr>
          <w:p w14:paraId="34BA1C83" w14:textId="7AD38604" w:rsidR="0016152B" w:rsidRPr="00490E4E" w:rsidRDefault="004C4F81" w:rsidP="008546AC">
            <w:pPr>
              <w:jc w:val="center"/>
              <w:rPr>
                <w:rFonts w:asciiTheme="minorHAnsi" w:hAnsiTheme="minorHAnsi" w:cstheme="minorHAnsi"/>
                <w:sz w:val="18"/>
                <w:szCs w:val="18"/>
              </w:rPr>
            </w:pPr>
            <w:r>
              <w:rPr>
                <w:rFonts w:asciiTheme="minorHAnsi" w:hAnsiTheme="minorHAnsi" w:cstheme="minorHAnsi"/>
                <w:sz w:val="18"/>
                <w:szCs w:val="18"/>
              </w:rPr>
              <w:t>Moderate</w:t>
            </w:r>
          </w:p>
        </w:tc>
        <w:tc>
          <w:tcPr>
            <w:tcW w:w="532" w:type="pct"/>
          </w:tcPr>
          <w:p w14:paraId="62E49140" w14:textId="1FC952D2" w:rsidR="0016152B" w:rsidRPr="00490E4E" w:rsidRDefault="004C4F81" w:rsidP="008546AC">
            <w:pPr>
              <w:jc w:val="center"/>
              <w:rPr>
                <w:rFonts w:asciiTheme="minorHAnsi" w:hAnsiTheme="minorHAnsi" w:cstheme="minorHAnsi"/>
                <w:sz w:val="18"/>
                <w:szCs w:val="18"/>
              </w:rPr>
            </w:pPr>
            <w:r>
              <w:rPr>
                <w:rFonts w:asciiTheme="minorHAnsi" w:hAnsiTheme="minorHAnsi" w:cstheme="minorHAnsi"/>
                <w:sz w:val="18"/>
                <w:szCs w:val="18"/>
              </w:rPr>
              <w:t>Moderate</w:t>
            </w:r>
          </w:p>
        </w:tc>
        <w:tc>
          <w:tcPr>
            <w:tcW w:w="674" w:type="pct"/>
          </w:tcPr>
          <w:p w14:paraId="75A51EE9" w14:textId="097B1670" w:rsidR="0016152B" w:rsidRPr="00490E4E" w:rsidRDefault="004C4F81" w:rsidP="008546AC">
            <w:pPr>
              <w:jc w:val="center"/>
              <w:rPr>
                <w:rFonts w:asciiTheme="minorHAnsi" w:hAnsiTheme="minorHAnsi" w:cstheme="minorHAnsi"/>
                <w:sz w:val="18"/>
                <w:szCs w:val="18"/>
              </w:rPr>
            </w:pPr>
            <w:r>
              <w:rPr>
                <w:rFonts w:asciiTheme="minorHAnsi" w:hAnsiTheme="minorHAnsi" w:cstheme="minorHAnsi"/>
                <w:sz w:val="18"/>
                <w:szCs w:val="18"/>
              </w:rPr>
              <w:t>Moderate</w:t>
            </w:r>
          </w:p>
        </w:tc>
      </w:tr>
      <w:tr w:rsidR="00490E4E" w:rsidRPr="00490E4E" w14:paraId="2EE75014" w14:textId="77777777" w:rsidTr="005F608F">
        <w:trPr>
          <w:trHeight w:val="22"/>
        </w:trPr>
        <w:tc>
          <w:tcPr>
            <w:tcW w:w="964" w:type="pct"/>
          </w:tcPr>
          <w:p w14:paraId="3EDFB4CE"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Water pollution and drainage</w:t>
            </w:r>
          </w:p>
        </w:tc>
        <w:tc>
          <w:tcPr>
            <w:tcW w:w="424" w:type="pct"/>
          </w:tcPr>
          <w:p w14:paraId="27281C27"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Long term</w:t>
            </w:r>
          </w:p>
        </w:tc>
        <w:tc>
          <w:tcPr>
            <w:tcW w:w="594" w:type="pct"/>
          </w:tcPr>
          <w:p w14:paraId="48CCCB6D"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tcPr>
          <w:p w14:paraId="73A4E478"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No</w:t>
            </w:r>
          </w:p>
        </w:tc>
        <w:tc>
          <w:tcPr>
            <w:tcW w:w="502" w:type="pct"/>
          </w:tcPr>
          <w:p w14:paraId="17DDC190"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Certain</w:t>
            </w:r>
          </w:p>
        </w:tc>
        <w:tc>
          <w:tcPr>
            <w:tcW w:w="532" w:type="pct"/>
          </w:tcPr>
          <w:p w14:paraId="31576F6E"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tcPr>
          <w:p w14:paraId="025A98B2"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674" w:type="pct"/>
          </w:tcPr>
          <w:p w14:paraId="68A08DF3"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Low to moderate</w:t>
            </w:r>
          </w:p>
        </w:tc>
      </w:tr>
      <w:tr w:rsidR="00490E4E" w:rsidRPr="00490E4E" w14:paraId="280A66DB" w14:textId="77777777" w:rsidTr="005F608F">
        <w:trPr>
          <w:trHeight w:val="22"/>
        </w:trPr>
        <w:tc>
          <w:tcPr>
            <w:tcW w:w="964" w:type="pct"/>
            <w:vAlign w:val="center"/>
          </w:tcPr>
          <w:p w14:paraId="2DB26B04"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Changes in land use pattern</w:t>
            </w:r>
          </w:p>
        </w:tc>
        <w:tc>
          <w:tcPr>
            <w:tcW w:w="424" w:type="pct"/>
            <w:vAlign w:val="center"/>
          </w:tcPr>
          <w:p w14:paraId="30C03106"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Long term</w:t>
            </w:r>
          </w:p>
        </w:tc>
        <w:tc>
          <w:tcPr>
            <w:tcW w:w="594" w:type="pct"/>
            <w:vAlign w:val="center"/>
          </w:tcPr>
          <w:p w14:paraId="58259256"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vAlign w:val="center"/>
          </w:tcPr>
          <w:p w14:paraId="346BE14F"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No</w:t>
            </w:r>
          </w:p>
        </w:tc>
        <w:tc>
          <w:tcPr>
            <w:tcW w:w="502" w:type="pct"/>
            <w:vAlign w:val="center"/>
          </w:tcPr>
          <w:p w14:paraId="29AF550A"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Certain</w:t>
            </w:r>
          </w:p>
        </w:tc>
        <w:tc>
          <w:tcPr>
            <w:tcW w:w="532" w:type="pct"/>
            <w:vAlign w:val="center"/>
          </w:tcPr>
          <w:p w14:paraId="465E2318"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vAlign w:val="center"/>
          </w:tcPr>
          <w:p w14:paraId="24752DFB"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color w:val="000000"/>
                <w:sz w:val="18"/>
                <w:szCs w:val="18"/>
              </w:rPr>
              <w:t>Moderate</w:t>
            </w:r>
          </w:p>
        </w:tc>
        <w:tc>
          <w:tcPr>
            <w:tcW w:w="674" w:type="pct"/>
            <w:vAlign w:val="center"/>
          </w:tcPr>
          <w:p w14:paraId="3E71BCFE"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Low</w:t>
            </w:r>
          </w:p>
        </w:tc>
      </w:tr>
      <w:tr w:rsidR="00490E4E" w:rsidRPr="00490E4E" w14:paraId="56D88FA0" w14:textId="77777777" w:rsidTr="005F608F">
        <w:trPr>
          <w:trHeight w:val="22"/>
        </w:trPr>
        <w:tc>
          <w:tcPr>
            <w:tcW w:w="964" w:type="pct"/>
            <w:vAlign w:val="center"/>
          </w:tcPr>
          <w:p w14:paraId="4C623F5B"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Impacts on local livelihoods</w:t>
            </w:r>
          </w:p>
        </w:tc>
        <w:tc>
          <w:tcPr>
            <w:tcW w:w="424" w:type="pct"/>
            <w:vAlign w:val="center"/>
          </w:tcPr>
          <w:p w14:paraId="70256836"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Long term</w:t>
            </w:r>
          </w:p>
        </w:tc>
        <w:tc>
          <w:tcPr>
            <w:tcW w:w="594" w:type="pct"/>
            <w:vAlign w:val="center"/>
          </w:tcPr>
          <w:p w14:paraId="661BDDDF"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vAlign w:val="center"/>
          </w:tcPr>
          <w:p w14:paraId="561B9066"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No</w:t>
            </w:r>
          </w:p>
        </w:tc>
        <w:tc>
          <w:tcPr>
            <w:tcW w:w="502" w:type="pct"/>
            <w:vAlign w:val="center"/>
          </w:tcPr>
          <w:p w14:paraId="7A7F7178"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Certain</w:t>
            </w:r>
          </w:p>
        </w:tc>
        <w:tc>
          <w:tcPr>
            <w:tcW w:w="532" w:type="pct"/>
            <w:vAlign w:val="center"/>
          </w:tcPr>
          <w:p w14:paraId="0630EF53"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vAlign w:val="center"/>
          </w:tcPr>
          <w:p w14:paraId="1E59F7D4"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color w:val="000000"/>
                <w:sz w:val="18"/>
                <w:szCs w:val="18"/>
              </w:rPr>
              <w:t>Moderate</w:t>
            </w:r>
          </w:p>
        </w:tc>
        <w:tc>
          <w:tcPr>
            <w:tcW w:w="674" w:type="pct"/>
            <w:vAlign w:val="center"/>
          </w:tcPr>
          <w:p w14:paraId="7C854E16"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Low</w:t>
            </w:r>
          </w:p>
        </w:tc>
      </w:tr>
      <w:tr w:rsidR="00490E4E" w:rsidRPr="00490E4E" w14:paraId="496619C7" w14:textId="77777777" w:rsidTr="005F608F">
        <w:trPr>
          <w:trHeight w:val="22"/>
        </w:trPr>
        <w:tc>
          <w:tcPr>
            <w:tcW w:w="964" w:type="pct"/>
            <w:vAlign w:val="center"/>
          </w:tcPr>
          <w:p w14:paraId="3E14D810"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Increased risk of road accidents</w:t>
            </w:r>
          </w:p>
        </w:tc>
        <w:tc>
          <w:tcPr>
            <w:tcW w:w="424" w:type="pct"/>
            <w:vAlign w:val="center"/>
          </w:tcPr>
          <w:p w14:paraId="40B1C4EA"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Long term</w:t>
            </w:r>
          </w:p>
        </w:tc>
        <w:tc>
          <w:tcPr>
            <w:tcW w:w="594" w:type="pct"/>
            <w:vAlign w:val="center"/>
          </w:tcPr>
          <w:p w14:paraId="7EDC1C72"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vAlign w:val="center"/>
          </w:tcPr>
          <w:p w14:paraId="5D3C40A4"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No</w:t>
            </w:r>
          </w:p>
        </w:tc>
        <w:tc>
          <w:tcPr>
            <w:tcW w:w="502" w:type="pct"/>
            <w:vAlign w:val="center"/>
          </w:tcPr>
          <w:p w14:paraId="6B88BDE6"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Likely</w:t>
            </w:r>
          </w:p>
        </w:tc>
        <w:tc>
          <w:tcPr>
            <w:tcW w:w="532" w:type="pct"/>
            <w:vAlign w:val="center"/>
          </w:tcPr>
          <w:p w14:paraId="77EA1717"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Negligible</w:t>
            </w:r>
          </w:p>
        </w:tc>
        <w:tc>
          <w:tcPr>
            <w:tcW w:w="532" w:type="pct"/>
            <w:vAlign w:val="center"/>
          </w:tcPr>
          <w:p w14:paraId="6A84B4FB" w14:textId="77777777" w:rsidR="0016152B" w:rsidRPr="00490E4E" w:rsidRDefault="0016152B" w:rsidP="008546AC">
            <w:pPr>
              <w:jc w:val="center"/>
              <w:rPr>
                <w:rFonts w:asciiTheme="minorHAnsi" w:hAnsiTheme="minorHAnsi" w:cstheme="minorHAnsi"/>
                <w:color w:val="000000"/>
                <w:sz w:val="18"/>
                <w:szCs w:val="18"/>
              </w:rPr>
            </w:pPr>
            <w:r w:rsidRPr="00490E4E">
              <w:rPr>
                <w:rFonts w:asciiTheme="minorHAnsi" w:hAnsiTheme="minorHAnsi" w:cstheme="minorHAnsi"/>
                <w:color w:val="000000"/>
                <w:sz w:val="18"/>
                <w:szCs w:val="18"/>
              </w:rPr>
              <w:t>Moderate</w:t>
            </w:r>
          </w:p>
        </w:tc>
        <w:tc>
          <w:tcPr>
            <w:tcW w:w="674" w:type="pct"/>
            <w:vAlign w:val="center"/>
          </w:tcPr>
          <w:p w14:paraId="001FE31E"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 xml:space="preserve">Low </w:t>
            </w:r>
          </w:p>
        </w:tc>
      </w:tr>
      <w:tr w:rsidR="00490E4E" w:rsidRPr="00490E4E" w14:paraId="76D19909" w14:textId="77777777" w:rsidTr="005F608F">
        <w:trPr>
          <w:trHeight w:val="22"/>
        </w:trPr>
        <w:tc>
          <w:tcPr>
            <w:tcW w:w="964" w:type="pct"/>
            <w:vAlign w:val="center"/>
          </w:tcPr>
          <w:p w14:paraId="00B99EC8" w14:textId="4BAE198B"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Impact of Labor Un</w:t>
            </w:r>
            <w:r w:rsidR="00921CEA" w:rsidRPr="00490E4E">
              <w:rPr>
                <w:rFonts w:asciiTheme="minorHAnsi" w:hAnsiTheme="minorHAnsi" w:cstheme="minorHAnsi"/>
                <w:sz w:val="18"/>
                <w:szCs w:val="18"/>
              </w:rPr>
              <w:t>rest</w:t>
            </w:r>
          </w:p>
        </w:tc>
        <w:tc>
          <w:tcPr>
            <w:tcW w:w="424" w:type="pct"/>
            <w:vAlign w:val="center"/>
          </w:tcPr>
          <w:p w14:paraId="6C0D1700"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Long term</w:t>
            </w:r>
          </w:p>
        </w:tc>
        <w:tc>
          <w:tcPr>
            <w:tcW w:w="594" w:type="pct"/>
            <w:vAlign w:val="center"/>
          </w:tcPr>
          <w:p w14:paraId="4D384B9E"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vAlign w:val="center"/>
          </w:tcPr>
          <w:p w14:paraId="03B9D215"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Yes</w:t>
            </w:r>
          </w:p>
        </w:tc>
        <w:tc>
          <w:tcPr>
            <w:tcW w:w="502" w:type="pct"/>
            <w:vAlign w:val="center"/>
          </w:tcPr>
          <w:p w14:paraId="0ABD0F67"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Likely</w:t>
            </w:r>
          </w:p>
        </w:tc>
        <w:tc>
          <w:tcPr>
            <w:tcW w:w="532" w:type="pct"/>
            <w:vAlign w:val="center"/>
          </w:tcPr>
          <w:p w14:paraId="1204967F"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vAlign w:val="center"/>
          </w:tcPr>
          <w:p w14:paraId="550E42D4" w14:textId="77777777" w:rsidR="0016152B" w:rsidRPr="00490E4E" w:rsidRDefault="0016152B" w:rsidP="008546AC">
            <w:pPr>
              <w:jc w:val="center"/>
              <w:rPr>
                <w:rFonts w:asciiTheme="minorHAnsi" w:hAnsiTheme="minorHAnsi" w:cstheme="minorHAnsi"/>
                <w:color w:val="000000"/>
                <w:sz w:val="18"/>
                <w:szCs w:val="18"/>
              </w:rPr>
            </w:pPr>
            <w:r w:rsidRPr="00490E4E">
              <w:rPr>
                <w:rFonts w:asciiTheme="minorHAnsi" w:hAnsiTheme="minorHAnsi" w:cstheme="minorHAnsi"/>
                <w:color w:val="000000"/>
                <w:sz w:val="18"/>
                <w:szCs w:val="18"/>
              </w:rPr>
              <w:t>Moderate</w:t>
            </w:r>
          </w:p>
        </w:tc>
        <w:tc>
          <w:tcPr>
            <w:tcW w:w="674" w:type="pct"/>
            <w:vAlign w:val="center"/>
          </w:tcPr>
          <w:p w14:paraId="1F269DCD"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r>
      <w:tr w:rsidR="00490E4E" w:rsidRPr="00490E4E" w14:paraId="47CDD0D7" w14:textId="77777777" w:rsidTr="005F608F">
        <w:trPr>
          <w:trHeight w:val="64"/>
        </w:trPr>
        <w:tc>
          <w:tcPr>
            <w:tcW w:w="964" w:type="pct"/>
            <w:vAlign w:val="center"/>
          </w:tcPr>
          <w:p w14:paraId="0A888C9C"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Security Issues</w:t>
            </w:r>
          </w:p>
        </w:tc>
        <w:tc>
          <w:tcPr>
            <w:tcW w:w="424" w:type="pct"/>
            <w:vAlign w:val="center"/>
          </w:tcPr>
          <w:p w14:paraId="3386FD43"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Long term</w:t>
            </w:r>
          </w:p>
        </w:tc>
        <w:tc>
          <w:tcPr>
            <w:tcW w:w="594" w:type="pct"/>
            <w:vAlign w:val="center"/>
          </w:tcPr>
          <w:p w14:paraId="5CAEBCD8"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vAlign w:val="center"/>
          </w:tcPr>
          <w:p w14:paraId="368F8B94"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Yes</w:t>
            </w:r>
          </w:p>
        </w:tc>
        <w:tc>
          <w:tcPr>
            <w:tcW w:w="502" w:type="pct"/>
            <w:vAlign w:val="center"/>
          </w:tcPr>
          <w:p w14:paraId="3BEA6FD4"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Likely</w:t>
            </w:r>
          </w:p>
        </w:tc>
        <w:tc>
          <w:tcPr>
            <w:tcW w:w="532" w:type="pct"/>
            <w:vAlign w:val="center"/>
          </w:tcPr>
          <w:p w14:paraId="2BD0E14C"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vAlign w:val="center"/>
          </w:tcPr>
          <w:p w14:paraId="075FECD1" w14:textId="77777777" w:rsidR="0016152B" w:rsidRPr="00490E4E" w:rsidRDefault="0016152B" w:rsidP="008546AC">
            <w:pPr>
              <w:jc w:val="center"/>
              <w:rPr>
                <w:rFonts w:asciiTheme="minorHAnsi" w:hAnsiTheme="minorHAnsi" w:cstheme="minorHAnsi"/>
                <w:color w:val="000000"/>
                <w:sz w:val="18"/>
                <w:szCs w:val="18"/>
              </w:rPr>
            </w:pPr>
            <w:r w:rsidRPr="00490E4E">
              <w:rPr>
                <w:rFonts w:asciiTheme="minorHAnsi" w:hAnsiTheme="minorHAnsi" w:cstheme="minorHAnsi"/>
                <w:color w:val="000000"/>
                <w:sz w:val="18"/>
                <w:szCs w:val="18"/>
              </w:rPr>
              <w:t>Moderate</w:t>
            </w:r>
          </w:p>
        </w:tc>
        <w:tc>
          <w:tcPr>
            <w:tcW w:w="674" w:type="pct"/>
            <w:vAlign w:val="center"/>
          </w:tcPr>
          <w:p w14:paraId="060CB6FE"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r>
      <w:tr w:rsidR="00490E4E" w:rsidRPr="00490E4E" w14:paraId="465E09D6" w14:textId="77777777" w:rsidTr="005F608F">
        <w:trPr>
          <w:trHeight w:val="64"/>
        </w:trPr>
        <w:tc>
          <w:tcPr>
            <w:tcW w:w="964" w:type="pct"/>
            <w:vAlign w:val="center"/>
          </w:tcPr>
          <w:p w14:paraId="6F3EF2F1"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Occupational Health and Safety</w:t>
            </w:r>
          </w:p>
        </w:tc>
        <w:tc>
          <w:tcPr>
            <w:tcW w:w="424" w:type="pct"/>
            <w:vAlign w:val="center"/>
          </w:tcPr>
          <w:p w14:paraId="5CFAEE6D"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Long term</w:t>
            </w:r>
          </w:p>
        </w:tc>
        <w:tc>
          <w:tcPr>
            <w:tcW w:w="594" w:type="pct"/>
            <w:vAlign w:val="center"/>
          </w:tcPr>
          <w:p w14:paraId="2199B493"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vAlign w:val="center"/>
          </w:tcPr>
          <w:p w14:paraId="20B1313D"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Yes</w:t>
            </w:r>
          </w:p>
        </w:tc>
        <w:tc>
          <w:tcPr>
            <w:tcW w:w="502" w:type="pct"/>
            <w:vAlign w:val="center"/>
          </w:tcPr>
          <w:p w14:paraId="48BAAFBA"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Likely</w:t>
            </w:r>
          </w:p>
        </w:tc>
        <w:tc>
          <w:tcPr>
            <w:tcW w:w="532" w:type="pct"/>
            <w:vAlign w:val="center"/>
          </w:tcPr>
          <w:p w14:paraId="3CF43FBF"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vAlign w:val="center"/>
          </w:tcPr>
          <w:p w14:paraId="013E5FAD" w14:textId="77777777" w:rsidR="0016152B" w:rsidRPr="00490E4E" w:rsidRDefault="0016152B" w:rsidP="008546AC">
            <w:pPr>
              <w:jc w:val="center"/>
              <w:rPr>
                <w:rFonts w:asciiTheme="minorHAnsi" w:hAnsiTheme="minorHAnsi" w:cstheme="minorHAnsi"/>
                <w:color w:val="000000"/>
                <w:sz w:val="18"/>
                <w:szCs w:val="18"/>
              </w:rPr>
            </w:pPr>
            <w:r w:rsidRPr="00490E4E">
              <w:rPr>
                <w:rFonts w:asciiTheme="minorHAnsi" w:hAnsiTheme="minorHAnsi" w:cstheme="minorHAnsi"/>
                <w:color w:val="000000"/>
                <w:sz w:val="18"/>
                <w:szCs w:val="18"/>
              </w:rPr>
              <w:t>Moderate</w:t>
            </w:r>
          </w:p>
        </w:tc>
        <w:tc>
          <w:tcPr>
            <w:tcW w:w="674" w:type="pct"/>
            <w:vAlign w:val="center"/>
          </w:tcPr>
          <w:p w14:paraId="50E928CB"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r>
      <w:tr w:rsidR="00490E4E" w:rsidRPr="00490E4E" w14:paraId="571E8FAD" w14:textId="77777777" w:rsidTr="005F608F">
        <w:trPr>
          <w:trHeight w:val="64"/>
        </w:trPr>
        <w:tc>
          <w:tcPr>
            <w:tcW w:w="964" w:type="pct"/>
            <w:vAlign w:val="center"/>
          </w:tcPr>
          <w:p w14:paraId="67F6CD86" w14:textId="77777777" w:rsidR="0016152B" w:rsidRPr="00490E4E" w:rsidRDefault="0016152B" w:rsidP="008546AC">
            <w:pPr>
              <w:rPr>
                <w:rFonts w:asciiTheme="minorHAnsi" w:hAnsiTheme="minorHAnsi" w:cstheme="minorHAnsi"/>
                <w:sz w:val="18"/>
                <w:szCs w:val="18"/>
              </w:rPr>
            </w:pPr>
            <w:r w:rsidRPr="00490E4E">
              <w:rPr>
                <w:rFonts w:asciiTheme="minorHAnsi" w:hAnsiTheme="minorHAnsi" w:cstheme="minorHAnsi"/>
                <w:sz w:val="18"/>
                <w:szCs w:val="18"/>
              </w:rPr>
              <w:t>Community Health and Safety</w:t>
            </w:r>
          </w:p>
        </w:tc>
        <w:tc>
          <w:tcPr>
            <w:tcW w:w="424" w:type="pct"/>
            <w:vAlign w:val="center"/>
          </w:tcPr>
          <w:p w14:paraId="02376F3E"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Long term</w:t>
            </w:r>
          </w:p>
        </w:tc>
        <w:tc>
          <w:tcPr>
            <w:tcW w:w="594" w:type="pct"/>
            <w:vAlign w:val="center"/>
          </w:tcPr>
          <w:p w14:paraId="23B33DAB"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Local</w:t>
            </w:r>
          </w:p>
        </w:tc>
        <w:tc>
          <w:tcPr>
            <w:tcW w:w="533" w:type="pct"/>
            <w:vAlign w:val="center"/>
          </w:tcPr>
          <w:p w14:paraId="2E51A00B"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Yes</w:t>
            </w:r>
          </w:p>
        </w:tc>
        <w:tc>
          <w:tcPr>
            <w:tcW w:w="502" w:type="pct"/>
            <w:vAlign w:val="center"/>
          </w:tcPr>
          <w:p w14:paraId="0C758517"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Likely</w:t>
            </w:r>
          </w:p>
        </w:tc>
        <w:tc>
          <w:tcPr>
            <w:tcW w:w="532" w:type="pct"/>
            <w:vAlign w:val="center"/>
          </w:tcPr>
          <w:p w14:paraId="137F7496"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c>
          <w:tcPr>
            <w:tcW w:w="532" w:type="pct"/>
            <w:vAlign w:val="center"/>
          </w:tcPr>
          <w:p w14:paraId="1BA85EEF" w14:textId="77777777" w:rsidR="0016152B" w:rsidRPr="00490E4E" w:rsidRDefault="0016152B" w:rsidP="008546AC">
            <w:pPr>
              <w:jc w:val="center"/>
              <w:rPr>
                <w:rFonts w:asciiTheme="minorHAnsi" w:hAnsiTheme="minorHAnsi" w:cstheme="minorHAnsi"/>
                <w:color w:val="000000"/>
                <w:sz w:val="18"/>
                <w:szCs w:val="18"/>
              </w:rPr>
            </w:pPr>
            <w:r w:rsidRPr="00490E4E">
              <w:rPr>
                <w:rFonts w:asciiTheme="minorHAnsi" w:hAnsiTheme="minorHAnsi" w:cstheme="minorHAnsi"/>
                <w:color w:val="000000"/>
                <w:sz w:val="18"/>
                <w:szCs w:val="18"/>
              </w:rPr>
              <w:t>Moderate</w:t>
            </w:r>
          </w:p>
        </w:tc>
        <w:tc>
          <w:tcPr>
            <w:tcW w:w="674" w:type="pct"/>
            <w:vAlign w:val="center"/>
          </w:tcPr>
          <w:p w14:paraId="254EB265" w14:textId="77777777" w:rsidR="0016152B" w:rsidRPr="00490E4E" w:rsidRDefault="0016152B" w:rsidP="008546AC">
            <w:pPr>
              <w:jc w:val="center"/>
              <w:rPr>
                <w:rFonts w:asciiTheme="minorHAnsi" w:hAnsiTheme="minorHAnsi" w:cstheme="minorHAnsi"/>
                <w:sz w:val="18"/>
                <w:szCs w:val="18"/>
              </w:rPr>
            </w:pPr>
            <w:r w:rsidRPr="00490E4E">
              <w:rPr>
                <w:rFonts w:asciiTheme="minorHAnsi" w:hAnsiTheme="minorHAnsi" w:cstheme="minorHAnsi"/>
                <w:sz w:val="18"/>
                <w:szCs w:val="18"/>
              </w:rPr>
              <w:t>Moderate</w:t>
            </w:r>
          </w:p>
        </w:tc>
      </w:tr>
    </w:tbl>
    <w:p w14:paraId="734792E3" w14:textId="77777777" w:rsidR="00512B3A" w:rsidRPr="00490E4E" w:rsidRDefault="00512B3A" w:rsidP="00512B3A">
      <w:pPr>
        <w:keepNext/>
        <w:pBdr>
          <w:top w:val="nil"/>
          <w:left w:val="nil"/>
          <w:bottom w:val="nil"/>
          <w:right w:val="nil"/>
          <w:between w:val="nil"/>
        </w:pBdr>
        <w:spacing w:after="120" w:line="240" w:lineRule="auto"/>
        <w:jc w:val="center"/>
        <w:rPr>
          <w:b/>
          <w:color w:val="000000"/>
          <w:sz w:val="20"/>
          <w:szCs w:val="20"/>
        </w:rPr>
      </w:pPr>
    </w:p>
    <w:p w14:paraId="3A4DB038" w14:textId="77777777" w:rsidR="00512B3A" w:rsidRPr="00490E4E" w:rsidRDefault="00512B3A">
      <w:pPr>
        <w:rPr>
          <w:b/>
          <w:color w:val="000000"/>
          <w:sz w:val="20"/>
          <w:szCs w:val="20"/>
        </w:rPr>
      </w:pPr>
      <w:r w:rsidRPr="00490E4E">
        <w:rPr>
          <w:b/>
          <w:color w:val="000000"/>
          <w:sz w:val="20"/>
          <w:szCs w:val="20"/>
        </w:rPr>
        <w:br w:type="page"/>
      </w:r>
    </w:p>
    <w:p w14:paraId="48595661" w14:textId="43935ABF" w:rsidR="004E571A" w:rsidRPr="00490E4E" w:rsidRDefault="3132ABCE" w:rsidP="2E104FA6">
      <w:pPr>
        <w:keepNext/>
        <w:pBdr>
          <w:top w:val="nil"/>
          <w:left w:val="nil"/>
          <w:bottom w:val="nil"/>
          <w:right w:val="nil"/>
          <w:between w:val="nil"/>
        </w:pBdr>
        <w:spacing w:after="120" w:line="240" w:lineRule="auto"/>
        <w:jc w:val="center"/>
        <w:rPr>
          <w:b/>
          <w:bCs/>
          <w:color w:val="0070C0"/>
          <w:sz w:val="20"/>
          <w:szCs w:val="20"/>
        </w:rPr>
      </w:pPr>
      <w:bookmarkStart w:id="268" w:name="_Toc98595159"/>
      <w:r w:rsidRPr="00490E4E">
        <w:rPr>
          <w:b/>
          <w:bCs/>
          <w:color w:val="0070C0"/>
          <w:sz w:val="20"/>
          <w:szCs w:val="20"/>
        </w:rPr>
        <w:t xml:space="preserve">Table </w:t>
      </w:r>
      <w:r w:rsidR="00C575A1" w:rsidRPr="00490E4E">
        <w:rPr>
          <w:b/>
          <w:bCs/>
          <w:color w:val="0070C0"/>
          <w:sz w:val="20"/>
          <w:szCs w:val="20"/>
        </w:rPr>
        <w:fldChar w:fldCharType="begin"/>
      </w:r>
      <w:r w:rsidR="00C575A1" w:rsidRPr="00490E4E">
        <w:rPr>
          <w:b/>
          <w:bCs/>
          <w:color w:val="0070C0"/>
          <w:sz w:val="20"/>
          <w:szCs w:val="20"/>
        </w:rPr>
        <w:instrText xml:space="preserve"> STYLEREF 1 \s </w:instrText>
      </w:r>
      <w:r w:rsidR="00C575A1" w:rsidRPr="00490E4E">
        <w:rPr>
          <w:b/>
          <w:bCs/>
          <w:color w:val="0070C0"/>
          <w:sz w:val="20"/>
          <w:szCs w:val="20"/>
        </w:rPr>
        <w:fldChar w:fldCharType="separate"/>
      </w:r>
      <w:r w:rsidR="00C575A1" w:rsidRPr="00490E4E">
        <w:rPr>
          <w:b/>
          <w:bCs/>
          <w:noProof/>
          <w:color w:val="0070C0"/>
          <w:sz w:val="20"/>
          <w:szCs w:val="20"/>
        </w:rPr>
        <w:t>5</w:t>
      </w:r>
      <w:r w:rsidR="00C575A1" w:rsidRPr="00490E4E">
        <w:rPr>
          <w:b/>
          <w:bCs/>
          <w:color w:val="0070C0"/>
          <w:sz w:val="20"/>
          <w:szCs w:val="20"/>
        </w:rPr>
        <w:fldChar w:fldCharType="end"/>
      </w:r>
      <w:r w:rsidR="00C575A1" w:rsidRPr="00490E4E">
        <w:rPr>
          <w:b/>
          <w:bCs/>
          <w:color w:val="0070C0"/>
          <w:sz w:val="20"/>
          <w:szCs w:val="20"/>
        </w:rPr>
        <w:t>.</w:t>
      </w:r>
      <w:r w:rsidR="00C575A1" w:rsidRPr="00490E4E">
        <w:rPr>
          <w:b/>
          <w:bCs/>
          <w:color w:val="0070C0"/>
          <w:sz w:val="20"/>
          <w:szCs w:val="20"/>
        </w:rPr>
        <w:fldChar w:fldCharType="begin"/>
      </w:r>
      <w:r w:rsidR="00C575A1" w:rsidRPr="00490E4E">
        <w:rPr>
          <w:b/>
          <w:bCs/>
          <w:color w:val="0070C0"/>
          <w:sz w:val="20"/>
          <w:szCs w:val="20"/>
        </w:rPr>
        <w:instrText xml:space="preserve"> SEQ Table \* ARABIC \s 1 </w:instrText>
      </w:r>
      <w:r w:rsidR="00C575A1" w:rsidRPr="00490E4E">
        <w:rPr>
          <w:b/>
          <w:bCs/>
          <w:color w:val="0070C0"/>
          <w:sz w:val="20"/>
          <w:szCs w:val="20"/>
        </w:rPr>
        <w:fldChar w:fldCharType="separate"/>
      </w:r>
      <w:r w:rsidR="00C575A1" w:rsidRPr="00490E4E">
        <w:rPr>
          <w:b/>
          <w:bCs/>
          <w:noProof/>
          <w:color w:val="0070C0"/>
          <w:sz w:val="20"/>
          <w:szCs w:val="20"/>
        </w:rPr>
        <w:t>2</w:t>
      </w:r>
      <w:r w:rsidR="00C575A1" w:rsidRPr="00490E4E">
        <w:rPr>
          <w:b/>
          <w:bCs/>
          <w:color w:val="0070C0"/>
          <w:sz w:val="20"/>
          <w:szCs w:val="20"/>
        </w:rPr>
        <w:fldChar w:fldCharType="end"/>
      </w:r>
      <w:r w:rsidRPr="00490E4E">
        <w:rPr>
          <w:b/>
          <w:bCs/>
          <w:color w:val="0070C0"/>
          <w:sz w:val="20"/>
          <w:szCs w:val="20"/>
        </w:rPr>
        <w:t xml:space="preserve">: </w:t>
      </w:r>
      <w:r w:rsidR="2E8F2CA6" w:rsidRPr="00490E4E">
        <w:rPr>
          <w:b/>
          <w:bCs/>
          <w:color w:val="0070C0"/>
          <w:sz w:val="20"/>
          <w:szCs w:val="20"/>
        </w:rPr>
        <w:t xml:space="preserve">Categorization of </w:t>
      </w:r>
      <w:r w:rsidR="00367AC2">
        <w:rPr>
          <w:b/>
          <w:bCs/>
          <w:color w:val="0070C0"/>
          <w:sz w:val="20"/>
          <w:szCs w:val="20"/>
        </w:rPr>
        <w:t>ACCESS</w:t>
      </w:r>
      <w:r w:rsidR="2E8F2CA6" w:rsidRPr="00490E4E">
        <w:rPr>
          <w:b/>
          <w:bCs/>
          <w:color w:val="0070C0"/>
          <w:sz w:val="20"/>
          <w:szCs w:val="20"/>
        </w:rPr>
        <w:t xml:space="preserve"> Activities (Phase 1 Bangladesh) Based on Key Predicted Impacts and ESS </w:t>
      </w:r>
      <w:sdt>
        <w:sdtPr>
          <w:rPr>
            <w:b/>
            <w:bCs/>
            <w:color w:val="0070C0"/>
            <w:sz w:val="20"/>
            <w:szCs w:val="20"/>
          </w:rPr>
          <w:tag w:val="goog_rdk_230"/>
          <w:id w:val="1232115081"/>
          <w:placeholder>
            <w:docPart w:val="DefaultPlaceholder_1081868574"/>
          </w:placeholder>
        </w:sdtPr>
        <w:sdtEndPr/>
        <w:sdtContent/>
      </w:sdt>
      <w:r w:rsidR="2E8F2CA6" w:rsidRPr="00490E4E">
        <w:rPr>
          <w:b/>
          <w:bCs/>
          <w:color w:val="0070C0"/>
          <w:sz w:val="20"/>
          <w:szCs w:val="20"/>
        </w:rPr>
        <w:t>Requirements</w:t>
      </w:r>
      <w:bookmarkEnd w:id="268"/>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781"/>
        <w:gridCol w:w="1786"/>
        <w:gridCol w:w="3173"/>
        <w:gridCol w:w="4760"/>
        <w:gridCol w:w="2718"/>
      </w:tblGrid>
      <w:tr w:rsidR="0016152B" w:rsidRPr="00490E4E" w14:paraId="1E91E5F9" w14:textId="77777777" w:rsidTr="0038345C">
        <w:trPr>
          <w:trHeight w:val="440"/>
          <w:tblHeader/>
          <w:jc w:val="center"/>
        </w:trPr>
        <w:tc>
          <w:tcPr>
            <w:tcW w:w="626" w:type="pct"/>
            <w:shd w:val="clear" w:color="auto" w:fill="92D050"/>
            <w:vAlign w:val="center"/>
          </w:tcPr>
          <w:p w14:paraId="5689B85A" w14:textId="77777777" w:rsidR="0016152B" w:rsidRPr="00490E4E" w:rsidRDefault="0016152B" w:rsidP="003A558F">
            <w:pPr>
              <w:spacing w:after="0" w:line="240" w:lineRule="auto"/>
              <w:ind w:right="72"/>
              <w:jc w:val="center"/>
              <w:rPr>
                <w:rFonts w:asciiTheme="minorHAnsi" w:hAnsiTheme="minorHAnsi" w:cstheme="minorBidi"/>
                <w:b/>
                <w:bCs/>
                <w:sz w:val="18"/>
                <w:szCs w:val="18"/>
              </w:rPr>
            </w:pPr>
            <w:r w:rsidRPr="00490E4E">
              <w:rPr>
                <w:rFonts w:asciiTheme="minorHAnsi" w:hAnsiTheme="minorHAnsi" w:cstheme="minorBidi"/>
                <w:b/>
                <w:bCs/>
                <w:sz w:val="18"/>
                <w:szCs w:val="18"/>
              </w:rPr>
              <w:t>Component</w:t>
            </w:r>
          </w:p>
        </w:tc>
        <w:tc>
          <w:tcPr>
            <w:tcW w:w="628" w:type="pct"/>
            <w:shd w:val="clear" w:color="auto" w:fill="92D050"/>
            <w:vAlign w:val="center"/>
          </w:tcPr>
          <w:p w14:paraId="7C722CE2" w14:textId="77777777" w:rsidR="0016152B" w:rsidRPr="00490E4E" w:rsidRDefault="0016152B" w:rsidP="003A558F">
            <w:pPr>
              <w:spacing w:after="0" w:line="240" w:lineRule="auto"/>
              <w:jc w:val="center"/>
              <w:rPr>
                <w:rFonts w:asciiTheme="minorHAnsi" w:hAnsiTheme="minorHAnsi" w:cstheme="minorHAnsi"/>
                <w:b/>
                <w:sz w:val="18"/>
                <w:szCs w:val="18"/>
              </w:rPr>
            </w:pPr>
            <w:r w:rsidRPr="00490E4E">
              <w:rPr>
                <w:rFonts w:asciiTheme="minorHAnsi" w:hAnsiTheme="minorHAnsi" w:cstheme="minorHAnsi"/>
                <w:b/>
                <w:sz w:val="18"/>
                <w:szCs w:val="18"/>
              </w:rPr>
              <w:t>Sub- Component</w:t>
            </w:r>
          </w:p>
        </w:tc>
        <w:tc>
          <w:tcPr>
            <w:tcW w:w="1116" w:type="pct"/>
            <w:shd w:val="clear" w:color="auto" w:fill="92D050"/>
            <w:vAlign w:val="center"/>
          </w:tcPr>
          <w:p w14:paraId="4330D249" w14:textId="77777777" w:rsidR="0016152B" w:rsidRPr="00490E4E" w:rsidRDefault="0016152B" w:rsidP="003A558F">
            <w:pPr>
              <w:spacing w:after="0" w:line="240" w:lineRule="auto"/>
              <w:ind w:left="288"/>
              <w:jc w:val="center"/>
              <w:rPr>
                <w:rFonts w:asciiTheme="minorHAnsi" w:hAnsiTheme="minorHAnsi" w:cstheme="minorHAnsi"/>
                <w:b/>
                <w:sz w:val="18"/>
                <w:szCs w:val="18"/>
              </w:rPr>
            </w:pPr>
            <w:r w:rsidRPr="00490E4E">
              <w:rPr>
                <w:rFonts w:asciiTheme="minorHAnsi" w:hAnsiTheme="minorHAnsi" w:cstheme="minorHAnsi"/>
                <w:b/>
                <w:sz w:val="18"/>
                <w:szCs w:val="18"/>
              </w:rPr>
              <w:t>Activities/ Investments</w:t>
            </w:r>
          </w:p>
        </w:tc>
        <w:tc>
          <w:tcPr>
            <w:tcW w:w="1674" w:type="pct"/>
            <w:shd w:val="clear" w:color="auto" w:fill="92D050"/>
            <w:vAlign w:val="center"/>
          </w:tcPr>
          <w:p w14:paraId="430021D9" w14:textId="77777777" w:rsidR="0016152B" w:rsidRPr="00490E4E" w:rsidRDefault="0016152B" w:rsidP="003A558F">
            <w:pPr>
              <w:spacing w:after="0" w:line="240" w:lineRule="auto"/>
              <w:jc w:val="center"/>
              <w:rPr>
                <w:rFonts w:asciiTheme="minorHAnsi" w:hAnsiTheme="minorHAnsi" w:cstheme="minorHAnsi"/>
                <w:b/>
                <w:sz w:val="18"/>
                <w:szCs w:val="18"/>
              </w:rPr>
            </w:pPr>
            <w:r w:rsidRPr="00490E4E">
              <w:rPr>
                <w:rFonts w:asciiTheme="minorHAnsi" w:hAnsiTheme="minorHAnsi" w:cstheme="minorHAnsi"/>
                <w:b/>
                <w:sz w:val="18"/>
                <w:szCs w:val="18"/>
              </w:rPr>
              <w:t>Potential Impacts</w:t>
            </w:r>
          </w:p>
        </w:tc>
        <w:tc>
          <w:tcPr>
            <w:tcW w:w="956" w:type="pct"/>
            <w:shd w:val="clear" w:color="auto" w:fill="92D050"/>
            <w:vAlign w:val="center"/>
          </w:tcPr>
          <w:p w14:paraId="0612E96E" w14:textId="77777777" w:rsidR="0016152B" w:rsidRPr="00490E4E" w:rsidRDefault="0016152B" w:rsidP="003A558F">
            <w:pPr>
              <w:spacing w:after="0" w:line="240" w:lineRule="auto"/>
              <w:ind w:left="288"/>
              <w:jc w:val="center"/>
              <w:rPr>
                <w:rFonts w:asciiTheme="minorHAnsi" w:hAnsiTheme="minorHAnsi" w:cstheme="minorHAnsi"/>
                <w:b/>
                <w:sz w:val="18"/>
                <w:szCs w:val="18"/>
              </w:rPr>
            </w:pPr>
            <w:r w:rsidRPr="00490E4E">
              <w:rPr>
                <w:rFonts w:asciiTheme="minorHAnsi" w:hAnsiTheme="minorHAnsi" w:cstheme="minorHAnsi"/>
                <w:b/>
                <w:sz w:val="18"/>
                <w:szCs w:val="18"/>
              </w:rPr>
              <w:t>ESSs Requirement</w:t>
            </w:r>
          </w:p>
        </w:tc>
      </w:tr>
      <w:tr w:rsidR="0016152B" w:rsidRPr="00490E4E" w14:paraId="2761DB02" w14:textId="77777777" w:rsidTr="0038345C">
        <w:trPr>
          <w:trHeight w:val="20"/>
          <w:jc w:val="center"/>
        </w:trPr>
        <w:tc>
          <w:tcPr>
            <w:tcW w:w="626" w:type="pct"/>
            <w:vAlign w:val="center"/>
          </w:tcPr>
          <w:p w14:paraId="5E304018" w14:textId="10C4AB6A" w:rsidR="0016152B" w:rsidRPr="00490E4E" w:rsidRDefault="0016152B" w:rsidP="003A558F">
            <w:pPr>
              <w:spacing w:after="0" w:line="240" w:lineRule="auto"/>
              <w:jc w:val="both"/>
              <w:rPr>
                <w:rFonts w:asciiTheme="minorHAnsi" w:hAnsiTheme="minorHAnsi" w:cstheme="minorHAnsi"/>
                <w:b/>
                <w:sz w:val="18"/>
                <w:szCs w:val="18"/>
              </w:rPr>
            </w:pPr>
            <w:r w:rsidRPr="00490E4E">
              <w:rPr>
                <w:rFonts w:asciiTheme="minorHAnsi" w:hAnsiTheme="minorHAnsi" w:cstheme="minorHAnsi"/>
                <w:b/>
                <w:sz w:val="18"/>
                <w:szCs w:val="18"/>
              </w:rPr>
              <w:t>Component 1: Digital Systems for Facilitate Trade</w:t>
            </w:r>
          </w:p>
        </w:tc>
        <w:tc>
          <w:tcPr>
            <w:tcW w:w="628" w:type="pct"/>
          </w:tcPr>
          <w:p w14:paraId="7C17D339" w14:textId="2DBC426E" w:rsidR="0016152B" w:rsidRPr="00490E4E" w:rsidRDefault="0016152B" w:rsidP="00E06DC5">
            <w:p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Subcomponent 1a: Automated border management system (ABMS) (BLPA)</w:t>
            </w:r>
          </w:p>
        </w:tc>
        <w:tc>
          <w:tcPr>
            <w:tcW w:w="1116" w:type="pct"/>
          </w:tcPr>
          <w:p w14:paraId="390F313C" w14:textId="402F862F" w:rsidR="0016152B" w:rsidRPr="00490E4E" w:rsidRDefault="0016152B" w:rsidP="003A558F">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This sub-component will support the development of a new multi-agency Automated Border Management System platform aimed at increasing visibility of the trade chain, reduce costs and unnecessary interactions with cargo shipments.</w:t>
            </w:r>
          </w:p>
        </w:tc>
        <w:tc>
          <w:tcPr>
            <w:tcW w:w="1674" w:type="pct"/>
          </w:tcPr>
          <w:p w14:paraId="16E0AAA2" w14:textId="5F944AF9" w:rsidR="0016152B" w:rsidRPr="00490E4E" w:rsidRDefault="0016152B" w:rsidP="003A558F">
            <w:pPr>
              <w:spacing w:after="0" w:line="240" w:lineRule="auto"/>
              <w:ind w:left="-20"/>
              <w:jc w:val="both"/>
              <w:rPr>
                <w:rFonts w:asciiTheme="minorHAnsi" w:hAnsiTheme="minorHAnsi" w:cstheme="minorHAnsi"/>
                <w:sz w:val="18"/>
                <w:szCs w:val="18"/>
              </w:rPr>
            </w:pPr>
            <w:r w:rsidRPr="00490E4E">
              <w:rPr>
                <w:rFonts w:asciiTheme="minorHAnsi" w:hAnsiTheme="minorHAnsi" w:cstheme="minorHAnsi"/>
                <w:sz w:val="18"/>
                <w:szCs w:val="18"/>
              </w:rPr>
              <w:t>No physical activities under component 1a. This component will cover modernizing both regulatory and non-regulatory processes, automating them and subsequently share valuable data amongst border management partners.</w:t>
            </w:r>
          </w:p>
        </w:tc>
        <w:tc>
          <w:tcPr>
            <w:tcW w:w="956" w:type="pct"/>
          </w:tcPr>
          <w:p w14:paraId="05968466" w14:textId="1941137E" w:rsidR="0016152B" w:rsidRPr="00490E4E" w:rsidRDefault="0016152B" w:rsidP="6CCA6E3B">
            <w:pPr>
              <w:spacing w:after="0" w:line="240" w:lineRule="auto"/>
              <w:jc w:val="both"/>
              <w:rPr>
                <w:rFonts w:asciiTheme="minorHAnsi" w:hAnsiTheme="minorHAnsi" w:cstheme="minorBidi"/>
                <w:sz w:val="18"/>
                <w:szCs w:val="18"/>
              </w:rPr>
            </w:pPr>
            <w:r w:rsidRPr="00490E4E">
              <w:rPr>
                <w:rFonts w:asciiTheme="minorHAnsi" w:hAnsiTheme="minorHAnsi" w:cstheme="minorBidi"/>
                <w:sz w:val="18"/>
                <w:szCs w:val="18"/>
              </w:rPr>
              <w:t xml:space="preserve">E&amp;S Screening, Integration of E&amp;S requirements in the </w:t>
            </w:r>
            <w:proofErr w:type="spellStart"/>
            <w:r w:rsidRPr="00490E4E">
              <w:rPr>
                <w:rFonts w:asciiTheme="minorHAnsi" w:hAnsiTheme="minorHAnsi" w:cstheme="minorBidi"/>
                <w:sz w:val="18"/>
                <w:szCs w:val="18"/>
              </w:rPr>
              <w:t>ToRs</w:t>
            </w:r>
            <w:proofErr w:type="spellEnd"/>
            <w:r w:rsidRPr="00490E4E">
              <w:rPr>
                <w:rFonts w:asciiTheme="minorHAnsi" w:hAnsiTheme="minorHAnsi" w:cstheme="minorBidi"/>
                <w:sz w:val="18"/>
                <w:szCs w:val="18"/>
              </w:rPr>
              <w:t>, SEP, GRM, COVID-19 safety protocol</w:t>
            </w:r>
          </w:p>
          <w:p w14:paraId="20603F1C" w14:textId="75771B19" w:rsidR="0016152B" w:rsidRPr="00490E4E" w:rsidRDefault="0016152B" w:rsidP="6CCA6E3B">
            <w:pPr>
              <w:spacing w:after="0" w:line="240" w:lineRule="auto"/>
              <w:jc w:val="both"/>
              <w:rPr>
                <w:rFonts w:asciiTheme="minorHAnsi" w:hAnsiTheme="minorHAnsi" w:cstheme="minorBidi"/>
                <w:sz w:val="18"/>
                <w:szCs w:val="18"/>
              </w:rPr>
            </w:pPr>
          </w:p>
        </w:tc>
      </w:tr>
      <w:tr w:rsidR="0016152B" w:rsidRPr="00490E4E" w14:paraId="299466BE" w14:textId="77777777" w:rsidTr="0038345C">
        <w:trPr>
          <w:trHeight w:val="20"/>
          <w:jc w:val="center"/>
        </w:trPr>
        <w:tc>
          <w:tcPr>
            <w:tcW w:w="626" w:type="pct"/>
            <w:vMerge w:val="restart"/>
            <w:vAlign w:val="center"/>
          </w:tcPr>
          <w:p w14:paraId="0B457C93" w14:textId="3FFEB9D6" w:rsidR="0016152B" w:rsidRPr="00490E4E" w:rsidRDefault="0016152B" w:rsidP="00466EC2">
            <w:pPr>
              <w:spacing w:after="0" w:line="240" w:lineRule="auto"/>
              <w:jc w:val="both"/>
              <w:rPr>
                <w:rFonts w:asciiTheme="minorHAnsi" w:hAnsiTheme="minorHAnsi" w:cstheme="minorHAnsi"/>
                <w:b/>
                <w:sz w:val="18"/>
                <w:szCs w:val="18"/>
              </w:rPr>
            </w:pPr>
            <w:r w:rsidRPr="00490E4E">
              <w:rPr>
                <w:rFonts w:asciiTheme="minorHAnsi" w:hAnsiTheme="minorHAnsi" w:cstheme="minorHAnsi"/>
                <w:b/>
                <w:sz w:val="18"/>
                <w:szCs w:val="18"/>
              </w:rPr>
              <w:t>Component 2: Green and Resilient Regional Transport and Trade Infrastructure</w:t>
            </w:r>
          </w:p>
        </w:tc>
        <w:tc>
          <w:tcPr>
            <w:tcW w:w="628" w:type="pct"/>
          </w:tcPr>
          <w:p w14:paraId="03C8D664" w14:textId="726E5B4A" w:rsidR="0016152B" w:rsidRPr="006B3303" w:rsidRDefault="0016152B" w:rsidP="007850C9">
            <w:pPr>
              <w:pBdr>
                <w:top w:val="nil"/>
                <w:left w:val="nil"/>
                <w:bottom w:val="nil"/>
                <w:right w:val="nil"/>
                <w:between w:val="nil"/>
              </w:pBdr>
              <w:spacing w:after="0" w:line="240" w:lineRule="auto"/>
              <w:jc w:val="both"/>
              <w:rPr>
                <w:rFonts w:asciiTheme="minorHAnsi" w:hAnsiTheme="minorHAnsi" w:cstheme="minorHAnsi"/>
                <w:color w:val="000000"/>
                <w:sz w:val="18"/>
                <w:szCs w:val="18"/>
                <w:lang w:val="fr-FR"/>
              </w:rPr>
            </w:pPr>
            <w:proofErr w:type="spellStart"/>
            <w:r w:rsidRPr="006B3303">
              <w:rPr>
                <w:rFonts w:asciiTheme="minorHAnsi" w:hAnsiTheme="minorHAnsi" w:cstheme="minorHAnsi"/>
                <w:color w:val="000000"/>
                <w:sz w:val="18"/>
                <w:szCs w:val="18"/>
                <w:lang w:val="fr-FR"/>
              </w:rPr>
              <w:t>Subcomponent</w:t>
            </w:r>
            <w:proofErr w:type="spellEnd"/>
            <w:r w:rsidRPr="006B3303">
              <w:rPr>
                <w:rFonts w:asciiTheme="minorHAnsi" w:hAnsiTheme="minorHAnsi" w:cstheme="minorHAnsi"/>
                <w:color w:val="000000"/>
                <w:sz w:val="18"/>
                <w:szCs w:val="18"/>
                <w:lang w:val="fr-FR"/>
              </w:rPr>
              <w:t xml:space="preserve"> 2</w:t>
            </w:r>
            <w:proofErr w:type="gramStart"/>
            <w:r w:rsidRPr="006B3303">
              <w:rPr>
                <w:rFonts w:asciiTheme="minorHAnsi" w:hAnsiTheme="minorHAnsi" w:cstheme="minorHAnsi"/>
                <w:color w:val="000000"/>
                <w:sz w:val="18"/>
                <w:szCs w:val="18"/>
                <w:lang w:val="fr-FR"/>
              </w:rPr>
              <w:t>a:</w:t>
            </w:r>
            <w:proofErr w:type="gramEnd"/>
            <w:r w:rsidRPr="006B3303">
              <w:rPr>
                <w:rFonts w:asciiTheme="minorHAnsi" w:hAnsiTheme="minorHAnsi" w:cstheme="minorHAnsi"/>
                <w:color w:val="000000"/>
                <w:sz w:val="18"/>
                <w:szCs w:val="18"/>
                <w:lang w:val="fr-FR"/>
              </w:rPr>
              <w:t xml:space="preserve"> </w:t>
            </w:r>
            <w:proofErr w:type="spellStart"/>
            <w:r w:rsidRPr="006B3303">
              <w:rPr>
                <w:rFonts w:asciiTheme="minorHAnsi" w:hAnsiTheme="minorHAnsi" w:cstheme="minorHAnsi"/>
                <w:color w:val="000000"/>
                <w:sz w:val="18"/>
                <w:szCs w:val="18"/>
                <w:lang w:val="fr-FR"/>
              </w:rPr>
              <w:t>Resilient</w:t>
            </w:r>
            <w:proofErr w:type="spellEnd"/>
            <w:r w:rsidRPr="006B3303">
              <w:rPr>
                <w:rFonts w:asciiTheme="minorHAnsi" w:hAnsiTheme="minorHAnsi" w:cstheme="minorHAnsi"/>
                <w:color w:val="000000"/>
                <w:sz w:val="18"/>
                <w:szCs w:val="18"/>
                <w:lang w:val="fr-FR"/>
              </w:rPr>
              <w:t xml:space="preserve"> land port infrastructure (BLPA)</w:t>
            </w:r>
          </w:p>
        </w:tc>
        <w:tc>
          <w:tcPr>
            <w:tcW w:w="1116" w:type="pct"/>
          </w:tcPr>
          <w:p w14:paraId="7B1B6FE6" w14:textId="673AFF49" w:rsidR="0016152B" w:rsidRPr="00490E4E" w:rsidRDefault="0016152B" w:rsidP="00466EC2">
            <w:pPr>
              <w:spacing w:after="0" w:line="240" w:lineRule="auto"/>
              <w:ind w:left="-20"/>
              <w:jc w:val="both"/>
              <w:rPr>
                <w:rFonts w:asciiTheme="minorHAnsi" w:hAnsiTheme="minorHAnsi" w:cstheme="minorHAnsi"/>
                <w:sz w:val="18"/>
                <w:szCs w:val="18"/>
              </w:rPr>
            </w:pPr>
            <w:r w:rsidRPr="00490E4E">
              <w:rPr>
                <w:rFonts w:asciiTheme="minorHAnsi" w:hAnsiTheme="minorHAnsi" w:cstheme="minorHAnsi"/>
                <w:sz w:val="18"/>
                <w:szCs w:val="18"/>
              </w:rPr>
              <w:t>Office buildings, residential buildings, land filling, boundary wall, water supply system, watch towers, Electric system, warehouses, stock yard, transshipment sheds, pavement, internal road network, RCC draining network, solid waste management and automation premised on digitalization, contact-free and paper-free processing.</w:t>
            </w:r>
          </w:p>
        </w:tc>
        <w:tc>
          <w:tcPr>
            <w:tcW w:w="1674" w:type="pct"/>
          </w:tcPr>
          <w:p w14:paraId="72FD10DA" w14:textId="5E7EB4BC" w:rsidR="0016152B" w:rsidRPr="00490E4E" w:rsidRDefault="0016152B" w:rsidP="00466EC2">
            <w:pPr>
              <w:spacing w:after="0" w:line="240" w:lineRule="auto"/>
              <w:ind w:left="-20"/>
              <w:jc w:val="both"/>
              <w:rPr>
                <w:rFonts w:asciiTheme="minorHAnsi" w:hAnsiTheme="minorHAnsi" w:cstheme="minorHAnsi"/>
                <w:sz w:val="18"/>
                <w:szCs w:val="18"/>
              </w:rPr>
            </w:pPr>
            <w:r w:rsidRPr="00490E4E">
              <w:rPr>
                <w:rFonts w:asciiTheme="minorHAnsi" w:hAnsiTheme="minorHAnsi" w:cstheme="minorHAnsi"/>
                <w:sz w:val="18"/>
                <w:szCs w:val="18"/>
              </w:rPr>
              <w:t>Component 2a will have potential ES impacts because of construction activities, impacts include, among others,</w:t>
            </w:r>
            <w:r w:rsidR="00BE544D">
              <w:rPr>
                <w:rFonts w:asciiTheme="minorHAnsi" w:hAnsiTheme="minorHAnsi" w:cstheme="minorHAnsi"/>
                <w:sz w:val="18"/>
                <w:szCs w:val="18"/>
              </w:rPr>
              <w:t xml:space="preserve"> </w:t>
            </w:r>
            <w:r w:rsidRPr="00490E4E">
              <w:rPr>
                <w:rFonts w:asciiTheme="minorHAnsi" w:hAnsiTheme="minorHAnsi" w:cstheme="minorHAnsi"/>
                <w:sz w:val="18"/>
                <w:szCs w:val="18"/>
              </w:rPr>
              <w:t>noise, vibration and air pollution; water pollution &amp; drainage congestion; Land filling and soil contamination;</w:t>
            </w:r>
          </w:p>
          <w:p w14:paraId="51C8A1DB" w14:textId="7481093E" w:rsidR="0016152B" w:rsidRPr="00490E4E" w:rsidRDefault="0016152B" w:rsidP="00466EC2">
            <w:pPr>
              <w:spacing w:after="0" w:line="240" w:lineRule="auto"/>
              <w:ind w:left="-20"/>
              <w:jc w:val="both"/>
              <w:rPr>
                <w:rFonts w:asciiTheme="minorHAnsi" w:hAnsiTheme="minorHAnsi" w:cstheme="minorHAnsi"/>
                <w:sz w:val="18"/>
                <w:szCs w:val="18"/>
              </w:rPr>
            </w:pPr>
            <w:r w:rsidRPr="00490E4E">
              <w:rPr>
                <w:rFonts w:asciiTheme="minorHAnsi" w:hAnsiTheme="minorHAnsi" w:cstheme="minorHAnsi"/>
                <w:sz w:val="18"/>
                <w:szCs w:val="18"/>
              </w:rPr>
              <w:t xml:space="preserve">Solid waste generation; traffic / mobility / access; impacts to physical cultural resources; Impact on disposing accidental chemical waste from sheds/warehouses; Labor related risk (Occupational and Community health and safety; issues related to the COVID-19 pandemic); The civil works may need private land acquisition and may cause resettlement, relocation and other issues associated with land acquisition. </w:t>
            </w:r>
          </w:p>
        </w:tc>
        <w:tc>
          <w:tcPr>
            <w:tcW w:w="956" w:type="pct"/>
          </w:tcPr>
          <w:p w14:paraId="367E6278" w14:textId="0952AF04" w:rsidR="0016152B" w:rsidRPr="00490E4E" w:rsidRDefault="0016152B" w:rsidP="00466EC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E&amp;S Screening, ESIA, ESMP, LMP, SEP, OHP, EHS (GIIP); GRM, SEA/SH, RPF/RAP, C-ESMP, COVID-19 safety protocol and Integration of E&amp;S requirements in the </w:t>
            </w:r>
            <w:proofErr w:type="spellStart"/>
            <w:r w:rsidRPr="00490E4E">
              <w:rPr>
                <w:rFonts w:asciiTheme="minorHAnsi" w:hAnsiTheme="minorHAnsi" w:cstheme="minorHAnsi"/>
                <w:sz w:val="18"/>
                <w:szCs w:val="18"/>
              </w:rPr>
              <w:t>ToRs</w:t>
            </w:r>
            <w:proofErr w:type="spellEnd"/>
            <w:r w:rsidRPr="00490E4E">
              <w:rPr>
                <w:rFonts w:asciiTheme="minorHAnsi" w:hAnsiTheme="minorHAnsi" w:cstheme="minorHAnsi"/>
                <w:sz w:val="18"/>
                <w:szCs w:val="18"/>
              </w:rPr>
              <w:t>.</w:t>
            </w:r>
          </w:p>
        </w:tc>
      </w:tr>
      <w:tr w:rsidR="0016152B" w:rsidRPr="00490E4E" w14:paraId="6FA3214D" w14:textId="77777777" w:rsidTr="0038345C">
        <w:trPr>
          <w:trHeight w:val="20"/>
          <w:jc w:val="center"/>
        </w:trPr>
        <w:tc>
          <w:tcPr>
            <w:tcW w:w="626" w:type="pct"/>
            <w:vMerge/>
            <w:vAlign w:val="center"/>
          </w:tcPr>
          <w:p w14:paraId="3D365600" w14:textId="77777777" w:rsidR="0016152B" w:rsidRPr="00490E4E" w:rsidRDefault="0016152B" w:rsidP="009E1E15">
            <w:pPr>
              <w:widowControl w:val="0"/>
              <w:pBdr>
                <w:top w:val="nil"/>
                <w:left w:val="nil"/>
                <w:bottom w:val="nil"/>
                <w:right w:val="nil"/>
                <w:between w:val="nil"/>
              </w:pBdr>
              <w:spacing w:after="0" w:line="240" w:lineRule="auto"/>
              <w:rPr>
                <w:rFonts w:asciiTheme="minorHAnsi" w:hAnsiTheme="minorHAnsi" w:cstheme="minorHAnsi"/>
                <w:sz w:val="18"/>
                <w:szCs w:val="18"/>
              </w:rPr>
            </w:pPr>
          </w:p>
        </w:tc>
        <w:tc>
          <w:tcPr>
            <w:tcW w:w="628" w:type="pct"/>
          </w:tcPr>
          <w:p w14:paraId="688E02B5" w14:textId="0EB10D36" w:rsidR="0016152B" w:rsidRPr="00490E4E" w:rsidRDefault="0016152B" w:rsidP="007850C9">
            <w:p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Subcomponent 2b: Green customs infrastructure (NBR)</w:t>
            </w:r>
          </w:p>
        </w:tc>
        <w:tc>
          <w:tcPr>
            <w:tcW w:w="1116" w:type="pct"/>
          </w:tcPr>
          <w:p w14:paraId="7A3DA32E" w14:textId="77777777" w:rsidR="0016152B" w:rsidRPr="00490E4E" w:rsidRDefault="0016152B" w:rsidP="009E1E15">
            <w:pPr>
              <w:spacing w:after="0" w:line="240" w:lineRule="auto"/>
              <w:ind w:left="-20"/>
              <w:jc w:val="both"/>
              <w:rPr>
                <w:rFonts w:asciiTheme="minorHAnsi" w:hAnsiTheme="minorHAnsi" w:cstheme="minorHAnsi"/>
                <w:sz w:val="18"/>
                <w:szCs w:val="18"/>
              </w:rPr>
            </w:pPr>
            <w:r w:rsidRPr="00490E4E">
              <w:rPr>
                <w:rFonts w:asciiTheme="minorHAnsi" w:hAnsiTheme="minorHAnsi" w:cstheme="minorHAnsi"/>
                <w:sz w:val="18"/>
                <w:szCs w:val="18"/>
              </w:rPr>
              <w:t>Upgrading of physical facilities at the Chattogram Customs House</w:t>
            </w:r>
          </w:p>
          <w:p w14:paraId="5709DFD3" w14:textId="77777777" w:rsidR="0016152B" w:rsidRPr="00490E4E" w:rsidRDefault="0016152B" w:rsidP="009E1E15">
            <w:pPr>
              <w:spacing w:after="0" w:line="240" w:lineRule="auto"/>
              <w:ind w:left="-20"/>
              <w:jc w:val="both"/>
              <w:rPr>
                <w:rFonts w:asciiTheme="minorHAnsi" w:hAnsiTheme="minorHAnsi" w:cstheme="minorHAnsi"/>
                <w:sz w:val="18"/>
                <w:szCs w:val="18"/>
              </w:rPr>
            </w:pPr>
            <w:r w:rsidRPr="00490E4E">
              <w:rPr>
                <w:rFonts w:asciiTheme="minorHAnsi" w:hAnsiTheme="minorHAnsi" w:cstheme="minorHAnsi"/>
                <w:sz w:val="18"/>
                <w:szCs w:val="18"/>
              </w:rPr>
              <w:t xml:space="preserve">In addition, Dhaka and </w:t>
            </w:r>
            <w:proofErr w:type="spellStart"/>
            <w:r w:rsidRPr="00490E4E">
              <w:rPr>
                <w:rFonts w:asciiTheme="minorHAnsi" w:hAnsiTheme="minorHAnsi" w:cstheme="minorHAnsi"/>
                <w:sz w:val="18"/>
                <w:szCs w:val="18"/>
              </w:rPr>
              <w:t>Benapole</w:t>
            </w:r>
            <w:proofErr w:type="spellEnd"/>
            <w:r w:rsidRPr="00490E4E">
              <w:rPr>
                <w:rFonts w:asciiTheme="minorHAnsi" w:hAnsiTheme="minorHAnsi" w:cstheme="minorHAnsi"/>
                <w:sz w:val="18"/>
                <w:szCs w:val="18"/>
              </w:rPr>
              <w:t xml:space="preserve"> customs houses will also be modernized. These physical setups will include different types of residential and office buildings, laboratory, warehouse, data </w:t>
            </w:r>
            <w:proofErr w:type="spellStart"/>
            <w:r w:rsidRPr="00490E4E">
              <w:rPr>
                <w:rFonts w:asciiTheme="minorHAnsi" w:hAnsiTheme="minorHAnsi" w:cstheme="minorHAnsi"/>
                <w:sz w:val="18"/>
                <w:szCs w:val="18"/>
              </w:rPr>
              <w:t>centre</w:t>
            </w:r>
            <w:proofErr w:type="spellEnd"/>
            <w:r w:rsidRPr="00490E4E">
              <w:rPr>
                <w:rFonts w:asciiTheme="minorHAnsi" w:hAnsiTheme="minorHAnsi" w:cstheme="minorHAnsi"/>
                <w:sz w:val="18"/>
                <w:szCs w:val="18"/>
              </w:rPr>
              <w:t>, etc.</w:t>
            </w:r>
          </w:p>
          <w:p w14:paraId="0B2CDEE7" w14:textId="77777777" w:rsidR="0016152B" w:rsidRPr="00490E4E" w:rsidRDefault="0016152B" w:rsidP="009E1E15">
            <w:pPr>
              <w:spacing w:after="0" w:line="240" w:lineRule="auto"/>
              <w:ind w:left="-20"/>
              <w:jc w:val="both"/>
              <w:rPr>
                <w:rFonts w:asciiTheme="minorHAnsi" w:hAnsiTheme="minorHAnsi" w:cstheme="minorHAnsi"/>
                <w:sz w:val="18"/>
                <w:szCs w:val="18"/>
              </w:rPr>
            </w:pPr>
            <w:r w:rsidRPr="00490E4E">
              <w:rPr>
                <w:rFonts w:asciiTheme="minorHAnsi" w:hAnsiTheme="minorHAnsi" w:cstheme="minorHAnsi"/>
                <w:sz w:val="18"/>
                <w:szCs w:val="18"/>
              </w:rPr>
              <w:t xml:space="preserve">And </w:t>
            </w:r>
          </w:p>
          <w:p w14:paraId="2B0AC940" w14:textId="099AE384" w:rsidR="0016152B" w:rsidRPr="00490E4E" w:rsidRDefault="0016152B" w:rsidP="009E1E15">
            <w:pPr>
              <w:spacing w:after="0" w:line="240" w:lineRule="auto"/>
              <w:ind w:left="-20"/>
              <w:jc w:val="both"/>
              <w:rPr>
                <w:rFonts w:asciiTheme="minorHAnsi" w:hAnsiTheme="minorHAnsi" w:cstheme="minorHAnsi"/>
                <w:sz w:val="18"/>
                <w:szCs w:val="18"/>
              </w:rPr>
            </w:pPr>
            <w:r w:rsidRPr="00490E4E">
              <w:rPr>
                <w:rFonts w:asciiTheme="minorHAnsi" w:hAnsiTheme="minorHAnsi" w:cstheme="minorHAnsi"/>
                <w:sz w:val="18"/>
                <w:szCs w:val="18"/>
              </w:rPr>
              <w:t>development of a state-of-the-art Training Academy to help institutionalize NBR’s capacity building programs and allow development of e-Training modules and planned courses for continuous Human Resource Development. This TA will include admin building, conference room, labs, gallery, library, multipurpose hall, cafeteria, prayer house, rest house, dormitory, residential buildings, relocation of school, pump house, water tank, mosque, pond, playground, water treatment plant, Rainwater harvesting system, Sewerage treatment plant, solar power, draining network, internal roads, etc.</w:t>
            </w:r>
          </w:p>
        </w:tc>
        <w:tc>
          <w:tcPr>
            <w:tcW w:w="1674" w:type="pct"/>
          </w:tcPr>
          <w:p w14:paraId="30F6B70B" w14:textId="473E38CD" w:rsidR="0016152B" w:rsidRPr="00490E4E" w:rsidRDefault="0016152B" w:rsidP="009E1E15">
            <w:pPr>
              <w:spacing w:after="0" w:line="240" w:lineRule="auto"/>
              <w:ind w:left="-20"/>
              <w:jc w:val="both"/>
              <w:rPr>
                <w:rFonts w:asciiTheme="minorHAnsi" w:hAnsiTheme="minorHAnsi" w:cstheme="minorHAnsi"/>
                <w:sz w:val="18"/>
                <w:szCs w:val="18"/>
              </w:rPr>
            </w:pPr>
            <w:r w:rsidRPr="00490E4E">
              <w:rPr>
                <w:rFonts w:asciiTheme="minorHAnsi" w:hAnsiTheme="minorHAnsi" w:cstheme="minorHAnsi"/>
                <w:sz w:val="18"/>
                <w:szCs w:val="18"/>
              </w:rPr>
              <w:t>Component 2b will have potential ES impacts because of construction activities, impacts include, among others,</w:t>
            </w:r>
          </w:p>
          <w:p w14:paraId="03D8F9B7" w14:textId="77777777" w:rsidR="0016152B" w:rsidRPr="00490E4E" w:rsidRDefault="0016152B" w:rsidP="009E1E15">
            <w:pPr>
              <w:spacing w:after="0" w:line="240" w:lineRule="auto"/>
              <w:ind w:left="-20"/>
              <w:jc w:val="both"/>
              <w:rPr>
                <w:rFonts w:asciiTheme="minorHAnsi" w:hAnsiTheme="minorHAnsi" w:cstheme="minorHAnsi"/>
                <w:sz w:val="18"/>
                <w:szCs w:val="18"/>
              </w:rPr>
            </w:pPr>
            <w:r w:rsidRPr="00490E4E">
              <w:rPr>
                <w:rFonts w:asciiTheme="minorHAnsi" w:hAnsiTheme="minorHAnsi" w:cstheme="minorHAnsi"/>
                <w:sz w:val="18"/>
                <w:szCs w:val="18"/>
              </w:rPr>
              <w:t>Noise, vibration and Air pollution; water pollution,</w:t>
            </w:r>
          </w:p>
          <w:p w14:paraId="35F0975B" w14:textId="77777777" w:rsidR="0016152B" w:rsidRPr="00490E4E" w:rsidRDefault="0016152B" w:rsidP="009E1E15">
            <w:pPr>
              <w:spacing w:after="0" w:line="240" w:lineRule="auto"/>
              <w:ind w:left="-20"/>
              <w:jc w:val="both"/>
              <w:rPr>
                <w:rFonts w:asciiTheme="minorHAnsi" w:hAnsiTheme="minorHAnsi" w:cstheme="minorHAnsi"/>
                <w:sz w:val="18"/>
                <w:szCs w:val="18"/>
              </w:rPr>
            </w:pPr>
            <w:r w:rsidRPr="00490E4E">
              <w:rPr>
                <w:rFonts w:asciiTheme="minorHAnsi" w:hAnsiTheme="minorHAnsi" w:cstheme="minorHAnsi"/>
                <w:sz w:val="18"/>
                <w:szCs w:val="18"/>
              </w:rPr>
              <w:t>Land filling and soil contamination;</w:t>
            </w:r>
          </w:p>
          <w:p w14:paraId="69EB4889" w14:textId="77777777" w:rsidR="0016152B" w:rsidRPr="00490E4E" w:rsidRDefault="0016152B" w:rsidP="009E1E15">
            <w:pPr>
              <w:spacing w:after="0" w:line="240" w:lineRule="auto"/>
              <w:ind w:left="-20"/>
              <w:jc w:val="both"/>
              <w:rPr>
                <w:rFonts w:asciiTheme="minorHAnsi" w:hAnsiTheme="minorHAnsi" w:cstheme="minorHAnsi"/>
                <w:sz w:val="18"/>
                <w:szCs w:val="18"/>
              </w:rPr>
            </w:pPr>
            <w:r w:rsidRPr="00490E4E">
              <w:rPr>
                <w:rFonts w:asciiTheme="minorHAnsi" w:hAnsiTheme="minorHAnsi" w:cstheme="minorHAnsi"/>
                <w:sz w:val="18"/>
                <w:szCs w:val="18"/>
              </w:rPr>
              <w:t>Solid waste generation;</w:t>
            </w:r>
          </w:p>
          <w:p w14:paraId="491A3FB4" w14:textId="6C200E39" w:rsidR="000453EC" w:rsidRDefault="0016152B" w:rsidP="009E1E15">
            <w:pPr>
              <w:spacing w:after="0" w:line="240" w:lineRule="auto"/>
              <w:ind w:left="-20"/>
              <w:jc w:val="both"/>
              <w:rPr>
                <w:rFonts w:asciiTheme="minorHAnsi" w:hAnsiTheme="minorHAnsi" w:cstheme="minorHAnsi"/>
                <w:sz w:val="18"/>
                <w:szCs w:val="18"/>
              </w:rPr>
            </w:pPr>
            <w:r w:rsidRPr="00490E4E">
              <w:rPr>
                <w:rFonts w:asciiTheme="minorHAnsi" w:hAnsiTheme="minorHAnsi" w:cstheme="minorHAnsi"/>
                <w:sz w:val="18"/>
                <w:szCs w:val="18"/>
              </w:rPr>
              <w:t>Labor associated risk (Community health and safety; community health and safety</w:t>
            </w:r>
            <w:r w:rsidR="000453EC">
              <w:rPr>
                <w:rFonts w:asciiTheme="minorHAnsi" w:hAnsiTheme="minorHAnsi" w:cstheme="minorHAnsi"/>
                <w:sz w:val="18"/>
                <w:szCs w:val="18"/>
              </w:rPr>
              <w:t xml:space="preserve"> </w:t>
            </w:r>
            <w:r w:rsidRPr="00490E4E">
              <w:rPr>
                <w:rFonts w:asciiTheme="minorHAnsi" w:hAnsiTheme="minorHAnsi" w:cstheme="minorHAnsi"/>
                <w:sz w:val="18"/>
                <w:szCs w:val="18"/>
              </w:rPr>
              <w:t xml:space="preserve">and issues related to the COVID-19 pandemic); </w:t>
            </w:r>
          </w:p>
          <w:p w14:paraId="66A919D4" w14:textId="134DFBEF" w:rsidR="0016152B" w:rsidRPr="00490E4E" w:rsidRDefault="0016152B" w:rsidP="006D14F2">
            <w:pPr>
              <w:spacing w:after="0" w:line="240" w:lineRule="auto"/>
              <w:ind w:left="-20"/>
              <w:jc w:val="both"/>
              <w:rPr>
                <w:rFonts w:asciiTheme="minorHAnsi" w:hAnsiTheme="minorHAnsi" w:cstheme="minorHAnsi"/>
                <w:sz w:val="18"/>
                <w:szCs w:val="18"/>
              </w:rPr>
            </w:pPr>
            <w:r w:rsidRPr="00490E4E">
              <w:rPr>
                <w:rFonts w:asciiTheme="minorHAnsi" w:hAnsiTheme="minorHAnsi" w:cstheme="minorHAnsi"/>
                <w:sz w:val="18"/>
                <w:szCs w:val="18"/>
              </w:rPr>
              <w:t>Operation of laboratory may generate laboratory wastes; The civil works may need private land acquisition and may cause resettlement, relocation and other issues associated with land acquisition. Labor related risk Occupational and Community health and safety;</w:t>
            </w:r>
            <w:r w:rsidR="006D14F2">
              <w:rPr>
                <w:rFonts w:asciiTheme="minorHAnsi" w:hAnsiTheme="minorHAnsi" w:cstheme="minorHAnsi"/>
                <w:sz w:val="18"/>
                <w:szCs w:val="18"/>
              </w:rPr>
              <w:t xml:space="preserve"> </w:t>
            </w:r>
            <w:r w:rsidRPr="00490E4E">
              <w:rPr>
                <w:rFonts w:asciiTheme="minorHAnsi" w:hAnsiTheme="minorHAnsi" w:cstheme="minorHAnsi"/>
                <w:sz w:val="18"/>
                <w:szCs w:val="18"/>
              </w:rPr>
              <w:t>and issues related to the COVID-19 pandemic;</w:t>
            </w:r>
          </w:p>
        </w:tc>
        <w:tc>
          <w:tcPr>
            <w:tcW w:w="956" w:type="pct"/>
          </w:tcPr>
          <w:p w14:paraId="3618C750" w14:textId="4F228816" w:rsidR="0016152B" w:rsidRPr="00490E4E" w:rsidRDefault="0016152B" w:rsidP="009E1E1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E&amp;S Screening, ESIA, ESMP, LMP, SEP, OHP, EHS (GIIP); GRM, SEA/SH, RPF/RAP, C-ESMP, COVID-19 safety protocol and Integration of E&amp;S requirements in the </w:t>
            </w:r>
            <w:proofErr w:type="spellStart"/>
            <w:r w:rsidRPr="00490E4E">
              <w:rPr>
                <w:rFonts w:asciiTheme="minorHAnsi" w:hAnsiTheme="minorHAnsi" w:cstheme="minorHAnsi"/>
                <w:sz w:val="18"/>
                <w:szCs w:val="18"/>
              </w:rPr>
              <w:t>ToRs</w:t>
            </w:r>
            <w:proofErr w:type="spellEnd"/>
            <w:r w:rsidRPr="00490E4E">
              <w:rPr>
                <w:rFonts w:asciiTheme="minorHAnsi" w:hAnsiTheme="minorHAnsi" w:cstheme="minorHAnsi"/>
                <w:sz w:val="18"/>
                <w:szCs w:val="18"/>
              </w:rPr>
              <w:t>.</w:t>
            </w:r>
          </w:p>
        </w:tc>
      </w:tr>
      <w:tr w:rsidR="0038345C" w:rsidRPr="00490E4E" w14:paraId="7DEB1403" w14:textId="77777777" w:rsidTr="0038345C">
        <w:trPr>
          <w:trHeight w:val="20"/>
          <w:jc w:val="center"/>
        </w:trPr>
        <w:tc>
          <w:tcPr>
            <w:tcW w:w="626" w:type="pct"/>
            <w:vMerge w:val="restart"/>
            <w:vAlign w:val="center"/>
          </w:tcPr>
          <w:p w14:paraId="24FF332F" w14:textId="43521DFB" w:rsidR="0038345C" w:rsidRPr="00490E4E" w:rsidRDefault="0038345C" w:rsidP="0038345C">
            <w:pPr>
              <w:widowControl w:val="0"/>
              <w:pBdr>
                <w:top w:val="nil"/>
                <w:left w:val="nil"/>
                <w:bottom w:val="nil"/>
                <w:right w:val="nil"/>
                <w:between w:val="nil"/>
              </w:pBdr>
              <w:spacing w:after="0" w:line="240" w:lineRule="auto"/>
              <w:rPr>
                <w:rFonts w:asciiTheme="minorHAnsi" w:hAnsiTheme="minorHAnsi" w:cstheme="minorHAnsi"/>
                <w:sz w:val="18"/>
                <w:szCs w:val="18"/>
              </w:rPr>
            </w:pPr>
            <w:r w:rsidRPr="00490E4E">
              <w:rPr>
                <w:rFonts w:asciiTheme="minorHAnsi" w:hAnsiTheme="minorHAnsi" w:cstheme="minorHAnsi"/>
                <w:b/>
                <w:sz w:val="18"/>
                <w:szCs w:val="18"/>
              </w:rPr>
              <w:t>Component 3: Institutional and Policy Strengthening for Transport and Trade</w:t>
            </w:r>
          </w:p>
        </w:tc>
        <w:tc>
          <w:tcPr>
            <w:tcW w:w="628" w:type="pct"/>
          </w:tcPr>
          <w:p w14:paraId="6D5B5A27" w14:textId="4A9CB4D6" w:rsidR="0038345C" w:rsidRPr="00490E4E" w:rsidRDefault="0038345C" w:rsidP="0038345C">
            <w:p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Subcomponent </w:t>
            </w:r>
            <w:r>
              <w:rPr>
                <w:rFonts w:asciiTheme="minorHAnsi" w:hAnsiTheme="minorHAnsi" w:cstheme="minorHAnsi"/>
                <w:color w:val="000000"/>
                <w:sz w:val="18"/>
                <w:szCs w:val="18"/>
              </w:rPr>
              <w:t>3a</w:t>
            </w:r>
            <w:r w:rsidRPr="00490E4E">
              <w:rPr>
                <w:rFonts w:asciiTheme="minorHAnsi" w:hAnsiTheme="minorHAnsi" w:cstheme="minorHAnsi"/>
                <w:color w:val="000000"/>
                <w:sz w:val="18"/>
                <w:szCs w:val="18"/>
              </w:rPr>
              <w:t>: Technical assistance for customs modernization (NBR)</w:t>
            </w:r>
          </w:p>
        </w:tc>
        <w:tc>
          <w:tcPr>
            <w:tcW w:w="1116" w:type="pct"/>
          </w:tcPr>
          <w:p w14:paraId="0AEC54DB" w14:textId="77777777" w:rsidR="0038345C" w:rsidRPr="00490E4E" w:rsidRDefault="0038345C" w:rsidP="0038345C">
            <w:pPr>
              <w:spacing w:after="0" w:line="240" w:lineRule="auto"/>
              <w:ind w:left="-20"/>
              <w:jc w:val="both"/>
              <w:rPr>
                <w:rFonts w:asciiTheme="minorHAnsi" w:hAnsiTheme="minorHAnsi" w:cstheme="minorHAnsi"/>
                <w:sz w:val="18"/>
                <w:szCs w:val="18"/>
              </w:rPr>
            </w:pPr>
            <w:r w:rsidRPr="00490E4E">
              <w:rPr>
                <w:rFonts w:asciiTheme="minorHAnsi" w:hAnsiTheme="minorHAnsi" w:cstheme="minorHAnsi"/>
                <w:sz w:val="18"/>
                <w:szCs w:val="18"/>
              </w:rPr>
              <w:t xml:space="preserve">This sub-component will be to support NBR in streamlining Bonded Warehouse Policy and regulations for bond license, renewal, management, audit and reconciliation removing the disparities between Ready Made Garments and non-RMG sectors It may also support change management for Customs Bond Management System (CBMS), proposed automation of Duty Drawback and Exemption Office and addressing reconciliation challenges. </w:t>
            </w:r>
          </w:p>
          <w:p w14:paraId="649E8054" w14:textId="78D23FB1" w:rsidR="0038345C" w:rsidRPr="00490E4E" w:rsidRDefault="0038345C" w:rsidP="0038345C">
            <w:pPr>
              <w:spacing w:after="0" w:line="240" w:lineRule="auto"/>
              <w:ind w:left="-20"/>
              <w:jc w:val="both"/>
              <w:rPr>
                <w:rFonts w:asciiTheme="minorHAnsi" w:hAnsiTheme="minorHAnsi" w:cstheme="minorHAnsi"/>
                <w:sz w:val="18"/>
                <w:szCs w:val="18"/>
              </w:rPr>
            </w:pPr>
            <w:r w:rsidRPr="00490E4E">
              <w:rPr>
                <w:rFonts w:asciiTheme="minorHAnsi" w:hAnsiTheme="minorHAnsi" w:cstheme="minorHAnsi"/>
                <w:sz w:val="18"/>
                <w:szCs w:val="18"/>
              </w:rPr>
              <w:t xml:space="preserve">This sub-component will build on the reform momentum in Risk Management supported through </w:t>
            </w:r>
            <w:r w:rsidR="000C6903">
              <w:rPr>
                <w:rFonts w:asciiTheme="minorHAnsi" w:hAnsiTheme="minorHAnsi" w:cstheme="minorHAnsi"/>
                <w:sz w:val="18"/>
                <w:szCs w:val="18"/>
              </w:rPr>
              <w:t>ACCESS</w:t>
            </w:r>
            <w:r w:rsidRPr="00490E4E">
              <w:rPr>
                <w:rFonts w:asciiTheme="minorHAnsi" w:hAnsiTheme="minorHAnsi" w:cstheme="minorHAnsi"/>
                <w:sz w:val="18"/>
                <w:szCs w:val="18"/>
              </w:rPr>
              <w:t xml:space="preserve"> Jobs DPC Series of the Bank and IFC advisory project </w:t>
            </w:r>
            <w:proofErr w:type="spellStart"/>
            <w:r w:rsidRPr="00490E4E">
              <w:rPr>
                <w:rFonts w:asciiTheme="minorHAnsi" w:hAnsiTheme="minorHAnsi" w:cstheme="minorHAnsi"/>
                <w:sz w:val="18"/>
                <w:szCs w:val="18"/>
              </w:rPr>
              <w:t>TraCED</w:t>
            </w:r>
            <w:proofErr w:type="spellEnd"/>
            <w:r w:rsidRPr="00490E4E">
              <w:rPr>
                <w:rFonts w:asciiTheme="minorHAnsi" w:hAnsiTheme="minorHAnsi" w:cstheme="minorHAnsi"/>
                <w:sz w:val="18"/>
                <w:szCs w:val="18"/>
              </w:rPr>
              <w:t xml:space="preserve"> (602137). The activities will cover the following: (a) Capacity Building: A competency based human resource strategy and succession plan will be required to ensure that the CRMC is appropriately staffed to carry out a full range of duties. This will include development of e-learning modules as well as Training of Trainers (</w:t>
            </w:r>
            <w:proofErr w:type="spellStart"/>
            <w:r w:rsidRPr="00490E4E">
              <w:rPr>
                <w:rFonts w:asciiTheme="minorHAnsi" w:hAnsiTheme="minorHAnsi" w:cstheme="minorHAnsi"/>
                <w:sz w:val="18"/>
                <w:szCs w:val="18"/>
              </w:rPr>
              <w:t>ToT</w:t>
            </w:r>
            <w:proofErr w:type="spellEnd"/>
            <w:r w:rsidRPr="00490E4E">
              <w:rPr>
                <w:rFonts w:asciiTheme="minorHAnsi" w:hAnsiTheme="minorHAnsi" w:cstheme="minorHAnsi"/>
                <w:sz w:val="18"/>
                <w:szCs w:val="18"/>
              </w:rPr>
              <w:t xml:space="preserve">) for continuous capacity development program. There will be provisions for learning from benchmark countries as well; (b) detailed Standard Operating Procedures (SOP) for the CRMC including the work functions and coordination with local risk management units to support operationalization; (c) feasibility and detailed design of proposed National Risk Targeting Center with SOP for coordinated border management; and (d) for NSW Commissionerate, TA will be provided for stakeholder consultation, visioning, development of organogram, job description, roles and functions of officials as well as SOP for such collaborative border management platform to sustain Bangladesh Single Window. </w:t>
            </w:r>
          </w:p>
        </w:tc>
        <w:tc>
          <w:tcPr>
            <w:tcW w:w="1674" w:type="pct"/>
          </w:tcPr>
          <w:p w14:paraId="2FAE0197" w14:textId="6891DE6F" w:rsidR="0038345C" w:rsidRPr="00490E4E" w:rsidRDefault="0038345C" w:rsidP="0038345C">
            <w:pPr>
              <w:spacing w:after="0" w:line="240" w:lineRule="auto"/>
              <w:ind w:left="-20"/>
              <w:jc w:val="both"/>
              <w:rPr>
                <w:rFonts w:asciiTheme="minorHAnsi" w:hAnsiTheme="minorHAnsi" w:cstheme="minorHAnsi"/>
                <w:sz w:val="18"/>
                <w:szCs w:val="18"/>
              </w:rPr>
            </w:pPr>
            <w:r w:rsidRPr="00490E4E">
              <w:rPr>
                <w:rFonts w:asciiTheme="minorHAnsi" w:hAnsiTheme="minorHAnsi" w:cstheme="minorHAnsi"/>
                <w:sz w:val="18"/>
                <w:szCs w:val="18"/>
              </w:rPr>
              <w:t>No environmental or social impacts are envisaged. Rather this sub-component will have positive impact on NBR’s capacity building and job creation.</w:t>
            </w:r>
          </w:p>
        </w:tc>
        <w:tc>
          <w:tcPr>
            <w:tcW w:w="956" w:type="pct"/>
          </w:tcPr>
          <w:p w14:paraId="478C5E28" w14:textId="77777777" w:rsidR="0038345C" w:rsidRPr="00490E4E" w:rsidRDefault="0038345C" w:rsidP="0038345C">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E&amp;S Screening</w:t>
            </w:r>
          </w:p>
          <w:p w14:paraId="5E01962D" w14:textId="6F04F7D9" w:rsidR="0038345C" w:rsidRPr="00490E4E" w:rsidRDefault="0038345C" w:rsidP="0038345C">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SEP, GRM, COVID-19 safety protocol.</w:t>
            </w:r>
          </w:p>
        </w:tc>
      </w:tr>
      <w:tr w:rsidR="0038345C" w:rsidRPr="00490E4E" w14:paraId="0A008E3A" w14:textId="77777777" w:rsidTr="0038345C">
        <w:trPr>
          <w:trHeight w:val="20"/>
          <w:jc w:val="center"/>
        </w:trPr>
        <w:tc>
          <w:tcPr>
            <w:tcW w:w="626" w:type="pct"/>
            <w:vMerge/>
            <w:vAlign w:val="center"/>
          </w:tcPr>
          <w:p w14:paraId="0C6F01AF" w14:textId="77777777" w:rsidR="0038345C" w:rsidRPr="00490E4E" w:rsidRDefault="0038345C" w:rsidP="0038345C">
            <w:pPr>
              <w:widowControl w:val="0"/>
              <w:pBdr>
                <w:top w:val="nil"/>
                <w:left w:val="nil"/>
                <w:bottom w:val="nil"/>
                <w:right w:val="nil"/>
                <w:between w:val="nil"/>
              </w:pBdr>
              <w:spacing w:after="0" w:line="240" w:lineRule="auto"/>
              <w:rPr>
                <w:rFonts w:asciiTheme="minorHAnsi" w:hAnsiTheme="minorHAnsi" w:cstheme="minorHAnsi"/>
                <w:sz w:val="18"/>
                <w:szCs w:val="18"/>
              </w:rPr>
            </w:pPr>
          </w:p>
        </w:tc>
        <w:tc>
          <w:tcPr>
            <w:tcW w:w="628" w:type="pct"/>
          </w:tcPr>
          <w:p w14:paraId="19A06121" w14:textId="406CB62B" w:rsidR="0038345C" w:rsidRPr="00490E4E" w:rsidRDefault="0038345C" w:rsidP="0038345C">
            <w:p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Subcomponent 3f: Technical assistance to foster contemporary border management (BLPA)</w:t>
            </w:r>
          </w:p>
        </w:tc>
        <w:tc>
          <w:tcPr>
            <w:tcW w:w="1116" w:type="pct"/>
          </w:tcPr>
          <w:p w14:paraId="7E9E50A9" w14:textId="77777777" w:rsidR="0038345C" w:rsidRPr="00490E4E" w:rsidRDefault="0038345C" w:rsidP="0038345C">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This sub-component will finance long-term master plans, feasibility design studies and environmental and social safeguard studies for priority land ports that will be considered for financing in subsequent MPA phases (e.g., </w:t>
            </w:r>
            <w:proofErr w:type="spellStart"/>
            <w:r w:rsidRPr="00490E4E">
              <w:rPr>
                <w:rFonts w:asciiTheme="minorHAnsi" w:hAnsiTheme="minorHAnsi" w:cstheme="minorHAnsi"/>
                <w:sz w:val="18"/>
                <w:szCs w:val="18"/>
              </w:rPr>
              <w:t>Banglabandha</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Hili</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Sonahat</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Bilonia</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Tamabil</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Bholaganj</w:t>
            </w:r>
            <w:proofErr w:type="spellEnd"/>
            <w:r w:rsidRPr="00490E4E">
              <w:rPr>
                <w:rFonts w:asciiTheme="minorHAnsi" w:hAnsiTheme="minorHAnsi" w:cstheme="minorHAnsi"/>
                <w:sz w:val="18"/>
                <w:szCs w:val="18"/>
              </w:rPr>
              <w:t xml:space="preserve">, Darshana and other land ports). </w:t>
            </w:r>
          </w:p>
          <w:p w14:paraId="38BAFE90" w14:textId="1A89616D" w:rsidR="0038345C" w:rsidRPr="00490E4E" w:rsidRDefault="0038345C" w:rsidP="0038345C">
            <w:pPr>
              <w:spacing w:after="0" w:line="240" w:lineRule="auto"/>
              <w:ind w:left="-20"/>
              <w:jc w:val="both"/>
              <w:rPr>
                <w:rFonts w:asciiTheme="minorHAnsi" w:hAnsiTheme="minorHAnsi" w:cstheme="minorHAnsi"/>
                <w:sz w:val="18"/>
                <w:szCs w:val="18"/>
              </w:rPr>
            </w:pPr>
            <w:r w:rsidRPr="00490E4E">
              <w:rPr>
                <w:rFonts w:asciiTheme="minorHAnsi" w:hAnsiTheme="minorHAnsi" w:cstheme="minorHAnsi"/>
                <w:sz w:val="18"/>
                <w:szCs w:val="18"/>
              </w:rPr>
              <w:t>Support will also be provided to build capacity of BLPA staff in modern border management practices.</w:t>
            </w:r>
          </w:p>
        </w:tc>
        <w:tc>
          <w:tcPr>
            <w:tcW w:w="1674" w:type="pct"/>
          </w:tcPr>
          <w:p w14:paraId="78C4B067" w14:textId="2592F06C" w:rsidR="0038345C" w:rsidRPr="00490E4E" w:rsidRDefault="0038345C" w:rsidP="0038345C">
            <w:pPr>
              <w:spacing w:after="0" w:line="240" w:lineRule="auto"/>
              <w:ind w:left="-20"/>
              <w:jc w:val="both"/>
              <w:rPr>
                <w:rFonts w:asciiTheme="minorHAnsi" w:hAnsiTheme="minorHAnsi" w:cstheme="minorHAnsi"/>
                <w:sz w:val="18"/>
                <w:szCs w:val="18"/>
              </w:rPr>
            </w:pPr>
            <w:r w:rsidRPr="00490E4E">
              <w:rPr>
                <w:rFonts w:asciiTheme="minorHAnsi" w:hAnsiTheme="minorHAnsi" w:cstheme="minorHAnsi"/>
                <w:sz w:val="18"/>
                <w:szCs w:val="18"/>
              </w:rPr>
              <w:t>Component 3f will have no physical activities, thus have no potential ES impacts, rather will contribute to the capacity building of the IAs staff in managing ES compliances during project implementation and operation.</w:t>
            </w:r>
          </w:p>
        </w:tc>
        <w:tc>
          <w:tcPr>
            <w:tcW w:w="956" w:type="pct"/>
          </w:tcPr>
          <w:p w14:paraId="70AE737D" w14:textId="77777777" w:rsidR="0038345C" w:rsidRPr="00490E4E" w:rsidRDefault="0038345C" w:rsidP="0038345C">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E&amp;S Screening, Integration of E&amp;S requirements in the </w:t>
            </w:r>
            <w:proofErr w:type="spellStart"/>
            <w:r w:rsidRPr="00490E4E">
              <w:rPr>
                <w:rFonts w:asciiTheme="minorHAnsi" w:hAnsiTheme="minorHAnsi" w:cstheme="minorHAnsi"/>
                <w:sz w:val="18"/>
                <w:szCs w:val="18"/>
              </w:rPr>
              <w:t>ToRs</w:t>
            </w:r>
            <w:proofErr w:type="spellEnd"/>
            <w:r w:rsidRPr="00490E4E">
              <w:rPr>
                <w:rFonts w:asciiTheme="minorHAnsi" w:hAnsiTheme="minorHAnsi" w:cstheme="minorHAnsi"/>
                <w:sz w:val="18"/>
                <w:szCs w:val="18"/>
              </w:rPr>
              <w:t>, SEP, GRM, COVID-19 safety protocol</w:t>
            </w:r>
          </w:p>
          <w:p w14:paraId="6F91684F" w14:textId="77777777" w:rsidR="0038345C" w:rsidRPr="00490E4E" w:rsidRDefault="0038345C" w:rsidP="0038345C">
            <w:pPr>
              <w:spacing w:after="0" w:line="240" w:lineRule="auto"/>
              <w:rPr>
                <w:rFonts w:asciiTheme="minorHAnsi" w:hAnsiTheme="minorHAnsi" w:cstheme="minorHAnsi"/>
                <w:sz w:val="18"/>
                <w:szCs w:val="18"/>
              </w:rPr>
            </w:pPr>
          </w:p>
          <w:p w14:paraId="385BA01A" w14:textId="77777777" w:rsidR="0038345C" w:rsidRPr="00490E4E" w:rsidRDefault="0038345C" w:rsidP="0038345C">
            <w:pPr>
              <w:spacing w:after="0" w:line="240" w:lineRule="auto"/>
              <w:rPr>
                <w:rFonts w:asciiTheme="minorHAnsi" w:hAnsiTheme="minorHAnsi" w:cstheme="minorHAnsi"/>
                <w:sz w:val="18"/>
                <w:szCs w:val="18"/>
              </w:rPr>
            </w:pPr>
          </w:p>
          <w:p w14:paraId="2E19D399" w14:textId="77777777" w:rsidR="0038345C" w:rsidRPr="00490E4E" w:rsidRDefault="0038345C" w:rsidP="0038345C">
            <w:pPr>
              <w:spacing w:after="0" w:line="240" w:lineRule="auto"/>
              <w:rPr>
                <w:rFonts w:asciiTheme="minorHAnsi" w:hAnsiTheme="minorHAnsi" w:cstheme="minorHAnsi"/>
                <w:sz w:val="18"/>
                <w:szCs w:val="18"/>
              </w:rPr>
            </w:pPr>
          </w:p>
          <w:p w14:paraId="2FD7595E" w14:textId="77777777" w:rsidR="0038345C" w:rsidRPr="00490E4E" w:rsidRDefault="0038345C" w:rsidP="0038345C">
            <w:pPr>
              <w:spacing w:after="0" w:line="240" w:lineRule="auto"/>
              <w:rPr>
                <w:rFonts w:asciiTheme="minorHAnsi" w:hAnsiTheme="minorHAnsi" w:cstheme="minorHAnsi"/>
                <w:sz w:val="18"/>
                <w:szCs w:val="18"/>
              </w:rPr>
            </w:pPr>
          </w:p>
          <w:p w14:paraId="738C3B3E" w14:textId="77777777" w:rsidR="0038345C" w:rsidRPr="00490E4E" w:rsidRDefault="0038345C" w:rsidP="0038345C">
            <w:pPr>
              <w:spacing w:after="0" w:line="240" w:lineRule="auto"/>
              <w:rPr>
                <w:rFonts w:asciiTheme="minorHAnsi" w:hAnsiTheme="minorHAnsi" w:cstheme="minorHAnsi"/>
                <w:sz w:val="18"/>
                <w:szCs w:val="18"/>
              </w:rPr>
            </w:pPr>
          </w:p>
          <w:p w14:paraId="65C9C064" w14:textId="77777777" w:rsidR="0038345C" w:rsidRPr="00490E4E" w:rsidRDefault="0038345C" w:rsidP="0038345C">
            <w:pPr>
              <w:spacing w:after="0" w:line="240" w:lineRule="auto"/>
              <w:rPr>
                <w:rFonts w:asciiTheme="minorHAnsi" w:hAnsiTheme="minorHAnsi" w:cstheme="minorHAnsi"/>
                <w:sz w:val="18"/>
                <w:szCs w:val="18"/>
              </w:rPr>
            </w:pPr>
          </w:p>
          <w:p w14:paraId="07E6BABC" w14:textId="77777777" w:rsidR="0038345C" w:rsidRPr="00490E4E" w:rsidRDefault="0038345C" w:rsidP="0038345C">
            <w:pPr>
              <w:spacing w:after="0" w:line="240" w:lineRule="auto"/>
              <w:rPr>
                <w:rFonts w:asciiTheme="minorHAnsi" w:hAnsiTheme="minorHAnsi" w:cstheme="minorHAnsi"/>
                <w:sz w:val="18"/>
                <w:szCs w:val="18"/>
              </w:rPr>
            </w:pPr>
          </w:p>
          <w:p w14:paraId="039F1BF7" w14:textId="77777777" w:rsidR="0038345C" w:rsidRPr="00490E4E" w:rsidRDefault="0038345C" w:rsidP="0038345C">
            <w:pPr>
              <w:spacing w:after="0" w:line="240" w:lineRule="auto"/>
              <w:jc w:val="both"/>
              <w:rPr>
                <w:rFonts w:asciiTheme="minorHAnsi" w:hAnsiTheme="minorHAnsi" w:cstheme="minorHAnsi"/>
                <w:sz w:val="18"/>
                <w:szCs w:val="18"/>
              </w:rPr>
            </w:pPr>
          </w:p>
        </w:tc>
      </w:tr>
      <w:tr w:rsidR="0038345C" w:rsidRPr="00490E4E" w14:paraId="49B17B7B" w14:textId="77777777" w:rsidTr="0038345C">
        <w:trPr>
          <w:trHeight w:val="20"/>
          <w:jc w:val="center"/>
        </w:trPr>
        <w:tc>
          <w:tcPr>
            <w:tcW w:w="626" w:type="pct"/>
            <w:vAlign w:val="center"/>
          </w:tcPr>
          <w:p w14:paraId="3E6BA4DC" w14:textId="0AB4DDB6" w:rsidR="0038345C" w:rsidRPr="00490E4E" w:rsidRDefault="0038345C" w:rsidP="0038345C">
            <w:pPr>
              <w:widowControl w:val="0"/>
              <w:pBdr>
                <w:top w:val="nil"/>
                <w:left w:val="nil"/>
                <w:bottom w:val="nil"/>
                <w:right w:val="nil"/>
                <w:between w:val="nil"/>
              </w:pBdr>
              <w:spacing w:after="0" w:line="240" w:lineRule="auto"/>
              <w:rPr>
                <w:rFonts w:asciiTheme="minorHAnsi" w:hAnsiTheme="minorHAnsi" w:cstheme="minorHAnsi"/>
                <w:sz w:val="18"/>
                <w:szCs w:val="18"/>
              </w:rPr>
            </w:pPr>
            <w:r w:rsidRPr="00490E4E">
              <w:rPr>
                <w:rFonts w:asciiTheme="minorHAnsi" w:hAnsiTheme="minorHAnsi" w:cstheme="minorHAnsi"/>
                <w:sz w:val="18"/>
                <w:szCs w:val="18"/>
              </w:rPr>
              <w:t>Component 4: Contingency Emergency Response Component (CERC)</w:t>
            </w:r>
          </w:p>
        </w:tc>
        <w:tc>
          <w:tcPr>
            <w:tcW w:w="628" w:type="pct"/>
          </w:tcPr>
          <w:p w14:paraId="42A069CF" w14:textId="15116F96" w:rsidR="0038345C" w:rsidRPr="00490E4E" w:rsidRDefault="0038345C" w:rsidP="0038345C">
            <w:p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N/A</w:t>
            </w:r>
          </w:p>
        </w:tc>
        <w:tc>
          <w:tcPr>
            <w:tcW w:w="1116" w:type="pct"/>
          </w:tcPr>
          <w:p w14:paraId="1F07F488" w14:textId="34E27438" w:rsidR="0038345C" w:rsidRPr="00490E4E" w:rsidRDefault="0038345C" w:rsidP="0038345C">
            <w:pPr>
              <w:spacing w:after="0" w:line="240" w:lineRule="auto"/>
              <w:ind w:left="-20"/>
              <w:jc w:val="both"/>
              <w:rPr>
                <w:rFonts w:asciiTheme="minorHAnsi" w:hAnsiTheme="minorHAnsi" w:cstheme="minorHAnsi"/>
                <w:sz w:val="18"/>
                <w:szCs w:val="18"/>
              </w:rPr>
            </w:pPr>
            <w:r w:rsidRPr="00490E4E">
              <w:rPr>
                <w:rFonts w:asciiTheme="minorHAnsi" w:hAnsiTheme="minorHAnsi" w:cstheme="minorHAnsi"/>
                <w:sz w:val="18"/>
                <w:szCs w:val="18"/>
              </w:rPr>
              <w:t xml:space="preserve">In case of a major natural disaster, the </w:t>
            </w:r>
            <w:proofErr w:type="spellStart"/>
            <w:r w:rsidRPr="00490E4E">
              <w:rPr>
                <w:rFonts w:asciiTheme="minorHAnsi" w:hAnsiTheme="minorHAnsi" w:cstheme="minorHAnsi"/>
                <w:sz w:val="18"/>
                <w:szCs w:val="18"/>
              </w:rPr>
              <w:t>GoB</w:t>
            </w:r>
            <w:proofErr w:type="spellEnd"/>
            <w:r w:rsidRPr="00490E4E">
              <w:rPr>
                <w:rFonts w:asciiTheme="minorHAnsi" w:hAnsiTheme="minorHAnsi" w:cstheme="minorHAnsi"/>
                <w:sz w:val="18"/>
                <w:szCs w:val="18"/>
              </w:rPr>
              <w:t xml:space="preserve"> may request the Bank to reallocate project funds to this component (which presently carries a zero allocation) to support response and reconstruction. Disbursements under the CERC will be contingent upon the fulfillment of the following conditions: (1) the </w:t>
            </w:r>
            <w:proofErr w:type="spellStart"/>
            <w:r w:rsidRPr="00490E4E">
              <w:rPr>
                <w:rFonts w:asciiTheme="minorHAnsi" w:hAnsiTheme="minorHAnsi" w:cstheme="minorHAnsi"/>
                <w:sz w:val="18"/>
                <w:szCs w:val="18"/>
              </w:rPr>
              <w:t>GoB</w:t>
            </w:r>
            <w:proofErr w:type="spellEnd"/>
            <w:r w:rsidRPr="00490E4E">
              <w:rPr>
                <w:rFonts w:asciiTheme="minorHAnsi" w:hAnsiTheme="minorHAnsi" w:cstheme="minorHAnsi"/>
                <w:sz w:val="18"/>
                <w:szCs w:val="18"/>
              </w:rPr>
              <w:t xml:space="preserve"> has determined that an eligible crisis or emergency has occurred and the Bank has agreed and notified the </w:t>
            </w:r>
            <w:proofErr w:type="spellStart"/>
            <w:r w:rsidRPr="00490E4E">
              <w:rPr>
                <w:rFonts w:asciiTheme="minorHAnsi" w:hAnsiTheme="minorHAnsi" w:cstheme="minorHAnsi"/>
                <w:sz w:val="18"/>
                <w:szCs w:val="18"/>
              </w:rPr>
              <w:t>GoB</w:t>
            </w:r>
            <w:proofErr w:type="spellEnd"/>
            <w:r w:rsidRPr="00490E4E">
              <w:rPr>
                <w:rFonts w:asciiTheme="minorHAnsi" w:hAnsiTheme="minorHAnsi" w:cstheme="minorHAnsi"/>
                <w:sz w:val="18"/>
                <w:szCs w:val="18"/>
              </w:rPr>
              <w:t>; (2) the Ministry of Finance has prepared and adopted the Contingent Emergency Response Implementation Plan that is agreed with the Bank; and (3) BLPA, NBR,  and RHD have prepared, adopted, and disclosed safeguards instruments required as per Bank guidelines for all activities from the Contingent Emergency Response Implementation Plan for eligible financing under the CERC.</w:t>
            </w:r>
          </w:p>
        </w:tc>
        <w:tc>
          <w:tcPr>
            <w:tcW w:w="1674" w:type="pct"/>
          </w:tcPr>
          <w:p w14:paraId="0F3CC014" w14:textId="7BDB7612" w:rsidR="0038345C" w:rsidRPr="00490E4E" w:rsidRDefault="0038345C" w:rsidP="0038345C">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Not assessed at this stage. </w:t>
            </w:r>
          </w:p>
        </w:tc>
        <w:tc>
          <w:tcPr>
            <w:tcW w:w="956" w:type="pct"/>
          </w:tcPr>
          <w:p w14:paraId="560645D2" w14:textId="17C26118" w:rsidR="0038345C" w:rsidRPr="00490E4E" w:rsidRDefault="0038345C" w:rsidP="0038345C">
            <w:pPr>
              <w:spacing w:after="0" w:line="240" w:lineRule="auto"/>
              <w:jc w:val="both"/>
              <w:rPr>
                <w:rFonts w:asciiTheme="minorHAnsi" w:hAnsiTheme="minorHAnsi" w:cstheme="minorBidi"/>
                <w:sz w:val="18"/>
                <w:szCs w:val="18"/>
              </w:rPr>
            </w:pPr>
            <w:r w:rsidRPr="00490E4E">
              <w:rPr>
                <w:rFonts w:asciiTheme="minorHAnsi" w:hAnsiTheme="minorHAnsi" w:cstheme="minorBidi"/>
                <w:sz w:val="18"/>
                <w:szCs w:val="18"/>
              </w:rPr>
              <w:t xml:space="preserve">Once CERC triggered, E&amp;S Screening, EA (IEE/ESIA), SEP, GRM, SEA/SH, COVID-19 safety protocol. </w:t>
            </w:r>
          </w:p>
        </w:tc>
      </w:tr>
    </w:tbl>
    <w:p w14:paraId="4B6929FB" w14:textId="77777777" w:rsidR="002D42FC" w:rsidRPr="00490E4E" w:rsidRDefault="002D42FC" w:rsidP="002C5655">
      <w:pPr>
        <w:sectPr w:rsidR="002D42FC" w:rsidRPr="00490E4E" w:rsidSect="00E63C1C">
          <w:headerReference w:type="default" r:id="rId46"/>
          <w:footerReference w:type="default" r:id="rId47"/>
          <w:pgSz w:w="16834" w:h="11909" w:orient="landscape" w:code="9"/>
          <w:pgMar w:top="1152" w:right="1440" w:bottom="1584" w:left="1166" w:header="720" w:footer="564" w:gutter="0"/>
          <w:cols w:space="720"/>
        </w:sectPr>
      </w:pPr>
    </w:p>
    <w:p w14:paraId="00000A2B" w14:textId="24A97754" w:rsidR="00E4484F" w:rsidRPr="00490E4E" w:rsidRDefault="00C27854" w:rsidP="0059749E">
      <w:pPr>
        <w:pStyle w:val="Heading2"/>
      </w:pPr>
      <w:bookmarkStart w:id="269" w:name="_Toc104202209"/>
      <w:r w:rsidRPr="00490E4E">
        <w:t>Mitigation Measures to Address Environmental and Social Impacts</w:t>
      </w:r>
      <w:bookmarkEnd w:id="269"/>
    </w:p>
    <w:p w14:paraId="13D715BD" w14:textId="66BE8020" w:rsidR="00A03FDB" w:rsidRPr="00490E4E" w:rsidRDefault="00A03FDB" w:rsidP="009608D2">
      <w:pPr>
        <w:pStyle w:val="Default"/>
        <w:spacing w:after="120"/>
        <w:jc w:val="both"/>
        <w:rPr>
          <w:sz w:val="22"/>
          <w:szCs w:val="22"/>
        </w:rPr>
      </w:pPr>
      <w:r w:rsidRPr="00490E4E">
        <w:rPr>
          <w:sz w:val="22"/>
          <w:szCs w:val="22"/>
        </w:rPr>
        <w:t xml:space="preserve">The ESMF identifies the generic E&amp;S risk and impacts for the project and provides the relevant mitigation measures. More specific E&amp;S impacts and risks associated with subprojects will be identified during the preparation of ESIA/ESMP. The identified E&amp;S risks and impacts are categorized as pre-construction, construction, commissioning and operational phases along with suggested mitigation measures which will be further assessed and detailed in the site-specific ESIA/ESMP.  </w:t>
      </w:r>
    </w:p>
    <w:p w14:paraId="410E2142" w14:textId="3A4EBE07" w:rsidR="0049616C" w:rsidRPr="00490E4E" w:rsidRDefault="55E135AB" w:rsidP="0049616C">
      <w:pPr>
        <w:pStyle w:val="Default"/>
        <w:spacing w:after="120"/>
        <w:jc w:val="both"/>
        <w:rPr>
          <w:sz w:val="22"/>
          <w:szCs w:val="22"/>
        </w:rPr>
      </w:pPr>
      <w:r w:rsidRPr="00490E4E">
        <w:rPr>
          <w:sz w:val="22"/>
          <w:szCs w:val="22"/>
        </w:rPr>
        <w:t xml:space="preserve">Good International Industry Practice (GIIP) will be applied to mitigate all identified E&amp;S impacts and risks associated with each sub-project activity and phase and will be described in their C-ESMP and O-ESMPs. A set of standard mitigation measures against the typical E&amp;S impacts and risks expected on this program’s subprojects at their different phases are proposed in the Table 5.3 </w:t>
      </w:r>
      <w:r w:rsidR="6E3ED6DD" w:rsidRPr="00490E4E">
        <w:rPr>
          <w:sz w:val="22"/>
          <w:szCs w:val="22"/>
        </w:rPr>
        <w:t>below</w:t>
      </w:r>
      <w:r w:rsidR="41F45ED8" w:rsidRPr="00490E4E">
        <w:rPr>
          <w:sz w:val="22"/>
          <w:szCs w:val="22"/>
        </w:rPr>
        <w:t>.</w:t>
      </w:r>
    </w:p>
    <w:p w14:paraId="51AF1502" w14:textId="6E915930" w:rsidR="0038698B" w:rsidRPr="00490E4E" w:rsidRDefault="0049616C" w:rsidP="0049616C">
      <w:pPr>
        <w:pStyle w:val="Default"/>
        <w:spacing w:after="120"/>
        <w:jc w:val="both"/>
        <w:rPr>
          <w:sz w:val="22"/>
          <w:szCs w:val="22"/>
        </w:rPr>
      </w:pPr>
      <w:bookmarkStart w:id="270" w:name="_Toc98595160"/>
      <w:r w:rsidRPr="00490E4E">
        <w:rPr>
          <w:b/>
          <w:bCs/>
          <w:color w:val="0070C0"/>
          <w:sz w:val="20"/>
          <w:szCs w:val="20"/>
        </w:rPr>
        <w:t xml:space="preserve">Table </w:t>
      </w:r>
      <w:r w:rsidR="00C575A1" w:rsidRPr="00490E4E">
        <w:rPr>
          <w:b/>
          <w:bCs/>
          <w:color w:val="0070C0"/>
          <w:sz w:val="20"/>
          <w:szCs w:val="20"/>
        </w:rPr>
        <w:fldChar w:fldCharType="begin"/>
      </w:r>
      <w:r w:rsidR="00C575A1" w:rsidRPr="00490E4E">
        <w:rPr>
          <w:b/>
          <w:bCs/>
          <w:color w:val="0070C0"/>
          <w:sz w:val="20"/>
          <w:szCs w:val="20"/>
        </w:rPr>
        <w:instrText xml:space="preserve"> STYLEREF 1 \s </w:instrText>
      </w:r>
      <w:r w:rsidR="00C575A1" w:rsidRPr="00490E4E">
        <w:rPr>
          <w:b/>
          <w:bCs/>
          <w:color w:val="0070C0"/>
          <w:sz w:val="20"/>
          <w:szCs w:val="20"/>
        </w:rPr>
        <w:fldChar w:fldCharType="separate"/>
      </w:r>
      <w:r w:rsidR="00C575A1" w:rsidRPr="00490E4E">
        <w:rPr>
          <w:b/>
          <w:bCs/>
          <w:noProof/>
          <w:color w:val="0070C0"/>
          <w:sz w:val="20"/>
          <w:szCs w:val="20"/>
        </w:rPr>
        <w:t>5</w:t>
      </w:r>
      <w:r w:rsidR="00C575A1" w:rsidRPr="00490E4E">
        <w:rPr>
          <w:b/>
          <w:bCs/>
          <w:color w:val="0070C0"/>
          <w:sz w:val="20"/>
          <w:szCs w:val="20"/>
        </w:rPr>
        <w:fldChar w:fldCharType="end"/>
      </w:r>
      <w:r w:rsidR="00C575A1" w:rsidRPr="00490E4E">
        <w:rPr>
          <w:b/>
          <w:bCs/>
          <w:color w:val="0070C0"/>
          <w:sz w:val="20"/>
          <w:szCs w:val="20"/>
        </w:rPr>
        <w:t>.</w:t>
      </w:r>
      <w:r w:rsidR="00C575A1" w:rsidRPr="00490E4E">
        <w:rPr>
          <w:b/>
          <w:bCs/>
          <w:color w:val="0070C0"/>
          <w:sz w:val="20"/>
          <w:szCs w:val="20"/>
        </w:rPr>
        <w:fldChar w:fldCharType="begin"/>
      </w:r>
      <w:r w:rsidR="00C575A1" w:rsidRPr="00490E4E">
        <w:rPr>
          <w:b/>
          <w:bCs/>
          <w:color w:val="0070C0"/>
          <w:sz w:val="20"/>
          <w:szCs w:val="20"/>
        </w:rPr>
        <w:instrText xml:space="preserve"> SEQ Table \* ARABIC \s 1 </w:instrText>
      </w:r>
      <w:r w:rsidR="00C575A1" w:rsidRPr="00490E4E">
        <w:rPr>
          <w:b/>
          <w:bCs/>
          <w:color w:val="0070C0"/>
          <w:sz w:val="20"/>
          <w:szCs w:val="20"/>
        </w:rPr>
        <w:fldChar w:fldCharType="separate"/>
      </w:r>
      <w:r w:rsidR="00C575A1" w:rsidRPr="00490E4E">
        <w:rPr>
          <w:b/>
          <w:bCs/>
          <w:noProof/>
          <w:color w:val="0070C0"/>
          <w:sz w:val="20"/>
          <w:szCs w:val="20"/>
        </w:rPr>
        <w:t>3</w:t>
      </w:r>
      <w:r w:rsidR="00C575A1" w:rsidRPr="00490E4E">
        <w:rPr>
          <w:b/>
          <w:bCs/>
          <w:color w:val="0070C0"/>
          <w:sz w:val="20"/>
          <w:szCs w:val="20"/>
        </w:rPr>
        <w:fldChar w:fldCharType="end"/>
      </w:r>
      <w:r w:rsidRPr="00490E4E">
        <w:rPr>
          <w:b/>
          <w:bCs/>
          <w:color w:val="0070C0"/>
          <w:sz w:val="20"/>
          <w:szCs w:val="20"/>
        </w:rPr>
        <w:t xml:space="preserve">: Potential E&amp;S Impacts and Risks and Mitigating Measures at Different Phases of the </w:t>
      </w:r>
      <w:r w:rsidR="00367AC2">
        <w:rPr>
          <w:b/>
          <w:bCs/>
          <w:color w:val="0070C0"/>
          <w:sz w:val="20"/>
          <w:szCs w:val="20"/>
        </w:rPr>
        <w:t>ACCESS</w:t>
      </w:r>
      <w:r w:rsidRPr="00490E4E">
        <w:rPr>
          <w:b/>
          <w:bCs/>
          <w:color w:val="0070C0"/>
          <w:sz w:val="20"/>
          <w:szCs w:val="20"/>
        </w:rPr>
        <w:t xml:space="preserve"> (Phase 1)</w:t>
      </w:r>
      <w:bookmarkEnd w:id="270"/>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55"/>
        <w:gridCol w:w="1856"/>
        <w:gridCol w:w="94"/>
        <w:gridCol w:w="3240"/>
        <w:gridCol w:w="1440"/>
        <w:gridCol w:w="975"/>
        <w:gridCol w:w="15"/>
      </w:tblGrid>
      <w:tr w:rsidR="001803EF" w:rsidRPr="00490E4E" w14:paraId="0125DCF1" w14:textId="77777777" w:rsidTr="00DF6412">
        <w:trPr>
          <w:trHeight w:val="20"/>
          <w:tblHeader/>
        </w:trPr>
        <w:tc>
          <w:tcPr>
            <w:tcW w:w="1555" w:type="dxa"/>
            <w:vMerge w:val="restart"/>
            <w:vAlign w:val="center"/>
          </w:tcPr>
          <w:p w14:paraId="26E5BF12" w14:textId="77777777" w:rsidR="001803EF" w:rsidRPr="00490E4E" w:rsidRDefault="001803EF" w:rsidP="007E6539">
            <w:pPr>
              <w:spacing w:after="0" w:line="240" w:lineRule="auto"/>
              <w:jc w:val="center"/>
              <w:rPr>
                <w:b/>
                <w:bCs/>
                <w:sz w:val="18"/>
                <w:szCs w:val="18"/>
              </w:rPr>
            </w:pPr>
            <w:r w:rsidRPr="00490E4E">
              <w:rPr>
                <w:b/>
                <w:bCs/>
                <w:sz w:val="18"/>
                <w:szCs w:val="18"/>
              </w:rPr>
              <w:t>Issues/ Activities</w:t>
            </w:r>
          </w:p>
        </w:tc>
        <w:tc>
          <w:tcPr>
            <w:tcW w:w="1950" w:type="dxa"/>
            <w:gridSpan w:val="2"/>
            <w:vMerge w:val="restart"/>
            <w:vAlign w:val="center"/>
          </w:tcPr>
          <w:p w14:paraId="56DFCA96" w14:textId="77777777" w:rsidR="001803EF" w:rsidRPr="00490E4E" w:rsidRDefault="001803EF" w:rsidP="007E6539">
            <w:pPr>
              <w:spacing w:after="0" w:line="240" w:lineRule="auto"/>
              <w:ind w:left="80"/>
              <w:jc w:val="center"/>
              <w:rPr>
                <w:b/>
                <w:bCs/>
                <w:sz w:val="18"/>
                <w:szCs w:val="18"/>
              </w:rPr>
            </w:pPr>
            <w:r w:rsidRPr="00490E4E">
              <w:rPr>
                <w:b/>
                <w:bCs/>
                <w:sz w:val="18"/>
                <w:szCs w:val="18"/>
              </w:rPr>
              <w:t>Potential E&amp;S Impacts</w:t>
            </w:r>
          </w:p>
        </w:tc>
        <w:tc>
          <w:tcPr>
            <w:tcW w:w="3240" w:type="dxa"/>
            <w:vMerge w:val="restart"/>
            <w:vAlign w:val="center"/>
          </w:tcPr>
          <w:p w14:paraId="626BCD68" w14:textId="77777777" w:rsidR="001803EF" w:rsidRPr="00490E4E" w:rsidRDefault="001803EF" w:rsidP="007E6539">
            <w:pPr>
              <w:spacing w:after="0" w:line="240" w:lineRule="auto"/>
              <w:jc w:val="center"/>
              <w:rPr>
                <w:b/>
                <w:bCs/>
                <w:sz w:val="18"/>
                <w:szCs w:val="18"/>
              </w:rPr>
            </w:pPr>
            <w:r w:rsidRPr="00490E4E">
              <w:rPr>
                <w:b/>
                <w:bCs/>
                <w:sz w:val="18"/>
                <w:szCs w:val="18"/>
              </w:rPr>
              <w:t>Proposed Mitigation Measures</w:t>
            </w:r>
          </w:p>
        </w:tc>
        <w:tc>
          <w:tcPr>
            <w:tcW w:w="2430" w:type="dxa"/>
            <w:gridSpan w:val="3"/>
            <w:vAlign w:val="center"/>
          </w:tcPr>
          <w:p w14:paraId="5CB404B8" w14:textId="77777777" w:rsidR="001803EF" w:rsidRPr="00490E4E" w:rsidRDefault="001803EF" w:rsidP="007E6539">
            <w:pPr>
              <w:spacing w:after="0" w:line="240" w:lineRule="auto"/>
              <w:jc w:val="center"/>
              <w:rPr>
                <w:b/>
                <w:bCs/>
                <w:sz w:val="18"/>
                <w:szCs w:val="18"/>
              </w:rPr>
            </w:pPr>
            <w:r w:rsidRPr="00490E4E">
              <w:rPr>
                <w:b/>
                <w:bCs/>
                <w:sz w:val="18"/>
                <w:szCs w:val="18"/>
              </w:rPr>
              <w:t>Responsibility</w:t>
            </w:r>
          </w:p>
        </w:tc>
      </w:tr>
      <w:tr w:rsidR="001803EF" w:rsidRPr="00490E4E" w14:paraId="371083CB" w14:textId="77777777" w:rsidTr="00DF6412">
        <w:trPr>
          <w:trHeight w:val="20"/>
          <w:tblHeader/>
        </w:trPr>
        <w:tc>
          <w:tcPr>
            <w:tcW w:w="1555" w:type="dxa"/>
            <w:vMerge/>
            <w:vAlign w:val="center"/>
          </w:tcPr>
          <w:p w14:paraId="2499B1B7" w14:textId="77777777" w:rsidR="001803EF" w:rsidRPr="00490E4E" w:rsidRDefault="001803EF" w:rsidP="007E6539">
            <w:pPr>
              <w:widowControl w:val="0"/>
              <w:pBdr>
                <w:top w:val="nil"/>
                <w:left w:val="nil"/>
                <w:bottom w:val="nil"/>
                <w:right w:val="nil"/>
                <w:between w:val="nil"/>
              </w:pBdr>
              <w:spacing w:after="0" w:line="240" w:lineRule="auto"/>
              <w:jc w:val="center"/>
              <w:rPr>
                <w:b/>
                <w:bCs/>
                <w:sz w:val="18"/>
                <w:szCs w:val="18"/>
              </w:rPr>
            </w:pPr>
          </w:p>
        </w:tc>
        <w:tc>
          <w:tcPr>
            <w:tcW w:w="1950" w:type="dxa"/>
            <w:gridSpan w:val="2"/>
            <w:vMerge/>
            <w:vAlign w:val="center"/>
          </w:tcPr>
          <w:p w14:paraId="37437ABF" w14:textId="77777777" w:rsidR="001803EF" w:rsidRPr="00490E4E" w:rsidRDefault="001803EF" w:rsidP="007E6539">
            <w:pPr>
              <w:widowControl w:val="0"/>
              <w:pBdr>
                <w:top w:val="nil"/>
                <w:left w:val="nil"/>
                <w:bottom w:val="nil"/>
                <w:right w:val="nil"/>
                <w:between w:val="nil"/>
              </w:pBdr>
              <w:spacing w:after="0" w:line="240" w:lineRule="auto"/>
              <w:jc w:val="center"/>
              <w:rPr>
                <w:b/>
                <w:bCs/>
                <w:sz w:val="18"/>
                <w:szCs w:val="18"/>
              </w:rPr>
            </w:pPr>
          </w:p>
        </w:tc>
        <w:tc>
          <w:tcPr>
            <w:tcW w:w="3240" w:type="dxa"/>
            <w:vMerge/>
            <w:vAlign w:val="center"/>
          </w:tcPr>
          <w:p w14:paraId="32C8B862" w14:textId="77777777" w:rsidR="001803EF" w:rsidRPr="00490E4E" w:rsidRDefault="001803EF" w:rsidP="007E6539">
            <w:pPr>
              <w:widowControl w:val="0"/>
              <w:pBdr>
                <w:top w:val="nil"/>
                <w:left w:val="nil"/>
                <w:bottom w:val="nil"/>
                <w:right w:val="nil"/>
                <w:between w:val="nil"/>
              </w:pBdr>
              <w:spacing w:after="0" w:line="240" w:lineRule="auto"/>
              <w:jc w:val="center"/>
              <w:rPr>
                <w:b/>
                <w:bCs/>
                <w:sz w:val="18"/>
                <w:szCs w:val="18"/>
              </w:rPr>
            </w:pPr>
          </w:p>
        </w:tc>
        <w:tc>
          <w:tcPr>
            <w:tcW w:w="1440" w:type="dxa"/>
            <w:vAlign w:val="center"/>
          </w:tcPr>
          <w:p w14:paraId="5956523B" w14:textId="77777777" w:rsidR="001803EF" w:rsidRPr="00490E4E" w:rsidRDefault="001803EF" w:rsidP="007E6539">
            <w:pPr>
              <w:spacing w:after="0" w:line="240" w:lineRule="auto"/>
              <w:ind w:left="-96" w:right="-114"/>
              <w:jc w:val="center"/>
              <w:rPr>
                <w:b/>
                <w:bCs/>
                <w:sz w:val="18"/>
                <w:szCs w:val="18"/>
              </w:rPr>
            </w:pPr>
            <w:r w:rsidRPr="00490E4E">
              <w:rPr>
                <w:b/>
                <w:bCs/>
                <w:sz w:val="18"/>
                <w:szCs w:val="18"/>
              </w:rPr>
              <w:t>Implementation</w:t>
            </w:r>
          </w:p>
        </w:tc>
        <w:tc>
          <w:tcPr>
            <w:tcW w:w="990" w:type="dxa"/>
            <w:gridSpan w:val="2"/>
            <w:vAlign w:val="center"/>
          </w:tcPr>
          <w:p w14:paraId="5F9D77F9" w14:textId="77777777" w:rsidR="001803EF" w:rsidRPr="00490E4E" w:rsidRDefault="001803EF" w:rsidP="007E6539">
            <w:pPr>
              <w:spacing w:after="0" w:line="240" w:lineRule="auto"/>
              <w:ind w:left="-96" w:right="-48"/>
              <w:jc w:val="center"/>
              <w:rPr>
                <w:b/>
                <w:bCs/>
                <w:sz w:val="18"/>
                <w:szCs w:val="18"/>
              </w:rPr>
            </w:pPr>
            <w:r w:rsidRPr="00490E4E">
              <w:rPr>
                <w:b/>
                <w:bCs/>
                <w:sz w:val="18"/>
                <w:szCs w:val="18"/>
              </w:rPr>
              <w:t>Supervision</w:t>
            </w:r>
          </w:p>
        </w:tc>
      </w:tr>
      <w:tr w:rsidR="001803EF" w:rsidRPr="00490E4E" w14:paraId="0E238B0D" w14:textId="77777777" w:rsidTr="00DF6412">
        <w:trPr>
          <w:trHeight w:val="377"/>
        </w:trPr>
        <w:tc>
          <w:tcPr>
            <w:tcW w:w="9175" w:type="dxa"/>
            <w:gridSpan w:val="7"/>
            <w:shd w:val="clear" w:color="auto" w:fill="C5E0B3" w:themeFill="accent6" w:themeFillTint="66"/>
            <w:vAlign w:val="center"/>
          </w:tcPr>
          <w:p w14:paraId="0F9CD1A6" w14:textId="77777777" w:rsidR="001803EF" w:rsidRPr="00490E4E" w:rsidRDefault="001803EF" w:rsidP="007E6539">
            <w:pPr>
              <w:spacing w:after="0" w:line="240" w:lineRule="auto"/>
              <w:rPr>
                <w:b/>
                <w:bCs/>
                <w:color w:val="000000"/>
                <w:sz w:val="18"/>
                <w:szCs w:val="18"/>
              </w:rPr>
            </w:pPr>
            <w:r w:rsidRPr="00490E4E">
              <w:rPr>
                <w:b/>
                <w:bCs/>
                <w:color w:val="000000"/>
                <w:sz w:val="18"/>
                <w:szCs w:val="18"/>
              </w:rPr>
              <w:t>Preconstruction Phase</w:t>
            </w:r>
          </w:p>
        </w:tc>
      </w:tr>
      <w:tr w:rsidR="001803EF" w:rsidRPr="00490E4E" w14:paraId="62B71C99" w14:textId="77777777" w:rsidTr="00DF6412">
        <w:trPr>
          <w:gridAfter w:val="1"/>
          <w:wAfter w:w="15" w:type="dxa"/>
          <w:trHeight w:val="20"/>
        </w:trPr>
        <w:tc>
          <w:tcPr>
            <w:tcW w:w="1555" w:type="dxa"/>
          </w:tcPr>
          <w:p w14:paraId="049A189D" w14:textId="77777777" w:rsidR="001803EF" w:rsidRPr="00490E4E" w:rsidRDefault="001803EF" w:rsidP="007E6539">
            <w:pPr>
              <w:spacing w:line="240" w:lineRule="auto"/>
              <w:ind w:right="160"/>
              <w:jc w:val="both"/>
              <w:rPr>
                <w:sz w:val="18"/>
                <w:szCs w:val="18"/>
              </w:rPr>
            </w:pPr>
            <w:r w:rsidRPr="00490E4E">
              <w:rPr>
                <w:sz w:val="18"/>
                <w:szCs w:val="18"/>
              </w:rPr>
              <w:t>Land Acquisition/ Requisition (if required)</w:t>
            </w:r>
          </w:p>
        </w:tc>
        <w:tc>
          <w:tcPr>
            <w:tcW w:w="1856" w:type="dxa"/>
          </w:tcPr>
          <w:p w14:paraId="26AEFCEE" w14:textId="77777777" w:rsidR="001803EF" w:rsidRPr="00490E4E" w:rsidRDefault="001803EF" w:rsidP="007E6539">
            <w:pPr>
              <w:numPr>
                <w:ilvl w:val="0"/>
                <w:numId w:val="56"/>
              </w:numPr>
              <w:tabs>
                <w:tab w:val="left" w:pos="274"/>
              </w:tabs>
              <w:spacing w:after="0" w:line="240" w:lineRule="auto"/>
              <w:ind w:left="274" w:hanging="270"/>
              <w:rPr>
                <w:sz w:val="18"/>
                <w:szCs w:val="18"/>
              </w:rPr>
            </w:pPr>
            <w:r w:rsidRPr="00490E4E">
              <w:rPr>
                <w:sz w:val="18"/>
                <w:szCs w:val="18"/>
              </w:rPr>
              <w:t>Encroachment of agricultural land, cultural sites, fish habitat etc.</w:t>
            </w:r>
          </w:p>
          <w:p w14:paraId="2229EB4A" w14:textId="77777777" w:rsidR="001803EF" w:rsidRPr="00490E4E" w:rsidRDefault="001803EF" w:rsidP="007E6539">
            <w:pPr>
              <w:numPr>
                <w:ilvl w:val="0"/>
                <w:numId w:val="56"/>
              </w:numPr>
              <w:tabs>
                <w:tab w:val="left" w:pos="274"/>
              </w:tabs>
              <w:spacing w:after="0" w:line="240" w:lineRule="auto"/>
              <w:ind w:left="274" w:hanging="270"/>
              <w:rPr>
                <w:sz w:val="18"/>
                <w:szCs w:val="18"/>
              </w:rPr>
            </w:pPr>
            <w:r w:rsidRPr="00490E4E">
              <w:rPr>
                <w:sz w:val="18"/>
                <w:szCs w:val="18"/>
              </w:rPr>
              <w:t>Loss of agricultural production, fish resources;</w:t>
            </w:r>
          </w:p>
          <w:p w14:paraId="3D342B88" w14:textId="77777777" w:rsidR="001803EF" w:rsidRPr="00490E4E" w:rsidRDefault="001803EF" w:rsidP="007E6539">
            <w:pPr>
              <w:numPr>
                <w:ilvl w:val="0"/>
                <w:numId w:val="56"/>
              </w:numPr>
              <w:tabs>
                <w:tab w:val="left" w:pos="274"/>
              </w:tabs>
              <w:spacing w:after="0" w:line="240" w:lineRule="auto"/>
              <w:ind w:left="274" w:hanging="270"/>
              <w:rPr>
                <w:sz w:val="18"/>
                <w:szCs w:val="18"/>
              </w:rPr>
            </w:pPr>
            <w:r w:rsidRPr="00490E4E">
              <w:rPr>
                <w:sz w:val="18"/>
                <w:szCs w:val="18"/>
              </w:rPr>
              <w:t>Loss of income and livelihoods;</w:t>
            </w:r>
          </w:p>
          <w:p w14:paraId="1576DC59" w14:textId="77777777" w:rsidR="001803EF" w:rsidRPr="00490E4E" w:rsidRDefault="001803EF" w:rsidP="007E6539">
            <w:pPr>
              <w:numPr>
                <w:ilvl w:val="0"/>
                <w:numId w:val="56"/>
              </w:numPr>
              <w:tabs>
                <w:tab w:val="left" w:pos="274"/>
              </w:tabs>
              <w:spacing w:after="0" w:line="240" w:lineRule="auto"/>
              <w:ind w:left="274" w:hanging="270"/>
              <w:rPr>
                <w:sz w:val="18"/>
                <w:szCs w:val="18"/>
              </w:rPr>
            </w:pPr>
            <w:r w:rsidRPr="00490E4E">
              <w:rPr>
                <w:sz w:val="18"/>
                <w:szCs w:val="18"/>
              </w:rPr>
              <w:t>Social conflict.</w:t>
            </w:r>
          </w:p>
        </w:tc>
        <w:tc>
          <w:tcPr>
            <w:tcW w:w="3334" w:type="dxa"/>
            <w:gridSpan w:val="2"/>
          </w:tcPr>
          <w:p w14:paraId="0BEFF0F1" w14:textId="77777777" w:rsidR="001803EF" w:rsidRPr="00490E4E" w:rsidRDefault="001803EF" w:rsidP="007E6539">
            <w:pPr>
              <w:numPr>
                <w:ilvl w:val="0"/>
                <w:numId w:val="53"/>
              </w:numPr>
              <w:tabs>
                <w:tab w:val="left" w:pos="247"/>
              </w:tabs>
              <w:spacing w:after="0" w:line="240" w:lineRule="auto"/>
              <w:ind w:left="247" w:hanging="244"/>
              <w:jc w:val="both"/>
              <w:rPr>
                <w:sz w:val="18"/>
                <w:szCs w:val="18"/>
              </w:rPr>
            </w:pPr>
            <w:r w:rsidRPr="00490E4E">
              <w:rPr>
                <w:sz w:val="18"/>
                <w:szCs w:val="18"/>
              </w:rPr>
              <w:t>Avoid agricultural land, social/religious establishments, fish habitat during finalization of the alignment of the approach road and location of the bridge;</w:t>
            </w:r>
          </w:p>
          <w:p w14:paraId="0EFB0048" w14:textId="77777777" w:rsidR="001803EF" w:rsidRPr="00490E4E" w:rsidRDefault="001803EF" w:rsidP="007E6539">
            <w:pPr>
              <w:numPr>
                <w:ilvl w:val="0"/>
                <w:numId w:val="53"/>
              </w:numPr>
              <w:tabs>
                <w:tab w:val="left" w:pos="247"/>
              </w:tabs>
              <w:spacing w:after="0" w:line="240" w:lineRule="auto"/>
              <w:ind w:left="247" w:hanging="244"/>
              <w:jc w:val="both"/>
              <w:rPr>
                <w:sz w:val="18"/>
                <w:szCs w:val="18"/>
              </w:rPr>
            </w:pPr>
            <w:r w:rsidRPr="00490E4E">
              <w:rPr>
                <w:sz w:val="18"/>
                <w:szCs w:val="18"/>
              </w:rPr>
              <w:t>Prior to start construction adequate compensation should be given to the PAPs in-time according to RAP.</w:t>
            </w:r>
          </w:p>
          <w:p w14:paraId="4E467C82" w14:textId="77777777" w:rsidR="001803EF" w:rsidRPr="00490E4E" w:rsidRDefault="001803EF" w:rsidP="007E6539">
            <w:pPr>
              <w:numPr>
                <w:ilvl w:val="0"/>
                <w:numId w:val="53"/>
              </w:numPr>
              <w:tabs>
                <w:tab w:val="left" w:pos="247"/>
              </w:tabs>
              <w:spacing w:after="0" w:line="240" w:lineRule="auto"/>
              <w:ind w:left="247" w:hanging="244"/>
              <w:jc w:val="both"/>
              <w:rPr>
                <w:sz w:val="18"/>
                <w:szCs w:val="18"/>
              </w:rPr>
            </w:pPr>
            <w:r w:rsidRPr="00490E4E">
              <w:rPr>
                <w:sz w:val="18"/>
                <w:szCs w:val="18"/>
              </w:rPr>
              <w:t>Adequate compensation should be given for standing crops;</w:t>
            </w:r>
          </w:p>
          <w:p w14:paraId="01236378" w14:textId="77777777" w:rsidR="001803EF" w:rsidRPr="00490E4E" w:rsidRDefault="001803EF" w:rsidP="007E6539">
            <w:pPr>
              <w:numPr>
                <w:ilvl w:val="0"/>
                <w:numId w:val="53"/>
              </w:numPr>
              <w:tabs>
                <w:tab w:val="left" w:pos="247"/>
              </w:tabs>
              <w:spacing w:after="0" w:line="240" w:lineRule="auto"/>
              <w:ind w:left="247" w:hanging="244"/>
              <w:jc w:val="both"/>
              <w:rPr>
                <w:sz w:val="18"/>
                <w:szCs w:val="18"/>
              </w:rPr>
            </w:pPr>
            <w:r w:rsidRPr="00490E4E">
              <w:rPr>
                <w:sz w:val="18"/>
                <w:szCs w:val="18"/>
              </w:rPr>
              <w:t>Avoid agricultural land, if possible;</w:t>
            </w:r>
          </w:p>
          <w:p w14:paraId="45AB96B6" w14:textId="77777777" w:rsidR="001803EF" w:rsidRPr="00490E4E" w:rsidRDefault="001803EF" w:rsidP="007E6539">
            <w:pPr>
              <w:numPr>
                <w:ilvl w:val="0"/>
                <w:numId w:val="53"/>
              </w:numPr>
              <w:tabs>
                <w:tab w:val="left" w:pos="247"/>
              </w:tabs>
              <w:spacing w:after="0" w:line="240" w:lineRule="auto"/>
              <w:ind w:left="247" w:hanging="244"/>
              <w:jc w:val="both"/>
              <w:rPr>
                <w:sz w:val="18"/>
                <w:szCs w:val="18"/>
              </w:rPr>
            </w:pPr>
            <w:r w:rsidRPr="00490E4E">
              <w:rPr>
                <w:sz w:val="18"/>
                <w:szCs w:val="18"/>
              </w:rPr>
              <w:t>Create job opportunities for the PAPs.</w:t>
            </w:r>
          </w:p>
        </w:tc>
        <w:tc>
          <w:tcPr>
            <w:tcW w:w="1440" w:type="dxa"/>
          </w:tcPr>
          <w:p w14:paraId="62C18CB9" w14:textId="77777777" w:rsidR="001803EF" w:rsidRPr="00490E4E" w:rsidRDefault="001803EF" w:rsidP="007E6539">
            <w:pPr>
              <w:spacing w:line="240" w:lineRule="auto"/>
              <w:jc w:val="both"/>
              <w:rPr>
                <w:sz w:val="18"/>
                <w:szCs w:val="18"/>
              </w:rPr>
            </w:pPr>
            <w:r w:rsidRPr="00490E4E">
              <w:rPr>
                <w:sz w:val="18"/>
                <w:szCs w:val="18"/>
              </w:rPr>
              <w:t>PIU E&amp;S consultant, RAP Implementation NGO</w:t>
            </w:r>
          </w:p>
        </w:tc>
        <w:tc>
          <w:tcPr>
            <w:tcW w:w="975" w:type="dxa"/>
          </w:tcPr>
          <w:p w14:paraId="36407AE3" w14:textId="578F3625" w:rsidR="001803EF" w:rsidRPr="00490E4E" w:rsidRDefault="001803EF" w:rsidP="007E6539">
            <w:pPr>
              <w:spacing w:line="240" w:lineRule="auto"/>
              <w:jc w:val="center"/>
              <w:rPr>
                <w:sz w:val="18"/>
                <w:szCs w:val="18"/>
              </w:rPr>
            </w:pPr>
            <w:r w:rsidRPr="00490E4E">
              <w:rPr>
                <w:sz w:val="18"/>
                <w:szCs w:val="18"/>
              </w:rPr>
              <w:t>PIU/</w:t>
            </w:r>
            <w:r w:rsidR="00A010A0">
              <w:rPr>
                <w:color w:val="000000"/>
                <w:sz w:val="18"/>
                <w:szCs w:val="18"/>
                <w:u w:val="single"/>
              </w:rPr>
              <w:t>ACCESS</w:t>
            </w:r>
          </w:p>
        </w:tc>
      </w:tr>
      <w:tr w:rsidR="00A010A0" w:rsidRPr="00490E4E" w14:paraId="5DF558A3" w14:textId="77777777" w:rsidTr="00DF6412">
        <w:trPr>
          <w:gridAfter w:val="1"/>
          <w:wAfter w:w="15" w:type="dxa"/>
          <w:trHeight w:val="20"/>
        </w:trPr>
        <w:tc>
          <w:tcPr>
            <w:tcW w:w="1555" w:type="dxa"/>
          </w:tcPr>
          <w:p w14:paraId="25D0F406" w14:textId="77777777" w:rsidR="00A010A0" w:rsidRPr="00490E4E" w:rsidRDefault="00A010A0" w:rsidP="00A010A0">
            <w:pPr>
              <w:spacing w:line="240" w:lineRule="auto"/>
              <w:ind w:right="160"/>
              <w:jc w:val="both"/>
              <w:rPr>
                <w:sz w:val="18"/>
                <w:szCs w:val="18"/>
              </w:rPr>
            </w:pPr>
            <w:r w:rsidRPr="00490E4E">
              <w:rPr>
                <w:sz w:val="18"/>
                <w:szCs w:val="18"/>
              </w:rPr>
              <w:t xml:space="preserve">Road, Office, Training Center, Housing </w:t>
            </w:r>
          </w:p>
        </w:tc>
        <w:tc>
          <w:tcPr>
            <w:tcW w:w="1856" w:type="dxa"/>
          </w:tcPr>
          <w:p w14:paraId="5C2E46DF" w14:textId="77777777" w:rsidR="00A010A0" w:rsidRPr="00490E4E" w:rsidRDefault="00A010A0" w:rsidP="00A010A0">
            <w:pPr>
              <w:numPr>
                <w:ilvl w:val="0"/>
                <w:numId w:val="56"/>
              </w:numPr>
              <w:tabs>
                <w:tab w:val="left" w:pos="274"/>
              </w:tabs>
              <w:spacing w:after="0" w:line="240" w:lineRule="auto"/>
              <w:ind w:left="274" w:hanging="270"/>
              <w:rPr>
                <w:sz w:val="18"/>
                <w:szCs w:val="18"/>
              </w:rPr>
            </w:pPr>
            <w:r w:rsidRPr="00490E4E">
              <w:rPr>
                <w:sz w:val="18"/>
                <w:szCs w:val="18"/>
              </w:rPr>
              <w:t>Loss   of   housing   and   commercial structures;</w:t>
            </w:r>
          </w:p>
          <w:p w14:paraId="7661B7CB" w14:textId="77777777" w:rsidR="00A010A0" w:rsidRPr="00490E4E" w:rsidRDefault="00A010A0" w:rsidP="00A010A0">
            <w:pPr>
              <w:numPr>
                <w:ilvl w:val="0"/>
                <w:numId w:val="56"/>
              </w:numPr>
              <w:tabs>
                <w:tab w:val="left" w:pos="274"/>
              </w:tabs>
              <w:spacing w:after="0" w:line="240" w:lineRule="auto"/>
              <w:ind w:left="274" w:hanging="270"/>
              <w:rPr>
                <w:sz w:val="18"/>
                <w:szCs w:val="18"/>
              </w:rPr>
            </w:pPr>
            <w:r w:rsidRPr="00490E4E">
              <w:rPr>
                <w:sz w:val="18"/>
                <w:szCs w:val="18"/>
              </w:rPr>
              <w:t>Loss of income and livelihoods.</w:t>
            </w:r>
          </w:p>
          <w:p w14:paraId="1DD4DE56" w14:textId="77777777" w:rsidR="00A010A0" w:rsidRPr="00490E4E" w:rsidRDefault="00A010A0" w:rsidP="00A010A0">
            <w:pPr>
              <w:tabs>
                <w:tab w:val="left" w:pos="274"/>
              </w:tabs>
              <w:spacing w:after="0" w:line="240" w:lineRule="auto"/>
              <w:rPr>
                <w:sz w:val="18"/>
                <w:szCs w:val="18"/>
              </w:rPr>
            </w:pPr>
          </w:p>
          <w:p w14:paraId="0A6238D3" w14:textId="77777777" w:rsidR="00A010A0" w:rsidRPr="00490E4E" w:rsidRDefault="00A010A0" w:rsidP="00A010A0">
            <w:pPr>
              <w:tabs>
                <w:tab w:val="left" w:pos="274"/>
              </w:tabs>
              <w:spacing w:after="0" w:line="240" w:lineRule="auto"/>
              <w:rPr>
                <w:sz w:val="18"/>
                <w:szCs w:val="18"/>
              </w:rPr>
            </w:pPr>
          </w:p>
          <w:p w14:paraId="752AB73D" w14:textId="77777777" w:rsidR="00A010A0" w:rsidRPr="00490E4E" w:rsidRDefault="00A010A0" w:rsidP="00A010A0">
            <w:pPr>
              <w:numPr>
                <w:ilvl w:val="0"/>
                <w:numId w:val="56"/>
              </w:numPr>
              <w:tabs>
                <w:tab w:val="left" w:pos="274"/>
              </w:tabs>
              <w:spacing w:after="0" w:line="240" w:lineRule="auto"/>
              <w:ind w:left="274" w:hanging="270"/>
              <w:rPr>
                <w:sz w:val="18"/>
                <w:szCs w:val="18"/>
              </w:rPr>
            </w:pPr>
            <w:r w:rsidRPr="00490E4E">
              <w:rPr>
                <w:sz w:val="18"/>
                <w:szCs w:val="18"/>
              </w:rPr>
              <w:t>Dust pollution.</w:t>
            </w:r>
          </w:p>
          <w:p w14:paraId="02C48F08" w14:textId="77777777" w:rsidR="00A010A0" w:rsidRPr="00490E4E" w:rsidRDefault="00A010A0" w:rsidP="00A010A0">
            <w:pPr>
              <w:tabs>
                <w:tab w:val="left" w:pos="274"/>
              </w:tabs>
              <w:spacing w:after="0" w:line="240" w:lineRule="auto"/>
              <w:ind w:left="274"/>
              <w:rPr>
                <w:sz w:val="18"/>
                <w:szCs w:val="18"/>
              </w:rPr>
            </w:pPr>
          </w:p>
        </w:tc>
        <w:tc>
          <w:tcPr>
            <w:tcW w:w="3334" w:type="dxa"/>
            <w:gridSpan w:val="2"/>
          </w:tcPr>
          <w:p w14:paraId="49AFE0BA"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Avoid the housing and commercial structure during the finalization of the alignment and location of the road/bridge;</w:t>
            </w:r>
          </w:p>
          <w:p w14:paraId="7B4D0999"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 xml:space="preserve">Proper compensation shall be provided to the affected peoples prior to construction. </w:t>
            </w:r>
          </w:p>
          <w:p w14:paraId="5576351B"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Create job opportunities for the PAPs.</w:t>
            </w:r>
          </w:p>
          <w:p w14:paraId="32E036D5"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Water spraying on the bear surface or dust pollution source;</w:t>
            </w:r>
          </w:p>
        </w:tc>
        <w:tc>
          <w:tcPr>
            <w:tcW w:w="1440" w:type="dxa"/>
          </w:tcPr>
          <w:p w14:paraId="5EA4640A" w14:textId="77777777" w:rsidR="00A010A0" w:rsidRPr="00490E4E" w:rsidRDefault="00A010A0" w:rsidP="00A010A0">
            <w:pPr>
              <w:spacing w:line="240" w:lineRule="auto"/>
              <w:jc w:val="center"/>
              <w:rPr>
                <w:sz w:val="18"/>
                <w:szCs w:val="18"/>
              </w:rPr>
            </w:pPr>
            <w:r w:rsidRPr="00490E4E">
              <w:rPr>
                <w:sz w:val="18"/>
                <w:szCs w:val="18"/>
              </w:rPr>
              <w:t>Contractors</w:t>
            </w:r>
          </w:p>
        </w:tc>
        <w:tc>
          <w:tcPr>
            <w:tcW w:w="975" w:type="dxa"/>
          </w:tcPr>
          <w:p w14:paraId="639ECB97" w14:textId="18CAA697" w:rsidR="00A010A0" w:rsidRPr="00490E4E" w:rsidRDefault="00A010A0" w:rsidP="00A010A0">
            <w:pPr>
              <w:spacing w:line="240" w:lineRule="auto"/>
              <w:jc w:val="center"/>
              <w:rPr>
                <w:sz w:val="18"/>
                <w:szCs w:val="18"/>
              </w:rPr>
            </w:pPr>
            <w:r w:rsidRPr="00490E4E">
              <w:rPr>
                <w:sz w:val="18"/>
                <w:szCs w:val="18"/>
              </w:rPr>
              <w:t>PIU/</w:t>
            </w:r>
            <w:r>
              <w:rPr>
                <w:color w:val="000000"/>
                <w:sz w:val="18"/>
                <w:szCs w:val="18"/>
                <w:u w:val="single"/>
              </w:rPr>
              <w:t>ACCESS</w:t>
            </w:r>
          </w:p>
        </w:tc>
      </w:tr>
      <w:tr w:rsidR="00A010A0" w:rsidRPr="00490E4E" w14:paraId="41E86E13" w14:textId="77777777" w:rsidTr="00DF6412">
        <w:trPr>
          <w:gridAfter w:val="1"/>
          <w:wAfter w:w="15" w:type="dxa"/>
          <w:trHeight w:val="20"/>
        </w:trPr>
        <w:tc>
          <w:tcPr>
            <w:tcW w:w="1555" w:type="dxa"/>
          </w:tcPr>
          <w:p w14:paraId="28565DED" w14:textId="77777777" w:rsidR="00A010A0" w:rsidRPr="00490E4E" w:rsidRDefault="00A010A0" w:rsidP="00A010A0">
            <w:pPr>
              <w:spacing w:line="240" w:lineRule="auto"/>
              <w:jc w:val="both"/>
              <w:rPr>
                <w:sz w:val="18"/>
                <w:szCs w:val="18"/>
              </w:rPr>
            </w:pPr>
            <w:r w:rsidRPr="00490E4E">
              <w:rPr>
                <w:sz w:val="18"/>
                <w:szCs w:val="18"/>
              </w:rPr>
              <w:t>Loss of vegetation/ tree</w:t>
            </w:r>
          </w:p>
        </w:tc>
        <w:tc>
          <w:tcPr>
            <w:tcW w:w="1856" w:type="dxa"/>
          </w:tcPr>
          <w:p w14:paraId="145E187A" w14:textId="77777777" w:rsidR="00A010A0" w:rsidRPr="00490E4E" w:rsidRDefault="00A010A0" w:rsidP="00A010A0">
            <w:pPr>
              <w:numPr>
                <w:ilvl w:val="0"/>
                <w:numId w:val="56"/>
              </w:numPr>
              <w:tabs>
                <w:tab w:val="left" w:pos="274"/>
              </w:tabs>
              <w:spacing w:after="0" w:line="240" w:lineRule="auto"/>
              <w:ind w:left="274" w:hanging="270"/>
              <w:rPr>
                <w:sz w:val="18"/>
                <w:szCs w:val="18"/>
              </w:rPr>
            </w:pPr>
            <w:r w:rsidRPr="00490E4E">
              <w:rPr>
                <w:sz w:val="18"/>
                <w:szCs w:val="18"/>
              </w:rPr>
              <w:t>Accident risk during removal of trees/vegetation’s in the project sites;</w:t>
            </w:r>
          </w:p>
          <w:p w14:paraId="78DDCFD1" w14:textId="77777777" w:rsidR="00A010A0" w:rsidRPr="00490E4E" w:rsidRDefault="00A010A0" w:rsidP="00A010A0">
            <w:pPr>
              <w:numPr>
                <w:ilvl w:val="0"/>
                <w:numId w:val="56"/>
              </w:numPr>
              <w:tabs>
                <w:tab w:val="left" w:pos="274"/>
              </w:tabs>
              <w:spacing w:after="0" w:line="240" w:lineRule="auto"/>
              <w:ind w:left="274" w:hanging="270"/>
              <w:rPr>
                <w:sz w:val="18"/>
                <w:szCs w:val="18"/>
              </w:rPr>
            </w:pPr>
            <w:r w:rsidRPr="00490E4E">
              <w:rPr>
                <w:sz w:val="18"/>
                <w:szCs w:val="18"/>
              </w:rPr>
              <w:t>Birds and others species can migrate from the trees/vegetation’s;</w:t>
            </w:r>
          </w:p>
          <w:p w14:paraId="707A7A69" w14:textId="77777777" w:rsidR="00A010A0" w:rsidRPr="00490E4E" w:rsidRDefault="00A010A0" w:rsidP="00A010A0">
            <w:pPr>
              <w:numPr>
                <w:ilvl w:val="0"/>
                <w:numId w:val="56"/>
              </w:numPr>
              <w:tabs>
                <w:tab w:val="left" w:pos="274"/>
              </w:tabs>
              <w:spacing w:after="0" w:line="240" w:lineRule="auto"/>
              <w:ind w:left="274" w:hanging="270"/>
              <w:rPr>
                <w:sz w:val="18"/>
                <w:szCs w:val="18"/>
              </w:rPr>
            </w:pPr>
            <w:r w:rsidRPr="00490E4E">
              <w:rPr>
                <w:sz w:val="18"/>
                <w:szCs w:val="18"/>
              </w:rPr>
              <w:t>Impacts on the local climatic condition.</w:t>
            </w:r>
          </w:p>
        </w:tc>
        <w:tc>
          <w:tcPr>
            <w:tcW w:w="3334" w:type="dxa"/>
            <w:gridSpan w:val="2"/>
          </w:tcPr>
          <w:p w14:paraId="25B70728"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Prior to start construction, all vegetation should be removed from the proposed construction sites with the consultation of the local relevant authorities and stakeholders;</w:t>
            </w:r>
            <w:r w:rsidRPr="00490E4E">
              <w:rPr>
                <w:sz w:val="18"/>
                <w:szCs w:val="18"/>
              </w:rPr>
              <w:tab/>
            </w:r>
          </w:p>
          <w:p w14:paraId="799A4A7E" w14:textId="2F3DE542"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Avoid disturbance and follow all safety measures during construction vehicle and equipment movement;</w:t>
            </w:r>
          </w:p>
          <w:p w14:paraId="2F28B01F"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Proper H&amp;S measures (use of appropriate PPE such as hand gloves, safety shoes and helmet) for the workers should be taken during removal of trees, bushes &amp; crops;</w:t>
            </w:r>
          </w:p>
          <w:p w14:paraId="46F961EA" w14:textId="3165B703"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To mitigate the ecological impact, tree plantation plan can be considered in the design &amp; accordingly tree plantation will be done in an appropriate location to be determined by the PIU/</w:t>
            </w:r>
            <w:r>
              <w:rPr>
                <w:color w:val="000000"/>
                <w:sz w:val="18"/>
                <w:szCs w:val="18"/>
                <w:u w:val="single"/>
              </w:rPr>
              <w:t>ACCESS</w:t>
            </w:r>
            <w:r w:rsidRPr="00490E4E">
              <w:rPr>
                <w:sz w:val="18"/>
                <w:szCs w:val="18"/>
              </w:rPr>
              <w:t>-RTTF1 after consultation with the concerned authority and stakeholders;</w:t>
            </w:r>
          </w:p>
          <w:p w14:paraId="682E20E0" w14:textId="262AC4DC"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The engineer shall approve such felling; only when the proponent secures receive a “clearance” for such felling from the PIU/</w:t>
            </w:r>
            <w:r>
              <w:rPr>
                <w:color w:val="000000"/>
                <w:sz w:val="18"/>
                <w:szCs w:val="18"/>
                <w:u w:val="single"/>
              </w:rPr>
              <w:t>ACCESS</w:t>
            </w:r>
            <w:r w:rsidRPr="00490E4E">
              <w:rPr>
                <w:sz w:val="18"/>
                <w:szCs w:val="18"/>
              </w:rPr>
              <w:t>-RTTF 1 as applicable;</w:t>
            </w:r>
          </w:p>
          <w:p w14:paraId="4CB02D88"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Tree felling, if unavoidable, shall be done only after compensatory plantation of at least five saplings for every tree cut is done;</w:t>
            </w:r>
          </w:p>
          <w:p w14:paraId="1DCF936C"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During the tree removal from the bridges and approaches construction sites diameter at best height of the trees is 6 inches, only such trees should be considered by the contractor for compensation and plantation;</w:t>
            </w:r>
          </w:p>
          <w:p w14:paraId="3F5767FB"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Tree plantation at the suitable locations after completion of the construction activities at the 1:5 ratio.</w:t>
            </w:r>
          </w:p>
        </w:tc>
        <w:tc>
          <w:tcPr>
            <w:tcW w:w="1440" w:type="dxa"/>
          </w:tcPr>
          <w:p w14:paraId="173CE88B" w14:textId="77777777" w:rsidR="00A010A0" w:rsidRPr="00490E4E" w:rsidRDefault="00A010A0" w:rsidP="00A010A0">
            <w:pPr>
              <w:spacing w:line="240" w:lineRule="auto"/>
              <w:jc w:val="center"/>
              <w:rPr>
                <w:sz w:val="18"/>
                <w:szCs w:val="18"/>
              </w:rPr>
            </w:pPr>
            <w:r w:rsidRPr="00490E4E">
              <w:rPr>
                <w:sz w:val="18"/>
                <w:szCs w:val="18"/>
              </w:rPr>
              <w:t>Contractors</w:t>
            </w:r>
          </w:p>
        </w:tc>
        <w:tc>
          <w:tcPr>
            <w:tcW w:w="975" w:type="dxa"/>
          </w:tcPr>
          <w:p w14:paraId="16B1E69A" w14:textId="6B263AEF" w:rsidR="00A010A0" w:rsidRPr="00490E4E" w:rsidRDefault="00A010A0" w:rsidP="00A010A0">
            <w:pPr>
              <w:spacing w:line="240" w:lineRule="auto"/>
              <w:jc w:val="center"/>
              <w:rPr>
                <w:sz w:val="18"/>
                <w:szCs w:val="18"/>
              </w:rPr>
            </w:pPr>
            <w:r w:rsidRPr="00490E4E">
              <w:rPr>
                <w:sz w:val="18"/>
                <w:szCs w:val="18"/>
              </w:rPr>
              <w:t>PIU/</w:t>
            </w:r>
            <w:r>
              <w:rPr>
                <w:color w:val="000000"/>
                <w:sz w:val="18"/>
                <w:szCs w:val="18"/>
                <w:u w:val="single"/>
              </w:rPr>
              <w:t>ACCESS</w:t>
            </w:r>
          </w:p>
        </w:tc>
      </w:tr>
      <w:tr w:rsidR="00A010A0" w:rsidRPr="00490E4E" w14:paraId="422F5E6A" w14:textId="77777777" w:rsidTr="00DF6412">
        <w:trPr>
          <w:gridAfter w:val="1"/>
          <w:wAfter w:w="15" w:type="dxa"/>
          <w:trHeight w:val="20"/>
        </w:trPr>
        <w:tc>
          <w:tcPr>
            <w:tcW w:w="1555" w:type="dxa"/>
          </w:tcPr>
          <w:p w14:paraId="0CD3975D" w14:textId="77777777" w:rsidR="00A010A0" w:rsidRPr="00490E4E" w:rsidRDefault="00A010A0" w:rsidP="00A010A0">
            <w:pPr>
              <w:spacing w:line="240" w:lineRule="auto"/>
              <w:jc w:val="both"/>
              <w:rPr>
                <w:sz w:val="18"/>
                <w:szCs w:val="18"/>
              </w:rPr>
            </w:pPr>
            <w:r w:rsidRPr="00490E4E">
              <w:rPr>
                <w:sz w:val="18"/>
                <w:szCs w:val="18"/>
              </w:rPr>
              <w:t>Removal of Utilities</w:t>
            </w:r>
          </w:p>
        </w:tc>
        <w:tc>
          <w:tcPr>
            <w:tcW w:w="1856" w:type="dxa"/>
          </w:tcPr>
          <w:p w14:paraId="2C6270B3" w14:textId="77777777" w:rsidR="00A010A0" w:rsidRPr="00490E4E" w:rsidRDefault="00A010A0" w:rsidP="00A010A0">
            <w:pPr>
              <w:numPr>
                <w:ilvl w:val="0"/>
                <w:numId w:val="56"/>
              </w:numPr>
              <w:tabs>
                <w:tab w:val="left" w:pos="274"/>
              </w:tabs>
              <w:spacing w:after="0" w:line="240" w:lineRule="auto"/>
              <w:ind w:left="274" w:hanging="270"/>
              <w:rPr>
                <w:sz w:val="18"/>
                <w:szCs w:val="18"/>
              </w:rPr>
            </w:pPr>
            <w:r w:rsidRPr="00490E4E">
              <w:rPr>
                <w:sz w:val="18"/>
                <w:szCs w:val="18"/>
              </w:rPr>
              <w:t>Risks for workers health and safety;</w:t>
            </w:r>
          </w:p>
          <w:p w14:paraId="578A596B" w14:textId="77777777" w:rsidR="00A010A0" w:rsidRPr="00490E4E" w:rsidRDefault="00A010A0" w:rsidP="00A010A0">
            <w:pPr>
              <w:numPr>
                <w:ilvl w:val="0"/>
                <w:numId w:val="56"/>
              </w:numPr>
              <w:tabs>
                <w:tab w:val="left" w:pos="274"/>
              </w:tabs>
              <w:spacing w:after="0" w:line="240" w:lineRule="auto"/>
              <w:ind w:left="274" w:hanging="270"/>
              <w:rPr>
                <w:sz w:val="18"/>
                <w:szCs w:val="18"/>
              </w:rPr>
            </w:pPr>
            <w:r w:rsidRPr="00490E4E">
              <w:rPr>
                <w:sz w:val="18"/>
                <w:szCs w:val="18"/>
              </w:rPr>
              <w:t>During movement of heavy Construction machineries equipment’s can damage the utility services if not previously removed;</w:t>
            </w:r>
          </w:p>
          <w:p w14:paraId="71954844" w14:textId="77777777" w:rsidR="00A010A0" w:rsidRPr="00490E4E" w:rsidRDefault="00A010A0" w:rsidP="00A010A0">
            <w:pPr>
              <w:numPr>
                <w:ilvl w:val="0"/>
                <w:numId w:val="56"/>
              </w:numPr>
              <w:tabs>
                <w:tab w:val="left" w:pos="274"/>
              </w:tabs>
              <w:spacing w:after="0" w:line="240" w:lineRule="auto"/>
              <w:ind w:left="274" w:hanging="270"/>
              <w:rPr>
                <w:sz w:val="18"/>
                <w:szCs w:val="18"/>
              </w:rPr>
            </w:pPr>
            <w:r w:rsidRPr="00490E4E">
              <w:rPr>
                <w:sz w:val="18"/>
                <w:szCs w:val="18"/>
              </w:rPr>
              <w:t>Due to carelessness or incautiousness death from sudden electric shocks may occur.</w:t>
            </w:r>
          </w:p>
        </w:tc>
        <w:tc>
          <w:tcPr>
            <w:tcW w:w="3334" w:type="dxa"/>
            <w:gridSpan w:val="2"/>
          </w:tcPr>
          <w:p w14:paraId="07025636"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Prior to start of construction, the utility services (electrical cables, telephone line, water supply pipeline, gas supply pipeline and internet line) should be shifted with the consultation of the relevant organizations;</w:t>
            </w:r>
          </w:p>
          <w:p w14:paraId="7FB212AE"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Inform the local community before starting removal or demolishing work;</w:t>
            </w:r>
          </w:p>
          <w:p w14:paraId="6D839ED6"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Carefully remove the utilities that are connected to any structures;</w:t>
            </w:r>
          </w:p>
          <w:p w14:paraId="6D715ADF"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Proper Health and safety measures for the workers should be taken during shifting of these lines to avoid any incidents.</w:t>
            </w:r>
          </w:p>
        </w:tc>
        <w:tc>
          <w:tcPr>
            <w:tcW w:w="1440" w:type="dxa"/>
          </w:tcPr>
          <w:p w14:paraId="30B802D7" w14:textId="77777777" w:rsidR="00A010A0" w:rsidRPr="00490E4E" w:rsidRDefault="00A010A0" w:rsidP="00A010A0">
            <w:pPr>
              <w:spacing w:line="240" w:lineRule="auto"/>
              <w:jc w:val="center"/>
              <w:rPr>
                <w:sz w:val="18"/>
                <w:szCs w:val="18"/>
              </w:rPr>
            </w:pPr>
            <w:r w:rsidRPr="00490E4E">
              <w:rPr>
                <w:sz w:val="18"/>
                <w:szCs w:val="18"/>
              </w:rPr>
              <w:t>Contractors</w:t>
            </w:r>
          </w:p>
        </w:tc>
        <w:tc>
          <w:tcPr>
            <w:tcW w:w="975" w:type="dxa"/>
          </w:tcPr>
          <w:p w14:paraId="1E51C641" w14:textId="78CAE7E5" w:rsidR="00A010A0" w:rsidRPr="00490E4E" w:rsidRDefault="00A010A0" w:rsidP="00A010A0">
            <w:pPr>
              <w:spacing w:line="240" w:lineRule="auto"/>
              <w:jc w:val="center"/>
              <w:rPr>
                <w:sz w:val="18"/>
                <w:szCs w:val="18"/>
              </w:rPr>
            </w:pPr>
            <w:r w:rsidRPr="00490E4E">
              <w:rPr>
                <w:sz w:val="18"/>
                <w:szCs w:val="18"/>
              </w:rPr>
              <w:t>PIU/</w:t>
            </w:r>
            <w:r>
              <w:rPr>
                <w:color w:val="000000"/>
                <w:sz w:val="18"/>
                <w:szCs w:val="18"/>
                <w:u w:val="single"/>
              </w:rPr>
              <w:t>ACCESS</w:t>
            </w:r>
          </w:p>
        </w:tc>
      </w:tr>
      <w:tr w:rsidR="00A010A0" w:rsidRPr="00490E4E" w14:paraId="0052C9DF" w14:textId="77777777" w:rsidTr="00DF6412">
        <w:trPr>
          <w:gridAfter w:val="1"/>
          <w:wAfter w:w="15" w:type="dxa"/>
          <w:trHeight w:val="1664"/>
        </w:trPr>
        <w:tc>
          <w:tcPr>
            <w:tcW w:w="1555" w:type="dxa"/>
          </w:tcPr>
          <w:p w14:paraId="2E45E831" w14:textId="77777777" w:rsidR="00A010A0" w:rsidRPr="00490E4E" w:rsidRDefault="00A010A0" w:rsidP="00A010A0">
            <w:pPr>
              <w:spacing w:line="240" w:lineRule="auto"/>
              <w:jc w:val="both"/>
              <w:rPr>
                <w:sz w:val="18"/>
                <w:szCs w:val="18"/>
              </w:rPr>
            </w:pPr>
            <w:r w:rsidRPr="00490E4E">
              <w:rPr>
                <w:sz w:val="18"/>
                <w:szCs w:val="18"/>
              </w:rPr>
              <w:t>Archaeological/ Historical/ Social/ Cultural/ Religious Sites</w:t>
            </w:r>
          </w:p>
        </w:tc>
        <w:tc>
          <w:tcPr>
            <w:tcW w:w="1856" w:type="dxa"/>
          </w:tcPr>
          <w:p w14:paraId="4AE977EB" w14:textId="77777777" w:rsidR="00A010A0" w:rsidRPr="00490E4E" w:rsidRDefault="00A010A0" w:rsidP="00A010A0">
            <w:pPr>
              <w:numPr>
                <w:ilvl w:val="0"/>
                <w:numId w:val="56"/>
              </w:numPr>
              <w:tabs>
                <w:tab w:val="left" w:pos="274"/>
              </w:tabs>
              <w:spacing w:after="0" w:line="240" w:lineRule="auto"/>
              <w:ind w:left="274" w:hanging="270"/>
              <w:rPr>
                <w:sz w:val="18"/>
                <w:szCs w:val="18"/>
              </w:rPr>
            </w:pPr>
            <w:r w:rsidRPr="00490E4E">
              <w:rPr>
                <w:sz w:val="18"/>
                <w:szCs w:val="18"/>
              </w:rPr>
              <w:t>Encroachment of Archaeological/ Historical/ Social/ Cultural/ Religious sites</w:t>
            </w:r>
          </w:p>
          <w:p w14:paraId="79AA3D39" w14:textId="77777777" w:rsidR="00A010A0" w:rsidRPr="00490E4E" w:rsidRDefault="00A010A0" w:rsidP="00A010A0">
            <w:pPr>
              <w:numPr>
                <w:ilvl w:val="0"/>
                <w:numId w:val="56"/>
              </w:numPr>
              <w:tabs>
                <w:tab w:val="left" w:pos="274"/>
              </w:tabs>
              <w:spacing w:after="0" w:line="240" w:lineRule="auto"/>
              <w:ind w:left="274" w:hanging="270"/>
              <w:rPr>
                <w:sz w:val="18"/>
                <w:szCs w:val="18"/>
              </w:rPr>
            </w:pPr>
            <w:r w:rsidRPr="00490E4E">
              <w:rPr>
                <w:sz w:val="18"/>
                <w:szCs w:val="18"/>
              </w:rPr>
              <w:t>Air and dust pollution;</w:t>
            </w:r>
          </w:p>
          <w:p w14:paraId="12FB9F28" w14:textId="77777777" w:rsidR="00A010A0" w:rsidRPr="00490E4E" w:rsidRDefault="00A010A0" w:rsidP="00A010A0">
            <w:pPr>
              <w:numPr>
                <w:ilvl w:val="0"/>
                <w:numId w:val="56"/>
              </w:numPr>
              <w:tabs>
                <w:tab w:val="left" w:pos="274"/>
              </w:tabs>
              <w:spacing w:after="0" w:line="240" w:lineRule="auto"/>
              <w:ind w:left="274" w:hanging="270"/>
              <w:rPr>
                <w:sz w:val="18"/>
                <w:szCs w:val="18"/>
              </w:rPr>
            </w:pPr>
            <w:r w:rsidRPr="00490E4E">
              <w:rPr>
                <w:sz w:val="18"/>
                <w:szCs w:val="18"/>
              </w:rPr>
              <w:t xml:space="preserve">Noise level may create </w:t>
            </w:r>
            <w:proofErr w:type="spellStart"/>
            <w:r w:rsidRPr="00490E4E">
              <w:rPr>
                <w:sz w:val="18"/>
                <w:szCs w:val="18"/>
              </w:rPr>
              <w:t>uncomfort</w:t>
            </w:r>
            <w:proofErr w:type="spellEnd"/>
            <w:r w:rsidRPr="00490E4E">
              <w:rPr>
                <w:sz w:val="18"/>
                <w:szCs w:val="18"/>
              </w:rPr>
              <w:t xml:space="preserve"> for the local community;</w:t>
            </w:r>
            <w:r w:rsidRPr="00490E4E">
              <w:rPr>
                <w:sz w:val="18"/>
                <w:szCs w:val="18"/>
              </w:rPr>
              <w:tab/>
            </w:r>
          </w:p>
          <w:p w14:paraId="5A15874A" w14:textId="77777777" w:rsidR="00A010A0" w:rsidRPr="00490E4E" w:rsidRDefault="00A010A0" w:rsidP="00A010A0">
            <w:pPr>
              <w:numPr>
                <w:ilvl w:val="0"/>
                <w:numId w:val="56"/>
              </w:numPr>
              <w:tabs>
                <w:tab w:val="left" w:pos="274"/>
              </w:tabs>
              <w:spacing w:after="0" w:line="240" w:lineRule="auto"/>
              <w:ind w:left="274" w:hanging="270"/>
              <w:rPr>
                <w:sz w:val="18"/>
                <w:szCs w:val="18"/>
              </w:rPr>
            </w:pPr>
            <w:r w:rsidRPr="00490E4E">
              <w:rPr>
                <w:sz w:val="18"/>
                <w:szCs w:val="18"/>
              </w:rPr>
              <w:t>Vibration can effect on social/ cultural/ religious site.</w:t>
            </w:r>
            <w:r w:rsidRPr="00490E4E">
              <w:rPr>
                <w:sz w:val="18"/>
                <w:szCs w:val="18"/>
              </w:rPr>
              <w:tab/>
            </w:r>
          </w:p>
        </w:tc>
        <w:tc>
          <w:tcPr>
            <w:tcW w:w="3334" w:type="dxa"/>
            <w:gridSpan w:val="2"/>
          </w:tcPr>
          <w:p w14:paraId="06F3FFD9"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Avoid Archaeological/Historical/Social/Cultural/ Religious sites during the site selection and improvement works;</w:t>
            </w:r>
          </w:p>
          <w:p w14:paraId="59AAD2C4"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Spraying water on the dry surface to reduce dust pollution;</w:t>
            </w:r>
          </w:p>
          <w:p w14:paraId="0964861E"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Follow strictly the chance finds procedures</w:t>
            </w:r>
          </w:p>
          <w:p w14:paraId="7079E95D"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Vehicles transporting construction material to be covered;</w:t>
            </w:r>
          </w:p>
          <w:p w14:paraId="0FFA8508"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Create noise barrier around the construction sites;</w:t>
            </w:r>
          </w:p>
          <w:p w14:paraId="18CE3B48"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Limit the speed of vehicles;</w:t>
            </w:r>
          </w:p>
          <w:p w14:paraId="3AC4F58D"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Stop the demolition work for short time like prayer time.</w:t>
            </w:r>
          </w:p>
          <w:p w14:paraId="310CE523"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Realignment of bridge approach road (in case of bridge) if required.</w:t>
            </w:r>
          </w:p>
        </w:tc>
        <w:tc>
          <w:tcPr>
            <w:tcW w:w="1440" w:type="dxa"/>
          </w:tcPr>
          <w:p w14:paraId="56BF2B0F" w14:textId="77777777" w:rsidR="00A010A0" w:rsidRPr="00490E4E" w:rsidRDefault="00A010A0" w:rsidP="00A010A0">
            <w:pPr>
              <w:spacing w:line="240" w:lineRule="auto"/>
              <w:jc w:val="center"/>
              <w:rPr>
                <w:sz w:val="18"/>
                <w:szCs w:val="18"/>
              </w:rPr>
            </w:pPr>
            <w:r w:rsidRPr="00490E4E">
              <w:rPr>
                <w:sz w:val="18"/>
                <w:szCs w:val="18"/>
              </w:rPr>
              <w:t>Contractors</w:t>
            </w:r>
          </w:p>
        </w:tc>
        <w:tc>
          <w:tcPr>
            <w:tcW w:w="975" w:type="dxa"/>
          </w:tcPr>
          <w:p w14:paraId="7EE3B2E4" w14:textId="0E821302" w:rsidR="00A010A0" w:rsidRPr="00490E4E" w:rsidRDefault="00A010A0" w:rsidP="00A010A0">
            <w:pPr>
              <w:spacing w:line="240" w:lineRule="auto"/>
              <w:jc w:val="center"/>
              <w:rPr>
                <w:sz w:val="18"/>
                <w:szCs w:val="18"/>
              </w:rPr>
            </w:pPr>
            <w:r w:rsidRPr="00490E4E">
              <w:rPr>
                <w:sz w:val="18"/>
                <w:szCs w:val="18"/>
              </w:rPr>
              <w:t>PIU/</w:t>
            </w:r>
            <w:r>
              <w:rPr>
                <w:color w:val="000000"/>
                <w:sz w:val="18"/>
                <w:szCs w:val="18"/>
                <w:u w:val="single"/>
              </w:rPr>
              <w:t>ACCESS</w:t>
            </w:r>
          </w:p>
        </w:tc>
      </w:tr>
      <w:tr w:rsidR="00A010A0" w:rsidRPr="00490E4E" w14:paraId="0D783150" w14:textId="77777777" w:rsidTr="00DF6412">
        <w:trPr>
          <w:gridAfter w:val="1"/>
          <w:wAfter w:w="15" w:type="dxa"/>
          <w:trHeight w:val="20"/>
        </w:trPr>
        <w:tc>
          <w:tcPr>
            <w:tcW w:w="1555" w:type="dxa"/>
          </w:tcPr>
          <w:p w14:paraId="03171900" w14:textId="77777777" w:rsidR="00A010A0" w:rsidRPr="00490E4E" w:rsidRDefault="00A010A0" w:rsidP="00A010A0">
            <w:pPr>
              <w:spacing w:line="240" w:lineRule="auto"/>
              <w:jc w:val="both"/>
              <w:rPr>
                <w:sz w:val="18"/>
                <w:szCs w:val="18"/>
              </w:rPr>
            </w:pPr>
            <w:r w:rsidRPr="00490E4E">
              <w:rPr>
                <w:sz w:val="18"/>
                <w:szCs w:val="18"/>
              </w:rPr>
              <w:t>Setting up labor camps</w:t>
            </w:r>
          </w:p>
        </w:tc>
        <w:tc>
          <w:tcPr>
            <w:tcW w:w="1856" w:type="dxa"/>
          </w:tcPr>
          <w:p w14:paraId="2826D631" w14:textId="77777777" w:rsidR="00A010A0" w:rsidRPr="00490E4E" w:rsidRDefault="00A010A0" w:rsidP="00A010A0">
            <w:pPr>
              <w:numPr>
                <w:ilvl w:val="0"/>
                <w:numId w:val="56"/>
              </w:numPr>
              <w:tabs>
                <w:tab w:val="left" w:pos="274"/>
              </w:tabs>
              <w:spacing w:after="0" w:line="240" w:lineRule="auto"/>
              <w:ind w:left="274" w:hanging="270"/>
              <w:jc w:val="both"/>
              <w:rPr>
                <w:sz w:val="18"/>
                <w:szCs w:val="18"/>
              </w:rPr>
            </w:pPr>
            <w:r w:rsidRPr="00490E4E">
              <w:rPr>
                <w:sz w:val="18"/>
                <w:szCs w:val="18"/>
              </w:rPr>
              <w:t>Land encroachment;</w:t>
            </w:r>
          </w:p>
          <w:p w14:paraId="74F3D8B2" w14:textId="77777777" w:rsidR="00A010A0" w:rsidRPr="00490E4E" w:rsidRDefault="00A010A0" w:rsidP="00A010A0">
            <w:pPr>
              <w:numPr>
                <w:ilvl w:val="0"/>
                <w:numId w:val="56"/>
              </w:numPr>
              <w:tabs>
                <w:tab w:val="left" w:pos="274"/>
              </w:tabs>
              <w:spacing w:after="0" w:line="240" w:lineRule="auto"/>
              <w:ind w:left="274" w:hanging="270"/>
              <w:jc w:val="both"/>
              <w:rPr>
                <w:sz w:val="18"/>
                <w:szCs w:val="18"/>
              </w:rPr>
            </w:pPr>
            <w:r w:rsidRPr="00490E4E">
              <w:rPr>
                <w:sz w:val="18"/>
                <w:szCs w:val="18"/>
              </w:rPr>
              <w:t>Solid and liquid waste from the labor camp</w:t>
            </w:r>
          </w:p>
          <w:p w14:paraId="49CD2CD9" w14:textId="77777777" w:rsidR="00A010A0" w:rsidRPr="00490E4E" w:rsidRDefault="00A010A0" w:rsidP="00A010A0">
            <w:pPr>
              <w:numPr>
                <w:ilvl w:val="0"/>
                <w:numId w:val="56"/>
              </w:numPr>
              <w:tabs>
                <w:tab w:val="left" w:pos="274"/>
              </w:tabs>
              <w:spacing w:after="0" w:line="240" w:lineRule="auto"/>
              <w:ind w:left="274" w:hanging="270"/>
              <w:jc w:val="both"/>
              <w:rPr>
                <w:sz w:val="18"/>
                <w:szCs w:val="18"/>
              </w:rPr>
            </w:pPr>
            <w:r w:rsidRPr="00490E4E">
              <w:rPr>
                <w:sz w:val="18"/>
                <w:szCs w:val="18"/>
              </w:rPr>
              <w:t>Potential community health including SEA/SH risks</w:t>
            </w:r>
          </w:p>
        </w:tc>
        <w:tc>
          <w:tcPr>
            <w:tcW w:w="3334" w:type="dxa"/>
            <w:gridSpan w:val="2"/>
          </w:tcPr>
          <w:p w14:paraId="5F3E4C95"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Include E&amp;S/ESMP provisions on labor, GRM, SEA/SH etc. in the bidding documents and C-ESMP/O-ESMP with payment milestones</w:t>
            </w:r>
          </w:p>
          <w:p w14:paraId="740CE277" w14:textId="77777777" w:rsidR="00A010A0" w:rsidRPr="00490E4E" w:rsidRDefault="00A010A0" w:rsidP="00A010A0">
            <w:pPr>
              <w:numPr>
                <w:ilvl w:val="0"/>
                <w:numId w:val="53"/>
              </w:numPr>
              <w:tabs>
                <w:tab w:val="left" w:pos="247"/>
              </w:tabs>
              <w:spacing w:after="0" w:line="240" w:lineRule="auto"/>
              <w:ind w:left="247" w:hanging="244"/>
              <w:jc w:val="both"/>
              <w:rPr>
                <w:rFonts w:cstheme="minorHAnsi"/>
                <w:sz w:val="18"/>
                <w:szCs w:val="18"/>
              </w:rPr>
            </w:pPr>
            <w:r w:rsidRPr="00490E4E">
              <w:rPr>
                <w:rFonts w:cstheme="minorHAnsi"/>
                <w:sz w:val="18"/>
                <w:szCs w:val="18"/>
              </w:rPr>
              <w:t xml:space="preserve">Labor camp will follow GIIP as those described in  </w:t>
            </w:r>
            <w:hyperlink r:id="rId48" w:history="1">
              <w:r w:rsidRPr="00490E4E">
                <w:rPr>
                  <w:rStyle w:val="Hyperlink"/>
                  <w:rFonts w:cstheme="minorHAnsi"/>
                  <w:b/>
                  <w:sz w:val="18"/>
                  <w:szCs w:val="18"/>
                </w:rPr>
                <w:t>Worker Accommodations</w:t>
              </w:r>
              <w:r w:rsidRPr="00490E4E">
                <w:rPr>
                  <w:rStyle w:val="Hyperlink"/>
                  <w:rFonts w:cstheme="minorHAnsi"/>
                  <w:b/>
                  <w:bCs/>
                  <w:sz w:val="18"/>
                  <w:szCs w:val="18"/>
                </w:rPr>
                <w:t>: Process and Standards (IFC/EBRD 2006)</w:t>
              </w:r>
            </w:hyperlink>
            <w:r w:rsidRPr="00490E4E">
              <w:rPr>
                <w:rFonts w:cstheme="minorHAnsi"/>
                <w:b/>
                <w:bCs/>
                <w:sz w:val="18"/>
                <w:szCs w:val="18"/>
              </w:rPr>
              <w:t xml:space="preserve">; Please see: </w:t>
            </w:r>
            <w:hyperlink r:id="rId49" w:history="1">
              <w:r w:rsidRPr="00490E4E">
                <w:rPr>
                  <w:rStyle w:val="Hyperlink"/>
                  <w:rFonts w:cstheme="minorHAnsi"/>
                  <w:sz w:val="18"/>
                  <w:szCs w:val="18"/>
                </w:rPr>
                <w:t>https://www.ifc.org/wps/wcm/connect/topics_ext_content/ifc_external_corporate_site/sustainability-at-ifc/publications/publications_gpn_workersaccommodation</w:t>
              </w:r>
            </w:hyperlink>
          </w:p>
          <w:p w14:paraId="2D58F67A"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Avoid productive land and away from the settlement during the selection of land for the setup of labor camp;</w:t>
            </w:r>
          </w:p>
          <w:p w14:paraId="48F47AEA"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No solid and liquid waste discharge into the water bodies;</w:t>
            </w:r>
          </w:p>
          <w:p w14:paraId="661C3F9E"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Instruct workers to maintain clean environment in the camps.</w:t>
            </w:r>
          </w:p>
          <w:p w14:paraId="64C17DB8"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Enforce a Code of Conduct for all workers</w:t>
            </w:r>
          </w:p>
          <w:p w14:paraId="6E00D634"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Raise awareness among the communities on STDs, SEA/SH and the project GRM</w:t>
            </w:r>
          </w:p>
        </w:tc>
        <w:tc>
          <w:tcPr>
            <w:tcW w:w="1440" w:type="dxa"/>
          </w:tcPr>
          <w:p w14:paraId="31268B58" w14:textId="77777777" w:rsidR="00A010A0" w:rsidRPr="00490E4E" w:rsidRDefault="00A010A0" w:rsidP="00A010A0">
            <w:pPr>
              <w:spacing w:line="240" w:lineRule="auto"/>
              <w:jc w:val="center"/>
              <w:rPr>
                <w:sz w:val="18"/>
                <w:szCs w:val="18"/>
              </w:rPr>
            </w:pPr>
            <w:r w:rsidRPr="00490E4E">
              <w:rPr>
                <w:sz w:val="18"/>
                <w:szCs w:val="18"/>
              </w:rPr>
              <w:t>Contractors</w:t>
            </w:r>
          </w:p>
        </w:tc>
        <w:tc>
          <w:tcPr>
            <w:tcW w:w="975" w:type="dxa"/>
          </w:tcPr>
          <w:p w14:paraId="2EBC6B96" w14:textId="73444583" w:rsidR="00A010A0" w:rsidRPr="00490E4E" w:rsidRDefault="00A010A0" w:rsidP="00A010A0">
            <w:pPr>
              <w:spacing w:line="240" w:lineRule="auto"/>
              <w:jc w:val="center"/>
              <w:rPr>
                <w:sz w:val="18"/>
                <w:szCs w:val="18"/>
              </w:rPr>
            </w:pPr>
            <w:r w:rsidRPr="00490E4E">
              <w:rPr>
                <w:sz w:val="18"/>
                <w:szCs w:val="18"/>
              </w:rPr>
              <w:t>PIU/</w:t>
            </w:r>
            <w:r>
              <w:rPr>
                <w:color w:val="000000"/>
                <w:sz w:val="18"/>
                <w:szCs w:val="18"/>
                <w:u w:val="single"/>
              </w:rPr>
              <w:t>ACCESS</w:t>
            </w:r>
          </w:p>
        </w:tc>
      </w:tr>
      <w:tr w:rsidR="001803EF" w:rsidRPr="00490E4E" w14:paraId="7B187090" w14:textId="77777777" w:rsidTr="00DF6412">
        <w:trPr>
          <w:trHeight w:val="305"/>
        </w:trPr>
        <w:tc>
          <w:tcPr>
            <w:tcW w:w="9175" w:type="dxa"/>
            <w:gridSpan w:val="7"/>
            <w:shd w:val="clear" w:color="auto" w:fill="C5E0B3" w:themeFill="accent6" w:themeFillTint="66"/>
            <w:vAlign w:val="center"/>
          </w:tcPr>
          <w:p w14:paraId="5708790B" w14:textId="77777777" w:rsidR="001803EF" w:rsidRPr="00490E4E" w:rsidRDefault="001803EF" w:rsidP="007E6539">
            <w:pPr>
              <w:spacing w:after="0" w:line="240" w:lineRule="auto"/>
              <w:rPr>
                <w:b/>
                <w:bCs/>
                <w:sz w:val="18"/>
                <w:szCs w:val="18"/>
              </w:rPr>
            </w:pPr>
            <w:r w:rsidRPr="00490E4E">
              <w:rPr>
                <w:b/>
                <w:bCs/>
                <w:sz w:val="18"/>
                <w:szCs w:val="18"/>
              </w:rPr>
              <w:t>Construction Phase</w:t>
            </w:r>
          </w:p>
        </w:tc>
      </w:tr>
      <w:tr w:rsidR="00A010A0" w:rsidRPr="00490E4E" w14:paraId="41DC0FC9" w14:textId="77777777" w:rsidTr="00DF6412">
        <w:trPr>
          <w:trHeight w:val="20"/>
        </w:trPr>
        <w:tc>
          <w:tcPr>
            <w:tcW w:w="1555" w:type="dxa"/>
          </w:tcPr>
          <w:p w14:paraId="73A32EC8" w14:textId="77777777" w:rsidR="00A010A0" w:rsidRPr="00490E4E" w:rsidRDefault="00A010A0" w:rsidP="00A010A0">
            <w:pPr>
              <w:spacing w:line="240" w:lineRule="auto"/>
              <w:jc w:val="both"/>
              <w:rPr>
                <w:sz w:val="18"/>
                <w:szCs w:val="18"/>
              </w:rPr>
            </w:pPr>
            <w:r w:rsidRPr="00490E4E">
              <w:rPr>
                <w:sz w:val="18"/>
                <w:szCs w:val="18"/>
              </w:rPr>
              <w:t>Air Pollution</w:t>
            </w:r>
          </w:p>
        </w:tc>
        <w:tc>
          <w:tcPr>
            <w:tcW w:w="1950" w:type="dxa"/>
            <w:gridSpan w:val="2"/>
          </w:tcPr>
          <w:p w14:paraId="5646B334" w14:textId="77777777" w:rsidR="00A010A0" w:rsidRPr="00490E4E" w:rsidRDefault="00A010A0" w:rsidP="00A010A0">
            <w:pPr>
              <w:numPr>
                <w:ilvl w:val="0"/>
                <w:numId w:val="56"/>
              </w:numPr>
              <w:pBdr>
                <w:top w:val="nil"/>
                <w:left w:val="nil"/>
                <w:bottom w:val="nil"/>
                <w:right w:val="nil"/>
                <w:between w:val="nil"/>
              </w:pBdr>
              <w:spacing w:after="0" w:line="240" w:lineRule="auto"/>
              <w:ind w:left="162" w:hanging="180"/>
              <w:rPr>
                <w:b/>
                <w:color w:val="000000"/>
                <w:sz w:val="18"/>
                <w:szCs w:val="18"/>
              </w:rPr>
            </w:pPr>
            <w:r w:rsidRPr="00490E4E">
              <w:rPr>
                <w:color w:val="000000"/>
                <w:sz w:val="18"/>
                <w:szCs w:val="18"/>
              </w:rPr>
              <w:t>Construction vehicular traffic: Air quality can be affected by vehicle exhaust emissions and combustion of fuels</w:t>
            </w:r>
          </w:p>
          <w:p w14:paraId="7155B82A" w14:textId="77777777" w:rsidR="00A010A0" w:rsidRPr="00490E4E" w:rsidRDefault="00A010A0" w:rsidP="00A010A0">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Construction equipment: Air quality can be adversely affected by emissions from construction machineries and combustion of fuels;</w:t>
            </w:r>
          </w:p>
          <w:p w14:paraId="00872124" w14:textId="77777777" w:rsidR="00A010A0" w:rsidRPr="00490E4E" w:rsidRDefault="00A010A0" w:rsidP="00A010A0">
            <w:pPr>
              <w:numPr>
                <w:ilvl w:val="0"/>
                <w:numId w:val="56"/>
              </w:numPr>
              <w:tabs>
                <w:tab w:val="left" w:pos="274"/>
              </w:tabs>
              <w:spacing w:after="0" w:line="240" w:lineRule="auto"/>
              <w:ind w:left="274" w:hanging="270"/>
              <w:jc w:val="both"/>
              <w:rPr>
                <w:sz w:val="18"/>
                <w:szCs w:val="18"/>
              </w:rPr>
            </w:pPr>
            <w:r w:rsidRPr="00490E4E">
              <w:rPr>
                <w:sz w:val="18"/>
                <w:szCs w:val="18"/>
              </w:rPr>
              <w:t>Construction activities: Dust generation from earth excavation, earth &amp; sand stockpiles during dry period.</w:t>
            </w:r>
          </w:p>
        </w:tc>
        <w:tc>
          <w:tcPr>
            <w:tcW w:w="3240" w:type="dxa"/>
          </w:tcPr>
          <w:p w14:paraId="5B0F1B8C"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Fit vehicles with appropriate exhaust systems and emission control devices;</w:t>
            </w:r>
          </w:p>
          <w:p w14:paraId="6DA0AFE9"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Maintain vehicles and construction equipment in good working condition including regular servicing;</w:t>
            </w:r>
          </w:p>
          <w:p w14:paraId="48897215"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Operate the vehicles in a fuel-efficient manner;</w:t>
            </w:r>
          </w:p>
          <w:p w14:paraId="5BEA73F5"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Impose speed limits at 30 km/hour on vehicle movement at the worksite to reduce dust emissions;</w:t>
            </w:r>
          </w:p>
          <w:p w14:paraId="4C6F6029"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Control the movement of construction traffic in the access road;</w:t>
            </w:r>
          </w:p>
          <w:p w14:paraId="67C8DCC9"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Focus special attention on containing the emissions from generators;</w:t>
            </w:r>
          </w:p>
          <w:p w14:paraId="1FCAE755"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Construction equipment causing excess pollution (e.g., visible smoke) will be banned from construction sites immediately prior to usage;</w:t>
            </w:r>
          </w:p>
          <w:p w14:paraId="46197953"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Water spray to the dry earth/material stockpiles, access roads and bare soils as and when required to minimize the potential for environmental nuisance due to dust;</w:t>
            </w:r>
          </w:p>
          <w:p w14:paraId="5A505000"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Increase the watering frequency during periods of high risk (e.g., high winds);</w:t>
            </w:r>
          </w:p>
          <w:p w14:paraId="5619EA96"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Stored materials such as: excavated earth, dredged soil, gravel and sand shall be covered and confined to avoid their wind drifted;</w:t>
            </w:r>
          </w:p>
          <w:p w14:paraId="3B496D7C"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Restore disturbed areas as soon as possible by vegetation;</w:t>
            </w:r>
          </w:p>
          <w:p w14:paraId="0AFA0498" w14:textId="77777777" w:rsidR="00A010A0" w:rsidRPr="00490E4E" w:rsidRDefault="00A010A0" w:rsidP="00A010A0">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Establish adequate locations for storage, mixing and loading of construction materials, in a way that dust dispersion is prevented because of such operations;</w:t>
            </w:r>
          </w:p>
          <w:p w14:paraId="348EE6D4"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The contractor should carry out the Air quality monitoring following the National Air Quality Standard (Schedule-2: Standards for Air Quality, ECR, 1997 and Amendment in 2005).</w:t>
            </w:r>
          </w:p>
        </w:tc>
        <w:tc>
          <w:tcPr>
            <w:tcW w:w="1440" w:type="dxa"/>
          </w:tcPr>
          <w:p w14:paraId="693A21EA" w14:textId="77777777" w:rsidR="00A010A0" w:rsidRPr="00490E4E" w:rsidRDefault="00A010A0" w:rsidP="00A010A0">
            <w:pPr>
              <w:spacing w:line="240" w:lineRule="auto"/>
              <w:jc w:val="center"/>
              <w:rPr>
                <w:sz w:val="18"/>
                <w:szCs w:val="18"/>
              </w:rPr>
            </w:pPr>
            <w:r w:rsidRPr="00490E4E">
              <w:rPr>
                <w:sz w:val="18"/>
                <w:szCs w:val="18"/>
              </w:rPr>
              <w:t>Contractors</w:t>
            </w:r>
          </w:p>
        </w:tc>
        <w:tc>
          <w:tcPr>
            <w:tcW w:w="990" w:type="dxa"/>
            <w:gridSpan w:val="2"/>
          </w:tcPr>
          <w:p w14:paraId="7633F21C" w14:textId="41BCFA06" w:rsidR="00A010A0" w:rsidRPr="00490E4E" w:rsidRDefault="00A010A0" w:rsidP="00A010A0">
            <w:pPr>
              <w:spacing w:line="240" w:lineRule="auto"/>
              <w:jc w:val="center"/>
              <w:rPr>
                <w:sz w:val="18"/>
                <w:szCs w:val="18"/>
              </w:rPr>
            </w:pPr>
            <w:r w:rsidRPr="00490E4E">
              <w:rPr>
                <w:sz w:val="18"/>
                <w:szCs w:val="18"/>
              </w:rPr>
              <w:t>PIU/</w:t>
            </w:r>
            <w:r>
              <w:rPr>
                <w:color w:val="000000"/>
                <w:sz w:val="18"/>
                <w:szCs w:val="18"/>
                <w:u w:val="single"/>
              </w:rPr>
              <w:t>ACCESS</w:t>
            </w:r>
          </w:p>
        </w:tc>
      </w:tr>
      <w:tr w:rsidR="00A010A0" w:rsidRPr="00490E4E" w14:paraId="32361B9F" w14:textId="77777777" w:rsidTr="00DF6412">
        <w:trPr>
          <w:trHeight w:val="20"/>
        </w:trPr>
        <w:tc>
          <w:tcPr>
            <w:tcW w:w="1555" w:type="dxa"/>
          </w:tcPr>
          <w:p w14:paraId="3256765A" w14:textId="77777777" w:rsidR="00A010A0" w:rsidRPr="00490E4E" w:rsidRDefault="00A010A0" w:rsidP="00A010A0">
            <w:pPr>
              <w:spacing w:line="240" w:lineRule="auto"/>
              <w:jc w:val="both"/>
              <w:rPr>
                <w:sz w:val="18"/>
                <w:szCs w:val="18"/>
              </w:rPr>
            </w:pPr>
            <w:r w:rsidRPr="00490E4E">
              <w:rPr>
                <w:sz w:val="18"/>
                <w:szCs w:val="18"/>
              </w:rPr>
              <w:t>Noise Pollution</w:t>
            </w:r>
          </w:p>
        </w:tc>
        <w:tc>
          <w:tcPr>
            <w:tcW w:w="1950" w:type="dxa"/>
            <w:gridSpan w:val="2"/>
          </w:tcPr>
          <w:p w14:paraId="3A07167D" w14:textId="77777777" w:rsidR="00A010A0" w:rsidRPr="00490E4E" w:rsidRDefault="00A010A0" w:rsidP="00A010A0">
            <w:pPr>
              <w:numPr>
                <w:ilvl w:val="0"/>
                <w:numId w:val="56"/>
              </w:numPr>
              <w:pBdr>
                <w:top w:val="nil"/>
                <w:left w:val="nil"/>
                <w:bottom w:val="nil"/>
                <w:right w:val="nil"/>
                <w:between w:val="nil"/>
              </w:pBdr>
              <w:spacing w:after="0" w:line="240" w:lineRule="auto"/>
              <w:ind w:left="162" w:hanging="180"/>
              <w:rPr>
                <w:b/>
                <w:color w:val="000000"/>
                <w:sz w:val="18"/>
                <w:szCs w:val="18"/>
              </w:rPr>
            </w:pPr>
            <w:r w:rsidRPr="00490E4E">
              <w:rPr>
                <w:color w:val="000000"/>
                <w:sz w:val="18"/>
                <w:szCs w:val="18"/>
              </w:rPr>
              <w:t>Construction vehicular traffic: Vibration and Noise quality will be deteriorated due to vehicular traffic.</w:t>
            </w:r>
          </w:p>
          <w:p w14:paraId="3CF6914D" w14:textId="77777777" w:rsidR="00A010A0" w:rsidRPr="00490E4E" w:rsidRDefault="00A010A0" w:rsidP="00A010A0">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Construction equipment: Noise and vibration will have an impact on adjacent surrounding residents.</w:t>
            </w:r>
          </w:p>
          <w:p w14:paraId="5A311348" w14:textId="77777777" w:rsidR="00A010A0" w:rsidRPr="00490E4E" w:rsidRDefault="00A010A0" w:rsidP="00A010A0">
            <w:pPr>
              <w:numPr>
                <w:ilvl w:val="0"/>
                <w:numId w:val="56"/>
              </w:numPr>
              <w:tabs>
                <w:tab w:val="left" w:pos="274"/>
              </w:tabs>
              <w:spacing w:after="0" w:line="240" w:lineRule="auto"/>
              <w:ind w:left="274" w:hanging="270"/>
              <w:jc w:val="both"/>
              <w:rPr>
                <w:sz w:val="18"/>
                <w:szCs w:val="18"/>
              </w:rPr>
            </w:pPr>
            <w:r w:rsidRPr="00490E4E">
              <w:rPr>
                <w:sz w:val="18"/>
                <w:szCs w:val="18"/>
              </w:rPr>
              <w:t>Construction activity: Noise will have an impact on adjacent residents.</w:t>
            </w:r>
          </w:p>
        </w:tc>
        <w:tc>
          <w:tcPr>
            <w:tcW w:w="3240" w:type="dxa"/>
          </w:tcPr>
          <w:p w14:paraId="27BDA8F8"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Strict measures for noise pollution control need to be undertaken during construction activities;</w:t>
            </w:r>
          </w:p>
          <w:p w14:paraId="3207F694"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Create noise barrier and consider the minimum noise levels at sensitive receptor sites (e.g. dense residential area, schools, mosques, health centers etc.);</w:t>
            </w:r>
          </w:p>
          <w:p w14:paraId="768B665A"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Stone breaking machine should be confined within a temporary shed so that noise pollution could be kept minimum;</w:t>
            </w:r>
          </w:p>
          <w:p w14:paraId="5CE27BB0"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Protection devices (ear plugs or ear muffs) shall be provided to the workers operating in the vicinity of high noise generating machines during construction;</w:t>
            </w:r>
          </w:p>
          <w:p w14:paraId="77AFE57A"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Construction equipment and vehicles shall be fitted with silencers and maintained properly;</w:t>
            </w:r>
          </w:p>
          <w:p w14:paraId="320371A8"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Instruction to the drivers to avoid unnecessary horn;</w:t>
            </w:r>
          </w:p>
          <w:p w14:paraId="492C0915" w14:textId="77777777" w:rsidR="00A010A0" w:rsidRPr="00490E4E" w:rsidRDefault="00A010A0" w:rsidP="00A010A0">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The contractor should carry out the Noise level monitoring following the National Noise Quality Standard (Schedule-4: Standards for Sound, ECR, 1997 and Noise Pollution (control) rules 2006).</w:t>
            </w:r>
          </w:p>
          <w:p w14:paraId="3965364F"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The contractor should carry out vibration monitoring.</w:t>
            </w:r>
          </w:p>
        </w:tc>
        <w:tc>
          <w:tcPr>
            <w:tcW w:w="1440" w:type="dxa"/>
          </w:tcPr>
          <w:p w14:paraId="7AE139B4" w14:textId="77777777" w:rsidR="00A010A0" w:rsidRPr="00490E4E" w:rsidRDefault="00A010A0" w:rsidP="00A010A0">
            <w:pPr>
              <w:spacing w:line="240" w:lineRule="auto"/>
              <w:jc w:val="center"/>
              <w:rPr>
                <w:sz w:val="18"/>
                <w:szCs w:val="18"/>
              </w:rPr>
            </w:pPr>
            <w:r w:rsidRPr="00490E4E">
              <w:rPr>
                <w:sz w:val="18"/>
                <w:szCs w:val="18"/>
              </w:rPr>
              <w:t>Contractors</w:t>
            </w:r>
          </w:p>
        </w:tc>
        <w:tc>
          <w:tcPr>
            <w:tcW w:w="990" w:type="dxa"/>
            <w:gridSpan w:val="2"/>
          </w:tcPr>
          <w:p w14:paraId="2D6FB9C2" w14:textId="4852A74C" w:rsidR="00A010A0" w:rsidRPr="00490E4E" w:rsidRDefault="00A010A0" w:rsidP="00A010A0">
            <w:pPr>
              <w:spacing w:line="240" w:lineRule="auto"/>
              <w:jc w:val="center"/>
              <w:rPr>
                <w:sz w:val="18"/>
                <w:szCs w:val="18"/>
              </w:rPr>
            </w:pPr>
            <w:r w:rsidRPr="00490E4E">
              <w:rPr>
                <w:sz w:val="18"/>
                <w:szCs w:val="18"/>
              </w:rPr>
              <w:t>PIU/</w:t>
            </w:r>
            <w:r>
              <w:rPr>
                <w:color w:val="000000"/>
                <w:sz w:val="18"/>
                <w:szCs w:val="18"/>
                <w:u w:val="single"/>
              </w:rPr>
              <w:t>ACCESS</w:t>
            </w:r>
          </w:p>
        </w:tc>
      </w:tr>
      <w:tr w:rsidR="00A010A0" w:rsidRPr="00490E4E" w14:paraId="241287C1" w14:textId="77777777" w:rsidTr="00DF6412">
        <w:trPr>
          <w:trHeight w:val="20"/>
        </w:trPr>
        <w:tc>
          <w:tcPr>
            <w:tcW w:w="1555" w:type="dxa"/>
          </w:tcPr>
          <w:p w14:paraId="60CE7BED" w14:textId="77777777" w:rsidR="00A010A0" w:rsidRPr="00490E4E" w:rsidRDefault="00A010A0" w:rsidP="00A010A0">
            <w:pPr>
              <w:spacing w:line="240" w:lineRule="auto"/>
              <w:jc w:val="both"/>
              <w:rPr>
                <w:sz w:val="18"/>
                <w:szCs w:val="18"/>
              </w:rPr>
            </w:pPr>
            <w:r w:rsidRPr="00490E4E">
              <w:rPr>
                <w:sz w:val="18"/>
                <w:szCs w:val="18"/>
              </w:rPr>
              <w:t>Ground Water Pollution</w:t>
            </w:r>
          </w:p>
        </w:tc>
        <w:tc>
          <w:tcPr>
            <w:tcW w:w="1950" w:type="dxa"/>
            <w:gridSpan w:val="2"/>
          </w:tcPr>
          <w:p w14:paraId="6C7512C7" w14:textId="77777777" w:rsidR="00A010A0" w:rsidRPr="00490E4E" w:rsidRDefault="00A010A0" w:rsidP="00A010A0">
            <w:pPr>
              <w:pBdr>
                <w:top w:val="nil"/>
                <w:left w:val="nil"/>
                <w:bottom w:val="nil"/>
                <w:right w:val="nil"/>
                <w:between w:val="nil"/>
              </w:pBdr>
              <w:spacing w:line="240" w:lineRule="auto"/>
              <w:ind w:left="162"/>
              <w:rPr>
                <w:b/>
                <w:color w:val="000000"/>
                <w:sz w:val="18"/>
                <w:szCs w:val="18"/>
              </w:rPr>
            </w:pPr>
          </w:p>
          <w:p w14:paraId="625E5AC5" w14:textId="77777777" w:rsidR="00A010A0" w:rsidRPr="00490E4E" w:rsidRDefault="00A010A0" w:rsidP="00A010A0">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Contamination of groundwater due to Pollution lack of septic tanks or mobile toilets;</w:t>
            </w:r>
          </w:p>
          <w:p w14:paraId="58CD28C8" w14:textId="77777777" w:rsidR="00A010A0" w:rsidRPr="00490E4E" w:rsidRDefault="00A010A0" w:rsidP="00A010A0">
            <w:pPr>
              <w:numPr>
                <w:ilvl w:val="0"/>
                <w:numId w:val="56"/>
              </w:numPr>
              <w:tabs>
                <w:tab w:val="left" w:pos="274"/>
              </w:tabs>
              <w:spacing w:after="0" w:line="240" w:lineRule="auto"/>
              <w:ind w:left="274" w:hanging="270"/>
              <w:jc w:val="both"/>
              <w:rPr>
                <w:sz w:val="18"/>
                <w:szCs w:val="18"/>
              </w:rPr>
            </w:pPr>
            <w:r w:rsidRPr="00490E4E">
              <w:rPr>
                <w:sz w:val="18"/>
                <w:szCs w:val="18"/>
              </w:rPr>
              <w:t>Accidental spillage of hazardous liquid from the construction camps.</w:t>
            </w:r>
          </w:p>
        </w:tc>
        <w:tc>
          <w:tcPr>
            <w:tcW w:w="3240" w:type="dxa"/>
          </w:tcPr>
          <w:p w14:paraId="51A26C1A"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The contractor will make arrangement for water required for construction in such a way that the water availability and supply to nearby communities remain unaffected;</w:t>
            </w:r>
            <w:r w:rsidRPr="00490E4E">
              <w:rPr>
                <w:color w:val="000000"/>
                <w:sz w:val="18"/>
                <w:szCs w:val="18"/>
              </w:rPr>
              <w:tab/>
            </w:r>
            <w:r w:rsidRPr="00490E4E">
              <w:rPr>
                <w:color w:val="000000"/>
                <w:sz w:val="18"/>
                <w:szCs w:val="18"/>
              </w:rPr>
              <w:tab/>
            </w:r>
          </w:p>
          <w:p w14:paraId="5F1A0D6A"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Handling and storage of the potential contaminants has to be organized under strict condition to avoid water pollution during construction;</w:t>
            </w:r>
          </w:p>
          <w:p w14:paraId="058191E6"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Handling of hazardous liquid should be done carefully by the designated experienced person;</w:t>
            </w:r>
          </w:p>
          <w:p w14:paraId="56C6D7BB" w14:textId="77777777" w:rsidR="00A010A0" w:rsidRPr="00490E4E" w:rsidRDefault="00A010A0" w:rsidP="00A010A0">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The experienced workers should do handling and storage of the potential contaminants. The experienced person should do proper monitoring;</w:t>
            </w:r>
          </w:p>
          <w:p w14:paraId="254EFD19"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The contractor should conduct the Ground water quality monitoring following the National Water Quality Standard (Schedule-3: Standards for Water, ECR, 1997).</w:t>
            </w:r>
          </w:p>
        </w:tc>
        <w:tc>
          <w:tcPr>
            <w:tcW w:w="1440" w:type="dxa"/>
          </w:tcPr>
          <w:p w14:paraId="62506B97" w14:textId="77777777" w:rsidR="00A010A0" w:rsidRPr="00490E4E" w:rsidRDefault="00A010A0" w:rsidP="00A010A0">
            <w:pPr>
              <w:spacing w:line="240" w:lineRule="auto"/>
              <w:jc w:val="center"/>
              <w:rPr>
                <w:sz w:val="18"/>
                <w:szCs w:val="18"/>
              </w:rPr>
            </w:pPr>
            <w:r w:rsidRPr="00490E4E">
              <w:rPr>
                <w:sz w:val="18"/>
                <w:szCs w:val="18"/>
              </w:rPr>
              <w:t>Contractors</w:t>
            </w:r>
          </w:p>
        </w:tc>
        <w:tc>
          <w:tcPr>
            <w:tcW w:w="990" w:type="dxa"/>
            <w:gridSpan w:val="2"/>
          </w:tcPr>
          <w:p w14:paraId="423C72F2" w14:textId="164C72A1" w:rsidR="00A010A0" w:rsidRPr="00490E4E" w:rsidRDefault="00A010A0" w:rsidP="00A010A0">
            <w:pPr>
              <w:spacing w:line="240" w:lineRule="auto"/>
              <w:jc w:val="center"/>
              <w:rPr>
                <w:sz w:val="18"/>
                <w:szCs w:val="18"/>
              </w:rPr>
            </w:pPr>
            <w:r w:rsidRPr="00490E4E">
              <w:rPr>
                <w:sz w:val="18"/>
                <w:szCs w:val="18"/>
              </w:rPr>
              <w:t>PIU/</w:t>
            </w:r>
            <w:r>
              <w:rPr>
                <w:color w:val="000000"/>
                <w:sz w:val="18"/>
                <w:szCs w:val="18"/>
                <w:u w:val="single"/>
              </w:rPr>
              <w:t>ACCESS</w:t>
            </w:r>
          </w:p>
        </w:tc>
      </w:tr>
      <w:tr w:rsidR="00A010A0" w:rsidRPr="00490E4E" w14:paraId="18B4DDF4" w14:textId="77777777" w:rsidTr="00DF6412">
        <w:trPr>
          <w:trHeight w:val="20"/>
        </w:trPr>
        <w:tc>
          <w:tcPr>
            <w:tcW w:w="1555" w:type="dxa"/>
          </w:tcPr>
          <w:p w14:paraId="75EEC8C8" w14:textId="77777777" w:rsidR="00A010A0" w:rsidRPr="00490E4E" w:rsidRDefault="00A010A0" w:rsidP="00A010A0">
            <w:pPr>
              <w:spacing w:line="240" w:lineRule="auto"/>
              <w:jc w:val="both"/>
              <w:rPr>
                <w:sz w:val="18"/>
                <w:szCs w:val="18"/>
              </w:rPr>
            </w:pPr>
            <w:r w:rsidRPr="00490E4E">
              <w:rPr>
                <w:sz w:val="18"/>
                <w:szCs w:val="18"/>
              </w:rPr>
              <w:t>Surface Water Pollution</w:t>
            </w:r>
          </w:p>
        </w:tc>
        <w:tc>
          <w:tcPr>
            <w:tcW w:w="1950" w:type="dxa"/>
            <w:gridSpan w:val="2"/>
          </w:tcPr>
          <w:p w14:paraId="6499A068" w14:textId="77777777" w:rsidR="00A010A0" w:rsidRPr="00490E4E" w:rsidRDefault="00A010A0" w:rsidP="00A010A0">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Construction &amp; general wastes from the construction sites;</w:t>
            </w:r>
          </w:p>
          <w:p w14:paraId="74ABAA71" w14:textId="77777777" w:rsidR="00A010A0" w:rsidRPr="00490E4E" w:rsidRDefault="00A010A0" w:rsidP="00A010A0">
            <w:pPr>
              <w:numPr>
                <w:ilvl w:val="0"/>
                <w:numId w:val="56"/>
              </w:numPr>
              <w:tabs>
                <w:tab w:val="left" w:pos="274"/>
              </w:tabs>
              <w:spacing w:after="0" w:line="240" w:lineRule="auto"/>
              <w:ind w:left="274" w:hanging="270"/>
              <w:jc w:val="both"/>
              <w:rPr>
                <w:sz w:val="18"/>
                <w:szCs w:val="18"/>
              </w:rPr>
            </w:pPr>
            <w:r w:rsidRPr="00490E4E">
              <w:rPr>
                <w:sz w:val="18"/>
                <w:szCs w:val="18"/>
              </w:rPr>
              <w:t>Oil spill from the construction vehicles and construction camp can effect on fishes and aquatic wildlife (such as snakes, frogs etc.)</w:t>
            </w:r>
          </w:p>
        </w:tc>
        <w:tc>
          <w:tcPr>
            <w:tcW w:w="3240" w:type="dxa"/>
          </w:tcPr>
          <w:p w14:paraId="78B6AA22"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Contractor should prepare waste and Wastewater Management Plan and follow it properly during the construction period;</w:t>
            </w:r>
            <w:r w:rsidRPr="00490E4E">
              <w:rPr>
                <w:color w:val="000000"/>
                <w:sz w:val="18"/>
                <w:szCs w:val="18"/>
              </w:rPr>
              <w:tab/>
            </w:r>
          </w:p>
          <w:p w14:paraId="12A9C893"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Any wastes should not be throwing into the river/</w:t>
            </w:r>
            <w:proofErr w:type="spellStart"/>
            <w:r w:rsidRPr="00490E4E">
              <w:rPr>
                <w:color w:val="000000"/>
                <w:sz w:val="18"/>
                <w:szCs w:val="18"/>
              </w:rPr>
              <w:t>khal</w:t>
            </w:r>
            <w:proofErr w:type="spellEnd"/>
            <w:r w:rsidRPr="00490E4E">
              <w:rPr>
                <w:color w:val="000000"/>
                <w:sz w:val="18"/>
                <w:szCs w:val="18"/>
              </w:rPr>
              <w:t>/canal other than disposing to the designated waste dumping area;</w:t>
            </w:r>
          </w:p>
          <w:p w14:paraId="16806A60"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Store the oil and petroleum product in a separate location cover by a concrete structure;</w:t>
            </w:r>
          </w:p>
          <w:p w14:paraId="577D967A" w14:textId="77777777" w:rsidR="00A010A0" w:rsidRPr="00490E4E" w:rsidRDefault="00A010A0" w:rsidP="00A010A0">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Handling of hazardous liquid should be done carefully by the designated experienced person;</w:t>
            </w:r>
          </w:p>
          <w:p w14:paraId="0802A99B"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Monitor the surface water by testing in designated laboratory should be done by the Contractor following the National Water Quality Standard (Schedule-3: Standards for Water, ECR, 1997).</w:t>
            </w:r>
          </w:p>
        </w:tc>
        <w:tc>
          <w:tcPr>
            <w:tcW w:w="1440" w:type="dxa"/>
          </w:tcPr>
          <w:p w14:paraId="69314645" w14:textId="77777777" w:rsidR="00A010A0" w:rsidRPr="00490E4E" w:rsidRDefault="00A010A0" w:rsidP="00A010A0">
            <w:pPr>
              <w:spacing w:line="240" w:lineRule="auto"/>
              <w:jc w:val="center"/>
              <w:rPr>
                <w:sz w:val="18"/>
                <w:szCs w:val="18"/>
              </w:rPr>
            </w:pPr>
            <w:r w:rsidRPr="00490E4E">
              <w:rPr>
                <w:sz w:val="18"/>
                <w:szCs w:val="18"/>
              </w:rPr>
              <w:t>Contractors</w:t>
            </w:r>
          </w:p>
        </w:tc>
        <w:tc>
          <w:tcPr>
            <w:tcW w:w="990" w:type="dxa"/>
            <w:gridSpan w:val="2"/>
          </w:tcPr>
          <w:p w14:paraId="2261B04A" w14:textId="4517EBD2" w:rsidR="00A010A0" w:rsidRPr="00490E4E" w:rsidRDefault="00A010A0" w:rsidP="00A010A0">
            <w:pPr>
              <w:spacing w:line="240" w:lineRule="auto"/>
              <w:jc w:val="center"/>
              <w:rPr>
                <w:sz w:val="18"/>
                <w:szCs w:val="18"/>
              </w:rPr>
            </w:pPr>
            <w:r w:rsidRPr="00490E4E">
              <w:rPr>
                <w:sz w:val="18"/>
                <w:szCs w:val="18"/>
              </w:rPr>
              <w:t>PIU/</w:t>
            </w:r>
            <w:r>
              <w:rPr>
                <w:color w:val="000000"/>
                <w:sz w:val="18"/>
                <w:szCs w:val="18"/>
                <w:u w:val="single"/>
              </w:rPr>
              <w:t>ACCESS</w:t>
            </w:r>
          </w:p>
        </w:tc>
      </w:tr>
      <w:tr w:rsidR="00A010A0" w:rsidRPr="00490E4E" w14:paraId="467B9792" w14:textId="77777777" w:rsidTr="00DF6412">
        <w:trPr>
          <w:trHeight w:val="20"/>
        </w:trPr>
        <w:tc>
          <w:tcPr>
            <w:tcW w:w="1555" w:type="dxa"/>
          </w:tcPr>
          <w:p w14:paraId="6DB38FA9" w14:textId="77777777" w:rsidR="00A010A0" w:rsidRPr="00490E4E" w:rsidRDefault="00A010A0" w:rsidP="00A010A0">
            <w:pPr>
              <w:spacing w:line="240" w:lineRule="auto"/>
              <w:jc w:val="both"/>
              <w:rPr>
                <w:sz w:val="18"/>
                <w:szCs w:val="18"/>
              </w:rPr>
            </w:pPr>
            <w:r w:rsidRPr="00490E4E">
              <w:rPr>
                <w:sz w:val="18"/>
                <w:szCs w:val="18"/>
              </w:rPr>
              <w:t>Land/ Soil Pollution</w:t>
            </w:r>
          </w:p>
        </w:tc>
        <w:tc>
          <w:tcPr>
            <w:tcW w:w="1950" w:type="dxa"/>
            <w:gridSpan w:val="2"/>
          </w:tcPr>
          <w:p w14:paraId="1C9B452D" w14:textId="77777777" w:rsidR="00A010A0" w:rsidRPr="00490E4E" w:rsidRDefault="00A010A0" w:rsidP="00A010A0">
            <w:pPr>
              <w:numPr>
                <w:ilvl w:val="0"/>
                <w:numId w:val="56"/>
              </w:numPr>
              <w:pBdr>
                <w:top w:val="nil"/>
                <w:left w:val="nil"/>
                <w:bottom w:val="nil"/>
                <w:right w:val="nil"/>
                <w:between w:val="nil"/>
              </w:pBdr>
              <w:spacing w:after="0" w:line="240" w:lineRule="auto"/>
              <w:ind w:left="162" w:hanging="180"/>
              <w:rPr>
                <w:b/>
                <w:color w:val="000000"/>
                <w:sz w:val="18"/>
                <w:szCs w:val="18"/>
              </w:rPr>
            </w:pPr>
            <w:r w:rsidRPr="00490E4E">
              <w:rPr>
                <w:color w:val="000000"/>
                <w:sz w:val="18"/>
                <w:szCs w:val="18"/>
              </w:rPr>
              <w:t>Decrease the production capacity of agricultural land;</w:t>
            </w:r>
          </w:p>
          <w:p w14:paraId="0BB98FB7" w14:textId="77777777" w:rsidR="00A010A0" w:rsidRPr="00490E4E" w:rsidRDefault="00A010A0" w:rsidP="00A010A0">
            <w:pPr>
              <w:numPr>
                <w:ilvl w:val="0"/>
                <w:numId w:val="56"/>
              </w:numPr>
              <w:pBdr>
                <w:top w:val="nil"/>
                <w:left w:val="nil"/>
                <w:bottom w:val="nil"/>
                <w:right w:val="nil"/>
                <w:between w:val="nil"/>
              </w:pBdr>
              <w:spacing w:after="0" w:line="240" w:lineRule="auto"/>
              <w:ind w:left="162" w:hanging="180"/>
              <w:rPr>
                <w:b/>
                <w:color w:val="000000"/>
                <w:sz w:val="18"/>
                <w:szCs w:val="18"/>
              </w:rPr>
            </w:pPr>
            <w:r w:rsidRPr="00490E4E">
              <w:rPr>
                <w:color w:val="000000"/>
                <w:sz w:val="18"/>
                <w:szCs w:val="18"/>
              </w:rPr>
              <w:t>Land or soil erosion from water or wind;</w:t>
            </w:r>
          </w:p>
          <w:p w14:paraId="68CB1414" w14:textId="77777777" w:rsidR="00A010A0" w:rsidRPr="00490E4E" w:rsidRDefault="00A010A0" w:rsidP="00A010A0">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Sediment pollution and increase the turbidity;</w:t>
            </w:r>
          </w:p>
          <w:p w14:paraId="51CE30BC" w14:textId="77777777" w:rsidR="00A010A0" w:rsidRPr="00490E4E" w:rsidRDefault="00A010A0" w:rsidP="00A010A0">
            <w:pPr>
              <w:numPr>
                <w:ilvl w:val="0"/>
                <w:numId w:val="56"/>
              </w:numPr>
              <w:tabs>
                <w:tab w:val="left" w:pos="274"/>
              </w:tabs>
              <w:spacing w:after="0" w:line="240" w:lineRule="auto"/>
              <w:ind w:left="274" w:hanging="270"/>
              <w:jc w:val="both"/>
              <w:rPr>
                <w:sz w:val="18"/>
                <w:szCs w:val="18"/>
              </w:rPr>
            </w:pPr>
            <w:r w:rsidRPr="00490E4E">
              <w:rPr>
                <w:sz w:val="18"/>
                <w:szCs w:val="18"/>
              </w:rPr>
              <w:t>Reduction the microorganism.</w:t>
            </w:r>
          </w:p>
        </w:tc>
        <w:tc>
          <w:tcPr>
            <w:tcW w:w="3240" w:type="dxa"/>
          </w:tcPr>
          <w:p w14:paraId="6E308498"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Avoid the productive land, agricultural land, archaeological sites, protected area, forest area, natural habitat etc.;</w:t>
            </w:r>
          </w:p>
          <w:p w14:paraId="565BB56D"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The contractor should ensure land/soil quality to fill the abutment area and approach road;</w:t>
            </w:r>
          </w:p>
          <w:p w14:paraId="174BFA54"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Soil from fallow land should be used in earthwork in approach road;</w:t>
            </w:r>
          </w:p>
          <w:p w14:paraId="58CF394A"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Re-vegetation the exposed area as early as possible to reduce the soil erosion;</w:t>
            </w:r>
          </w:p>
          <w:p w14:paraId="20D59E62" w14:textId="77777777" w:rsidR="00A010A0" w:rsidRPr="00490E4E" w:rsidRDefault="00A010A0" w:rsidP="00A010A0">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Create barrier for reducing the sedimentation into the water bodies;</w:t>
            </w:r>
          </w:p>
          <w:p w14:paraId="3E29C88E"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The contractor should carry out the Land or soil quality test.</w:t>
            </w:r>
          </w:p>
        </w:tc>
        <w:tc>
          <w:tcPr>
            <w:tcW w:w="1440" w:type="dxa"/>
          </w:tcPr>
          <w:p w14:paraId="63FFB6D7" w14:textId="77777777" w:rsidR="00A010A0" w:rsidRPr="00490E4E" w:rsidRDefault="00A010A0" w:rsidP="00A010A0">
            <w:pPr>
              <w:spacing w:line="240" w:lineRule="auto"/>
              <w:jc w:val="center"/>
              <w:rPr>
                <w:sz w:val="18"/>
                <w:szCs w:val="18"/>
              </w:rPr>
            </w:pPr>
            <w:r w:rsidRPr="00490E4E">
              <w:rPr>
                <w:sz w:val="18"/>
                <w:szCs w:val="18"/>
              </w:rPr>
              <w:t>Contractors</w:t>
            </w:r>
          </w:p>
        </w:tc>
        <w:tc>
          <w:tcPr>
            <w:tcW w:w="990" w:type="dxa"/>
            <w:gridSpan w:val="2"/>
          </w:tcPr>
          <w:p w14:paraId="64164C57" w14:textId="4530C2A0" w:rsidR="00A010A0" w:rsidRPr="00490E4E" w:rsidRDefault="00A010A0" w:rsidP="00A010A0">
            <w:pPr>
              <w:spacing w:line="240" w:lineRule="auto"/>
              <w:jc w:val="center"/>
              <w:rPr>
                <w:sz w:val="18"/>
                <w:szCs w:val="18"/>
              </w:rPr>
            </w:pPr>
            <w:r w:rsidRPr="00490E4E">
              <w:rPr>
                <w:sz w:val="18"/>
                <w:szCs w:val="18"/>
              </w:rPr>
              <w:t>PIU/</w:t>
            </w:r>
            <w:r>
              <w:rPr>
                <w:color w:val="000000"/>
                <w:sz w:val="18"/>
                <w:szCs w:val="18"/>
                <w:u w:val="single"/>
              </w:rPr>
              <w:t>ACCESS</w:t>
            </w:r>
          </w:p>
        </w:tc>
      </w:tr>
      <w:tr w:rsidR="00A010A0" w:rsidRPr="00490E4E" w14:paraId="1BE93EA5" w14:textId="77777777" w:rsidTr="00DF6412">
        <w:trPr>
          <w:trHeight w:val="20"/>
        </w:trPr>
        <w:tc>
          <w:tcPr>
            <w:tcW w:w="1555" w:type="dxa"/>
          </w:tcPr>
          <w:p w14:paraId="0E72A072" w14:textId="77777777" w:rsidR="00A010A0" w:rsidRPr="00490E4E" w:rsidRDefault="00A010A0" w:rsidP="00A010A0">
            <w:pPr>
              <w:spacing w:line="240" w:lineRule="auto"/>
              <w:rPr>
                <w:sz w:val="18"/>
                <w:szCs w:val="18"/>
              </w:rPr>
            </w:pPr>
            <w:r w:rsidRPr="00490E4E">
              <w:rPr>
                <w:sz w:val="18"/>
                <w:szCs w:val="18"/>
              </w:rPr>
              <w:t>Waste (Solid, Liquid and Hazardous) Pollution</w:t>
            </w:r>
          </w:p>
          <w:p w14:paraId="5E81F82C" w14:textId="77777777" w:rsidR="00A010A0" w:rsidRPr="00490E4E" w:rsidRDefault="00A010A0" w:rsidP="00A010A0">
            <w:pPr>
              <w:spacing w:line="240" w:lineRule="auto"/>
              <w:jc w:val="both"/>
              <w:rPr>
                <w:sz w:val="18"/>
                <w:szCs w:val="18"/>
              </w:rPr>
            </w:pPr>
          </w:p>
          <w:p w14:paraId="3B1AAA1E" w14:textId="77777777" w:rsidR="00A010A0" w:rsidRPr="00490E4E" w:rsidRDefault="00A010A0" w:rsidP="00A010A0">
            <w:pPr>
              <w:spacing w:line="240" w:lineRule="auto"/>
              <w:jc w:val="both"/>
              <w:rPr>
                <w:sz w:val="18"/>
                <w:szCs w:val="18"/>
              </w:rPr>
            </w:pPr>
            <w:r w:rsidRPr="00490E4E">
              <w:rPr>
                <w:sz w:val="18"/>
                <w:szCs w:val="18"/>
              </w:rPr>
              <w:t>Organic waste: remaining foods, leaves, papers, straw, fruit cover etc.</w:t>
            </w:r>
          </w:p>
          <w:p w14:paraId="08FD1D97" w14:textId="77777777" w:rsidR="00A010A0" w:rsidRPr="00490E4E" w:rsidRDefault="00A010A0" w:rsidP="00A010A0">
            <w:pPr>
              <w:spacing w:line="240" w:lineRule="auto"/>
              <w:jc w:val="both"/>
              <w:rPr>
                <w:sz w:val="18"/>
                <w:szCs w:val="18"/>
              </w:rPr>
            </w:pPr>
          </w:p>
          <w:p w14:paraId="7164D16A" w14:textId="77777777" w:rsidR="00A010A0" w:rsidRPr="00490E4E" w:rsidRDefault="00A010A0" w:rsidP="00A010A0">
            <w:pPr>
              <w:spacing w:line="240" w:lineRule="auto"/>
              <w:jc w:val="both"/>
              <w:rPr>
                <w:sz w:val="18"/>
                <w:szCs w:val="18"/>
              </w:rPr>
            </w:pPr>
            <w:r w:rsidRPr="00490E4E">
              <w:rPr>
                <w:sz w:val="18"/>
                <w:szCs w:val="18"/>
              </w:rPr>
              <w:t>Inorganic waste: Polythene, Glasses, Synthetic paper, plastic etc.</w:t>
            </w:r>
          </w:p>
          <w:p w14:paraId="43C2CC1D" w14:textId="77777777" w:rsidR="00A010A0" w:rsidRPr="00490E4E" w:rsidRDefault="00A010A0" w:rsidP="00A010A0">
            <w:pPr>
              <w:spacing w:line="240" w:lineRule="auto"/>
              <w:jc w:val="both"/>
              <w:rPr>
                <w:sz w:val="18"/>
                <w:szCs w:val="18"/>
              </w:rPr>
            </w:pPr>
          </w:p>
          <w:p w14:paraId="231D5113" w14:textId="77777777" w:rsidR="00A010A0" w:rsidRPr="00490E4E" w:rsidRDefault="00A010A0" w:rsidP="00A010A0">
            <w:pPr>
              <w:spacing w:line="240" w:lineRule="auto"/>
              <w:jc w:val="both"/>
              <w:rPr>
                <w:sz w:val="18"/>
                <w:szCs w:val="18"/>
              </w:rPr>
            </w:pPr>
            <w:r w:rsidRPr="00490E4E">
              <w:rPr>
                <w:sz w:val="18"/>
                <w:szCs w:val="18"/>
              </w:rPr>
              <w:t>Hazardous waste: Paint, fuel, chemicals, oil, petroleum products, bitumen etc.</w:t>
            </w:r>
          </w:p>
        </w:tc>
        <w:tc>
          <w:tcPr>
            <w:tcW w:w="1950" w:type="dxa"/>
            <w:gridSpan w:val="2"/>
          </w:tcPr>
          <w:p w14:paraId="36BC05E4" w14:textId="77777777" w:rsidR="00A010A0" w:rsidRPr="00490E4E" w:rsidRDefault="00A010A0" w:rsidP="00A010A0">
            <w:pPr>
              <w:numPr>
                <w:ilvl w:val="0"/>
                <w:numId w:val="56"/>
              </w:numPr>
              <w:pBdr>
                <w:top w:val="nil"/>
                <w:left w:val="nil"/>
                <w:bottom w:val="nil"/>
                <w:right w:val="nil"/>
                <w:between w:val="nil"/>
              </w:pBdr>
              <w:spacing w:after="0" w:line="240" w:lineRule="auto"/>
              <w:ind w:left="162" w:hanging="180"/>
              <w:rPr>
                <w:b/>
                <w:color w:val="000000"/>
                <w:sz w:val="18"/>
                <w:szCs w:val="18"/>
              </w:rPr>
            </w:pPr>
            <w:r w:rsidRPr="00490E4E">
              <w:rPr>
                <w:color w:val="000000"/>
                <w:sz w:val="18"/>
                <w:szCs w:val="18"/>
              </w:rPr>
              <w:t>Improper storage and handling of construction &amp; general liquid waste such as fuels, lubricants, chemicals and hazardous liquid onsite, and potential spills from these liquid materials may harm the environment and health of construction workers.</w:t>
            </w:r>
          </w:p>
          <w:p w14:paraId="663ADA50" w14:textId="77777777" w:rsidR="00A010A0" w:rsidRPr="00490E4E" w:rsidRDefault="00A010A0" w:rsidP="00A010A0">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Improper storage and handling of construction &amp; general solid wastes.</w:t>
            </w:r>
          </w:p>
          <w:p w14:paraId="7AD60AC5" w14:textId="77777777" w:rsidR="00A010A0" w:rsidRPr="00490E4E" w:rsidRDefault="00A010A0" w:rsidP="00A010A0">
            <w:pPr>
              <w:numPr>
                <w:ilvl w:val="0"/>
                <w:numId w:val="56"/>
              </w:numPr>
              <w:tabs>
                <w:tab w:val="left" w:pos="274"/>
              </w:tabs>
              <w:spacing w:after="0" w:line="240" w:lineRule="auto"/>
              <w:ind w:left="274" w:hanging="270"/>
              <w:jc w:val="both"/>
              <w:rPr>
                <w:sz w:val="18"/>
                <w:szCs w:val="18"/>
              </w:rPr>
            </w:pPr>
            <w:r w:rsidRPr="00490E4E">
              <w:rPr>
                <w:sz w:val="18"/>
                <w:szCs w:val="18"/>
              </w:rPr>
              <w:t xml:space="preserve">Improper storage and handling </w:t>
            </w:r>
          </w:p>
        </w:tc>
        <w:tc>
          <w:tcPr>
            <w:tcW w:w="3240" w:type="dxa"/>
          </w:tcPr>
          <w:p w14:paraId="0068345C"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The contractor will minimize the generation of sediment, oil and grease, excess nutrients, organic matter, litter, debris and any form of waste (particularly petroleum and chemical wastes);</w:t>
            </w:r>
          </w:p>
          <w:p w14:paraId="38AD6C96"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Any wastes should not be throwing into the river/</w:t>
            </w:r>
            <w:proofErr w:type="spellStart"/>
            <w:r w:rsidRPr="00490E4E">
              <w:rPr>
                <w:color w:val="000000"/>
                <w:sz w:val="18"/>
                <w:szCs w:val="18"/>
              </w:rPr>
              <w:t>khal</w:t>
            </w:r>
            <w:proofErr w:type="spellEnd"/>
            <w:r w:rsidRPr="00490E4E">
              <w:rPr>
                <w:color w:val="000000"/>
                <w:sz w:val="18"/>
                <w:szCs w:val="18"/>
              </w:rPr>
              <w:t>/canal other than dump into the designated waste dumping area;</w:t>
            </w:r>
          </w:p>
          <w:p w14:paraId="702B950D"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Handling of hazardous liquid should be done carefully by the designated experienced person;</w:t>
            </w:r>
          </w:p>
          <w:p w14:paraId="530204CA"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Organic waste should be managed by composting method. A concrete chamber with 3 rooms is needed to be provided. Organic waste should be dumped in one room, and inorganic waste should be dumped in another room. When the room will be filled then covered by earth. Then dump to the third room. After 6 month organic waste will be converted into fertilizer and will be used by the farmers;</w:t>
            </w:r>
          </w:p>
          <w:p w14:paraId="0F7E96F9"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Inorganic waste should be given to the authorized vendor for free of cost for recycling;</w:t>
            </w:r>
          </w:p>
          <w:p w14:paraId="06727CEB"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Accidental spillage of hazardous waste should be managed by spreading wood powder on the surface of the oil and this powder mixed with oil must store in a designated concrete room;</w:t>
            </w:r>
          </w:p>
          <w:p w14:paraId="712EE829"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 xml:space="preserve">Make sure all containers, drums and tanks that are used for storage are in good condition; </w:t>
            </w:r>
          </w:p>
          <w:p w14:paraId="2F8D4DDA" w14:textId="77777777" w:rsidR="00A010A0" w:rsidRPr="00490E4E" w:rsidRDefault="00A010A0" w:rsidP="00A010A0">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Take all precautionary measures when handling and storing fuels and lubricants, avoiding environmental pollution;</w:t>
            </w:r>
          </w:p>
          <w:p w14:paraId="5AF07FD5"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Wastewater monitoring should be carried out by the contractor, following the national standard (Schedule-10: Standard for waste from Industrial units or Projects waste).</w:t>
            </w:r>
          </w:p>
        </w:tc>
        <w:tc>
          <w:tcPr>
            <w:tcW w:w="1440" w:type="dxa"/>
          </w:tcPr>
          <w:p w14:paraId="5764EDD6" w14:textId="77777777" w:rsidR="00A010A0" w:rsidRPr="00490E4E" w:rsidRDefault="00A010A0" w:rsidP="00A010A0">
            <w:pPr>
              <w:spacing w:line="240" w:lineRule="auto"/>
              <w:jc w:val="center"/>
              <w:rPr>
                <w:sz w:val="18"/>
                <w:szCs w:val="18"/>
              </w:rPr>
            </w:pPr>
            <w:r w:rsidRPr="00490E4E">
              <w:rPr>
                <w:sz w:val="18"/>
                <w:szCs w:val="18"/>
              </w:rPr>
              <w:t>Contractors</w:t>
            </w:r>
          </w:p>
        </w:tc>
        <w:tc>
          <w:tcPr>
            <w:tcW w:w="990" w:type="dxa"/>
            <w:gridSpan w:val="2"/>
          </w:tcPr>
          <w:p w14:paraId="56051451" w14:textId="1674A70E" w:rsidR="00A010A0" w:rsidRPr="00490E4E" w:rsidRDefault="00A010A0" w:rsidP="00A010A0">
            <w:pPr>
              <w:spacing w:line="240" w:lineRule="auto"/>
              <w:jc w:val="center"/>
              <w:rPr>
                <w:sz w:val="18"/>
                <w:szCs w:val="18"/>
              </w:rPr>
            </w:pPr>
            <w:r w:rsidRPr="00490E4E">
              <w:rPr>
                <w:sz w:val="18"/>
                <w:szCs w:val="18"/>
              </w:rPr>
              <w:t>PIU/</w:t>
            </w:r>
            <w:r>
              <w:rPr>
                <w:color w:val="000000"/>
                <w:sz w:val="18"/>
                <w:szCs w:val="18"/>
                <w:u w:val="single"/>
              </w:rPr>
              <w:t>ACCESS</w:t>
            </w:r>
          </w:p>
        </w:tc>
      </w:tr>
      <w:tr w:rsidR="00A010A0" w:rsidRPr="00490E4E" w14:paraId="389D7083" w14:textId="77777777" w:rsidTr="00DF6412">
        <w:trPr>
          <w:trHeight w:val="20"/>
        </w:trPr>
        <w:tc>
          <w:tcPr>
            <w:tcW w:w="1555" w:type="dxa"/>
          </w:tcPr>
          <w:p w14:paraId="5E1503E6" w14:textId="77777777" w:rsidR="00A010A0" w:rsidRPr="00490E4E" w:rsidRDefault="00A010A0" w:rsidP="00A010A0">
            <w:pPr>
              <w:spacing w:line="240" w:lineRule="auto"/>
              <w:jc w:val="both"/>
              <w:rPr>
                <w:sz w:val="18"/>
                <w:szCs w:val="18"/>
              </w:rPr>
            </w:pPr>
            <w:r w:rsidRPr="00490E4E">
              <w:rPr>
                <w:sz w:val="18"/>
                <w:szCs w:val="18"/>
              </w:rPr>
              <w:t>Hydrological Regime</w:t>
            </w:r>
          </w:p>
        </w:tc>
        <w:tc>
          <w:tcPr>
            <w:tcW w:w="1950" w:type="dxa"/>
            <w:gridSpan w:val="2"/>
          </w:tcPr>
          <w:p w14:paraId="67438517" w14:textId="77777777" w:rsidR="00A010A0" w:rsidRPr="00490E4E" w:rsidRDefault="00A010A0" w:rsidP="00A010A0">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Drainage congestion and flood at the site;</w:t>
            </w:r>
            <w:r w:rsidRPr="00490E4E">
              <w:rPr>
                <w:color w:val="000000"/>
                <w:sz w:val="18"/>
                <w:szCs w:val="18"/>
              </w:rPr>
              <w:tab/>
            </w:r>
          </w:p>
          <w:p w14:paraId="2455AAD5" w14:textId="77777777" w:rsidR="00A010A0" w:rsidRPr="00490E4E" w:rsidRDefault="00A010A0" w:rsidP="00A010A0">
            <w:pPr>
              <w:numPr>
                <w:ilvl w:val="0"/>
                <w:numId w:val="56"/>
              </w:numPr>
              <w:tabs>
                <w:tab w:val="left" w:pos="274"/>
              </w:tabs>
              <w:spacing w:after="0" w:line="240" w:lineRule="auto"/>
              <w:ind w:left="274" w:hanging="270"/>
              <w:jc w:val="both"/>
              <w:rPr>
                <w:sz w:val="18"/>
                <w:szCs w:val="18"/>
              </w:rPr>
            </w:pPr>
            <w:r w:rsidRPr="00490E4E">
              <w:rPr>
                <w:sz w:val="18"/>
                <w:szCs w:val="18"/>
              </w:rPr>
              <w:t>Erosion and siltation at the site.</w:t>
            </w:r>
          </w:p>
        </w:tc>
        <w:tc>
          <w:tcPr>
            <w:tcW w:w="3240" w:type="dxa"/>
          </w:tcPr>
          <w:p w14:paraId="0587814D"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 detailed hydrological and morphological study of the site (in case of bridge or other water related structures) should be conducted;</w:t>
            </w:r>
          </w:p>
          <w:p w14:paraId="3A782B3C"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Proper design and construction accordingly to accommodate design flows;</w:t>
            </w:r>
          </w:p>
          <w:p w14:paraId="2F1F627B" w14:textId="77777777" w:rsidR="00A010A0" w:rsidRPr="00490E4E" w:rsidRDefault="00A010A0" w:rsidP="00A010A0">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Provision of sufficient sizes of drains to take design flows;</w:t>
            </w:r>
          </w:p>
          <w:p w14:paraId="6211DFAC"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Wastes should not be disposed near any water body. All waste depending on its characteristics, should be disposed of in a controlled manner.</w:t>
            </w:r>
          </w:p>
        </w:tc>
        <w:tc>
          <w:tcPr>
            <w:tcW w:w="1440" w:type="dxa"/>
          </w:tcPr>
          <w:p w14:paraId="62BEC544" w14:textId="77777777" w:rsidR="00A010A0" w:rsidRPr="00490E4E" w:rsidRDefault="00A010A0" w:rsidP="00A010A0">
            <w:pPr>
              <w:spacing w:line="240" w:lineRule="auto"/>
              <w:jc w:val="center"/>
              <w:rPr>
                <w:sz w:val="18"/>
                <w:szCs w:val="18"/>
              </w:rPr>
            </w:pPr>
            <w:r w:rsidRPr="00490E4E">
              <w:rPr>
                <w:sz w:val="18"/>
                <w:szCs w:val="18"/>
              </w:rPr>
              <w:t>Contractors</w:t>
            </w:r>
          </w:p>
        </w:tc>
        <w:tc>
          <w:tcPr>
            <w:tcW w:w="990" w:type="dxa"/>
            <w:gridSpan w:val="2"/>
          </w:tcPr>
          <w:p w14:paraId="4BA29E3D" w14:textId="20CEF278" w:rsidR="00A010A0" w:rsidRPr="00490E4E" w:rsidRDefault="00A010A0" w:rsidP="00A010A0">
            <w:pPr>
              <w:spacing w:line="240" w:lineRule="auto"/>
              <w:jc w:val="center"/>
              <w:rPr>
                <w:sz w:val="18"/>
                <w:szCs w:val="18"/>
              </w:rPr>
            </w:pPr>
            <w:r w:rsidRPr="00490E4E">
              <w:rPr>
                <w:sz w:val="18"/>
                <w:szCs w:val="18"/>
              </w:rPr>
              <w:t>PIU/</w:t>
            </w:r>
            <w:r>
              <w:rPr>
                <w:color w:val="000000"/>
                <w:sz w:val="18"/>
                <w:szCs w:val="18"/>
                <w:u w:val="single"/>
              </w:rPr>
              <w:t>ACCESS</w:t>
            </w:r>
          </w:p>
        </w:tc>
      </w:tr>
      <w:tr w:rsidR="00A010A0" w:rsidRPr="00490E4E" w14:paraId="07488B04" w14:textId="77777777" w:rsidTr="00DF6412">
        <w:trPr>
          <w:trHeight w:val="20"/>
        </w:trPr>
        <w:tc>
          <w:tcPr>
            <w:tcW w:w="1555" w:type="dxa"/>
          </w:tcPr>
          <w:p w14:paraId="0AF23014" w14:textId="77777777" w:rsidR="00A010A0" w:rsidRPr="00490E4E" w:rsidRDefault="00A010A0" w:rsidP="00A010A0">
            <w:pPr>
              <w:spacing w:line="240" w:lineRule="auto"/>
              <w:jc w:val="both"/>
              <w:rPr>
                <w:sz w:val="18"/>
                <w:szCs w:val="18"/>
              </w:rPr>
            </w:pPr>
            <w:r w:rsidRPr="00490E4E">
              <w:rPr>
                <w:sz w:val="18"/>
                <w:szCs w:val="18"/>
              </w:rPr>
              <w:t>Sand Extraction/River dredging/Canal Re-excavation</w:t>
            </w:r>
          </w:p>
        </w:tc>
        <w:tc>
          <w:tcPr>
            <w:tcW w:w="1950" w:type="dxa"/>
            <w:gridSpan w:val="2"/>
          </w:tcPr>
          <w:p w14:paraId="082B249E" w14:textId="77777777" w:rsidR="00A010A0" w:rsidRPr="00490E4E" w:rsidRDefault="00A010A0" w:rsidP="00A010A0">
            <w:pPr>
              <w:numPr>
                <w:ilvl w:val="0"/>
                <w:numId w:val="56"/>
              </w:numPr>
              <w:pBdr>
                <w:top w:val="nil"/>
                <w:left w:val="nil"/>
                <w:bottom w:val="nil"/>
                <w:right w:val="nil"/>
                <w:between w:val="nil"/>
              </w:pBdr>
              <w:spacing w:line="240" w:lineRule="auto"/>
              <w:ind w:left="162" w:hanging="180"/>
              <w:rPr>
                <w:color w:val="000000"/>
                <w:sz w:val="18"/>
                <w:szCs w:val="18"/>
              </w:rPr>
            </w:pPr>
            <w:r w:rsidRPr="00490E4E">
              <w:rPr>
                <w:color w:val="000000"/>
                <w:sz w:val="18"/>
                <w:szCs w:val="18"/>
              </w:rPr>
              <w:t>Impact on river ecology</w:t>
            </w:r>
          </w:p>
          <w:p w14:paraId="7A288175" w14:textId="77777777" w:rsidR="00A010A0" w:rsidRPr="00490E4E" w:rsidRDefault="00A010A0" w:rsidP="00A010A0">
            <w:pPr>
              <w:numPr>
                <w:ilvl w:val="0"/>
                <w:numId w:val="56"/>
              </w:numPr>
              <w:tabs>
                <w:tab w:val="left" w:pos="274"/>
              </w:tabs>
              <w:spacing w:after="0" w:line="240" w:lineRule="auto"/>
              <w:ind w:left="274" w:hanging="270"/>
              <w:jc w:val="both"/>
              <w:rPr>
                <w:sz w:val="18"/>
                <w:szCs w:val="18"/>
              </w:rPr>
            </w:pPr>
            <w:r w:rsidRPr="00490E4E">
              <w:rPr>
                <w:sz w:val="18"/>
                <w:szCs w:val="18"/>
              </w:rPr>
              <w:t>Changes in the river morphology including erosion of banks and loss of agricultural land, etc.</w:t>
            </w:r>
          </w:p>
        </w:tc>
        <w:tc>
          <w:tcPr>
            <w:tcW w:w="3240" w:type="dxa"/>
          </w:tcPr>
          <w:p w14:paraId="7EFB7151"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color w:val="000000"/>
                <w:sz w:val="18"/>
                <w:szCs w:val="18"/>
              </w:rPr>
            </w:pPr>
            <w:r w:rsidRPr="00490E4E">
              <w:rPr>
                <w:color w:val="000000"/>
                <w:sz w:val="18"/>
                <w:szCs w:val="18"/>
              </w:rPr>
              <w:t>Material sourcing will be thoroughly assessed in the project ESIA.</w:t>
            </w:r>
          </w:p>
          <w:p w14:paraId="0F372E89" w14:textId="47AF67AF" w:rsidR="00A010A0" w:rsidRPr="00490E4E" w:rsidRDefault="00A010A0" w:rsidP="00A010A0">
            <w:pPr>
              <w:numPr>
                <w:ilvl w:val="0"/>
                <w:numId w:val="53"/>
              </w:numPr>
              <w:pBdr>
                <w:top w:val="nil"/>
                <w:left w:val="nil"/>
                <w:bottom w:val="nil"/>
                <w:right w:val="nil"/>
                <w:between w:val="nil"/>
              </w:pBdr>
              <w:tabs>
                <w:tab w:val="left" w:pos="203"/>
              </w:tabs>
              <w:spacing w:line="240" w:lineRule="auto"/>
              <w:ind w:left="203" w:hanging="203"/>
              <w:jc w:val="both"/>
              <w:rPr>
                <w:color w:val="000000"/>
                <w:sz w:val="18"/>
                <w:szCs w:val="18"/>
              </w:rPr>
            </w:pPr>
            <w:r w:rsidRPr="00490E4E">
              <w:rPr>
                <w:color w:val="000000"/>
                <w:sz w:val="18"/>
                <w:szCs w:val="18"/>
              </w:rPr>
              <w:t>Contractors will be prohibited from opening new areas in local Rivers for extracting and/or sourcing sands, especially areas in local rivers that remain in relatively good natural conditions and areas that support fish of conservation importance.</w:t>
            </w:r>
          </w:p>
          <w:p w14:paraId="5300E5DB"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Community adjoining local rivers will be mobilized in the monitoring of contractors.</w:t>
            </w:r>
          </w:p>
        </w:tc>
        <w:tc>
          <w:tcPr>
            <w:tcW w:w="1440" w:type="dxa"/>
          </w:tcPr>
          <w:p w14:paraId="647EE337" w14:textId="77777777" w:rsidR="00A010A0" w:rsidRPr="00490E4E" w:rsidRDefault="00A010A0" w:rsidP="00A010A0">
            <w:pPr>
              <w:spacing w:line="240" w:lineRule="auto"/>
              <w:jc w:val="center"/>
              <w:rPr>
                <w:sz w:val="18"/>
                <w:szCs w:val="18"/>
              </w:rPr>
            </w:pPr>
            <w:r w:rsidRPr="00490E4E">
              <w:rPr>
                <w:sz w:val="18"/>
                <w:szCs w:val="18"/>
              </w:rPr>
              <w:t>Contractors</w:t>
            </w:r>
          </w:p>
        </w:tc>
        <w:tc>
          <w:tcPr>
            <w:tcW w:w="990" w:type="dxa"/>
            <w:gridSpan w:val="2"/>
          </w:tcPr>
          <w:p w14:paraId="72DF9AF5" w14:textId="16EC2685" w:rsidR="00A010A0" w:rsidRPr="00490E4E" w:rsidRDefault="00A010A0" w:rsidP="00A010A0">
            <w:pPr>
              <w:spacing w:line="240" w:lineRule="auto"/>
              <w:jc w:val="center"/>
              <w:rPr>
                <w:sz w:val="18"/>
                <w:szCs w:val="18"/>
              </w:rPr>
            </w:pPr>
            <w:r w:rsidRPr="00490E4E">
              <w:rPr>
                <w:sz w:val="18"/>
                <w:szCs w:val="18"/>
              </w:rPr>
              <w:t>PIU/</w:t>
            </w:r>
            <w:r>
              <w:rPr>
                <w:color w:val="000000"/>
                <w:sz w:val="18"/>
                <w:szCs w:val="18"/>
                <w:u w:val="single"/>
              </w:rPr>
              <w:t>ACCESS</w:t>
            </w:r>
          </w:p>
        </w:tc>
      </w:tr>
      <w:tr w:rsidR="00A010A0" w:rsidRPr="00490E4E" w14:paraId="192039D9" w14:textId="77777777" w:rsidTr="00DF6412">
        <w:trPr>
          <w:trHeight w:val="20"/>
        </w:trPr>
        <w:tc>
          <w:tcPr>
            <w:tcW w:w="1555" w:type="dxa"/>
          </w:tcPr>
          <w:p w14:paraId="0509BC0C" w14:textId="77777777" w:rsidR="00A010A0" w:rsidRPr="00490E4E" w:rsidRDefault="00A010A0" w:rsidP="00A010A0">
            <w:pPr>
              <w:spacing w:line="240" w:lineRule="auto"/>
              <w:jc w:val="both"/>
              <w:rPr>
                <w:sz w:val="18"/>
                <w:szCs w:val="18"/>
              </w:rPr>
            </w:pPr>
            <w:r w:rsidRPr="00490E4E">
              <w:rPr>
                <w:sz w:val="18"/>
                <w:szCs w:val="18"/>
              </w:rPr>
              <w:t>Drainage Congestion</w:t>
            </w:r>
          </w:p>
        </w:tc>
        <w:tc>
          <w:tcPr>
            <w:tcW w:w="1950" w:type="dxa"/>
            <w:gridSpan w:val="2"/>
          </w:tcPr>
          <w:p w14:paraId="617FD68C" w14:textId="77777777" w:rsidR="00A010A0" w:rsidRPr="00490E4E" w:rsidRDefault="00A010A0" w:rsidP="00A010A0">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Construction of diversion road on the river/ Khal/canal create drainage congestion;</w:t>
            </w:r>
            <w:r w:rsidRPr="00490E4E">
              <w:rPr>
                <w:color w:val="000000"/>
                <w:sz w:val="18"/>
                <w:szCs w:val="18"/>
              </w:rPr>
              <w:tab/>
            </w:r>
            <w:r w:rsidRPr="00490E4E">
              <w:rPr>
                <w:color w:val="000000"/>
                <w:sz w:val="18"/>
                <w:szCs w:val="18"/>
              </w:rPr>
              <w:tab/>
            </w:r>
          </w:p>
          <w:p w14:paraId="0056AFED" w14:textId="77777777" w:rsidR="00A010A0" w:rsidRPr="00490E4E" w:rsidRDefault="00A010A0" w:rsidP="00A010A0">
            <w:pPr>
              <w:numPr>
                <w:ilvl w:val="0"/>
                <w:numId w:val="56"/>
              </w:numPr>
              <w:tabs>
                <w:tab w:val="left" w:pos="274"/>
              </w:tabs>
              <w:spacing w:after="0" w:line="240" w:lineRule="auto"/>
              <w:ind w:left="274" w:hanging="270"/>
              <w:jc w:val="both"/>
              <w:rPr>
                <w:sz w:val="18"/>
                <w:szCs w:val="18"/>
              </w:rPr>
            </w:pPr>
            <w:r w:rsidRPr="00490E4E">
              <w:rPr>
                <w:sz w:val="18"/>
                <w:szCs w:val="18"/>
              </w:rPr>
              <w:t>Stockpiling of construction materials in the river/</w:t>
            </w:r>
            <w:proofErr w:type="spellStart"/>
            <w:r w:rsidRPr="00490E4E">
              <w:rPr>
                <w:sz w:val="18"/>
                <w:szCs w:val="18"/>
              </w:rPr>
              <w:t>khal</w:t>
            </w:r>
            <w:proofErr w:type="spellEnd"/>
            <w:r w:rsidRPr="00490E4E">
              <w:rPr>
                <w:sz w:val="18"/>
                <w:szCs w:val="18"/>
              </w:rPr>
              <w:t>/canal also create drainage congestion.</w:t>
            </w:r>
          </w:p>
        </w:tc>
        <w:tc>
          <w:tcPr>
            <w:tcW w:w="3240" w:type="dxa"/>
          </w:tcPr>
          <w:p w14:paraId="18A7BC44"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Pier of the existing bridge structures and other construction waste should be clearly removed from the construction site during dismantling of existing structure;</w:t>
            </w:r>
          </w:p>
          <w:p w14:paraId="75EE33C6"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Construct diversion road on the river/</w:t>
            </w:r>
            <w:proofErr w:type="spellStart"/>
            <w:r w:rsidRPr="00490E4E">
              <w:rPr>
                <w:color w:val="000000"/>
                <w:sz w:val="18"/>
                <w:szCs w:val="18"/>
              </w:rPr>
              <w:t>khal</w:t>
            </w:r>
            <w:proofErr w:type="spellEnd"/>
            <w:r w:rsidRPr="00490E4E">
              <w:rPr>
                <w:color w:val="000000"/>
                <w:sz w:val="18"/>
                <w:szCs w:val="18"/>
              </w:rPr>
              <w:t>/canal by keeping provision of open space so that water flow cannot hamper by the construction activities;</w:t>
            </w:r>
          </w:p>
          <w:p w14:paraId="4E452E8B"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Immediately remove all the construction debris from the construction site as well as from the water bodies in a planned way;</w:t>
            </w:r>
          </w:p>
          <w:p w14:paraId="4F17610A"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Duration of stockpiling should be minimized as much as possible;</w:t>
            </w:r>
          </w:p>
          <w:p w14:paraId="4EF28E9B"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Avoid the encroachment of the water bodies;</w:t>
            </w:r>
          </w:p>
          <w:p w14:paraId="4A559F35"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Protect water bodies from sediment loads by silt screen or bubble curtains or other barrier;</w:t>
            </w:r>
            <w:r w:rsidRPr="00490E4E">
              <w:rPr>
                <w:color w:val="000000"/>
                <w:sz w:val="18"/>
                <w:szCs w:val="18"/>
              </w:rPr>
              <w:tab/>
            </w:r>
            <w:r w:rsidRPr="00490E4E">
              <w:rPr>
                <w:color w:val="000000"/>
                <w:sz w:val="18"/>
                <w:szCs w:val="18"/>
              </w:rPr>
              <w:tab/>
            </w:r>
            <w:r w:rsidRPr="00490E4E">
              <w:rPr>
                <w:color w:val="000000"/>
                <w:sz w:val="18"/>
                <w:szCs w:val="18"/>
              </w:rPr>
              <w:tab/>
            </w:r>
          </w:p>
          <w:p w14:paraId="51C9985B" w14:textId="77777777" w:rsidR="00A010A0" w:rsidRPr="00490E4E" w:rsidRDefault="00A010A0" w:rsidP="00A010A0">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Construction activity should be recommended during the dry season;</w:t>
            </w:r>
          </w:p>
          <w:p w14:paraId="3DE6CEAC"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Construction workers</w:t>
            </w:r>
            <w:r w:rsidRPr="00490E4E">
              <w:rPr>
                <w:sz w:val="18"/>
                <w:szCs w:val="18"/>
              </w:rPr>
              <w:tab/>
              <w:t>shall be instructed to protect water resources;</w:t>
            </w:r>
          </w:p>
        </w:tc>
        <w:tc>
          <w:tcPr>
            <w:tcW w:w="1440" w:type="dxa"/>
          </w:tcPr>
          <w:p w14:paraId="5A9380BD" w14:textId="77777777" w:rsidR="00A010A0" w:rsidRPr="00490E4E" w:rsidRDefault="00A010A0" w:rsidP="00A010A0">
            <w:pPr>
              <w:spacing w:line="240" w:lineRule="auto"/>
              <w:jc w:val="center"/>
              <w:rPr>
                <w:sz w:val="18"/>
                <w:szCs w:val="18"/>
              </w:rPr>
            </w:pPr>
            <w:r w:rsidRPr="00490E4E">
              <w:rPr>
                <w:sz w:val="18"/>
                <w:szCs w:val="18"/>
              </w:rPr>
              <w:t>Contractors</w:t>
            </w:r>
          </w:p>
        </w:tc>
        <w:tc>
          <w:tcPr>
            <w:tcW w:w="990" w:type="dxa"/>
            <w:gridSpan w:val="2"/>
          </w:tcPr>
          <w:p w14:paraId="67BEADD9" w14:textId="177227CD" w:rsidR="00A010A0" w:rsidRPr="00490E4E" w:rsidRDefault="00A010A0" w:rsidP="00A010A0">
            <w:pPr>
              <w:spacing w:line="240" w:lineRule="auto"/>
              <w:jc w:val="center"/>
              <w:rPr>
                <w:sz w:val="18"/>
                <w:szCs w:val="18"/>
              </w:rPr>
            </w:pPr>
            <w:r w:rsidRPr="00490E4E">
              <w:rPr>
                <w:sz w:val="18"/>
                <w:szCs w:val="18"/>
              </w:rPr>
              <w:t>PIU/</w:t>
            </w:r>
            <w:r>
              <w:rPr>
                <w:color w:val="000000"/>
                <w:sz w:val="18"/>
                <w:szCs w:val="18"/>
                <w:u w:val="single"/>
              </w:rPr>
              <w:t>ACCESS</w:t>
            </w:r>
          </w:p>
        </w:tc>
      </w:tr>
      <w:tr w:rsidR="00A010A0" w:rsidRPr="00490E4E" w14:paraId="51BD0826" w14:textId="77777777" w:rsidTr="00DF6412">
        <w:trPr>
          <w:trHeight w:val="20"/>
        </w:trPr>
        <w:tc>
          <w:tcPr>
            <w:tcW w:w="1555" w:type="dxa"/>
          </w:tcPr>
          <w:p w14:paraId="0457EF69" w14:textId="77777777" w:rsidR="00A010A0" w:rsidRPr="00490E4E" w:rsidRDefault="00A010A0" w:rsidP="00A010A0">
            <w:pPr>
              <w:spacing w:line="240" w:lineRule="auto"/>
              <w:jc w:val="both"/>
              <w:rPr>
                <w:sz w:val="18"/>
                <w:szCs w:val="18"/>
              </w:rPr>
            </w:pPr>
            <w:r w:rsidRPr="00490E4E">
              <w:rPr>
                <w:sz w:val="18"/>
                <w:szCs w:val="18"/>
              </w:rPr>
              <w:t>Road Traffic and Accidents</w:t>
            </w:r>
          </w:p>
        </w:tc>
        <w:tc>
          <w:tcPr>
            <w:tcW w:w="1950" w:type="dxa"/>
            <w:gridSpan w:val="2"/>
          </w:tcPr>
          <w:p w14:paraId="3C883DC0" w14:textId="77777777" w:rsidR="00A010A0" w:rsidRPr="00490E4E" w:rsidRDefault="00A010A0" w:rsidP="00A010A0">
            <w:pPr>
              <w:numPr>
                <w:ilvl w:val="0"/>
                <w:numId w:val="56"/>
              </w:numPr>
              <w:tabs>
                <w:tab w:val="left" w:pos="274"/>
              </w:tabs>
              <w:spacing w:after="0" w:line="240" w:lineRule="auto"/>
              <w:ind w:left="274" w:hanging="270"/>
              <w:jc w:val="both"/>
              <w:rPr>
                <w:sz w:val="18"/>
                <w:szCs w:val="18"/>
              </w:rPr>
            </w:pPr>
            <w:r w:rsidRPr="00490E4E">
              <w:rPr>
                <w:sz w:val="18"/>
                <w:szCs w:val="18"/>
              </w:rPr>
              <w:t>Increased traffic use of narrow access road</w:t>
            </w:r>
            <w:r w:rsidRPr="00490E4E">
              <w:rPr>
                <w:sz w:val="18"/>
                <w:szCs w:val="18"/>
              </w:rPr>
              <w:tab/>
              <w:t>by construction vehicle will affect the movement of normal road traffics and the safety of the road users specially the students</w:t>
            </w:r>
          </w:p>
        </w:tc>
        <w:tc>
          <w:tcPr>
            <w:tcW w:w="3240" w:type="dxa"/>
          </w:tcPr>
          <w:p w14:paraId="51B5C7D7"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The contractor should prepare proper Traffic Management Plan (TMP) during starting of construction &amp; follow it strictly;</w:t>
            </w:r>
            <w:r w:rsidRPr="00490E4E">
              <w:rPr>
                <w:color w:val="000000"/>
                <w:sz w:val="18"/>
                <w:szCs w:val="18"/>
              </w:rPr>
              <w:tab/>
            </w:r>
          </w:p>
          <w:p w14:paraId="45C05BD2"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In this TMP, the road safety measures such as speed breakers, warning signs/lights, road safety signs, flagman etc. should be included to ensure uninterrupted traffic;</w:t>
            </w:r>
          </w:p>
          <w:p w14:paraId="7F8F6386"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 xml:space="preserve">Movement specially at nearby the educational (Schools, colleges, </w:t>
            </w:r>
            <w:proofErr w:type="spellStart"/>
            <w:r w:rsidRPr="00490E4E">
              <w:rPr>
                <w:color w:val="000000"/>
                <w:sz w:val="18"/>
                <w:szCs w:val="18"/>
              </w:rPr>
              <w:t>Madrasha</w:t>
            </w:r>
            <w:proofErr w:type="spellEnd"/>
            <w:r w:rsidRPr="00490E4E">
              <w:rPr>
                <w:color w:val="000000"/>
                <w:sz w:val="18"/>
                <w:szCs w:val="18"/>
              </w:rPr>
              <w:t xml:space="preserve"> etc.), community infrastructure (mosques, graveyards, Prayer Ground etc.) and health complex;</w:t>
            </w:r>
          </w:p>
          <w:p w14:paraId="3AE9FC86"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In addition, BRTA traffic rules and regulations should be strictly followed;</w:t>
            </w:r>
          </w:p>
          <w:p w14:paraId="3D89696F" w14:textId="77777777" w:rsidR="00A010A0" w:rsidRPr="00490E4E" w:rsidRDefault="00A010A0" w:rsidP="00A010A0">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Divert traffic to follow alternative routes to avoid traffic jams;</w:t>
            </w:r>
          </w:p>
          <w:p w14:paraId="5B9EAF79"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All construction drivers will undergo Defensive Driving training and talking with mobile phones during driving will be forbidden.</w:t>
            </w:r>
          </w:p>
        </w:tc>
        <w:tc>
          <w:tcPr>
            <w:tcW w:w="1440" w:type="dxa"/>
          </w:tcPr>
          <w:p w14:paraId="71BEA13A" w14:textId="77777777" w:rsidR="00A010A0" w:rsidRPr="00490E4E" w:rsidRDefault="00A010A0" w:rsidP="00A010A0">
            <w:pPr>
              <w:spacing w:line="240" w:lineRule="auto"/>
              <w:jc w:val="center"/>
              <w:rPr>
                <w:sz w:val="18"/>
                <w:szCs w:val="18"/>
              </w:rPr>
            </w:pPr>
            <w:r w:rsidRPr="00490E4E">
              <w:rPr>
                <w:sz w:val="18"/>
                <w:szCs w:val="18"/>
              </w:rPr>
              <w:t>Contractors</w:t>
            </w:r>
          </w:p>
        </w:tc>
        <w:tc>
          <w:tcPr>
            <w:tcW w:w="990" w:type="dxa"/>
            <w:gridSpan w:val="2"/>
          </w:tcPr>
          <w:p w14:paraId="393C19F8" w14:textId="254D8705" w:rsidR="00A010A0" w:rsidRPr="00490E4E" w:rsidRDefault="00A010A0" w:rsidP="00A010A0">
            <w:pPr>
              <w:spacing w:line="240" w:lineRule="auto"/>
              <w:jc w:val="center"/>
              <w:rPr>
                <w:sz w:val="18"/>
                <w:szCs w:val="18"/>
              </w:rPr>
            </w:pPr>
            <w:r w:rsidRPr="00490E4E">
              <w:rPr>
                <w:sz w:val="18"/>
                <w:szCs w:val="18"/>
              </w:rPr>
              <w:t>PIU/</w:t>
            </w:r>
            <w:r>
              <w:rPr>
                <w:color w:val="000000"/>
                <w:sz w:val="18"/>
                <w:szCs w:val="18"/>
                <w:u w:val="single"/>
              </w:rPr>
              <w:t>ACCESS</w:t>
            </w:r>
          </w:p>
        </w:tc>
      </w:tr>
      <w:tr w:rsidR="00A010A0" w:rsidRPr="00490E4E" w14:paraId="34D5347F" w14:textId="77777777" w:rsidTr="00DF6412">
        <w:trPr>
          <w:trHeight w:val="20"/>
        </w:trPr>
        <w:tc>
          <w:tcPr>
            <w:tcW w:w="1555" w:type="dxa"/>
          </w:tcPr>
          <w:p w14:paraId="5BEE7777" w14:textId="77777777" w:rsidR="00A010A0" w:rsidRPr="00490E4E" w:rsidRDefault="00A010A0" w:rsidP="00A010A0">
            <w:pPr>
              <w:spacing w:line="240" w:lineRule="auto"/>
              <w:jc w:val="both"/>
              <w:rPr>
                <w:sz w:val="18"/>
                <w:szCs w:val="18"/>
              </w:rPr>
            </w:pPr>
            <w:r w:rsidRPr="00490E4E">
              <w:rPr>
                <w:sz w:val="18"/>
                <w:szCs w:val="18"/>
              </w:rPr>
              <w:t>Landscape and Aesthetics</w:t>
            </w:r>
          </w:p>
        </w:tc>
        <w:tc>
          <w:tcPr>
            <w:tcW w:w="1950" w:type="dxa"/>
            <w:gridSpan w:val="2"/>
          </w:tcPr>
          <w:p w14:paraId="6669EC04" w14:textId="77777777" w:rsidR="00A010A0" w:rsidRPr="00490E4E" w:rsidRDefault="00A010A0" w:rsidP="00A010A0">
            <w:pPr>
              <w:numPr>
                <w:ilvl w:val="0"/>
                <w:numId w:val="56"/>
              </w:numPr>
              <w:pBdr>
                <w:top w:val="nil"/>
                <w:left w:val="nil"/>
                <w:bottom w:val="nil"/>
                <w:right w:val="nil"/>
                <w:between w:val="nil"/>
              </w:pBdr>
              <w:spacing w:after="0" w:line="240" w:lineRule="auto"/>
              <w:ind w:left="162" w:hanging="180"/>
              <w:rPr>
                <w:b/>
                <w:color w:val="000000"/>
                <w:sz w:val="18"/>
                <w:szCs w:val="18"/>
              </w:rPr>
            </w:pPr>
            <w:r w:rsidRPr="00490E4E">
              <w:rPr>
                <w:color w:val="000000"/>
                <w:sz w:val="18"/>
                <w:szCs w:val="18"/>
              </w:rPr>
              <w:t>Excavation of borrow pits, stock piling of construction materials, placing of construction equipment and parking of construction vehicles;</w:t>
            </w:r>
          </w:p>
          <w:p w14:paraId="089042DA" w14:textId="77777777" w:rsidR="00A010A0" w:rsidRPr="00490E4E" w:rsidRDefault="00A010A0" w:rsidP="00A010A0">
            <w:pPr>
              <w:numPr>
                <w:ilvl w:val="0"/>
                <w:numId w:val="56"/>
              </w:numPr>
              <w:pBdr>
                <w:top w:val="nil"/>
                <w:left w:val="nil"/>
                <w:bottom w:val="nil"/>
                <w:right w:val="nil"/>
                <w:between w:val="nil"/>
              </w:pBdr>
              <w:spacing w:after="0" w:line="240" w:lineRule="auto"/>
              <w:ind w:left="162" w:hanging="180"/>
              <w:rPr>
                <w:b/>
                <w:color w:val="000000"/>
                <w:sz w:val="18"/>
                <w:szCs w:val="18"/>
              </w:rPr>
            </w:pPr>
            <w:r w:rsidRPr="00490E4E">
              <w:rPr>
                <w:color w:val="000000"/>
                <w:sz w:val="18"/>
                <w:szCs w:val="18"/>
              </w:rPr>
              <w:t>Presence of construction camps, equipment and their activities;</w:t>
            </w:r>
          </w:p>
          <w:p w14:paraId="2161602B" w14:textId="77777777" w:rsidR="00A010A0" w:rsidRPr="00490E4E" w:rsidRDefault="00A010A0" w:rsidP="00A010A0">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Movement of construction vehicles on the existing road network and temporary haul roads;</w:t>
            </w:r>
          </w:p>
          <w:p w14:paraId="2FB3033A" w14:textId="77777777" w:rsidR="00A010A0" w:rsidRPr="00490E4E" w:rsidRDefault="00A010A0" w:rsidP="00A010A0">
            <w:pPr>
              <w:numPr>
                <w:ilvl w:val="0"/>
                <w:numId w:val="56"/>
              </w:numPr>
              <w:tabs>
                <w:tab w:val="left" w:pos="274"/>
              </w:tabs>
              <w:spacing w:after="0" w:line="240" w:lineRule="auto"/>
              <w:ind w:left="274" w:hanging="270"/>
              <w:jc w:val="both"/>
              <w:rPr>
                <w:sz w:val="18"/>
                <w:szCs w:val="18"/>
              </w:rPr>
            </w:pPr>
            <w:r w:rsidRPr="00490E4E">
              <w:rPr>
                <w:sz w:val="18"/>
                <w:szCs w:val="18"/>
              </w:rPr>
              <w:t>Closure of existing bridges by construction of diversion road.</w:t>
            </w:r>
          </w:p>
        </w:tc>
        <w:tc>
          <w:tcPr>
            <w:tcW w:w="3240" w:type="dxa"/>
          </w:tcPr>
          <w:p w14:paraId="018F84FE"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Parking of construction vehicles and stockpiling of construction materials/excavated earth should be done in systematic way to avoid the damaging of aesthetics of the site;</w:t>
            </w:r>
          </w:p>
          <w:p w14:paraId="79EDAB3C"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Duration of stockpiling should be minimized as much as possible;</w:t>
            </w:r>
          </w:p>
          <w:p w14:paraId="2DCF0806"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Vegetation plantation after completion of the construction work;</w:t>
            </w:r>
          </w:p>
          <w:p w14:paraId="7A738A7E"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Completely remove the construction camp facilities, equipment’s and their activities;</w:t>
            </w:r>
          </w:p>
          <w:p w14:paraId="3D950C71" w14:textId="77777777" w:rsidR="00A010A0" w:rsidRPr="00490E4E" w:rsidRDefault="00A010A0" w:rsidP="00A010A0">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Limit the speed of the vehicles and cover the vehicles during the movement or transportation of materials on the existing road network and temporary haul road;</w:t>
            </w:r>
          </w:p>
          <w:p w14:paraId="1A0B30E2"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Plantation of trees at the construction site after completion of the construction activities immediately.</w:t>
            </w:r>
          </w:p>
        </w:tc>
        <w:tc>
          <w:tcPr>
            <w:tcW w:w="1440" w:type="dxa"/>
          </w:tcPr>
          <w:p w14:paraId="3A5EFBCF" w14:textId="77777777" w:rsidR="00A010A0" w:rsidRPr="00490E4E" w:rsidRDefault="00A010A0" w:rsidP="00A010A0">
            <w:pPr>
              <w:spacing w:line="240" w:lineRule="auto"/>
              <w:jc w:val="center"/>
              <w:rPr>
                <w:sz w:val="18"/>
                <w:szCs w:val="18"/>
              </w:rPr>
            </w:pPr>
            <w:r w:rsidRPr="00490E4E">
              <w:rPr>
                <w:sz w:val="18"/>
                <w:szCs w:val="18"/>
              </w:rPr>
              <w:t>Contractors</w:t>
            </w:r>
          </w:p>
        </w:tc>
        <w:tc>
          <w:tcPr>
            <w:tcW w:w="990" w:type="dxa"/>
            <w:gridSpan w:val="2"/>
          </w:tcPr>
          <w:p w14:paraId="68EF0665" w14:textId="2932AAC3" w:rsidR="00A010A0" w:rsidRPr="00490E4E" w:rsidRDefault="00A010A0" w:rsidP="00A010A0">
            <w:pPr>
              <w:spacing w:line="240" w:lineRule="auto"/>
              <w:jc w:val="center"/>
              <w:rPr>
                <w:sz w:val="18"/>
                <w:szCs w:val="18"/>
              </w:rPr>
            </w:pPr>
            <w:r w:rsidRPr="00490E4E">
              <w:rPr>
                <w:sz w:val="18"/>
                <w:szCs w:val="18"/>
              </w:rPr>
              <w:t>PIU/</w:t>
            </w:r>
            <w:r>
              <w:rPr>
                <w:color w:val="000000"/>
                <w:sz w:val="18"/>
                <w:szCs w:val="18"/>
                <w:u w:val="single"/>
              </w:rPr>
              <w:t>ACCESS</w:t>
            </w:r>
          </w:p>
        </w:tc>
      </w:tr>
      <w:tr w:rsidR="00A010A0" w:rsidRPr="00490E4E" w14:paraId="783B2479" w14:textId="77777777" w:rsidTr="00DF6412">
        <w:trPr>
          <w:trHeight w:val="20"/>
        </w:trPr>
        <w:tc>
          <w:tcPr>
            <w:tcW w:w="1555" w:type="dxa"/>
            <w:vMerge w:val="restart"/>
          </w:tcPr>
          <w:p w14:paraId="724BC3E0" w14:textId="77777777" w:rsidR="00A010A0" w:rsidRPr="00490E4E" w:rsidRDefault="00A010A0" w:rsidP="00A010A0">
            <w:pPr>
              <w:spacing w:line="240" w:lineRule="auto"/>
              <w:jc w:val="both"/>
              <w:rPr>
                <w:sz w:val="18"/>
                <w:szCs w:val="18"/>
              </w:rPr>
            </w:pPr>
            <w:r w:rsidRPr="00490E4E">
              <w:rPr>
                <w:sz w:val="18"/>
                <w:szCs w:val="18"/>
              </w:rPr>
              <w:t>Occupational Health and Safety</w:t>
            </w:r>
          </w:p>
        </w:tc>
        <w:tc>
          <w:tcPr>
            <w:tcW w:w="1950" w:type="dxa"/>
            <w:gridSpan w:val="2"/>
          </w:tcPr>
          <w:p w14:paraId="5FA65D1D" w14:textId="77777777" w:rsidR="00A010A0" w:rsidRPr="00490E4E" w:rsidRDefault="00A010A0" w:rsidP="00A010A0">
            <w:pPr>
              <w:numPr>
                <w:ilvl w:val="0"/>
                <w:numId w:val="56"/>
              </w:numPr>
              <w:tabs>
                <w:tab w:val="left" w:pos="274"/>
              </w:tabs>
              <w:spacing w:after="0" w:line="240" w:lineRule="auto"/>
              <w:ind w:left="274" w:hanging="270"/>
              <w:jc w:val="both"/>
              <w:rPr>
                <w:sz w:val="18"/>
                <w:szCs w:val="18"/>
              </w:rPr>
            </w:pPr>
            <w:r w:rsidRPr="00490E4E">
              <w:rPr>
                <w:sz w:val="18"/>
                <w:szCs w:val="18"/>
              </w:rPr>
              <w:t>Campsites for construction workers and Safety are the important locations that have significant impacts such as health and safety hazards on local resources and infrastructure of nearby communities.</w:t>
            </w:r>
          </w:p>
        </w:tc>
        <w:tc>
          <w:tcPr>
            <w:tcW w:w="3240" w:type="dxa"/>
          </w:tcPr>
          <w:p w14:paraId="0C4EFB61" w14:textId="77777777" w:rsidR="00A010A0" w:rsidRPr="00490E4E" w:rsidRDefault="00A010A0" w:rsidP="00A010A0">
            <w:pPr>
              <w:numPr>
                <w:ilvl w:val="0"/>
                <w:numId w:val="53"/>
              </w:numPr>
              <w:pBdr>
                <w:top w:val="nil"/>
                <w:left w:val="nil"/>
                <w:bottom w:val="nil"/>
                <w:right w:val="nil"/>
                <w:between w:val="nil"/>
              </w:pBdr>
              <w:tabs>
                <w:tab w:val="left" w:pos="203"/>
                <w:tab w:val="left" w:pos="247"/>
              </w:tabs>
              <w:spacing w:after="0" w:line="240" w:lineRule="auto"/>
              <w:ind w:left="247" w:hanging="244"/>
              <w:jc w:val="both"/>
              <w:rPr>
                <w:sz w:val="18"/>
                <w:szCs w:val="18"/>
              </w:rPr>
            </w:pPr>
            <w:r w:rsidRPr="00490E4E">
              <w:rPr>
                <w:color w:val="000000"/>
                <w:sz w:val="18"/>
                <w:szCs w:val="18"/>
              </w:rPr>
              <w:t xml:space="preserve">Construction workers camp shall be located at least 500 m away from the nearest habitation and follow GIIP such as those described on </w:t>
            </w:r>
            <w:hyperlink r:id="rId50" w:history="1">
              <w:r w:rsidRPr="00490E4E">
                <w:rPr>
                  <w:rStyle w:val="Hyperlink"/>
                  <w:b/>
                  <w:bCs/>
                  <w:sz w:val="18"/>
                  <w:szCs w:val="18"/>
                </w:rPr>
                <w:t>Worker Accommodations: Process and Standards (IFC/EBRD 2006)</w:t>
              </w:r>
            </w:hyperlink>
            <w:r w:rsidRPr="00490E4E">
              <w:rPr>
                <w:color w:val="000000"/>
                <w:sz w:val="18"/>
                <w:szCs w:val="18"/>
              </w:rPr>
              <w:t xml:space="preserve">;: Please find: </w:t>
            </w:r>
            <w:hyperlink r:id="rId51" w:history="1">
              <w:r w:rsidRPr="00490E4E">
                <w:rPr>
                  <w:rStyle w:val="Hyperlink"/>
                  <w:sz w:val="18"/>
                  <w:szCs w:val="18"/>
                </w:rPr>
                <w:t>https://www.ifc.org/wps/wcm/connect/topics_ext_content/ifc_external_corporate_site/sustainability-at-ifc/publications/publications_gpn_workers accommodation</w:t>
              </w:r>
            </w:hyperlink>
          </w:p>
        </w:tc>
        <w:tc>
          <w:tcPr>
            <w:tcW w:w="1440" w:type="dxa"/>
          </w:tcPr>
          <w:p w14:paraId="4D0E638C" w14:textId="77777777" w:rsidR="00A010A0" w:rsidRPr="00490E4E" w:rsidRDefault="00A010A0" w:rsidP="00A010A0">
            <w:pPr>
              <w:spacing w:line="240" w:lineRule="auto"/>
              <w:jc w:val="center"/>
              <w:rPr>
                <w:sz w:val="18"/>
                <w:szCs w:val="18"/>
              </w:rPr>
            </w:pPr>
            <w:r w:rsidRPr="00490E4E">
              <w:rPr>
                <w:sz w:val="18"/>
                <w:szCs w:val="18"/>
              </w:rPr>
              <w:t>Contractors</w:t>
            </w:r>
          </w:p>
        </w:tc>
        <w:tc>
          <w:tcPr>
            <w:tcW w:w="990" w:type="dxa"/>
            <w:gridSpan w:val="2"/>
          </w:tcPr>
          <w:p w14:paraId="3C0DCB40" w14:textId="1E13B05E" w:rsidR="00A010A0" w:rsidRPr="00490E4E" w:rsidRDefault="00A010A0" w:rsidP="00A010A0">
            <w:pPr>
              <w:spacing w:line="240" w:lineRule="auto"/>
              <w:jc w:val="center"/>
              <w:rPr>
                <w:sz w:val="18"/>
                <w:szCs w:val="18"/>
              </w:rPr>
            </w:pPr>
            <w:r w:rsidRPr="00490E4E">
              <w:rPr>
                <w:sz w:val="18"/>
                <w:szCs w:val="18"/>
              </w:rPr>
              <w:t>PIU/</w:t>
            </w:r>
            <w:r>
              <w:rPr>
                <w:color w:val="000000"/>
                <w:sz w:val="18"/>
                <w:szCs w:val="18"/>
                <w:u w:val="single"/>
              </w:rPr>
              <w:t>ACCESS</w:t>
            </w:r>
          </w:p>
        </w:tc>
      </w:tr>
      <w:tr w:rsidR="00A010A0" w:rsidRPr="00490E4E" w14:paraId="44EDB71E" w14:textId="77777777" w:rsidTr="00DF6412">
        <w:trPr>
          <w:trHeight w:val="20"/>
        </w:trPr>
        <w:tc>
          <w:tcPr>
            <w:tcW w:w="1555" w:type="dxa"/>
            <w:vMerge/>
          </w:tcPr>
          <w:p w14:paraId="0FF32813" w14:textId="77777777" w:rsidR="00A010A0" w:rsidRPr="00490E4E" w:rsidRDefault="00A010A0" w:rsidP="00A010A0">
            <w:pPr>
              <w:widowControl w:val="0"/>
              <w:pBdr>
                <w:top w:val="nil"/>
                <w:left w:val="nil"/>
                <w:bottom w:val="nil"/>
                <w:right w:val="nil"/>
                <w:between w:val="nil"/>
              </w:pBdr>
              <w:spacing w:line="240" w:lineRule="auto"/>
              <w:rPr>
                <w:sz w:val="18"/>
                <w:szCs w:val="18"/>
              </w:rPr>
            </w:pPr>
          </w:p>
        </w:tc>
        <w:tc>
          <w:tcPr>
            <w:tcW w:w="1950" w:type="dxa"/>
            <w:gridSpan w:val="2"/>
          </w:tcPr>
          <w:p w14:paraId="7E552CF3" w14:textId="77777777" w:rsidR="00A010A0" w:rsidRPr="00490E4E" w:rsidRDefault="00A010A0" w:rsidP="00A010A0">
            <w:pPr>
              <w:numPr>
                <w:ilvl w:val="0"/>
                <w:numId w:val="56"/>
              </w:numPr>
              <w:tabs>
                <w:tab w:val="left" w:pos="274"/>
              </w:tabs>
              <w:spacing w:after="0" w:line="240" w:lineRule="auto"/>
              <w:ind w:left="274" w:hanging="270"/>
              <w:jc w:val="both"/>
              <w:rPr>
                <w:sz w:val="18"/>
                <w:szCs w:val="18"/>
              </w:rPr>
            </w:pPr>
            <w:r w:rsidRPr="00490E4E">
              <w:rPr>
                <w:sz w:val="18"/>
                <w:szCs w:val="18"/>
              </w:rPr>
              <w:t>Lack of proper infrastructure facilities, such as housing, water supply and sanitation facilities will increase pressure on the local services and generate substandard living standards and health hazards</w:t>
            </w:r>
          </w:p>
        </w:tc>
        <w:tc>
          <w:tcPr>
            <w:tcW w:w="3240" w:type="dxa"/>
          </w:tcPr>
          <w:p w14:paraId="24AA747E"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Adequate housing for all workers should be provided avoiding over crowing;</w:t>
            </w:r>
          </w:p>
          <w:p w14:paraId="3A43D652" w14:textId="77777777" w:rsidR="00A010A0" w:rsidRPr="00490E4E" w:rsidRDefault="00A010A0" w:rsidP="00A010A0">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Safe and reliable water supply;</w:t>
            </w:r>
          </w:p>
          <w:p w14:paraId="5781EBBE"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Hygienic sanitary facilities and sewerage system.</w:t>
            </w:r>
          </w:p>
        </w:tc>
        <w:tc>
          <w:tcPr>
            <w:tcW w:w="1440" w:type="dxa"/>
          </w:tcPr>
          <w:p w14:paraId="2E3DBDB4" w14:textId="77777777" w:rsidR="00A010A0" w:rsidRPr="00490E4E" w:rsidRDefault="00A010A0" w:rsidP="00A010A0">
            <w:pPr>
              <w:spacing w:line="240" w:lineRule="auto"/>
              <w:jc w:val="center"/>
              <w:rPr>
                <w:sz w:val="18"/>
                <w:szCs w:val="18"/>
              </w:rPr>
            </w:pPr>
            <w:r w:rsidRPr="00490E4E">
              <w:rPr>
                <w:sz w:val="18"/>
                <w:szCs w:val="18"/>
              </w:rPr>
              <w:t>Contractors</w:t>
            </w:r>
          </w:p>
        </w:tc>
        <w:tc>
          <w:tcPr>
            <w:tcW w:w="990" w:type="dxa"/>
            <w:gridSpan w:val="2"/>
          </w:tcPr>
          <w:p w14:paraId="11A36887" w14:textId="082B8AEB" w:rsidR="00A010A0" w:rsidRPr="00490E4E" w:rsidRDefault="00A010A0" w:rsidP="00A010A0">
            <w:pPr>
              <w:spacing w:line="240" w:lineRule="auto"/>
              <w:jc w:val="center"/>
              <w:rPr>
                <w:sz w:val="18"/>
                <w:szCs w:val="18"/>
              </w:rPr>
            </w:pPr>
            <w:r w:rsidRPr="00490E4E">
              <w:rPr>
                <w:sz w:val="18"/>
                <w:szCs w:val="18"/>
              </w:rPr>
              <w:t>PIU/</w:t>
            </w:r>
            <w:r>
              <w:rPr>
                <w:color w:val="000000"/>
                <w:sz w:val="18"/>
                <w:szCs w:val="18"/>
                <w:u w:val="single"/>
              </w:rPr>
              <w:t>ACCESS</w:t>
            </w:r>
          </w:p>
        </w:tc>
      </w:tr>
      <w:tr w:rsidR="00A010A0" w:rsidRPr="00490E4E" w14:paraId="3D05DB6F" w14:textId="77777777" w:rsidTr="00DF6412">
        <w:trPr>
          <w:trHeight w:val="20"/>
        </w:trPr>
        <w:tc>
          <w:tcPr>
            <w:tcW w:w="1555" w:type="dxa"/>
            <w:vMerge/>
          </w:tcPr>
          <w:p w14:paraId="6E96DCF3" w14:textId="77777777" w:rsidR="00A010A0" w:rsidRPr="00490E4E" w:rsidRDefault="00A010A0" w:rsidP="00A010A0">
            <w:pPr>
              <w:widowControl w:val="0"/>
              <w:pBdr>
                <w:top w:val="nil"/>
                <w:left w:val="nil"/>
                <w:bottom w:val="nil"/>
                <w:right w:val="nil"/>
                <w:between w:val="nil"/>
              </w:pBdr>
              <w:spacing w:line="240" w:lineRule="auto"/>
              <w:rPr>
                <w:sz w:val="18"/>
                <w:szCs w:val="18"/>
              </w:rPr>
            </w:pPr>
          </w:p>
        </w:tc>
        <w:tc>
          <w:tcPr>
            <w:tcW w:w="1950" w:type="dxa"/>
            <w:gridSpan w:val="2"/>
          </w:tcPr>
          <w:p w14:paraId="2CA75B6D" w14:textId="77777777" w:rsidR="00A010A0" w:rsidRPr="00490E4E" w:rsidRDefault="00A010A0" w:rsidP="00A010A0">
            <w:pPr>
              <w:numPr>
                <w:ilvl w:val="0"/>
                <w:numId w:val="56"/>
              </w:numPr>
              <w:tabs>
                <w:tab w:val="left" w:pos="274"/>
              </w:tabs>
              <w:spacing w:after="0" w:line="240" w:lineRule="auto"/>
              <w:ind w:left="274" w:hanging="270"/>
              <w:jc w:val="both"/>
              <w:rPr>
                <w:sz w:val="18"/>
                <w:szCs w:val="18"/>
              </w:rPr>
            </w:pPr>
            <w:r w:rsidRPr="00490E4E">
              <w:rPr>
                <w:sz w:val="18"/>
                <w:szCs w:val="18"/>
              </w:rPr>
              <w:t>Management of wastes is crucial to minimize impacts on the environment.</w:t>
            </w:r>
          </w:p>
        </w:tc>
        <w:tc>
          <w:tcPr>
            <w:tcW w:w="3240" w:type="dxa"/>
          </w:tcPr>
          <w:p w14:paraId="2B6B35E5"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Ensure proper collection and disposal of solid wastes within the construction camps;</w:t>
            </w:r>
            <w:r w:rsidRPr="00490E4E">
              <w:rPr>
                <w:color w:val="000000"/>
                <w:sz w:val="18"/>
                <w:szCs w:val="18"/>
              </w:rPr>
              <w:tab/>
            </w:r>
          </w:p>
          <w:p w14:paraId="4AFF6F1A"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Insist waste separation by source; organic wastes in one container and inorganic wastes in another container at sources;</w:t>
            </w:r>
          </w:p>
          <w:p w14:paraId="44561B47"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Dispose organic wastes in a designated safe place on daily basis;</w:t>
            </w:r>
          </w:p>
          <w:p w14:paraId="36613CAC" w14:textId="77777777" w:rsidR="00A010A0" w:rsidRPr="00490E4E" w:rsidRDefault="00A010A0" w:rsidP="00A010A0">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The organic wastes should be always covered with a thin layer of sand so that flies, mosquitoes, dogs, cats, rats, etc. are not attracted;</w:t>
            </w:r>
          </w:p>
          <w:p w14:paraId="4B617012"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Locate the garbage pit/waste disposal site minimum 500m away from the resident area so that people are not disturbed with the odor likely to be produced from anaerobic decomposition of wastes at the waste dumping places.</w:t>
            </w:r>
          </w:p>
        </w:tc>
        <w:tc>
          <w:tcPr>
            <w:tcW w:w="1440" w:type="dxa"/>
          </w:tcPr>
          <w:p w14:paraId="7415375B" w14:textId="77777777" w:rsidR="00A010A0" w:rsidRPr="00490E4E" w:rsidRDefault="00A010A0" w:rsidP="00A010A0">
            <w:pPr>
              <w:spacing w:line="240" w:lineRule="auto"/>
              <w:jc w:val="center"/>
              <w:rPr>
                <w:sz w:val="18"/>
                <w:szCs w:val="18"/>
              </w:rPr>
            </w:pPr>
            <w:r w:rsidRPr="00490E4E">
              <w:rPr>
                <w:sz w:val="18"/>
                <w:szCs w:val="18"/>
              </w:rPr>
              <w:t>Contractors</w:t>
            </w:r>
          </w:p>
        </w:tc>
        <w:tc>
          <w:tcPr>
            <w:tcW w:w="990" w:type="dxa"/>
            <w:gridSpan w:val="2"/>
          </w:tcPr>
          <w:p w14:paraId="6CF98F93" w14:textId="54D377AC" w:rsidR="00A010A0" w:rsidRPr="00490E4E" w:rsidRDefault="00A010A0" w:rsidP="00A010A0">
            <w:pPr>
              <w:spacing w:line="240" w:lineRule="auto"/>
              <w:jc w:val="center"/>
              <w:rPr>
                <w:sz w:val="18"/>
                <w:szCs w:val="18"/>
              </w:rPr>
            </w:pPr>
            <w:r w:rsidRPr="00490E4E">
              <w:rPr>
                <w:sz w:val="18"/>
                <w:szCs w:val="18"/>
              </w:rPr>
              <w:t>PIU/</w:t>
            </w:r>
            <w:r>
              <w:rPr>
                <w:color w:val="000000"/>
                <w:sz w:val="18"/>
                <w:szCs w:val="18"/>
                <w:u w:val="single"/>
              </w:rPr>
              <w:t>ACCESS</w:t>
            </w:r>
          </w:p>
        </w:tc>
      </w:tr>
      <w:tr w:rsidR="00A010A0" w:rsidRPr="00490E4E" w14:paraId="6F44BEB2" w14:textId="77777777" w:rsidTr="00DF6412">
        <w:trPr>
          <w:trHeight w:val="20"/>
        </w:trPr>
        <w:tc>
          <w:tcPr>
            <w:tcW w:w="1555" w:type="dxa"/>
            <w:vMerge/>
          </w:tcPr>
          <w:p w14:paraId="24C013DB" w14:textId="77777777" w:rsidR="00A010A0" w:rsidRPr="00490E4E" w:rsidRDefault="00A010A0" w:rsidP="00A010A0">
            <w:pPr>
              <w:widowControl w:val="0"/>
              <w:pBdr>
                <w:top w:val="nil"/>
                <w:left w:val="nil"/>
                <w:bottom w:val="nil"/>
                <w:right w:val="nil"/>
                <w:between w:val="nil"/>
              </w:pBdr>
              <w:spacing w:line="240" w:lineRule="auto"/>
              <w:rPr>
                <w:sz w:val="18"/>
                <w:szCs w:val="18"/>
              </w:rPr>
            </w:pPr>
          </w:p>
        </w:tc>
        <w:tc>
          <w:tcPr>
            <w:tcW w:w="1950" w:type="dxa"/>
            <w:gridSpan w:val="2"/>
          </w:tcPr>
          <w:p w14:paraId="77C68CED" w14:textId="77777777" w:rsidR="00A010A0" w:rsidRPr="00490E4E" w:rsidRDefault="00A010A0" w:rsidP="00A010A0">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Risks of diseases to be transmitted including malaria, exacerbated by inadequate health and safety practices.</w:t>
            </w:r>
            <w:r w:rsidRPr="00490E4E">
              <w:rPr>
                <w:color w:val="000000"/>
                <w:sz w:val="18"/>
                <w:szCs w:val="18"/>
              </w:rPr>
              <w:tab/>
            </w:r>
            <w:r w:rsidRPr="00490E4E">
              <w:rPr>
                <w:color w:val="000000"/>
                <w:sz w:val="18"/>
                <w:szCs w:val="18"/>
              </w:rPr>
              <w:tab/>
            </w:r>
          </w:p>
          <w:p w14:paraId="17194E2C" w14:textId="77777777" w:rsidR="00A010A0" w:rsidRPr="00490E4E" w:rsidRDefault="00A010A0" w:rsidP="00A010A0">
            <w:pPr>
              <w:numPr>
                <w:ilvl w:val="0"/>
                <w:numId w:val="56"/>
              </w:numPr>
              <w:tabs>
                <w:tab w:val="left" w:pos="274"/>
              </w:tabs>
              <w:spacing w:after="0" w:line="240" w:lineRule="auto"/>
              <w:ind w:left="274" w:hanging="270"/>
              <w:jc w:val="both"/>
              <w:rPr>
                <w:sz w:val="18"/>
                <w:szCs w:val="18"/>
              </w:rPr>
            </w:pPr>
            <w:r w:rsidRPr="00490E4E">
              <w:rPr>
                <w:sz w:val="18"/>
                <w:szCs w:val="18"/>
              </w:rPr>
              <w:t>Risk of work crews spreading sexually transmitted infections and HIV/ AIDS.</w:t>
            </w:r>
          </w:p>
        </w:tc>
        <w:tc>
          <w:tcPr>
            <w:tcW w:w="3240" w:type="dxa"/>
          </w:tcPr>
          <w:p w14:paraId="40D89B04"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 xml:space="preserve">Provide adequate health care and sanitation facilities within the construction sites; </w:t>
            </w:r>
          </w:p>
          <w:p w14:paraId="50BFC8A9"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Train all construction workers in basic sanitation and health care issues and safety matters and on the specific hazards of their work;</w:t>
            </w:r>
          </w:p>
          <w:p w14:paraId="6881DDEC" w14:textId="77777777" w:rsidR="00A010A0" w:rsidRPr="00490E4E" w:rsidRDefault="00A010A0" w:rsidP="00A010A0">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Provide HIV awareness programming, including STI (sexually transmitted infections) and HIV information, education and communication for all workers on regular basis;</w:t>
            </w:r>
          </w:p>
          <w:p w14:paraId="592BA177" w14:textId="77777777" w:rsidR="00A010A0" w:rsidRPr="00490E4E" w:rsidRDefault="00A010A0" w:rsidP="00A010A0">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sz w:val="18"/>
                <w:szCs w:val="18"/>
              </w:rPr>
              <w:t>Covid-19 protocols will be adopted by contractors and all IAs</w:t>
            </w:r>
          </w:p>
          <w:p w14:paraId="79DE404C"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Regular mosquito repellant spraying during monsoon periods.</w:t>
            </w:r>
          </w:p>
        </w:tc>
        <w:tc>
          <w:tcPr>
            <w:tcW w:w="1440" w:type="dxa"/>
          </w:tcPr>
          <w:p w14:paraId="5E559D4B" w14:textId="77777777" w:rsidR="00A010A0" w:rsidRPr="00490E4E" w:rsidRDefault="00A010A0" w:rsidP="00A010A0">
            <w:pPr>
              <w:spacing w:line="240" w:lineRule="auto"/>
              <w:jc w:val="center"/>
              <w:rPr>
                <w:sz w:val="18"/>
                <w:szCs w:val="18"/>
              </w:rPr>
            </w:pPr>
            <w:r w:rsidRPr="00490E4E">
              <w:rPr>
                <w:sz w:val="18"/>
                <w:szCs w:val="18"/>
              </w:rPr>
              <w:t>Contractors</w:t>
            </w:r>
          </w:p>
        </w:tc>
        <w:tc>
          <w:tcPr>
            <w:tcW w:w="990" w:type="dxa"/>
            <w:gridSpan w:val="2"/>
          </w:tcPr>
          <w:p w14:paraId="15801F7D" w14:textId="22DCD01E" w:rsidR="00A010A0" w:rsidRPr="00490E4E" w:rsidRDefault="00A010A0" w:rsidP="00A010A0">
            <w:pPr>
              <w:spacing w:line="240" w:lineRule="auto"/>
              <w:jc w:val="center"/>
              <w:rPr>
                <w:sz w:val="18"/>
                <w:szCs w:val="18"/>
              </w:rPr>
            </w:pPr>
            <w:r w:rsidRPr="00490E4E">
              <w:rPr>
                <w:sz w:val="18"/>
                <w:szCs w:val="18"/>
              </w:rPr>
              <w:t>PIU/</w:t>
            </w:r>
            <w:r>
              <w:rPr>
                <w:color w:val="000000"/>
                <w:sz w:val="18"/>
                <w:szCs w:val="18"/>
                <w:u w:val="single"/>
              </w:rPr>
              <w:t>ACCESS</w:t>
            </w:r>
          </w:p>
        </w:tc>
      </w:tr>
      <w:tr w:rsidR="00A010A0" w:rsidRPr="00490E4E" w14:paraId="667B9C41" w14:textId="77777777" w:rsidTr="00DF6412">
        <w:trPr>
          <w:trHeight w:val="20"/>
        </w:trPr>
        <w:tc>
          <w:tcPr>
            <w:tcW w:w="1555" w:type="dxa"/>
            <w:vMerge/>
          </w:tcPr>
          <w:p w14:paraId="3B54AD06" w14:textId="77777777" w:rsidR="00A010A0" w:rsidRPr="00490E4E" w:rsidRDefault="00A010A0" w:rsidP="00A010A0">
            <w:pPr>
              <w:widowControl w:val="0"/>
              <w:pBdr>
                <w:top w:val="nil"/>
                <w:left w:val="nil"/>
                <w:bottom w:val="nil"/>
                <w:right w:val="nil"/>
                <w:between w:val="nil"/>
              </w:pBdr>
              <w:spacing w:line="240" w:lineRule="auto"/>
              <w:rPr>
                <w:sz w:val="18"/>
                <w:szCs w:val="18"/>
              </w:rPr>
            </w:pPr>
          </w:p>
        </w:tc>
        <w:tc>
          <w:tcPr>
            <w:tcW w:w="1950" w:type="dxa"/>
            <w:gridSpan w:val="2"/>
          </w:tcPr>
          <w:p w14:paraId="3A7E8A7C" w14:textId="77777777" w:rsidR="00A010A0" w:rsidRPr="00490E4E" w:rsidRDefault="00A010A0" w:rsidP="00A010A0">
            <w:pPr>
              <w:numPr>
                <w:ilvl w:val="0"/>
                <w:numId w:val="56"/>
              </w:numPr>
              <w:tabs>
                <w:tab w:val="left" w:pos="274"/>
              </w:tabs>
              <w:spacing w:after="0" w:line="240" w:lineRule="auto"/>
              <w:ind w:left="274" w:hanging="270"/>
              <w:jc w:val="both"/>
              <w:rPr>
                <w:sz w:val="18"/>
                <w:szCs w:val="18"/>
              </w:rPr>
            </w:pPr>
            <w:r w:rsidRPr="00490E4E">
              <w:rPr>
                <w:sz w:val="18"/>
                <w:szCs w:val="18"/>
              </w:rPr>
              <w:t>Health and safety risks to the construction workers and site visitors leading to severe injuries and deaths.</w:t>
            </w:r>
            <w:r w:rsidRPr="00490E4E">
              <w:rPr>
                <w:sz w:val="18"/>
                <w:szCs w:val="18"/>
              </w:rPr>
              <w:tab/>
            </w:r>
            <w:r w:rsidRPr="00490E4E">
              <w:rPr>
                <w:sz w:val="18"/>
                <w:szCs w:val="18"/>
              </w:rPr>
              <w:tab/>
            </w:r>
          </w:p>
        </w:tc>
        <w:tc>
          <w:tcPr>
            <w:tcW w:w="3240" w:type="dxa"/>
          </w:tcPr>
          <w:p w14:paraId="23937F94"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Cs/>
                <w:color w:val="000000"/>
                <w:sz w:val="18"/>
                <w:szCs w:val="18"/>
              </w:rPr>
            </w:pPr>
            <w:r w:rsidRPr="00490E4E">
              <w:rPr>
                <w:bCs/>
                <w:color w:val="000000"/>
                <w:sz w:val="18"/>
                <w:szCs w:val="18"/>
              </w:rPr>
              <w:t xml:space="preserve">Develop detailed OHS Management Plan for each site which shall include, but not be limited to: </w:t>
            </w:r>
          </w:p>
          <w:p w14:paraId="6C922402" w14:textId="77777777" w:rsidR="00A010A0" w:rsidRPr="00490E4E" w:rsidRDefault="00A010A0" w:rsidP="00A010A0">
            <w:pPr>
              <w:numPr>
                <w:ilvl w:val="0"/>
                <w:numId w:val="53"/>
              </w:numPr>
              <w:pBdr>
                <w:top w:val="nil"/>
                <w:left w:val="nil"/>
                <w:bottom w:val="nil"/>
                <w:right w:val="nil"/>
                <w:between w:val="nil"/>
              </w:pBdr>
              <w:spacing w:after="0" w:line="240" w:lineRule="auto"/>
              <w:ind w:left="162" w:hanging="162"/>
              <w:jc w:val="both"/>
              <w:rPr>
                <w:bCs/>
                <w:color w:val="000000"/>
                <w:sz w:val="18"/>
                <w:szCs w:val="18"/>
              </w:rPr>
            </w:pPr>
            <w:r w:rsidRPr="00490E4E">
              <w:rPr>
                <w:bCs/>
                <w:color w:val="000000"/>
                <w:sz w:val="18"/>
                <w:szCs w:val="18"/>
              </w:rPr>
              <w:t>Task-specific risks assessments;</w:t>
            </w:r>
          </w:p>
          <w:p w14:paraId="3D7C595D" w14:textId="77777777" w:rsidR="00A010A0" w:rsidRPr="00490E4E" w:rsidRDefault="00A010A0" w:rsidP="00A010A0">
            <w:pPr>
              <w:numPr>
                <w:ilvl w:val="0"/>
                <w:numId w:val="53"/>
              </w:numPr>
              <w:pBdr>
                <w:top w:val="nil"/>
                <w:left w:val="nil"/>
                <w:bottom w:val="nil"/>
                <w:right w:val="nil"/>
                <w:between w:val="nil"/>
              </w:pBdr>
              <w:spacing w:after="0" w:line="240" w:lineRule="auto"/>
              <w:ind w:left="162" w:hanging="162"/>
              <w:jc w:val="both"/>
              <w:rPr>
                <w:bCs/>
                <w:color w:val="000000"/>
                <w:sz w:val="18"/>
                <w:szCs w:val="18"/>
              </w:rPr>
            </w:pPr>
            <w:r w:rsidRPr="00490E4E">
              <w:rPr>
                <w:bCs/>
                <w:color w:val="000000"/>
                <w:sz w:val="18"/>
                <w:szCs w:val="18"/>
              </w:rPr>
              <w:t xml:space="preserve">Standard Operating Procedures (SOPs) associated with each task which will include capacity / skill requirements as well as required Personal Protection Equipment associated with the task; </w:t>
            </w:r>
          </w:p>
          <w:p w14:paraId="667D0958" w14:textId="77777777" w:rsidR="00A010A0" w:rsidRPr="00490E4E" w:rsidRDefault="00A010A0" w:rsidP="00A010A0">
            <w:pPr>
              <w:numPr>
                <w:ilvl w:val="0"/>
                <w:numId w:val="53"/>
              </w:numPr>
              <w:pBdr>
                <w:top w:val="nil"/>
                <w:left w:val="nil"/>
                <w:bottom w:val="nil"/>
                <w:right w:val="nil"/>
                <w:between w:val="nil"/>
              </w:pBdr>
              <w:spacing w:after="0" w:line="240" w:lineRule="auto"/>
              <w:ind w:left="162" w:hanging="162"/>
              <w:jc w:val="both"/>
              <w:rPr>
                <w:bCs/>
                <w:color w:val="000000"/>
                <w:sz w:val="18"/>
                <w:szCs w:val="18"/>
              </w:rPr>
            </w:pPr>
            <w:r w:rsidRPr="00490E4E">
              <w:rPr>
                <w:bCs/>
                <w:color w:val="000000"/>
                <w:sz w:val="18"/>
                <w:szCs w:val="18"/>
              </w:rPr>
              <w:t>Daily 10 minute safety talks to every working crew for awareness and refreshing of the OHS risks associated with the tasks to be performed as well as procedures / chain of command in case of incidents or accidents;</w:t>
            </w:r>
          </w:p>
          <w:p w14:paraId="65DC5686" w14:textId="77777777" w:rsidR="00A010A0" w:rsidRPr="00490E4E" w:rsidRDefault="00A010A0" w:rsidP="00A010A0">
            <w:pPr>
              <w:numPr>
                <w:ilvl w:val="0"/>
                <w:numId w:val="53"/>
              </w:numPr>
              <w:pBdr>
                <w:top w:val="nil"/>
                <w:left w:val="nil"/>
                <w:bottom w:val="nil"/>
                <w:right w:val="nil"/>
                <w:between w:val="nil"/>
              </w:pBdr>
              <w:spacing w:after="0" w:line="240" w:lineRule="auto"/>
              <w:ind w:left="162" w:hanging="162"/>
              <w:jc w:val="both"/>
              <w:rPr>
                <w:bCs/>
                <w:color w:val="000000"/>
                <w:sz w:val="18"/>
                <w:szCs w:val="18"/>
              </w:rPr>
            </w:pPr>
            <w:r w:rsidRPr="00490E4E">
              <w:rPr>
                <w:bCs/>
                <w:color w:val="000000"/>
                <w:sz w:val="18"/>
                <w:szCs w:val="18"/>
              </w:rPr>
              <w:t xml:space="preserve">Key Performance Indicators (KPI) tracking man-hours without incidents and an objective </w:t>
            </w:r>
            <w:proofErr w:type="spellStart"/>
            <w:r w:rsidRPr="00490E4E">
              <w:rPr>
                <w:bCs/>
                <w:color w:val="000000"/>
                <w:sz w:val="18"/>
                <w:szCs w:val="18"/>
              </w:rPr>
              <w:t>os</w:t>
            </w:r>
            <w:proofErr w:type="spellEnd"/>
            <w:r w:rsidRPr="00490E4E">
              <w:rPr>
                <w:bCs/>
                <w:color w:val="000000"/>
                <w:sz w:val="18"/>
                <w:szCs w:val="18"/>
              </w:rPr>
              <w:t xml:space="preserve"> zero tolerance / zero fatalities; </w:t>
            </w:r>
          </w:p>
          <w:p w14:paraId="50F03F8D" w14:textId="77777777" w:rsidR="00A010A0" w:rsidRPr="00490E4E" w:rsidRDefault="00A010A0" w:rsidP="00A010A0">
            <w:pPr>
              <w:numPr>
                <w:ilvl w:val="0"/>
                <w:numId w:val="53"/>
              </w:numPr>
              <w:pBdr>
                <w:top w:val="nil"/>
                <w:left w:val="nil"/>
                <w:bottom w:val="nil"/>
                <w:right w:val="nil"/>
                <w:between w:val="nil"/>
              </w:pBdr>
              <w:spacing w:after="0" w:line="240" w:lineRule="auto"/>
              <w:ind w:left="162" w:hanging="162"/>
              <w:jc w:val="both"/>
              <w:rPr>
                <w:bCs/>
                <w:color w:val="000000"/>
                <w:sz w:val="18"/>
                <w:szCs w:val="18"/>
              </w:rPr>
            </w:pPr>
            <w:r w:rsidRPr="00490E4E">
              <w:rPr>
                <w:bCs/>
                <w:color w:val="000000"/>
                <w:sz w:val="18"/>
                <w:szCs w:val="18"/>
              </w:rPr>
              <w:t>Periodic Safety Audit / Inspections; and</w:t>
            </w:r>
          </w:p>
          <w:p w14:paraId="2BC2DB24" w14:textId="77777777" w:rsidR="00A010A0" w:rsidRPr="00490E4E" w:rsidRDefault="00A010A0" w:rsidP="00A010A0">
            <w:pPr>
              <w:numPr>
                <w:ilvl w:val="0"/>
                <w:numId w:val="53"/>
              </w:numPr>
              <w:pBdr>
                <w:top w:val="nil"/>
                <w:left w:val="nil"/>
                <w:bottom w:val="nil"/>
                <w:right w:val="nil"/>
                <w:between w:val="nil"/>
              </w:pBdr>
              <w:spacing w:after="60" w:line="240" w:lineRule="auto"/>
              <w:ind w:left="162" w:hanging="162"/>
              <w:jc w:val="both"/>
              <w:rPr>
                <w:bCs/>
                <w:color w:val="000000"/>
                <w:sz w:val="18"/>
                <w:szCs w:val="18"/>
              </w:rPr>
            </w:pPr>
            <w:r w:rsidRPr="00490E4E">
              <w:rPr>
                <w:bCs/>
                <w:color w:val="000000"/>
                <w:sz w:val="18"/>
                <w:szCs w:val="18"/>
              </w:rPr>
              <w:t>Permanent capacity building for workers.</w:t>
            </w:r>
          </w:p>
          <w:p w14:paraId="6D5DC287"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Provide the workers a safe and healthy work environment;</w:t>
            </w:r>
          </w:p>
          <w:p w14:paraId="40FC95B3"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Provide appropriate PPE for workers, such as safety boots, helmets, masks, gloves, protective clothing, goggles, full-face eye shields and ear protection;</w:t>
            </w:r>
          </w:p>
          <w:p w14:paraId="3507DA28"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Maintain the PPE properly by cleaning dirty ones and replacing them with the damaged ones;</w:t>
            </w:r>
          </w:p>
          <w:p w14:paraId="0948FA1D" w14:textId="77777777" w:rsidR="00A010A0" w:rsidRPr="00490E4E" w:rsidRDefault="00A010A0" w:rsidP="00A010A0">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Appoint an environment, health and safety manager to look after the health and safety of the workers;</w:t>
            </w:r>
          </w:p>
          <w:p w14:paraId="4FAFEC3F"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Inform the local authorities responsible for health, religious and security before commencement of civil works and establishment of construction camps so as to maintain effective surveillance over public health, social and security matters.</w:t>
            </w:r>
          </w:p>
          <w:p w14:paraId="2B071231"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Prepare and enforce a Life and Fire Safety protocols consistent with GIIP as part of the C-ESMP.</w:t>
            </w:r>
          </w:p>
        </w:tc>
        <w:tc>
          <w:tcPr>
            <w:tcW w:w="1440" w:type="dxa"/>
          </w:tcPr>
          <w:p w14:paraId="4951AB74" w14:textId="77777777" w:rsidR="00A010A0" w:rsidRPr="00490E4E" w:rsidRDefault="00A010A0" w:rsidP="00A010A0">
            <w:pPr>
              <w:spacing w:line="240" w:lineRule="auto"/>
              <w:jc w:val="center"/>
              <w:rPr>
                <w:sz w:val="18"/>
                <w:szCs w:val="18"/>
              </w:rPr>
            </w:pPr>
            <w:r w:rsidRPr="00490E4E">
              <w:rPr>
                <w:sz w:val="18"/>
                <w:szCs w:val="18"/>
              </w:rPr>
              <w:t>Contractors</w:t>
            </w:r>
          </w:p>
        </w:tc>
        <w:tc>
          <w:tcPr>
            <w:tcW w:w="990" w:type="dxa"/>
            <w:gridSpan w:val="2"/>
          </w:tcPr>
          <w:p w14:paraId="5D2B702F" w14:textId="3EB81074" w:rsidR="00A010A0" w:rsidRPr="00490E4E" w:rsidRDefault="00A010A0" w:rsidP="00A010A0">
            <w:pPr>
              <w:spacing w:line="240" w:lineRule="auto"/>
              <w:jc w:val="center"/>
              <w:rPr>
                <w:sz w:val="18"/>
                <w:szCs w:val="18"/>
              </w:rPr>
            </w:pPr>
            <w:r w:rsidRPr="00490E4E">
              <w:rPr>
                <w:sz w:val="18"/>
                <w:szCs w:val="18"/>
              </w:rPr>
              <w:t>PIU/</w:t>
            </w:r>
            <w:r>
              <w:rPr>
                <w:color w:val="000000"/>
                <w:sz w:val="18"/>
                <w:szCs w:val="18"/>
                <w:u w:val="single"/>
              </w:rPr>
              <w:t>ACCESS</w:t>
            </w:r>
          </w:p>
        </w:tc>
      </w:tr>
      <w:tr w:rsidR="00A010A0" w:rsidRPr="00490E4E" w14:paraId="5C6F0FB9" w14:textId="77777777" w:rsidTr="00DF6412">
        <w:trPr>
          <w:trHeight w:val="20"/>
        </w:trPr>
        <w:tc>
          <w:tcPr>
            <w:tcW w:w="1555" w:type="dxa"/>
            <w:vMerge/>
          </w:tcPr>
          <w:p w14:paraId="2F265A02" w14:textId="77777777" w:rsidR="00A010A0" w:rsidRPr="00490E4E" w:rsidRDefault="00A010A0" w:rsidP="00A010A0">
            <w:pPr>
              <w:widowControl w:val="0"/>
              <w:pBdr>
                <w:top w:val="nil"/>
                <w:left w:val="nil"/>
                <w:bottom w:val="nil"/>
                <w:right w:val="nil"/>
                <w:between w:val="nil"/>
              </w:pBdr>
              <w:spacing w:line="240" w:lineRule="auto"/>
              <w:rPr>
                <w:sz w:val="18"/>
                <w:szCs w:val="18"/>
              </w:rPr>
            </w:pPr>
          </w:p>
        </w:tc>
        <w:tc>
          <w:tcPr>
            <w:tcW w:w="1950" w:type="dxa"/>
            <w:gridSpan w:val="2"/>
          </w:tcPr>
          <w:p w14:paraId="6D57C3E2" w14:textId="77777777" w:rsidR="00A010A0" w:rsidRPr="00490E4E" w:rsidRDefault="00A010A0" w:rsidP="00A010A0">
            <w:pPr>
              <w:numPr>
                <w:ilvl w:val="0"/>
                <w:numId w:val="56"/>
              </w:numPr>
              <w:tabs>
                <w:tab w:val="left" w:pos="274"/>
              </w:tabs>
              <w:spacing w:after="0" w:line="240" w:lineRule="auto"/>
              <w:ind w:left="274" w:hanging="270"/>
              <w:jc w:val="both"/>
              <w:rPr>
                <w:sz w:val="18"/>
                <w:szCs w:val="18"/>
              </w:rPr>
            </w:pPr>
            <w:r w:rsidRPr="00490E4E">
              <w:rPr>
                <w:sz w:val="18"/>
                <w:szCs w:val="18"/>
              </w:rPr>
              <w:t>Lack of first aid facilities and health care facilities in the immediate vicinity will aggravate the health conditions of the victim.</w:t>
            </w:r>
          </w:p>
        </w:tc>
        <w:tc>
          <w:tcPr>
            <w:tcW w:w="3240" w:type="dxa"/>
          </w:tcPr>
          <w:p w14:paraId="5B02A80A"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 xml:space="preserve">Provide health care facilities and first aid facilities are readily available; </w:t>
            </w:r>
          </w:p>
          <w:p w14:paraId="0FF57A0D"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Document and report occupational accidents, diseases, and incidents and actions taken;</w:t>
            </w:r>
          </w:p>
          <w:p w14:paraId="57580635"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Identify potential hazards to workers, particularly those that may be life threatening and provide necessary preventive and protective measures;</w:t>
            </w:r>
          </w:p>
          <w:p w14:paraId="66F31603"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Provide awareness to the construction drivers to strictly follow the driving rules;</w:t>
            </w:r>
          </w:p>
          <w:p w14:paraId="16A06D79" w14:textId="77777777" w:rsidR="00A010A0" w:rsidRPr="00490E4E" w:rsidRDefault="00A010A0" w:rsidP="00A010A0">
            <w:pPr>
              <w:numPr>
                <w:ilvl w:val="0"/>
                <w:numId w:val="53"/>
              </w:numPr>
              <w:tabs>
                <w:tab w:val="left" w:pos="247"/>
              </w:tabs>
              <w:spacing w:after="0" w:line="240" w:lineRule="auto"/>
              <w:ind w:left="247" w:hanging="244"/>
              <w:jc w:val="both"/>
              <w:rPr>
                <w:sz w:val="18"/>
                <w:szCs w:val="18"/>
              </w:rPr>
            </w:pPr>
            <w:r w:rsidRPr="00490E4E">
              <w:rPr>
                <w:sz w:val="18"/>
                <w:szCs w:val="18"/>
              </w:rPr>
              <w:t>Provide adequate lighting in the construction area and along the roads in the construction site.</w:t>
            </w:r>
          </w:p>
        </w:tc>
        <w:tc>
          <w:tcPr>
            <w:tcW w:w="1440" w:type="dxa"/>
          </w:tcPr>
          <w:p w14:paraId="23948284" w14:textId="77777777" w:rsidR="00A010A0" w:rsidRPr="00490E4E" w:rsidRDefault="00A010A0" w:rsidP="00A010A0">
            <w:pPr>
              <w:spacing w:line="240" w:lineRule="auto"/>
              <w:jc w:val="center"/>
              <w:rPr>
                <w:sz w:val="18"/>
                <w:szCs w:val="18"/>
              </w:rPr>
            </w:pPr>
            <w:r w:rsidRPr="00490E4E">
              <w:rPr>
                <w:sz w:val="18"/>
                <w:szCs w:val="18"/>
              </w:rPr>
              <w:t>Contractors</w:t>
            </w:r>
          </w:p>
        </w:tc>
        <w:tc>
          <w:tcPr>
            <w:tcW w:w="990" w:type="dxa"/>
            <w:gridSpan w:val="2"/>
          </w:tcPr>
          <w:p w14:paraId="135FC757" w14:textId="0F62EF07" w:rsidR="00A010A0" w:rsidRPr="00490E4E" w:rsidRDefault="00A010A0" w:rsidP="00A010A0">
            <w:pPr>
              <w:spacing w:line="240" w:lineRule="auto"/>
              <w:jc w:val="center"/>
              <w:rPr>
                <w:sz w:val="18"/>
                <w:szCs w:val="18"/>
              </w:rPr>
            </w:pPr>
            <w:r w:rsidRPr="00490E4E">
              <w:rPr>
                <w:sz w:val="18"/>
                <w:szCs w:val="18"/>
              </w:rPr>
              <w:t>PIU/</w:t>
            </w:r>
            <w:r>
              <w:rPr>
                <w:color w:val="000000"/>
                <w:sz w:val="18"/>
                <w:szCs w:val="18"/>
                <w:u w:val="single"/>
              </w:rPr>
              <w:t>ACCESS</w:t>
            </w:r>
          </w:p>
        </w:tc>
      </w:tr>
      <w:tr w:rsidR="00A010A0" w:rsidRPr="00490E4E" w14:paraId="5B4A6B7F" w14:textId="77777777" w:rsidTr="00DF6412">
        <w:trPr>
          <w:trHeight w:val="20"/>
        </w:trPr>
        <w:tc>
          <w:tcPr>
            <w:tcW w:w="1555" w:type="dxa"/>
          </w:tcPr>
          <w:p w14:paraId="2BBB121C" w14:textId="77777777" w:rsidR="00A010A0" w:rsidRPr="00490E4E" w:rsidRDefault="00A010A0" w:rsidP="00A010A0">
            <w:pPr>
              <w:spacing w:line="240" w:lineRule="auto"/>
              <w:jc w:val="both"/>
              <w:rPr>
                <w:sz w:val="18"/>
                <w:szCs w:val="18"/>
              </w:rPr>
            </w:pPr>
            <w:r w:rsidRPr="00490E4E">
              <w:rPr>
                <w:sz w:val="18"/>
                <w:szCs w:val="18"/>
              </w:rPr>
              <w:t>Community Health and Safety</w:t>
            </w:r>
          </w:p>
        </w:tc>
        <w:tc>
          <w:tcPr>
            <w:tcW w:w="1950" w:type="dxa"/>
            <w:gridSpan w:val="2"/>
          </w:tcPr>
          <w:p w14:paraId="42B29736" w14:textId="77777777" w:rsidR="00A010A0" w:rsidRPr="00490E4E" w:rsidRDefault="00A010A0" w:rsidP="00A010A0">
            <w:pPr>
              <w:numPr>
                <w:ilvl w:val="0"/>
                <w:numId w:val="56"/>
              </w:numPr>
              <w:pBdr>
                <w:top w:val="nil"/>
                <w:left w:val="nil"/>
                <w:bottom w:val="nil"/>
                <w:right w:val="nil"/>
                <w:between w:val="nil"/>
              </w:pBdr>
              <w:spacing w:after="0" w:line="240" w:lineRule="auto"/>
              <w:ind w:left="162" w:hanging="180"/>
              <w:rPr>
                <w:b/>
                <w:color w:val="000000"/>
                <w:sz w:val="18"/>
                <w:szCs w:val="18"/>
              </w:rPr>
            </w:pPr>
            <w:r w:rsidRPr="00490E4E">
              <w:rPr>
                <w:color w:val="000000"/>
                <w:sz w:val="18"/>
                <w:szCs w:val="18"/>
              </w:rPr>
              <w:t>Accidents on the approach road and construction site;</w:t>
            </w:r>
          </w:p>
          <w:p w14:paraId="585FC0B1" w14:textId="77777777" w:rsidR="00A010A0" w:rsidRPr="00490E4E" w:rsidRDefault="00A010A0" w:rsidP="00A010A0">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Noise and dust pollution;</w:t>
            </w:r>
          </w:p>
          <w:p w14:paraId="6C702A7A" w14:textId="77777777" w:rsidR="00A010A0" w:rsidRPr="00490E4E" w:rsidRDefault="00A010A0" w:rsidP="00A010A0">
            <w:pPr>
              <w:numPr>
                <w:ilvl w:val="0"/>
                <w:numId w:val="56"/>
              </w:numPr>
              <w:pBdr>
                <w:top w:val="nil"/>
                <w:left w:val="nil"/>
                <w:bottom w:val="nil"/>
                <w:right w:val="nil"/>
                <w:between w:val="nil"/>
              </w:pBdr>
              <w:spacing w:line="240" w:lineRule="auto"/>
              <w:ind w:left="162" w:hanging="180"/>
              <w:rPr>
                <w:sz w:val="18"/>
                <w:szCs w:val="18"/>
              </w:rPr>
            </w:pPr>
            <w:r w:rsidRPr="00490E4E">
              <w:rPr>
                <w:sz w:val="18"/>
                <w:szCs w:val="18"/>
              </w:rPr>
              <w:t>Communicable diseases can spread among the local community.</w:t>
            </w:r>
          </w:p>
          <w:p w14:paraId="261A84E8" w14:textId="77777777" w:rsidR="00A010A0" w:rsidRPr="00490E4E" w:rsidRDefault="00A010A0" w:rsidP="00A010A0">
            <w:pPr>
              <w:numPr>
                <w:ilvl w:val="0"/>
                <w:numId w:val="56"/>
              </w:numPr>
              <w:pBdr>
                <w:top w:val="nil"/>
                <w:left w:val="nil"/>
                <w:bottom w:val="nil"/>
                <w:right w:val="nil"/>
                <w:between w:val="nil"/>
              </w:pBdr>
              <w:spacing w:line="240" w:lineRule="auto"/>
              <w:ind w:left="162" w:hanging="180"/>
              <w:rPr>
                <w:sz w:val="18"/>
                <w:szCs w:val="18"/>
              </w:rPr>
            </w:pPr>
            <w:r w:rsidRPr="00490E4E">
              <w:rPr>
                <w:sz w:val="18"/>
                <w:szCs w:val="18"/>
              </w:rPr>
              <w:t>Risk of SEA/SH</w:t>
            </w:r>
          </w:p>
        </w:tc>
        <w:tc>
          <w:tcPr>
            <w:tcW w:w="3240" w:type="dxa"/>
          </w:tcPr>
          <w:p w14:paraId="6269720D"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bCs/>
                <w:color w:val="000000"/>
                <w:sz w:val="18"/>
                <w:szCs w:val="18"/>
              </w:rPr>
            </w:pPr>
            <w:r w:rsidRPr="00490E4E">
              <w:rPr>
                <w:color w:val="000000" w:themeColor="text1"/>
                <w:sz w:val="18"/>
                <w:szCs w:val="18"/>
              </w:rPr>
              <w:t>Include the related E&amp;S provisions in the C-ESMP/O-ESMP with payment milestones;</w:t>
            </w:r>
          </w:p>
          <w:p w14:paraId="0249384A" w14:textId="2E1BAB2E"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Prior to start the construction activities contractor will inform the local community;</w:t>
            </w:r>
          </w:p>
          <w:p w14:paraId="4E012102"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Instruct the drivers and limit the speed of the vehicles;</w:t>
            </w:r>
          </w:p>
          <w:p w14:paraId="1C5C376D"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Regular health checkup of the workers and awareness training about the communicable diseases;</w:t>
            </w:r>
          </w:p>
          <w:p w14:paraId="18C71815"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Proper lighting at the project site during the night time;</w:t>
            </w:r>
          </w:p>
          <w:p w14:paraId="28F39C0C" w14:textId="77777777"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Avoid unnecessary noise pollution;</w:t>
            </w:r>
          </w:p>
          <w:p w14:paraId="24B6379A" w14:textId="77777777" w:rsidR="00A010A0" w:rsidRPr="00490E4E" w:rsidRDefault="00A010A0" w:rsidP="00A010A0">
            <w:pPr>
              <w:numPr>
                <w:ilvl w:val="0"/>
                <w:numId w:val="53"/>
              </w:numPr>
              <w:pBdr>
                <w:top w:val="nil"/>
                <w:left w:val="nil"/>
                <w:bottom w:val="nil"/>
                <w:right w:val="nil"/>
                <w:between w:val="nil"/>
              </w:pBdr>
              <w:tabs>
                <w:tab w:val="left" w:pos="203"/>
              </w:tabs>
              <w:spacing w:line="240" w:lineRule="auto"/>
              <w:ind w:left="203" w:hanging="203"/>
              <w:jc w:val="both"/>
              <w:rPr>
                <w:sz w:val="18"/>
                <w:szCs w:val="18"/>
              </w:rPr>
            </w:pPr>
            <w:r w:rsidRPr="00490E4E">
              <w:rPr>
                <w:color w:val="000000"/>
                <w:sz w:val="18"/>
                <w:szCs w:val="18"/>
              </w:rPr>
              <w:t>Spraying water in the dry surface to reduce the dust pollution</w:t>
            </w:r>
          </w:p>
          <w:p w14:paraId="7D7FCE1B" w14:textId="77777777" w:rsidR="00A010A0" w:rsidRPr="00490E4E" w:rsidRDefault="00A010A0" w:rsidP="00A010A0">
            <w:pPr>
              <w:numPr>
                <w:ilvl w:val="0"/>
                <w:numId w:val="53"/>
              </w:numPr>
              <w:pBdr>
                <w:top w:val="nil"/>
                <w:left w:val="nil"/>
                <w:bottom w:val="nil"/>
                <w:right w:val="nil"/>
                <w:between w:val="nil"/>
              </w:pBdr>
              <w:tabs>
                <w:tab w:val="left" w:pos="203"/>
              </w:tabs>
              <w:spacing w:line="240" w:lineRule="auto"/>
              <w:ind w:left="203" w:hanging="203"/>
              <w:jc w:val="both"/>
              <w:rPr>
                <w:sz w:val="18"/>
                <w:szCs w:val="18"/>
              </w:rPr>
            </w:pPr>
            <w:r w:rsidRPr="00490E4E">
              <w:rPr>
                <w:sz w:val="18"/>
                <w:szCs w:val="18"/>
              </w:rPr>
              <w:t>Provide proper access control to the project site and unauthorized entry to the project site will be controlled by deploying security personnel.</w:t>
            </w:r>
          </w:p>
          <w:p w14:paraId="2B12E6BC" w14:textId="50BD2DD2" w:rsidR="00A010A0" w:rsidRPr="00490E4E" w:rsidRDefault="00A010A0" w:rsidP="00A010A0">
            <w:pPr>
              <w:numPr>
                <w:ilvl w:val="0"/>
                <w:numId w:val="53"/>
              </w:numPr>
              <w:pBdr>
                <w:top w:val="nil"/>
                <w:left w:val="nil"/>
                <w:bottom w:val="nil"/>
                <w:right w:val="nil"/>
                <w:between w:val="nil"/>
              </w:pBdr>
              <w:tabs>
                <w:tab w:val="left" w:pos="203"/>
              </w:tabs>
              <w:spacing w:line="240" w:lineRule="auto"/>
              <w:ind w:left="203" w:hanging="203"/>
              <w:jc w:val="both"/>
              <w:rPr>
                <w:sz w:val="18"/>
                <w:szCs w:val="18"/>
              </w:rPr>
            </w:pPr>
            <w:r w:rsidRPr="00490E4E">
              <w:rPr>
                <w:sz w:val="18"/>
                <w:szCs w:val="18"/>
              </w:rPr>
              <w:t>Enforce a Code of Conduct for all the workers</w:t>
            </w:r>
            <w:r>
              <w:rPr>
                <w:sz w:val="18"/>
                <w:szCs w:val="18"/>
              </w:rPr>
              <w:t xml:space="preserve"> including the security personnel</w:t>
            </w:r>
          </w:p>
          <w:p w14:paraId="0F2A76C4" w14:textId="77777777" w:rsidR="00A010A0" w:rsidRPr="00490E4E" w:rsidRDefault="00A010A0" w:rsidP="00A010A0">
            <w:pPr>
              <w:numPr>
                <w:ilvl w:val="0"/>
                <w:numId w:val="53"/>
              </w:numPr>
              <w:pBdr>
                <w:top w:val="nil"/>
                <w:left w:val="nil"/>
                <w:bottom w:val="nil"/>
                <w:right w:val="nil"/>
                <w:between w:val="nil"/>
              </w:pBdr>
              <w:tabs>
                <w:tab w:val="left" w:pos="203"/>
              </w:tabs>
              <w:spacing w:line="240" w:lineRule="auto"/>
              <w:ind w:left="203" w:hanging="203"/>
              <w:jc w:val="both"/>
              <w:rPr>
                <w:sz w:val="18"/>
                <w:szCs w:val="18"/>
              </w:rPr>
            </w:pPr>
            <w:r w:rsidRPr="00490E4E">
              <w:rPr>
                <w:sz w:val="18"/>
                <w:szCs w:val="18"/>
              </w:rPr>
              <w:t>Set up and run a SEA/SH compliant GRM</w:t>
            </w:r>
          </w:p>
          <w:p w14:paraId="6B1B0715" w14:textId="63B4CE41" w:rsidR="00A010A0" w:rsidRPr="00490E4E" w:rsidRDefault="00A010A0" w:rsidP="00A010A0">
            <w:pPr>
              <w:numPr>
                <w:ilvl w:val="0"/>
                <w:numId w:val="53"/>
              </w:numPr>
              <w:pBdr>
                <w:top w:val="nil"/>
                <w:left w:val="nil"/>
                <w:bottom w:val="nil"/>
                <w:right w:val="nil"/>
                <w:between w:val="nil"/>
              </w:pBdr>
              <w:tabs>
                <w:tab w:val="left" w:pos="203"/>
              </w:tabs>
              <w:spacing w:after="0" w:line="240" w:lineRule="auto"/>
              <w:ind w:left="203" w:hanging="203"/>
              <w:jc w:val="both"/>
              <w:rPr>
                <w:sz w:val="18"/>
                <w:szCs w:val="18"/>
              </w:rPr>
            </w:pPr>
            <w:r w:rsidRPr="00490E4E">
              <w:rPr>
                <w:sz w:val="18"/>
                <w:szCs w:val="18"/>
              </w:rPr>
              <w:t>Raise awareness among the workers, communities and stakeholders on SEA/SH, human trafficking, and the project GRM</w:t>
            </w:r>
          </w:p>
        </w:tc>
        <w:tc>
          <w:tcPr>
            <w:tcW w:w="1440" w:type="dxa"/>
          </w:tcPr>
          <w:p w14:paraId="06EB8E38" w14:textId="77777777" w:rsidR="00A010A0" w:rsidRPr="00490E4E" w:rsidRDefault="00A010A0" w:rsidP="00A010A0">
            <w:pPr>
              <w:spacing w:line="240" w:lineRule="auto"/>
              <w:jc w:val="center"/>
              <w:rPr>
                <w:sz w:val="18"/>
                <w:szCs w:val="18"/>
              </w:rPr>
            </w:pPr>
            <w:r w:rsidRPr="00490E4E">
              <w:rPr>
                <w:sz w:val="18"/>
                <w:szCs w:val="18"/>
              </w:rPr>
              <w:t>Contractors</w:t>
            </w:r>
          </w:p>
        </w:tc>
        <w:tc>
          <w:tcPr>
            <w:tcW w:w="990" w:type="dxa"/>
            <w:gridSpan w:val="2"/>
          </w:tcPr>
          <w:p w14:paraId="15BBA8E1" w14:textId="2FD1AF24" w:rsidR="00A010A0" w:rsidRPr="00490E4E" w:rsidRDefault="00A010A0" w:rsidP="00A010A0">
            <w:pPr>
              <w:spacing w:line="240" w:lineRule="auto"/>
              <w:jc w:val="center"/>
              <w:rPr>
                <w:sz w:val="18"/>
                <w:szCs w:val="18"/>
              </w:rPr>
            </w:pPr>
            <w:r w:rsidRPr="00490E4E">
              <w:rPr>
                <w:sz w:val="18"/>
                <w:szCs w:val="18"/>
              </w:rPr>
              <w:t>PIU/</w:t>
            </w:r>
            <w:r>
              <w:rPr>
                <w:color w:val="000000"/>
                <w:sz w:val="18"/>
                <w:szCs w:val="18"/>
                <w:u w:val="single"/>
              </w:rPr>
              <w:t>ACCESS</w:t>
            </w:r>
          </w:p>
        </w:tc>
      </w:tr>
      <w:tr w:rsidR="001803EF" w:rsidRPr="00490E4E" w14:paraId="250D0352" w14:textId="77777777" w:rsidTr="00DF6412">
        <w:trPr>
          <w:trHeight w:val="368"/>
        </w:trPr>
        <w:tc>
          <w:tcPr>
            <w:tcW w:w="9175" w:type="dxa"/>
            <w:gridSpan w:val="7"/>
            <w:shd w:val="clear" w:color="auto" w:fill="C5E0B3" w:themeFill="accent6" w:themeFillTint="66"/>
            <w:vAlign w:val="center"/>
          </w:tcPr>
          <w:p w14:paraId="510AC3F9" w14:textId="77777777" w:rsidR="001803EF" w:rsidRPr="00490E4E" w:rsidRDefault="001803EF" w:rsidP="007E6539">
            <w:pPr>
              <w:spacing w:after="0" w:line="240" w:lineRule="auto"/>
              <w:rPr>
                <w:b/>
                <w:bCs/>
                <w:sz w:val="18"/>
                <w:szCs w:val="18"/>
              </w:rPr>
            </w:pPr>
            <w:r w:rsidRPr="00490E4E">
              <w:rPr>
                <w:b/>
                <w:bCs/>
                <w:sz w:val="18"/>
                <w:szCs w:val="18"/>
              </w:rPr>
              <w:t>Operation Phase</w:t>
            </w:r>
          </w:p>
        </w:tc>
      </w:tr>
      <w:tr w:rsidR="001803EF" w:rsidRPr="00490E4E" w14:paraId="39AFA79F" w14:textId="77777777" w:rsidTr="00DF6412">
        <w:trPr>
          <w:trHeight w:val="20"/>
        </w:trPr>
        <w:tc>
          <w:tcPr>
            <w:tcW w:w="1555" w:type="dxa"/>
          </w:tcPr>
          <w:p w14:paraId="7F452EC9" w14:textId="77777777" w:rsidR="001803EF" w:rsidRPr="00490E4E" w:rsidRDefault="001803EF" w:rsidP="007E6539">
            <w:pPr>
              <w:spacing w:line="240" w:lineRule="auto"/>
              <w:jc w:val="both"/>
              <w:rPr>
                <w:sz w:val="18"/>
                <w:szCs w:val="18"/>
              </w:rPr>
            </w:pPr>
            <w:r w:rsidRPr="00490E4E">
              <w:rPr>
                <w:sz w:val="18"/>
                <w:szCs w:val="18"/>
              </w:rPr>
              <w:t>Air Pollution</w:t>
            </w:r>
          </w:p>
        </w:tc>
        <w:tc>
          <w:tcPr>
            <w:tcW w:w="1950" w:type="dxa"/>
            <w:gridSpan w:val="2"/>
          </w:tcPr>
          <w:p w14:paraId="1C20D899" w14:textId="77777777" w:rsidR="001803EF" w:rsidRPr="00490E4E" w:rsidRDefault="001803EF" w:rsidP="007E6539">
            <w:pPr>
              <w:numPr>
                <w:ilvl w:val="0"/>
                <w:numId w:val="37"/>
              </w:numPr>
              <w:tabs>
                <w:tab w:val="left" w:pos="163"/>
              </w:tabs>
              <w:spacing w:after="0" w:line="240" w:lineRule="auto"/>
              <w:ind w:left="163" w:hanging="163"/>
              <w:rPr>
                <w:sz w:val="18"/>
                <w:szCs w:val="18"/>
              </w:rPr>
            </w:pPr>
            <w:r w:rsidRPr="00490E4E">
              <w:rPr>
                <w:sz w:val="18"/>
                <w:szCs w:val="18"/>
              </w:rPr>
              <w:t>Dust emission from the increasing number of vehicles in the site area;</w:t>
            </w:r>
          </w:p>
          <w:p w14:paraId="3322178F" w14:textId="77777777" w:rsidR="001803EF" w:rsidRPr="00490E4E" w:rsidRDefault="001803EF" w:rsidP="007E6539">
            <w:pPr>
              <w:numPr>
                <w:ilvl w:val="0"/>
                <w:numId w:val="56"/>
              </w:numPr>
              <w:tabs>
                <w:tab w:val="left" w:pos="274"/>
              </w:tabs>
              <w:spacing w:after="0" w:line="240" w:lineRule="auto"/>
              <w:ind w:left="274" w:hanging="270"/>
              <w:jc w:val="both"/>
              <w:rPr>
                <w:sz w:val="18"/>
                <w:szCs w:val="18"/>
              </w:rPr>
            </w:pPr>
            <w:r w:rsidRPr="00490E4E">
              <w:rPr>
                <w:sz w:val="18"/>
                <w:szCs w:val="18"/>
              </w:rPr>
              <w:t>Vehicular emission from burning fuels.</w:t>
            </w:r>
          </w:p>
        </w:tc>
        <w:tc>
          <w:tcPr>
            <w:tcW w:w="3240" w:type="dxa"/>
          </w:tcPr>
          <w:p w14:paraId="3DEEA8B5"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Establish the speed breaker to limit the speed of the vehicle near the site;</w:t>
            </w:r>
          </w:p>
          <w:p w14:paraId="07CB06D7"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Strictly follow the BRTA rules and regulations;</w:t>
            </w:r>
          </w:p>
          <w:p w14:paraId="12D22CD7" w14:textId="77777777" w:rsidR="001803EF" w:rsidRPr="00490E4E" w:rsidRDefault="001803EF" w:rsidP="007E6539">
            <w:pPr>
              <w:numPr>
                <w:ilvl w:val="0"/>
                <w:numId w:val="53"/>
              </w:numPr>
              <w:tabs>
                <w:tab w:val="left" w:pos="247"/>
              </w:tabs>
              <w:spacing w:after="0" w:line="240" w:lineRule="auto"/>
              <w:ind w:left="247" w:hanging="244"/>
              <w:jc w:val="both"/>
              <w:rPr>
                <w:sz w:val="18"/>
                <w:szCs w:val="18"/>
              </w:rPr>
            </w:pPr>
            <w:r w:rsidRPr="00490E4E">
              <w:rPr>
                <w:sz w:val="18"/>
                <w:szCs w:val="18"/>
              </w:rPr>
              <w:t>Increase number of plantations by adding new species of trees on the appropriate locations after consultation with the concern authority.</w:t>
            </w:r>
          </w:p>
        </w:tc>
        <w:tc>
          <w:tcPr>
            <w:tcW w:w="1440" w:type="dxa"/>
          </w:tcPr>
          <w:p w14:paraId="240EF991" w14:textId="77777777" w:rsidR="001803EF" w:rsidRPr="00490E4E" w:rsidRDefault="001803EF" w:rsidP="007E6539">
            <w:pPr>
              <w:spacing w:line="240" w:lineRule="auto"/>
              <w:jc w:val="center"/>
              <w:rPr>
                <w:sz w:val="18"/>
                <w:szCs w:val="18"/>
              </w:rPr>
            </w:pPr>
            <w:r w:rsidRPr="00490E4E">
              <w:rPr>
                <w:sz w:val="18"/>
                <w:szCs w:val="18"/>
              </w:rPr>
              <w:t>BLPA / NBR</w:t>
            </w:r>
          </w:p>
        </w:tc>
        <w:tc>
          <w:tcPr>
            <w:tcW w:w="990" w:type="dxa"/>
            <w:gridSpan w:val="2"/>
          </w:tcPr>
          <w:p w14:paraId="6D88F1C3" w14:textId="77777777" w:rsidR="001803EF" w:rsidRPr="00490E4E" w:rsidRDefault="001803EF" w:rsidP="007E6539">
            <w:pPr>
              <w:spacing w:line="240" w:lineRule="auto"/>
              <w:jc w:val="center"/>
              <w:rPr>
                <w:sz w:val="18"/>
                <w:szCs w:val="18"/>
              </w:rPr>
            </w:pPr>
            <w:r w:rsidRPr="00490E4E">
              <w:rPr>
                <w:sz w:val="18"/>
                <w:szCs w:val="18"/>
              </w:rPr>
              <w:t>Relevant Ministries with the assistance of DoE</w:t>
            </w:r>
          </w:p>
        </w:tc>
      </w:tr>
      <w:tr w:rsidR="001803EF" w:rsidRPr="00490E4E" w14:paraId="1E49FAD7" w14:textId="77777777" w:rsidTr="00DF6412">
        <w:trPr>
          <w:trHeight w:val="20"/>
        </w:trPr>
        <w:tc>
          <w:tcPr>
            <w:tcW w:w="1555" w:type="dxa"/>
          </w:tcPr>
          <w:p w14:paraId="22BE5A40" w14:textId="77777777" w:rsidR="001803EF" w:rsidRPr="00490E4E" w:rsidRDefault="001803EF" w:rsidP="007E6539">
            <w:pPr>
              <w:spacing w:line="240" w:lineRule="auto"/>
              <w:jc w:val="both"/>
              <w:rPr>
                <w:sz w:val="18"/>
                <w:szCs w:val="18"/>
              </w:rPr>
            </w:pPr>
            <w:r w:rsidRPr="00490E4E">
              <w:rPr>
                <w:sz w:val="18"/>
                <w:szCs w:val="18"/>
              </w:rPr>
              <w:t>Surface Water Pollution</w:t>
            </w:r>
          </w:p>
        </w:tc>
        <w:tc>
          <w:tcPr>
            <w:tcW w:w="1950" w:type="dxa"/>
            <w:gridSpan w:val="2"/>
          </w:tcPr>
          <w:p w14:paraId="7B991AC5" w14:textId="77777777" w:rsidR="001803EF" w:rsidRPr="00490E4E" w:rsidRDefault="001803EF" w:rsidP="007E6539">
            <w:pPr>
              <w:numPr>
                <w:ilvl w:val="0"/>
                <w:numId w:val="37"/>
              </w:numPr>
              <w:tabs>
                <w:tab w:val="left" w:pos="163"/>
              </w:tabs>
              <w:spacing w:after="0" w:line="240" w:lineRule="auto"/>
              <w:ind w:left="163" w:hanging="163"/>
              <w:rPr>
                <w:sz w:val="18"/>
                <w:szCs w:val="18"/>
              </w:rPr>
            </w:pPr>
            <w:r w:rsidRPr="00490E4E">
              <w:rPr>
                <w:sz w:val="18"/>
                <w:szCs w:val="18"/>
              </w:rPr>
              <w:t>Remaining construction materials may be washed by the rainfall into the water sources and lead to sedimentation and increase turbidity;</w:t>
            </w:r>
          </w:p>
          <w:p w14:paraId="3BA4E962" w14:textId="77777777" w:rsidR="001803EF" w:rsidRPr="00490E4E" w:rsidRDefault="001803EF" w:rsidP="007E6539">
            <w:pPr>
              <w:numPr>
                <w:ilvl w:val="0"/>
                <w:numId w:val="37"/>
              </w:numPr>
              <w:tabs>
                <w:tab w:val="left" w:pos="163"/>
              </w:tabs>
              <w:spacing w:after="0" w:line="240" w:lineRule="auto"/>
              <w:ind w:left="163" w:hanging="163"/>
              <w:rPr>
                <w:sz w:val="18"/>
                <w:szCs w:val="18"/>
              </w:rPr>
            </w:pPr>
            <w:r w:rsidRPr="00490E4E">
              <w:rPr>
                <w:sz w:val="18"/>
                <w:szCs w:val="18"/>
              </w:rPr>
              <w:t>Hazardous materials spilled by accidents;</w:t>
            </w:r>
          </w:p>
          <w:p w14:paraId="409A2B25" w14:textId="77777777" w:rsidR="001803EF" w:rsidRPr="00490E4E" w:rsidRDefault="001803EF" w:rsidP="007E6539">
            <w:pPr>
              <w:numPr>
                <w:ilvl w:val="0"/>
                <w:numId w:val="37"/>
              </w:numPr>
              <w:tabs>
                <w:tab w:val="left" w:pos="163"/>
              </w:tabs>
              <w:spacing w:after="0" w:line="240" w:lineRule="auto"/>
              <w:ind w:left="163" w:hanging="163"/>
              <w:rPr>
                <w:sz w:val="18"/>
                <w:szCs w:val="18"/>
              </w:rPr>
            </w:pPr>
            <w:r w:rsidRPr="00490E4E">
              <w:rPr>
                <w:sz w:val="18"/>
                <w:szCs w:val="18"/>
              </w:rPr>
              <w:t>Soil erosion during rainy season can contaminate nearby surface water.</w:t>
            </w:r>
          </w:p>
          <w:p w14:paraId="7575FC69" w14:textId="77777777" w:rsidR="001803EF" w:rsidRPr="00490E4E" w:rsidRDefault="001803EF" w:rsidP="007E6539">
            <w:pPr>
              <w:numPr>
                <w:ilvl w:val="0"/>
                <w:numId w:val="56"/>
              </w:numPr>
              <w:tabs>
                <w:tab w:val="left" w:pos="274"/>
              </w:tabs>
              <w:spacing w:after="0" w:line="240" w:lineRule="auto"/>
              <w:ind w:left="274" w:hanging="270"/>
              <w:jc w:val="both"/>
              <w:rPr>
                <w:sz w:val="18"/>
                <w:szCs w:val="18"/>
              </w:rPr>
            </w:pPr>
          </w:p>
        </w:tc>
        <w:tc>
          <w:tcPr>
            <w:tcW w:w="3240" w:type="dxa"/>
          </w:tcPr>
          <w:p w14:paraId="4A613D68"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Remaining construction materials will be completely removed from the proposed project site after completing of the construction activities;</w:t>
            </w:r>
          </w:p>
          <w:p w14:paraId="0F7DA2F7"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Cover the bare surface by plantation of trees/vegetation to reduce the surface soil erosion;</w:t>
            </w:r>
          </w:p>
          <w:p w14:paraId="61E18B96"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Speed control measures close to the site to reduce the occurrence of accidents;</w:t>
            </w:r>
          </w:p>
          <w:p w14:paraId="24B4D9A1"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Bank protection work can be done at the site;</w:t>
            </w:r>
          </w:p>
          <w:p w14:paraId="490DAAB0" w14:textId="77777777" w:rsidR="001803EF" w:rsidRPr="00490E4E" w:rsidRDefault="001803EF" w:rsidP="007E6539">
            <w:pPr>
              <w:numPr>
                <w:ilvl w:val="0"/>
                <w:numId w:val="53"/>
              </w:numPr>
              <w:tabs>
                <w:tab w:val="left" w:pos="247"/>
              </w:tabs>
              <w:spacing w:after="0" w:line="240" w:lineRule="auto"/>
              <w:ind w:left="247" w:hanging="244"/>
              <w:jc w:val="both"/>
              <w:rPr>
                <w:sz w:val="18"/>
                <w:szCs w:val="18"/>
              </w:rPr>
            </w:pPr>
            <w:r w:rsidRPr="00490E4E">
              <w:rPr>
                <w:sz w:val="18"/>
                <w:szCs w:val="18"/>
              </w:rPr>
              <w:t>Avoid rainy season for continuing any development activities.</w:t>
            </w:r>
          </w:p>
          <w:p w14:paraId="2C59FA6E" w14:textId="77777777" w:rsidR="001803EF" w:rsidRPr="00490E4E" w:rsidRDefault="001803EF" w:rsidP="007E6539">
            <w:pPr>
              <w:numPr>
                <w:ilvl w:val="0"/>
                <w:numId w:val="53"/>
              </w:numPr>
              <w:tabs>
                <w:tab w:val="left" w:pos="247"/>
              </w:tabs>
              <w:spacing w:after="0" w:line="240" w:lineRule="auto"/>
              <w:ind w:left="247" w:hanging="244"/>
              <w:jc w:val="both"/>
              <w:rPr>
                <w:sz w:val="18"/>
                <w:szCs w:val="18"/>
              </w:rPr>
            </w:pPr>
            <w:r w:rsidRPr="00490E4E">
              <w:rPr>
                <w:sz w:val="18"/>
                <w:szCs w:val="18"/>
              </w:rPr>
              <w:t>Permanent maintenance and cleanup of drainage works, specially prior to monsoon to remove potential road trash and other pollutants that could be washed down with heavy rains or cause clogging.</w:t>
            </w:r>
          </w:p>
        </w:tc>
        <w:tc>
          <w:tcPr>
            <w:tcW w:w="1440" w:type="dxa"/>
          </w:tcPr>
          <w:p w14:paraId="12E9154C" w14:textId="77777777" w:rsidR="001803EF" w:rsidRPr="00490E4E" w:rsidRDefault="001803EF" w:rsidP="007E6539">
            <w:pPr>
              <w:spacing w:line="240" w:lineRule="auto"/>
              <w:jc w:val="center"/>
              <w:rPr>
                <w:sz w:val="18"/>
                <w:szCs w:val="18"/>
              </w:rPr>
            </w:pPr>
            <w:r w:rsidRPr="00490E4E">
              <w:rPr>
                <w:sz w:val="18"/>
                <w:szCs w:val="18"/>
              </w:rPr>
              <w:t>BLPA / NBR</w:t>
            </w:r>
          </w:p>
        </w:tc>
        <w:tc>
          <w:tcPr>
            <w:tcW w:w="990" w:type="dxa"/>
            <w:gridSpan w:val="2"/>
          </w:tcPr>
          <w:p w14:paraId="12E2B517" w14:textId="77777777" w:rsidR="001803EF" w:rsidRPr="00490E4E" w:rsidRDefault="001803EF" w:rsidP="007E6539">
            <w:pPr>
              <w:spacing w:line="240" w:lineRule="auto"/>
              <w:jc w:val="center"/>
              <w:rPr>
                <w:sz w:val="18"/>
                <w:szCs w:val="18"/>
              </w:rPr>
            </w:pPr>
            <w:r w:rsidRPr="00490E4E">
              <w:rPr>
                <w:sz w:val="18"/>
                <w:szCs w:val="18"/>
              </w:rPr>
              <w:t>Relevant Ministries with the assistance of DoE</w:t>
            </w:r>
          </w:p>
        </w:tc>
      </w:tr>
      <w:tr w:rsidR="001803EF" w:rsidRPr="00490E4E" w14:paraId="3767C5C4" w14:textId="77777777" w:rsidTr="00DF6412">
        <w:trPr>
          <w:trHeight w:val="20"/>
        </w:trPr>
        <w:tc>
          <w:tcPr>
            <w:tcW w:w="1555" w:type="dxa"/>
          </w:tcPr>
          <w:p w14:paraId="1728C886" w14:textId="77777777" w:rsidR="001803EF" w:rsidRPr="00490E4E" w:rsidRDefault="001803EF" w:rsidP="007E6539">
            <w:pPr>
              <w:spacing w:line="240" w:lineRule="auto"/>
              <w:jc w:val="both"/>
              <w:rPr>
                <w:sz w:val="18"/>
                <w:szCs w:val="18"/>
              </w:rPr>
            </w:pPr>
            <w:r w:rsidRPr="00490E4E">
              <w:rPr>
                <w:sz w:val="18"/>
                <w:szCs w:val="18"/>
              </w:rPr>
              <w:t>Ground Water Pollution</w:t>
            </w:r>
          </w:p>
        </w:tc>
        <w:tc>
          <w:tcPr>
            <w:tcW w:w="1950" w:type="dxa"/>
            <w:gridSpan w:val="2"/>
          </w:tcPr>
          <w:p w14:paraId="12A17BEC" w14:textId="77777777" w:rsidR="001803EF" w:rsidRPr="00490E4E" w:rsidRDefault="001803EF" w:rsidP="007E6539">
            <w:pPr>
              <w:numPr>
                <w:ilvl w:val="0"/>
                <w:numId w:val="56"/>
              </w:numPr>
              <w:tabs>
                <w:tab w:val="left" w:pos="274"/>
              </w:tabs>
              <w:spacing w:after="0" w:line="240" w:lineRule="auto"/>
              <w:ind w:left="274" w:hanging="270"/>
              <w:jc w:val="both"/>
              <w:rPr>
                <w:sz w:val="18"/>
                <w:szCs w:val="18"/>
              </w:rPr>
            </w:pPr>
            <w:r w:rsidRPr="00490E4E">
              <w:rPr>
                <w:sz w:val="18"/>
                <w:szCs w:val="18"/>
              </w:rPr>
              <w:t>Accidental spillage of hazardous chemicals and materials.</w:t>
            </w:r>
          </w:p>
        </w:tc>
        <w:tc>
          <w:tcPr>
            <w:tcW w:w="3240" w:type="dxa"/>
          </w:tcPr>
          <w:p w14:paraId="581BCBE6"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EPR Plan, including contingency plans in case of accident spills.</w:t>
            </w:r>
          </w:p>
          <w:p w14:paraId="3D6A151D"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 xml:space="preserve">Well defined area within Ports for isolation of leaky cargo, including a SOP for containment compliant with GIIP.  </w:t>
            </w:r>
          </w:p>
          <w:p w14:paraId="29B8DC38"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Speed control measures close to the site to reduce the occurrence of accidents;</w:t>
            </w:r>
          </w:p>
          <w:p w14:paraId="33E50C4A"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Inform to the concern authority to take necessary action to reduce the contamination of groundwater.</w:t>
            </w:r>
          </w:p>
        </w:tc>
        <w:tc>
          <w:tcPr>
            <w:tcW w:w="1440" w:type="dxa"/>
          </w:tcPr>
          <w:p w14:paraId="75153258" w14:textId="77777777" w:rsidR="001803EF" w:rsidRPr="00490E4E" w:rsidRDefault="001803EF" w:rsidP="007E6539">
            <w:pPr>
              <w:spacing w:line="240" w:lineRule="auto"/>
              <w:jc w:val="center"/>
              <w:rPr>
                <w:sz w:val="18"/>
                <w:szCs w:val="18"/>
              </w:rPr>
            </w:pPr>
            <w:r w:rsidRPr="00490E4E">
              <w:rPr>
                <w:sz w:val="18"/>
                <w:szCs w:val="18"/>
              </w:rPr>
              <w:t xml:space="preserve">BLPA / NBR </w:t>
            </w:r>
          </w:p>
        </w:tc>
        <w:tc>
          <w:tcPr>
            <w:tcW w:w="990" w:type="dxa"/>
            <w:gridSpan w:val="2"/>
          </w:tcPr>
          <w:p w14:paraId="49395467" w14:textId="77777777" w:rsidR="001803EF" w:rsidRPr="00490E4E" w:rsidRDefault="001803EF" w:rsidP="007E6539">
            <w:pPr>
              <w:spacing w:line="240" w:lineRule="auto"/>
              <w:jc w:val="center"/>
              <w:rPr>
                <w:sz w:val="18"/>
                <w:szCs w:val="18"/>
              </w:rPr>
            </w:pPr>
            <w:r w:rsidRPr="00490E4E">
              <w:rPr>
                <w:sz w:val="18"/>
                <w:szCs w:val="18"/>
              </w:rPr>
              <w:t>Relevant Ministries with the assistance of DoE</w:t>
            </w:r>
          </w:p>
        </w:tc>
      </w:tr>
      <w:tr w:rsidR="001803EF" w:rsidRPr="00490E4E" w14:paraId="1817CD74" w14:textId="77777777" w:rsidTr="00DF6412">
        <w:trPr>
          <w:trHeight w:val="20"/>
        </w:trPr>
        <w:tc>
          <w:tcPr>
            <w:tcW w:w="1555" w:type="dxa"/>
          </w:tcPr>
          <w:p w14:paraId="231ABB95" w14:textId="77777777" w:rsidR="001803EF" w:rsidRPr="00490E4E" w:rsidRDefault="001803EF" w:rsidP="007E6539">
            <w:pPr>
              <w:spacing w:line="240" w:lineRule="auto"/>
              <w:jc w:val="both"/>
              <w:rPr>
                <w:sz w:val="18"/>
                <w:szCs w:val="18"/>
              </w:rPr>
            </w:pPr>
            <w:r w:rsidRPr="00490E4E">
              <w:rPr>
                <w:sz w:val="18"/>
                <w:szCs w:val="18"/>
              </w:rPr>
              <w:t>Hydrology and Flood pattern</w:t>
            </w:r>
          </w:p>
        </w:tc>
        <w:tc>
          <w:tcPr>
            <w:tcW w:w="1950" w:type="dxa"/>
            <w:gridSpan w:val="2"/>
          </w:tcPr>
          <w:p w14:paraId="539B12A1" w14:textId="77777777" w:rsidR="001803EF" w:rsidRPr="00490E4E" w:rsidRDefault="001803EF" w:rsidP="007E6539">
            <w:pPr>
              <w:numPr>
                <w:ilvl w:val="0"/>
                <w:numId w:val="37"/>
              </w:numPr>
              <w:tabs>
                <w:tab w:val="left" w:pos="163"/>
              </w:tabs>
              <w:spacing w:after="0" w:line="240" w:lineRule="auto"/>
              <w:ind w:left="163" w:hanging="163"/>
              <w:rPr>
                <w:sz w:val="18"/>
                <w:szCs w:val="18"/>
              </w:rPr>
            </w:pPr>
            <w:r w:rsidRPr="00490E4E">
              <w:rPr>
                <w:sz w:val="18"/>
                <w:szCs w:val="18"/>
              </w:rPr>
              <w:t>Increase flood/ water logging/ drainage condition;</w:t>
            </w:r>
          </w:p>
          <w:p w14:paraId="7F26799C" w14:textId="77777777" w:rsidR="001803EF" w:rsidRPr="00490E4E" w:rsidRDefault="001803EF" w:rsidP="007E6539">
            <w:pPr>
              <w:numPr>
                <w:ilvl w:val="0"/>
                <w:numId w:val="56"/>
              </w:numPr>
              <w:tabs>
                <w:tab w:val="left" w:pos="274"/>
              </w:tabs>
              <w:spacing w:after="0" w:line="240" w:lineRule="auto"/>
              <w:ind w:left="274" w:hanging="270"/>
              <w:jc w:val="both"/>
              <w:rPr>
                <w:sz w:val="18"/>
                <w:szCs w:val="18"/>
              </w:rPr>
            </w:pPr>
            <w:r w:rsidRPr="00490E4E">
              <w:rPr>
                <w:sz w:val="18"/>
                <w:szCs w:val="18"/>
              </w:rPr>
              <w:t>Encourage for erosion and siltation.</w:t>
            </w:r>
          </w:p>
        </w:tc>
        <w:tc>
          <w:tcPr>
            <w:tcW w:w="3240" w:type="dxa"/>
          </w:tcPr>
          <w:p w14:paraId="02144EAF" w14:textId="5F771270"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From planning stage and site selection local hydrology and flooding level will be considered which will needs</w:t>
            </w:r>
            <w:r w:rsidR="00A010A0">
              <w:rPr>
                <w:sz w:val="18"/>
                <w:szCs w:val="18"/>
              </w:rPr>
              <w:t xml:space="preserve"> </w:t>
            </w:r>
            <w:r w:rsidRPr="00490E4E">
              <w:rPr>
                <w:sz w:val="18"/>
                <w:szCs w:val="18"/>
              </w:rPr>
              <w:t>to be followed at the operation stage;</w:t>
            </w:r>
          </w:p>
          <w:p w14:paraId="601B5089"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Vertical navigation clearance should be kept in design and planning at the operation stage;</w:t>
            </w:r>
          </w:p>
          <w:p w14:paraId="12ED841F"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A separate and details hydro-morphological study should be conducted before starting construction activities;</w:t>
            </w:r>
          </w:p>
          <w:p w14:paraId="3CF25667" w14:textId="77777777" w:rsidR="001803EF" w:rsidRPr="00490E4E" w:rsidRDefault="001803EF" w:rsidP="007E6539">
            <w:pPr>
              <w:numPr>
                <w:ilvl w:val="0"/>
                <w:numId w:val="53"/>
              </w:numPr>
              <w:tabs>
                <w:tab w:val="left" w:pos="247"/>
              </w:tabs>
              <w:spacing w:after="0" w:line="240" w:lineRule="auto"/>
              <w:ind w:left="247" w:hanging="244"/>
              <w:jc w:val="both"/>
              <w:rPr>
                <w:sz w:val="18"/>
                <w:szCs w:val="18"/>
              </w:rPr>
            </w:pPr>
            <w:r w:rsidRPr="00490E4E">
              <w:rPr>
                <w:sz w:val="18"/>
                <w:szCs w:val="18"/>
              </w:rPr>
              <w:t xml:space="preserve">Site should be clean properly after completion of the construction activities so that the natural drainage system may not hampered. </w:t>
            </w:r>
          </w:p>
        </w:tc>
        <w:tc>
          <w:tcPr>
            <w:tcW w:w="1440" w:type="dxa"/>
          </w:tcPr>
          <w:p w14:paraId="37E98FA6" w14:textId="77777777" w:rsidR="001803EF" w:rsidRPr="00490E4E" w:rsidRDefault="001803EF" w:rsidP="007E6539">
            <w:pPr>
              <w:spacing w:line="240" w:lineRule="auto"/>
              <w:jc w:val="center"/>
              <w:rPr>
                <w:sz w:val="18"/>
                <w:szCs w:val="18"/>
              </w:rPr>
            </w:pPr>
            <w:r w:rsidRPr="00490E4E">
              <w:rPr>
                <w:sz w:val="18"/>
                <w:szCs w:val="18"/>
              </w:rPr>
              <w:t xml:space="preserve">BLPA/ NBR </w:t>
            </w:r>
          </w:p>
        </w:tc>
        <w:tc>
          <w:tcPr>
            <w:tcW w:w="990" w:type="dxa"/>
            <w:gridSpan w:val="2"/>
          </w:tcPr>
          <w:p w14:paraId="1638B22B" w14:textId="77777777" w:rsidR="001803EF" w:rsidRPr="00490E4E" w:rsidRDefault="001803EF" w:rsidP="007E6539">
            <w:pPr>
              <w:spacing w:line="240" w:lineRule="auto"/>
              <w:jc w:val="center"/>
              <w:rPr>
                <w:sz w:val="18"/>
                <w:szCs w:val="18"/>
              </w:rPr>
            </w:pPr>
            <w:r w:rsidRPr="00490E4E">
              <w:rPr>
                <w:sz w:val="18"/>
                <w:szCs w:val="18"/>
              </w:rPr>
              <w:t>Relevant Ministries with the assistance of DoE</w:t>
            </w:r>
          </w:p>
        </w:tc>
      </w:tr>
      <w:tr w:rsidR="001803EF" w:rsidRPr="00490E4E" w14:paraId="504590CB" w14:textId="77777777" w:rsidTr="00DF6412">
        <w:trPr>
          <w:trHeight w:val="20"/>
        </w:trPr>
        <w:tc>
          <w:tcPr>
            <w:tcW w:w="1555" w:type="dxa"/>
          </w:tcPr>
          <w:p w14:paraId="64318699" w14:textId="77777777" w:rsidR="001803EF" w:rsidRPr="00490E4E" w:rsidRDefault="001803EF" w:rsidP="007E6539">
            <w:pPr>
              <w:spacing w:line="240" w:lineRule="auto"/>
              <w:jc w:val="both"/>
              <w:rPr>
                <w:sz w:val="18"/>
                <w:szCs w:val="18"/>
              </w:rPr>
            </w:pPr>
            <w:r w:rsidRPr="00490E4E">
              <w:rPr>
                <w:sz w:val="18"/>
                <w:szCs w:val="18"/>
              </w:rPr>
              <w:t>Noise Pollution</w:t>
            </w:r>
          </w:p>
        </w:tc>
        <w:tc>
          <w:tcPr>
            <w:tcW w:w="1950" w:type="dxa"/>
            <w:gridSpan w:val="2"/>
          </w:tcPr>
          <w:p w14:paraId="5B0582E8" w14:textId="77777777" w:rsidR="001803EF" w:rsidRPr="00490E4E" w:rsidRDefault="001803EF" w:rsidP="007E6539">
            <w:pPr>
              <w:numPr>
                <w:ilvl w:val="0"/>
                <w:numId w:val="56"/>
              </w:numPr>
              <w:tabs>
                <w:tab w:val="left" w:pos="274"/>
              </w:tabs>
              <w:spacing w:after="0" w:line="240" w:lineRule="auto"/>
              <w:ind w:left="274" w:hanging="270"/>
              <w:jc w:val="both"/>
              <w:rPr>
                <w:sz w:val="18"/>
                <w:szCs w:val="18"/>
              </w:rPr>
            </w:pPr>
            <w:r w:rsidRPr="00490E4E">
              <w:rPr>
                <w:sz w:val="18"/>
                <w:szCs w:val="18"/>
              </w:rPr>
              <w:t>Faulty engine and hydraulic horn may increase the noise level.</w:t>
            </w:r>
          </w:p>
        </w:tc>
        <w:tc>
          <w:tcPr>
            <w:tcW w:w="3240" w:type="dxa"/>
          </w:tcPr>
          <w:p w14:paraId="7D7BEAA0"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 xml:space="preserve">Ensure a designated area for traffic waiting to clear customs, with adequate noise abatement to avoid nuances to potential nearby receptors. </w:t>
            </w:r>
          </w:p>
          <w:p w14:paraId="15E4EEFE"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 xml:space="preserve">Noise will be periodically monitored through the facilities’ perimeter and at sensitive receptors.  </w:t>
            </w:r>
          </w:p>
          <w:p w14:paraId="0AB14B49"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Necessary instruction for the drivers;</w:t>
            </w:r>
          </w:p>
          <w:p w14:paraId="4EA1EE29" w14:textId="77777777" w:rsidR="001803EF" w:rsidRPr="00490E4E" w:rsidRDefault="001803EF" w:rsidP="007E6539">
            <w:pPr>
              <w:numPr>
                <w:ilvl w:val="0"/>
                <w:numId w:val="53"/>
              </w:numPr>
              <w:tabs>
                <w:tab w:val="left" w:pos="247"/>
              </w:tabs>
              <w:spacing w:after="0" w:line="240" w:lineRule="auto"/>
              <w:ind w:left="247" w:hanging="244"/>
              <w:jc w:val="both"/>
              <w:rPr>
                <w:sz w:val="18"/>
                <w:szCs w:val="18"/>
              </w:rPr>
            </w:pPr>
            <w:r w:rsidRPr="00490E4E">
              <w:rPr>
                <w:sz w:val="18"/>
                <w:szCs w:val="18"/>
              </w:rPr>
              <w:t>Establishment of signboard near the sensitive receptors like mosques, schools, temple, bazar etc.</w:t>
            </w:r>
          </w:p>
        </w:tc>
        <w:tc>
          <w:tcPr>
            <w:tcW w:w="1440" w:type="dxa"/>
          </w:tcPr>
          <w:p w14:paraId="353A6F0A" w14:textId="77777777" w:rsidR="001803EF" w:rsidRPr="00490E4E" w:rsidRDefault="001803EF" w:rsidP="007E6539">
            <w:pPr>
              <w:spacing w:line="240" w:lineRule="auto"/>
              <w:jc w:val="center"/>
              <w:rPr>
                <w:sz w:val="18"/>
                <w:szCs w:val="18"/>
              </w:rPr>
            </w:pPr>
            <w:r w:rsidRPr="00490E4E">
              <w:rPr>
                <w:sz w:val="18"/>
                <w:szCs w:val="18"/>
              </w:rPr>
              <w:t xml:space="preserve">BLPA / NBR </w:t>
            </w:r>
          </w:p>
        </w:tc>
        <w:tc>
          <w:tcPr>
            <w:tcW w:w="990" w:type="dxa"/>
            <w:gridSpan w:val="2"/>
          </w:tcPr>
          <w:p w14:paraId="1DC2ABCD" w14:textId="77777777" w:rsidR="001803EF" w:rsidRPr="00490E4E" w:rsidRDefault="001803EF" w:rsidP="007E6539">
            <w:pPr>
              <w:spacing w:line="240" w:lineRule="auto"/>
              <w:jc w:val="center"/>
              <w:rPr>
                <w:sz w:val="18"/>
                <w:szCs w:val="18"/>
              </w:rPr>
            </w:pPr>
            <w:r w:rsidRPr="00490E4E">
              <w:rPr>
                <w:sz w:val="18"/>
                <w:szCs w:val="18"/>
              </w:rPr>
              <w:t>Relevant Ministries with the assistance of DoE</w:t>
            </w:r>
          </w:p>
        </w:tc>
      </w:tr>
      <w:tr w:rsidR="001803EF" w:rsidRPr="00490E4E" w14:paraId="2478074E" w14:textId="77777777" w:rsidTr="00DF6412">
        <w:trPr>
          <w:trHeight w:val="20"/>
        </w:trPr>
        <w:tc>
          <w:tcPr>
            <w:tcW w:w="1555" w:type="dxa"/>
          </w:tcPr>
          <w:p w14:paraId="17D093DD" w14:textId="77777777" w:rsidR="001803EF" w:rsidRPr="00490E4E" w:rsidRDefault="001803EF" w:rsidP="007E6539">
            <w:pPr>
              <w:spacing w:line="240" w:lineRule="auto"/>
              <w:jc w:val="both"/>
              <w:rPr>
                <w:sz w:val="18"/>
                <w:szCs w:val="18"/>
              </w:rPr>
            </w:pPr>
            <w:r w:rsidRPr="00490E4E">
              <w:rPr>
                <w:sz w:val="18"/>
                <w:szCs w:val="18"/>
              </w:rPr>
              <w:t>Flora and Fauna</w:t>
            </w:r>
          </w:p>
        </w:tc>
        <w:tc>
          <w:tcPr>
            <w:tcW w:w="1950" w:type="dxa"/>
            <w:gridSpan w:val="2"/>
          </w:tcPr>
          <w:p w14:paraId="37C55024" w14:textId="77777777" w:rsidR="001803EF" w:rsidRPr="00490E4E" w:rsidRDefault="001803EF" w:rsidP="007E6539">
            <w:pPr>
              <w:numPr>
                <w:ilvl w:val="0"/>
                <w:numId w:val="37"/>
              </w:numPr>
              <w:tabs>
                <w:tab w:val="left" w:pos="163"/>
              </w:tabs>
              <w:spacing w:after="0" w:line="240" w:lineRule="auto"/>
              <w:ind w:left="163" w:hanging="163"/>
              <w:rPr>
                <w:sz w:val="18"/>
                <w:szCs w:val="18"/>
              </w:rPr>
            </w:pPr>
            <w:r w:rsidRPr="00490E4E">
              <w:rPr>
                <w:sz w:val="18"/>
                <w:szCs w:val="18"/>
              </w:rPr>
              <w:t>Dust will hinder vegetation growth;</w:t>
            </w:r>
          </w:p>
          <w:p w14:paraId="27A03A2A" w14:textId="77777777" w:rsidR="001803EF" w:rsidRPr="00490E4E" w:rsidRDefault="001803EF" w:rsidP="007E6539">
            <w:pPr>
              <w:numPr>
                <w:ilvl w:val="0"/>
                <w:numId w:val="37"/>
              </w:numPr>
              <w:tabs>
                <w:tab w:val="left" w:pos="163"/>
              </w:tabs>
              <w:spacing w:after="0" w:line="240" w:lineRule="auto"/>
              <w:ind w:left="163" w:hanging="163"/>
              <w:rPr>
                <w:sz w:val="18"/>
                <w:szCs w:val="18"/>
              </w:rPr>
            </w:pPr>
            <w:r w:rsidRPr="00490E4E">
              <w:rPr>
                <w:sz w:val="18"/>
                <w:szCs w:val="18"/>
              </w:rPr>
              <w:t>Increase number of death of wildlife and collision with the vehicles;</w:t>
            </w:r>
          </w:p>
          <w:p w14:paraId="48E422DE" w14:textId="77777777" w:rsidR="001803EF" w:rsidRPr="00490E4E" w:rsidRDefault="001803EF" w:rsidP="007E6539">
            <w:pPr>
              <w:numPr>
                <w:ilvl w:val="0"/>
                <w:numId w:val="37"/>
              </w:numPr>
              <w:tabs>
                <w:tab w:val="left" w:pos="163"/>
              </w:tabs>
              <w:spacing w:after="0" w:line="240" w:lineRule="auto"/>
              <w:ind w:left="163" w:hanging="163"/>
              <w:rPr>
                <w:sz w:val="18"/>
                <w:szCs w:val="18"/>
              </w:rPr>
            </w:pPr>
            <w:r w:rsidRPr="00490E4E">
              <w:rPr>
                <w:sz w:val="18"/>
                <w:szCs w:val="18"/>
              </w:rPr>
              <w:t>Avifauna will be affected by the movement of vehicles;</w:t>
            </w:r>
          </w:p>
          <w:p w14:paraId="731A6EAB" w14:textId="77777777" w:rsidR="001803EF" w:rsidRPr="00490E4E" w:rsidRDefault="001803EF" w:rsidP="007E6539">
            <w:pPr>
              <w:numPr>
                <w:ilvl w:val="0"/>
                <w:numId w:val="56"/>
              </w:numPr>
              <w:tabs>
                <w:tab w:val="left" w:pos="274"/>
              </w:tabs>
              <w:spacing w:after="0" w:line="240" w:lineRule="auto"/>
              <w:ind w:left="274" w:hanging="270"/>
              <w:jc w:val="both"/>
              <w:rPr>
                <w:sz w:val="18"/>
                <w:szCs w:val="18"/>
              </w:rPr>
            </w:pPr>
            <w:r w:rsidRPr="00490E4E">
              <w:rPr>
                <w:sz w:val="18"/>
                <w:szCs w:val="18"/>
              </w:rPr>
              <w:t>Fish and other aquatic animals will be affected.</w:t>
            </w:r>
          </w:p>
        </w:tc>
        <w:tc>
          <w:tcPr>
            <w:tcW w:w="3240" w:type="dxa"/>
          </w:tcPr>
          <w:p w14:paraId="58149606"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Re-plantation of various suitable local trees can be done on the slopes of the roads or the suitable locations around the project site;</w:t>
            </w:r>
            <w:r w:rsidRPr="00490E4E">
              <w:rPr>
                <w:sz w:val="18"/>
                <w:szCs w:val="18"/>
              </w:rPr>
              <w:tab/>
            </w:r>
            <w:r w:rsidRPr="00490E4E">
              <w:rPr>
                <w:sz w:val="18"/>
                <w:szCs w:val="18"/>
              </w:rPr>
              <w:tab/>
            </w:r>
          </w:p>
          <w:p w14:paraId="28CC406B"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Establish monitoring system to avoid road kills of animals from traffic at the nearby port connecting roads; movement in the port areas</w:t>
            </w:r>
          </w:p>
          <w:p w14:paraId="3ED0135A"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No disturbance for aquatic animal and keeps provision for the fish and other aquatic animals movement;</w:t>
            </w:r>
          </w:p>
          <w:p w14:paraId="4F832C4D"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Diversion road should be removed properly as soon as possible;</w:t>
            </w:r>
          </w:p>
          <w:p w14:paraId="7647602F"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Construction workers shall be instructed to protect natural resources, flora and fauna, including wild animals;</w:t>
            </w:r>
          </w:p>
          <w:p w14:paraId="2B41DF97"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Natural river/</w:t>
            </w:r>
            <w:proofErr w:type="spellStart"/>
            <w:r w:rsidRPr="00490E4E">
              <w:rPr>
                <w:sz w:val="18"/>
                <w:szCs w:val="18"/>
              </w:rPr>
              <w:t>khal</w:t>
            </w:r>
            <w:proofErr w:type="spellEnd"/>
            <w:r w:rsidRPr="00490E4E">
              <w:rPr>
                <w:sz w:val="18"/>
                <w:szCs w:val="18"/>
              </w:rPr>
              <w:t>/canal will be reinstated after completion of construction works;</w:t>
            </w:r>
          </w:p>
          <w:p w14:paraId="192B68B8" w14:textId="77777777" w:rsidR="001803EF" w:rsidRPr="00490E4E" w:rsidRDefault="001803EF" w:rsidP="007E6539">
            <w:pPr>
              <w:numPr>
                <w:ilvl w:val="0"/>
                <w:numId w:val="53"/>
              </w:numPr>
              <w:tabs>
                <w:tab w:val="left" w:pos="247"/>
              </w:tabs>
              <w:spacing w:after="0" w:line="240" w:lineRule="auto"/>
              <w:ind w:left="247" w:hanging="244"/>
              <w:jc w:val="both"/>
              <w:rPr>
                <w:sz w:val="18"/>
                <w:szCs w:val="18"/>
              </w:rPr>
            </w:pPr>
            <w:r w:rsidRPr="00490E4E">
              <w:rPr>
                <w:sz w:val="18"/>
                <w:szCs w:val="18"/>
              </w:rPr>
              <w:t>Fingerling (fish) can be released to the river/</w:t>
            </w:r>
            <w:proofErr w:type="spellStart"/>
            <w:r w:rsidRPr="00490E4E">
              <w:rPr>
                <w:sz w:val="18"/>
                <w:szCs w:val="18"/>
              </w:rPr>
              <w:t>khal</w:t>
            </w:r>
            <w:proofErr w:type="spellEnd"/>
            <w:r w:rsidRPr="00490E4E">
              <w:rPr>
                <w:sz w:val="18"/>
                <w:szCs w:val="18"/>
              </w:rPr>
              <w:t>/canal near the waterbodies/rivers/canals to the sites to boost up the fish resources.</w:t>
            </w:r>
          </w:p>
        </w:tc>
        <w:tc>
          <w:tcPr>
            <w:tcW w:w="1440" w:type="dxa"/>
          </w:tcPr>
          <w:p w14:paraId="315D0B8C" w14:textId="77777777" w:rsidR="001803EF" w:rsidRPr="00490E4E" w:rsidRDefault="001803EF" w:rsidP="007E6539">
            <w:pPr>
              <w:spacing w:line="240" w:lineRule="auto"/>
              <w:jc w:val="center"/>
              <w:rPr>
                <w:sz w:val="18"/>
                <w:szCs w:val="18"/>
              </w:rPr>
            </w:pPr>
            <w:r w:rsidRPr="00490E4E">
              <w:rPr>
                <w:sz w:val="18"/>
                <w:szCs w:val="18"/>
              </w:rPr>
              <w:t>BLPA / NBR</w:t>
            </w:r>
          </w:p>
        </w:tc>
        <w:tc>
          <w:tcPr>
            <w:tcW w:w="990" w:type="dxa"/>
            <w:gridSpan w:val="2"/>
          </w:tcPr>
          <w:p w14:paraId="5990D63F" w14:textId="77777777" w:rsidR="001803EF" w:rsidRPr="00490E4E" w:rsidRDefault="001803EF" w:rsidP="007E6539">
            <w:pPr>
              <w:spacing w:line="240" w:lineRule="auto"/>
              <w:jc w:val="center"/>
              <w:rPr>
                <w:sz w:val="18"/>
                <w:szCs w:val="18"/>
              </w:rPr>
            </w:pPr>
            <w:r w:rsidRPr="00490E4E">
              <w:rPr>
                <w:sz w:val="18"/>
                <w:szCs w:val="18"/>
              </w:rPr>
              <w:t>Relevant Ministries with the assistance of DoE</w:t>
            </w:r>
          </w:p>
        </w:tc>
      </w:tr>
      <w:tr w:rsidR="001803EF" w:rsidRPr="00490E4E" w14:paraId="6E16DA76" w14:textId="77777777" w:rsidTr="00DF6412">
        <w:trPr>
          <w:trHeight w:val="20"/>
        </w:trPr>
        <w:tc>
          <w:tcPr>
            <w:tcW w:w="1555" w:type="dxa"/>
          </w:tcPr>
          <w:p w14:paraId="2BBCFBB3" w14:textId="77777777" w:rsidR="001803EF" w:rsidRPr="00490E4E" w:rsidRDefault="001803EF" w:rsidP="007E6539">
            <w:pPr>
              <w:spacing w:line="240" w:lineRule="auto"/>
              <w:jc w:val="both"/>
              <w:rPr>
                <w:sz w:val="18"/>
                <w:szCs w:val="18"/>
              </w:rPr>
            </w:pPr>
            <w:r w:rsidRPr="00490E4E">
              <w:rPr>
                <w:sz w:val="18"/>
                <w:szCs w:val="18"/>
              </w:rPr>
              <w:t>Landscape and Aesthetics</w:t>
            </w:r>
          </w:p>
        </w:tc>
        <w:tc>
          <w:tcPr>
            <w:tcW w:w="1950" w:type="dxa"/>
            <w:gridSpan w:val="2"/>
          </w:tcPr>
          <w:p w14:paraId="0C10DCFE" w14:textId="77777777" w:rsidR="001803EF" w:rsidRPr="00490E4E" w:rsidRDefault="001803EF" w:rsidP="007E6539">
            <w:pPr>
              <w:numPr>
                <w:ilvl w:val="0"/>
                <w:numId w:val="37"/>
              </w:numPr>
              <w:tabs>
                <w:tab w:val="left" w:pos="163"/>
              </w:tabs>
              <w:spacing w:after="0" w:line="240" w:lineRule="auto"/>
              <w:ind w:left="163" w:hanging="163"/>
              <w:rPr>
                <w:sz w:val="18"/>
                <w:szCs w:val="18"/>
              </w:rPr>
            </w:pPr>
            <w:r w:rsidRPr="00490E4E">
              <w:rPr>
                <w:sz w:val="18"/>
                <w:szCs w:val="18"/>
              </w:rPr>
              <w:t>Land use of the proposed project area will be changed;</w:t>
            </w:r>
          </w:p>
          <w:p w14:paraId="7DFAC360" w14:textId="77777777" w:rsidR="001803EF" w:rsidRPr="00490E4E" w:rsidRDefault="001803EF" w:rsidP="007E6539">
            <w:pPr>
              <w:numPr>
                <w:ilvl w:val="0"/>
                <w:numId w:val="37"/>
              </w:numPr>
              <w:tabs>
                <w:tab w:val="left" w:pos="163"/>
              </w:tabs>
              <w:spacing w:after="0" w:line="240" w:lineRule="auto"/>
              <w:ind w:left="163" w:hanging="163"/>
              <w:rPr>
                <w:sz w:val="18"/>
                <w:szCs w:val="18"/>
              </w:rPr>
            </w:pPr>
            <w:r w:rsidRPr="00490E4E">
              <w:rPr>
                <w:sz w:val="18"/>
                <w:szCs w:val="18"/>
              </w:rPr>
              <w:t>Improper   removal   of   construction camp facilities and other construction waste   will   affect   landscape   and aesthetics.</w:t>
            </w:r>
          </w:p>
        </w:tc>
        <w:tc>
          <w:tcPr>
            <w:tcW w:w="3240" w:type="dxa"/>
          </w:tcPr>
          <w:p w14:paraId="1826488B"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Tree/vegetation plantation at the suitable site;</w:t>
            </w:r>
          </w:p>
          <w:p w14:paraId="0FB9A9FB"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Proper removal of construction camp facilities and construction wastes from the site after completion of the works;</w:t>
            </w:r>
          </w:p>
          <w:p w14:paraId="60BABF79" w14:textId="77777777" w:rsidR="001803EF" w:rsidRPr="00490E4E" w:rsidRDefault="001803EF" w:rsidP="007E6539">
            <w:pPr>
              <w:numPr>
                <w:ilvl w:val="0"/>
                <w:numId w:val="53"/>
              </w:numPr>
              <w:tabs>
                <w:tab w:val="left" w:pos="247"/>
              </w:tabs>
              <w:spacing w:after="0" w:line="240" w:lineRule="auto"/>
              <w:ind w:left="247" w:hanging="244"/>
              <w:jc w:val="both"/>
              <w:rPr>
                <w:sz w:val="18"/>
                <w:szCs w:val="18"/>
              </w:rPr>
            </w:pPr>
            <w:r w:rsidRPr="00490E4E">
              <w:rPr>
                <w:sz w:val="18"/>
                <w:szCs w:val="18"/>
              </w:rPr>
              <w:t>The contractor will properly manage excavated borrow pit area, it will be preferred to use dredging materials after quality testing, so that it doesn’t left off blank at the operation stage.</w:t>
            </w:r>
          </w:p>
        </w:tc>
        <w:tc>
          <w:tcPr>
            <w:tcW w:w="1440" w:type="dxa"/>
          </w:tcPr>
          <w:p w14:paraId="7750751F" w14:textId="77777777" w:rsidR="001803EF" w:rsidRPr="00490E4E" w:rsidRDefault="001803EF" w:rsidP="007E6539">
            <w:pPr>
              <w:spacing w:line="240" w:lineRule="auto"/>
              <w:jc w:val="center"/>
              <w:rPr>
                <w:sz w:val="18"/>
                <w:szCs w:val="18"/>
              </w:rPr>
            </w:pPr>
            <w:r w:rsidRPr="00490E4E">
              <w:rPr>
                <w:sz w:val="18"/>
                <w:szCs w:val="18"/>
              </w:rPr>
              <w:t xml:space="preserve">BLPA / NBR </w:t>
            </w:r>
          </w:p>
        </w:tc>
        <w:tc>
          <w:tcPr>
            <w:tcW w:w="990" w:type="dxa"/>
            <w:gridSpan w:val="2"/>
          </w:tcPr>
          <w:p w14:paraId="64AA233D" w14:textId="77777777" w:rsidR="001803EF" w:rsidRPr="00490E4E" w:rsidRDefault="001803EF" w:rsidP="007E6539">
            <w:pPr>
              <w:spacing w:line="240" w:lineRule="auto"/>
              <w:jc w:val="center"/>
              <w:rPr>
                <w:sz w:val="18"/>
                <w:szCs w:val="18"/>
              </w:rPr>
            </w:pPr>
            <w:r w:rsidRPr="00490E4E">
              <w:rPr>
                <w:sz w:val="18"/>
                <w:szCs w:val="18"/>
              </w:rPr>
              <w:t>Relevant Ministries with the assistance of DoE</w:t>
            </w:r>
          </w:p>
        </w:tc>
      </w:tr>
      <w:tr w:rsidR="001803EF" w:rsidRPr="00490E4E" w14:paraId="18FF7158" w14:textId="77777777" w:rsidTr="00DF6412">
        <w:trPr>
          <w:trHeight w:val="20"/>
        </w:trPr>
        <w:tc>
          <w:tcPr>
            <w:tcW w:w="1555" w:type="dxa"/>
          </w:tcPr>
          <w:p w14:paraId="7DC7D201" w14:textId="77777777" w:rsidR="001803EF" w:rsidRPr="00490E4E" w:rsidRDefault="001803EF" w:rsidP="007E6539">
            <w:pPr>
              <w:spacing w:line="240" w:lineRule="auto"/>
              <w:jc w:val="both"/>
              <w:rPr>
                <w:sz w:val="18"/>
                <w:szCs w:val="18"/>
              </w:rPr>
            </w:pPr>
            <w:r w:rsidRPr="00490E4E">
              <w:rPr>
                <w:sz w:val="18"/>
                <w:szCs w:val="18"/>
              </w:rPr>
              <w:t>Management of refrigeration units, hazardous materials and cargo</w:t>
            </w:r>
          </w:p>
        </w:tc>
        <w:tc>
          <w:tcPr>
            <w:tcW w:w="1950" w:type="dxa"/>
            <w:gridSpan w:val="2"/>
          </w:tcPr>
          <w:p w14:paraId="75D07B5A" w14:textId="77777777" w:rsidR="001803EF" w:rsidRPr="00490E4E" w:rsidRDefault="001803EF" w:rsidP="007E6539">
            <w:pPr>
              <w:numPr>
                <w:ilvl w:val="0"/>
                <w:numId w:val="37"/>
              </w:numPr>
              <w:tabs>
                <w:tab w:val="left" w:pos="163"/>
              </w:tabs>
              <w:spacing w:after="0" w:line="240" w:lineRule="auto"/>
              <w:ind w:left="163" w:hanging="163"/>
              <w:rPr>
                <w:sz w:val="18"/>
                <w:szCs w:val="18"/>
              </w:rPr>
            </w:pPr>
            <w:r w:rsidRPr="00490E4E">
              <w:rPr>
                <w:sz w:val="18"/>
                <w:szCs w:val="18"/>
              </w:rPr>
              <w:t>Lack of related safety and security protocols and skilled personnel</w:t>
            </w:r>
          </w:p>
        </w:tc>
        <w:tc>
          <w:tcPr>
            <w:tcW w:w="3240" w:type="dxa"/>
          </w:tcPr>
          <w:p w14:paraId="5A1929CC"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 xml:space="preserve">Ensure strict protocols with appropriate equipment </w:t>
            </w:r>
          </w:p>
          <w:p w14:paraId="12656BED"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Place the hazardous materials and cargo in a contained place away from the normal materials/cargos and ensure that the place is designed with appropriate civil and structural engineering</w:t>
            </w:r>
          </w:p>
        </w:tc>
        <w:tc>
          <w:tcPr>
            <w:tcW w:w="1440" w:type="dxa"/>
          </w:tcPr>
          <w:p w14:paraId="57EA1D64" w14:textId="77777777" w:rsidR="001803EF" w:rsidRPr="00490E4E" w:rsidRDefault="001803EF" w:rsidP="007E6539">
            <w:pPr>
              <w:spacing w:line="240" w:lineRule="auto"/>
              <w:jc w:val="center"/>
              <w:rPr>
                <w:sz w:val="18"/>
                <w:szCs w:val="18"/>
              </w:rPr>
            </w:pPr>
            <w:r w:rsidRPr="00490E4E">
              <w:rPr>
                <w:sz w:val="18"/>
                <w:szCs w:val="18"/>
              </w:rPr>
              <w:t>BLPA / NBR</w:t>
            </w:r>
          </w:p>
        </w:tc>
        <w:tc>
          <w:tcPr>
            <w:tcW w:w="990" w:type="dxa"/>
            <w:gridSpan w:val="2"/>
          </w:tcPr>
          <w:p w14:paraId="4B766B4E" w14:textId="77777777" w:rsidR="001803EF" w:rsidRPr="00490E4E" w:rsidRDefault="001803EF" w:rsidP="007E6539">
            <w:pPr>
              <w:spacing w:line="240" w:lineRule="auto"/>
              <w:jc w:val="center"/>
              <w:rPr>
                <w:sz w:val="18"/>
                <w:szCs w:val="18"/>
              </w:rPr>
            </w:pPr>
            <w:r w:rsidRPr="00490E4E">
              <w:rPr>
                <w:sz w:val="18"/>
                <w:szCs w:val="18"/>
              </w:rPr>
              <w:t>Relevant Ministries with the assistance of DoE</w:t>
            </w:r>
          </w:p>
        </w:tc>
      </w:tr>
      <w:tr w:rsidR="001803EF" w:rsidRPr="00490E4E" w14:paraId="0A6FAE7B" w14:textId="77777777" w:rsidTr="00DF6412">
        <w:trPr>
          <w:trHeight w:val="20"/>
        </w:trPr>
        <w:tc>
          <w:tcPr>
            <w:tcW w:w="1555" w:type="dxa"/>
          </w:tcPr>
          <w:p w14:paraId="1AAC06ED" w14:textId="77777777" w:rsidR="001803EF" w:rsidRPr="00490E4E" w:rsidRDefault="001803EF" w:rsidP="007E6539">
            <w:pPr>
              <w:spacing w:line="240" w:lineRule="auto"/>
              <w:jc w:val="both"/>
              <w:rPr>
                <w:sz w:val="18"/>
                <w:szCs w:val="18"/>
              </w:rPr>
            </w:pPr>
            <w:r w:rsidRPr="00490E4E">
              <w:rPr>
                <w:sz w:val="18"/>
                <w:szCs w:val="18"/>
              </w:rPr>
              <w:t>Labor unions and labor rights</w:t>
            </w:r>
          </w:p>
        </w:tc>
        <w:tc>
          <w:tcPr>
            <w:tcW w:w="1950" w:type="dxa"/>
            <w:gridSpan w:val="2"/>
          </w:tcPr>
          <w:p w14:paraId="5492704A" w14:textId="77777777" w:rsidR="001803EF" w:rsidRPr="00490E4E" w:rsidRDefault="001803EF" w:rsidP="007E6539">
            <w:pPr>
              <w:numPr>
                <w:ilvl w:val="0"/>
                <w:numId w:val="37"/>
              </w:numPr>
              <w:tabs>
                <w:tab w:val="left" w:pos="163"/>
              </w:tabs>
              <w:spacing w:after="0" w:line="240" w:lineRule="auto"/>
              <w:ind w:left="163" w:hanging="163"/>
              <w:rPr>
                <w:sz w:val="18"/>
                <w:szCs w:val="18"/>
              </w:rPr>
            </w:pPr>
            <w:r w:rsidRPr="00490E4E">
              <w:rPr>
                <w:sz w:val="18"/>
                <w:szCs w:val="18"/>
              </w:rPr>
              <w:t>Lack of proper enforcement of the government’s labor rights/rules</w:t>
            </w:r>
          </w:p>
        </w:tc>
        <w:tc>
          <w:tcPr>
            <w:tcW w:w="3240" w:type="dxa"/>
          </w:tcPr>
          <w:p w14:paraId="10EA9795" w14:textId="77777777" w:rsidR="001803EF" w:rsidRPr="00490E4E" w:rsidRDefault="001803EF" w:rsidP="007E6539">
            <w:pPr>
              <w:numPr>
                <w:ilvl w:val="0"/>
                <w:numId w:val="39"/>
              </w:numPr>
              <w:tabs>
                <w:tab w:val="left" w:pos="215"/>
              </w:tabs>
              <w:spacing w:after="0" w:line="240" w:lineRule="auto"/>
              <w:ind w:left="215" w:hanging="207"/>
              <w:jc w:val="both"/>
              <w:rPr>
                <w:sz w:val="18"/>
                <w:szCs w:val="18"/>
              </w:rPr>
            </w:pPr>
            <w:r w:rsidRPr="00490E4E">
              <w:rPr>
                <w:sz w:val="18"/>
                <w:szCs w:val="18"/>
              </w:rPr>
              <w:t xml:space="preserve">Labor Management Procedures to be enforced guaranteeing freedom of association and collective bargain, no discrimination and compliance with the relevant ILO Conventions including honoring the </w:t>
            </w:r>
            <w:hyperlink r:id="rId52" w:history="1">
              <w:r w:rsidRPr="00490E4E">
                <w:rPr>
                  <w:rStyle w:val="Hyperlink"/>
                  <w:sz w:val="18"/>
                  <w:szCs w:val="18"/>
                </w:rPr>
                <w:t>Fundamental Principles and Rights at Work</w:t>
              </w:r>
            </w:hyperlink>
          </w:p>
        </w:tc>
        <w:tc>
          <w:tcPr>
            <w:tcW w:w="1440" w:type="dxa"/>
          </w:tcPr>
          <w:p w14:paraId="12C5FAA9" w14:textId="77777777" w:rsidR="001803EF" w:rsidRPr="00490E4E" w:rsidRDefault="001803EF" w:rsidP="007E6539">
            <w:pPr>
              <w:spacing w:line="240" w:lineRule="auto"/>
              <w:jc w:val="center"/>
              <w:rPr>
                <w:sz w:val="18"/>
                <w:szCs w:val="18"/>
              </w:rPr>
            </w:pPr>
            <w:r w:rsidRPr="00490E4E">
              <w:rPr>
                <w:sz w:val="18"/>
                <w:szCs w:val="18"/>
              </w:rPr>
              <w:t>BLPA / NBR</w:t>
            </w:r>
          </w:p>
        </w:tc>
        <w:tc>
          <w:tcPr>
            <w:tcW w:w="990" w:type="dxa"/>
            <w:gridSpan w:val="2"/>
          </w:tcPr>
          <w:p w14:paraId="502DDC77" w14:textId="77777777" w:rsidR="001803EF" w:rsidRPr="00490E4E" w:rsidRDefault="001803EF" w:rsidP="007E6539">
            <w:pPr>
              <w:spacing w:line="240" w:lineRule="auto"/>
              <w:jc w:val="center"/>
              <w:rPr>
                <w:sz w:val="18"/>
                <w:szCs w:val="18"/>
              </w:rPr>
            </w:pPr>
            <w:r w:rsidRPr="00490E4E">
              <w:rPr>
                <w:sz w:val="18"/>
                <w:szCs w:val="18"/>
              </w:rPr>
              <w:t>Relevant Ministries with the assistance of DoE</w:t>
            </w:r>
          </w:p>
        </w:tc>
      </w:tr>
      <w:tr w:rsidR="001803EF" w:rsidRPr="00490E4E" w14:paraId="7725C523" w14:textId="77777777" w:rsidTr="00DF6412">
        <w:trPr>
          <w:trHeight w:val="20"/>
        </w:trPr>
        <w:tc>
          <w:tcPr>
            <w:tcW w:w="1555" w:type="dxa"/>
          </w:tcPr>
          <w:p w14:paraId="798551B6" w14:textId="77777777" w:rsidR="001803EF" w:rsidRPr="00490E4E" w:rsidRDefault="001803EF" w:rsidP="007E6539">
            <w:pPr>
              <w:spacing w:line="240" w:lineRule="auto"/>
              <w:jc w:val="both"/>
              <w:rPr>
                <w:sz w:val="18"/>
                <w:szCs w:val="18"/>
              </w:rPr>
            </w:pPr>
            <w:r w:rsidRPr="00490E4E">
              <w:rPr>
                <w:sz w:val="18"/>
                <w:szCs w:val="18"/>
              </w:rPr>
              <w:t>Community health and safety</w:t>
            </w:r>
          </w:p>
        </w:tc>
        <w:tc>
          <w:tcPr>
            <w:tcW w:w="1950" w:type="dxa"/>
            <w:gridSpan w:val="2"/>
          </w:tcPr>
          <w:p w14:paraId="0A9CB9B1" w14:textId="77777777" w:rsidR="001803EF" w:rsidRPr="00490E4E" w:rsidRDefault="001803EF" w:rsidP="007E6539">
            <w:pPr>
              <w:pBdr>
                <w:top w:val="nil"/>
                <w:left w:val="nil"/>
                <w:bottom w:val="nil"/>
                <w:right w:val="nil"/>
                <w:between w:val="nil"/>
              </w:pBdr>
              <w:spacing w:after="0" w:line="240" w:lineRule="auto"/>
              <w:rPr>
                <w:b/>
                <w:color w:val="000000"/>
                <w:sz w:val="18"/>
                <w:szCs w:val="18"/>
              </w:rPr>
            </w:pPr>
            <w:r w:rsidRPr="00490E4E">
              <w:rPr>
                <w:color w:val="000000"/>
                <w:sz w:val="18"/>
                <w:szCs w:val="18"/>
              </w:rPr>
              <w:t>Accidents on the approach road and construction site</w:t>
            </w:r>
          </w:p>
          <w:p w14:paraId="398C7778" w14:textId="77777777" w:rsidR="001803EF" w:rsidRPr="00490E4E" w:rsidRDefault="001803EF" w:rsidP="007E6539">
            <w:pPr>
              <w:pBdr>
                <w:top w:val="nil"/>
                <w:left w:val="nil"/>
                <w:bottom w:val="nil"/>
                <w:right w:val="nil"/>
                <w:between w:val="nil"/>
              </w:pBdr>
              <w:spacing w:after="0" w:line="240" w:lineRule="auto"/>
              <w:rPr>
                <w:color w:val="000000"/>
                <w:sz w:val="18"/>
                <w:szCs w:val="18"/>
              </w:rPr>
            </w:pPr>
          </w:p>
          <w:p w14:paraId="5CD00AF6" w14:textId="77777777" w:rsidR="001803EF" w:rsidRPr="00490E4E" w:rsidRDefault="001803EF" w:rsidP="007E6539">
            <w:pPr>
              <w:pBdr>
                <w:top w:val="nil"/>
                <w:left w:val="nil"/>
                <w:bottom w:val="nil"/>
                <w:right w:val="nil"/>
                <w:between w:val="nil"/>
              </w:pBdr>
              <w:spacing w:after="0" w:line="240" w:lineRule="auto"/>
              <w:rPr>
                <w:b/>
                <w:color w:val="000000"/>
                <w:sz w:val="18"/>
                <w:szCs w:val="18"/>
              </w:rPr>
            </w:pPr>
            <w:r w:rsidRPr="00490E4E">
              <w:rPr>
                <w:color w:val="000000"/>
                <w:sz w:val="18"/>
                <w:szCs w:val="18"/>
              </w:rPr>
              <w:t>Noise and dust pollution</w:t>
            </w:r>
          </w:p>
          <w:p w14:paraId="34416D70" w14:textId="77777777" w:rsidR="001803EF" w:rsidRPr="00490E4E" w:rsidRDefault="001803EF" w:rsidP="007E6539">
            <w:pPr>
              <w:pBdr>
                <w:top w:val="nil"/>
                <w:left w:val="nil"/>
                <w:bottom w:val="nil"/>
                <w:right w:val="nil"/>
                <w:between w:val="nil"/>
              </w:pBdr>
              <w:spacing w:after="0" w:line="240" w:lineRule="auto"/>
              <w:rPr>
                <w:sz w:val="18"/>
                <w:szCs w:val="18"/>
              </w:rPr>
            </w:pPr>
          </w:p>
          <w:p w14:paraId="4D103502" w14:textId="77777777" w:rsidR="001803EF" w:rsidRPr="00490E4E" w:rsidRDefault="001803EF" w:rsidP="007E6539">
            <w:pPr>
              <w:pBdr>
                <w:top w:val="nil"/>
                <w:left w:val="nil"/>
                <w:bottom w:val="nil"/>
                <w:right w:val="nil"/>
                <w:between w:val="nil"/>
              </w:pBdr>
              <w:spacing w:after="0" w:line="240" w:lineRule="auto"/>
              <w:rPr>
                <w:sz w:val="18"/>
                <w:szCs w:val="18"/>
              </w:rPr>
            </w:pPr>
            <w:r w:rsidRPr="00490E4E">
              <w:rPr>
                <w:sz w:val="18"/>
                <w:szCs w:val="18"/>
              </w:rPr>
              <w:t>Communicable diseases can spread among the local community</w:t>
            </w:r>
          </w:p>
          <w:p w14:paraId="01CE66F8" w14:textId="77777777" w:rsidR="001803EF" w:rsidRPr="00490E4E" w:rsidRDefault="001803EF" w:rsidP="007E6539">
            <w:pPr>
              <w:pBdr>
                <w:top w:val="nil"/>
                <w:left w:val="nil"/>
                <w:bottom w:val="nil"/>
                <w:right w:val="nil"/>
                <w:between w:val="nil"/>
              </w:pBdr>
              <w:spacing w:after="0" w:line="240" w:lineRule="auto"/>
              <w:rPr>
                <w:sz w:val="18"/>
                <w:szCs w:val="18"/>
              </w:rPr>
            </w:pPr>
          </w:p>
          <w:p w14:paraId="6650F861" w14:textId="77777777" w:rsidR="001803EF" w:rsidRPr="00490E4E" w:rsidRDefault="001803EF" w:rsidP="007E6539">
            <w:pPr>
              <w:pBdr>
                <w:top w:val="nil"/>
                <w:left w:val="nil"/>
                <w:bottom w:val="nil"/>
                <w:right w:val="nil"/>
                <w:between w:val="nil"/>
              </w:pBdr>
              <w:spacing w:after="0" w:line="240" w:lineRule="auto"/>
              <w:rPr>
                <w:sz w:val="18"/>
                <w:szCs w:val="18"/>
              </w:rPr>
            </w:pPr>
            <w:r w:rsidRPr="00490E4E">
              <w:rPr>
                <w:sz w:val="18"/>
                <w:szCs w:val="18"/>
              </w:rPr>
              <w:t>Risk of SEA/SH</w:t>
            </w:r>
          </w:p>
          <w:p w14:paraId="4B559B99" w14:textId="77777777" w:rsidR="001803EF" w:rsidRPr="00490E4E" w:rsidRDefault="001803EF" w:rsidP="007E6539">
            <w:pPr>
              <w:pBdr>
                <w:top w:val="nil"/>
                <w:left w:val="nil"/>
                <w:bottom w:val="nil"/>
                <w:right w:val="nil"/>
                <w:between w:val="nil"/>
              </w:pBdr>
              <w:spacing w:after="0" w:line="240" w:lineRule="auto"/>
              <w:rPr>
                <w:sz w:val="18"/>
                <w:szCs w:val="18"/>
              </w:rPr>
            </w:pPr>
          </w:p>
          <w:p w14:paraId="2E3F1ED0" w14:textId="77777777" w:rsidR="001803EF" w:rsidRPr="00490E4E" w:rsidRDefault="001803EF" w:rsidP="007E6539">
            <w:pPr>
              <w:pBdr>
                <w:top w:val="nil"/>
                <w:left w:val="nil"/>
                <w:bottom w:val="nil"/>
                <w:right w:val="nil"/>
                <w:between w:val="nil"/>
              </w:pBdr>
              <w:spacing w:after="0" w:line="240" w:lineRule="auto"/>
              <w:rPr>
                <w:sz w:val="18"/>
                <w:szCs w:val="18"/>
              </w:rPr>
            </w:pPr>
            <w:r w:rsidRPr="00490E4E">
              <w:rPr>
                <w:sz w:val="18"/>
                <w:szCs w:val="18"/>
              </w:rPr>
              <w:t>Risk of human trafficking</w:t>
            </w:r>
          </w:p>
        </w:tc>
        <w:tc>
          <w:tcPr>
            <w:tcW w:w="3240" w:type="dxa"/>
          </w:tcPr>
          <w:p w14:paraId="468DF06C"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Enforce and traffic management plan and instruct the drivers and limit the speed of the vehicles;</w:t>
            </w:r>
          </w:p>
          <w:p w14:paraId="4E4D376D"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Regular health checkup of the workers and awareness training about the communicable diseases;</w:t>
            </w:r>
          </w:p>
          <w:p w14:paraId="0354226C"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Proper lighting at the project site during the night time;</w:t>
            </w:r>
          </w:p>
          <w:p w14:paraId="4DB94A32"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Avoid unnecessary noise pollution;</w:t>
            </w:r>
          </w:p>
          <w:p w14:paraId="58604C83" w14:textId="77777777" w:rsidR="001803EF" w:rsidRPr="00490E4E" w:rsidRDefault="001803EF" w:rsidP="007E6539">
            <w:pPr>
              <w:numPr>
                <w:ilvl w:val="0"/>
                <w:numId w:val="53"/>
              </w:numPr>
              <w:pBdr>
                <w:top w:val="nil"/>
                <w:left w:val="nil"/>
                <w:bottom w:val="nil"/>
                <w:right w:val="nil"/>
                <w:between w:val="nil"/>
              </w:pBdr>
              <w:tabs>
                <w:tab w:val="left" w:pos="203"/>
              </w:tabs>
              <w:spacing w:line="240" w:lineRule="auto"/>
              <w:ind w:left="203" w:hanging="203"/>
              <w:jc w:val="both"/>
              <w:rPr>
                <w:sz w:val="18"/>
                <w:szCs w:val="18"/>
              </w:rPr>
            </w:pPr>
            <w:r w:rsidRPr="00490E4E">
              <w:rPr>
                <w:color w:val="000000"/>
                <w:sz w:val="18"/>
                <w:szCs w:val="18"/>
              </w:rPr>
              <w:t>Spraying water in the dry surface to reduce the dust pollution</w:t>
            </w:r>
          </w:p>
          <w:p w14:paraId="01642119" w14:textId="77777777" w:rsidR="001803EF" w:rsidRPr="00490E4E" w:rsidRDefault="001803EF" w:rsidP="007E6539">
            <w:pPr>
              <w:numPr>
                <w:ilvl w:val="0"/>
                <w:numId w:val="53"/>
              </w:numPr>
              <w:pBdr>
                <w:top w:val="nil"/>
                <w:left w:val="nil"/>
                <w:bottom w:val="nil"/>
                <w:right w:val="nil"/>
                <w:between w:val="nil"/>
              </w:pBdr>
              <w:tabs>
                <w:tab w:val="left" w:pos="203"/>
              </w:tabs>
              <w:spacing w:line="240" w:lineRule="auto"/>
              <w:ind w:left="203" w:hanging="203"/>
              <w:jc w:val="both"/>
              <w:rPr>
                <w:sz w:val="18"/>
                <w:szCs w:val="18"/>
              </w:rPr>
            </w:pPr>
            <w:r w:rsidRPr="00490E4E">
              <w:rPr>
                <w:sz w:val="18"/>
                <w:szCs w:val="18"/>
              </w:rPr>
              <w:t>Provide proper access control to the project site and unauthorized entry to the project site will be controlled by deploying security personnel.</w:t>
            </w:r>
          </w:p>
          <w:p w14:paraId="795677F2" w14:textId="77777777" w:rsidR="001803EF" w:rsidRPr="00490E4E" w:rsidRDefault="001803EF" w:rsidP="007E6539">
            <w:pPr>
              <w:numPr>
                <w:ilvl w:val="0"/>
                <w:numId w:val="53"/>
              </w:numPr>
              <w:pBdr>
                <w:top w:val="nil"/>
                <w:left w:val="nil"/>
                <w:bottom w:val="nil"/>
                <w:right w:val="nil"/>
                <w:between w:val="nil"/>
              </w:pBdr>
              <w:tabs>
                <w:tab w:val="left" w:pos="203"/>
              </w:tabs>
              <w:spacing w:line="240" w:lineRule="auto"/>
              <w:ind w:left="203" w:hanging="203"/>
              <w:jc w:val="both"/>
              <w:rPr>
                <w:sz w:val="18"/>
                <w:szCs w:val="18"/>
              </w:rPr>
            </w:pPr>
            <w:r w:rsidRPr="00490E4E">
              <w:rPr>
                <w:sz w:val="18"/>
                <w:szCs w:val="18"/>
              </w:rPr>
              <w:t>Enforce a Code of Conduct for all the workers including the security personnel and set up and run a SEA/SH compliant GRM</w:t>
            </w:r>
          </w:p>
          <w:p w14:paraId="308E1672" w14:textId="16E1554B" w:rsidR="001803EF" w:rsidRPr="001D2389" w:rsidRDefault="001803EF" w:rsidP="001D2389">
            <w:pPr>
              <w:numPr>
                <w:ilvl w:val="0"/>
                <w:numId w:val="39"/>
              </w:numPr>
              <w:tabs>
                <w:tab w:val="left" w:pos="215"/>
              </w:tabs>
              <w:spacing w:after="0" w:line="240" w:lineRule="auto"/>
              <w:ind w:left="215" w:hanging="207"/>
              <w:jc w:val="both"/>
              <w:rPr>
                <w:sz w:val="18"/>
                <w:szCs w:val="18"/>
              </w:rPr>
            </w:pPr>
            <w:r w:rsidRPr="00490E4E">
              <w:rPr>
                <w:sz w:val="18"/>
                <w:szCs w:val="18"/>
              </w:rPr>
              <w:t>Raise awareness among the workers, communities and stakeholders on SEA/SH</w:t>
            </w:r>
            <w:r w:rsidR="00451CD2" w:rsidRPr="00490E4E">
              <w:rPr>
                <w:sz w:val="18"/>
                <w:szCs w:val="18"/>
              </w:rPr>
              <w:t>, human trafficking</w:t>
            </w:r>
            <w:r w:rsidRPr="00490E4E">
              <w:rPr>
                <w:sz w:val="18"/>
                <w:szCs w:val="18"/>
              </w:rPr>
              <w:t xml:space="preserve"> and the project GRM</w:t>
            </w:r>
          </w:p>
        </w:tc>
        <w:tc>
          <w:tcPr>
            <w:tcW w:w="1440" w:type="dxa"/>
          </w:tcPr>
          <w:p w14:paraId="55FFE430" w14:textId="77777777" w:rsidR="001803EF" w:rsidRPr="00490E4E" w:rsidRDefault="001803EF" w:rsidP="007E6539">
            <w:pPr>
              <w:spacing w:line="240" w:lineRule="auto"/>
              <w:jc w:val="center"/>
              <w:rPr>
                <w:sz w:val="18"/>
                <w:szCs w:val="18"/>
              </w:rPr>
            </w:pPr>
            <w:r w:rsidRPr="00490E4E">
              <w:rPr>
                <w:sz w:val="18"/>
                <w:szCs w:val="18"/>
              </w:rPr>
              <w:t>BLPA /NBR</w:t>
            </w:r>
          </w:p>
        </w:tc>
        <w:tc>
          <w:tcPr>
            <w:tcW w:w="990" w:type="dxa"/>
            <w:gridSpan w:val="2"/>
          </w:tcPr>
          <w:p w14:paraId="54E1D7EF" w14:textId="77777777" w:rsidR="001803EF" w:rsidRPr="00490E4E" w:rsidRDefault="001803EF" w:rsidP="007E6539">
            <w:pPr>
              <w:spacing w:line="240" w:lineRule="auto"/>
              <w:jc w:val="center"/>
              <w:rPr>
                <w:sz w:val="18"/>
                <w:szCs w:val="18"/>
              </w:rPr>
            </w:pPr>
            <w:r w:rsidRPr="00490E4E">
              <w:rPr>
                <w:sz w:val="18"/>
                <w:szCs w:val="18"/>
              </w:rPr>
              <w:t>Relevant Ministries with the assistance of Police</w:t>
            </w:r>
          </w:p>
        </w:tc>
      </w:tr>
      <w:tr w:rsidR="001803EF" w:rsidRPr="00490E4E" w14:paraId="2936DF39" w14:textId="77777777" w:rsidTr="00DF6412">
        <w:trPr>
          <w:trHeight w:val="20"/>
        </w:trPr>
        <w:tc>
          <w:tcPr>
            <w:tcW w:w="1555" w:type="dxa"/>
            <w:vMerge w:val="restart"/>
          </w:tcPr>
          <w:p w14:paraId="7F08BD55" w14:textId="77777777" w:rsidR="001803EF" w:rsidRPr="00490E4E" w:rsidRDefault="001803EF" w:rsidP="007E6539">
            <w:pPr>
              <w:spacing w:line="240" w:lineRule="auto"/>
              <w:jc w:val="both"/>
              <w:rPr>
                <w:sz w:val="18"/>
                <w:szCs w:val="18"/>
              </w:rPr>
            </w:pPr>
            <w:r w:rsidRPr="00490E4E">
              <w:rPr>
                <w:sz w:val="18"/>
                <w:szCs w:val="18"/>
              </w:rPr>
              <w:t>Occupational Health and Safety</w:t>
            </w:r>
          </w:p>
        </w:tc>
        <w:tc>
          <w:tcPr>
            <w:tcW w:w="1950" w:type="dxa"/>
            <w:gridSpan w:val="2"/>
          </w:tcPr>
          <w:p w14:paraId="0D545C32" w14:textId="77777777" w:rsidR="001803EF" w:rsidRPr="00490E4E" w:rsidRDefault="001803EF" w:rsidP="007E6539">
            <w:pPr>
              <w:numPr>
                <w:ilvl w:val="0"/>
                <w:numId w:val="56"/>
              </w:numPr>
              <w:tabs>
                <w:tab w:val="left" w:pos="274"/>
              </w:tabs>
              <w:spacing w:after="0" w:line="240" w:lineRule="auto"/>
              <w:ind w:left="274" w:hanging="270"/>
              <w:jc w:val="both"/>
              <w:rPr>
                <w:sz w:val="18"/>
                <w:szCs w:val="18"/>
              </w:rPr>
            </w:pPr>
            <w:r w:rsidRPr="00490E4E">
              <w:rPr>
                <w:sz w:val="18"/>
                <w:szCs w:val="18"/>
              </w:rPr>
              <w:t>Lack of proper infrastructure facilities, such as housing, water supply and sanitation facilities will increase pressure on the local services and generate substandard living standards and health hazards</w:t>
            </w:r>
          </w:p>
        </w:tc>
        <w:tc>
          <w:tcPr>
            <w:tcW w:w="3240" w:type="dxa"/>
          </w:tcPr>
          <w:p w14:paraId="78619672"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Adequate housing for all workers should be provided avoiding over crowing;</w:t>
            </w:r>
          </w:p>
          <w:p w14:paraId="52D57AAA" w14:textId="77777777" w:rsidR="001803EF" w:rsidRPr="00490E4E" w:rsidRDefault="001803EF" w:rsidP="007E6539">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Safe and reliable water supply;</w:t>
            </w:r>
          </w:p>
          <w:p w14:paraId="62CFB149" w14:textId="77777777" w:rsidR="001803EF" w:rsidRPr="00490E4E" w:rsidRDefault="001803EF" w:rsidP="007E6539">
            <w:pPr>
              <w:numPr>
                <w:ilvl w:val="0"/>
                <w:numId w:val="53"/>
              </w:numPr>
              <w:pBdr>
                <w:top w:val="nil"/>
                <w:left w:val="nil"/>
                <w:bottom w:val="nil"/>
                <w:right w:val="nil"/>
                <w:between w:val="nil"/>
              </w:pBdr>
              <w:tabs>
                <w:tab w:val="left" w:pos="203"/>
                <w:tab w:val="left" w:pos="247"/>
              </w:tabs>
              <w:spacing w:after="0" w:line="240" w:lineRule="auto"/>
              <w:ind w:left="247" w:hanging="244"/>
              <w:jc w:val="both"/>
              <w:rPr>
                <w:sz w:val="18"/>
                <w:szCs w:val="18"/>
              </w:rPr>
            </w:pPr>
            <w:r w:rsidRPr="00490E4E">
              <w:rPr>
                <w:sz w:val="18"/>
                <w:szCs w:val="18"/>
              </w:rPr>
              <w:t>Hygienic sanitary facilities and sewerage system.</w:t>
            </w:r>
          </w:p>
        </w:tc>
        <w:tc>
          <w:tcPr>
            <w:tcW w:w="1440" w:type="dxa"/>
          </w:tcPr>
          <w:p w14:paraId="54D11C14" w14:textId="77777777" w:rsidR="001803EF" w:rsidRPr="00490E4E" w:rsidRDefault="001803EF" w:rsidP="007E6539">
            <w:pPr>
              <w:spacing w:line="240" w:lineRule="auto"/>
              <w:jc w:val="center"/>
              <w:rPr>
                <w:sz w:val="18"/>
                <w:szCs w:val="18"/>
              </w:rPr>
            </w:pPr>
            <w:r w:rsidRPr="00490E4E">
              <w:rPr>
                <w:sz w:val="18"/>
                <w:szCs w:val="18"/>
              </w:rPr>
              <w:t>BLPA /NBR</w:t>
            </w:r>
          </w:p>
        </w:tc>
        <w:tc>
          <w:tcPr>
            <w:tcW w:w="990" w:type="dxa"/>
            <w:gridSpan w:val="2"/>
          </w:tcPr>
          <w:p w14:paraId="752F0DF1" w14:textId="77777777" w:rsidR="001803EF" w:rsidRPr="00490E4E" w:rsidRDefault="001803EF" w:rsidP="007E6539">
            <w:pPr>
              <w:spacing w:line="240" w:lineRule="auto"/>
              <w:jc w:val="center"/>
              <w:rPr>
                <w:sz w:val="18"/>
                <w:szCs w:val="18"/>
              </w:rPr>
            </w:pPr>
            <w:r w:rsidRPr="00490E4E">
              <w:rPr>
                <w:sz w:val="18"/>
                <w:szCs w:val="18"/>
              </w:rPr>
              <w:t xml:space="preserve">Relevant Ministries </w:t>
            </w:r>
          </w:p>
        </w:tc>
      </w:tr>
      <w:tr w:rsidR="001803EF" w:rsidRPr="00490E4E" w14:paraId="07834696" w14:textId="77777777" w:rsidTr="00DF6412">
        <w:trPr>
          <w:trHeight w:val="20"/>
        </w:trPr>
        <w:tc>
          <w:tcPr>
            <w:tcW w:w="1555" w:type="dxa"/>
            <w:vMerge/>
          </w:tcPr>
          <w:p w14:paraId="391E4D2C" w14:textId="77777777" w:rsidR="001803EF" w:rsidRPr="00490E4E" w:rsidRDefault="001803EF" w:rsidP="007E6539">
            <w:pPr>
              <w:widowControl w:val="0"/>
              <w:pBdr>
                <w:top w:val="nil"/>
                <w:left w:val="nil"/>
                <w:bottom w:val="nil"/>
                <w:right w:val="nil"/>
                <w:between w:val="nil"/>
              </w:pBdr>
              <w:spacing w:line="240" w:lineRule="auto"/>
              <w:rPr>
                <w:sz w:val="18"/>
                <w:szCs w:val="18"/>
              </w:rPr>
            </w:pPr>
          </w:p>
        </w:tc>
        <w:tc>
          <w:tcPr>
            <w:tcW w:w="1950" w:type="dxa"/>
            <w:gridSpan w:val="2"/>
          </w:tcPr>
          <w:p w14:paraId="5A83650D" w14:textId="77777777" w:rsidR="001803EF" w:rsidRPr="00490E4E" w:rsidRDefault="001803EF" w:rsidP="007E6539">
            <w:pPr>
              <w:numPr>
                <w:ilvl w:val="0"/>
                <w:numId w:val="56"/>
              </w:numPr>
              <w:tabs>
                <w:tab w:val="left" w:pos="274"/>
              </w:tabs>
              <w:spacing w:after="0" w:line="240" w:lineRule="auto"/>
              <w:ind w:left="274" w:hanging="270"/>
              <w:jc w:val="both"/>
              <w:rPr>
                <w:sz w:val="18"/>
                <w:szCs w:val="18"/>
              </w:rPr>
            </w:pPr>
            <w:r w:rsidRPr="00490E4E">
              <w:rPr>
                <w:sz w:val="18"/>
                <w:szCs w:val="18"/>
              </w:rPr>
              <w:t>Management of wastes is crucial to minimize impacts on the environment.</w:t>
            </w:r>
          </w:p>
        </w:tc>
        <w:tc>
          <w:tcPr>
            <w:tcW w:w="3240" w:type="dxa"/>
          </w:tcPr>
          <w:p w14:paraId="7DC89C47"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Ensure proper collection and disposal of solid wastes within premises</w:t>
            </w:r>
            <w:r w:rsidRPr="00490E4E">
              <w:rPr>
                <w:color w:val="000000"/>
                <w:sz w:val="18"/>
                <w:szCs w:val="18"/>
              </w:rPr>
              <w:tab/>
            </w:r>
          </w:p>
          <w:p w14:paraId="142059F7"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Insist waste separation by source; organic wastes in one container and inorganic wastes in another container at sources;</w:t>
            </w:r>
          </w:p>
          <w:p w14:paraId="38280A1C"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Dispose organic wastes in a designated safe place on daily basis;</w:t>
            </w:r>
          </w:p>
          <w:p w14:paraId="7318A28B" w14:textId="77777777" w:rsidR="001803EF" w:rsidRPr="00490E4E" w:rsidRDefault="001803EF" w:rsidP="007E6539">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The organic wastes should be always covered with a thin layer of sand so that flies, mosquitoes, dogs, cats, rats, etc. are not attracted;</w:t>
            </w:r>
          </w:p>
          <w:p w14:paraId="1320AE8D" w14:textId="77777777" w:rsidR="001803EF" w:rsidRPr="00490E4E" w:rsidRDefault="001803EF" w:rsidP="007E6539">
            <w:pPr>
              <w:numPr>
                <w:ilvl w:val="0"/>
                <w:numId w:val="53"/>
              </w:numPr>
              <w:tabs>
                <w:tab w:val="left" w:pos="247"/>
              </w:tabs>
              <w:spacing w:after="0" w:line="240" w:lineRule="auto"/>
              <w:ind w:left="247" w:hanging="244"/>
              <w:jc w:val="both"/>
              <w:rPr>
                <w:sz w:val="18"/>
                <w:szCs w:val="18"/>
              </w:rPr>
            </w:pPr>
            <w:r w:rsidRPr="00490E4E">
              <w:rPr>
                <w:sz w:val="18"/>
                <w:szCs w:val="18"/>
              </w:rPr>
              <w:t>Locate the garbage pit/waste disposal site minimum 500m away from the resident area so that people are not disturbed with the odor likely to be produced from anaerobic decomposition of wastes at the waste dumping places.</w:t>
            </w:r>
          </w:p>
        </w:tc>
        <w:tc>
          <w:tcPr>
            <w:tcW w:w="1440" w:type="dxa"/>
          </w:tcPr>
          <w:p w14:paraId="67D51B08" w14:textId="77777777" w:rsidR="001803EF" w:rsidRPr="00490E4E" w:rsidRDefault="001803EF" w:rsidP="007E6539">
            <w:pPr>
              <w:spacing w:line="240" w:lineRule="auto"/>
              <w:jc w:val="center"/>
              <w:rPr>
                <w:sz w:val="18"/>
                <w:szCs w:val="18"/>
              </w:rPr>
            </w:pPr>
            <w:r w:rsidRPr="00490E4E">
              <w:rPr>
                <w:sz w:val="18"/>
                <w:szCs w:val="18"/>
              </w:rPr>
              <w:t>BLPA /NBR</w:t>
            </w:r>
          </w:p>
        </w:tc>
        <w:tc>
          <w:tcPr>
            <w:tcW w:w="990" w:type="dxa"/>
            <w:gridSpan w:val="2"/>
          </w:tcPr>
          <w:p w14:paraId="757AEA81" w14:textId="77777777" w:rsidR="001803EF" w:rsidRPr="00490E4E" w:rsidRDefault="001803EF" w:rsidP="007E6539">
            <w:pPr>
              <w:spacing w:line="240" w:lineRule="auto"/>
              <w:jc w:val="center"/>
              <w:rPr>
                <w:sz w:val="18"/>
                <w:szCs w:val="18"/>
              </w:rPr>
            </w:pPr>
            <w:r w:rsidRPr="00490E4E">
              <w:rPr>
                <w:sz w:val="18"/>
                <w:szCs w:val="18"/>
              </w:rPr>
              <w:t>Relevant ministries</w:t>
            </w:r>
          </w:p>
        </w:tc>
      </w:tr>
      <w:tr w:rsidR="001803EF" w:rsidRPr="00490E4E" w14:paraId="107E5600" w14:textId="77777777" w:rsidTr="00DF6412">
        <w:trPr>
          <w:trHeight w:val="20"/>
        </w:trPr>
        <w:tc>
          <w:tcPr>
            <w:tcW w:w="1555" w:type="dxa"/>
            <w:vMerge/>
          </w:tcPr>
          <w:p w14:paraId="52379560" w14:textId="77777777" w:rsidR="001803EF" w:rsidRPr="00490E4E" w:rsidRDefault="001803EF" w:rsidP="007E6539">
            <w:pPr>
              <w:widowControl w:val="0"/>
              <w:pBdr>
                <w:top w:val="nil"/>
                <w:left w:val="nil"/>
                <w:bottom w:val="nil"/>
                <w:right w:val="nil"/>
                <w:between w:val="nil"/>
              </w:pBdr>
              <w:spacing w:line="240" w:lineRule="auto"/>
              <w:rPr>
                <w:sz w:val="18"/>
                <w:szCs w:val="18"/>
              </w:rPr>
            </w:pPr>
          </w:p>
        </w:tc>
        <w:tc>
          <w:tcPr>
            <w:tcW w:w="1950" w:type="dxa"/>
            <w:gridSpan w:val="2"/>
          </w:tcPr>
          <w:p w14:paraId="396A5626" w14:textId="77777777" w:rsidR="001803EF" w:rsidRPr="00490E4E" w:rsidRDefault="001803EF" w:rsidP="007E6539">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Risks of diseases to be transmitted including malaria, exacerbated by inadequate health and safety practices.</w:t>
            </w:r>
            <w:r w:rsidRPr="00490E4E">
              <w:rPr>
                <w:color w:val="000000"/>
                <w:sz w:val="18"/>
                <w:szCs w:val="18"/>
              </w:rPr>
              <w:tab/>
            </w:r>
            <w:r w:rsidRPr="00490E4E">
              <w:rPr>
                <w:color w:val="000000"/>
                <w:sz w:val="18"/>
                <w:szCs w:val="18"/>
              </w:rPr>
              <w:tab/>
            </w:r>
          </w:p>
          <w:p w14:paraId="3F77B437" w14:textId="77777777" w:rsidR="001803EF" w:rsidRPr="00490E4E" w:rsidRDefault="001803EF" w:rsidP="007E6539">
            <w:pPr>
              <w:numPr>
                <w:ilvl w:val="0"/>
                <w:numId w:val="56"/>
              </w:numPr>
              <w:tabs>
                <w:tab w:val="left" w:pos="274"/>
              </w:tabs>
              <w:spacing w:after="0" w:line="240" w:lineRule="auto"/>
              <w:ind w:left="274" w:hanging="270"/>
              <w:jc w:val="both"/>
              <w:rPr>
                <w:sz w:val="18"/>
                <w:szCs w:val="18"/>
              </w:rPr>
            </w:pPr>
            <w:r w:rsidRPr="00490E4E">
              <w:rPr>
                <w:sz w:val="18"/>
                <w:szCs w:val="18"/>
              </w:rPr>
              <w:t>Risk of work crews spreading sexually transmitted infections and HIV/ AIDS.</w:t>
            </w:r>
          </w:p>
        </w:tc>
        <w:tc>
          <w:tcPr>
            <w:tcW w:w="3240" w:type="dxa"/>
          </w:tcPr>
          <w:p w14:paraId="6E497599"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 xml:space="preserve">Provide adequate health care and sanitation facilities within the construction sites; </w:t>
            </w:r>
          </w:p>
          <w:p w14:paraId="133163B3"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Train all construction workers in basic sanitation and health care issues and safety matters and on the specific hazards of their work;</w:t>
            </w:r>
          </w:p>
          <w:p w14:paraId="68CA79E8" w14:textId="77777777" w:rsidR="001803EF" w:rsidRPr="00490E4E" w:rsidRDefault="001803EF" w:rsidP="007E6539">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Provide HIV awareness programming, including STI (sexually transmitted infections) and HIV information, education and communication for all workers on regular basis;</w:t>
            </w:r>
          </w:p>
          <w:p w14:paraId="3AB395BE" w14:textId="77777777" w:rsidR="001803EF" w:rsidRPr="00490E4E" w:rsidRDefault="001803EF" w:rsidP="007E6539">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sz w:val="18"/>
                <w:szCs w:val="18"/>
              </w:rPr>
              <w:t>Covid-19 protocols will be adopted by contractors and all IAs</w:t>
            </w:r>
          </w:p>
          <w:p w14:paraId="16847969"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sz w:val="18"/>
                <w:szCs w:val="18"/>
              </w:rPr>
              <w:t>Regular mosquito repellant spraying during monsoon periods.</w:t>
            </w:r>
          </w:p>
        </w:tc>
        <w:tc>
          <w:tcPr>
            <w:tcW w:w="1440" w:type="dxa"/>
          </w:tcPr>
          <w:p w14:paraId="73326D62" w14:textId="77777777" w:rsidR="001803EF" w:rsidRPr="00490E4E" w:rsidRDefault="001803EF" w:rsidP="007E6539">
            <w:pPr>
              <w:spacing w:line="240" w:lineRule="auto"/>
              <w:jc w:val="center"/>
              <w:rPr>
                <w:sz w:val="18"/>
                <w:szCs w:val="18"/>
              </w:rPr>
            </w:pPr>
            <w:r w:rsidRPr="00490E4E">
              <w:rPr>
                <w:sz w:val="18"/>
                <w:szCs w:val="18"/>
              </w:rPr>
              <w:t>BLPA /NBR</w:t>
            </w:r>
          </w:p>
        </w:tc>
        <w:tc>
          <w:tcPr>
            <w:tcW w:w="990" w:type="dxa"/>
            <w:gridSpan w:val="2"/>
          </w:tcPr>
          <w:p w14:paraId="709B4A4D" w14:textId="77777777" w:rsidR="001803EF" w:rsidRPr="00490E4E" w:rsidRDefault="001803EF" w:rsidP="007E6539">
            <w:pPr>
              <w:spacing w:line="240" w:lineRule="auto"/>
              <w:jc w:val="center"/>
              <w:rPr>
                <w:sz w:val="18"/>
                <w:szCs w:val="18"/>
              </w:rPr>
            </w:pPr>
            <w:r w:rsidRPr="00490E4E">
              <w:rPr>
                <w:sz w:val="18"/>
                <w:szCs w:val="18"/>
              </w:rPr>
              <w:t>Relevant Ministries</w:t>
            </w:r>
          </w:p>
        </w:tc>
      </w:tr>
      <w:tr w:rsidR="001803EF" w:rsidRPr="00490E4E" w14:paraId="45806E24" w14:textId="77777777" w:rsidTr="00DF6412">
        <w:trPr>
          <w:trHeight w:val="20"/>
        </w:trPr>
        <w:tc>
          <w:tcPr>
            <w:tcW w:w="1555" w:type="dxa"/>
            <w:vMerge/>
          </w:tcPr>
          <w:p w14:paraId="59B5F260" w14:textId="77777777" w:rsidR="001803EF" w:rsidRPr="00490E4E" w:rsidRDefault="001803EF" w:rsidP="007E6539">
            <w:pPr>
              <w:widowControl w:val="0"/>
              <w:pBdr>
                <w:top w:val="nil"/>
                <w:left w:val="nil"/>
                <w:bottom w:val="nil"/>
                <w:right w:val="nil"/>
                <w:between w:val="nil"/>
              </w:pBdr>
              <w:spacing w:line="240" w:lineRule="auto"/>
              <w:rPr>
                <w:sz w:val="18"/>
                <w:szCs w:val="18"/>
              </w:rPr>
            </w:pPr>
          </w:p>
        </w:tc>
        <w:tc>
          <w:tcPr>
            <w:tcW w:w="1950" w:type="dxa"/>
            <w:gridSpan w:val="2"/>
          </w:tcPr>
          <w:p w14:paraId="34202571" w14:textId="77777777" w:rsidR="001803EF" w:rsidRPr="00490E4E" w:rsidRDefault="001803EF" w:rsidP="007E6539">
            <w:pPr>
              <w:numPr>
                <w:ilvl w:val="0"/>
                <w:numId w:val="56"/>
              </w:numPr>
              <w:tabs>
                <w:tab w:val="left" w:pos="274"/>
              </w:tabs>
              <w:spacing w:after="0" w:line="240" w:lineRule="auto"/>
              <w:ind w:left="274" w:hanging="270"/>
              <w:jc w:val="both"/>
              <w:rPr>
                <w:sz w:val="18"/>
                <w:szCs w:val="18"/>
              </w:rPr>
            </w:pPr>
            <w:r w:rsidRPr="00490E4E">
              <w:rPr>
                <w:sz w:val="18"/>
                <w:szCs w:val="18"/>
              </w:rPr>
              <w:t>Health and safety risks to the construction workers and site visitors leading to severe injuries and deaths.</w:t>
            </w:r>
          </w:p>
        </w:tc>
        <w:tc>
          <w:tcPr>
            <w:tcW w:w="3240" w:type="dxa"/>
          </w:tcPr>
          <w:p w14:paraId="50492E5A"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203" w:hanging="203"/>
              <w:jc w:val="both"/>
              <w:rPr>
                <w:bCs/>
                <w:color w:val="000000"/>
                <w:sz w:val="18"/>
                <w:szCs w:val="18"/>
              </w:rPr>
            </w:pPr>
            <w:r w:rsidRPr="00490E4E">
              <w:rPr>
                <w:bCs/>
                <w:color w:val="000000"/>
                <w:sz w:val="18"/>
                <w:szCs w:val="18"/>
              </w:rPr>
              <w:t xml:space="preserve">Develop detailed OHS Management Plan for each site which shall include, but not be limited to: </w:t>
            </w:r>
          </w:p>
          <w:p w14:paraId="2284056B"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432" w:hanging="198"/>
              <w:jc w:val="both"/>
              <w:rPr>
                <w:bCs/>
                <w:color w:val="000000"/>
                <w:sz w:val="18"/>
                <w:szCs w:val="18"/>
              </w:rPr>
            </w:pPr>
            <w:r w:rsidRPr="00490E4E">
              <w:rPr>
                <w:bCs/>
                <w:color w:val="000000"/>
                <w:sz w:val="18"/>
                <w:szCs w:val="18"/>
              </w:rPr>
              <w:t>Task-specific risks assessments;</w:t>
            </w:r>
          </w:p>
          <w:p w14:paraId="3DD0A1BA"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432" w:hanging="198"/>
              <w:jc w:val="both"/>
              <w:rPr>
                <w:bCs/>
                <w:color w:val="000000"/>
                <w:sz w:val="18"/>
                <w:szCs w:val="18"/>
              </w:rPr>
            </w:pPr>
            <w:r w:rsidRPr="00490E4E">
              <w:rPr>
                <w:bCs/>
                <w:color w:val="000000"/>
                <w:sz w:val="18"/>
                <w:szCs w:val="18"/>
              </w:rPr>
              <w:t xml:space="preserve">Standard Operating Procedures (SOPs) associated with each task which will include capacity / skill requirements as well as required Personal Protection Equipment associated with the task; </w:t>
            </w:r>
          </w:p>
          <w:p w14:paraId="07D93DD5"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432" w:hanging="198"/>
              <w:jc w:val="both"/>
              <w:rPr>
                <w:bCs/>
                <w:color w:val="000000"/>
                <w:sz w:val="18"/>
                <w:szCs w:val="18"/>
              </w:rPr>
            </w:pPr>
            <w:r w:rsidRPr="00490E4E">
              <w:rPr>
                <w:bCs/>
                <w:color w:val="000000"/>
                <w:sz w:val="18"/>
                <w:szCs w:val="18"/>
              </w:rPr>
              <w:t>Daily 10 minute safety talks to every working crew for awareness and refreshing of the OHS risks associated with the tasks to be performed as well as procedures / chain of command in case of incidents or accidents;</w:t>
            </w:r>
          </w:p>
          <w:p w14:paraId="3425BF04"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432" w:hanging="198"/>
              <w:jc w:val="both"/>
              <w:rPr>
                <w:bCs/>
                <w:color w:val="000000"/>
                <w:sz w:val="18"/>
                <w:szCs w:val="18"/>
              </w:rPr>
            </w:pPr>
            <w:r w:rsidRPr="00490E4E">
              <w:rPr>
                <w:bCs/>
                <w:color w:val="000000"/>
                <w:sz w:val="18"/>
                <w:szCs w:val="18"/>
              </w:rPr>
              <w:t xml:space="preserve">Key Performance Indicators (KPI) tracking man-hours without incidents and an objective </w:t>
            </w:r>
            <w:proofErr w:type="spellStart"/>
            <w:r w:rsidRPr="00490E4E">
              <w:rPr>
                <w:bCs/>
                <w:color w:val="000000"/>
                <w:sz w:val="18"/>
                <w:szCs w:val="18"/>
              </w:rPr>
              <w:t>os</w:t>
            </w:r>
            <w:proofErr w:type="spellEnd"/>
            <w:r w:rsidRPr="00490E4E">
              <w:rPr>
                <w:bCs/>
                <w:color w:val="000000"/>
                <w:sz w:val="18"/>
                <w:szCs w:val="18"/>
              </w:rPr>
              <w:t xml:space="preserve"> zero tolerance / zero fatalities; </w:t>
            </w:r>
          </w:p>
          <w:p w14:paraId="271DBD7E"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432" w:hanging="198"/>
              <w:jc w:val="both"/>
              <w:rPr>
                <w:bCs/>
                <w:color w:val="000000"/>
                <w:sz w:val="18"/>
                <w:szCs w:val="18"/>
              </w:rPr>
            </w:pPr>
            <w:r w:rsidRPr="00490E4E">
              <w:rPr>
                <w:bCs/>
                <w:color w:val="000000"/>
                <w:sz w:val="18"/>
                <w:szCs w:val="18"/>
              </w:rPr>
              <w:t>Periodic Safety Audit / Inspections; and</w:t>
            </w:r>
          </w:p>
          <w:p w14:paraId="3AFB57BA"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432" w:hanging="198"/>
              <w:jc w:val="both"/>
              <w:rPr>
                <w:bCs/>
                <w:color w:val="000000"/>
                <w:sz w:val="18"/>
                <w:szCs w:val="18"/>
              </w:rPr>
            </w:pPr>
            <w:r w:rsidRPr="00490E4E">
              <w:rPr>
                <w:bCs/>
                <w:color w:val="000000"/>
                <w:sz w:val="18"/>
                <w:szCs w:val="18"/>
              </w:rPr>
              <w:t>Permanent capacity building for workers.</w:t>
            </w:r>
          </w:p>
          <w:p w14:paraId="576142F3"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Provide the workers a safe and healthy work environment;</w:t>
            </w:r>
          </w:p>
          <w:p w14:paraId="49524FF3"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Provide appropriate PPE for workers, such as safety boots, helmets, masks, gloves, protective clothing, goggles, full-face eye shields and ear protection;</w:t>
            </w:r>
          </w:p>
          <w:p w14:paraId="75D1F7CA"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Maintain the PPE properly by cleaning dirty ones and replacing them with the damaged ones;</w:t>
            </w:r>
          </w:p>
          <w:p w14:paraId="131BEA69"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Appoint an environment, health and safety manager to look after the health and safety of the workers;</w:t>
            </w:r>
          </w:p>
          <w:p w14:paraId="30FC7285" w14:textId="77777777" w:rsidR="001803EF" w:rsidRPr="00490E4E" w:rsidRDefault="001803EF" w:rsidP="007E6539">
            <w:pPr>
              <w:numPr>
                <w:ilvl w:val="0"/>
                <w:numId w:val="53"/>
              </w:numPr>
              <w:tabs>
                <w:tab w:val="left" w:pos="247"/>
              </w:tabs>
              <w:spacing w:after="0" w:line="240" w:lineRule="auto"/>
              <w:ind w:left="247" w:hanging="244"/>
              <w:jc w:val="both"/>
              <w:rPr>
                <w:sz w:val="18"/>
                <w:szCs w:val="18"/>
              </w:rPr>
            </w:pPr>
            <w:r w:rsidRPr="00490E4E">
              <w:rPr>
                <w:sz w:val="18"/>
                <w:szCs w:val="18"/>
              </w:rPr>
              <w:t>Prepare and enforce a Life and Fire Safety protocols consistent with GIIP</w:t>
            </w:r>
          </w:p>
        </w:tc>
        <w:tc>
          <w:tcPr>
            <w:tcW w:w="1440" w:type="dxa"/>
          </w:tcPr>
          <w:p w14:paraId="5FC230E1" w14:textId="77777777" w:rsidR="001803EF" w:rsidRPr="00490E4E" w:rsidRDefault="001803EF" w:rsidP="007E6539">
            <w:pPr>
              <w:spacing w:line="240" w:lineRule="auto"/>
              <w:jc w:val="center"/>
              <w:rPr>
                <w:sz w:val="18"/>
                <w:szCs w:val="18"/>
              </w:rPr>
            </w:pPr>
            <w:r w:rsidRPr="00490E4E">
              <w:rPr>
                <w:sz w:val="18"/>
                <w:szCs w:val="18"/>
              </w:rPr>
              <w:t>BLPA /NBR</w:t>
            </w:r>
          </w:p>
        </w:tc>
        <w:tc>
          <w:tcPr>
            <w:tcW w:w="990" w:type="dxa"/>
            <w:gridSpan w:val="2"/>
          </w:tcPr>
          <w:p w14:paraId="37DA1C67" w14:textId="77777777" w:rsidR="001803EF" w:rsidRPr="00490E4E" w:rsidRDefault="001803EF" w:rsidP="007E6539">
            <w:pPr>
              <w:spacing w:line="240" w:lineRule="auto"/>
              <w:jc w:val="center"/>
              <w:rPr>
                <w:sz w:val="18"/>
                <w:szCs w:val="18"/>
              </w:rPr>
            </w:pPr>
            <w:r w:rsidRPr="00490E4E">
              <w:rPr>
                <w:sz w:val="18"/>
                <w:szCs w:val="18"/>
              </w:rPr>
              <w:t>Relevant ministries</w:t>
            </w:r>
          </w:p>
        </w:tc>
      </w:tr>
      <w:tr w:rsidR="001803EF" w:rsidRPr="00490E4E" w14:paraId="24E25B2C" w14:textId="77777777" w:rsidTr="00DF6412">
        <w:trPr>
          <w:trHeight w:val="3236"/>
        </w:trPr>
        <w:tc>
          <w:tcPr>
            <w:tcW w:w="1555" w:type="dxa"/>
            <w:vMerge/>
          </w:tcPr>
          <w:p w14:paraId="6B0E22EF" w14:textId="77777777" w:rsidR="001803EF" w:rsidRPr="00490E4E" w:rsidRDefault="001803EF" w:rsidP="007E6539">
            <w:pPr>
              <w:widowControl w:val="0"/>
              <w:pBdr>
                <w:top w:val="nil"/>
                <w:left w:val="nil"/>
                <w:bottom w:val="nil"/>
                <w:right w:val="nil"/>
                <w:between w:val="nil"/>
              </w:pBdr>
              <w:spacing w:line="240" w:lineRule="auto"/>
              <w:rPr>
                <w:sz w:val="18"/>
                <w:szCs w:val="18"/>
              </w:rPr>
            </w:pPr>
          </w:p>
        </w:tc>
        <w:tc>
          <w:tcPr>
            <w:tcW w:w="1950" w:type="dxa"/>
            <w:gridSpan w:val="2"/>
          </w:tcPr>
          <w:p w14:paraId="185F0C15" w14:textId="77777777" w:rsidR="001803EF" w:rsidRPr="00490E4E" w:rsidRDefault="001803EF" w:rsidP="007E6539">
            <w:pPr>
              <w:numPr>
                <w:ilvl w:val="0"/>
                <w:numId w:val="56"/>
              </w:numPr>
              <w:tabs>
                <w:tab w:val="left" w:pos="274"/>
              </w:tabs>
              <w:spacing w:after="0" w:line="240" w:lineRule="auto"/>
              <w:ind w:left="274" w:hanging="270"/>
              <w:jc w:val="both"/>
              <w:rPr>
                <w:sz w:val="18"/>
                <w:szCs w:val="18"/>
              </w:rPr>
            </w:pPr>
            <w:r w:rsidRPr="00490E4E">
              <w:rPr>
                <w:sz w:val="18"/>
                <w:szCs w:val="18"/>
              </w:rPr>
              <w:t>Lack of first aid facilities and health care facilities in the immediate vicinity will aggravate the health conditions of the victim.</w:t>
            </w:r>
          </w:p>
        </w:tc>
        <w:tc>
          <w:tcPr>
            <w:tcW w:w="3240" w:type="dxa"/>
          </w:tcPr>
          <w:p w14:paraId="115F52C8"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 xml:space="preserve">Provide health care facilities and first aid facilities are readily available; </w:t>
            </w:r>
          </w:p>
          <w:p w14:paraId="10F76B45"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Document and report occupational accidents, diseases, and incidents and actions taken;</w:t>
            </w:r>
          </w:p>
          <w:p w14:paraId="7EDAFAC6" w14:textId="77777777" w:rsidR="001803EF" w:rsidRPr="00490E4E" w:rsidRDefault="001803EF" w:rsidP="007E6539">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Identify potential hazards to workers, particularly those that may be life threatening and provide necessary preventive and protective measures;</w:t>
            </w:r>
          </w:p>
          <w:p w14:paraId="31D36D6D" w14:textId="77777777" w:rsidR="001803EF" w:rsidRPr="00490E4E" w:rsidRDefault="001803EF" w:rsidP="007E6539">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Provide awareness to the drivers to strictly follow the driving rules;</w:t>
            </w:r>
          </w:p>
          <w:p w14:paraId="1719ACDE" w14:textId="77777777" w:rsidR="001803EF" w:rsidRPr="00490E4E" w:rsidRDefault="001803EF" w:rsidP="007E6539">
            <w:pPr>
              <w:numPr>
                <w:ilvl w:val="0"/>
                <w:numId w:val="53"/>
              </w:numPr>
              <w:tabs>
                <w:tab w:val="left" w:pos="247"/>
              </w:tabs>
              <w:spacing w:after="0" w:line="240" w:lineRule="auto"/>
              <w:ind w:left="247" w:hanging="244"/>
              <w:jc w:val="both"/>
              <w:rPr>
                <w:sz w:val="18"/>
                <w:szCs w:val="18"/>
              </w:rPr>
            </w:pPr>
            <w:r w:rsidRPr="00490E4E">
              <w:rPr>
                <w:sz w:val="18"/>
                <w:szCs w:val="18"/>
              </w:rPr>
              <w:t>Provide adequate lighting in the premises and along the roads in the construction site</w:t>
            </w:r>
          </w:p>
        </w:tc>
        <w:tc>
          <w:tcPr>
            <w:tcW w:w="1440" w:type="dxa"/>
          </w:tcPr>
          <w:p w14:paraId="4F0971F3" w14:textId="77777777" w:rsidR="001803EF" w:rsidRPr="00490E4E" w:rsidRDefault="001803EF" w:rsidP="007E6539">
            <w:pPr>
              <w:spacing w:line="240" w:lineRule="auto"/>
              <w:jc w:val="center"/>
              <w:rPr>
                <w:sz w:val="18"/>
                <w:szCs w:val="18"/>
              </w:rPr>
            </w:pPr>
            <w:r w:rsidRPr="00490E4E">
              <w:rPr>
                <w:sz w:val="18"/>
                <w:szCs w:val="18"/>
              </w:rPr>
              <w:t>BLPA /NBR</w:t>
            </w:r>
          </w:p>
        </w:tc>
        <w:tc>
          <w:tcPr>
            <w:tcW w:w="990" w:type="dxa"/>
            <w:gridSpan w:val="2"/>
          </w:tcPr>
          <w:p w14:paraId="3865650C" w14:textId="77777777" w:rsidR="001803EF" w:rsidRPr="00490E4E" w:rsidRDefault="001803EF" w:rsidP="007E6539">
            <w:pPr>
              <w:spacing w:line="240" w:lineRule="auto"/>
              <w:jc w:val="center"/>
              <w:rPr>
                <w:sz w:val="18"/>
                <w:szCs w:val="18"/>
              </w:rPr>
            </w:pPr>
            <w:r w:rsidRPr="00490E4E">
              <w:rPr>
                <w:sz w:val="18"/>
                <w:szCs w:val="18"/>
              </w:rPr>
              <w:t>Relevant Ministries</w:t>
            </w:r>
          </w:p>
        </w:tc>
      </w:tr>
    </w:tbl>
    <w:p w14:paraId="5894D435" w14:textId="77777777" w:rsidR="009E6A9B" w:rsidRPr="00490E4E" w:rsidRDefault="009E6A9B">
      <w:pPr>
        <w:rPr>
          <w:rFonts w:ascii="Cambria" w:eastAsiaTheme="majorEastAsia" w:hAnsi="Cambria" w:cstheme="majorBidi"/>
          <w:b/>
          <w:caps/>
          <w:color w:val="1F4E79" w:themeColor="accent5" w:themeShade="80"/>
          <w:sz w:val="32"/>
          <w:szCs w:val="32"/>
        </w:rPr>
      </w:pPr>
      <w:r w:rsidRPr="00490E4E">
        <w:br w:type="page"/>
      </w:r>
    </w:p>
    <w:p w14:paraId="00000BAD" w14:textId="478FFBBE" w:rsidR="00E4484F" w:rsidRPr="00490E4E" w:rsidRDefault="001E0641">
      <w:pPr>
        <w:pStyle w:val="Heading1"/>
      </w:pPr>
      <w:bookmarkStart w:id="271" w:name="_Toc104202210"/>
      <w:r w:rsidRPr="00490E4E">
        <w:t>ENVIRONMENTAL AND SOCIAL MANAGEMENT PROCEDURES</w:t>
      </w:r>
      <w:bookmarkEnd w:id="271"/>
    </w:p>
    <w:p w14:paraId="00000BAE" w14:textId="77777777" w:rsidR="00E4484F" w:rsidRPr="00490E4E" w:rsidRDefault="00C27854" w:rsidP="00A010A0">
      <w:pPr>
        <w:pStyle w:val="Heading2"/>
        <w:numPr>
          <w:ilvl w:val="1"/>
          <w:numId w:val="70"/>
        </w:numPr>
      </w:pPr>
      <w:bookmarkStart w:id="272" w:name="_Toc104202211"/>
      <w:r w:rsidRPr="00490E4E">
        <w:t>General</w:t>
      </w:r>
      <w:bookmarkEnd w:id="272"/>
    </w:p>
    <w:p w14:paraId="00000BAF" w14:textId="77777777" w:rsidR="00E4484F" w:rsidRPr="00490E4E" w:rsidRDefault="00C27854">
      <w:pPr>
        <w:spacing w:line="240" w:lineRule="auto"/>
        <w:jc w:val="both"/>
      </w:pPr>
      <w:r w:rsidRPr="00490E4E">
        <w:t xml:space="preserve">This chapter outlines the framework for assessing and managing environmental and social issues in different sub-projects. It also provides necessary procedures and tools for screening and assessing environmental and social impacts. Each phase-wise development's environmental and social assessment need to be carried out based on the provisions of the Environment Conservation Acts and Rules of </w:t>
      </w:r>
      <w:proofErr w:type="spellStart"/>
      <w:r w:rsidRPr="00490E4E">
        <w:t>GoB</w:t>
      </w:r>
      <w:proofErr w:type="spellEnd"/>
      <w:r w:rsidRPr="00490E4E">
        <w:t>, ES Management Principles and the relevant World Bank’s Environmental and Social Standards (ESSs).</w:t>
      </w:r>
    </w:p>
    <w:p w14:paraId="00000BB0" w14:textId="3DF1A405" w:rsidR="00E4484F" w:rsidRPr="00490E4E" w:rsidRDefault="41F45ED8" w:rsidP="00A010A0">
      <w:pPr>
        <w:pStyle w:val="Heading2"/>
        <w:numPr>
          <w:ilvl w:val="1"/>
          <w:numId w:val="70"/>
        </w:numPr>
      </w:pPr>
      <w:bookmarkStart w:id="273" w:name="_Toc104202212"/>
      <w:r w:rsidRPr="00490E4E">
        <w:t>E&amp;S Management Principle</w:t>
      </w:r>
      <w:bookmarkEnd w:id="273"/>
      <w:r w:rsidRPr="00490E4E">
        <w:t xml:space="preserve"> </w:t>
      </w:r>
    </w:p>
    <w:p w14:paraId="00000BB1" w14:textId="1A38D6F1" w:rsidR="00E4484F" w:rsidRPr="00490E4E" w:rsidRDefault="00C27854">
      <w:pPr>
        <w:pBdr>
          <w:top w:val="nil"/>
          <w:left w:val="nil"/>
          <w:bottom w:val="nil"/>
          <w:right w:val="nil"/>
          <w:between w:val="nil"/>
        </w:pBdr>
        <w:spacing w:after="120" w:line="240" w:lineRule="auto"/>
        <w:jc w:val="both"/>
        <w:rPr>
          <w:color w:val="000000"/>
        </w:rPr>
      </w:pPr>
      <w:r w:rsidRPr="00490E4E">
        <w:rPr>
          <w:color w:val="000000"/>
        </w:rPr>
        <w:t xml:space="preserve">Due to the nature of some of the proposed project activities of </w:t>
      </w:r>
      <w:r w:rsidR="004C1D15">
        <w:rPr>
          <w:color w:val="000000"/>
          <w:u w:val="single"/>
        </w:rPr>
        <w:t>ACCESS</w:t>
      </w:r>
      <w:r w:rsidRPr="00490E4E">
        <w:rPr>
          <w:color w:val="000000"/>
        </w:rPr>
        <w:t>- RTTF 1 and their potential environmental and social risks and impacts, the project falls under ‘RED’ category according to ECR, 1997 and also rated as ‘HIGH’ as per the World Bank ESS1 risk category. This requires detailed ESIAs and execution of environmental and social management plans for relevant sub-projects. Therefore, the ESMF is prepared based on the following principles that can lead the planning and implementation of the project activities.</w:t>
      </w:r>
    </w:p>
    <w:p w14:paraId="00000BB2" w14:textId="119A8D62" w:rsidR="00E4484F" w:rsidRPr="00490E4E" w:rsidRDefault="00C27854">
      <w:pPr>
        <w:numPr>
          <w:ilvl w:val="0"/>
          <w:numId w:val="54"/>
        </w:numPr>
        <w:pBdr>
          <w:top w:val="nil"/>
          <w:left w:val="nil"/>
          <w:bottom w:val="nil"/>
          <w:right w:val="nil"/>
          <w:between w:val="nil"/>
        </w:pBdr>
        <w:spacing w:after="60" w:line="240" w:lineRule="auto"/>
        <w:jc w:val="both"/>
        <w:rPr>
          <w:color w:val="000000"/>
        </w:rPr>
      </w:pPr>
      <w:r w:rsidRPr="00490E4E">
        <w:rPr>
          <w:color w:val="000000"/>
        </w:rPr>
        <w:t>The PCC/</w:t>
      </w:r>
      <w:r w:rsidR="00367AC2">
        <w:rPr>
          <w:color w:val="000000"/>
        </w:rPr>
        <w:t>ACCESS</w:t>
      </w:r>
      <w:r w:rsidRPr="00490E4E">
        <w:rPr>
          <w:color w:val="000000"/>
        </w:rPr>
        <w:t xml:space="preserve"> at the national level and Project Directors (PD) of PIUs of the IAs at the project level are responsible for the compliance with national policies, regulations, and WB ESSs and Guidelines, as mentioned in this ESMF report. The ESMF will serve as the basis for ensuring ES compliance.</w:t>
      </w:r>
    </w:p>
    <w:p w14:paraId="438245CA" w14:textId="712E940F" w:rsidR="00FA3448" w:rsidRPr="00490E4E" w:rsidRDefault="00C27854">
      <w:pPr>
        <w:numPr>
          <w:ilvl w:val="0"/>
          <w:numId w:val="54"/>
        </w:numPr>
        <w:pBdr>
          <w:top w:val="nil"/>
          <w:left w:val="nil"/>
          <w:bottom w:val="nil"/>
          <w:right w:val="nil"/>
          <w:between w:val="nil"/>
        </w:pBdr>
        <w:spacing w:after="60" w:line="240" w:lineRule="auto"/>
        <w:jc w:val="both"/>
        <w:rPr>
          <w:color w:val="000000"/>
        </w:rPr>
      </w:pPr>
      <w:r w:rsidRPr="00490E4E">
        <w:rPr>
          <w:color w:val="000000"/>
        </w:rPr>
        <w:t>PDs of the respective PIUs/</w:t>
      </w:r>
      <w:r w:rsidR="000C6903">
        <w:rPr>
          <w:color w:val="000000"/>
        </w:rPr>
        <w:t>ACCESS</w:t>
      </w:r>
      <w:r w:rsidRPr="00490E4E">
        <w:rPr>
          <w:color w:val="000000"/>
        </w:rPr>
        <w:t>- MPA program, is responsible for obtaining environmental clearance from DoE, local government agencies and World Bank, as required.</w:t>
      </w:r>
      <w:r w:rsidR="00F6688C" w:rsidRPr="00490E4E">
        <w:rPr>
          <w:color w:val="000000"/>
        </w:rPr>
        <w:t xml:space="preserve"> </w:t>
      </w:r>
      <w:r w:rsidRPr="00490E4E">
        <w:rPr>
          <w:color w:val="000000"/>
        </w:rPr>
        <w:t>IEE, ESIA and ESMP need to be prepared for activities as determined by DoE. In case, requirements of DoE’s ESIA guideline differ from those of WB ESF, the more stringent standards and requirements will apply.</w:t>
      </w:r>
      <w:r w:rsidR="00F6688C" w:rsidRPr="00490E4E">
        <w:rPr>
          <w:color w:val="000000"/>
        </w:rPr>
        <w:t xml:space="preserve"> </w:t>
      </w:r>
      <w:r w:rsidRPr="00490E4E">
        <w:rPr>
          <w:color w:val="000000"/>
        </w:rPr>
        <w:t>Planning and design of the any additional activities should ensure ES screening, based on which further ES assessment will be carried out to develop ESMP</w:t>
      </w:r>
      <w:r w:rsidR="00AF2A66" w:rsidRPr="00490E4E">
        <w:rPr>
          <w:color w:val="000000"/>
        </w:rPr>
        <w:t>s</w:t>
      </w:r>
      <w:r w:rsidRPr="00490E4E">
        <w:rPr>
          <w:color w:val="000000"/>
        </w:rPr>
        <w:t>.</w:t>
      </w:r>
    </w:p>
    <w:p w14:paraId="00000BB4" w14:textId="77777777" w:rsidR="00E4484F" w:rsidRPr="00490E4E" w:rsidRDefault="00C27854">
      <w:pPr>
        <w:numPr>
          <w:ilvl w:val="0"/>
          <w:numId w:val="54"/>
        </w:numPr>
        <w:pBdr>
          <w:top w:val="nil"/>
          <w:left w:val="nil"/>
          <w:bottom w:val="nil"/>
          <w:right w:val="nil"/>
          <w:between w:val="nil"/>
        </w:pBdr>
        <w:spacing w:after="60" w:line="240" w:lineRule="auto"/>
        <w:jc w:val="both"/>
        <w:rPr>
          <w:color w:val="000000"/>
        </w:rPr>
      </w:pPr>
      <w:r w:rsidRPr="00490E4E">
        <w:rPr>
          <w:color w:val="000000"/>
        </w:rPr>
        <w:t>Environmentally Sensitive areas, cultural sites, restricted or disputed lands (of identified during project implementation) should be taken care of with appropriate mitigation or compensation measures during implementation.</w:t>
      </w:r>
    </w:p>
    <w:p w14:paraId="00000BB5" w14:textId="22F2EAC7" w:rsidR="00E4484F" w:rsidRPr="00490E4E" w:rsidRDefault="00C27854">
      <w:pPr>
        <w:numPr>
          <w:ilvl w:val="0"/>
          <w:numId w:val="54"/>
        </w:numPr>
        <w:pBdr>
          <w:top w:val="nil"/>
          <w:left w:val="nil"/>
          <w:bottom w:val="nil"/>
          <w:right w:val="nil"/>
          <w:between w:val="nil"/>
        </w:pBdr>
        <w:spacing w:after="60" w:line="240" w:lineRule="auto"/>
        <w:jc w:val="both"/>
        <w:rPr>
          <w:color w:val="000000"/>
        </w:rPr>
      </w:pPr>
      <w:r w:rsidRPr="00490E4E">
        <w:rPr>
          <w:color w:val="000000"/>
        </w:rPr>
        <w:t>Participation of stakeholders (especially local communities) should be ensured by PIUs/</w:t>
      </w:r>
      <w:r w:rsidR="000C6903">
        <w:rPr>
          <w:color w:val="000000"/>
          <w:u w:val="single"/>
        </w:rPr>
        <w:t>ACCESS</w:t>
      </w:r>
      <w:r w:rsidRPr="00490E4E">
        <w:rPr>
          <w:color w:val="000000"/>
        </w:rPr>
        <w:t>- MPA program in planning, implementation and monitoring of each sub-components and associated activities.</w:t>
      </w:r>
    </w:p>
    <w:p w14:paraId="00000BB6" w14:textId="5C259A59" w:rsidR="00E4484F" w:rsidRPr="00490E4E" w:rsidRDefault="00C27854">
      <w:pPr>
        <w:numPr>
          <w:ilvl w:val="0"/>
          <w:numId w:val="54"/>
        </w:numPr>
        <w:pBdr>
          <w:top w:val="nil"/>
          <w:left w:val="nil"/>
          <w:bottom w:val="nil"/>
          <w:right w:val="nil"/>
          <w:between w:val="nil"/>
        </w:pBdr>
        <w:spacing w:after="60" w:line="240" w:lineRule="auto"/>
        <w:jc w:val="both"/>
        <w:rPr>
          <w:color w:val="000000"/>
        </w:rPr>
      </w:pPr>
      <w:r w:rsidRPr="00490E4E">
        <w:rPr>
          <w:color w:val="000000"/>
        </w:rPr>
        <w:t>PIUs will inform project stakeholders about project interventions and its potential impacts on the surrounding ES elements.</w:t>
      </w:r>
      <w:r w:rsidR="00F6688C" w:rsidRPr="00490E4E">
        <w:rPr>
          <w:color w:val="000000"/>
        </w:rPr>
        <w:t xml:space="preserve"> </w:t>
      </w:r>
      <w:r w:rsidRPr="00490E4E">
        <w:rPr>
          <w:color w:val="000000"/>
        </w:rPr>
        <w:t>PIUs/</w:t>
      </w:r>
      <w:r w:rsidR="000C6903">
        <w:rPr>
          <w:color w:val="000000"/>
        </w:rPr>
        <w:t>ACCESS</w:t>
      </w:r>
      <w:r w:rsidRPr="00490E4E">
        <w:rPr>
          <w:color w:val="000000"/>
        </w:rPr>
        <w:t>- MPA program</w:t>
      </w:r>
      <w:r w:rsidR="00F6688C" w:rsidRPr="00490E4E">
        <w:rPr>
          <w:color w:val="000000"/>
        </w:rPr>
        <w:t xml:space="preserve"> </w:t>
      </w:r>
      <w:r w:rsidRPr="00490E4E">
        <w:rPr>
          <w:color w:val="000000"/>
        </w:rPr>
        <w:t xml:space="preserve">will ensure appropriate institutional set up for implementing environmental and social management plan and inter-agency coordination. PIUs should also ensure that bidding documents for construction contractors have specific clauses to ensure implementation of ESMPs, as required. </w:t>
      </w:r>
    </w:p>
    <w:p w14:paraId="00000BB7" w14:textId="08047C63" w:rsidR="00E4484F" w:rsidRPr="00490E4E" w:rsidRDefault="41F45ED8">
      <w:pPr>
        <w:numPr>
          <w:ilvl w:val="0"/>
          <w:numId w:val="54"/>
        </w:numPr>
        <w:pBdr>
          <w:top w:val="nil"/>
          <w:left w:val="nil"/>
          <w:bottom w:val="nil"/>
          <w:right w:val="nil"/>
          <w:between w:val="nil"/>
        </w:pBdr>
        <w:spacing w:after="60" w:line="240" w:lineRule="auto"/>
        <w:jc w:val="both"/>
        <w:rPr>
          <w:color w:val="000000"/>
        </w:rPr>
      </w:pPr>
      <w:r w:rsidRPr="00490E4E">
        <w:rPr>
          <w:color w:val="000000" w:themeColor="text1"/>
        </w:rPr>
        <w:t>Contractors to be engaged for construction/renovation/expansion/repair and maintenance and equipment installation under the project will ensure provision of First Aid Kit at camp/work site with proper drinking water and sanitation facilities. Laborers’ health and safety measures shall be ensured and use of personal protective equipment shall be at place.</w:t>
      </w:r>
    </w:p>
    <w:p w14:paraId="00000BB8" w14:textId="299F422B" w:rsidR="00E4484F" w:rsidRPr="00490E4E" w:rsidRDefault="2134D118">
      <w:pPr>
        <w:numPr>
          <w:ilvl w:val="0"/>
          <w:numId w:val="54"/>
        </w:numPr>
        <w:pBdr>
          <w:top w:val="nil"/>
          <w:left w:val="nil"/>
          <w:bottom w:val="nil"/>
          <w:right w:val="nil"/>
          <w:between w:val="nil"/>
        </w:pBdr>
        <w:spacing w:after="60" w:line="240" w:lineRule="auto"/>
        <w:jc w:val="both"/>
        <w:rPr>
          <w:color w:val="000000"/>
        </w:rPr>
      </w:pPr>
      <w:r w:rsidRPr="00490E4E">
        <w:rPr>
          <w:color w:val="000000" w:themeColor="text1"/>
        </w:rPr>
        <w:t>PIU/</w:t>
      </w:r>
      <w:r w:rsidR="000C6903">
        <w:rPr>
          <w:color w:val="000000" w:themeColor="text1"/>
          <w:u w:val="single"/>
        </w:rPr>
        <w:t>ACCESS</w:t>
      </w:r>
      <w:r w:rsidRPr="00490E4E">
        <w:rPr>
          <w:color w:val="000000" w:themeColor="text1"/>
        </w:rPr>
        <w:t xml:space="preserve">- MPA program, will ensure safety provision has been provided </w:t>
      </w:r>
      <w:r w:rsidR="00B676B3" w:rsidRPr="00490E4E">
        <w:rPr>
          <w:color w:val="000000" w:themeColor="text1"/>
        </w:rPr>
        <w:t>to all the sub project construction sites.</w:t>
      </w:r>
    </w:p>
    <w:p w14:paraId="00000BB9" w14:textId="5DBA2C6F" w:rsidR="00E4484F" w:rsidRPr="00490E4E" w:rsidRDefault="00C27854">
      <w:pPr>
        <w:numPr>
          <w:ilvl w:val="0"/>
          <w:numId w:val="54"/>
        </w:numPr>
        <w:pBdr>
          <w:top w:val="nil"/>
          <w:left w:val="nil"/>
          <w:bottom w:val="nil"/>
          <w:right w:val="nil"/>
          <w:between w:val="nil"/>
        </w:pBdr>
        <w:spacing w:after="60" w:line="240" w:lineRule="auto"/>
        <w:jc w:val="both"/>
        <w:rPr>
          <w:color w:val="000000"/>
        </w:rPr>
      </w:pPr>
      <w:r w:rsidRPr="00490E4E">
        <w:rPr>
          <w:color w:val="000000"/>
        </w:rPr>
        <w:t>PIU/</w:t>
      </w:r>
      <w:r w:rsidR="000C6903">
        <w:rPr>
          <w:color w:val="000000"/>
          <w:u w:val="single"/>
        </w:rPr>
        <w:t>ACCESS</w:t>
      </w:r>
      <w:r w:rsidRPr="00490E4E">
        <w:rPr>
          <w:color w:val="000000"/>
        </w:rPr>
        <w:t>- MPA program</w:t>
      </w:r>
      <w:r w:rsidR="00F6688C" w:rsidRPr="00490E4E">
        <w:rPr>
          <w:color w:val="000000"/>
        </w:rPr>
        <w:t xml:space="preserve"> </w:t>
      </w:r>
      <w:r w:rsidRPr="00490E4E">
        <w:rPr>
          <w:color w:val="000000"/>
        </w:rPr>
        <w:t xml:space="preserve">will undertake public disclosure </w:t>
      </w:r>
      <w:r w:rsidR="002850FF" w:rsidRPr="00490E4E">
        <w:rPr>
          <w:color w:val="000000"/>
        </w:rPr>
        <w:t xml:space="preserve">of information </w:t>
      </w:r>
      <w:r w:rsidRPr="00490E4E">
        <w:rPr>
          <w:color w:val="000000"/>
        </w:rPr>
        <w:t>about the project interventions and potential impacts.</w:t>
      </w:r>
    </w:p>
    <w:p w14:paraId="00000BBA" w14:textId="33890D0B" w:rsidR="00E4484F" w:rsidRPr="00490E4E" w:rsidRDefault="611F8837">
      <w:pPr>
        <w:numPr>
          <w:ilvl w:val="0"/>
          <w:numId w:val="54"/>
        </w:numPr>
        <w:pBdr>
          <w:top w:val="nil"/>
          <w:left w:val="nil"/>
          <w:bottom w:val="nil"/>
          <w:right w:val="nil"/>
          <w:between w:val="nil"/>
        </w:pBdr>
        <w:spacing w:after="60" w:line="240" w:lineRule="auto"/>
        <w:jc w:val="both"/>
        <w:rPr>
          <w:color w:val="000000"/>
        </w:rPr>
      </w:pPr>
      <w:r w:rsidRPr="00490E4E">
        <w:rPr>
          <w:color w:val="000000" w:themeColor="text1"/>
        </w:rPr>
        <w:t>In case co-financing PIU/</w:t>
      </w:r>
      <w:r w:rsidR="000C6903">
        <w:rPr>
          <w:color w:val="000000" w:themeColor="text1"/>
          <w:u w:val="single"/>
        </w:rPr>
        <w:t>ACCESS</w:t>
      </w:r>
      <w:r w:rsidRPr="00490E4E">
        <w:rPr>
          <w:color w:val="000000" w:themeColor="text1"/>
        </w:rPr>
        <w:t>- MPA program</w:t>
      </w:r>
      <w:r w:rsidR="7606295B" w:rsidRPr="00490E4E">
        <w:rPr>
          <w:color w:val="000000" w:themeColor="text1"/>
        </w:rPr>
        <w:t xml:space="preserve"> </w:t>
      </w:r>
      <w:r w:rsidRPr="00490E4E">
        <w:rPr>
          <w:color w:val="000000" w:themeColor="text1"/>
        </w:rPr>
        <w:t xml:space="preserve">by other development partners, apply ESF to all activities throughout the project cycle. All E&amp;S assessments, instruments and documents will be prepared in accordance with the ESF and the Bank will conduct its due diligence of these instruments and documents. During implementation, the </w:t>
      </w:r>
      <w:proofErr w:type="spellStart"/>
      <w:r w:rsidRPr="00490E4E">
        <w:rPr>
          <w:color w:val="000000" w:themeColor="text1"/>
        </w:rPr>
        <w:t>GoB</w:t>
      </w:r>
      <w:proofErr w:type="spellEnd"/>
      <w:r w:rsidRPr="00490E4E">
        <w:rPr>
          <w:color w:val="000000" w:themeColor="text1"/>
        </w:rPr>
        <w:t xml:space="preserve"> will supervise and monitor E&amp;S risks and impacts of the entire project activities, in accordance with the E&amp;S instruments and documents and will ensure all supervision records and project sites are accessible to both WB and DPs. WB and DPs may also conduct joint supervision missions. However, there will be a single Grievance Redress Mechanism (GRM) covering the PIU/</w:t>
      </w:r>
      <w:r w:rsidR="000C6903">
        <w:rPr>
          <w:color w:val="000000" w:themeColor="text1"/>
          <w:u w:val="single"/>
        </w:rPr>
        <w:t>ACCESS</w:t>
      </w:r>
      <w:r w:rsidRPr="00490E4E">
        <w:rPr>
          <w:color w:val="000000" w:themeColor="text1"/>
        </w:rPr>
        <w:t>- MPA program.</w:t>
      </w:r>
    </w:p>
    <w:p w14:paraId="45B282D2" w14:textId="756F8F23" w:rsidR="00BE2571" w:rsidRPr="00490E4E" w:rsidRDefault="00BE2571">
      <w:pPr>
        <w:numPr>
          <w:ilvl w:val="0"/>
          <w:numId w:val="54"/>
        </w:numPr>
        <w:pBdr>
          <w:top w:val="nil"/>
          <w:left w:val="nil"/>
          <w:bottom w:val="nil"/>
          <w:right w:val="nil"/>
          <w:between w:val="nil"/>
        </w:pBdr>
        <w:spacing w:after="60" w:line="240" w:lineRule="auto"/>
        <w:jc w:val="both"/>
        <w:rPr>
          <w:color w:val="000000"/>
        </w:rPr>
      </w:pPr>
      <w:r w:rsidRPr="00490E4E">
        <w:rPr>
          <w:color w:val="000000"/>
        </w:rPr>
        <w:t>The principles of CERC, as provided by the World Bank’s policies and procedures, are: (i) it represents bridge financing for immediate emergency recovery needs while other more medium term support is made available; and as such, (ii) it should focus on activities that help minimize emergency impacts on affected communities (for instance, reconnecting roads temporarily; repairs to water systems, schools, etc.), and (iii) it should not include medium term institutional development, capacity building and reconstruction of infrastructure requiring complex engineering assessments, designs and execution.</w:t>
      </w:r>
      <w:r w:rsidR="004C5C46" w:rsidRPr="00490E4E">
        <w:rPr>
          <w:color w:val="000000"/>
        </w:rPr>
        <w:t xml:space="preserve"> Where risks and impacts of planned CERC activities overlap in nature and geographic scope with those identified in the existing ESMFs, the environmental and social provisions for mitigating risks and impacts in the existing ESMFs should apply. In event overlap is not established, new environmental and social provisions for mitigating risks and impacts associated with the proposed CERC activities will be advanced under the present CERC-ESMF.</w:t>
      </w:r>
    </w:p>
    <w:p w14:paraId="00000BBB" w14:textId="00896A0D" w:rsidR="00E4484F" w:rsidRPr="00490E4E" w:rsidRDefault="00C27854" w:rsidP="00A010A0">
      <w:pPr>
        <w:pStyle w:val="Heading2"/>
        <w:numPr>
          <w:ilvl w:val="1"/>
          <w:numId w:val="70"/>
        </w:numPr>
      </w:pPr>
      <w:bookmarkStart w:id="274" w:name="_Toc104202213"/>
      <w:r w:rsidRPr="00490E4E">
        <w:t>Environmental and Social Assessment and Management Process</w:t>
      </w:r>
      <w:bookmarkEnd w:id="274"/>
    </w:p>
    <w:p w14:paraId="00000BBC" w14:textId="2BC6232F" w:rsidR="00E4484F" w:rsidRPr="00490E4E" w:rsidRDefault="00C27854">
      <w:pPr>
        <w:widowControl w:val="0"/>
        <w:numPr>
          <w:ilvl w:val="2"/>
          <w:numId w:val="30"/>
        </w:numPr>
        <w:pBdr>
          <w:top w:val="nil"/>
          <w:left w:val="nil"/>
          <w:bottom w:val="nil"/>
          <w:right w:val="nil"/>
          <w:between w:val="nil"/>
        </w:pBdr>
        <w:spacing w:after="60" w:line="240" w:lineRule="auto"/>
        <w:ind w:left="461" w:hanging="274"/>
        <w:jc w:val="both"/>
        <w:rPr>
          <w:color w:val="000000"/>
        </w:rPr>
      </w:pPr>
      <w:r w:rsidRPr="00490E4E">
        <w:rPr>
          <w:color w:val="000000"/>
        </w:rPr>
        <w:t xml:space="preserve">PIUs in coordination of the ES experts of the 4 PIUs will provide technical backstopping and coordination support to the PCC to perform the ES screening of the respective components of the </w:t>
      </w:r>
      <w:r w:rsidR="00367AC2">
        <w:rPr>
          <w:color w:val="000000"/>
        </w:rPr>
        <w:t>ACCESS</w:t>
      </w:r>
      <w:r w:rsidRPr="00490E4E">
        <w:rPr>
          <w:color w:val="000000"/>
        </w:rPr>
        <w:t>. The relevant ES experts of PIUs will start the task during the initial stage of the project implementation.</w:t>
      </w:r>
    </w:p>
    <w:p w14:paraId="00000BBD" w14:textId="77777777" w:rsidR="00E4484F" w:rsidRPr="00490E4E" w:rsidRDefault="00C27854">
      <w:pPr>
        <w:widowControl w:val="0"/>
        <w:numPr>
          <w:ilvl w:val="2"/>
          <w:numId w:val="30"/>
        </w:numPr>
        <w:pBdr>
          <w:top w:val="nil"/>
          <w:left w:val="nil"/>
          <w:bottom w:val="nil"/>
          <w:right w:val="nil"/>
          <w:between w:val="nil"/>
        </w:pBdr>
        <w:spacing w:after="60" w:line="240" w:lineRule="auto"/>
        <w:ind w:left="461" w:hanging="274"/>
        <w:jc w:val="both"/>
        <w:rPr>
          <w:color w:val="000000"/>
        </w:rPr>
      </w:pPr>
      <w:r w:rsidRPr="00490E4E">
        <w:rPr>
          <w:color w:val="000000"/>
        </w:rPr>
        <w:t xml:space="preserve">If ES Screening would identify any activities that requires further ES Assessment, respective PD of that PIU in coordination of other relevant staff will engage an independent ESIA consulting firm to generate a detail ES baseline of the project, conduct initial scoping (or IEE) and prepare a </w:t>
      </w:r>
      <w:proofErr w:type="spellStart"/>
      <w:r w:rsidRPr="00490E4E">
        <w:rPr>
          <w:color w:val="000000"/>
        </w:rPr>
        <w:t>ToR</w:t>
      </w:r>
      <w:proofErr w:type="spellEnd"/>
      <w:r w:rsidRPr="00490E4E">
        <w:rPr>
          <w:color w:val="000000"/>
        </w:rPr>
        <w:t xml:space="preserve"> for ESIA study.</w:t>
      </w:r>
    </w:p>
    <w:p w14:paraId="00000BBE" w14:textId="77777777" w:rsidR="00E4484F" w:rsidRPr="00490E4E" w:rsidRDefault="00C27854">
      <w:pPr>
        <w:widowControl w:val="0"/>
        <w:numPr>
          <w:ilvl w:val="2"/>
          <w:numId w:val="30"/>
        </w:numPr>
        <w:pBdr>
          <w:top w:val="nil"/>
          <w:left w:val="nil"/>
          <w:bottom w:val="nil"/>
          <w:right w:val="nil"/>
          <w:between w:val="nil"/>
        </w:pBdr>
        <w:spacing w:after="60" w:line="240" w:lineRule="auto"/>
        <w:ind w:left="461" w:hanging="274"/>
        <w:jc w:val="both"/>
        <w:rPr>
          <w:color w:val="000000"/>
        </w:rPr>
      </w:pPr>
      <w:r w:rsidRPr="00490E4E">
        <w:rPr>
          <w:color w:val="000000"/>
        </w:rPr>
        <w:t xml:space="preserve">PIUs will share the scoping/IEE report along with the draft ESIA </w:t>
      </w:r>
      <w:proofErr w:type="spellStart"/>
      <w:r w:rsidRPr="00490E4E">
        <w:rPr>
          <w:color w:val="000000"/>
        </w:rPr>
        <w:t>ToR</w:t>
      </w:r>
      <w:proofErr w:type="spellEnd"/>
      <w:r w:rsidRPr="00490E4E">
        <w:rPr>
          <w:color w:val="000000"/>
        </w:rPr>
        <w:t xml:space="preserve"> to respective clearance office of DoE.</w:t>
      </w:r>
    </w:p>
    <w:p w14:paraId="00000BBF" w14:textId="77777777" w:rsidR="00E4484F" w:rsidRPr="00490E4E" w:rsidRDefault="00C27854">
      <w:pPr>
        <w:widowControl w:val="0"/>
        <w:numPr>
          <w:ilvl w:val="2"/>
          <w:numId w:val="30"/>
        </w:numPr>
        <w:pBdr>
          <w:top w:val="nil"/>
          <w:left w:val="nil"/>
          <w:bottom w:val="nil"/>
          <w:right w:val="nil"/>
          <w:between w:val="nil"/>
        </w:pBdr>
        <w:spacing w:after="60" w:line="240" w:lineRule="auto"/>
        <w:ind w:left="461" w:hanging="274"/>
        <w:jc w:val="both"/>
        <w:rPr>
          <w:color w:val="000000"/>
        </w:rPr>
      </w:pPr>
      <w:r w:rsidRPr="00490E4E">
        <w:rPr>
          <w:color w:val="000000"/>
        </w:rPr>
        <w:t xml:space="preserve">PCC with support of the respective PIU will review, and clear screening and environmental assessment reports made by Environmental consultant before submitting for DoE clearance and provide necessary technical inputs. </w:t>
      </w:r>
    </w:p>
    <w:p w14:paraId="00000BC0" w14:textId="77777777" w:rsidR="00E4484F" w:rsidRPr="00490E4E" w:rsidRDefault="00C27854">
      <w:pPr>
        <w:widowControl w:val="0"/>
        <w:numPr>
          <w:ilvl w:val="2"/>
          <w:numId w:val="30"/>
        </w:numPr>
        <w:pBdr>
          <w:top w:val="nil"/>
          <w:left w:val="nil"/>
          <w:bottom w:val="nil"/>
          <w:right w:val="nil"/>
          <w:between w:val="nil"/>
        </w:pBdr>
        <w:spacing w:after="60" w:line="240" w:lineRule="auto"/>
        <w:ind w:left="461" w:hanging="274"/>
        <w:jc w:val="both"/>
        <w:rPr>
          <w:color w:val="000000"/>
        </w:rPr>
      </w:pPr>
      <w:r w:rsidRPr="00490E4E">
        <w:rPr>
          <w:color w:val="000000"/>
        </w:rPr>
        <w:t>PCC through 4 PIUs will conduct verification of some screening and assessment through field visit.</w:t>
      </w:r>
    </w:p>
    <w:p w14:paraId="00000BC1" w14:textId="77777777" w:rsidR="00E4484F" w:rsidRPr="00490E4E" w:rsidRDefault="00C27854">
      <w:pPr>
        <w:widowControl w:val="0"/>
        <w:numPr>
          <w:ilvl w:val="2"/>
          <w:numId w:val="30"/>
        </w:numPr>
        <w:pBdr>
          <w:top w:val="nil"/>
          <w:left w:val="nil"/>
          <w:bottom w:val="nil"/>
          <w:right w:val="nil"/>
          <w:between w:val="nil"/>
        </w:pBdr>
        <w:spacing w:after="60" w:line="240" w:lineRule="auto"/>
        <w:ind w:left="461" w:hanging="274"/>
        <w:jc w:val="both"/>
        <w:rPr>
          <w:color w:val="000000"/>
        </w:rPr>
      </w:pPr>
      <w:r w:rsidRPr="00490E4E">
        <w:rPr>
          <w:color w:val="000000"/>
        </w:rPr>
        <w:t>PIUs through relevant ES staff will ensure that environmental considerations are given enough attention, weight, and influence over selection of construction sites and improvement of infrastructures.</w:t>
      </w:r>
    </w:p>
    <w:p w14:paraId="00000BC2" w14:textId="1AF41BA5" w:rsidR="00E4484F" w:rsidRPr="00490E4E" w:rsidRDefault="00C27854">
      <w:pPr>
        <w:widowControl w:val="0"/>
        <w:numPr>
          <w:ilvl w:val="2"/>
          <w:numId w:val="30"/>
        </w:numPr>
        <w:pBdr>
          <w:top w:val="nil"/>
          <w:left w:val="nil"/>
          <w:bottom w:val="nil"/>
          <w:right w:val="nil"/>
          <w:between w:val="nil"/>
        </w:pBdr>
        <w:spacing w:after="60" w:line="240" w:lineRule="auto"/>
        <w:ind w:left="461" w:hanging="274"/>
        <w:jc w:val="both"/>
        <w:rPr>
          <w:color w:val="000000"/>
        </w:rPr>
      </w:pPr>
      <w:r w:rsidRPr="00490E4E">
        <w:rPr>
          <w:color w:val="000000"/>
        </w:rPr>
        <w:t xml:space="preserve">Bid documents will be prepared by the respective PIU. ES consultants of PIUs will make sure necessary ES clauses are included in the bidding documents and ESMP implementation should be done by Contractors. PIUs consultants and other technical and M&amp;E experts will supervise ESMP implementation and ES </w:t>
      </w:r>
      <w:sdt>
        <w:sdtPr>
          <w:tag w:val="goog_rdk_241"/>
          <w:id w:val="87813647"/>
        </w:sdtPr>
        <w:sdtEndPr/>
        <w:sdtContent/>
      </w:sdt>
      <w:r w:rsidRPr="00490E4E">
        <w:rPr>
          <w:color w:val="000000"/>
        </w:rPr>
        <w:t>compliance.</w:t>
      </w:r>
      <w:r w:rsidR="00AD0B60" w:rsidRPr="00490E4E">
        <w:rPr>
          <w:color w:val="000000"/>
        </w:rPr>
        <w:t xml:space="preserve"> Furthermore, preparation of ESIA and ESMPs should be added as a separate item before bidding document references</w:t>
      </w:r>
      <w:r w:rsidR="00FD7118" w:rsidRPr="00490E4E">
        <w:rPr>
          <w:color w:val="000000"/>
        </w:rPr>
        <w:t>.</w:t>
      </w:r>
    </w:p>
    <w:p w14:paraId="00000BC3" w14:textId="4B0B09FF" w:rsidR="00E4484F" w:rsidRPr="00490E4E" w:rsidRDefault="00C27854">
      <w:pPr>
        <w:widowControl w:val="0"/>
        <w:numPr>
          <w:ilvl w:val="2"/>
          <w:numId w:val="30"/>
        </w:numPr>
        <w:pBdr>
          <w:top w:val="nil"/>
          <w:left w:val="nil"/>
          <w:bottom w:val="nil"/>
          <w:right w:val="nil"/>
          <w:between w:val="nil"/>
        </w:pBdr>
        <w:spacing w:after="60" w:line="240" w:lineRule="auto"/>
        <w:ind w:left="461" w:hanging="274"/>
        <w:jc w:val="both"/>
        <w:rPr>
          <w:color w:val="000000"/>
        </w:rPr>
      </w:pPr>
      <w:r w:rsidRPr="00490E4E">
        <w:rPr>
          <w:color w:val="000000"/>
        </w:rPr>
        <w:t xml:space="preserve">All the activities of </w:t>
      </w:r>
      <w:r w:rsidR="00367AC2">
        <w:rPr>
          <w:color w:val="000000"/>
        </w:rPr>
        <w:t>ACCESS</w:t>
      </w:r>
      <w:r w:rsidRPr="00490E4E">
        <w:rPr>
          <w:color w:val="000000"/>
        </w:rPr>
        <w:t xml:space="preserve"> will follow existing Environmental and Social Code of Practices (</w:t>
      </w:r>
      <w:proofErr w:type="spellStart"/>
      <w:r w:rsidRPr="00490E4E">
        <w:rPr>
          <w:color w:val="000000"/>
        </w:rPr>
        <w:t>ESCoPs</w:t>
      </w:r>
      <w:proofErr w:type="spellEnd"/>
      <w:r w:rsidRPr="00490E4E">
        <w:rPr>
          <w:color w:val="000000"/>
        </w:rPr>
        <w:t>) prepared under ESMF.</w:t>
      </w:r>
    </w:p>
    <w:p w14:paraId="00000BC4" w14:textId="558CC111" w:rsidR="00E4484F" w:rsidRPr="00490E4E" w:rsidRDefault="611F8837">
      <w:pPr>
        <w:widowControl w:val="0"/>
        <w:numPr>
          <w:ilvl w:val="2"/>
          <w:numId w:val="30"/>
        </w:numPr>
        <w:pBdr>
          <w:top w:val="nil"/>
          <w:left w:val="nil"/>
          <w:bottom w:val="nil"/>
          <w:right w:val="nil"/>
          <w:between w:val="nil"/>
        </w:pBdr>
        <w:spacing w:after="60" w:line="240" w:lineRule="auto"/>
        <w:ind w:left="461" w:hanging="274"/>
        <w:jc w:val="both"/>
        <w:rPr>
          <w:color w:val="000000"/>
        </w:rPr>
      </w:pPr>
      <w:r w:rsidRPr="00490E4E">
        <w:rPr>
          <w:color w:val="000000" w:themeColor="text1"/>
        </w:rPr>
        <w:t>The project will ensure that ESIA addresses all potential ES direct and indirect impacts of the project throughout its life: pre-project, during project and operation stages; and suggest appropriate mitigation measures. If any additional impacts are identified, ESIA and ESMP should be reviewed and updated.</w:t>
      </w:r>
    </w:p>
    <w:p w14:paraId="53E277A9" w14:textId="77777777" w:rsidR="00CA5122" w:rsidRPr="00490E4E" w:rsidRDefault="00517760" w:rsidP="00CA5122">
      <w:pPr>
        <w:widowControl w:val="0"/>
        <w:numPr>
          <w:ilvl w:val="2"/>
          <w:numId w:val="30"/>
        </w:numPr>
        <w:pBdr>
          <w:top w:val="nil"/>
          <w:left w:val="nil"/>
          <w:bottom w:val="nil"/>
          <w:right w:val="nil"/>
          <w:between w:val="nil"/>
        </w:pBdr>
        <w:spacing w:after="60" w:line="240" w:lineRule="auto"/>
        <w:ind w:left="461" w:hanging="274"/>
        <w:jc w:val="both"/>
        <w:rPr>
          <w:color w:val="000000"/>
        </w:rPr>
      </w:pPr>
      <w:r w:rsidRPr="00490E4E">
        <w:rPr>
          <w:color w:val="000000"/>
        </w:rPr>
        <w:t>Good International Industry Practice (GIIP) will be applied to mitigate all identified E&amp;S impacts and risks associated with each sub-project activity and phase and will be described in their construction (C-ESMP) and operations (O-ESMPs) Environmental, Social, Labor, Occupational Health and Safety, Community Health and Safety and Security Management Plans.</w:t>
      </w:r>
    </w:p>
    <w:p w14:paraId="3D8E5210" w14:textId="018B6930" w:rsidR="00CA5122" w:rsidRPr="00490E4E" w:rsidRDefault="00CA5122" w:rsidP="007850C9">
      <w:pPr>
        <w:widowControl w:val="0"/>
        <w:numPr>
          <w:ilvl w:val="2"/>
          <w:numId w:val="30"/>
        </w:numPr>
        <w:pBdr>
          <w:top w:val="nil"/>
          <w:left w:val="nil"/>
          <w:bottom w:val="nil"/>
          <w:right w:val="nil"/>
          <w:between w:val="nil"/>
        </w:pBdr>
        <w:spacing w:after="60" w:line="240" w:lineRule="auto"/>
        <w:ind w:left="461" w:hanging="274"/>
        <w:jc w:val="both"/>
        <w:rPr>
          <w:color w:val="000000"/>
        </w:rPr>
      </w:pPr>
      <w:r w:rsidRPr="00490E4E">
        <w:rPr>
          <w:color w:val="000000"/>
        </w:rPr>
        <w:t xml:space="preserve">A separate ES Assessment will be done, if CERC triggered. Disbursements under the CERC will be contingent upon the fulfillment of the following conditions: (1) the </w:t>
      </w:r>
      <w:proofErr w:type="spellStart"/>
      <w:r w:rsidRPr="00490E4E">
        <w:rPr>
          <w:color w:val="000000"/>
        </w:rPr>
        <w:t>GoB</w:t>
      </w:r>
      <w:proofErr w:type="spellEnd"/>
      <w:r w:rsidRPr="00490E4E">
        <w:rPr>
          <w:color w:val="000000"/>
        </w:rPr>
        <w:t xml:space="preserve"> has determined that an eligible crisis or emergency has occurred and the Bank has agreed and notified the </w:t>
      </w:r>
      <w:proofErr w:type="spellStart"/>
      <w:r w:rsidRPr="00490E4E">
        <w:rPr>
          <w:color w:val="000000"/>
        </w:rPr>
        <w:t>GoB</w:t>
      </w:r>
      <w:proofErr w:type="spellEnd"/>
      <w:r w:rsidRPr="00490E4E">
        <w:rPr>
          <w:color w:val="000000"/>
        </w:rPr>
        <w:t>; (2) the Ministry of Finance has prepared and adopted the Contingent Emergency Response Implementation Plan that is agreed with the Bank; and (3) BLPA, NBR, and RHD have prepared, adopted, and disclosed safeguards instruments required as per Bank guidelines for all activities from the Contingent Emergency Response Implementation Plan for eligible financing under the CERC. In addition, any of the proposed activities, if induce the following potential impacts, will not be implemented under the CERC:</w:t>
      </w:r>
    </w:p>
    <w:p w14:paraId="17EF10B3" w14:textId="77777777" w:rsidR="00CA5122" w:rsidRPr="00490E4E" w:rsidRDefault="00CA5122" w:rsidP="007850C9">
      <w:pPr>
        <w:pStyle w:val="ListParagraph"/>
        <w:numPr>
          <w:ilvl w:val="0"/>
          <w:numId w:val="224"/>
        </w:numPr>
        <w:pBdr>
          <w:top w:val="nil"/>
          <w:left w:val="nil"/>
          <w:bottom w:val="nil"/>
          <w:right w:val="nil"/>
          <w:between w:val="nil"/>
        </w:pBdr>
        <w:spacing w:after="60" w:line="240" w:lineRule="auto"/>
        <w:ind w:left="1260"/>
        <w:jc w:val="both"/>
        <w:rPr>
          <w:color w:val="000000"/>
        </w:rPr>
      </w:pPr>
      <w:r w:rsidRPr="00490E4E">
        <w:rPr>
          <w:color w:val="000000"/>
        </w:rPr>
        <w:t>involve the significant conversion, clearance or degradation of critical natural habitats, forests, environmentally sensitive areas, significant biodiversity and/or protected conservation zones;</w:t>
      </w:r>
    </w:p>
    <w:p w14:paraId="4960512F" w14:textId="77777777" w:rsidR="00CA5122" w:rsidRPr="00490E4E" w:rsidRDefault="00CA5122" w:rsidP="007850C9">
      <w:pPr>
        <w:pStyle w:val="ListParagraph"/>
        <w:numPr>
          <w:ilvl w:val="0"/>
          <w:numId w:val="224"/>
        </w:numPr>
        <w:pBdr>
          <w:top w:val="nil"/>
          <w:left w:val="nil"/>
          <w:bottom w:val="nil"/>
          <w:right w:val="nil"/>
          <w:between w:val="nil"/>
        </w:pBdr>
        <w:spacing w:after="60" w:line="240" w:lineRule="auto"/>
        <w:ind w:left="1260"/>
        <w:jc w:val="both"/>
        <w:rPr>
          <w:color w:val="000000"/>
        </w:rPr>
      </w:pPr>
      <w:r w:rsidRPr="00490E4E">
        <w:rPr>
          <w:color w:val="000000"/>
        </w:rPr>
        <w:t>will cause, or have the potential to result in, permanent and/or significantly damage to nonreplicable cultural property, irreplaceable cultural relics, historical buildings and/or archaeological sites;</w:t>
      </w:r>
    </w:p>
    <w:p w14:paraId="0F174DB8" w14:textId="77777777" w:rsidR="00CA5122" w:rsidRPr="00490E4E" w:rsidRDefault="00CA5122" w:rsidP="007850C9">
      <w:pPr>
        <w:pStyle w:val="ListParagraph"/>
        <w:numPr>
          <w:ilvl w:val="0"/>
          <w:numId w:val="224"/>
        </w:numPr>
        <w:pBdr>
          <w:top w:val="nil"/>
          <w:left w:val="nil"/>
          <w:bottom w:val="nil"/>
          <w:right w:val="nil"/>
          <w:between w:val="nil"/>
        </w:pBdr>
        <w:spacing w:after="60" w:line="240" w:lineRule="auto"/>
        <w:ind w:left="1260"/>
        <w:jc w:val="both"/>
        <w:rPr>
          <w:color w:val="000000"/>
        </w:rPr>
      </w:pPr>
      <w:r w:rsidRPr="00490E4E">
        <w:rPr>
          <w:color w:val="000000"/>
        </w:rPr>
        <w:t>will negatively affect rare or endangered species;</w:t>
      </w:r>
    </w:p>
    <w:p w14:paraId="2C31F079" w14:textId="77777777" w:rsidR="00CA5122" w:rsidRPr="00490E4E" w:rsidRDefault="00CA5122" w:rsidP="007850C9">
      <w:pPr>
        <w:pStyle w:val="ListParagraph"/>
        <w:numPr>
          <w:ilvl w:val="0"/>
          <w:numId w:val="224"/>
        </w:numPr>
        <w:pBdr>
          <w:top w:val="nil"/>
          <w:left w:val="nil"/>
          <w:bottom w:val="nil"/>
          <w:right w:val="nil"/>
          <w:between w:val="nil"/>
        </w:pBdr>
        <w:spacing w:after="60" w:line="240" w:lineRule="auto"/>
        <w:ind w:left="1260"/>
        <w:jc w:val="both"/>
        <w:rPr>
          <w:color w:val="000000"/>
        </w:rPr>
      </w:pPr>
      <w:r w:rsidRPr="00490E4E">
        <w:rPr>
          <w:color w:val="000000"/>
        </w:rPr>
        <w:t>will result in involuntary land acquisition or resettlement;</w:t>
      </w:r>
    </w:p>
    <w:p w14:paraId="45CF59A1" w14:textId="371177B9" w:rsidR="00CA5122" w:rsidRPr="00490E4E" w:rsidRDefault="00CA5122">
      <w:pPr>
        <w:pStyle w:val="ListParagraph"/>
        <w:numPr>
          <w:ilvl w:val="0"/>
          <w:numId w:val="224"/>
        </w:numPr>
        <w:pBdr>
          <w:top w:val="nil"/>
          <w:left w:val="nil"/>
          <w:bottom w:val="nil"/>
          <w:right w:val="nil"/>
          <w:between w:val="nil"/>
        </w:pBdr>
        <w:spacing w:after="60" w:line="240" w:lineRule="auto"/>
        <w:ind w:left="1260"/>
        <w:jc w:val="both"/>
        <w:rPr>
          <w:color w:val="000000"/>
        </w:rPr>
      </w:pPr>
      <w:r w:rsidRPr="00490E4E">
        <w:rPr>
          <w:color w:val="000000"/>
        </w:rPr>
        <w:t xml:space="preserve">require or involve purchase, application or storage of pesticides or hazardous materials and use of land that has disputed ownership, </w:t>
      </w:r>
      <w:proofErr w:type="gramStart"/>
      <w:r w:rsidRPr="00490E4E">
        <w:rPr>
          <w:color w:val="000000"/>
        </w:rPr>
        <w:t>tenure</w:t>
      </w:r>
      <w:proofErr w:type="gramEnd"/>
      <w:r w:rsidRPr="00490E4E">
        <w:rPr>
          <w:color w:val="000000"/>
        </w:rPr>
        <w:t xml:space="preserve"> or user rights.</w:t>
      </w:r>
    </w:p>
    <w:p w14:paraId="342AB578" w14:textId="723B0AE3" w:rsidR="000E4177" w:rsidRPr="00490E4E" w:rsidRDefault="000E4177" w:rsidP="007850C9">
      <w:pPr>
        <w:pBdr>
          <w:top w:val="nil"/>
          <w:left w:val="nil"/>
          <w:bottom w:val="nil"/>
          <w:right w:val="nil"/>
          <w:between w:val="nil"/>
        </w:pBdr>
        <w:spacing w:after="60" w:line="240" w:lineRule="auto"/>
        <w:jc w:val="both"/>
        <w:rPr>
          <w:color w:val="000000"/>
        </w:rPr>
      </w:pPr>
      <w:r w:rsidRPr="00490E4E">
        <w:rPr>
          <w:color w:val="000000"/>
        </w:rPr>
        <w:t>A negative list of CERC component is furnished in Annex K.</w:t>
      </w:r>
    </w:p>
    <w:p w14:paraId="5E149EF2" w14:textId="77777777" w:rsidR="006F2578" w:rsidRPr="00490E4E" w:rsidRDefault="006F2578" w:rsidP="006F2578">
      <w:pPr>
        <w:pStyle w:val="ListParagraph"/>
        <w:keepNext/>
        <w:keepLines/>
        <w:numPr>
          <w:ilvl w:val="0"/>
          <w:numId w:val="81"/>
        </w:numPr>
        <w:spacing w:before="120" w:after="120" w:line="240" w:lineRule="auto"/>
        <w:contextualSpacing w:val="0"/>
        <w:jc w:val="both"/>
        <w:outlineLvl w:val="1"/>
        <w:rPr>
          <w:rFonts w:ascii="Cambria" w:eastAsiaTheme="majorEastAsia" w:hAnsi="Cambria" w:cstheme="majorBidi"/>
          <w:b/>
          <w:vanish/>
          <w:color w:val="2F5496" w:themeColor="accent1" w:themeShade="BF"/>
          <w:sz w:val="28"/>
          <w:szCs w:val="26"/>
        </w:rPr>
      </w:pPr>
      <w:bookmarkStart w:id="275" w:name="_Toc98595017"/>
      <w:bookmarkStart w:id="276" w:name="_Toc104202214"/>
      <w:bookmarkEnd w:id="275"/>
      <w:bookmarkEnd w:id="276"/>
    </w:p>
    <w:p w14:paraId="25D5CD93" w14:textId="77777777" w:rsidR="006F2578" w:rsidRPr="00490E4E" w:rsidRDefault="006F2578" w:rsidP="006F2578">
      <w:pPr>
        <w:pStyle w:val="ListParagraph"/>
        <w:keepNext/>
        <w:keepLines/>
        <w:numPr>
          <w:ilvl w:val="1"/>
          <w:numId w:val="81"/>
        </w:numPr>
        <w:spacing w:before="120" w:after="120" w:line="240" w:lineRule="auto"/>
        <w:contextualSpacing w:val="0"/>
        <w:jc w:val="both"/>
        <w:outlineLvl w:val="1"/>
        <w:rPr>
          <w:rFonts w:ascii="Cambria" w:eastAsiaTheme="majorEastAsia" w:hAnsi="Cambria" w:cstheme="majorBidi"/>
          <w:b/>
          <w:vanish/>
          <w:color w:val="2F5496" w:themeColor="accent1" w:themeShade="BF"/>
          <w:sz w:val="28"/>
          <w:szCs w:val="26"/>
        </w:rPr>
      </w:pPr>
      <w:bookmarkStart w:id="277" w:name="_Toc98595018"/>
      <w:bookmarkStart w:id="278" w:name="_Toc104202215"/>
      <w:bookmarkEnd w:id="277"/>
      <w:bookmarkEnd w:id="278"/>
    </w:p>
    <w:p w14:paraId="1F2BEA13" w14:textId="77777777" w:rsidR="006F2578" w:rsidRPr="00490E4E" w:rsidRDefault="006F2578" w:rsidP="006F2578">
      <w:pPr>
        <w:pStyle w:val="ListParagraph"/>
        <w:keepNext/>
        <w:keepLines/>
        <w:numPr>
          <w:ilvl w:val="1"/>
          <w:numId w:val="81"/>
        </w:numPr>
        <w:spacing w:before="120" w:after="120" w:line="240" w:lineRule="auto"/>
        <w:contextualSpacing w:val="0"/>
        <w:jc w:val="both"/>
        <w:outlineLvl w:val="1"/>
        <w:rPr>
          <w:rFonts w:ascii="Cambria" w:eastAsiaTheme="majorEastAsia" w:hAnsi="Cambria" w:cstheme="majorBidi"/>
          <w:b/>
          <w:vanish/>
          <w:color w:val="2F5496" w:themeColor="accent1" w:themeShade="BF"/>
          <w:sz w:val="28"/>
          <w:szCs w:val="26"/>
        </w:rPr>
      </w:pPr>
      <w:bookmarkStart w:id="279" w:name="_Toc98595019"/>
      <w:bookmarkStart w:id="280" w:name="_Toc104202216"/>
      <w:bookmarkEnd w:id="279"/>
      <w:bookmarkEnd w:id="280"/>
    </w:p>
    <w:p w14:paraId="3DF060EE" w14:textId="77777777" w:rsidR="006F2578" w:rsidRPr="00490E4E" w:rsidRDefault="006F2578" w:rsidP="006F2578">
      <w:pPr>
        <w:pStyle w:val="ListParagraph"/>
        <w:keepNext/>
        <w:keepLines/>
        <w:numPr>
          <w:ilvl w:val="1"/>
          <w:numId w:val="81"/>
        </w:numPr>
        <w:spacing w:before="120" w:after="120" w:line="240" w:lineRule="auto"/>
        <w:contextualSpacing w:val="0"/>
        <w:jc w:val="both"/>
        <w:outlineLvl w:val="1"/>
        <w:rPr>
          <w:rFonts w:ascii="Cambria" w:eastAsiaTheme="majorEastAsia" w:hAnsi="Cambria" w:cstheme="majorBidi"/>
          <w:b/>
          <w:vanish/>
          <w:color w:val="2F5496" w:themeColor="accent1" w:themeShade="BF"/>
          <w:sz w:val="28"/>
          <w:szCs w:val="26"/>
        </w:rPr>
      </w:pPr>
      <w:bookmarkStart w:id="281" w:name="_Toc98595020"/>
      <w:bookmarkStart w:id="282" w:name="_Toc104202217"/>
      <w:bookmarkEnd w:id="281"/>
      <w:bookmarkEnd w:id="282"/>
    </w:p>
    <w:p w14:paraId="00000BC5" w14:textId="596FF3A2" w:rsidR="00E4484F" w:rsidRPr="00490E4E" w:rsidRDefault="00C27854" w:rsidP="00A010A0">
      <w:pPr>
        <w:pStyle w:val="Heading2"/>
        <w:numPr>
          <w:ilvl w:val="1"/>
          <w:numId w:val="70"/>
        </w:numPr>
      </w:pPr>
      <w:bookmarkStart w:id="283" w:name="_Toc93795415"/>
      <w:bookmarkStart w:id="284" w:name="_Toc93834113"/>
      <w:bookmarkStart w:id="285" w:name="_Toc93862341"/>
      <w:bookmarkStart w:id="286" w:name="_Toc93862976"/>
      <w:bookmarkStart w:id="287" w:name="_Toc93863539"/>
      <w:bookmarkStart w:id="288" w:name="_Toc93864034"/>
      <w:bookmarkStart w:id="289" w:name="_Toc93865898"/>
      <w:bookmarkStart w:id="290" w:name="_Toc104202218"/>
      <w:bookmarkEnd w:id="283"/>
      <w:bookmarkEnd w:id="284"/>
      <w:bookmarkEnd w:id="285"/>
      <w:bookmarkEnd w:id="286"/>
      <w:bookmarkEnd w:id="287"/>
      <w:bookmarkEnd w:id="288"/>
      <w:bookmarkEnd w:id="289"/>
      <w:r w:rsidRPr="00490E4E">
        <w:t>Environmental and Social Management Procedure</w:t>
      </w:r>
      <w:bookmarkEnd w:id="290"/>
    </w:p>
    <w:p w14:paraId="00000BC6" w14:textId="0E336B50" w:rsidR="00E4484F" w:rsidRPr="00490E4E" w:rsidRDefault="00446D36">
      <w:pPr>
        <w:pStyle w:val="Heading3"/>
        <w:numPr>
          <w:ilvl w:val="2"/>
          <w:numId w:val="70"/>
        </w:numPr>
      </w:pPr>
      <w:bookmarkStart w:id="291" w:name="_Toc104202219"/>
      <w:r w:rsidRPr="00490E4E">
        <w:rPr>
          <w:noProof/>
        </w:rPr>
        <mc:AlternateContent>
          <mc:Choice Requires="wpg">
            <w:drawing>
              <wp:anchor distT="0" distB="0" distL="114300" distR="114300" simplePos="0" relativeHeight="251658241" behindDoc="0" locked="0" layoutInCell="1" hidden="0" allowOverlap="1" wp14:anchorId="53BEAA8E" wp14:editId="385F92B2">
                <wp:simplePos x="0" y="0"/>
                <wp:positionH relativeFrom="column">
                  <wp:posOffset>2613660</wp:posOffset>
                </wp:positionH>
                <wp:positionV relativeFrom="paragraph">
                  <wp:posOffset>141605</wp:posOffset>
                </wp:positionV>
                <wp:extent cx="3398520" cy="4033520"/>
                <wp:effectExtent l="0" t="0" r="0" b="5080"/>
                <wp:wrapSquare wrapText="bothSides" distT="0" distB="0" distL="114300" distR="114300"/>
                <wp:docPr id="19793" name="Group 19793"/>
                <wp:cNvGraphicFramePr/>
                <a:graphic xmlns:a="http://schemas.openxmlformats.org/drawingml/2006/main">
                  <a:graphicData uri="http://schemas.microsoft.com/office/word/2010/wordprocessingGroup">
                    <wpg:wgp>
                      <wpg:cNvGrpSpPr/>
                      <wpg:grpSpPr>
                        <a:xfrm>
                          <a:off x="0" y="0"/>
                          <a:ext cx="3398520" cy="4033520"/>
                          <a:chOff x="3684840" y="1762923"/>
                          <a:chExt cx="3398520" cy="4034153"/>
                        </a:xfrm>
                      </wpg:grpSpPr>
                      <wpg:grpSp>
                        <wpg:cNvPr id="19719" name="Group 19719"/>
                        <wpg:cNvGrpSpPr/>
                        <wpg:grpSpPr>
                          <a:xfrm>
                            <a:off x="3684840" y="1762923"/>
                            <a:ext cx="3398520" cy="4034153"/>
                            <a:chOff x="0" y="0"/>
                            <a:chExt cx="4067571" cy="4447700"/>
                          </a:xfrm>
                        </wpg:grpSpPr>
                        <wps:wsp>
                          <wps:cNvPr id="19720" name="Rectangle 19720"/>
                          <wps:cNvSpPr/>
                          <wps:spPr>
                            <a:xfrm>
                              <a:off x="0" y="0"/>
                              <a:ext cx="3976350" cy="4447700"/>
                            </a:xfrm>
                            <a:prstGeom prst="rect">
                              <a:avLst/>
                            </a:prstGeom>
                            <a:noFill/>
                            <a:ln>
                              <a:noFill/>
                            </a:ln>
                          </wps:spPr>
                          <wps:txbx>
                            <w:txbxContent>
                              <w:p w14:paraId="1090A761" w14:textId="77777777" w:rsidR="008546AC" w:rsidRDefault="008546A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2" name="Shape 102"/>
                            <pic:cNvPicPr preferRelativeResize="0"/>
                          </pic:nvPicPr>
                          <pic:blipFill rotWithShape="1">
                            <a:blip r:embed="rId53">
                              <a:alphaModFix/>
                            </a:blip>
                            <a:srcRect/>
                            <a:stretch/>
                          </pic:blipFill>
                          <pic:spPr>
                            <a:xfrm>
                              <a:off x="0" y="0"/>
                              <a:ext cx="3976370" cy="4197350"/>
                            </a:xfrm>
                            <a:prstGeom prst="rect">
                              <a:avLst/>
                            </a:prstGeom>
                            <a:noFill/>
                            <a:ln>
                              <a:noFill/>
                            </a:ln>
                          </pic:spPr>
                        </pic:pic>
                        <wps:wsp>
                          <wps:cNvPr id="19721" name="Rectangle 19721"/>
                          <wps:cNvSpPr/>
                          <wps:spPr>
                            <a:xfrm>
                              <a:off x="91201" y="4216562"/>
                              <a:ext cx="3976370" cy="231138"/>
                            </a:xfrm>
                            <a:prstGeom prst="rect">
                              <a:avLst/>
                            </a:prstGeom>
                            <a:solidFill>
                              <a:srgbClr val="FFFFFF"/>
                            </a:solidFill>
                            <a:ln>
                              <a:noFill/>
                            </a:ln>
                          </wps:spPr>
                          <wps:txbx>
                            <w:txbxContent>
                              <w:p w14:paraId="7BC3AB35" w14:textId="6F59036F" w:rsidR="008546AC" w:rsidRPr="009608D2" w:rsidRDefault="008546AC" w:rsidP="009608D2">
                                <w:pPr>
                                  <w:spacing w:after="120" w:line="258" w:lineRule="auto"/>
                                  <w:jc w:val="center"/>
                                  <w:textDirection w:val="btLr"/>
                                  <w:rPr>
                                    <w:b/>
                                    <w:sz w:val="18"/>
                                    <w:szCs w:val="18"/>
                                  </w:rPr>
                                </w:pPr>
                                <w:bookmarkStart w:id="292" w:name="_Toc98595107"/>
                                <w:r w:rsidRPr="005F608F">
                                  <w:rPr>
                                    <w:b/>
                                    <w:bCs/>
                                    <w:color w:val="000000" w:themeColor="text1"/>
                                    <w:sz w:val="18"/>
                                    <w:szCs w:val="18"/>
                                  </w:rPr>
                                  <w:t xml:space="preserve">Figure </w:t>
                                </w:r>
                                <w:r w:rsidRPr="005F608F">
                                  <w:rPr>
                                    <w:b/>
                                    <w:bCs/>
                                    <w:color w:val="000000" w:themeColor="text1"/>
                                    <w:sz w:val="18"/>
                                    <w:szCs w:val="18"/>
                                  </w:rPr>
                                  <w:fldChar w:fldCharType="begin"/>
                                </w:r>
                                <w:r w:rsidRPr="005F608F">
                                  <w:rPr>
                                    <w:b/>
                                    <w:bCs/>
                                    <w:color w:val="000000" w:themeColor="text1"/>
                                    <w:sz w:val="18"/>
                                    <w:szCs w:val="18"/>
                                  </w:rPr>
                                  <w:instrText xml:space="preserve"> STYLEREF 1 \s </w:instrText>
                                </w:r>
                                <w:r w:rsidRPr="005F608F">
                                  <w:rPr>
                                    <w:b/>
                                    <w:bCs/>
                                    <w:color w:val="000000" w:themeColor="text1"/>
                                    <w:sz w:val="18"/>
                                    <w:szCs w:val="18"/>
                                  </w:rPr>
                                  <w:fldChar w:fldCharType="separate"/>
                                </w:r>
                                <w:r>
                                  <w:rPr>
                                    <w:b/>
                                    <w:bCs/>
                                    <w:noProof/>
                                    <w:color w:val="000000" w:themeColor="text1"/>
                                    <w:sz w:val="18"/>
                                    <w:szCs w:val="18"/>
                                  </w:rPr>
                                  <w:t>6</w:t>
                                </w:r>
                                <w:r w:rsidRPr="005F608F">
                                  <w:rPr>
                                    <w:b/>
                                    <w:bCs/>
                                    <w:color w:val="000000" w:themeColor="text1"/>
                                    <w:sz w:val="18"/>
                                    <w:szCs w:val="18"/>
                                  </w:rPr>
                                  <w:fldChar w:fldCharType="end"/>
                                </w:r>
                                <w:r w:rsidRPr="005F608F">
                                  <w:rPr>
                                    <w:b/>
                                    <w:bCs/>
                                    <w:color w:val="000000" w:themeColor="text1"/>
                                    <w:sz w:val="18"/>
                                    <w:szCs w:val="18"/>
                                  </w:rPr>
                                  <w:t>.</w:t>
                                </w:r>
                                <w:r w:rsidRPr="005F608F">
                                  <w:rPr>
                                    <w:b/>
                                    <w:bCs/>
                                    <w:color w:val="000000" w:themeColor="text1"/>
                                    <w:sz w:val="18"/>
                                    <w:szCs w:val="18"/>
                                  </w:rPr>
                                  <w:fldChar w:fldCharType="begin"/>
                                </w:r>
                                <w:r w:rsidRPr="005F608F">
                                  <w:rPr>
                                    <w:b/>
                                    <w:bCs/>
                                    <w:color w:val="000000" w:themeColor="text1"/>
                                    <w:sz w:val="18"/>
                                    <w:szCs w:val="18"/>
                                  </w:rPr>
                                  <w:instrText xml:space="preserve"> SEQ Figure \* ARABIC \s 1 </w:instrText>
                                </w:r>
                                <w:r w:rsidRPr="005F608F">
                                  <w:rPr>
                                    <w:b/>
                                    <w:bCs/>
                                    <w:color w:val="000000" w:themeColor="text1"/>
                                    <w:sz w:val="18"/>
                                    <w:szCs w:val="18"/>
                                  </w:rPr>
                                  <w:fldChar w:fldCharType="separate"/>
                                </w:r>
                                <w:r>
                                  <w:rPr>
                                    <w:b/>
                                    <w:bCs/>
                                    <w:noProof/>
                                    <w:color w:val="000000" w:themeColor="text1"/>
                                    <w:sz w:val="18"/>
                                    <w:szCs w:val="18"/>
                                  </w:rPr>
                                  <w:t>1</w:t>
                                </w:r>
                                <w:r w:rsidRPr="005F608F">
                                  <w:rPr>
                                    <w:b/>
                                    <w:bCs/>
                                    <w:color w:val="000000" w:themeColor="text1"/>
                                    <w:sz w:val="18"/>
                                    <w:szCs w:val="18"/>
                                  </w:rPr>
                                  <w:fldChar w:fldCharType="end"/>
                                </w:r>
                                <w:r w:rsidRPr="005F608F">
                                  <w:rPr>
                                    <w:b/>
                                    <w:bCs/>
                                    <w:color w:val="000000" w:themeColor="text1"/>
                                    <w:sz w:val="18"/>
                                    <w:szCs w:val="18"/>
                                  </w:rPr>
                                  <w:t>:</w:t>
                                </w:r>
                                <w:r w:rsidRPr="005F608F">
                                  <w:rPr>
                                    <w:b/>
                                    <w:bCs/>
                                    <w:color w:val="000000" w:themeColor="text1"/>
                                    <w:sz w:val="20"/>
                                    <w:szCs w:val="20"/>
                                  </w:rPr>
                                  <w:t xml:space="preserve"> </w:t>
                                </w:r>
                                <w:r w:rsidRPr="001F6960">
                                  <w:rPr>
                                    <w:b/>
                                    <w:color w:val="000000"/>
                                    <w:sz w:val="18"/>
                                    <w:szCs w:val="18"/>
                                  </w:rPr>
                                  <w:t>Overall Procedure of Environmental &amp; Social Management</w:t>
                                </w:r>
                                <w:bookmarkEnd w:id="292"/>
                              </w:p>
                              <w:p w14:paraId="3DA0B62F" w14:textId="1C8C02BF" w:rsidR="008546AC" w:rsidRPr="009608D2" w:rsidRDefault="008546AC" w:rsidP="009608D2">
                                <w:pPr>
                                  <w:pStyle w:val="Caption"/>
                                  <w:jc w:val="center"/>
                                  <w:rPr>
                                    <w:b/>
                                    <w:i w:val="0"/>
                                    <w:iCs w:val="0"/>
                                  </w:rPr>
                                </w:pPr>
                              </w:p>
                              <w:p w14:paraId="15874069" w14:textId="7C9E638F" w:rsidR="008546AC" w:rsidRPr="009608D2" w:rsidRDefault="008546AC" w:rsidP="001F6960">
                                <w:pPr>
                                  <w:spacing w:after="120" w:line="258" w:lineRule="auto"/>
                                  <w:jc w:val="center"/>
                                  <w:textDirection w:val="btLr"/>
                                  <w:rPr>
                                    <w:b/>
                                    <w:sz w:val="18"/>
                                    <w:szCs w:val="18"/>
                                  </w:rPr>
                                </w:pP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3BEAA8E" id="Group 19793" o:spid="_x0000_s1044" style="position:absolute;left:0;text-align:left;margin-left:205.8pt;margin-top:11.15pt;width:267.6pt;height:317.6pt;z-index:251658241;mso-position-horizontal-relative:text;mso-position-vertical-relative:text;mso-width-relative:margin;mso-height-relative:margin" coordorigin="36848,17629" coordsize="33985,40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DPUlwMAAFYKAAAOAAAAZHJzL2Uyb0RvYy54bWy8Vttu2zgQfS/QfyD0&#10;3si6+CbELhZNHRRod4N0F/tMU5RElCJZkr6kX98hacrODY3TxQaIzKFGwzkzZ450+X7fc7Sl2jAp&#10;Fkl2MUoQFUTWTLSL5J+/V+9mCTIWixpzKegiuaMmeb98++Zypyqay07ymmoEQYSpdmqRdNaqKk0N&#10;6WiPzYVUVMDNRuoeWzB1m9Ya7yB6z9N8NJqkO6lrpSWhxsDuVbiZLH38pqHE/tU0hlrEFwnkZv1V&#10;++vaXdPlJa5ajVXHyCEN/IoseswEHDqEusIWo41mj0L1jGhpZGMviOxT2TSMUI8B0GSjB2iutdwo&#10;j6Wtdq0aygSlfVCnV4clf25vNGI19G4+nRcJEriHNvmTUdiCEu1UW4HntVZf1Y0+bLTBcqj3je7d&#10;L+BBe1/cu6G4dG8Rgc2imM/GOfSAwL1yVBTO8OUnHfTIPVdMZuWsBBfwyKaTfJ4X0ePjM1HKbOx9&#10;0phE6nIdUhuMAcMRbTZ/hBa2zkf7bNbPIY8542pAHjAP9Yhoy9FkOp5mh5qV5XQ68j7PooUhMkee&#10;mN/jydcOK+rpZ1z3j5VzXQw8uYUBw6Ll1HEl9HOnvPdAFFMZ4MyLWTKfTopxZMkTiHGltLHXVPbI&#10;LRaJhhT86OHtZ2OhfVCc6OJOFXLFOPdE4+LeBji6HWBMzNGt7H69DwNRBjKYai3rO0BvFFkxOPMz&#10;NvYGa9AJ6MwOtGORmO8brGmC+CcBRZ9nZT4GsTk19KmxPjWwIJ0ESSJWJygYH6yXqJDtHxsrG+aR&#10;ufxCMoe0odvLS8VIBf8HeYDVo7b/WkbhKbtxCIIU9y+K0WP9baPegZIpbNmacWbvvCpDP1xSYnvD&#10;iOu9M04YNMojfzzFUAYb0KDo5Z6B5tKG6lvKIfKW3lLDfoAuBfY/ir3mTLkuIy3tv8x2Pqxrj6ug&#10;u3mABVV9IJxPVCaI8pUkm54KG94y2uchhemYMgnSFe3XFERTf6rDIZirDn+R9YrtAwXdqe50o4kb&#10;Es8/YzW1pHMODkLMOiA/e0qmcUpg9NzIhHOjFMcR+M+mxGUccvTJg+k09X8SHBi0pwQnixMK5Pq1&#10;4MwzeMf6l0uZZ5PxxJMOV4NMO+mJRc2LLCtmv1dTIzkDQnAeeNCuP3CNthi+RFb+7xD9ntuZEjWO&#10;BThXooA7QZ5gEaQJFkGWYBElycbleYJ0fAd7mfIfL7C693V0anuv4+fg8icAAAD//wMAUEsDBAoA&#10;AAAAAAAAIQA8ITVwHXoAAB16AAAUAAAAZHJzL21lZGlhL2ltYWdlMS5wbmeJUE5HDQoaCgAAAA1J&#10;SERSAAACigAAAq4IAwAAABGXzZ4AAAAJcEhZcwAAFxEAABcRAcom8z8AAAELUExURcVZEEdwTP7Z&#10;ZQ8KBFSBNb6QAG+sRr8AAK6rq+59MBsVCa5mGSQvGnCuRzMSAv/bZkUpCK1vHVKCNq5UCbaHD7oZ&#10;AK1+IqppAL6RAHOkQTRRIVwyCkRqK9dvJrlYFefFYHs6DpVGEa9SA3pvIq+EAK9bAK9MALJBAKMA&#10;ALQ4ALM+AMGSALQ1ALQ3AKyRXq6UYWFOE8WlYcFbD6WlpYVsF6WlpVuOOV0AAIEAAHGwR6Wjo3xd&#10;AGWcP0VDQ5hyAGZkZH58fJWTk+B2LcqsUI19NPPQYaiPQ61oDq6IQbQ2AAIBAKWlpbBMAK6TXq1+&#10;IbJBAKtqAK5bALQ1ALBnA6lQCvv49evYxdq3lMrIxUiKHDwAAABKdFJOU+YA5v3n5ubm5ub7C/fm&#10;+Ob2HObt8/PmnuXo8fTt7Ors8O1E8ujdt23qKovm9tC0RfP+/o71a+rz7ubi7+n06+/s6ejr8Ofu&#10;hHHkVtq0IQAAIABJREFUeNrsnctu47gShp1oY9AEMnoCL86+M40gGwIESaTdCBR42UDe/0mmLiR1&#10;iWTJujieM/X3JHAosVgqfipeZHt2zw8LVR4eRKLl2pmFLJYvItFsvb4+p1S2+1jG4uHlQySar70x&#10;L2VEcRGLJZC4F4nm62P/YV4PjOICFiknSjRFC2n8eDkwivu5LJY0OksoRYthBBZ3NGDPYzHOEyWQ&#10;osUomteI4qy8WMYViwRStFym3MWFzPUs5rWzhFG0Ql583eU19fO8nCgoitaZLe7yBs91LDb2EyWM&#10;ojVmi7vGXuPznJwoKIrWYXHX2PiezmLrGYtEUbQ2ipPzYtl62idRFK1AYgvFqXmx89xZwihaOytO&#10;zItl5x0QEkXR+llxSl788l4cCaNo/aw4IS+WX94VJlEUbYHiWF7seX+iRFG0xQA9khfLnnfKShhF&#10;22TFS3mx9z3bEkXRVigO5sWy99MDEkXRNgP0cF4c+ByLhFG0VVYcyIvlwCeqJIqi7VDsy4uDn+0b&#10;sh2sw3/OmxEnnPXrXVFwls15eNFp209uyDgX5rRu8Fq8dRdPGnDDXx8Gk0IXJvnrZwXar9k9Vw/Q&#10;PXmxHPyU6SBhVVUUBfyyl6NkdGVneW9C+EJ50FWlwJyxClqvCt1o29jKmonhL6qvOBkTzIg3RsG1&#10;2EpfambAjVlhSHV8VfjRUF3dQq5lvjMrdvPihc87D6OofAjeVpUOm6Do1VfDviicMdh4YX1weiaK&#10;xvbcP8YWbsQbuhbIinNQnDE4mKkoeqXC9cNPUMpjLbf/XhRbebG88Mn7duJooRg48tyDxtBRPiW9&#10;NnU86+MmnRNPiFa7J7gCImX2zWNcRo0ShMabfW0MGTBNF9mUabcVG2ta5RcB80Onvbo2XS5fi+H6&#10;Hb/z64hiy3iOjIl/1WFoN1eXYlkXRWM6DkZjnkNlTKcjmtFotLFPtchqN/p1/7SCudUA3c6LF78D&#10;onljK+26KGIPauwqrZSGiZRWjsZPHYJVStnA8eQ/8Li2GosxzUCZdlBRQ5oJ2QAXB4uDv2LK6Ric&#10;xGUWqVNxnghNQTw95kcoZBt5NFexLQNtwH8+2YEjWIkdjOZhyAfbNPYmZ9N5cDHYslIOr8Upi5Eg&#10;L7FD8eSYJ/G1VoQiF4NxiAgZs3gtaBk8sak+97mv3YoO4xVBWdFCMYchvQqxwHGocgvkO7hp62ik&#10;8GK8uLyuZWP0uZbmWjEo4QZZsZEXy4vfRtKaYVXKd1GkDIW5Ea6wcIE6An8DonDRUIEGNfwDfhzZ&#10;gH7VwVfwSvMvqKfRQMEnaCh2nko8w15YXRRAQCqjg7RqgYOOBm7obAit1lUeZuu2DGJmLbcBdgLO&#10;FZ2q4LaoELMC7w88k8Zer6KzeB2OpyKxZc1zxQATZfQSGnUFWbGUZtAiNAV/ZOMej2N3Y9WAluEE&#10;XdfnSOLlUXMV8WfYLPjfQDHYFAaMNljXNlb0tXM50HAONKFiJ8ViaMPkKEFZxbVMPlzXcnhQK3cT&#10;FFNeHPlenMaQjLfRFxQxGZHjkAbhlaX+gV84cAdMmXCtUKopltoRGfDb+Yo7CmaccAaGOeQTsFrd&#10;AKJgoA4Y9kW8F+Dmx1WLq1HErAixxKrxVgbg8ObH20LhIYe/0I6DI9gqmEUHsGAfAlviNM/OxiKP&#10;jtQDdETRBiDPIraUYBxXDMgjM0fGHd6MtEDgMEApXWXF1m1cwwZujmphFPFQNJVRzO57Fz12sSIP&#10;0PtmoLEjkDG6l+IoQsV4w1KUVOABOtWiwz7XojCC3zcZoGNeLEe+oam9fK0zdjMr4g1WKOhT4ArT&#10;InYm3uFUhB3GK1bMEAABzx+p+/BsspDP5l7F+OYZAHcIdZwrclo2wcV0SigqH5e2eBsETyJTlLWp&#10;GZ3twBHvyGWFmwC8Ik4o4tIorrI5K/aiiIDhVSQrNle06GcuxvTofKAuj2g5RBEowFklD9AwGBYI&#10;IB13mZLWCrrhvo4ex4oQqiK6UwfaEXfxmgIX4+UYjhIkAs8zTJtrhUYt7B49vlG3WlbEvDj6XWGt&#10;Tb3G9laTlIDxBnmHQ7WG8ONAa7mIIkSRxdPoFV4/ZTnqa6ySzoY7Hlltomj4zt7rFPPGEpDmAY75&#10;2/N6AYHAYQYGKW6VUXTYVY6zuGYUC0dSccWbUaySsy4P0D0o8l/QdY4dj04wYI1iD+RASBiUyCqi&#10;GDKKNBjHXBibI9TbK+hGGJLHcXLQQpFXIgo906ZGMRebFCVEMWbFvlqw4oehRPubofhhRr+17sJm&#10;Tl5Bm3yfYnwKxYONTbnUxnEC8aSrpjLsjYxiOhsHtS6KMR2oOisa3k+hYUxzFs0oclYMuNGUM3Bu&#10;xjSyYhFX/nFENxnF6GxVRBTtBRRdXtumrMjZu7nkxR0vmjJzVjQdFOmGokZq8qMp1cmK0f24s+kJ&#10;SZvv0FagXQtFNoTFpo5SPazXh1MtHP2C1yMbdesN0NO+Ie8CigajXPAsG+YtHrfrcBjnjse5orc0&#10;p+e5iqapIJyI5PBUPDHCc0U4u4kiMBWoJZwD0qQrokg40Z6mowkazdgoFRmv8rYezRUD3Sqxj9Ej&#10;bDvOFWENCvMtzMg078IOCHHGYagbCGOvGEX05guKmOih3GkfJ5k8R8vG8eGQwbvK5zDQ0NdB0VAj&#10;9XygNtWZK1IYeGbudJUqYv4n5+pAhyaK+9ZcERb2uMDCzRzXrGUbtSz6HexqKO63RRFWJNCNtJFh&#10;YLWH2xjoORzAdIaBpOUgLR01HVaeVrUK8W1lRRvIQFE1UMQg0wqOlri4UjR7F5fwDgcPle4Cpaoq&#10;raBVHT1sq6AFKaNosh2aO3mygcM5NY3dUCgavNhZTX7g3AE9xfUNb+a0UMxWPKcpvAa8F3IxLnZp&#10;2RvDgA51B2hctGKpb8wHkqnmCjq5z9EGZ6kNOMmp5By1EG/MBorBpmJaIyt6GVIt87UWrsKbuxF3&#10;jaLXpDR79Li5QH8Eq23cyoIiuLdp+43+oB7FF0AVbQUaix3u4AyYm+DZEBXCWSNkcCYPc2ScOjvt&#10;dEXjvMcG9rAcflnd2AoL1BZuxHEztR2exoNndDoXB/rbxn3MaKc2zt7gtaBvHv0zdGVkhaPAhqg0&#10;GTdchnui6WRL6zw2mbZN4QyImic3+VjDVCqqwxA9porw0obsXO07hTDYONvLxZgB09X54VouBni/&#10;/xcM0PMUZ8jt51sbPWviBNv7yKvvGfQN5ONOaH4yaG7uwhWPR2/14O+OUNxKYQBF4211Oy+asoX1&#10;OPx/S+OCYgfFG0IwlBUdT+e+Iyvi9K/S30jid6F4hwN0cO5mgRh6VyL44MI3geAd7Xd/o7z7ljth&#10;CoqfN0VR9B/VBBT//PkUFEV3MEB/Coqie8iKf1CCouj7Ufz8lKwoupcVtKAokmWLSFAUFEUyQIsk&#10;K8pmjkgGaJFIBmjRvygrfsozaNF9oHjjd+aI/qMkGkFRdB8ovgiKovtA8VVQFN2FTCkoiu4BxI/X&#10;B0FRdBczxYOgKLoDED9eyoc1UBQWRctANJAT10FRJJovY174G2V3L4tNvYpEC1TGb9neHRayaMoH&#10;kWgF7R6WsSgkilZDcRGLY/8jc5HoChQXsCg5UbQqirNZFBJFK6M4k0UhUbQ6irNYFBJFG6A4g0VZ&#10;sYg2QfFqFiUnijZC8UoWhUTRZihexaKQKNoQxStYFBJFm6I4mUVZsYg2RnEii5ITRZujOIlFIVF0&#10;AxQnsCgkim6C4iiLQqLoRiiOsCgkim6G4kUWhUTRDVG8wKKQKNoOxcMVLMp+omhDFH+Uk1nszYmH&#10;9/dnkWiuygzV7jyZxf7R+f0sEs3Xjx/vz4eI4lQWB0k8no5H+ZGfWT/H408g8DmiOI3FgdEZqh+f&#10;RKKZenx8PAGN7wdGcQqLvSuWw/OZUHxEi/IjP9f+kJ5Op5/n54jiOIvDOZFQFInm6+mRWNydp7B4&#10;ccUiKIqW6vTzx2F3nsDi5bWzoCharLfz8+48zuLILo6gKFo8Rp/O77vzKIv9z1jq/URBUbRcP3/s&#10;zmMsju5sC4qi5Tqed+cxFkefsQiKorVR7Gdx9GmfoChaPlfsoDiRxUP7ubOgKFrOYhfFSSzyMxZB&#10;UbRlVpzEYve9OIKiaIOsOIHFL+8KExRFW2TFURa/vj9RUBRtkhVHWOx5p6ygKNomK15kse8924Ki&#10;aKOseIHF3k8PCIqirbLiEIuH/s+xCIqizbJiP4vd/cQxFFvvGu85uOJ1jBnLJwz607HyNKnG8HVP&#10;PO2pEacZJtaO4z1mxT4WD0Of7RtC8fgWdew5eHp7O611Haf+JhoCJ7jfyKdjb/e1PEomn/gqTk/X&#10;uTPl0tDwiXqBgvT41D42MTpHvrL/46zYw+Lgp0wHUHz6VbGKXz0n/C7021r381FVvy6f8Xf1N9J0&#10;+v1XAf789evUk13eVPE7eZT/OP7vH/bOprdtnYnCrYhsVCFigSAt4IWAq2yKAC0DdGfAG4q8hYF6&#10;16b//5e85wwpWU79oTh2kpt3JrixTPGbj84MpVS34ghcfMSkRlNOGJpHxWyj9q5EE2U7Riouy4mz&#10;0y2rtxAg7VPFv1jc/e+dd01FBwgjf7bMah1Le/wU1o2z60rrgyiGjGJnllXXWbNt9erGlmMUl/yC&#10;gsZ1wNE9onO+mnKVOc5Og9x2WbrOleMLtn4EilvmEXQ7X78dVXzA4p5/ed/UW2McqGL54N+l9uf5&#10;O4RiI3n4GB1shlOj80JK3ScPKA4FxuEXPwVFwLa0ntpIVdzMwaMQ1i0lFPnRIrWJcSP2leybbY3b&#10;HA+tKDYD5j5z7hKpMzHASXd+VE1HFB/GruM5KMaNjQcjB6LL9dtRxQ0W970DYoSid2s/M0IRydHx&#10;lG8dxUa+t03TQnHwGXDSdc06Wzrhou8cXWPNcsiA5Mjk4GdmaV0X5FuzRrHppHgdupyRnDKtGlBs&#10;ehaYLjn6YqjdF+xKi9QxirLyHFybs6FvXZBOs3xutG9ThoGupqGwVZ7HyRQXSil0uS0hhtAuzJKJ&#10;GdDoOulXJJ8tZib2ASQq77p+jjgpoe9+ZGLuWj8qZ5dm5mL9dlRxxOLet5E0a7eG+GfwnEQxSkQe&#10;IsIiY3ClN8JEABK87hsJkmbRGVMaY32XslUeBPDA4ANurAhct9LYyOSSjg0FS6yklHNNj6KvTImc&#10;sUAzkrEV/4dMy8FB25h2Ld7mwiCgYpYKlcbGoQakhrGDziVSNhsNO+1833hKLuO6TXDkfR5x3OhA&#10;3ZfyaB7JcOScM8SJZDa0zIR62rqfsD6oxYyxICY3MnQt22hTY02L6YKX5vxIY5LNcHq6+g2p4sDi&#10;/vfirFHkMq1j/37bUnH+yoildpht46k1XUwoGsiMw5RzRWcoUDFb63venKeQgSDX8EjyOwTq3FUU&#10;DVSl6XCUUayjxZryNOQvZfRgCddDV+ZtS8dNiIUvxILbiMLLtkBjOIwd6WtmrBKLmlEU9WK42LDT&#10;M49sGCMIaBjqBQ6pZCstWsltlp5D88QQlLk0utSBWnrTyEQwfG1CCuxIDlWzR7EjirhmbHbTNS9e&#10;zAULYo5Qn0/dN8sOKLJCy5FWKFHFxnctHHTxlmLFgcUDb2haO2gs17IP2cX1dLQIVURQjrmaUW1a&#10;THlar0YWSJJqaoklx80Mky6LZVkXr3rwU9kZJZT5ZaVlg+t9bKEuba+KwcOjV0l84YmjMdRXOL1+&#10;24IiEbsWVEm3KDFk5du84KRPakCGLqPIOiPcuyFSHBmyGekErgo7434caFiLHK3t28wotgUGSiVv&#10;h8gQZ6FVnBjfb+pTE47XXhijyO6x8+m9Mim04MS1dBPicITsit1y9C3sAzRXLqBpe/j/lioKi4fe&#10;FbZGkZGQH+2g+1iRLiuhKNcuXFCRUezqvFvkvJcsQGwEIKCIlemW9JyVEzOS32QUoVimqkYowj2V&#10;UE5BsU0LEpNKp3XPCgNda1tZWllyJ4dppwIHzSpNj2KK4eAFTbSZZs/l5o0qK12SkI/W2dTmgGIk&#10;OrZLHWgTinmoGMeAogSugXrmJZNPKPLyYDgT4c9N2dlc3jg5M3S/tDKfqQ+tTRvv/yCKE1QRLB58&#10;a93aQY93bfWwbSlGKBZYK8uopkcxr62sTzVGsR6j2AoUIhjFgCKqaumqehTDDHlDl1GsExYCTqqq&#10;bqJnPfSbaYvKq0U8eq+KnXi/slfF2scm7UiXnUtbniKhmOpNupquNwhX32ZC0QuKGx2IHLnwGgcU&#10;feS+qKY2I7s4iR5F+gt4W/yAVJdmtM0oVrn7M3HLNow33sXb20FPtN33Fct0aoQiV2xwswlFpGDz&#10;wJiq3Y4iAzBEUk1sy7EqBlmVOKiiiAg3GmsUkZHhWhFTqOarqmuChFjpLg0WcSbRAw6Z1BEsuR+a&#10;UYwlQrLAvtGlY9vsu8QWgzXPr7Ml2i94L2Y7ig86kIeKVnoUW2xiQpCYuE1hp2xbMD4G1nGIFdFc&#10;k7d7db7JxOraFG10TcE4tmRjjcSKIbw5VTwWRYkVWzE/UkUsj7isAcWC62RbbgO67ShS+QxvyFTl&#10;WhXhHxGpWe4qKJtdumtcoh4s5RoL2TTzcYaoIk5WUqwJrZEqsa4ITnFYltxBR6Yi96wzSRXRsnWM&#10;BMmBgT8uY4rHonhmEIE6bTsz3LZsQ5HgSy8lQsD2ZUY3Goe77hhOqoiegn1F+CnbFt4g4J2kgj/c&#10;tpSOBZOP77tPDCvZQ1lEzXTxaKxCzLh0j3lA9OZVEcuSLIrDCM64wNU19HR88NdwHywRJjJZ7G6M&#10;oAiZqLDckr/umNs7RExlGytDVSxxyWPjbNoOUR04M7PSdOkZTGmwYAytTJsy1pKzssale4wWLUEa&#10;eYOPh07uxWHxkChKy9wzdMflB3+e59g3KFFbpmzyUCbEWaqqYS94x0faxFmfZZsoovOF9LLqnzzm&#10;oeK6MQlFJHFw6EnN2wHIikGiioojzlPLy1Lud8X8wHTovlyqEjUbbsIDB1i2HqSarlZVHB4Nwzx+&#10;moBtYJDvOZkrwKQm3c6oZZsoH/n8Or+kpQw5P0tKQpAW0hYzeaPx60ylUJC/Z5Ac6z416fV+Uqwe&#10;UvmbN6xTd4cqUxvpAYlkCxudZlUyxHrobuj/kyZSXZTpdSmpLnepzhXJk5fUPZQMMnXN8CcS9BDD&#10;HIVxv7p0yyJ/q/NBWPdfVbHI73M8Lnqut3+vp2X7K1QYvVbyHNP4YIz1+Cg4RJtUqbiz7Xpr0sZj&#10;vyDbli2Zm7z/nzQR/7+qqEaIQCEfAXVPEqlgh7uQm38VgiC0DW9inhTFs1vwvOXnnyRU8lB9W918&#10;vN0Ub2H+VRWfZZZP8ZfWE/7y/G2r4t3971+/fv2+VxTVXlgV/4BDwnivKKq9rCr+/n1/9xPK+PtO&#10;UVR7BbEidFFRVHsFO+j7X7/+qINWe3lVBIl7/bOiqPYsqsgt9B+9maP24qp4f/BWjqKo9hyqeH/g&#10;Po6iqPZMqgjnfHd39/NOY0W1l1VFiGI2vZmj9rKq+Ls3RVHtpXfQ+ucQas9id4qi2utQxY3/3aSi&#10;qPaCoeIPRVHtNaB49/Wboqj2Cgyi+F5RVHsF7vnu60dFUe2lOawLkPjtvaKo9sIWmrufJPEUKN6p&#10;qT3Bfn79Ia/xfPf1ySh+VVM73n58y+82fvfxqSx+e6+mdgJ79/6JLCqJaqdC8WksKolqp0PxKSwq&#10;iWqnRPF4FpVEtdOi+OFIFpVEtROjeKQuKolqp0fxGBaVRLVzoPh4FpVEtfOg+Nh4UUlUOxOKj9RF&#10;JVHtfCg+RheVRLUzovgIXVQS1c6L4lRdVBLVzoziRF1UEtXOj+IUXVQS1Z4BxQm6qCSqPQ+Kh3RR&#10;SVR7JhQP6KKSqPZ8KO7TRSVR7RlR3KOLSqLa+VD88WG6Lm4l8duXD2pqR9saxettLG7Xxa0k/nOt&#10;pna8ffr3n48ZxdVqqi5uJfHL9epKTe1Iu7m6Wq2u8z/J59EkXdzuna9Xq6vPampH2sXFBWj89CWh&#10;uF0XH7K4SxOJ4oVOqdqxJOL31er6S0Zxgi7u1MTV6oIVqqkdaSRy9eljQvFwvLhbE0UV1dSeROPV&#10;6t8PGcUDurhHExVFtVOweP0lo7hfF/dpoqKodgpb/RhQ3KOLezVRY0W1U9jVpwHF3bq4XxNVFdVO&#10;guL1CMUdunhAExVFtZOguBqhuOP+4gFNVBTVTrOH3kDxeiKLY03cHSveZntCByeW7lu5XTc5bvr2&#10;BD051PTpBnMw52MGMjHrONt55umxKE7UxQ1N3K2KN/P5Yv59vrg5vn+L+ZTCNwu0xM/v31OLCx7P&#10;h5af3pGdS9g3PSXvYmpOdHhx9NkHM/N92gQujqr+rChO0cVNTdyN4nwpZuzRQ7u5XLoJuWZoZbZu&#10;cIlC7pKfl6m0yx25nJ96Am+cQSsTEZ8t7cScdm/O2eQWbxflcsKYb+fGrNfILcub14DiBF18oIn7&#10;UDTz+XxmJq/A2BaX9ub2xpbzKRO5tLysb78vjZvTFoDvcj63Jq0ZJheJrsTpJ4rg/HI8llsu9eX3&#10;qVfaVBQ/37jy745+Htp2p0bxYlFeLkbL9lpQPKSLDzVxM1Ycxxm8vG75YRbrWG30MQrwLtbBXf6N&#10;CVncPgjIHgR8fSqvaR59nvctQU25bP9j51p2HEmV6CKVGzRCrEaW2F2xY0NJ3iHxAZZaupuq/v8/&#10;mTgnAjLTTtvVpXpYartnyvmAIIBDPCDCyfS7MdK8rI28te942fnYMLHXcCalFeuY6nW35m238hgR&#10;/AUUz/m/KKz3aWuH8jUQmLtU3NjBawrbWgsUt7Q2I8ubQ+7XlIrfbjDuQfGOXLyQiRup2ELcLi/p&#10;EaAoz0sIMiotBhRJJVR5UJLARZ4UqVRCkatmt1VEmEeZCuMlsKgSGQ0YKepij3J5C0WCbKVyMsRn&#10;XFUUS4+UG1rJ8rT1FioL5FXDfJIgWAM5x2PpYZhOLsQ0Kx0hIl/spzIdK3uqxAVCbs0/ely079WG&#10;Z3QJdebam2loMLDtpljpdDqHo7n5cIy9llwIfwpFkMDr7SBmaxjTljsJjJZwHdsDQPGWXLyUiWso&#10;yiI8+SHMoKBbK1DQsOImVzCXzk2uJod7FC7T5Cb5nmHcOR9466BNpaQAssjgnbSIEJkmedm6leaE&#10;Wk1aFBrteDpJg/LBSw83ZQ3FGQj1KUWrKPdAkpsiLNLcZNbI5oRW0Iy+FuVvjx2MjZOwIvxILfSQ&#10;TYeGgnifrZ+wX0laiAzic+xkzM4MJ3bMHTPfsNMOVkSCrWh8el2WUk7+OQ7uQifpcKHwyZqz3kmt&#10;SVllayQByvNmEHPRhrGGB8fQRyI+anoAKN6QizsycQ1FzkTNW7dF5hJTJKCZadXJsDnRlaeScBtD&#10;TUcn0sqjIGRIkpcBIlWEp0BR5sWxSIAB2KROMeJFpBjUeDe6c29Qbum2+NK2hngQKBbMCCvKnOJS&#10;bEpFywQo+mNBH9CMvI5JVlcE98cKJkEJ0yRS6Ghrr85GBzi3fhJ7AhAxEDoUJ0JRYO1Mz2ZAMep9&#10;RM8wHBGjM1VAUdiIqB0qVkM61tBNxAI6zXGxBFarozkufEBZDWhpgqKQ416wHup6EEHKHxPVyUJC&#10;pO+ElfoQULwmF/dk4tpWhFRcTLyiXkQTVVl1dQYIPi/Ls1KDQmXVVqPHKHjWlLGIImMwqXILKGLY&#10;MpUvTT0Ms/rWUMEAigDc2gQ86baonRgobVdQlLpeagQ18gorZ2JigWIFiiLoe0duhUjBYzYMSlIo&#10;HFXgqq1IOkOs6hwL566g5xsoCp8cisRPIChhv0Qu4ECDBj2T/7BY2brjchPzYjjORgfAatJLKVN6&#10;c8nbCGstlcYYd9ywwboaREhFNEwoDo653xAfwW25IRd3ZeIdW3FeOSHobcSnVN2lkSEIohMMioGa&#10;RG7dBoowADnRDvQ6FJ3OOeQH3Ra2zqIzbcQM+8kWf1fQgGE35D0FByT4BopCANOHOYVRoNzS8RpQ&#10;TEX41R0qg6LOd6L87CuxBejekpR4VSjCl4L0mSC6C3tCaNIREZaiIQ18jtadOd5lkYpe6RRRqhPg&#10;WrQ50QKrWj4Nt0U3h+B0tboaxNlcIUJxcEwoLmbWj0NxTy7uy8SzzZw87+wKdChCh+VDzrphmHXD&#10;T5RSIBSjgcVWr0HxOHHhnkORyFX/ZCUVFZMZu7R5NnE13JaZFpCKMHw1ylsKy6ho4Tx1KGKKs3B7&#10;ULoDitg+LyrDh1QsymFZ+/0NpmXRflErqAeN9VHxr4EgpWRTKAa+R+89l0yEH3uYg2n0uPWgVQjD&#10;MtBVyeYiZD5HOFLEDqnIqoEG9zUodo7lJrpvF4vXobgjF6/IxFv7imODyqaIdppIqwJzsEGfT5ij&#10;Ng0oUut0qZhoK3JjBhZjXI9i4egV4LRLxT6iMBQclGBRS8kApA4U1dtMg4/6GkcxQe2rMygGGqlS&#10;rW6g2ApcZdNshKLRES3bOhTFla5JFwqIw/Oigj6yI+bmo5qamIoytWIA1cB6aD2VAqUPNqC/xzap&#10;0in0T2A1szkHnuFvyAhzqNkp7nJhIOgEXoXi4LiY25IfBorncvGaTLx+Bi392UpFOo0+enVbXIAf&#10;KzcRRlmhmINelPcwMgU3QQfPsc5Uy3oUG0qKpotpQBEedBDdJPofRmmAI2RzN8XIzRAx8TYV2Rr8&#10;IRQ+g2Js3D6h2u1QhJ1IK0O1pipA/BWS2EAfUlHUfYgEwiAOt8WxI6Y64EEHr2+ACAAn8ESA8PXa&#10;Ou5kKNzEr0apqM1xDXt49fLHmmMtcAf0CzB1MSpldcevQrGToBHi372N/g1QPJOLV2XiDak4LVJx&#10;UuMjFTdNLmKLAzsmkIxBzJ3oYPJEHDpjewK3TUZXvBucj+DZFCrpYQMm2pkbSIm8yNUt868fcc5R&#10;x9uGROVDh2UP+KCivoJ55ODT461IUrYAkYpmxACLbKLRApBCQXdPgvaBws/THWNBIZmHrdAZmHMy&#10;ByRjAAAgAElEQVQnLl795Fmsn6lwkwody2XimhldoqruretjXzk01C2kQ09dBgjoFSI2RqtaGEB0&#10;Si0Wr5S3g8iGAUVsA9UxzAJPsdnLA0FxLRevy8QbQWIpXV7CdaSNV3hlD9SlPKxueaUX+jDPo/xh&#10;TeqceEq9thTMm8d2LjFby/aKHs6oNY8/qZfMy5NVC3pGoYQOxmFedVlbXDU/vuexrxisjD0d7dHN&#10;GHed4bQajU5nDFdvbtTqr+btYG0HcSGzcJyW3j4MFFdy8YZM/FC84k6cA/wDnj+dHaMu39nKve/4&#10;9bKz+Q8r7BXA+eI7A9fWzOeLmgfVknk3Tsbveg3LUFxwcNghlG90s49F3qnwEyFi96HY5eItmfih&#10;3Ja+F/MXf4bBdhkIMtkZyd/0uQdFk4s3ZeJHpGLmyezfDsW6OwaHZKfYTyheysXbMvFjCQU/Eyr8&#10;WIN/bQzy3zg496EocvF/d5D4Jbkt1yfj/jztlvjU2X0upB+B4r/3kPhHtuI7pzCV0vZr51Zux4zk&#10;vbpSq3yiRyg8PMHz/VC8//kDqZjemV/Spr3oY9Yu65jaa3XzzsnPJ56qxu/eAH5C8bOhyI3jdxWM&#10;OwkxqJ1zC7flG+MaLlB3r9affeqnUnt+vgGKOTE0Po+tao8YPLvv28+6v5r7dmwaW9bLHrf+bdgX&#10;X1G2Utvd2DQrFPvLNcGlrDK23o6eN3zO663fwW/atLXQPaP2/PwYFK/mQafqHQ66cNTmNPzhNE0+&#10;8SQLYk8unPM8aKs4gyspF4TbuehdLTgWk/eBrxjEKrVDcci/wkGWLzil80HKGERBGHHQNVfHGAp5&#10;EVzwOEv0bVUWJKWd0ivpQZ6dsFWHs73SWdJzPYdoVaf1M3iopOaZ8CAcC7Wn/fioUjHbOb5v4eQD&#10;YiBaxPF90YP+HtccNFRA3gTEGiNa3kdGJiPuDkkHk4YFWO3C6GVSQNAA0xD00D/zMUMP9Jwf0V8I&#10;JhX8aqheL4s4CCHZ4wOnAOhrdUEuQteQV4PmEI5g0Q4OiaaoX2grspRjxPiJvP/1m/YPrKA1JAyZ&#10;JqUlBNnw6BmhdCeNv0c8VEoMFMQVYnAi0GnRMZnBfb7GKnJUCrE2g3wYCT0TrwzF1wQ/hkslxn9t&#10;oChcWC0ri7bbbMdrCEJpGR4RYsqTXDBgH94PYgQY4qpRgQxRZzClQZEoRTB4SOzfE1CPCcUDj/t5&#10;XpqYM6Bh+iVT0TooRa/hnQ7JHEwPjWeB8JUpAQ2a8tShWBhiZkGmFoltHm2wmNIzKAbGAhKKLBuq&#10;OjbBAmsBdw33Y7CqxSJG43IC6w5XzPVn8KNCUSPHoibXvu/XA56fj0Px5bd8Xj5kKyZnQXFUfMUN&#10;KIpiZQYKE1xmg2KPePcjRJmxnoJL6sc4baFoqhWCta2gSHoLFD2hWCxgUoO8owaHLlCETXia/LFZ&#10;+kHW19DI5BL5TnpB2C9Q1MC/GHuE+hOKXwnF36/8vP36iIJWITUzs4eZHwpFQhTnFUmD3quGayKr&#10;HkblgCIx2DQMnuH+CxS1UNL8lDUUOz3NnUdQfupZNCsoUiqqFDRPmCrbky9EeANb/ZcEEvMO7GIP&#10;ilqwA/n5+Roo/np7+/3y8vb6+vsjUKzIW2klMngfphUzUhry2yIiNeGcREYrW/JkYcZnh2LTZGVC&#10;ER5QZWR1MwekqP0otuICRTQI8w0eNIgiu3NPKhJ4yPikrYgEzrSkpapjlJnWUBPS9WkrImH9tAtF&#10;5uOgrScUv1IqQjX//9fb69tHoAj8MKlcwAaDi7nm2BXhc8CQieT0oJGNzsS/BYow1sTzZg4okstd&#10;ZW160JqPLwSPaygu9CAQkfIvbTj7ZScCWMtS87vp1N2Wifmwnd+uv5nGDsHM7AfHRL09KNIfd6cn&#10;FL/BbXl5fX35yL7iYa6CpCJ+R5QvuUYqvFzBOvOe4f1yEZgqxTJ4VH1MFFW1eO//kX8BpXFXWRu/&#10;YiTFSYG/DIIf+vA9yUCeFv6cB8tGkWvRV/vdJS1bPDJN8dYszlRAy372Qx6n/jtJZAk5VSwhAjkg&#10;KwIM6v/YuQQ17ebTg/5iKIrTck8/3zptAUqRv/kfe+fW4saOBOAOzb7ogNAgyAwIhDTkwjIPew7s&#10;WyCvc2jYYAjk/P9/snWTWrb7Zrs9mYeqkNjdrdal9KlUVW47UoK+TImM/uuJvoL67RN/JfQ7npMy&#10;tWzzEBXWApW8PL3UB5Bf+Igvyr18R3kY+YkbKg1Lh+gyfTe1eHdQDT9BLgf1EecnbpcfwG6a4u5L&#10;+y/yTVf6prPKHVH8xWHLPzs9DvF09P47fh/oz+t+9G69/vkL+C0jjN/3eULikzF//pe+Aq9A3X2D&#10;/rUcQl/9vOIn/DBlMOHN55B+UeeGnyA9HgX+ftRutSmKaymdv/b9bkuR79++3eN3idfxkV/W2Udk&#10;FPo47T1R/IXp7f/dyyqe/Xjn28mezT69vOhj3fdHEfxEdBf38hVVVK7NK/5DMP71Q1FUeQ++4o7f&#10;bVFRmZaj/1jtDb7boqIyZxUVRZX3IT9eFUWV97E/P6uvqPIujOLjH2oVVd6FUfzPB0VR5R3YxI9/&#10;f/iwywatonK14P9KTr+euIdVVFG5QX58fHzGX/HsPt6M4kcVlRvk9Zl/ULZ7vpXF1wcVleul/uB7&#10;9+FGFl/X/y9zFZUN0n24jUUlUWU/FG9g8aOSqLInitezqCSq7IvitSwqiSp7o3gdi0qiyv4oXsOi&#10;kqhyDxQvZ1FJVLkPipeyqCSq3AvFy1hUElXuh+IlLCqJKvdEcTuLSqLKfVHcyKJ+xqJydxS3sagk&#10;qtwfxS0sKokqb4HiOotKosrboLjGopKo8lYoLrOoJKq8HYpLLCqJKm+J4jyLSqLK/VB83s7idD7x&#10;4UG1qLIHip+3szhN4pcvjyoqV8rr1+diyrrDZhanSXw8/FRRuVYOB//5kb8I3R22sjhH4iF2KipX&#10;S/z58/PrA6O4jcVZEhVFlRvl5+HxgVHcwuI8iYqiys2W8fD4B6O4zuICiYqiyg4sfhUU11hcIlFR&#10;VNlhj/78b0FxmcVFEhVFlR3k8LWguMTiMomKosoeZvFLRXGexRUSFUWVPbzF7yOKcyz+vULiQdWo&#10;skdCp0FxhsU1EtUqquwSQ7cozrC4QqKiqLK7VdzK4jGJ8yhGlrXlEPnvxOmxjrhw85YlV2s4ryvG&#10;rWtppWDcd03GNb1SgePx4EGrsfH1rM4YZ6rZoo9Wm+dtxanerFV7YhW3sXhC4iyKqScxLi91IfQB&#10;Slp/dtrhKW+5EpsmW0nG+Q2zmqAWhxXkYKBDoe1QdNCBbWy4Pi0PZE8Wk7EzQys6gSF5HE/vinKy&#10;NUm03kNfs+t5tHBH4jrrWKH6IAVNrgWxDtO7DZoIUnZsSzQL56Tj0JrzoczfxBwvWsUtLJ6SOI/i&#10;MDjnbD+Y4xlMLQrRDQ5KmlNcw0A992awUImBqvxkE3YDilCJCYlUN/RYmWluinbYiKKfLJmDjA4G&#10;shOKpKB01MuT4aBOnEvZDr2F8fS56NJ61rpzISfQvHP9YLvcD4mvl0rhbQioDCwZenwHBaOUyRs1&#10;Udpy2JZUAW0NtCahEHTHYR+wi2FFz2dWcZ3FMxJnI+g09DDumKqqKnxtn3z2yyhC4ZhBQVMD8Tlv&#10;mFqZCWzZ5BhzaM3XdhShtQnWcCnVgeyzM1sec55fWaEoqQeD6JPsOwkVzVoXYnm0RQFICWsCLvY5&#10;EHvEjK1qgdVayqz1UBo8qQIbIRscBkYRFmiEWh2Y63yRVVxj8ZzE1ir61GykRSmwYrDjMaUEc4lo&#10;grmGmaPDLqcsKEY4Q7fjq2tRpMETrXipvnpoD6vweJCS9/SSChFRDjKs+oB3ocKKk0NXsLtQs5Ou&#10;SLdTzqURfOdLPTGntgt0OieLo+Fe53JLLsqQEdIZ7l2WEtTc8RU5ZAVhudgMSFrLJyi2lhOG57oG&#10;xb6uMUERyO1FAwl2mYqiGVxjArCMHzWIPY2NYqkj5hTFsQpoy2AF8NozingWtITdixdZxWUWJ0hs&#10;UESbPG6kRSnRUtfgGhhxT0sT9mzb0yHta4QiOCy4jnIMuDD7YxRxL0gdXzJJirhIc8E1g1by0Bta&#10;iqwTqY+W50Bqxy2JIfA0ObgJQu966UrdzfEYTARd6QPXA61jX2oXPJ02NBoaJywe5BrPkEeSqI+l&#10;r2AusJODleqhOakqwPDpiuOaWUEWhtYMiFqD3jjRCYcCsMjduIayjKn3HCdA94NvRossBIaHdiZE&#10;kQq6WpBWayiA5TJHhBdv3DzsYURxrEKWF6wA7CDMqxOrGGPAnofFnX/KKi6xOEXiobWDQ7MZ1/WJ&#10;+yKYaPgHlOHpH3BnwZnBuS0oghJgGhxqAvQbTlHEEQJ5Q4DF3OPIcg6MYiYrawhFuCQ2uKPTGY1p&#10;hFNgMjvWI4ZRETeoEUUoODoAHv1SOsYrBms25JRlQpF6h23gREMXEhpVX3xFrsziAiFMkkuBysEN&#10;iJhDFUAJHAhPH1lsnHDQkMXxk6pAQYlQhCKBRw5lpZPQQ4gQ4E/CKcaQwDc2EivDi9YjSRyMCKSo&#10;BjZfEFvQEsV6oGnHBSOrGcuw6YRLCW+gruO7iJ1OMMDqK3Jb2dcqsC3oOw4kEIrQSD+InUwXWsV5&#10;FidJPBw5ZXMoOlzogWaUHI0MO1DADbOgGKiAwxXnInvgpyiizQ84NRanuWifF3HuCcVAd0a+lAlI&#10;1GQNfQEeCoF836AILaEbObpYni059rbj6tGiYF8o8MEuiEPEYVfXoAitoldU5jPzypD1Q7bKcHOp&#10;XDGBh5zBZ4EZTawgQZEHxLWIl13DllzGY3MnZnkMJQL6QgFpJP8tyRCd8AoNlrAFnJSEph83Apyq&#10;rugC5wgdELzfRlI241RmJQ/ck+C7WgWWwNiHza6ELY7coX7JK5+2inMsTpPYWEXYcszoLLYbNMV6&#10;1lhrC4oY/A8NimiCsIAZZIbON+iARbCMg2k1NmTijV0QQTHTnZEaJRQQ6QZFohFta2sVA3c2QO+s&#10;Ez+o1iz14LFhA2YNdKE4VNGeoOgIv1xMgLhTcOioF2NzbrxC7yKmnGA2k29RzDQE2TMrikdxXyLG&#10;O/HFqgEQbw/NGHUGjSn2m6lEb6d6zlKQjCaXoQZ8maNc3Rle4GdhS1MFlc2knlDCltNw6wKrOM3i&#10;DIlHyZw2j9mGLUQGOzikaVzZybsjFC35ONWMnIUtvrgmFKlgTiaPKCZCsc/FOHQTKMZc3XTAKrFR&#10;nUAxtSi6ExRhW0RxcygGWRaCYj4F7gzFQa7gqUybaIOiDCi1945T6hk6MrRl8VUU4+i7UWd4IVtO&#10;uOANBcWmYFOGdZ4ouOHBhIqiP0WxVGGkrS6Y1BUUu00ozlnFKRbnSFzIK5JSyM/qiuIzT1fG/Q15&#10;bDZo4kXWuLdHKJKXyP4ix3CxqK5oJwwFxVA26P50g/bWCRaB6iW+eQZ53ywK4/b5itQzbtAuFmOD&#10;r34SxSGLjcrVyMIGLThxc5avRNqg4Qo7FoT6OYq8PmWV1imNzibZsJkc26KYLUViSawi+Q4YQQyY&#10;xnHdaBUzq4Ud4FImiYcZ7ZFVTMXrPEZxrCLJFp7jOYr9VVbxnMVZEpfyiom8H1whmdLMAbxpmgaH&#10;3h5lU+0YtkDMEcAHRhfZDhVFR07lQCEnuvywj8GfhPtsEvcF4oB+OLGKHM2Q7zaiCIYHi5pMK54y&#10;vtFymFL2cNyj5JiowYia6ylhC3WBsrbJohNsOM1xbBUpvoHhhDFsKZaNo6TEoQiusSRLCCpE9yRT&#10;fii0KFKIgxdd0QkJ3AJDN9J3XpOkdZREGi9p55Q4/Cb7zIafQiQuiCNGNfatg0s7F8Y2ebSKPEtm&#10;jKC5rVyr8E1wcoLictgybxVPWZwncenTFsrbcIRBKRfweigFAa8GvS7ouz1O5hgIkTH4MRVFypbw&#10;B38liZOkKCdzkNtBIujRKo7JnFEH2fH9mVMtvZFkDlc2RtAD52PEsJV6mmQOxIx0undoJ9igSjJH&#10;rKIUtKmmbEYUpbkmmdOXNInBWWYFHaHIF2syh8Vm6UySD1rZdokkypcNhpMxQXYdSrixboMUlHQV&#10;qKWUiZZdBpkjk6pV5Gk01SqKhFyq6OZRDLOfH61YxWMWF0icRRFTvGlMHlO+1NfEKR1RvjdLprqk&#10;kjvJBMeSUJX7alI4SsK34xs5E4x+JG/ckmE+avDk/raRNistNqfm0XNbT+SNsWSuY83Rc7GS4i75&#10;864Mx9dEtoRTqTSX2ytUoS859ew5xS0DinROvBXWSbm1KofdVtE6Nh1rNp4qlonArHworbNyo6il&#10;KUM98jJHPvMHAvXzBNHMWVuxDl40Euts1EDyCqvYsrhE4u9+SCzj0wDFt7xdvJnbRpbd7os+1bv4&#10;rkD5kpWP5I4D2oUHN2z+DfO08sHfolUcWVwk8fCbH3QDzww/qDCpuyuKOdiNM30PFMFXxQdLlh+4&#10;qGH9exS/MvBlq1hYXCbxd1vFiI84rTyJdtGsT0OdTW92eAosOnONaaWnwWaelGv6aPdakHcwiub/&#10;7J3LbqTIEoarRa3SCNGwaClBCNyyRz27kbw+W0tIY7Vl2f3+b3Lyj4hMoIpbUVVujzvCNwryzkdk&#10;JETg+ctkQSsyiwskfgAv7uqSXqvnuukuln/FTlYf16N+qWlLWhEsLpGoAQUql0B1EcWfd/dLKd7b&#10;6Dhy5DvLU7DZkLmay4PbbErWybKsFVfIO2vFwaPT8Jzj8gvmk5rQUUo3BXWiuIZW/NAo5inuS5wT&#10;VdJsQbGOJtmnRxQjWpFbqvJptWLD96rOaMEmrThT4eS9oE31qFY8TaZvQKRFAb85t5EWfNef3OP6&#10;f12KtM5rfHTJavcJPrHstlCQJ1xeFNhNjypcOjg55lIi+aGmdU0HJfmuSYua66M9cgPEH83DUd6X&#10;hudUaFOBNA036qjZ0hA8EXO96qrhsgtuM57Dos+0j12IupZyIldOjjoK8hQMfodp0VSqFa+jFZuW&#10;vf7xrNzAI4Fcfd1Gwz78Kbki4AkwwiDalDzpI3Lix7NQBJGR67fsRn5KDacWePYh0BIPkgvYijk5&#10;NPv4AXIbrn29UKWIgMRRNAo18CPWKAQesUM0Oc1TAaYYNBvOznVoSMGRdciAx7JSDjl/0aNtxFzi&#10;QW3SUHgmHJ95f3hEzWNTkJdmRJ7acIduVCteCUV49dKZMg35JsHdJSfHYFMDlJRiYUhhNOzWHBFd&#10;OEM48UkuHsxEbwJ/bcqX1An0SvBEBIrwa8kpfgC+M+TyT/F98gy0SOqcHuHCR79m1zFExJG3J5t/&#10;reTHQ35TV9zsmlyq2gIfE9+QSlDkaijaDewVYSKuyC8bfmJoaZ56h5W8c2dEM8jPpaaFDvraPSlX&#10;rTghT0+bUWRXPXgGgzfvzxHizwgw9gisI/K4l5isojUJu2w7wgwHshnxBqATS470cBBj15W0kZgN&#10;dkFp6KR3oT+430PO9cmOfPTJ3gwOjWgMV+vyE4rgu2s2PPbJtVmyGkExqtm5oe15Z7OtSCHAyAIv&#10;rIIClemiqfooFjQSXAd5JP3Zy+41WvGf19dfm2xFWVOkPvJbvGd91HNDrprknJogKimqxVWTz3fE&#10;QRFpETyUAsIJXO8TQZG1og86NwhqM+wqjodlrbzzwE3pBs9wd517LT+wlWWGeN3UjKJpBs2WAI6k&#10;Fa89QdFQCEzKvk/+ESuhDRdKDnaXlo6gyM2gdDBZ6d0KqhXn5OXf1yUUqyUUxU2tFrtNHEigTcit&#10;yaNYDFA0fqGcH6CYQk8hRvVAK3oH54Ai1gyFkcgXRGmmhKL3aWSEPMPsjF3zBM3u9mK6dd6OEWcd&#10;oliIj73pa8XgZ02h6nCs7qFYBy/fnitNUxfRBRx/PrNW/PftXBTJntpVTVHTJJjXFMXILxQYoDjQ&#10;iklKbz6o6iJ4s/N03hj23KQQAD7BDjHYY3BXJdOOUeTFswT+taKreloRLleIUWHQKF2edCjCozk0&#10;mzwDi3EUKcwB1mHd2YqwfCu5EihIuPG2IpmQHkUKM4U/BxwdquSPvjW+pBVfnt5e385EkcIAnKEW&#10;0Utc8OoUhI8WCUdxTGnFhFYzuHMzCKwg7+8koVewwN8ZcZg1li0UsJByyLCgiOjyIkTDoWYsi4JW&#10;hKtymrYdQpQioEizpysxavybdpJRFNMq5dfF9LQixfOk4BD2ahpais00aQOKOxoRcoBOqfGqFadX&#10;LI5EpxfPshUpqrKl113xRhP+8hupEPCCBUONOPEqkV30liwOVac4USSqYfwlEkOeJi4LbtK4k+hw&#10;I5d2aBfkxbuz2MldDDCEpxsEzrADJ6dBKYmRoBakNhLGTO5M3GyUKAVR+3C0QoudWVlxB+g+kF+T&#10;yUu7JAuHqruWRvSGr4I/4t1dfOdG6ijI93/RB+xP1oog8enpbaNW3OV+UZjnslnlHC9ZyQ76XfGv&#10;vKJPsiuXbLvBHiRBciqHduWyh5NXuy4lpwov0MHBnCqRo7tB5gpHcrIfK5+p6je73zQpXApCGSG6&#10;qPKd9nVLS7lyLik/riNUpVpxXH69vr79ol//fHYnsRpv2ajNBscKhLRWTTIbQ6RyrlZ0FIq8PX1y&#10;FPnZSptu8BhL8OaZ9uP6T38KrUj/Pwi24uxd7s8xFHjinG6y1ug5cqF+N1fVivQfe8lWfFEvbpXf&#10;/rRl+7JFReWiKL78M7toURRV3mGCPs9fUUXlBK2Y//e8uFU+p1a8VxRVPoT8fFQUVT6EUuz+Nbna&#10;iiq/df38eKNaUeUDkPhy//WLoqjyEUj88UVRVPn9IP785ki8BIovKipnSH7/11e8O3F3fy6Jd99U&#10;VLbL4+1XfqHsbvGddYtvvfuionIB2X05j0UlUeViKJ7FopKockEUz2BRSVS5KIqbWVQSVS6M4kYW&#10;lUSVi6O4iUUlUeUKKG5gUUlUuQqKJ7OoJKpcCcUTWVQSVa6G4kksKokqV0TxZj2LSqLKNVFcrxeV&#10;RJUro7hSLyqJKtdGcZ1eVBJV3gHFFSwqiSrvguIii0qiyjuhuMCikqjybijOsqgkqrwjijPraCVR&#10;5T1RnNaLSqLKFVF8vFmtF0dJvLm9/aqislVuAn+7fIzFUb04rhNv8+dcRWWj3N1/++uHoPj8vJLF&#10;CRLvnh++q6hslIeH/z3fPX4VFNfpxUkSn79nKiobZb/ff394vr9lFFfpxWkSHYr7faZf+rXhy4nj&#10;8TvhRSguszhDIqGoorJZnG78ef9DUFxicY5ERVHlfHn++0ZQnLcXZ0lUFFXOl4e7W0FxXC/K/cV5&#10;EoGiwqiycXIOavExoDg9Ry+QyFpRYVTZziHU4n2H4pReXCIxTNCkHPVbv9d981waaHzIeyhO2Is/&#10;FkgMN3OEc/3W7zXfB2rx+3MPxYk5eonEbtmiNqPKKZPzgJYDFNeyOCDRo5gFHPVLv2bva49orOwQ&#10;xXUsDknUZYvKRp3YA+cYxXwFiwck9idoJVLlpHXzjFZcoRcPSTy+xZ3pj/7M/KxFcUkvHpEoK2gV&#10;lRMV4wDRERQX9OIxiT2tmO3ValTZNE2PozjH4giJgmKmM7T+bJ2hsykUp1kcI3FgK6pKVDlBI3Zs&#10;TqE4ZS+Okqi2osr5M/QUihN6cZzEwc0cnX30Z80MnR3dZZxEcYzFCRIn/RUldOFyl9G64iRkoh8+&#10;0f/ba1s/wOKiTTixjGGox2k1H8SJdMmy/uZU/sF4nDgWF56qp1E8ZnGKxMGyZdATW1602eW68kpJ&#10;Z0v+KvdZ6fd1RWCrS7AWovISXSrLo451bZ3r/NjzskE/BoX3t8qJwev22hPH4rK3dOZRPLQXJ0k8&#10;0or+o21be8FFV2ZccX0FP/5TmtbVm6F2Fru32NUauy+jNuLBjt3nMuYEUbxy4Y9s8en3CA6uUevb&#10;4He5VnVtnSrBSM0HY+J6G/v8roNd4SjVZr58e5R/P+yPHy1jz78HsnIs162gR/TiNImdF/dBFWXb&#10;XkgtliYusyyO7ArF5fjCpZ7hQiAp3VZsbRwZOulxKWcfKBp33GWI1zZkTRMO1Rba3sexNKYc3oh1&#10;WtFGaOO0zs3MeCNdF8qS80Zuk2oLgFuesgnFg5ZnXSJ/fWCszAljMTFvxMZmJ03NyxO004t/36wh&#10;sa8VB8YGurcfmCAHptv+MCJ29AhhFZXZvpeEDaB+bWG3Ozl0rJQ8pDh4MmL9Y5lXQjHGiBiX46ju&#10;ngG1DxXKRZ11luaRsXawu2v7cBCGlhk10nJFB8X6HNyJQ9vXgjeBDsMtTcRR3pvxANi991c96JrX&#10;otzKPSYK2x8LX2XGHjXZmHHKe3mUuo6sMTt7l+g8ij29OEdi3zOnjOmi5DZaaEW3x8a8F9u05f9m&#10;fIx/234KOWL5o7tYI4MPmL9ov0tiY7/F3NMHd1G6ORh5GIFMzmLJPXanx2C3O2aOUOSmuBMSWsN7&#10;4tK1ij5Z+im5yZLM96/0nRzsZuPAtZ0y2TKMke0NSw/FkL8bNygaJxFQ5M770XHJ6boj6JgqpHU9&#10;oBxEpuR1WpFb71sRusZqkUZLNGjcnYcsbFoaEe7noL8ll+i7W0p3paLJ1XN2hOMCit5enCWxpxV5&#10;3vOFl9CKMEIiMtH27hKOTGRK/I1wjJRUJL+cxZbFB0cgQAbFGouL23WV98HaayOZT9wZkN2EojFs&#10;KzorHBa7hQlEBjkG3vEHPRnzBO3WM14RwKCMUIJLHoHemBsXuRne1ZcBXOgm6pGJcXlgZiRrEy1B&#10;wzOf23cb86ZrO7UqirqzLsf9VC0oihGL/d24UZdb9JTOcyTGYRSXovCBj+sHipfCI2649VtiK3ZD&#10;5lOU3lpkFBlut9OfBzkl7uLGVYtGDvpLKdFcssZRNDb84ETxCVP0EoqiF+dJ7N1XpPHzpgJrRXBA&#10;1gyPGFaLsNfAjsWQkiln+HM4ggyRpUux5LOPcwYUY1p9QM/BxCtjqS4mfqHe/AQNS5UXJSf9e3IA&#10;ACAASURBVCUvW2BEAcUyEo3YLVusWGOkPYnMkmlyABuPIp20mFGU9rKWhcFJHZGz7XdHVtpOJzyS&#10;RWwWUKRr0h6gGOOSRL4wbugVQKPCuc6YquOibLbvLVuocEZTBpi2OhRpyKg0HmjPoPzB8EVld4aw&#10;H5jbgGIp/eXCrVwhhlokhqslOx1neoWJuOK+Yo/FBRJ7KAatmPW1os3kNOKQTCp+6RfveTxpZjDD&#10;IzDvYlxzhGIGFG1nFlFxYhDJNEMjEPN0uw/Llozu78Ryai3pBkomyxaZ4zOc8oy7YFCr4SlxBMXI&#10;+mSy7OWOxKyvKDevhmNqu5s3CQKZr6wnIAvL2mBikd6j2sO4QdtllNSGpkWSj0uRZQtRjD2x74hl&#10;I+X/7F3JbuO4FnUgbaIWjNTxogBbMuwCkkIaqEUFvX4LbR5gpIMOgiT//yePMymJw5Usu/MAXlRl&#10;ECkOl4fnDpQcE0Ebleka0ldpYKEoNo2zQvw27vW5rLhVZrzmOjLTrc0+2EIEYTYvhMAjCtNY8fX1&#10;zxQSHV8RjXF/JBj0rtPLaGJBHjlUEkFKC9VJ+kOlKeEz4qbNhaKMAZShLTUUlaejkFaVmny0Lw0V&#10;UYvqUr219hWNH18r6J2kG6W9Mw8Uq8apxiaJspDAqweXDRQZMXMXxGXFQrgVtUplaCgW6n41U9Gk&#10;mEflNq7ZtDZQgyE0iaTShVxloKhUJreAB4pcyZWK8+wKldI70azYqK1fC9tsR2ShqKa79T0mE8ou&#10;EqC42by+EllRh5lavYrhzTJWKqVXS6ektlCUe1CCtKxUSaM8ttplxUKs2KkPRZccFSuqCNpm2hvp&#10;ZHE91RIlTe1mLtQWkTEAoChLQbFQfpkDxUJW6y1NvdV3sys9KIIRcyXNgoJi5SQLXShu5fYxelNY&#10;EVAsTOPbPitq426giB77DaFYm6n1oQhtWMw6qCWBuVXqwkKxdoJ0C0Vh0EyKcxQuG6tMzStKeXud&#10;AkW3twErilnKIW6F47zVUJTz4r5ir6TRfpdsROxJEQ03htL0xCvl5olwpiptTCjyeMVW3FNsbdoX&#10;Foo6Z6GgWAkKFO6RihmarfI0HCjqapL+JIJq5djJSbLL2KqxNyJsrSUoDRRh94LrKwolbWWWpda+&#10;inDfzNA0V1ko6pHLncP1ppzvrfJ+e1AUExK+Inq+YiOSk6VdBzWe7VapdsCKtR5unxX5ZleJphAf&#10;jviRAsVXEhThOVUUULJQFF5zXfBdW0jzZ6Ao7HBdDksYDGrh/wvTJCJoYbMrroAeFO1l11dUto67&#10;ibVI3looCkB5WFE0KQfR6O65evkAXSiKGJRXq3pLUzbuZTEWcTMfgfY/jIF2jlAMFEWndSHJUFsT&#10;vuS8d92nMdByPsqqF9oICTVWyiM+qZ96ULRT0+qS2lKRm10HyPHIKEo42dvefLlvy2+rLBQroatC&#10;XG0GsBufhFjfbjEoeh62YNtCJBZEIoQH9sxEseh1a76D85XQAk/aiI3dK+FJQp4YKEQ6p9iK2vwa&#10;d7pEk6IeZJJfXua91mqZlPBIvBDNlqq6YEVWu3bTDVC/ydRkJYiUtylDcD4QVs7/ixmZanySzJbx&#10;4coROZflWHgrYgSFiqD5/ewLd1IKy4oqjte9W71xPTJAqcmLQltZwkUkXApJRVWjlFGJ3JL6SZy2&#10;WJWZqTV6f0hd1Vt11C7XQY+HJ0JVQ8LBbMx8RTHjCjk8OTPeTKWXIxJB4zKs6H8yV3TXqEy9cB8h&#10;f2Gz0eGEsr7ayWzcU0SI3xrASZFCVREtuJ9Koe6Eagqyk0aeAcirsP2Y7p0zK1skq/ErytXjV4TL&#10;Z9/jhT4AksXOC5VqxryKcPzkBIweRM8i/W6uOa2a3h298cpquvq+0onNykYqxb6JrqatftJaU7fx&#10;X7SnacIVoa0GjjYbmy52GjCfBKKU4UxCq17pa8CG0fAFF4Bi72MoSufADD1P1cWbcepUgVNfP8xl&#10;D6pUFXt+i+Gdva1gMGGcZpS9J6f8Dyw5wZc5c8Q4NFMHdaX9/FR7N+CcLPQf0gK8HOEoDX3llUP9&#10;WgXrsMICEc7cHcX0RrmtapmqbOzRNvof7oH+Ig5WxpKDR2W98Xh9t35G8QK+4szHi3pQvNprPdSi&#10;rQnEv6SYYHri4yXisKWWKcgrP5/oh+ZFDTRZL+I09d95jJ00uuZLDWjwJIw8HJ5xmzjp3l54ck4G&#10;B5FDPwIU3z4/Pj/Yv8/fF4RiiS/9Ysz1n2y+gvacB2uW2hWUzYZw7JKE4sf7+weX37QIeviZZRfi&#10;gisoK3pI9cXGvHRrGDv9F3mFYFKKm0Hx8+3l7eXpjZ5XnK1DnDE52qNxiGRbUYbiA0S87qXhE/70&#10;oZmd46o4R3BlkjuaBsWXl7d5yRxvurG/7WKpppRGEEcdvAYhvRv8A8ZCXAQvJxDbTS9ocpAIZ/gQ&#10;tAuIswASykV0FqBC8YPZaIZHChQxWk144/bAyvjXnqJ6eg3aIsUpCKNFQ+AOJFsfky5iBB1YTs9L&#10;NPAiAGViAYh9hHkD8S0TaZ/iK35+JLDo/QsFmPLrBNMNH+NhsGDw7kJ4cYKAFQZxgAiQKnx51sRM&#10;4aN2woLGh4dQLczxj0GB5bghJNJplAj6hX19f39JsmIEB0G3NR1nIWw6CWyIqR7ZJMaInCCA4LCA&#10;oqQ4saVIfqI7gWnmYtwLZlDJtDPo3+/vf8/yFZHkAgTSnpivPFCqIrJ2SLiviJjfGYsPwh6NPnzq&#10;6jBFpii9tIHgFoltW0Q2ODWWpCZzXt/eFBRf6Ad/AZcQY08w/eTQEJyet2nhjXa9sCIZvGlOJoKz&#10;wMh3iIWTHkeR7nBRlhtTnOko+4Zc1yj6kTJCaQP9+ffL228WvLxRnuJe6hPFEtZvRnYnom9EOQk0&#10;76IMvoA/ydxNNAOgRwUk9BL8v2R8TX8HesC+pBQ3+/9CT+Ygaln8bn2QJ+NxLaasW1pXIS8BZSTe&#10;oTZZgpwN8SR6EPXKMB4VEuYw5JOXJcUfiRo+z7ojkkwnvnz69PKbn7V8vixyBk3MziG2iPC5cihD&#10;RnpYjpT9pTl9iA8cfsgm4kkQHqbyKAg0AkLAGQd1c3h7BoFoQYlwUBJfKHimPJmDSAKDxE8IeyxT&#10;z6BASiFieroMZ+Hi3IgsqjAajoMWiuj/IRUfz7UPvT+stsiTOUgOAN4oBNMWimaiJ1noaYdtSET7&#10;KfLxhDaJZCVSpi+Uu5ibngiG+HFIpg+7Bqfcsrj35yYXf0gMZTmRMxCNEEIfWYVxkrv0FlOymoQU&#10;b+zUwp8p8TtTCdM4jz4JeZxyZMLG3JhwTb2NklKKIXH/CO/5UCT6wQRPDOHE9wKMidiRBiLBHs7R&#10;NX1GiMaaQS8MyQGe4w8gyqtIxExIAcD90+TLvPGH1BlD6ckwIpFCxQzySod9qfOuuCUkObJIbj0k&#10;zuYD/gBIOxHn7wVQvIHkdk+mdFD+8/2PS73x583bTH58IZpk9eseCZCBkJLz++KILw4SSeV4/AOf&#10;B0E47gQl9QjvkUwqr5NINyTjHHjjAv+M/rp/vFncV8S5qAv5yihJIJqcOAJ5XPMymZja2ASTCj+M&#10;yc0hlORIWTcEfBjiY2y9jtnXf+5/3CwDxSxZ5gqnRIHEJaD4V5Ys8+U/r/ffH/mneK7uz4bifZYs&#10;8+Xh56P8QNnVjzOxuPn57Y8sWeaL/rz31c15WKT8LfMsWQiyujkLixmJWRaE4hlY3PzMSMyyIBRn&#10;YzFzYpaFoXjzeJ85McuXgOIsXsycmOUCUJyBxYzELBeB4mQsZuuc5UJQnIjFzIlZLgbFSVjMnJjl&#10;glCcgMXMiVkuCkUyFjMSs1wYisT8YrbOWS4ORRIvZk7McgUoEngxIzHLVaCY5MVsnbNcCYoJXsyc&#10;mOVqUIzyYubELFeEYoQXMydmuSoUg7yYkZjlglD8cUPmRb91fvyWtZhlCSje/6Dyop8TH3/9esiS&#10;ZaZ8/69+9/Rm9bwh8mKAEx+en7JkmS+bzfcff0goBrA45MUAJz48P7e3WbLMlK5rV0+bP79JKJJ4&#10;MYzEDMUsZ8Jx9fzwTUKRwItB65yhmOV8aZ+/f5NQTGIxwokZilmWwOJPBcUEFmOcmKGYZQF5+vWo&#10;oBjHYhSJGYpZFvAXn39qKEawGLXOGYpZFoHi04OBYjCOjlvnDMUsi8jq3kIxxIspJFoodvlL/jLh&#10;yyBwcaAYwOJNAomZFbPMtcpBKJKx2ENihmKWJULoPhSJWOwjMUMxywLcOGBFGhYHSMxQzLJE2DKE&#10;IgGLQyRqKHZZnVnmy4gV01gcIbHHip2Lyi7wNRfkghF1PY2hmMDiGInZQGe5DCvGsegi8TVDMcti&#10;6ZyVD4oRLHo4MUMxy8VYMYxFLxKnQrH7/yq4CAX8C7q6/eJNPfmhGDqPfhgZZxeKXaLz7kJrd956&#10;pQbaUZrtJvTRTZ5Nt8Rqd2f10cX76mY3dRvMK8aw6OPE1yErdnNA1p0Py2X4oztrIt0Cu+925nB9&#10;Jd15gJurEspoU2fQcSz6rXPYQB/vtBzCczjcHYdD2u1iFn+vG9143I3d3T6om0O4LNzZbrdXP/Bp&#10;7LveQHahBjexGZsBtYe7ux2v121468deTuxIaULVPMYryLEv5tB3ZsnYBDbL7a5VEIojLAaRGILi&#10;Yb1eF6eiWq93YWa6Ow0L98UpNsHj6cRaXFdrzwK0xcm3LO2eYaitTofpUCyKjdB+xebB5uK2vj8V&#10;e8+675k2dqc7AhR3p9Oa12t3xalira/d5khNKA16arIpmx3DWmfrUB39ON2H18ZfdjhVG/PjenXp&#10;sMWDRY+fmEjmdF3XMo227Ht4AGModsfoDj4yBHRCPLOpvFA8ntasxeNhPxeKbHfc7dv9oQf/TeGB&#10;YrvmI9gfjgTVr9XUD6fisG+PPUbvyFC83fjmddC3s14q1vp+t/YOaV8V+/AAi6PvDrul297qBR3I&#10;7mwo9rAY5sQeFLu2Hex8rdG2FUWsAvvXdvqSmEynClsljMNsrU5ec6DY6q46/U1VFlAUP8lCeV/H&#10;9vG+tdXFd9lBa4dtGnP7PUoosj4FEZgWWgnTvRqzudxt2ELxNjpb4rZ561zei6pCR2upmc4ZO9/D&#10;/bs6q8HWmfNt1xuVvMwoYL0Xbe00lXuH1LEJHtvOar01umWTrwo5QHeGrRytauh4KvZLseJTDIoO&#10;FmNIdKDY7Yqq5+NoKLbMxLHt2bIFrP7H3rW1uJEr4R56CUxP0vSgh5AVEtLATsiweRiTl8B5KgYO&#10;ayYxDU7y///JqYu63bb77rZnclYFGdw3qar06asqtexgxEgxHQRPYSNFKBrNFwHyNMdPOPw4IQuM&#10;icQTim7HQ1NDMTPVhHbcY275HsxbCIoyl1Wa2QSbTXOHzkNJXY63g9zp+bEcr/qQTWXy2bN2bAKF&#10;zTQTDCrUsg54rKwHYUU2gqxJ+HROXa0LjeqCw4MUH0M9g8XsCB9O+5RuJVuIFQMCCtLdZplFx6V5&#10;0CRcQX3XOR6ji7M0ddwxOahIcTJb1HadexB9yItrRkmSrXUjywt9J6JSYR3rqwtsEpWQMYLg81Su&#10;VS6Da5dSoMdTnLCww9qyHhjKC6H9Qi8r7rB4jMSyFYo4ZshAx6xIk1N7ikgY63Co1miBw6hHvtG2&#10;QAegcQ7wKNOOJiqammuCKXJH7oq1EEfIFTHbL7CeyOkk3qkRfRrvQR5gKK4FU+jnwmlsjNv3HFg8&#10;9VkgUWCGhV3lgY8KPouKewISXefApgmNkisiKrBKQVNszsoirJkVcSy1x8epD01lCOrsLVEaWYxG&#10;oVJpsOW6cgRajafxYuE9cJjDpJHQiJ26EPk16YcXAhZFX9TM0RUyN+V2UGeKK6IV2spO1blmk7FF&#10;1chvsY2q70olRDCOCypPw4N8h/4iL5HPNSX6eM1VLiNb15o/ebqic8eMPmWRoO/epB+KAYttb/ta&#10;oUhTPVXHrIhWFBZHKFWUdhkae8upEv3VBEcaSzzAh61AMbccWAlhdQyryhaSwnDY5NTRW5N4guEe&#10;FJU3Bp8vKLtGEkYoUm+GW7PBpTxQ4JUhtnLUOJI03kVUpSi0izVIDUJCUCmbG4IiTr2cRyvlXN7Q&#10;zPFsNZ5DmOGhpslkKgvQQU6sDrgTpiyyVMICnbICRVQN/ZSZGkaKQJsRyTtQ3E6So3sRioZAZsl9&#10;KRto6sSoGUHRuEOVQBJenpzXVvyVYzsYgwCTDZmS1CIZTNOOxyRULpStuz3macEcjMblACsKFnui&#10;c3kUoNNmGRJcQnMaY0CWZt5ykYuEFWCAUMkEXHhR0ClQdByLvUQA34RiakNmw4RIHVhHjWDqVUOR&#10;XGwcjTBer6Ho63jrue60ocyxcqeWkeOqXurSULZIFCcas3lQNrdUQTuxSx4OST2blxeiMQ63mOAE&#10;VAGRnL3mjeAGnhBmmlCU/teOxUqBQPpxE412CobWOqgRkFFBscmKukWlCoo8Skh0HOZlZCiz8FWa&#10;rBDGDDtuhEhYc7VUQx2mLTzC1FxRsNibJx6ULeZgASBAkaICi5Fkn2iDbQSGYhEuViPhpRQmKMry&#10;jNuDoqkbzxzdSKHakXsbrIjzlqiCIdeAIo8UDXBB2GFnh6BL80ASUYZi3oRiqNY1Tw0tygJZQmfo&#10;QGV7UNQExRAO6BHfgGJ1egfFutQt5JTfg6LGxBATcNY3QBGvBIcQUAiKadBKH0KROBAOI1RQyTeg&#10;SLWjFn/lVZEWoFi5zLsdu+Msl0R2wbplkBURi597YvPAO+gqUAQXYeQQKDIrktsRPEVRVZAtUFQE&#10;EIkPx1BEP6d0wVEQtzsoOkEpoRj2oBgWInAW+CYU2d1MxDsoistDgPayzqKZgwpRlsnLBdKxglww&#10;dYAWi6l71YSiq07npoIiyJJ+gKLmTisounrlSlhRc4DGK1Lak5YJQTEPKXnQZxegr6sKGjBItKjU&#10;gKLlAUHNlHgJPHln5zLrajo2FL+rUG1PSxFH54p9cbkcsR0iuISSE48pkYQ1Pk3JISfMmmoJhRcp&#10;+h1CMSHnGkeIM5pT+CpA01IExX2JNJ5yf4YiMzCVGYR1eZLasORTyr1QjYyzqyYUsQ9KAqGGImfm&#10;1ocKGjvQynIZxcomqCxPKl61M0rnBaeQWnMmRsSliOsNVRJVSsJQNOE0GlpDEUffWSS3NRVTOXfK&#10;uaJjTeuyJXOWlBKUGal8UrYJM7iUckWXY4RBA13haSbYgHC6hNkoFW6VSg1WxAkq0Z/zHewh4zKP&#10;xiOTa8FlMqMlSueOVnUEiuYUBMKId9ADMJzIilSUYU6dFsau1wzFHDjLpjyb32Wg6IoV1zso0sIj&#10;XUQvhFjgQ3qWeSlhDJeg3FKqadR9yg+kjEdakihocFMq0fFODHakBnFDFU6vqz7W2hHlMhSpaOZm&#10;FN/Aixu8BFUpC4r0odwRj3LCKdvHxShRBwb8NKMgtgfFa8WnU9d4/aNybp3jXRZ05zo5TdfVGhbN&#10;ujUVToZXHJmHqR2EEOEIpPvMKdYnU+QE4StelKIFHizxjlUipKZOKJf9RUsXns2lpIBgXLlMCJHy&#10;bLwzZYU7XvX0ARNmriv2AnDUJjGv6/eVWmsF4Q2zIoajU55vsPjJYSRyWvGdWDzTOp6luzCZ1o4Q&#10;zctt/FpYhIKN4+aBW1L4jx4D/OC8doafxKaJtviD5dQcb+NWvXQlC26ali1oGcZV1/hpbNCEmgWP&#10;lKRfomywxIQG+bSvjQrmUWpvdrZIuSy6X4Or1ipZKXlnwro7Z9Bxjp43u4WYPHTk+W9oB6pXpzY0&#10;Ydho0d5c73SXZ45VouesjNLOX/KJTVK1y2TQBHw2NGSP37TC3F0gZl6A7qqglxdZeaPSGor837tH&#10;F4rGUvXQW/yzyl6h0lhk68Lf6A1FU6FYPl94FzcmKE6Wcm3uriMUD88rzjsvqYmus4Yq115m01td&#10;tpRdf0Zg0sysmcZt06Iss+DQYyIUWzYnrAt7UVXkhevyhHxqgO7exb3YICS2ZyPTvwaKxrZPxMTa&#10;S8/QnSoDAzNt0+0wFFePKKZtb1j8mlWUSVGwfVM5jK2gv/38QfKr7InS5kzBOcpvC0mYjtohVoSf&#10;P37+evz14+dq3mJOlAjOkVKVLe0VynaFSPxOYPs2Z10x0mME3/ibmqxYHlfO3378eKT/+6p83uzH&#10;5LJj62xE5Ixs6TVw0stLZ64oWHvELJGSRabGSawIr2wWvsLO4P8MTuO/HD0nV/zFJQv+bc0V979m&#10;Naauh8PPJ3kdlnAddB4fFnkHd0KHXZ12j1EbBm6Z8loN2rWFy8/Ojo20+8Ymg1D8iWkikeO5yhY4&#10;LOoHfAYjkAVDw9EKuLlDPlJBGOOE7mdG/0jFWNXhyC1wPCDQ5tlTEQ1zWDFgcLUPxbLv1yEm0vIs&#10;A+D8lLmAsq84R4HLKTS6q9Xei7/j9W2soL8xIh977jIv6tbfM9WC36DFKZ3CyXrss+LRm+ftY1+u&#10;OBGKMMNv436TCF41qqYu98IEF8HvOsGO18K7AvRuhza/bfm16tsQYeZm16d8K2eRUbg8A89azoH5&#10;c/n3Yf7BLxRsV6vv31fP2xO2Q8Byow+L2A59QQb6ywp4aS6e/LVjWCJ8wDJ69zVjtsnAbrBtvbrd&#10;uWvRnGjKsgvjsMA6SFdlv0yiDlMyjVmxZWqghG4vQf+snDFUHbev/kpO2Dnbth0C5gPopAQSenAH&#10;E6hxSbaAJWllMfKCcR5Y6s0QjFMEVu+TzqqlnLpf8fosysNFB3OxnmC0YSdj6jWmhpN1M+ou6Vgs&#10;7KTE47fQZrKysJQ74RUOyWKAmfATyvBCQF3spTqs7m8X3MW9+BC9xiL57H3AJZ6/cL4Ag/2v1N3V&#10;iV8+LbsXc846EPCiww6LtQbnN/rkl3Xnxy0kz/+96YdiOSpljFtno5wkZqUebq4EiuUR+ZUTKNIc&#10;CpghgY6bYGQzwz2MuXF0K/3PwfzWYHGjobsLmGf4XC/tHoSeJvHj6vnzR0TiVbKd/UXo8jlKlJPl&#10;r/uPt/yDsslH1fFr72NBd38XJcp8+XQbfmU7uamxOK90ub+9ihJlAUmuurA4Ll18H5EYZSkoXvXz&#10;Ytl7InJilAWheIzF0QVJ5MQoi0KxicVySqIYOTHKwlCssFgO4K+MnBjlzFDszxfL9jORE6OcAYpX&#10;VwdYLGOeGOWFoHhztNbdT5GRE6OcCYpXQ2vdZeTEKJeB4lGMju9YorwUFA94sezGY+TEKGeF4tXY&#10;99GRE6OcGYo1FvsXuiMnRjk7FEfxYuTEKBeA4kHtUsb1xCgvBsUWXiybsIycGOVCUBzIFyMnRrkY&#10;FDvWFyMnRrk8FLtrl8iJUc4HxdsJWGzlxJub6MUoS0Dx/lMfFsvB9cTbh4ePUaLMlbtPFZUlm34s&#10;DnLiw2YTv8sbZa4o9bn+HvSmHYvHtcv7diT+vXn6ECXKTHl6+rLdhl+H2GzG8eJ9FxI3T+/eRIky&#10;T959/frmSf3Dv5mz2YzixU5OjFCMcqJ8/fDlGXmRoTiMxW5O3DxHKEY5kRo/fPnnLkBxKEb3cGJk&#10;xSgLYHF7fxug2M+L931IjKwY5XR5UncVFPt4sReJkRWjLCAftg81FLuxOIDEyIpRFoDil887KHbF&#10;6Id+JEZWjLJEFf30dwOKHbx4M4DEyIpRlkgWN00obj5/GvfiuonEyIpRlqihD6DYEaP7kRhZMcry&#10;rDgOi/tI7GHFd2/++PPt27d//vGf/7FzLbmSpEhwAWKBYDO7QH6KWiAhcYJQj0YaaXruf5NxM4f4&#10;5Lffq8qsqukXKr3MBBwMx3Acwql3Oh3tGo4HCv2saTwldMGn9KCfQomuWP0sIV3Tsso9gF6SfBoX&#10;3ndlbaw+qL2c21Y0pees1UCw32vDiv3+VvGvcPGSiXetYqvFrS7GdS3v61H3cjkQrabVGRXdGmPS&#10;f0WT9Kv+xJdUISHruorX5ETIi46qrK7eHdUlfaBf7QJXFa+kWVd/r3rv1kuii6JVwXoflxdNLmv8&#10;Dal4bRWfc/GSiSermPPhe1cGqEWsQhrkbJnZnmA/z7+2UjP5Uu6pQKvRybQ/I6/psJbcjIqy9B56&#10;LwqtdimplpVTJdc4qOiXDu4qSXIXWS5b3KEZFc/9eoBrBa5ZuqxJ6SnSb/ZZTXRa05JPTRuahK4c&#10;BTdRKry0VkUmgHBR66XywknLZ9j8cdlEONb2aqv4jIvXTDxYxdarztlZuWCMmyLXwVc91Vqhv17t&#10;m/7VyYu/+jMslZJWKodaZ/Epd5ljv66SuzgnFAxIrFWNm6atpdZBxUacOtK9KT1BypW846eYoWoq&#10;gVUb3dkgdoO4QTOrOADki460a1yKoc/eKNcTs5TpYRRVxXTrMy2g8+2is2ziKFj5WOP6sfiIfnaq&#10;a3Z+1yT6f1bepj0rHazHxKd/kDk638MOcq/t5VbxMRevmXi0ijQ2fV/Axkqh02gRXQhXda6UBFj/&#10;YsEfgcr1iyvJUdLrpyaracOXpKwYKerSjZw1Iqc4W1cvBUCo4RBUNOHUG7O0tAwqclobUHzTsQUv&#10;vXNaXqnoaqM9JyOxJBZCjCUBZ+hxTQbdrOKG79SRvOFaDZcYBvYiCS2wEt9pK91g+qkYGQtK6nnr&#10;bEQVQCMUjEMQTejM69Ct1qBsRxu6QNcM34iGfwLIZvgP9WmKDYo3VcXSiUWr77q05CwuVutW6WK6&#10;9BBw6QUOwE2r+IiLt5i4W0UYE85m42XcfamsmtFxUO33NHiIkY9d0DMqJGF51CQpJAXZljDRY1EP&#10;Xmu2HGdFNVXNTLgSwBAUqbbEuaLpakSY5oevyF2Jp6+oLmNYdKmENUn8MF8x0VdEf5SYYPIG0fnO&#10;ltATUnECkJsdWW2IN1zKxKJaiF7/JPEwfQtgIo18gk5qJmlKps+QEjmlVcBX9EqJoyDUIdVBReA7&#10;M0HFTrVF9skAdHMSrD6mLEEwKDrTVCQRrWCeqLbNm0DvhRMIMxzDF9Et3efV/CarBA7c7AAAGD5J&#10;REFUeP988RYTD1YRS/JOxbpTkartmOuRbhiGt3ARwiK+eKgK81dHo0Ch0BY4ED3WI6wOdDsth0VZ&#10;R6pXArBuvjV6Yw47A4xpVaq0Nrct+qhJUFMSacAKBxnydVARBWTJByoCq7bLXkRuHhQsPLM+ASQW&#10;8NgH9TQ7knZc1QPDIr5WgV4SfEVvChDqB0SXLHQh0LCQiqxOaV84bbUuuoMyBTEV1CrW6nU6YJpo&#10;JlqzzoNqcQIwgh/r059QKviIGhIMqma1BQreqaieDPoltuLor9Df5Svet4u3mXjwFZfk3DxJyAer&#10;2Mz1AVWFXhp008AaZlRsK8BTbLgd/mH0MxYk5NjGQ5PjyMFALmTqlUDnkAduKriOjMXXzmuwQHc8&#10;wbYBYAxIQUaFYRU98jfYNo5gjbRuVNSWmKis2ADoKKqTiY7QMeHSqRnExWoMl8cCvh6pOPa79AJU&#10;McObhVpys8nMjkwqgv+mTtILSobzErkcAVtuBi3BXySSMnfc+ao+KtVFtdmsIXkeNUg4UlHHJ5d1&#10;ql/7WuR9vuI9Lt5m4vlcka7y7iuaJW90unDk5WzoVV2ca6RixQjKoGKhJ267BqOizD3wnmMbhmJM&#10;PQtsVJxHLcNS7lRs2EnpxEa1ZokTjCfwmK8IJ/GCip2smVQUq3ZQ0QDUvSPLoSOoErgGFblun61i&#10;sbVTi2ANzoOKsGq0ikJndrlBRTKKRcyuwWk8ULHYdHRuAjAqnuvTHR6f4SSkBWsFXMwDFUF4qNpK&#10;+oITMP9Gq3iLi/eYeD5X3A9y4TlCW9ie4ZTMNgseWsqDiuuZiomGobW+MUvHDmcanZ9N9xNnKvor&#10;AVugBwfNaqjDeaYitwVFM8e6qAZEV87QplU89OAmFcvYViiKOgGcqbh3BOTYqTgWg/MCDbNje5aN&#10;ilmeU5Fsbds6I+t5gVZb22zTdJeKBKKOCycy5q660AHOszPYaaMiSKvdCV4WOl4ptPw2q3jNxXtM&#10;vPu2JS90dtVlihg2nVcwYv1IxQuriFUueZ14U4HQqY63pHLK2ajYrwSoX+/tjJi7Exij0wJd7Uwk&#10;mjMn8BU5g6ZVrM+oqJIFjpqiWCaAcqYiZuHAtVFRcaE9+rfQh/eDPgqzDE9hUtGm7g0qkjAUBCPg&#10;pa6COYntCffr3ptniu1aIqnuUhGkKxMlIMQU1ZiDioCH9xNGRdsCVmz/dfcPntZS+tus4iUX7zPx&#10;7tuWbEcAPKCoOOTAMUCnxjm8wo3ngYqF5xPY5W5zuZvcllM42HFScbkhMA9zsJuBu83lfaPiCn8H&#10;y5GzYxHiMeKh2EOrOLYtqyHiDnoCuKDioSOFRsVwYTtjDqRQLWgM5yOszzwFo2I1E3m1oNrJVKTR&#10;pHKdMZC1OkxYO8zZOl83s5yN53t9tQ3lcq/vnFXHegLPhYyKJmkg8X4Ko1i5rXqbVTxz8T4TH0bm&#10;VCmFbq6qA98WfOqO0Wti1qlVMb1y1y+BGerXa6mKBF3XkccUH/IpRzRFE1DdlUBleZsJhRVny+W5&#10;53jUM5/I2KyVn3i2ucTJ7wHYcGq7sGIDkUkagHCrIwW4/BEXWtWtqDaML5XFicSb2AbVqELpUZ2a&#10;84GBgp3VFnomrFpQfWH1MjK19gOAEC7qy3kZSuAnxsoPLKZ1lRqSeahrfOgkcT6/zyoeufiIiY8i&#10;c3JWF4N+Bb/wTQf+5vEnb1/2DJxBM4F5ljIryOei4YbALH8WzVuCPWECy4Zq5OZ8ilrgrzNEbi6t&#10;UNsAzFJtR9cOcHdcVhgF9tzQ2qlTTPoHXdJzZ7efqEFJq+4tvO9qVR+rnz3NoR00Gdot5Q3wo4Y5&#10;XGG0suljr4+SKfbwRqu4c/ERE/9m8YpjB/3yBw7gQ71W53jUXu6GRb0w6KTGHx3h8sQqTi4+ZuIf&#10;X1R8Qagb9+gPC/D1TJSfEYWj6/UPP1t8RkW+d3nMxL9bFPeLogGuR7vWxwVGaMVPUX7+4Yc5T60i&#10;7OIzJv7NorhfEyP1mXZeFa/1y8QrXnHxCRO/zyr2/vGcR7Utn0Sx/CgIX8/LrOLz57usYnIS8o07&#10;ALkj56NrWnIf9aZtJ3lbrsYoXxz5hazi8+c7qMh3L6ezvEPOx6kYP3x1wc7q7lwN+E1D87+s4i2L&#10;Mw/XzOxdHDI2Rg3bC8DtxGw7gUTOVuwgcajnmJjtzK8cW95LztPEmbeVGaGy6v5fFsHRXXzjrZwv&#10;q/hCq1hFvIj0ij8o0/ULw1pnTgj6xTMuBAHbmuRDRnHmV78VyxQ14fED0e2WX7e0QZ1ZxVZysYIM&#10;QmTeMstY2yjrR5EwikCuzNiir+f3torCF9CMv2ckFKPRcalAh9gxp+Nt8rgDUPlWOJYhlpiDYohf&#10;t0D21SLG+P7YJb7ypQyCWFj3vFtoVRQLmNeSPVpNM2Rek9pARyELgrUigS938arV7y+vv57f2ypi&#10;sEm0wiCGynB33hpBFIggugVUZNxcZ+wOIp+Q7gpCqssoxlsIEaJGDLGA7sLohoIQ6oUFGAmLhkmz&#10;UhFaFj0vJsVx76WUEQ2eupUpo23GY/PKA0NeYGARisPQgS+a/D9YRUGoCZlSLICQMXSI7RqhOGAU&#10;Lg0x8C4z7JQB/PTTwBOGwzAQpFmgiq6fvgrubfTqRjS3xSvm7QoD7xoiBgWhCxYqlbg7QXzqwkgV&#10;kRFgHWtb0gjbohnEa91sDuwMBf96frpV/OPbfD5nFXVLsAWA2S0AizlBYOEFFcf1C5Wx4G+j4ijG&#10;u4MMnicVE0P1SUXJI24x1n2bMYLGsSyP/+vBMnj1hpdKjd4e8Vs7FUdYFnEOKn45i7+IVfz3P/8z&#10;nj+/fcoqun6molqY5TNU5JcRboecKLgddZeKYaOieqNLX+blQ3qlqKLydpvFJ9+hogyr+HWc82tY&#10;xW//5fPnQyr+6y9SsWxXh5ZyTUX+xxwjlPuKihapKcYjRpfSi9upyJB4W5d3q2iX/rAh3i8ccqUe&#10;dw1HqHzNZyr+j73z6W2bR8J4AwUxwLQEeigWKZJLDg0TJIcUi5ABjD3tJUKBLIwm+f7fZDnPDCnK&#10;lmRbll3j7cy7jW2J//XTwyFFapE/rXA+fb7QDvpofMUF2dXb2+Pr7qr4JHuMzOmXZRQjdZey1Yec&#10;uBUUMSr5ziNobFfBqpTT04ziPG0KLlXxDLsr43ib9sDINmze+hszvEAYclGRd4Eiyvm9TsMWpeR4&#10;RtC/PoZFcVNVPOM3Fnw+BSoFirwHgKdZPl+edaDIczVGplb4TQVV2g+IUClASxX5HQ1VehsD3rxw&#10;yfv5589510aezBEUn3n1lU7mHN8Ieo0o9qrilyfa7jQ/pVfandJesrOL08v4i+SKN0LFgzgRw9Dh&#10;J/pAtAs+i2AXFGROQWQnauzkKSD/myM23iCGCE8p5ws8NZlzjsT1KZcBmdHrYeYcRtJ5OnuSkswl&#10;s2Yru9qRqOJaUXwdePB3Ju8VLFapf2md4Qd48paqZ/mQp29f0qr3qHm0TYPGM2fplCx/5wX5Z5JG&#10;8WQwFwG7nmlXZlpjR+nyOfn5LPsGOK0opZdzvF9p/qQP/o5KFdeJ4gHWK9JYx9Be8ZELZbZ7mExv&#10;5aD3e+BVKDpoOR5VXC+Kh1jF/fQdb7oZG33+eYvlXvNTyuz7E73b9VRJPB5VXCuK/7hV3E1tRi7E&#10;VduLKm4giv/cvS0qicekiutFUf8fCtQOoopXj48/X/9WVVQ7Kl9xsVioKqrt3/7z8mf3tqipsV38&#10;/vGHd/ypqZE9//fXjaqi2jHY/x5uVRXVjmH8/PvmRFVR7RhI/PH1RFVR7Y8PWSKJtyeTqOLZhZra&#10;aPv37/s7enniBCj+VlMbb78eflyf02s8P/3YlcSHOzW18XZze87vNv709W5HEq9P1NQmsE8nu7Go&#10;JKpNhuLJ138piWpHgeIOuqgkqk2K4mgWlUS1iVEc2UcriWqTozhKF5VEtT2gOEIXlUS1vaC4tS4q&#10;iWp7QnFLFpVEtb2huFUfrSSq7RHFLXRRSVTbK4ob66KSqLZnFDfURSVRbe8obsSikqh2ABQ36KOV&#10;RLWDoLhWF5VEtQOhuEYXlUS1g6E4yKKSqHZAFAf6aCVRbX8onp9srotKotoeUbw731gXO0k8v7m+&#10;VVMba18zf5/u775uyGK3Jt7cL+7V1Ebay8OPG94GffJpcX+3WR/dTeL1y+Lbt28z/af/Rv77tnjA&#10;yyEiiovFRn10jya+LBbfZmpqO1iE8VpQ3EQXezVRUVTb2RYv14ziBrrYr4mKotoEwvhwKyiuG7sM&#10;kbjQhlTbvY++O2cU1/TR3bM410yiqqLaBCy+XAuKg330oCYqimqTuIt3GcVFry4Oa6KiqDaNt9ig&#10;2NdHr9FE9RXVpumhGxSjLnaNXc5vhzVRVVFtmoFLiWK3LvbOJyqKavtCscdfHOydFUW1vaDYPb84&#10;TGKvr+g8W3BdJ0OYrhrBu5wsZVjk0vq5VLxQphBanxQzrMtstUpuoIhhKH5voqkWA0mvrdxyVrgo&#10;YV2uS8VeLk9vvm4aFDfRxZafOKSKoa7rqqrqOnSerNwu9JWRXVV7+WZjlrXJVz3+jAdsZ7vZ2q78&#10;cKaWpHzdU8BQUX1cd317r39MuCmi70m07+pWVAsbtmkaXxvXWxJqo7ry1G7rEu1Mx1NxelJfn+TG&#10;KK73F5c0sR9FX1fBwbqum/U7oOhsFbpQjFn6Rs8cUel8K2yrBGVZM4og0FV9KDprXUTH9pzpbYt0&#10;rhPFWEjXW9VYpxDo72ZtYylgf/PSTeEc3aRhA266ShtTsK4n9TAhiut0cUUTh1RxN+EbaqF2jUsU&#10;XfteQEHWF6NQRXwjOR0ofUPWhh5ElW+HThQHdQlRiUi32V06nL7oM92+m0hYqFdu5KFoblIUh3Vx&#10;RRNbvmKwRT/ScBEPe2viKWfReQYTf8c7y0Yz8TOeNPEupsNGglF4H/j4DAEQnkMG0qz4iUCu7KBN&#10;eR1C3fxylBYXTrLzxjdHGxQtNWZEhy99KtrMG/kWCxGoyzSx50qxvaF6SJWkUDGqocO+QBfhqbAs&#10;oCGeRNSYtg2tqPGL5a/JjwgUz6cWmnH6aDW0YmoMkrsqhojNxSXgIqdq5CYKjKItc6SgPjWT1K1p&#10;URzAVUIO7UP0Ew3aJDkBij3zi32aWKpiaHVrAT0LOcjwGg3115auCf0lTtELEnDxr4l9KQUzCAbU&#10;4CHVuHAxQPyHRqAj1N7UvDVd2Hj9U3O5wL6ejB/Ic7TsR+ck0tfKU1F8Otqg6CM2MX2PGymmx0WD&#10;THJmsWfzBuX21O50SXEyVqnmkqMzdRSmYo1tLj+Fj9+5wyCvwHPUKkdN9aWoTghMwu0Q2qCvRtHo&#10;GBrXSlli0aNXYlH6UDXtIynL3Rao6MYVOZpck4puDUc5xSOxZZK3mDJwlIO1uT7kDwSEoTZMSVo3&#10;DYr9uthFYokitUoof5EZai0BBt0NORSBUawCwAyCJ9XU4HaNPBJWTi5AdG8ieDjsuRFJjMjp4bs7&#10;jTUIg9Cg6dHheunmHPCyRJajdCy5lQ66U6BIlwNlrlxz5xBtUXiqih0suJYkuo4ukcdJ9GVcco5g&#10;QtI0GerAxwJbLRQtdF2iUu18ahZXjoXKlkDRuCV9DEE5UU1QPnTQEQ4CxbH6GU6ZvWDc4hjLNTnm&#10;2GhJNA5nRKTjiiIdvjFyJ+wxQAyujaIFx34aFHv9xZsuEgsUXet+4GFL/J+0p+ei+pnU0DFC4ukS&#10;rqi1TWzhWlB10SNUGEd6dkG5NSJJEJmEomcMKt84LOygpxD0kWUGlMQUTN1GEbdQgHuRLkP8bQti&#10;BEVmhT4sLoWg6PkacTY8HOJ0QhLlNorwAzhhrl0QDe1E0bBSBnRAsVXibcwhuDESijGgOJc+JRgy&#10;il6GkjlHl2NjjASsOPUqSPJcRRQipiAoUu4OhSxQ5DrSTRe2mdjpQ7FbFzs1seUrOl94Cc2whb/h&#10;cqeWaYCS6023qATLKOarGt2zgA6xRBG9iS9UERngri9nIKAfAqchEalCHnpQY0blbKMokDKK6ZJx&#10;2ksoyg1gOLarRTNRaL6CjCIPPXy6mm0UrSsSRmtUKaorZgfwpQkN74f+C5wWbkHyc7Mqyp0SOlBs&#10;jTFE/sljqTDfQClTuyB5J6WRBmq6JPYVK8wyLaNI5cQ82hb9dB+KnbrYrYmbjKCblqc72sALa7St&#10;VMWMYihQzP2taaEIqJxpNM8m70rCywxu1oUVVeRexy6jiPlh9rZKVVxG0ReqmLSvQZGzsYUqMpBO&#10;OmgZK3WhaJKgYjyRfLUajltSymbWJDWuYc8nq6LvV8UVFD2AQm3hQthm0jXfU6uq6DAaFGcG/kep&#10;imEaVex67tJH4tC84qoqwsVvd7OtoUwHig6zhdyFNDG9k4tTdtA1e4/ZdaT+Az7Tiq8Y73hGEc53&#10;G8Vc5pav2EYxikPpK66gyB4w0k6Xs/CjUH6c7EDRJaxY1bgX9NLzV+w14w9VzobcuEgbKDrnl3zF&#10;NSgiNnkyPOCG247xtB/0FfMtyz5nqpjzdRWm8hVXdfH8uo/EoactFhYKVaSjVShRbIapoQdFaiSM&#10;BRsUMXw0OArf0GdX1aKj5/lEQ/FqGRWlEXRsThqfegYMQ9UEU3md0gjapBF0G8Wa53TSuDMB16Ao&#10;2ZQjaISvyzGy6UQxD76dTEtQ0fErjaADV45yl1YLkrbBfISVEbQtZhj6UMxB+SmMsTLIkeH3ygi6&#10;QZGnImqZLcCMLI2grR0xahlEsc1iryb2P4MOsS7G0OxUwDSaN9yN4iPwJFw50TfDZBgF4+lHhEdU&#10;me3iwziCGUf88ZiDDLOcEML5YjIR3fTSvKKVeUXM0vEkHsNcPDS0S/OKeJ4SUGjEK+cVvTxtkSJi&#10;Vg/zhcnFyvOKXFie8sO8okQta8dTksnTaub6MEXQnh4NUlBO23Pt4+H2vGJOuVVFbv+QakKxvUxW&#10;pvZyS/OKIUdrFcxxdD9Lk6OzaVEsWBzQRF2Z07eGoXj0UTxt2SKq3fkpzwQrTUb0tZM9bekaRw9o&#10;oqLY4ynLk+OQZ2K2i9rpbx0cxW0fU+4LxaSLg5qoKPa5J5jeD11PJNdFhf/apUYHR7F/hc+hUWRd&#10;HCZR97b0dbPlKsPgw9ioJaQ+HPiGOliG61CELt4Mk6iqqHYQFO/v1pGoKKodBMXF/f1iDygOrBVV&#10;UxTH2ihHqnOJpQvKp6K4g41Sxa4dPoebOVD7y1B0bpY2tuQ9LmmrS/pbnJ9hqaKb9W2HUVMUR6JI&#10;q/Lp+SmekNLiN8+71yrsAcBzVFoWhydUWPxb1fIQNf5VeVQUp/MVA1ZQ8/oQfOVlcTjCiwqwAJ6f&#10;4HuPZfW8xoB+qC4qitOpYp3XFYW0sESWxvhmBX3IK2mcLHDmpYV6cRTFCVGUBfQ2PVQ3ebU1LfL0&#10;2LGPTfu2Gbbw2uyg10ZRbNnr1cf7+/vH1VgUZeHvLC96b6PIW/aDLVGkwbV4mGqKYrbHt7f397e3&#10;t8dxvmK5gD4tR5+lPQAhNCtejcsdtJOlyzpuURQL+/n+9vHz59X72/vrOF/RBtkkySiGtHcSS5Yx&#10;iIkaiNXCtMEH2+p8JVtK9eooigWKb28frwByJIq1DEnSjivay47XK6Ute/yTemRevI73PVXaQSuK&#10;yyh+xA76I4ri1dgRtOfdqCFtSnVyJG1rkXfeOf7kD9//Ijq1v9ZXJBbJVXwd6Sv2Stv41/yo/a3D&#10;lvePR5LFn+NH0F0gNivt1dQ2QfGDu+ar6DKOe/DX/xa+Td8WqKYo0qxilMM0kB6BYv+ihv+3d+/I&#10;CUIBGEahpnYDFnFwoDC7oMoMhftfSjRxkmh8wOU+KM63hjP/RRD1fQfNXMXj6TLx/eN8wXjwbouK&#10;foI+Xm5xB93MkSJ+gj4sePAnxaO4SfUtbumG4lDo3RbphmJf6N0W6bpuj6LWcT5vUdQaGveNa0Wt&#10;QWLf1lZRK5A4bGsUVfwycTP2J4kxKI4bKbxu2Lfnn/Gs+qUQu14K723Xfv+4cbVdaHHYNVJwv/88&#10;UNXtIovd7uV/mUtTqupFFgcSFY9iHX5G20RFpRi8izZRkSkGWiRR0SkGWXQ6KwHFAIs2UUkozrZo&#10;E5WI4kyLJCoZxVkWnc5KSHHG/UWbqKQUJ++iTVRiihMtkqjkFCdZdDorA8UJFm2islB8adEmKhPF&#10;FxZJVDaKTy06nZWR4hOLNlE5KTYPLdpE5V3FR89dbKKyU7y7izZRBSjesUiiilD8Z9HprEIUbyza&#10;RBWjeGWRRBWk+Mei01lFKf5YtIkqTPFyf9EmqjjFr120iVoBxZNFErUKik1LorL0Cb9e+KeQ75w/&#10;AAAAAElFTkSuQmCCUEsDBBQABgAIAAAAIQApRAnO4gAAAAoBAAAPAAAAZHJzL2Rvd25yZXYueG1s&#10;TI/BTsMwEETvSPyDtUjcqOO0CSVkU1UVcKoq0SJV3Nx4m0SN7Sh2k/TvMSc4rvZp5k2+mnTLBupd&#10;Yw2CmEXAyJRWNaZC+Dq8Py2BOS+Nkq01hHAjB6vi/i6XmbKj+aRh7ysWQozLJELtfZdx7sqatHQz&#10;25EJv7PttfTh7CuuejmGcN3yOIpSrmVjQkMtO9rUVF72V43wMcpxPRdvw/Zy3ty+D8nuuBWE+Pgw&#10;rV+BeZr8Hwy/+kEdiuB0slejHGsRFkKkAUWI4zmwALws0rDlhJAmzwnwIuf/Jx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uEM9SXAwAAVgoAAA4AAAAAAAAA&#10;AAAAAAAAOgIAAGRycy9lMm9Eb2MueG1sUEsBAi0ACgAAAAAAAAAhADwhNXAdegAAHXoAABQAAAAA&#10;AAAAAAAAAAAA/QUAAGRycy9tZWRpYS9pbWFnZTEucG5nUEsBAi0AFAAGAAgAAAAhAClECc7iAAAA&#10;CgEAAA8AAAAAAAAAAAAAAAAATIAAAGRycy9kb3ducmV2LnhtbFBLAQItABQABgAIAAAAIQCqJg6+&#10;vAAAACEBAAAZAAAAAAAAAAAAAAAAAFuBAABkcnMvX3JlbHMvZTJvRG9jLnhtbC5yZWxzUEsFBgAA&#10;AAAGAAYAfAEAAE6CAAAAAA==&#10;">
                <v:group id="Group 19719" o:spid="_x0000_s1045" style="position:absolute;left:36848;top:17629;width:33985;height:40341" coordsize="40675,4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UMxQAAAN4AAAAPAAAAZHJzL2Rvd25yZXYueG1sRE9Na8JA&#10;EL0X+h+WKXjTTSq1NbqKSFs8iGAUxNuQHZNgdjZkt0n8964g9DaP9znzZW8q0VLjSssK4lEEgjiz&#10;uuRcwfHwM/wC4TyyxsoyKbiRg+Xi9WWOibYd76lNfS5CCLsEFRTe14mULivIoBvZmjhwF9sY9AE2&#10;udQNdiHcVPI9iibSYMmhocCa1gVl1/TPKPjtsFuN4+92e72sb+fDx+60jUmpwVu/moHw1Pt/8dO9&#10;0WH+9DOewuOdcINc3AEAAP//AwBQSwECLQAUAAYACAAAACEA2+H2y+4AAACFAQAAEwAAAAAAAAAA&#10;AAAAAAAAAAAAW0NvbnRlbnRfVHlwZXNdLnhtbFBLAQItABQABgAIAAAAIQBa9CxbvwAAABUBAAAL&#10;AAAAAAAAAAAAAAAAAB8BAABfcmVscy8ucmVsc1BLAQItABQABgAIAAAAIQBb09UMxQAAAN4AAAAP&#10;AAAAAAAAAAAAAAAAAAcCAABkcnMvZG93bnJldi54bWxQSwUGAAAAAAMAAwC3AAAA+QIAAAAA&#10;">
                  <v:rect id="Rectangle 19720" o:spid="_x0000_s1046" style="position:absolute;width:39763;height:4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NbxgAAAN4AAAAPAAAAZHJzL2Rvd25yZXYueG1sRI9Bb8Iw&#10;DIXvk/gPkZG4jZQKsdEREEybNHbayn6A15imonFKk0H37/Fh0m62/Pze+1abwbfqQn1sAhuYTTNQ&#10;xFWwDdcGvg6v94+gYkK22AYmA78UYbMe3a2wsOHKn3QpU63EhGOBBlxKXaF1rBx5jNPQEcvtGHqP&#10;Sda+1rbHq5j7VudZttAeG5YEhx09O6pO5Y838DEPlL/kcVfWfumG78P7/owLYybjYfsEKtGQ/sV/&#10;329W6i8fcgEQHJlBr28AAAD//wMAUEsBAi0AFAAGAAgAAAAhANvh9svuAAAAhQEAABMAAAAAAAAA&#10;AAAAAAAAAAAAAFtDb250ZW50X1R5cGVzXS54bWxQSwECLQAUAAYACAAAACEAWvQsW78AAAAVAQAA&#10;CwAAAAAAAAAAAAAAAAAfAQAAX3JlbHMvLnJlbHNQSwECLQAUAAYACAAAACEA5SZTW8YAAADeAAAA&#10;DwAAAAAAAAAAAAAAAAAHAgAAZHJzL2Rvd25yZXYueG1sUEsFBgAAAAADAAMAtwAAAPoCAAAAAA==&#10;" filled="f" stroked="f">
                    <v:textbox inset="2.53958mm,2.53958mm,2.53958mm,2.53958mm">
                      <w:txbxContent>
                        <w:p w14:paraId="1090A761" w14:textId="77777777" w:rsidR="008546AC" w:rsidRDefault="008546AC">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2" o:spid="_x0000_s1047" type="#_x0000_t75" style="position:absolute;width:39763;height:419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EiFwgAAANwAAAAPAAAAZHJzL2Rvd25yZXYueG1sRE89b8Iw&#10;EN0r8R+sQ2IrNgyoDRiEkFA6dKCUAbZTfMQR8TnEJgn/vq5Uqds9vc9bbQZXi47aUHnWMJsqEMSF&#10;NxWXGk7f+9c3ECEiG6w9k4YnBdisRy8rzIzv+Yu6YyxFCuGQoQYbY5NJGQpLDsPUN8SJu/rWYUyw&#10;LaVpsU/hrpZzpRbSYcWpwWJDO0vF7fhwGpqDvL/3n/d8X+bOqu5yzq08az0ZD9sliEhD/Bf/uT9M&#10;mq/m8PtMukCufwAAAP//AwBQSwECLQAUAAYACAAAACEA2+H2y+4AAACFAQAAEwAAAAAAAAAAAAAA&#10;AAAAAAAAW0NvbnRlbnRfVHlwZXNdLnhtbFBLAQItABQABgAIAAAAIQBa9CxbvwAAABUBAAALAAAA&#10;AAAAAAAAAAAAAB8BAABfcmVscy8ucmVsc1BLAQItABQABgAIAAAAIQDEqEiFwgAAANwAAAAPAAAA&#10;AAAAAAAAAAAAAAcCAABkcnMvZG93bnJldi54bWxQSwUGAAAAAAMAAwC3AAAA9gIAAAAA&#10;">
                    <v:imagedata r:id="rId54" o:title=""/>
                  </v:shape>
                  <v:rect id="Rectangle 19721" o:spid="_x0000_s1048" style="position:absolute;left:912;top:42165;width:3976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oIPwgAAAN4AAAAPAAAAZHJzL2Rvd25yZXYueG1sRE9LawIx&#10;EL4X/A9hhN5qdj3UdjVK6QO9um3xOmzGzdpksmyipv31RhB6m4/vOYtVclacaAidZwXlpABB3Hjd&#10;cavg6/Pj4QlEiMgarWdS8EsBVsvR3QIr7c+8pVMdW5FDOFSowMTYV1KGxpDDMPE9ceb2fnAYMxxa&#10;qQc853Bn5bQoHqXDjnODwZ5eDTU/9dEpWJdv7/1B/tW4tpGO3yY1dpeUuh+nlzmISCn+i2/ujc7z&#10;n2fTEq7v5Bvk8gIAAP//AwBQSwECLQAUAAYACAAAACEA2+H2y+4AAACFAQAAEwAAAAAAAAAAAAAA&#10;AAAAAAAAW0NvbnRlbnRfVHlwZXNdLnhtbFBLAQItABQABgAIAAAAIQBa9CxbvwAAABUBAAALAAAA&#10;AAAAAAAAAAAAAB8BAABfcmVscy8ucmVsc1BLAQItABQABgAIAAAAIQBAcoIPwgAAAN4AAAAPAAAA&#10;AAAAAAAAAAAAAAcCAABkcnMvZG93bnJldi54bWxQSwUGAAAAAAMAAwC3AAAA9gIAAAAA&#10;" stroked="f">
                    <v:textbox inset="0,0,0,0">
                      <w:txbxContent>
                        <w:p w14:paraId="7BC3AB35" w14:textId="6F59036F" w:rsidR="008546AC" w:rsidRPr="009608D2" w:rsidRDefault="008546AC" w:rsidP="009608D2">
                          <w:pPr>
                            <w:spacing w:after="120" w:line="258" w:lineRule="auto"/>
                            <w:jc w:val="center"/>
                            <w:textDirection w:val="btLr"/>
                            <w:rPr>
                              <w:b/>
                              <w:sz w:val="18"/>
                              <w:szCs w:val="18"/>
                            </w:rPr>
                          </w:pPr>
                          <w:bookmarkStart w:id="293" w:name="_Toc98595107"/>
                          <w:r w:rsidRPr="005F608F">
                            <w:rPr>
                              <w:b/>
                              <w:bCs/>
                              <w:color w:val="000000" w:themeColor="text1"/>
                              <w:sz w:val="18"/>
                              <w:szCs w:val="18"/>
                            </w:rPr>
                            <w:t xml:space="preserve">Figure </w:t>
                          </w:r>
                          <w:r w:rsidRPr="005F608F">
                            <w:rPr>
                              <w:b/>
                              <w:bCs/>
                              <w:color w:val="000000" w:themeColor="text1"/>
                              <w:sz w:val="18"/>
                              <w:szCs w:val="18"/>
                            </w:rPr>
                            <w:fldChar w:fldCharType="begin"/>
                          </w:r>
                          <w:r w:rsidRPr="005F608F">
                            <w:rPr>
                              <w:b/>
                              <w:bCs/>
                              <w:color w:val="000000" w:themeColor="text1"/>
                              <w:sz w:val="18"/>
                              <w:szCs w:val="18"/>
                            </w:rPr>
                            <w:instrText xml:space="preserve"> STYLEREF 1 \s </w:instrText>
                          </w:r>
                          <w:r w:rsidRPr="005F608F">
                            <w:rPr>
                              <w:b/>
                              <w:bCs/>
                              <w:color w:val="000000" w:themeColor="text1"/>
                              <w:sz w:val="18"/>
                              <w:szCs w:val="18"/>
                            </w:rPr>
                            <w:fldChar w:fldCharType="separate"/>
                          </w:r>
                          <w:r>
                            <w:rPr>
                              <w:b/>
                              <w:bCs/>
                              <w:noProof/>
                              <w:color w:val="000000" w:themeColor="text1"/>
                              <w:sz w:val="18"/>
                              <w:szCs w:val="18"/>
                            </w:rPr>
                            <w:t>6</w:t>
                          </w:r>
                          <w:r w:rsidRPr="005F608F">
                            <w:rPr>
                              <w:b/>
                              <w:bCs/>
                              <w:color w:val="000000" w:themeColor="text1"/>
                              <w:sz w:val="18"/>
                              <w:szCs w:val="18"/>
                            </w:rPr>
                            <w:fldChar w:fldCharType="end"/>
                          </w:r>
                          <w:r w:rsidRPr="005F608F">
                            <w:rPr>
                              <w:b/>
                              <w:bCs/>
                              <w:color w:val="000000" w:themeColor="text1"/>
                              <w:sz w:val="18"/>
                              <w:szCs w:val="18"/>
                            </w:rPr>
                            <w:t>.</w:t>
                          </w:r>
                          <w:r w:rsidRPr="005F608F">
                            <w:rPr>
                              <w:b/>
                              <w:bCs/>
                              <w:color w:val="000000" w:themeColor="text1"/>
                              <w:sz w:val="18"/>
                              <w:szCs w:val="18"/>
                            </w:rPr>
                            <w:fldChar w:fldCharType="begin"/>
                          </w:r>
                          <w:r w:rsidRPr="005F608F">
                            <w:rPr>
                              <w:b/>
                              <w:bCs/>
                              <w:color w:val="000000" w:themeColor="text1"/>
                              <w:sz w:val="18"/>
                              <w:szCs w:val="18"/>
                            </w:rPr>
                            <w:instrText xml:space="preserve"> SEQ Figure \* ARABIC \s 1 </w:instrText>
                          </w:r>
                          <w:r w:rsidRPr="005F608F">
                            <w:rPr>
                              <w:b/>
                              <w:bCs/>
                              <w:color w:val="000000" w:themeColor="text1"/>
                              <w:sz w:val="18"/>
                              <w:szCs w:val="18"/>
                            </w:rPr>
                            <w:fldChar w:fldCharType="separate"/>
                          </w:r>
                          <w:r>
                            <w:rPr>
                              <w:b/>
                              <w:bCs/>
                              <w:noProof/>
                              <w:color w:val="000000" w:themeColor="text1"/>
                              <w:sz w:val="18"/>
                              <w:szCs w:val="18"/>
                            </w:rPr>
                            <w:t>1</w:t>
                          </w:r>
                          <w:r w:rsidRPr="005F608F">
                            <w:rPr>
                              <w:b/>
                              <w:bCs/>
                              <w:color w:val="000000" w:themeColor="text1"/>
                              <w:sz w:val="18"/>
                              <w:szCs w:val="18"/>
                            </w:rPr>
                            <w:fldChar w:fldCharType="end"/>
                          </w:r>
                          <w:r w:rsidRPr="005F608F">
                            <w:rPr>
                              <w:b/>
                              <w:bCs/>
                              <w:color w:val="000000" w:themeColor="text1"/>
                              <w:sz w:val="18"/>
                              <w:szCs w:val="18"/>
                            </w:rPr>
                            <w:t>:</w:t>
                          </w:r>
                          <w:r w:rsidRPr="005F608F">
                            <w:rPr>
                              <w:b/>
                              <w:bCs/>
                              <w:color w:val="000000" w:themeColor="text1"/>
                              <w:sz w:val="20"/>
                              <w:szCs w:val="20"/>
                            </w:rPr>
                            <w:t xml:space="preserve"> </w:t>
                          </w:r>
                          <w:r w:rsidRPr="001F6960">
                            <w:rPr>
                              <w:b/>
                              <w:color w:val="000000"/>
                              <w:sz w:val="18"/>
                              <w:szCs w:val="18"/>
                            </w:rPr>
                            <w:t>Overall Procedure of Environmental &amp; Social Management</w:t>
                          </w:r>
                          <w:bookmarkEnd w:id="293"/>
                        </w:p>
                        <w:p w14:paraId="3DA0B62F" w14:textId="1C8C02BF" w:rsidR="008546AC" w:rsidRPr="009608D2" w:rsidRDefault="008546AC" w:rsidP="009608D2">
                          <w:pPr>
                            <w:pStyle w:val="Caption"/>
                            <w:jc w:val="center"/>
                            <w:rPr>
                              <w:b/>
                              <w:i w:val="0"/>
                              <w:iCs w:val="0"/>
                            </w:rPr>
                          </w:pPr>
                        </w:p>
                        <w:p w14:paraId="15874069" w14:textId="7C9E638F" w:rsidR="008546AC" w:rsidRPr="009608D2" w:rsidRDefault="008546AC" w:rsidP="001F6960">
                          <w:pPr>
                            <w:spacing w:after="120" w:line="258" w:lineRule="auto"/>
                            <w:jc w:val="center"/>
                            <w:textDirection w:val="btLr"/>
                            <w:rPr>
                              <w:b/>
                              <w:sz w:val="18"/>
                              <w:szCs w:val="18"/>
                            </w:rPr>
                          </w:pPr>
                        </w:p>
                      </w:txbxContent>
                    </v:textbox>
                  </v:rect>
                </v:group>
                <w10:wrap type="square"/>
              </v:group>
            </w:pict>
          </mc:Fallback>
        </mc:AlternateContent>
      </w:r>
      <w:r w:rsidR="00C27854" w:rsidRPr="00490E4E">
        <w:t>Overall Procedure</w:t>
      </w:r>
      <w:bookmarkEnd w:id="291"/>
    </w:p>
    <w:p w14:paraId="00000BC7" w14:textId="716A184E" w:rsidR="00E4484F" w:rsidRPr="00490E4E" w:rsidRDefault="00C27854">
      <w:pPr>
        <w:spacing w:after="120" w:line="240" w:lineRule="auto"/>
        <w:jc w:val="both"/>
      </w:pPr>
      <w:r w:rsidRPr="00490E4E">
        <w:t>The overall environmental and social management procedure is shown in the figure below. After the sub-project has been developed with outline design and location/alignment options, screening of environmental and social risks can be done. It is expected that most of the sub-projects will require some form of feasibility study. This will help in the preparation of E&amp;S documents such as IEE/ESA, ESIA, RAP and ESMP. The recommendations from these E&amp;S documents need to be incorporated by the detailed design team and also incorporated into the tender (bidding) documents. PMU would then need to implement the proposed mitigation measures, monitor and report compliance.</w:t>
      </w:r>
    </w:p>
    <w:p w14:paraId="00000BC8" w14:textId="5CEB30A5" w:rsidR="00E4484F" w:rsidRPr="00490E4E" w:rsidRDefault="00C27854">
      <w:pPr>
        <w:pStyle w:val="Heading3"/>
        <w:numPr>
          <w:ilvl w:val="2"/>
          <w:numId w:val="70"/>
        </w:numPr>
      </w:pPr>
      <w:bookmarkStart w:id="294" w:name="_Toc104202220"/>
      <w:r w:rsidRPr="00490E4E">
        <w:t>Project Screening</w:t>
      </w:r>
      <w:bookmarkEnd w:id="294"/>
      <w:r w:rsidRPr="00490E4E">
        <w:t xml:space="preserve"> </w:t>
      </w:r>
    </w:p>
    <w:p w14:paraId="00000BC9" w14:textId="5C4EF8FA" w:rsidR="00E4484F" w:rsidRPr="00490E4E" w:rsidRDefault="00C27854">
      <w:pPr>
        <w:spacing w:after="120" w:line="240" w:lineRule="auto"/>
        <w:jc w:val="both"/>
      </w:pPr>
      <w:r w:rsidRPr="00490E4E">
        <w:t>The formal environmental and social assessment starts with proposed interventions' environmental and social screening (</w:t>
      </w:r>
      <w:r w:rsidRPr="00490E4E">
        <w:rPr>
          <w:b/>
        </w:rPr>
        <w:t xml:space="preserve">Annex </w:t>
      </w:r>
      <w:r w:rsidR="0070470D" w:rsidRPr="00490E4E">
        <w:rPr>
          <w:b/>
        </w:rPr>
        <w:t>A</w:t>
      </w:r>
      <w:r w:rsidRPr="00490E4E">
        <w:t xml:space="preserve">). The purpose of the environmental screening is to get relevant concerns addressed in the project's design phase. Environmental and Social Screening will determine whether sub-project interventions will require an IEE/ESA or a full scale ESIA. Using the screening forms, the proposed sub-projects interventions will be screened by PIU/PMC to identify any potential adverse impacts/effects from the sub project activities and stage of further assessment with preparation of separate environmental management plan to be required for the PIU under </w:t>
      </w:r>
      <w:r w:rsidR="000C6903">
        <w:t>ACCESS</w:t>
      </w:r>
      <w:r w:rsidRPr="00490E4E">
        <w:t xml:space="preserve"> MPA program. </w:t>
      </w:r>
    </w:p>
    <w:p w14:paraId="00000BCA" w14:textId="42F768A6" w:rsidR="00E4484F" w:rsidRPr="00490E4E" w:rsidRDefault="41F45ED8">
      <w:pPr>
        <w:spacing w:after="120" w:line="240" w:lineRule="auto"/>
        <w:jc w:val="both"/>
      </w:pPr>
      <w:r w:rsidRPr="00490E4E">
        <w:t>The environmental and social screening would involve: (i) reconnaissance of sub-project area and its surroundings; (ii) identification of major sub-project activities; and (iii) preliminary assessment of the impacts of these activities on the ecological, physio-chemical and socio-economic environment of the sub-project surrounding areas and considerations that need to be further investigated through IEE/ESA or ESIA.</w:t>
      </w:r>
    </w:p>
    <w:p w14:paraId="287682E5" w14:textId="7F120EC3" w:rsidR="00AB528E" w:rsidRPr="00490E4E" w:rsidRDefault="00AB528E" w:rsidP="00AB528E">
      <w:pPr>
        <w:pStyle w:val="Heading3"/>
        <w:numPr>
          <w:ilvl w:val="2"/>
          <w:numId w:val="70"/>
        </w:numPr>
      </w:pPr>
      <w:bookmarkStart w:id="295" w:name="_Toc104202221"/>
      <w:r w:rsidRPr="00490E4E">
        <w:t>Preparation of E&amp;S Documents</w:t>
      </w:r>
      <w:bookmarkEnd w:id="295"/>
    </w:p>
    <w:p w14:paraId="72CD5DE0" w14:textId="72DB43ED" w:rsidR="003E3E44" w:rsidRPr="00490E4E" w:rsidRDefault="008D31B7" w:rsidP="008D31B7">
      <w:pPr>
        <w:spacing w:after="120" w:line="240" w:lineRule="auto"/>
        <w:jc w:val="both"/>
      </w:pPr>
      <w:r w:rsidRPr="00490E4E">
        <w:t>As per the procedures provided in the table below, for High and Substantial Risk Category sub-projects, detailed ESIA will be required. These should include site-specific information (e.g., environmentally sensitive areas, or need to better define and understand potential issues, brief description of impacts specifying well defined mitigating measures and adopting accepted operating practices and monitoring).</w:t>
      </w:r>
      <w:r w:rsidR="00615FB2" w:rsidRPr="00490E4E">
        <w:t xml:space="preserve"> The BLPA subcomponents (1a, 2a, and 3f) are categorized as substantial. </w:t>
      </w:r>
    </w:p>
    <w:p w14:paraId="7713A7B5" w14:textId="7003ED2E" w:rsidR="00615FB2" w:rsidRPr="00490E4E" w:rsidRDefault="00615FB2" w:rsidP="005F608F">
      <w:pPr>
        <w:pStyle w:val="Caption"/>
        <w:keepNext/>
        <w:spacing w:after="120"/>
        <w:jc w:val="center"/>
        <w:rPr>
          <w:b/>
          <w:bCs/>
          <w:i w:val="0"/>
          <w:iCs w:val="0"/>
          <w:color w:val="000000" w:themeColor="text1"/>
          <w:sz w:val="20"/>
          <w:szCs w:val="20"/>
        </w:rPr>
      </w:pPr>
      <w:bookmarkStart w:id="296" w:name="_Toc84722067"/>
      <w:r w:rsidRPr="00490E4E">
        <w:rPr>
          <w:b/>
          <w:bCs/>
          <w:i w:val="0"/>
          <w:iCs w:val="0"/>
          <w:color w:val="000000" w:themeColor="text1"/>
          <w:sz w:val="20"/>
          <w:szCs w:val="20"/>
        </w:rPr>
        <w:t xml:space="preserve">Table </w:t>
      </w:r>
      <w:r w:rsidRPr="00490E4E">
        <w:rPr>
          <w:b/>
          <w:bCs/>
          <w:i w:val="0"/>
          <w:iCs w:val="0"/>
          <w:color w:val="000000" w:themeColor="text1"/>
          <w:sz w:val="20"/>
          <w:szCs w:val="20"/>
        </w:rPr>
        <w:fldChar w:fldCharType="begin"/>
      </w:r>
      <w:r w:rsidRPr="00490E4E">
        <w:rPr>
          <w:b/>
          <w:bCs/>
          <w:i w:val="0"/>
          <w:iCs w:val="0"/>
          <w:color w:val="000000" w:themeColor="text1"/>
          <w:sz w:val="20"/>
          <w:szCs w:val="20"/>
        </w:rPr>
        <w:instrText xml:space="preserve"> STYLEREF 1 \s </w:instrText>
      </w:r>
      <w:r w:rsidRPr="00490E4E">
        <w:rPr>
          <w:b/>
          <w:bCs/>
          <w:i w:val="0"/>
          <w:iCs w:val="0"/>
          <w:color w:val="000000" w:themeColor="text1"/>
          <w:sz w:val="20"/>
          <w:szCs w:val="20"/>
        </w:rPr>
        <w:fldChar w:fldCharType="separate"/>
      </w:r>
      <w:r w:rsidRPr="00490E4E">
        <w:rPr>
          <w:b/>
          <w:bCs/>
          <w:i w:val="0"/>
          <w:iCs w:val="0"/>
          <w:noProof/>
          <w:color w:val="000000" w:themeColor="text1"/>
          <w:sz w:val="20"/>
          <w:szCs w:val="20"/>
        </w:rPr>
        <w:t>6</w:t>
      </w:r>
      <w:r w:rsidRPr="00490E4E">
        <w:rPr>
          <w:b/>
          <w:bCs/>
          <w:i w:val="0"/>
          <w:iCs w:val="0"/>
          <w:noProof/>
          <w:color w:val="000000" w:themeColor="text1"/>
          <w:sz w:val="20"/>
          <w:szCs w:val="20"/>
        </w:rPr>
        <w:fldChar w:fldCharType="end"/>
      </w:r>
      <w:r w:rsidRPr="00490E4E">
        <w:rPr>
          <w:b/>
          <w:bCs/>
          <w:i w:val="0"/>
          <w:iCs w:val="0"/>
          <w:color w:val="000000" w:themeColor="text1"/>
          <w:sz w:val="20"/>
          <w:szCs w:val="20"/>
        </w:rPr>
        <w:t>.</w:t>
      </w:r>
      <w:r w:rsidRPr="00490E4E">
        <w:rPr>
          <w:b/>
          <w:bCs/>
          <w:i w:val="0"/>
          <w:iCs w:val="0"/>
          <w:color w:val="000000" w:themeColor="text1"/>
          <w:sz w:val="20"/>
          <w:szCs w:val="20"/>
        </w:rPr>
        <w:fldChar w:fldCharType="begin"/>
      </w:r>
      <w:r w:rsidRPr="00490E4E">
        <w:rPr>
          <w:b/>
          <w:bCs/>
          <w:i w:val="0"/>
          <w:iCs w:val="0"/>
          <w:color w:val="000000" w:themeColor="text1"/>
          <w:sz w:val="20"/>
          <w:szCs w:val="20"/>
        </w:rPr>
        <w:instrText xml:space="preserve"> SEQ Table \* ARABIC \s 1 </w:instrText>
      </w:r>
      <w:r w:rsidRPr="00490E4E">
        <w:rPr>
          <w:b/>
          <w:bCs/>
          <w:i w:val="0"/>
          <w:iCs w:val="0"/>
          <w:color w:val="000000" w:themeColor="text1"/>
          <w:sz w:val="20"/>
          <w:szCs w:val="20"/>
        </w:rPr>
        <w:fldChar w:fldCharType="separate"/>
      </w:r>
      <w:r w:rsidRPr="00490E4E">
        <w:rPr>
          <w:b/>
          <w:bCs/>
          <w:i w:val="0"/>
          <w:iCs w:val="0"/>
          <w:noProof/>
          <w:color w:val="000000" w:themeColor="text1"/>
          <w:sz w:val="20"/>
          <w:szCs w:val="20"/>
        </w:rPr>
        <w:t>1</w:t>
      </w:r>
      <w:r w:rsidRPr="00490E4E">
        <w:rPr>
          <w:b/>
          <w:bCs/>
          <w:i w:val="0"/>
          <w:iCs w:val="0"/>
          <w:noProof/>
          <w:color w:val="000000" w:themeColor="text1"/>
          <w:sz w:val="20"/>
          <w:szCs w:val="20"/>
        </w:rPr>
        <w:fldChar w:fldCharType="end"/>
      </w:r>
      <w:r w:rsidRPr="00490E4E">
        <w:rPr>
          <w:b/>
          <w:bCs/>
          <w:i w:val="0"/>
          <w:iCs w:val="0"/>
          <w:color w:val="000000" w:themeColor="text1"/>
          <w:sz w:val="20"/>
          <w:szCs w:val="20"/>
        </w:rPr>
        <w:t>: Procedures for High and Substantial Risk Sub-Projects</w:t>
      </w:r>
      <w:bookmarkEnd w:id="296"/>
    </w:p>
    <w:tbl>
      <w:tblPr>
        <w:tblStyle w:val="GridTable4-Accent212"/>
        <w:tblW w:w="8925" w:type="dxa"/>
        <w:tblLook w:val="04A0" w:firstRow="1" w:lastRow="0" w:firstColumn="1" w:lastColumn="0" w:noHBand="0" w:noVBand="1"/>
      </w:tblPr>
      <w:tblGrid>
        <w:gridCol w:w="1809"/>
        <w:gridCol w:w="4756"/>
        <w:gridCol w:w="2360"/>
      </w:tblGrid>
      <w:tr w:rsidR="00615FB2" w:rsidRPr="00490E4E" w14:paraId="6A10CDE7" w14:textId="77777777" w:rsidTr="008546A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2CD2DD" w14:textId="77777777" w:rsidR="00615FB2" w:rsidRPr="00490E4E" w:rsidRDefault="00615FB2" w:rsidP="005F608F">
            <w:pPr>
              <w:jc w:val="center"/>
              <w:rPr>
                <w:rFonts w:asciiTheme="minorHAnsi" w:hAnsiTheme="minorHAnsi" w:cstheme="minorHAnsi"/>
                <w:b w:val="0"/>
                <w:sz w:val="18"/>
                <w:szCs w:val="18"/>
              </w:rPr>
            </w:pPr>
            <w:r w:rsidRPr="00490E4E">
              <w:rPr>
                <w:rFonts w:asciiTheme="minorHAnsi" w:hAnsiTheme="minorHAnsi" w:cstheme="minorHAnsi"/>
                <w:sz w:val="18"/>
                <w:szCs w:val="18"/>
              </w:rPr>
              <w:t>Sub-Project Phase</w:t>
            </w:r>
          </w:p>
        </w:tc>
        <w:tc>
          <w:tcPr>
            <w:tcW w:w="4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6A26F61" w14:textId="77777777" w:rsidR="00615FB2" w:rsidRPr="00490E4E" w:rsidRDefault="00615FB2" w:rsidP="005F608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90E4E">
              <w:rPr>
                <w:rFonts w:asciiTheme="minorHAnsi" w:hAnsiTheme="minorHAnsi" w:cstheme="minorHAnsi"/>
                <w:sz w:val="18"/>
                <w:szCs w:val="18"/>
              </w:rPr>
              <w:t>Procedure</w:t>
            </w:r>
          </w:p>
        </w:tc>
        <w:tc>
          <w:tcPr>
            <w:tcW w:w="2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97C942" w14:textId="77777777" w:rsidR="00615FB2" w:rsidRPr="00490E4E" w:rsidRDefault="00615FB2" w:rsidP="00615FB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90E4E">
              <w:rPr>
                <w:rFonts w:asciiTheme="minorHAnsi" w:hAnsiTheme="minorHAnsi" w:cstheme="minorHAnsi"/>
                <w:sz w:val="18"/>
                <w:szCs w:val="18"/>
              </w:rPr>
              <w:t>Responsibility</w:t>
            </w:r>
          </w:p>
        </w:tc>
      </w:tr>
      <w:tr w:rsidR="00615FB2" w:rsidRPr="00490E4E" w14:paraId="2601F4F1" w14:textId="77777777" w:rsidTr="008546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single" w:sz="4" w:space="0" w:color="FFFFFF" w:themeColor="background1"/>
            </w:tcBorders>
          </w:tcPr>
          <w:p w14:paraId="21B80A76" w14:textId="77777777" w:rsidR="00615FB2" w:rsidRPr="00490E4E" w:rsidRDefault="00615FB2" w:rsidP="005F608F">
            <w:pPr>
              <w:rPr>
                <w:rFonts w:asciiTheme="minorHAnsi" w:hAnsiTheme="minorHAnsi" w:cstheme="minorHAnsi"/>
                <w:b w:val="0"/>
                <w:i/>
                <w:sz w:val="18"/>
                <w:szCs w:val="18"/>
              </w:rPr>
            </w:pPr>
            <w:r w:rsidRPr="00490E4E">
              <w:rPr>
                <w:rFonts w:asciiTheme="minorHAnsi" w:hAnsiTheme="minorHAnsi" w:cstheme="minorHAnsi"/>
                <w:i/>
                <w:sz w:val="18"/>
                <w:szCs w:val="18"/>
              </w:rPr>
              <w:t>Project Identification / Pre-Feasibility</w:t>
            </w:r>
          </w:p>
        </w:tc>
        <w:tc>
          <w:tcPr>
            <w:tcW w:w="4756" w:type="dxa"/>
            <w:tcBorders>
              <w:top w:val="single" w:sz="4" w:space="0" w:color="FFFFFF" w:themeColor="background1"/>
            </w:tcBorders>
            <w:noWrap/>
          </w:tcPr>
          <w:p w14:paraId="2C7607CB" w14:textId="2CA3C475" w:rsidR="00615FB2" w:rsidRPr="00490E4E" w:rsidRDefault="00615FB2" w:rsidP="005F608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Environmental and Social Screening of sub-project (Annex A)</w:t>
            </w:r>
          </w:p>
        </w:tc>
        <w:tc>
          <w:tcPr>
            <w:tcW w:w="2360" w:type="dxa"/>
            <w:tcBorders>
              <w:top w:val="single" w:sz="4" w:space="0" w:color="FFFFFF" w:themeColor="background1"/>
            </w:tcBorders>
          </w:tcPr>
          <w:p w14:paraId="4715AFB1" w14:textId="10139F51" w:rsidR="00615FB2" w:rsidRPr="00490E4E" w:rsidRDefault="00615FB2" w:rsidP="00615FB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PIU</w:t>
            </w:r>
          </w:p>
        </w:tc>
      </w:tr>
      <w:tr w:rsidR="00615FB2" w:rsidRPr="00490E4E" w14:paraId="66537BF1" w14:textId="77777777" w:rsidTr="008546AC">
        <w:trPr>
          <w:trHeight w:val="20"/>
        </w:trPr>
        <w:tc>
          <w:tcPr>
            <w:cnfStyle w:val="001000000000" w:firstRow="0" w:lastRow="0" w:firstColumn="1" w:lastColumn="0" w:oddVBand="0" w:evenVBand="0" w:oddHBand="0" w:evenHBand="0" w:firstRowFirstColumn="0" w:firstRowLastColumn="0" w:lastRowFirstColumn="0" w:lastRowLastColumn="0"/>
            <w:tcW w:w="1809" w:type="dxa"/>
            <w:vMerge/>
          </w:tcPr>
          <w:p w14:paraId="341E7AA6" w14:textId="77777777" w:rsidR="00615FB2" w:rsidRPr="00490E4E" w:rsidRDefault="00615FB2" w:rsidP="005F608F">
            <w:pPr>
              <w:rPr>
                <w:rFonts w:asciiTheme="minorHAnsi" w:hAnsiTheme="minorHAnsi" w:cstheme="minorHAnsi"/>
                <w:b w:val="0"/>
                <w:i/>
                <w:sz w:val="18"/>
                <w:szCs w:val="18"/>
              </w:rPr>
            </w:pPr>
          </w:p>
        </w:tc>
        <w:tc>
          <w:tcPr>
            <w:tcW w:w="4756" w:type="dxa"/>
            <w:noWrap/>
          </w:tcPr>
          <w:p w14:paraId="1053F585" w14:textId="77777777" w:rsidR="00615FB2" w:rsidRPr="00490E4E" w:rsidRDefault="00615FB2" w:rsidP="005F608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Consultations with key stakeholders (as per SEP)</w:t>
            </w:r>
          </w:p>
        </w:tc>
        <w:tc>
          <w:tcPr>
            <w:tcW w:w="2360" w:type="dxa"/>
          </w:tcPr>
          <w:p w14:paraId="7FFEA02B" w14:textId="5ACFD828" w:rsidR="00615FB2" w:rsidRPr="00490E4E" w:rsidRDefault="00615FB2" w:rsidP="00615FB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PIU</w:t>
            </w:r>
          </w:p>
        </w:tc>
      </w:tr>
      <w:tr w:rsidR="00615FB2" w:rsidRPr="00490E4E" w14:paraId="29F0E96B" w14:textId="77777777" w:rsidTr="008546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9" w:type="dxa"/>
            <w:vMerge/>
          </w:tcPr>
          <w:p w14:paraId="2BC6C32A" w14:textId="77777777" w:rsidR="00615FB2" w:rsidRPr="00490E4E" w:rsidRDefault="00615FB2" w:rsidP="005F608F">
            <w:pPr>
              <w:rPr>
                <w:rFonts w:asciiTheme="minorHAnsi" w:hAnsiTheme="minorHAnsi" w:cstheme="minorHAnsi"/>
                <w:b w:val="0"/>
                <w:i/>
                <w:sz w:val="18"/>
                <w:szCs w:val="18"/>
              </w:rPr>
            </w:pPr>
          </w:p>
        </w:tc>
        <w:tc>
          <w:tcPr>
            <w:tcW w:w="4756" w:type="dxa"/>
            <w:noWrap/>
          </w:tcPr>
          <w:p w14:paraId="0339EA58" w14:textId="1B8469CB" w:rsidR="00615FB2" w:rsidRPr="00490E4E" w:rsidRDefault="00615FB2" w:rsidP="005F608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 xml:space="preserve">Preparation of </w:t>
            </w:r>
            <w:proofErr w:type="spellStart"/>
            <w:r w:rsidRPr="00490E4E">
              <w:rPr>
                <w:rFonts w:asciiTheme="minorHAnsi" w:hAnsiTheme="minorHAnsi" w:cstheme="minorHAnsi"/>
                <w:bCs/>
                <w:iCs/>
                <w:sz w:val="18"/>
                <w:szCs w:val="18"/>
              </w:rPr>
              <w:t>ToR</w:t>
            </w:r>
            <w:proofErr w:type="spellEnd"/>
            <w:r w:rsidRPr="00490E4E">
              <w:rPr>
                <w:rFonts w:asciiTheme="minorHAnsi" w:hAnsiTheme="minorHAnsi" w:cstheme="minorHAnsi"/>
                <w:bCs/>
                <w:iCs/>
                <w:sz w:val="18"/>
                <w:szCs w:val="18"/>
              </w:rPr>
              <w:t xml:space="preserve"> for ESIA</w:t>
            </w:r>
          </w:p>
        </w:tc>
        <w:tc>
          <w:tcPr>
            <w:tcW w:w="2360" w:type="dxa"/>
          </w:tcPr>
          <w:p w14:paraId="5FDFDB67" w14:textId="3E623F2B" w:rsidR="00615FB2" w:rsidRPr="00490E4E" w:rsidRDefault="00615FB2" w:rsidP="00615FB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Prepared</w:t>
            </w:r>
            <w:r w:rsidR="009F1741" w:rsidRPr="00490E4E">
              <w:rPr>
                <w:rFonts w:asciiTheme="minorHAnsi" w:hAnsiTheme="minorHAnsi" w:cstheme="minorHAnsi"/>
                <w:bCs/>
                <w:iCs/>
                <w:sz w:val="18"/>
                <w:szCs w:val="18"/>
              </w:rPr>
              <w:t xml:space="preserve"> by E&amp;S Consulting Firm</w:t>
            </w:r>
            <w:r w:rsidRPr="00490E4E">
              <w:rPr>
                <w:rFonts w:asciiTheme="minorHAnsi" w:hAnsiTheme="minorHAnsi" w:cstheme="minorHAnsi"/>
                <w:bCs/>
                <w:iCs/>
                <w:sz w:val="18"/>
                <w:szCs w:val="18"/>
              </w:rPr>
              <w:t xml:space="preserve">, reviewed and cleared by IAs and the WB </w:t>
            </w:r>
          </w:p>
        </w:tc>
      </w:tr>
      <w:tr w:rsidR="009F1741" w:rsidRPr="00490E4E" w14:paraId="009C4056" w14:textId="77777777" w:rsidTr="008546AC">
        <w:trPr>
          <w:trHeight w:val="20"/>
        </w:trPr>
        <w:tc>
          <w:tcPr>
            <w:cnfStyle w:val="001000000000" w:firstRow="0" w:lastRow="0" w:firstColumn="1" w:lastColumn="0" w:oddVBand="0" w:evenVBand="0" w:oddHBand="0" w:evenHBand="0" w:firstRowFirstColumn="0" w:firstRowLastColumn="0" w:lastRowFirstColumn="0" w:lastRowLastColumn="0"/>
            <w:tcW w:w="1809" w:type="dxa"/>
            <w:vMerge w:val="restart"/>
          </w:tcPr>
          <w:p w14:paraId="1A37870A" w14:textId="77777777" w:rsidR="009F1741" w:rsidRPr="00490E4E" w:rsidRDefault="009F1741" w:rsidP="005F608F">
            <w:pPr>
              <w:rPr>
                <w:rFonts w:asciiTheme="minorHAnsi" w:hAnsiTheme="minorHAnsi" w:cstheme="minorHAnsi"/>
                <w:b w:val="0"/>
                <w:i/>
                <w:sz w:val="18"/>
                <w:szCs w:val="18"/>
              </w:rPr>
            </w:pPr>
            <w:r w:rsidRPr="00490E4E">
              <w:rPr>
                <w:rFonts w:asciiTheme="minorHAnsi" w:hAnsiTheme="minorHAnsi" w:cstheme="minorHAnsi"/>
                <w:i/>
                <w:sz w:val="18"/>
                <w:szCs w:val="18"/>
              </w:rPr>
              <w:t>Feasibility Study / Design</w:t>
            </w:r>
          </w:p>
        </w:tc>
        <w:tc>
          <w:tcPr>
            <w:tcW w:w="4756" w:type="dxa"/>
            <w:noWrap/>
          </w:tcPr>
          <w:p w14:paraId="5F4443F4" w14:textId="0BA10B67" w:rsidR="009F1741" w:rsidRPr="00490E4E" w:rsidRDefault="009F1741" w:rsidP="005F608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Conduct ESIA</w:t>
            </w:r>
          </w:p>
        </w:tc>
        <w:tc>
          <w:tcPr>
            <w:tcW w:w="2360" w:type="dxa"/>
          </w:tcPr>
          <w:p w14:paraId="58EFBFC1" w14:textId="0DA60C3D" w:rsidR="009F1741" w:rsidRPr="00490E4E" w:rsidRDefault="009F1741" w:rsidP="009F17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 xml:space="preserve">Prepared by E&amp;S Consulting Firm, reviewed and cleared by IAs and the WB </w:t>
            </w:r>
          </w:p>
        </w:tc>
      </w:tr>
      <w:tr w:rsidR="00615FB2" w:rsidRPr="00490E4E" w14:paraId="028B7336" w14:textId="77777777" w:rsidTr="008546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9" w:type="dxa"/>
            <w:vMerge/>
          </w:tcPr>
          <w:p w14:paraId="055CC1F7" w14:textId="77777777" w:rsidR="00615FB2" w:rsidRPr="00490E4E" w:rsidRDefault="00615FB2" w:rsidP="005F608F">
            <w:pPr>
              <w:rPr>
                <w:rFonts w:asciiTheme="minorHAnsi" w:hAnsiTheme="minorHAnsi" w:cstheme="minorHAnsi"/>
                <w:b w:val="0"/>
                <w:i/>
                <w:sz w:val="18"/>
                <w:szCs w:val="18"/>
              </w:rPr>
            </w:pPr>
          </w:p>
        </w:tc>
        <w:tc>
          <w:tcPr>
            <w:tcW w:w="4756" w:type="dxa"/>
            <w:noWrap/>
          </w:tcPr>
          <w:p w14:paraId="5289E657" w14:textId="77777777" w:rsidR="00615FB2" w:rsidRPr="00490E4E" w:rsidRDefault="00615FB2" w:rsidP="005F608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Public consultations (as per SEP)</w:t>
            </w:r>
          </w:p>
        </w:tc>
        <w:tc>
          <w:tcPr>
            <w:tcW w:w="2360" w:type="dxa"/>
          </w:tcPr>
          <w:p w14:paraId="0F567321" w14:textId="6A150EDA" w:rsidR="00615FB2" w:rsidRPr="00490E4E" w:rsidRDefault="00615FB2" w:rsidP="00615FB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PIU</w:t>
            </w:r>
          </w:p>
        </w:tc>
      </w:tr>
      <w:tr w:rsidR="00615FB2" w:rsidRPr="00490E4E" w14:paraId="1729EC5C" w14:textId="77777777" w:rsidTr="008546AC">
        <w:trPr>
          <w:trHeight w:val="20"/>
        </w:trPr>
        <w:tc>
          <w:tcPr>
            <w:cnfStyle w:val="001000000000" w:firstRow="0" w:lastRow="0" w:firstColumn="1" w:lastColumn="0" w:oddVBand="0" w:evenVBand="0" w:oddHBand="0" w:evenHBand="0" w:firstRowFirstColumn="0" w:firstRowLastColumn="0" w:lastRowFirstColumn="0" w:lastRowLastColumn="0"/>
            <w:tcW w:w="1809" w:type="dxa"/>
            <w:vMerge/>
          </w:tcPr>
          <w:p w14:paraId="3ACF9743" w14:textId="77777777" w:rsidR="00615FB2" w:rsidRPr="00490E4E" w:rsidRDefault="00615FB2" w:rsidP="005F608F">
            <w:pPr>
              <w:rPr>
                <w:rFonts w:asciiTheme="minorHAnsi" w:hAnsiTheme="minorHAnsi" w:cstheme="minorHAnsi"/>
                <w:b w:val="0"/>
                <w:i/>
                <w:sz w:val="18"/>
                <w:szCs w:val="18"/>
              </w:rPr>
            </w:pPr>
          </w:p>
        </w:tc>
        <w:tc>
          <w:tcPr>
            <w:tcW w:w="4756" w:type="dxa"/>
            <w:noWrap/>
          </w:tcPr>
          <w:p w14:paraId="48EACB78" w14:textId="77777777" w:rsidR="00615FB2" w:rsidRPr="00490E4E" w:rsidRDefault="00615FB2" w:rsidP="005F608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If required, prepare RAP following the RPF prepared for the project.</w:t>
            </w:r>
          </w:p>
        </w:tc>
        <w:tc>
          <w:tcPr>
            <w:tcW w:w="2360" w:type="dxa"/>
          </w:tcPr>
          <w:p w14:paraId="728C9B2C" w14:textId="44E7B81B" w:rsidR="00615FB2" w:rsidRPr="00490E4E" w:rsidRDefault="00615FB2" w:rsidP="00615FB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PIU</w:t>
            </w:r>
          </w:p>
        </w:tc>
      </w:tr>
      <w:tr w:rsidR="00615FB2" w:rsidRPr="00490E4E" w14:paraId="2CE86959" w14:textId="77777777" w:rsidTr="008546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9" w:type="dxa"/>
            <w:vMerge/>
          </w:tcPr>
          <w:p w14:paraId="3E5D4530" w14:textId="77777777" w:rsidR="00615FB2" w:rsidRPr="00490E4E" w:rsidRDefault="00615FB2" w:rsidP="00615FB2">
            <w:pPr>
              <w:rPr>
                <w:rFonts w:asciiTheme="minorHAnsi" w:hAnsiTheme="minorHAnsi" w:cstheme="minorHAnsi"/>
                <w:b w:val="0"/>
                <w:i/>
                <w:sz w:val="18"/>
                <w:szCs w:val="18"/>
              </w:rPr>
            </w:pPr>
          </w:p>
        </w:tc>
        <w:tc>
          <w:tcPr>
            <w:tcW w:w="4756" w:type="dxa"/>
            <w:noWrap/>
          </w:tcPr>
          <w:p w14:paraId="1B340C05" w14:textId="77777777" w:rsidR="00615FB2" w:rsidRPr="00490E4E" w:rsidRDefault="00615FB2" w:rsidP="00615FB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Review and modify ESCOPs (provided in Annex G)</w:t>
            </w:r>
          </w:p>
        </w:tc>
        <w:tc>
          <w:tcPr>
            <w:tcW w:w="2360" w:type="dxa"/>
          </w:tcPr>
          <w:p w14:paraId="36BDDD88" w14:textId="088EC7C4" w:rsidR="00615FB2" w:rsidRPr="00490E4E" w:rsidRDefault="00615FB2" w:rsidP="00615FB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PIU</w:t>
            </w:r>
          </w:p>
        </w:tc>
      </w:tr>
      <w:tr w:rsidR="00615FB2" w:rsidRPr="00490E4E" w14:paraId="1B355969" w14:textId="77777777" w:rsidTr="008546AC">
        <w:trPr>
          <w:trHeight w:val="20"/>
        </w:trPr>
        <w:tc>
          <w:tcPr>
            <w:cnfStyle w:val="001000000000" w:firstRow="0" w:lastRow="0" w:firstColumn="1" w:lastColumn="0" w:oddVBand="0" w:evenVBand="0" w:oddHBand="0" w:evenHBand="0" w:firstRowFirstColumn="0" w:firstRowLastColumn="0" w:lastRowFirstColumn="0" w:lastRowLastColumn="0"/>
            <w:tcW w:w="1809" w:type="dxa"/>
            <w:vMerge/>
          </w:tcPr>
          <w:p w14:paraId="6B1E44FC" w14:textId="77777777" w:rsidR="00615FB2" w:rsidRPr="00490E4E" w:rsidRDefault="00615FB2" w:rsidP="00615FB2">
            <w:pPr>
              <w:rPr>
                <w:rFonts w:asciiTheme="minorHAnsi" w:hAnsiTheme="minorHAnsi" w:cstheme="minorHAnsi"/>
                <w:b w:val="0"/>
                <w:i/>
                <w:sz w:val="18"/>
                <w:szCs w:val="18"/>
              </w:rPr>
            </w:pPr>
          </w:p>
        </w:tc>
        <w:tc>
          <w:tcPr>
            <w:tcW w:w="4756" w:type="dxa"/>
            <w:noWrap/>
          </w:tcPr>
          <w:p w14:paraId="03496698" w14:textId="77777777" w:rsidR="00615FB2" w:rsidRPr="00490E4E" w:rsidRDefault="00615FB2" w:rsidP="005F608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If required, prepare Cultural Heritage Management Plan.</w:t>
            </w:r>
          </w:p>
        </w:tc>
        <w:tc>
          <w:tcPr>
            <w:tcW w:w="2360" w:type="dxa"/>
          </w:tcPr>
          <w:p w14:paraId="31F19030" w14:textId="68926984" w:rsidR="00615FB2" w:rsidRPr="00490E4E" w:rsidRDefault="00615FB2" w:rsidP="00615FB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PIU</w:t>
            </w:r>
          </w:p>
        </w:tc>
      </w:tr>
      <w:tr w:rsidR="00615FB2" w:rsidRPr="00490E4E" w14:paraId="51CC8AB0" w14:textId="77777777" w:rsidTr="008546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9" w:type="dxa"/>
            <w:vMerge w:val="restart"/>
          </w:tcPr>
          <w:p w14:paraId="68B3BEB3" w14:textId="77777777" w:rsidR="00615FB2" w:rsidRPr="00490E4E" w:rsidRDefault="00615FB2" w:rsidP="00615FB2">
            <w:pPr>
              <w:rPr>
                <w:rFonts w:asciiTheme="minorHAnsi" w:hAnsiTheme="minorHAnsi" w:cstheme="minorHAnsi"/>
                <w:b w:val="0"/>
                <w:i/>
                <w:sz w:val="18"/>
                <w:szCs w:val="18"/>
              </w:rPr>
            </w:pPr>
            <w:r w:rsidRPr="00490E4E">
              <w:rPr>
                <w:rFonts w:asciiTheme="minorHAnsi" w:hAnsiTheme="minorHAnsi" w:cstheme="minorHAnsi"/>
                <w:i/>
                <w:sz w:val="18"/>
                <w:szCs w:val="18"/>
              </w:rPr>
              <w:t xml:space="preserve">Detailed Design &amp; Tendering </w:t>
            </w:r>
          </w:p>
        </w:tc>
        <w:tc>
          <w:tcPr>
            <w:tcW w:w="4756" w:type="dxa"/>
            <w:noWrap/>
          </w:tcPr>
          <w:p w14:paraId="52A7C3A6" w14:textId="77777777" w:rsidR="00615FB2" w:rsidRPr="00490E4E" w:rsidRDefault="00615FB2" w:rsidP="00615FB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Ensure Mitigation measures (from ESMP) are included in Design</w:t>
            </w:r>
          </w:p>
        </w:tc>
        <w:tc>
          <w:tcPr>
            <w:tcW w:w="2360" w:type="dxa"/>
          </w:tcPr>
          <w:p w14:paraId="0909A35B" w14:textId="53E6D973" w:rsidR="00615FB2" w:rsidRPr="00490E4E" w:rsidRDefault="00615FB2" w:rsidP="00615FB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PIU</w:t>
            </w:r>
          </w:p>
        </w:tc>
      </w:tr>
      <w:tr w:rsidR="00615FB2" w:rsidRPr="00490E4E" w14:paraId="070602AD" w14:textId="77777777" w:rsidTr="008546AC">
        <w:trPr>
          <w:trHeight w:val="20"/>
        </w:trPr>
        <w:tc>
          <w:tcPr>
            <w:cnfStyle w:val="001000000000" w:firstRow="0" w:lastRow="0" w:firstColumn="1" w:lastColumn="0" w:oddVBand="0" w:evenVBand="0" w:oddHBand="0" w:evenHBand="0" w:firstRowFirstColumn="0" w:firstRowLastColumn="0" w:lastRowFirstColumn="0" w:lastRowLastColumn="0"/>
            <w:tcW w:w="1809" w:type="dxa"/>
            <w:vMerge/>
          </w:tcPr>
          <w:p w14:paraId="2EF1575B" w14:textId="77777777" w:rsidR="00615FB2" w:rsidRPr="00490E4E" w:rsidRDefault="00615FB2" w:rsidP="00615FB2">
            <w:pPr>
              <w:rPr>
                <w:rFonts w:asciiTheme="minorHAnsi" w:hAnsiTheme="minorHAnsi" w:cstheme="minorHAnsi"/>
                <w:b w:val="0"/>
                <w:i/>
                <w:sz w:val="18"/>
                <w:szCs w:val="18"/>
              </w:rPr>
            </w:pPr>
          </w:p>
        </w:tc>
        <w:tc>
          <w:tcPr>
            <w:tcW w:w="4756" w:type="dxa"/>
            <w:noWrap/>
          </w:tcPr>
          <w:p w14:paraId="7BB11A97" w14:textId="77777777" w:rsidR="00615FB2" w:rsidRPr="00490E4E" w:rsidRDefault="00615FB2" w:rsidP="00615FB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Ensure ESMP and LMP aspects are included in Bidding Documents</w:t>
            </w:r>
          </w:p>
        </w:tc>
        <w:tc>
          <w:tcPr>
            <w:tcW w:w="2360" w:type="dxa"/>
          </w:tcPr>
          <w:p w14:paraId="54561F92" w14:textId="5A30EB37" w:rsidR="00615FB2" w:rsidRPr="00490E4E" w:rsidRDefault="00615FB2" w:rsidP="00615FB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PIU</w:t>
            </w:r>
          </w:p>
        </w:tc>
      </w:tr>
      <w:tr w:rsidR="00615FB2" w:rsidRPr="00490E4E" w14:paraId="3233F202" w14:textId="77777777" w:rsidTr="008546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9" w:type="dxa"/>
            <w:vMerge w:val="restart"/>
          </w:tcPr>
          <w:p w14:paraId="0CA16A23" w14:textId="77777777" w:rsidR="00615FB2" w:rsidRPr="00490E4E" w:rsidRDefault="00615FB2" w:rsidP="00615FB2">
            <w:pPr>
              <w:rPr>
                <w:rFonts w:asciiTheme="minorHAnsi" w:hAnsiTheme="minorHAnsi" w:cstheme="minorHAnsi"/>
                <w:b w:val="0"/>
                <w:i/>
                <w:sz w:val="18"/>
                <w:szCs w:val="18"/>
              </w:rPr>
            </w:pPr>
            <w:r w:rsidRPr="00490E4E">
              <w:rPr>
                <w:rFonts w:asciiTheme="minorHAnsi" w:hAnsiTheme="minorHAnsi" w:cstheme="minorHAnsi"/>
                <w:i/>
                <w:sz w:val="18"/>
                <w:szCs w:val="18"/>
              </w:rPr>
              <w:t>Construction Works</w:t>
            </w:r>
          </w:p>
        </w:tc>
        <w:tc>
          <w:tcPr>
            <w:tcW w:w="4756" w:type="dxa"/>
            <w:noWrap/>
          </w:tcPr>
          <w:p w14:paraId="2771788A" w14:textId="77777777" w:rsidR="00615FB2" w:rsidRPr="00490E4E" w:rsidRDefault="00615FB2" w:rsidP="00615FB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Implement and monitor ESMP</w:t>
            </w:r>
          </w:p>
        </w:tc>
        <w:tc>
          <w:tcPr>
            <w:tcW w:w="2360" w:type="dxa"/>
          </w:tcPr>
          <w:p w14:paraId="472A05F9" w14:textId="21BC800A" w:rsidR="00615FB2" w:rsidRPr="00490E4E" w:rsidRDefault="00615FB2" w:rsidP="00615FB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PIU</w:t>
            </w:r>
          </w:p>
        </w:tc>
      </w:tr>
      <w:tr w:rsidR="00615FB2" w:rsidRPr="00490E4E" w14:paraId="0077B9FE" w14:textId="77777777" w:rsidTr="008546AC">
        <w:trPr>
          <w:trHeight w:val="20"/>
        </w:trPr>
        <w:tc>
          <w:tcPr>
            <w:cnfStyle w:val="001000000000" w:firstRow="0" w:lastRow="0" w:firstColumn="1" w:lastColumn="0" w:oddVBand="0" w:evenVBand="0" w:oddHBand="0" w:evenHBand="0" w:firstRowFirstColumn="0" w:firstRowLastColumn="0" w:lastRowFirstColumn="0" w:lastRowLastColumn="0"/>
            <w:tcW w:w="1809" w:type="dxa"/>
            <w:vMerge/>
          </w:tcPr>
          <w:p w14:paraId="0DD7F452" w14:textId="77777777" w:rsidR="00615FB2" w:rsidRPr="00490E4E" w:rsidRDefault="00615FB2" w:rsidP="00615FB2">
            <w:pPr>
              <w:rPr>
                <w:rFonts w:asciiTheme="minorHAnsi" w:hAnsiTheme="minorHAnsi" w:cstheme="minorHAnsi"/>
                <w:b w:val="0"/>
                <w:i/>
                <w:sz w:val="18"/>
                <w:szCs w:val="18"/>
              </w:rPr>
            </w:pPr>
          </w:p>
        </w:tc>
        <w:tc>
          <w:tcPr>
            <w:tcW w:w="4756" w:type="dxa"/>
            <w:noWrap/>
          </w:tcPr>
          <w:p w14:paraId="30C4AD1B" w14:textId="77777777" w:rsidR="00615FB2" w:rsidRPr="00490E4E" w:rsidRDefault="00615FB2" w:rsidP="00615FB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Update ESIA (and ESMP) as required</w:t>
            </w:r>
          </w:p>
        </w:tc>
        <w:tc>
          <w:tcPr>
            <w:tcW w:w="2360" w:type="dxa"/>
          </w:tcPr>
          <w:p w14:paraId="0431AAF2" w14:textId="5788B80D" w:rsidR="00615FB2" w:rsidRPr="00490E4E" w:rsidRDefault="00615FB2" w:rsidP="00615FB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PIU</w:t>
            </w:r>
          </w:p>
        </w:tc>
      </w:tr>
      <w:tr w:rsidR="00615FB2" w:rsidRPr="00490E4E" w14:paraId="22E9DC67" w14:textId="77777777" w:rsidTr="008546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9" w:type="dxa"/>
          </w:tcPr>
          <w:p w14:paraId="0C2701F8" w14:textId="77777777" w:rsidR="00615FB2" w:rsidRPr="00490E4E" w:rsidRDefault="00615FB2" w:rsidP="00615FB2">
            <w:pPr>
              <w:rPr>
                <w:rFonts w:asciiTheme="minorHAnsi" w:hAnsiTheme="minorHAnsi" w:cstheme="minorHAnsi"/>
                <w:b w:val="0"/>
                <w:i/>
                <w:sz w:val="18"/>
                <w:szCs w:val="18"/>
              </w:rPr>
            </w:pPr>
            <w:r w:rsidRPr="00490E4E">
              <w:rPr>
                <w:rFonts w:asciiTheme="minorHAnsi" w:hAnsiTheme="minorHAnsi" w:cstheme="minorHAnsi"/>
                <w:i/>
                <w:sz w:val="18"/>
                <w:szCs w:val="18"/>
              </w:rPr>
              <w:t>Post-Construction</w:t>
            </w:r>
          </w:p>
        </w:tc>
        <w:tc>
          <w:tcPr>
            <w:tcW w:w="4756" w:type="dxa"/>
            <w:noWrap/>
          </w:tcPr>
          <w:p w14:paraId="4F833F84" w14:textId="77777777" w:rsidR="00615FB2" w:rsidRPr="00490E4E" w:rsidRDefault="00615FB2" w:rsidP="00615FB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Environmental and Social Monitoring</w:t>
            </w:r>
          </w:p>
        </w:tc>
        <w:tc>
          <w:tcPr>
            <w:tcW w:w="2360" w:type="dxa"/>
          </w:tcPr>
          <w:p w14:paraId="792887AC" w14:textId="63D7968E" w:rsidR="00615FB2" w:rsidRPr="00490E4E" w:rsidRDefault="00615FB2" w:rsidP="00615FB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18"/>
                <w:szCs w:val="18"/>
              </w:rPr>
            </w:pPr>
            <w:r w:rsidRPr="00490E4E">
              <w:rPr>
                <w:rFonts w:asciiTheme="minorHAnsi" w:hAnsiTheme="minorHAnsi" w:cstheme="minorHAnsi"/>
                <w:bCs/>
                <w:iCs/>
                <w:sz w:val="18"/>
                <w:szCs w:val="18"/>
              </w:rPr>
              <w:t>IAs, third party</w:t>
            </w:r>
            <w:r w:rsidR="009F1741" w:rsidRPr="00490E4E">
              <w:rPr>
                <w:rFonts w:asciiTheme="minorHAnsi" w:hAnsiTheme="minorHAnsi" w:cstheme="minorHAnsi"/>
                <w:bCs/>
                <w:iCs/>
                <w:sz w:val="18"/>
                <w:szCs w:val="18"/>
              </w:rPr>
              <w:t xml:space="preserve"> (E&amp;S Consulting Firm)</w:t>
            </w:r>
            <w:r w:rsidRPr="00490E4E">
              <w:rPr>
                <w:rFonts w:asciiTheme="minorHAnsi" w:hAnsiTheme="minorHAnsi" w:cstheme="minorHAnsi"/>
                <w:bCs/>
                <w:iCs/>
                <w:sz w:val="18"/>
                <w:szCs w:val="18"/>
              </w:rPr>
              <w:t xml:space="preserve"> (BLPA)</w:t>
            </w:r>
          </w:p>
        </w:tc>
      </w:tr>
    </w:tbl>
    <w:p w14:paraId="00000BCB" w14:textId="77777777" w:rsidR="00E4484F" w:rsidRPr="00490E4E" w:rsidRDefault="00C27854">
      <w:pPr>
        <w:pStyle w:val="Heading3"/>
        <w:numPr>
          <w:ilvl w:val="2"/>
          <w:numId w:val="70"/>
        </w:numPr>
      </w:pPr>
      <w:bookmarkStart w:id="297" w:name="_Toc104202222"/>
      <w:r w:rsidRPr="00490E4E">
        <w:t>Environmental and Social Impact Assessment</w:t>
      </w:r>
      <w:bookmarkEnd w:id="297"/>
    </w:p>
    <w:p w14:paraId="00000BCC" w14:textId="77777777" w:rsidR="00E4484F" w:rsidRPr="00490E4E" w:rsidRDefault="00C27854">
      <w:pPr>
        <w:spacing w:after="120" w:line="240" w:lineRule="auto"/>
        <w:jc w:val="both"/>
      </w:pPr>
      <w:r w:rsidRPr="00490E4E">
        <w:t xml:space="preserve">The purpose of ESIA is to give the environment and people its due importance in the decision-making process by clearly evaluating the environmental and social consequences of the proposed study before action is taken. Early identification and characterization of critical environmental and social impacts allows the public and the government to form a view about the environmental viability and social acceptability of a proposed development project and what conditions should apply to mitigate or minimize those risks and impacts. </w:t>
      </w:r>
    </w:p>
    <w:p w14:paraId="00000BCD" w14:textId="77777777" w:rsidR="00E4484F" w:rsidRPr="00490E4E" w:rsidRDefault="00C27854">
      <w:pPr>
        <w:spacing w:after="120" w:line="240" w:lineRule="auto"/>
        <w:jc w:val="both"/>
      </w:pPr>
      <w:r w:rsidRPr="00490E4E">
        <w:t xml:space="preserve">The ESIAs will utilize a well-planned and all-inclusive communication and consultation strategy and include a baseline survey covering the prevailing status of income, employment, education, age, skills and other socio-economic aspects along with cultural and community aspects in the areas. The assessment will feed into the individual Resettlement Plans prepared for each site and will be incorporated, along with consultation feedback from those identified in the PAP census and all other relevant stakeholders, in the development of mitigation measures, especially livelihood strategies. </w:t>
      </w:r>
    </w:p>
    <w:p w14:paraId="00000BCE" w14:textId="566E46B7" w:rsidR="00E4484F" w:rsidRPr="00490E4E" w:rsidRDefault="00C27854">
      <w:pPr>
        <w:spacing w:after="120" w:line="240" w:lineRule="auto"/>
        <w:jc w:val="both"/>
      </w:pPr>
      <w:r w:rsidRPr="00490E4E">
        <w:t xml:space="preserve">IAs will undertake a survey for identification of the persons and their families likely to be affected by the project. Every survey shall contain the following information </w:t>
      </w:r>
      <w:r w:rsidR="00434582" w:rsidRPr="00490E4E">
        <w:t>of</w:t>
      </w:r>
      <w:r w:rsidRPr="00490E4E">
        <w:t xml:space="preserve"> the project affected families-</w:t>
      </w:r>
    </w:p>
    <w:p w14:paraId="00000BCF" w14:textId="77777777" w:rsidR="00E4484F" w:rsidRPr="00490E4E" w:rsidRDefault="00C27854">
      <w:pPr>
        <w:keepNext/>
        <w:numPr>
          <w:ilvl w:val="0"/>
          <w:numId w:val="7"/>
        </w:numPr>
        <w:spacing w:after="0" w:line="240" w:lineRule="auto"/>
        <w:jc w:val="both"/>
      </w:pPr>
      <w:r w:rsidRPr="00490E4E">
        <w:t>Members of families who are residing, practicing any trade, occupation or vocation in the project affected area;</w:t>
      </w:r>
    </w:p>
    <w:p w14:paraId="00000BD0" w14:textId="77777777" w:rsidR="00E4484F" w:rsidRPr="00490E4E" w:rsidRDefault="00C27854">
      <w:pPr>
        <w:keepNext/>
        <w:numPr>
          <w:ilvl w:val="0"/>
          <w:numId w:val="7"/>
        </w:numPr>
        <w:spacing w:after="0" w:line="240" w:lineRule="auto"/>
        <w:jc w:val="both"/>
      </w:pPr>
      <w:r w:rsidRPr="00490E4E">
        <w:t>Project Affected Families who are likely to lose their immovable assets, commercial establishment, agricultural land, employment or are alienated wholly or substantially from the main source of their trade occupation or vocation;</w:t>
      </w:r>
    </w:p>
    <w:p w14:paraId="00000BD1" w14:textId="77777777" w:rsidR="00E4484F" w:rsidRPr="00490E4E" w:rsidRDefault="00C27854">
      <w:pPr>
        <w:keepNext/>
        <w:numPr>
          <w:ilvl w:val="0"/>
          <w:numId w:val="7"/>
        </w:numPr>
        <w:spacing w:after="0" w:line="240" w:lineRule="auto"/>
        <w:jc w:val="both"/>
      </w:pPr>
      <w:r w:rsidRPr="00490E4E">
        <w:t>Families belonging to indigenous categories;</w:t>
      </w:r>
    </w:p>
    <w:p w14:paraId="00000BD2" w14:textId="77777777" w:rsidR="00E4484F" w:rsidRPr="00490E4E" w:rsidRDefault="00C27854">
      <w:pPr>
        <w:keepNext/>
        <w:numPr>
          <w:ilvl w:val="0"/>
          <w:numId w:val="7"/>
        </w:numPr>
        <w:spacing w:after="0" w:line="240" w:lineRule="auto"/>
        <w:jc w:val="both"/>
      </w:pPr>
      <w:r w:rsidRPr="00490E4E">
        <w:t xml:space="preserve">Vulnerable persons; </w:t>
      </w:r>
    </w:p>
    <w:p w14:paraId="00000BD3" w14:textId="77777777" w:rsidR="00E4484F" w:rsidRPr="00490E4E" w:rsidRDefault="00C27854">
      <w:pPr>
        <w:keepNext/>
        <w:numPr>
          <w:ilvl w:val="0"/>
          <w:numId w:val="7"/>
        </w:numPr>
        <w:spacing w:after="0" w:line="240" w:lineRule="auto"/>
        <w:jc w:val="both"/>
      </w:pPr>
      <w:r w:rsidRPr="00490E4E">
        <w:t xml:space="preserve">Families that are landless (not having homestead land, agriculture land or ether homestead or agriculture land) and are below poverty line, but residing in the affected area; </w:t>
      </w:r>
    </w:p>
    <w:p w14:paraId="00000BD4" w14:textId="77777777" w:rsidR="00E4484F" w:rsidRPr="00490E4E" w:rsidRDefault="00C27854">
      <w:pPr>
        <w:keepNext/>
        <w:numPr>
          <w:ilvl w:val="0"/>
          <w:numId w:val="7"/>
        </w:numPr>
        <w:spacing w:after="120" w:line="240" w:lineRule="auto"/>
        <w:jc w:val="both"/>
      </w:pPr>
      <w:r w:rsidRPr="00490E4E">
        <w:t>Losing access to private property or common property resources.</w:t>
      </w:r>
    </w:p>
    <w:p w14:paraId="00000BD5" w14:textId="103DDA80" w:rsidR="00E4484F" w:rsidRPr="00490E4E" w:rsidRDefault="00C27854">
      <w:pPr>
        <w:spacing w:line="240" w:lineRule="auto"/>
        <w:jc w:val="both"/>
      </w:pPr>
      <w:r w:rsidRPr="00490E4E">
        <w:t>IAs on completion of the assessment will disseminate the results among the affected community. Based on the assessment, the project will prepare an action plan to mitigate or minimize the adverse impacts identified during the survey. The draft mitigation plan in form of a RAP will be again disseminated among the affected individuals/ community. The feedback received from the affected groups will be incorporated to the extent possible before finalization of the RAPs. Procedure of RAP has been separately discussed in detail in the Phase 1 R</w:t>
      </w:r>
      <w:r w:rsidR="00244E7E" w:rsidRPr="00490E4E">
        <w:t>e</w:t>
      </w:r>
      <w:r w:rsidRPr="00490E4E">
        <w:t>settlement Policy Framework (RPF).</w:t>
      </w:r>
    </w:p>
    <w:p w14:paraId="00000BD6" w14:textId="77777777" w:rsidR="00E4484F" w:rsidRPr="00490E4E" w:rsidRDefault="00C27854">
      <w:pPr>
        <w:spacing w:line="240" w:lineRule="auto"/>
        <w:jc w:val="both"/>
      </w:pPr>
      <w:r w:rsidRPr="00490E4E">
        <w:t>The initial screening carried out as part of preparation of this ESMF has not found any indigenous communities as potential project affected persons (PAPs). However, additional in-depth screening and assessment will be carried out during site-specific ESIA/ESMP preparation and if at that time, such indigenous communities are found, relevant mitigation measures will be put forward with relevant small ethnic community development plan, with “free, prior and informed consent” as relevant.</w:t>
      </w:r>
    </w:p>
    <w:p w14:paraId="00000BD7" w14:textId="0A69FF9C" w:rsidR="00E4484F" w:rsidRPr="00490E4E" w:rsidRDefault="00C27854">
      <w:pPr>
        <w:spacing w:line="240" w:lineRule="auto"/>
        <w:jc w:val="both"/>
      </w:pPr>
      <w:r w:rsidRPr="00490E4E">
        <w:t>According to the project implementation planning, the activities that need ESIA will be implemented at different periods and hence, site-specific ESIAs will be required prior to the actual intervention start. In the preparation phase, the ESIA shall achieve the following objectives-</w:t>
      </w:r>
    </w:p>
    <w:p w14:paraId="00000BD8" w14:textId="77777777" w:rsidR="00E4484F" w:rsidRPr="00490E4E" w:rsidRDefault="00C27854">
      <w:pPr>
        <w:keepNext/>
        <w:numPr>
          <w:ilvl w:val="0"/>
          <w:numId w:val="8"/>
        </w:numPr>
        <w:spacing w:line="240" w:lineRule="auto"/>
        <w:jc w:val="both"/>
      </w:pPr>
      <w:r w:rsidRPr="00490E4E">
        <w:t>To establish the environmental and social baseline in the study area (</w:t>
      </w:r>
      <w:r w:rsidRPr="00490E4E">
        <w:rPr>
          <w:b/>
        </w:rPr>
        <w:t>a guideline to establish the baseline is given in Section 4.4</w:t>
      </w:r>
      <w:r w:rsidRPr="00490E4E">
        <w:t xml:space="preserve">), and to identify any significant environmental issue; </w:t>
      </w:r>
    </w:p>
    <w:p w14:paraId="00000BD9" w14:textId="77777777" w:rsidR="00E4484F" w:rsidRPr="00490E4E" w:rsidRDefault="00C27854">
      <w:pPr>
        <w:keepNext/>
        <w:numPr>
          <w:ilvl w:val="0"/>
          <w:numId w:val="8"/>
        </w:numPr>
        <w:spacing w:line="240" w:lineRule="auto"/>
        <w:jc w:val="both"/>
      </w:pPr>
      <w:r w:rsidRPr="00490E4E">
        <w:t>To assess these impacts and provide for measures to address the adverse impacts by the provision of the requisite avoidance, mitigation and compensation measures;</w:t>
      </w:r>
    </w:p>
    <w:p w14:paraId="00000BDA" w14:textId="77777777" w:rsidR="00E4484F" w:rsidRPr="00490E4E" w:rsidRDefault="00C27854">
      <w:pPr>
        <w:keepNext/>
        <w:numPr>
          <w:ilvl w:val="0"/>
          <w:numId w:val="8"/>
        </w:numPr>
        <w:spacing w:line="240" w:lineRule="auto"/>
        <w:jc w:val="both"/>
      </w:pPr>
      <w:r w:rsidRPr="00490E4E">
        <w:t>To integrate the environmental issues in the project planning and design;</w:t>
      </w:r>
    </w:p>
    <w:p w14:paraId="00000BDB" w14:textId="2CE5F61F" w:rsidR="00E4484F" w:rsidRPr="00490E4E" w:rsidRDefault="00F25700">
      <w:pPr>
        <w:keepNext/>
        <w:numPr>
          <w:ilvl w:val="0"/>
          <w:numId w:val="8"/>
        </w:numPr>
        <w:spacing w:line="240" w:lineRule="auto"/>
        <w:jc w:val="both"/>
      </w:pPr>
      <w:r w:rsidRPr="00490E4E">
        <w:rPr>
          <w:noProof/>
        </w:rPr>
        <mc:AlternateContent>
          <mc:Choice Requires="wpg">
            <w:drawing>
              <wp:anchor distT="0" distB="0" distL="114300" distR="114300" simplePos="0" relativeHeight="251658242" behindDoc="0" locked="0" layoutInCell="1" allowOverlap="1" wp14:anchorId="5A4EDBD8" wp14:editId="02CB7BD1">
                <wp:simplePos x="0" y="0"/>
                <wp:positionH relativeFrom="column">
                  <wp:posOffset>1865630</wp:posOffset>
                </wp:positionH>
                <wp:positionV relativeFrom="paragraph">
                  <wp:posOffset>85725</wp:posOffset>
                </wp:positionV>
                <wp:extent cx="4168775" cy="3308350"/>
                <wp:effectExtent l="0" t="0" r="3175" b="6350"/>
                <wp:wrapSquare wrapText="bothSides"/>
                <wp:docPr id="19723" name="Group 19723"/>
                <wp:cNvGraphicFramePr/>
                <a:graphic xmlns:a="http://schemas.openxmlformats.org/drawingml/2006/main">
                  <a:graphicData uri="http://schemas.microsoft.com/office/word/2010/wordprocessingGroup">
                    <wpg:wgp>
                      <wpg:cNvGrpSpPr/>
                      <wpg:grpSpPr>
                        <a:xfrm>
                          <a:off x="0" y="0"/>
                          <a:ext cx="4168775" cy="3308350"/>
                          <a:chOff x="0" y="146986"/>
                          <a:chExt cx="5096986" cy="3981383"/>
                        </a:xfrm>
                      </wpg:grpSpPr>
                      <pic:pic xmlns:pic="http://schemas.openxmlformats.org/drawingml/2006/picture">
                        <pic:nvPicPr>
                          <pic:cNvPr id="19725" name="Shape 99"/>
                          <pic:cNvPicPr preferRelativeResize="0"/>
                        </pic:nvPicPr>
                        <pic:blipFill rotWithShape="1">
                          <a:blip r:embed="rId55">
                            <a:alphaModFix/>
                          </a:blip>
                          <a:srcRect/>
                          <a:stretch/>
                        </pic:blipFill>
                        <pic:spPr>
                          <a:xfrm>
                            <a:off x="0" y="146986"/>
                            <a:ext cx="5049626" cy="3611278"/>
                          </a:xfrm>
                          <a:prstGeom prst="rect">
                            <a:avLst/>
                          </a:prstGeom>
                          <a:noFill/>
                          <a:ln>
                            <a:noFill/>
                          </a:ln>
                        </pic:spPr>
                      </pic:pic>
                      <wps:wsp>
                        <wps:cNvPr id="19726" name="Rectangle 19726"/>
                        <wps:cNvSpPr/>
                        <wps:spPr>
                          <a:xfrm>
                            <a:off x="149066" y="3885164"/>
                            <a:ext cx="4947920" cy="243205"/>
                          </a:xfrm>
                          <a:prstGeom prst="rect">
                            <a:avLst/>
                          </a:prstGeom>
                          <a:solidFill>
                            <a:srgbClr val="FFFFFF"/>
                          </a:solidFill>
                          <a:ln>
                            <a:noFill/>
                          </a:ln>
                        </wps:spPr>
                        <wps:txbx>
                          <w:txbxContent>
                            <w:p w14:paraId="2BDBD5A9" w14:textId="1C809E72" w:rsidR="008546AC" w:rsidRPr="007850C9" w:rsidRDefault="008546AC">
                              <w:pPr>
                                <w:spacing w:after="120" w:line="258" w:lineRule="auto"/>
                                <w:jc w:val="center"/>
                                <w:textDirection w:val="btLr"/>
                                <w:rPr>
                                  <w:color w:val="000000" w:themeColor="text1"/>
                                  <w:sz w:val="18"/>
                                  <w:szCs w:val="18"/>
                                </w:rPr>
                              </w:pPr>
                              <w:bookmarkStart w:id="298" w:name="_Toc98595108"/>
                              <w:r w:rsidRPr="00B71BC3">
                                <w:rPr>
                                  <w:b/>
                                  <w:bCs/>
                                  <w:color w:val="000000" w:themeColor="text1"/>
                                  <w:sz w:val="18"/>
                                  <w:szCs w:val="18"/>
                                </w:rPr>
                                <w:t xml:space="preserve">Figure </w:t>
                              </w:r>
                              <w:r w:rsidRPr="00B71BC3">
                                <w:rPr>
                                  <w:b/>
                                  <w:bCs/>
                                  <w:color w:val="000000" w:themeColor="text1"/>
                                  <w:sz w:val="18"/>
                                  <w:szCs w:val="18"/>
                                </w:rPr>
                                <w:fldChar w:fldCharType="begin"/>
                              </w:r>
                              <w:r w:rsidRPr="00B71BC3">
                                <w:rPr>
                                  <w:b/>
                                  <w:bCs/>
                                  <w:color w:val="000000" w:themeColor="text1"/>
                                  <w:sz w:val="18"/>
                                  <w:szCs w:val="18"/>
                                </w:rPr>
                                <w:instrText xml:space="preserve"> STYLEREF 1 \s </w:instrText>
                              </w:r>
                              <w:r w:rsidRPr="00B71BC3">
                                <w:rPr>
                                  <w:b/>
                                  <w:bCs/>
                                  <w:color w:val="000000" w:themeColor="text1"/>
                                  <w:sz w:val="18"/>
                                  <w:szCs w:val="18"/>
                                </w:rPr>
                                <w:fldChar w:fldCharType="separate"/>
                              </w:r>
                              <w:r>
                                <w:rPr>
                                  <w:b/>
                                  <w:bCs/>
                                  <w:noProof/>
                                  <w:color w:val="000000" w:themeColor="text1"/>
                                  <w:sz w:val="18"/>
                                  <w:szCs w:val="18"/>
                                </w:rPr>
                                <w:t>6</w:t>
                              </w:r>
                              <w:r w:rsidRPr="00B71BC3">
                                <w:rPr>
                                  <w:b/>
                                  <w:bCs/>
                                  <w:color w:val="000000" w:themeColor="text1"/>
                                  <w:sz w:val="18"/>
                                  <w:szCs w:val="18"/>
                                </w:rPr>
                                <w:fldChar w:fldCharType="end"/>
                              </w:r>
                              <w:r w:rsidRPr="00B71BC3">
                                <w:rPr>
                                  <w:b/>
                                  <w:bCs/>
                                  <w:color w:val="000000" w:themeColor="text1"/>
                                  <w:sz w:val="18"/>
                                  <w:szCs w:val="18"/>
                                </w:rPr>
                                <w:t>.</w:t>
                              </w:r>
                              <w:r w:rsidRPr="00B71BC3">
                                <w:rPr>
                                  <w:b/>
                                  <w:bCs/>
                                  <w:color w:val="000000" w:themeColor="text1"/>
                                  <w:sz w:val="18"/>
                                  <w:szCs w:val="18"/>
                                </w:rPr>
                                <w:fldChar w:fldCharType="begin"/>
                              </w:r>
                              <w:r w:rsidRPr="00B71BC3">
                                <w:rPr>
                                  <w:b/>
                                  <w:bCs/>
                                  <w:color w:val="000000" w:themeColor="text1"/>
                                  <w:sz w:val="18"/>
                                  <w:szCs w:val="18"/>
                                </w:rPr>
                                <w:instrText xml:space="preserve"> SEQ Figure \* ARABIC \s 1 </w:instrText>
                              </w:r>
                              <w:r w:rsidRPr="00B71BC3">
                                <w:rPr>
                                  <w:b/>
                                  <w:bCs/>
                                  <w:color w:val="000000" w:themeColor="text1"/>
                                  <w:sz w:val="18"/>
                                  <w:szCs w:val="18"/>
                                </w:rPr>
                                <w:fldChar w:fldCharType="separate"/>
                              </w:r>
                              <w:r>
                                <w:rPr>
                                  <w:b/>
                                  <w:bCs/>
                                  <w:noProof/>
                                  <w:color w:val="000000" w:themeColor="text1"/>
                                  <w:sz w:val="18"/>
                                  <w:szCs w:val="18"/>
                                </w:rPr>
                                <w:t>2</w:t>
                              </w:r>
                              <w:r w:rsidRPr="00B71BC3">
                                <w:rPr>
                                  <w:b/>
                                  <w:bCs/>
                                  <w:color w:val="000000" w:themeColor="text1"/>
                                  <w:sz w:val="18"/>
                                  <w:szCs w:val="18"/>
                                </w:rPr>
                                <w:fldChar w:fldCharType="end"/>
                              </w:r>
                              <w:r w:rsidRPr="00B71BC3">
                                <w:rPr>
                                  <w:b/>
                                  <w:bCs/>
                                  <w:color w:val="000000" w:themeColor="text1"/>
                                  <w:sz w:val="18"/>
                                  <w:szCs w:val="18"/>
                                </w:rPr>
                                <w:t>:</w:t>
                              </w:r>
                              <w:r>
                                <w:rPr>
                                  <w:b/>
                                  <w:bCs/>
                                  <w:color w:val="000000" w:themeColor="text1"/>
                                  <w:sz w:val="20"/>
                                  <w:szCs w:val="20"/>
                                </w:rPr>
                                <w:t xml:space="preserve"> </w:t>
                              </w:r>
                              <w:r w:rsidRPr="00A7612B">
                                <w:rPr>
                                  <w:b/>
                                  <w:sz w:val="18"/>
                                  <w:szCs w:val="18"/>
                                </w:rPr>
                                <w:t>Process of Impact Assessment</w:t>
                              </w:r>
                              <w:bookmarkEnd w:id="298"/>
                            </w:p>
                          </w:txbxContent>
                        </wps:txbx>
                        <wps:bodyPr spcFirstLastPara="1" wrap="square" lIns="0" tIns="0" rIns="0" bIns="0" anchor="t" anchorCtr="0">
                          <a:noAutofit/>
                        </wps:bodyPr>
                      </wps:wsp>
                    </wpg:wgp>
                  </a:graphicData>
                </a:graphic>
              </wp:anchor>
            </w:drawing>
          </mc:Choice>
          <mc:Fallback>
            <w:pict>
              <v:group w14:anchorId="5A4EDBD8" id="Group 19723" o:spid="_x0000_s1049" style="position:absolute;left:0;text-align:left;margin-left:146.9pt;margin-top:6.75pt;width:328.25pt;height:260.5pt;z-index:251658242;mso-position-horizontal-relative:text;mso-position-vertical-relative:text" coordorigin=",1469" coordsize="50969,3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jMtNAMAAGUHAAAOAAAAZHJzL2Uyb0RvYy54bWykVW1v2zgM/j7g/oPg&#10;76vtvDi20XQY1qUYsO2C7ob7rMiyLZwsaZTy0v36UZKdLe2Ku9sK1KEoiiIfPqSuX50GSQ4crNBq&#10;neRXWUK4YroRqlsnn//avCwTYh1VDZVa8XXywG3y6uaPF9dHU/OZ7rVsOBB0omx9NOukd87UaWpZ&#10;zwdqr7ThCjdbDQN1uIQubYAe0fsg01mWFelRQ2NAM24tam/jZnIT/LctZ+7PtrXcEblOMDYXvhC+&#10;O/9Nb65p3QE1vWBjGPQXohioUHjp2dUtdZTsQTxxNQgG2urWXTE9pLptBeMhB8wmzx5lcwd6b0Iu&#10;XX3szBkmhPYRTr/sln08bIGIBmtXrWbzhCg6YJnCzSSqEKKj6Wq0vAPzyWxhVHRx5bM+tTD4X8yH&#10;nAK4D2dw+ckRhspFXpSr1TIhDPfm86ycL0f4WY81+n4uXxRVWcTKsP7teHyZVUEdj1dlPi/n3iad&#10;bk99kOeYjGA1/o+QofQEsn+nFp5ye+DJ6GT4Tz4GCv/szUusrqFO7IQU7iEwFevog1KHrWBbiItL&#10;9BGbiP6nnhpOqsrn5894M3+IGOAth3su0fWB33MrvmKxAozpE+c7KcxGSElAu7+F64NXrHPgqd8c&#10;88JueMSmn0ATmXqr2X7gysXWgxCHVrYXxiYEaj7sODIJ3jXxEipNTz/oZiNOsVL+Vs8TC+weWxOV&#10;KDvgjvXewKcwRR0zt0i3Zwn2I1Emli2zRVXMipFlRZ7PVuUFTWhtwLo7rgdE0+I8AAwkQEIP760P&#10;CRk1mfirlfYghlClulCgodeEsGOgQcQsfMfgPLMTxLh6AvL/atlQO4zSu70kDaYaSeMBpaqTPLRt&#10;6J/R+tyztn4Gz3xRZQV68p1Zlsu8WMT2m1BdVItVNcP56Xt3tpjPsuXvgWq1FEgLKQMDoNu9kUAO&#10;FIf0JvyN3i/MnkHfJxnT8pI77U5xnJ0R2OnmAXvHGrYRWPH31LotBZzyeUKOOPnXif2yp77P5TuF&#10;dfLPxCTAJOwmgSrWa2wZl5AovnHhOYnMeL13uhWBRT6aeDVSxC+QDkEKszzQbHx3/GPx4zpYfX8d&#10;b74BAAD//wMAUEsDBAoAAAAAAAAAIQDndULk/zwAAP88AAAUAAAAZHJzL21lZGlhL2ltYWdlMS5w&#10;bmeJUE5HDQoaCgAAAA1JSERSAAACeQAAAc4IAwAAANPw78MAAAAJcEhZcwAAEnQAABJ0Ad5mH3gA&#10;AAD5UExURf///1OZ2aenp2mj28ZaEP/ZZkqR0VSCNaWlpf/AAF+f26Kiovr6+uvt6/L08//fZZ2d&#10;noKDg4iKi9vf24+Pj9XW1IB2b6usrf7338zNy+Lt24u3bZ5nQrvQsLVhIbGysvjj0uLi4ll6qUln&#10;mE1vVv/NMHx/frLE3nSs4r5dG7u7u/XGpHadYWqNSUx8K5W84qGdfdNlKsaYFMTDw6W/k9ni7+OA&#10;PW2GtP/yycMPB+zTtXF1KVyIPvCgVJlrH4RzJvC0ANC0Yd2lAPjCWtE8HDpgd+O6j1KEsduYa1B9&#10;RX+Wvj09Pf/ih//HGrbT7g8PD+XIcGZ5i//qp3omFDAAACAASURBVHja7J39c6I6F8dDbZ2ODUHl&#10;RW2fXi57U2W9d4Z1LN52Z3x+0enubFqY7f//x9xzgrW1LwiCmrYc0QCJIVM+/Z6TgISQyiqrrLLK&#10;Kqusssoq255R9ZbKKvT2w10O+Jh+ui9jae3qdq/2ZN338K9LqR5Gg2igkEFzQp1m++PR0/Ozvdrl&#10;6asN7d4fXezTZrdd5cGLAl9FC1kW9E7P/rk8N091thcDrT2/PDvrvfyr3t5dGPegPfuxq6v724u7&#10;o67S3NHQ92sKmu/b69Gj529Jzg5Nh0Y8c7pXFxf3+z7t9Oro7l5l8rxASfDAAn0deuzy7FSFv+Lp&#10;2Wo77u8MBeSGktu72+LKVNDerJmZNWWtp6eTRxUBT7bkiepdFT7hZVnhlnwpar/om72LgbrkDdaI&#10;3rkq4MEf8uxy2dTuhaGMT7sv6HB/fytmv7/QN8cjBrVGDRcFzfVSydNfiez353D/sR9Wby8UGtIw&#10;ijWmbxSzb2nkNWqNhnyrZjXXTHO30LtQadBq2ZquUnF99+K+GHlHhexN8ijzBgvuaplfD2CsL1Yr&#10;9konj53ZKvXVTs/MB8lTqg9ZrDnbJi+fBaEehv66UlrEgoKi10klzz5jSo0SXF4m6exWqWZdXXQ/&#10;CHmaL+tia/yz1ggif6vknV+qNUC1cLfduyu1xs0KuVulyAsIC4IwrIGosajhs1CPtFrIWKBpAWMh&#10;7gkZZutBgKsRqCTTQ8gvl7xLtcijp4kGd+8Uu3JwcasseZqWa/EJDSPEjLCIBD4hUdAISRSSICBh&#10;RMIA9jAS1SPcQWE1AJWMYMl3GGB8DXnnap3hBXlXipFHDVXJAynK9wIFgy9GWkQGjcj3id7QaiCD&#10;EYlgCRgF/oDKBXmhJukMG1A674HWkHd2rqTmFYurlCbPMDJwuFomnbyc1mj4gBkFlvCrQJUG5EFN&#10;DMijlOlI3ZI8mfhyT94DrSGPnimqeR+XvOlkimilczedbEvzZJwHzhPIi3wWJORRVvMDHyBrBMFr&#10;5Ol+KMnLdSCtY78jzXvoa6tGXnlx3vz6+npkTEezFPJmk+vrJ/lGqZoH/hMs1GqMMAreNqxLGikJ&#10;cA/GeeEz8iAMxOx63gO9L/IU1TxSkuYZk+uJMZsao4SsWcKXTIzZbGYsCs3nT8kr19vieAl0KsDR&#10;QqLVIlkB7gLtwwzYU/cjvx5ENX+xWhuAf85PnmtXcZ4ymgfkjdCZgvDNjekcbCYT2Jpcz6+XPnay&#10;Rc2ra/W6pEgmy9X646d815Ny8Pb1CL1tuZpXxXk71rwZQDbBz9HUmE6PUALnc0imM8AOEkN2QB40&#10;MZvm1fO8kuTlvmT3ct9ikW/wtoREjXq+A1VxnlpxnjEbYZwHmmbA+lSSN0KJg7UJvKfw+Zy8dM17&#10;kKdsywK114GsP9tc6F4dx5C13IepV3GeQpqHYyqza+Rshi51PgLypJsF1kZgM3C9I0OSZ2TTPDcX&#10;EYlpy7Wlaau7F45WWy2b6zDa+yLvo8d5R9iLmEvygMCRgT4WHO/MMKSnXRbLrnluPY9pK/Q9kbxH&#10;XlY2V9HMcZi1mlfFeTvWPBA4VDjoYoyAwAmuQ+QHHQ1QwgloHpaEPgf2QDLGeXVlrYrzlNK8yXyO&#10;PdgJ9jNGIxxWnoOPRfkbzUfTROOm6HhH29C8irzPHOdJp5p0YTEB6oC8ifHkqpphGCvX2NLIG6pL&#10;XjWep9Q1jBdXyo5G4G5TL2mkat5YXfKGVZynkOa9BtZsNtvwXhXCvN6vxXn+kfHzyXu5rLxf7lnJ&#10;zXqc+q+xyao4T13NS25MSUfzbfKobrv/lipUP8qq6N+DnleQvDbnvO893WNyfaVEb/nztWNrJcN7&#10;VrDSvJLvz0N3e2D9KM2+/PH1j34pFbVPUp1tJvJELMCe/lDIFKtAifbDGher5Imc5H2+OC+DpWke&#10;0+1xp2lZ7VLMcr4eHjqFa7Msq3k8TJe8LHFe3EK4HNJxDlyQO8eTmgcrupS/Nu3EsQRMdw6QPFec&#10;YATS5mOpeTY/do5Js+9y9/Nq3rZ+b4vomb2h2ynFDtwTIO9b0doOOh13OLa99IdbZNE8II8Cef3Y&#10;GXoof6wXe7rggjOC29yNpbQxLhwhyAHkNAmF7HhsY0EhYofwmPN4+EnjvL9+F7O/vqT0EZnumXav&#10;HLOHQN5NCbXZtomPtijF23qkFVNiCYDQ7cW6JXRPjElTEG9IYultx8AfkCcsvSMYEdzreVAQSlAg&#10;zxEUdXMbmtcUKKZOk1pvu/beMTkWe9O8X0Vt8Ka3lbGenphXeNG/j4A8lqx7G1eJxhC8m0I9DCqE&#10;4zShh9GKkzhO9O2Y8RistYjrpD8mFuQDYJgRm8R04iYB8uQ3nOSLPEucp2Nzc5BHOYCNomzG3puF&#10;4PDD1t40b8tjoGhwovFVbGH0TyDvO8Gqku0Nq2Hy8Vf05+GfrxrLHudJdJG8NgLUAaDawrY7Jmog&#10;sxeaNwSlgzMs2ub4gBGTmrFlozhCDZnJA837OYK2/Z39t2d2bGGYKfoi5tibBgWkwur3xLHg0C3y&#10;WjE3x3Hcc3kTwwY+JLYAtYYIVbg70rwd0Pegf4UWQhLyHh90vFk1iZsF8N6wm4zeNu4nKZJnCs6F&#10;DuSZIIQClE2GdrFAipmAsy8ARkdwCqg58RDiPA++ATVkJc/+f9K4UWbympwgQqLfji2INZ226JGY&#10;n9ixaAlBKedtLmwRe1ZsQzgAIQETTkuYTPBWPP4ImvfIXnFbkLeAp1id3w/TyMuiebyZpCcITg+F&#10;BHoYsILCAWeSm+SAs2T0zmo7hDZFHzTIc8SxHH7pCUv0CWQQp72+uTeHeckTfIxIi74J0jeOhz3u&#10;EHD0HvRnhrDHdJscfD7HYMA5IH0L+t7jnmhTwaHb/1E0ryxbkleG3RTVvJc2TImoXkhSi+himLn4&#10;aV7N8zCsxL4NRJ8eOZZbJD6G/T1JXlv0HRltAnkdzoRN2liGEwgY2uzjaJ6C5JGbr3++9lxs+cj9&#10;ja7b2rGTXYfHAk5z9uIyzmPsPnMPoymgOwVoI3kosCYdjukjeTpIn/ugeeBhHYxHdepCJtPjZqV5&#10;2ySP3JR83ZYN81yZ0N3s0VT+vi3lBzhU60D/GboahELYGbskPnkgj+KIEJCHcR52v8dy3FFAyp9d&#10;mKk0r3zyCo4k79TyjucxOYhnNkmrQ6wT3OZj4K9HdO4RG+JP3ekPuW463hA6Sp6F/4R6i/fg03Jy&#10;PC31c2je959fDw9//k0/I3kf8hrGLjq2i8GMTV9JPxYl73D0/WmV25r4rLo/bxeaV3yymnXYlTUp&#10;DqA3+k7LaO/ayaeqe5J3oHlbm5UgAS+MgtKs879mGdUMIp2uYa/SvB1o3vZmJUC5i0qdrqxWVkUR&#10;o/Q9kfdB70ne1l1SICyRwvOeFbw/r9I8st97ktPuz2N6wp0vl+VpT0nWEVMeeukTsVRx3k40b0t3&#10;w4OvtZWdfMrv6ayK89615qX9DkPpec+86rdn71vz0n5vuySvrKnPGjua96yK89615pEn82HUnqWp&#10;U5JtmJdr2rOGWz0b/gNrnjd4nKjsYb6yLFOfQQcg8N/IhJyiU57J5rwr8j6B5mWZlcDIPivBYDNB&#10;ivDKR1ST80wtppuSH5qcJSjSHjMa2sazT1XPklJK8zLMSnA0m05nmTVvE/MJCUNCfM0PAjm9mUxA&#10;7IKgpqHmwbbMqAUgjhs6YLd6ropKmreYlWCS8igVY4KPz3vy0NCyydOAPBrUgDJ8BDINtEYEyQDE&#10;jlISNkDzgEw4D4Hmh7gr2Ej2qmfDq6R5OCvB0XQxK4GxmI7gaHa0SBblJtMpPtIxo+Y9n3LsP/au&#10;tilxpIs2iA5lOi2KMaBoh5nVpcPWTKXQjMMWux90Y/apcarW//9jnns7IC8CSUjQTugL2Ennhczk&#10;cO693Z0+cZJk+NoDxLG7HmDtrkd/SXUWSnpYMCmDsQd4/CUlWUysqaQVV5MuWs+fpxDnST2MSJXA&#10;k3IEHk4Xj6VcGx1N4jx/Bnlxc8MfbvL6ZQL2pARVb09GdpHyyrjYG4uf/R7VbPAFqD6l4zyFOA9V&#10;CUbjv77/gLMjPz4+SFUC7wHn5R5P7Oj9GB0l1MM4nJEaS2roaYHMesBrlW89ibw75LwZ5B2MZagq&#10;dyS9tpr8Oeh5kpWK8wB0cj54GcZJVYJIpEAqEvwALGICghOJptIAOpzA7rCSwBdWUF6ZQQi3h/5V&#10;Agy8La5RhOMc8tANf5vBU6J3AdWnyt+eJ11tpPHjP8rZulGVwNv3fjziRMk+Ol7Y5XF/axpA0nqR&#10;1CiKoJm9SgXgxb4dSPkzjPpekQfumDGy4XfoOE8lzoMs4uitKsFof1aVQALvaGu6Z2MC29s7nBYV&#10;LBBrh3tYBykIlHuYBKPeXnrhqQTIu1U0znsua26LPIfu9RFVCUZepErgeVKVwI9UCfalToG3Tc47&#10;mJZTmSnJcpON0R/wv+CUe7uBPHmx6qnJv+TEed6MKgEseqN9SGn9SJXgcay452G2+7gd3bM3amev&#10;mmcHld7dt7l11B+9u/vVO9jkO+KQd3mr1h2+nCDvXq3res4JeftHk/6LIzk/slQl2EfHO92yqEoQ&#10;r3tWOUj7nuqfzaqczSpMzcgBVdJ+R/SKQd4FU+oOjzmYKvaUYba4c/2IAdQYfXx4I1aQMM7jcwBK&#10;K002Jye6iJ5F7al06mpxyGMXlkp3+PyiGS38vFYKedku5yaul/Zh87Eqm2oAVZKql1XS655VkmgA&#10;kdtbqtAdHjtbTDFeFLqsVrariVUlONp0TLLCumdxnEfO/2iqRHmvE07sX1OVKI9uEXmZxucVVvcM&#10;aeZcmXbkGQJuKRTpvWQk4O09h1Fg3TO83cokGbcX00mq6P1zPtDL/o/LfCXbe95WZd2zpxgpFkwy&#10;1GA983b+Ol6ej/JwuIGTmfH2M57hy3E2+2/1s2eR7tlTfu+DvE4Xp3s2Zr3LD6c9enlxYS42ZVy/&#10;ZMae44+yEd5Rdu79ntW+rdE9c/+XJ1F9fspJ+Ozpu71eBGjSc3Bx2z4/Nz/Izs+t24uLyzeX2fr5&#10;fP3z/r6VxUa+39/02Pv7n9fP+4q1ac9zHrhb+/T756fPudjTf1dXVzfZTwZnOKnHOtvon9CEW/+R&#10;dmstZd3Wy8Pz83UGe/bBNj4YgU9UNkrN5oAbpzkJn50e56J7dnJ6atiulYDyxvHeeSbzw82PXXuJ&#10;rfsMrxEir7/hwS2ivEnds4HLuc3zsHqke5b5PC7qnrF3aRdjYa0WUuVujIPA80eUlNYi3TPLaufy&#10;GqDuWTPzaSyr2TUZpe8EPBWhNwxG/igIWqTE0KOM5RZxT3TPshuj7wI8049ULEKm3p0Z9UnJjUbK&#10;Zzm8ZnTPsp2Hvg/uwKkFkvOCzG1nGnkbgm+iUpZtmu5XVQKaw3Tf7xVQ4aTijoo3ZSeQl9ttfD89&#10;jNwCKo08jbylLRP9LVvggQV9Bc3XyPtI5DmBs13rezXP6zsqWksD6uOQR51t//DV9bbaUiMvzwRh&#10;68hzNPJKYAG2jvkBKw7ynBBbVUQYaOwVm/L8V92zgiCPheq2JGtLYaafs+faepynau+ZtrSNIGHO&#10;bmvrcR4Jx/L02rb3874soAXB3OpUUtj6PS/rdPI5j+bNVdb89Gfx7O+/5lb/eHXD3/9RzL7oUHEl&#10;8v6uieK9hMDkc/z5awZ5v31Syn7TyFuHvKKbwsj7VyNPI09znkae5jxthUbeJMzTnKeR956Y05xX&#10;HuSJzT5eGPqZYOR7EzAl/dYF8GnOKy7yRAbkhNGYoo3Np0FG6tOcV2TO2xh7wiGU+khdIY7wAAYM&#10;vahYqANqhAI+E570sMKv9YkTproCsbisOa/ocZ5I63PRPOIE2Mvp45OwQW1IGHE8hCNUhpRhD6iD&#10;dbgFCoeSfs1vEcL8kNAWFLDrMNUVvIGp5rydyzDw/gckCKmDTncYBmGN0jAIsNJzqBeQPtR5pIV1&#10;Q6hjJPRJCxZDnzohQBSWQhJkzDM05xUbeWIzpwuE1iLUQx5rBR6Oeh/6gLyWQ4gXMqjDEVIU6obE&#10;h529Gm1BAZsZQi6YQZ5I6vaFbs8rD/LEknaytR5vcsB4DBuAxw8dcKReGJCI7DC2wzqAXtiXRDeD&#10;vAA2LyIv+RUs7Ko5b8e8rcRAnwTCQ78ZtoZDSHIdJ2AEK0LH8YJWH31sywkonUUeAtPpvyJv6Kem&#10;XFEQb6s5LyHyRNrsUjg4fNdzmO8NKXXAzzLKAjmOvBVCvZzaAuvC2hAyYIj9agyCwgD3DSkgj4aw&#10;0zBbs4rmvGK354kUvnbx5gsvWpZr3pKwzXu7LKan8BZPuNLBi2U/D815u+Vts7Q+rziZ2OzrNecV&#10;HnniHVAnYjeI2MMWdtWcV2jkiXS57Rs8iBgqm80gxEokilUX8Tav0JxXrn7b9LS3FLIi1oOKFR0S&#10;yb9e57bl6j3bSsy3qslkCfkt5TWx8teh2/NKlWEk87diE7CKNRnyyvbsGIRrzit+nLcpmJadIWnT&#10;sNg8C9btebvXqiJi0COWedq1B61JI8TKWs15peq3TdF1KtaGcqsDO7GqHU+sju5Ww1pzXsE5L52/&#10;FQnobikoRRwsUzthzXk7NmLgY5/+0X0YZfK286Rz1VHNrsRS2tScVw7OG4Owc3ZzfKKWHd+cXS27&#10;WM15xUbeXNwuzm4aRl0xMxqnNx0d55UJeW9zy86NUa0rZ9Xq6Zj1REFaVTTnpcwwxNmpgsBD7J10&#10;NOeVC3nzrSlXNw01gQekJ3ScV0rOi+5r59ioqwm9xpko0lOPmvNSetvOcV1x5Ol5Vco1YuDV265F&#10;njFXzFbj20hMl8bCKZIc2DgTOs4rEfIWx8at5byqW50pptW8Wud2nbs8IfBsjvvPrSfkPKHjvF30&#10;toZLOFIbJ9wwJMPJwrBhnQ44Jaaskrvi5ogEjdkiqm8zw2yP17Gxrk0TMOaU8/RYlV1EnlF1XUQe&#10;d11gLaA51zUGZGAMuEXaA9uAKtyVc+7aEQm6sKchC1njunWDA0ybsA/UcsN2+YDiqVw7aYah47wy&#10;tqqsR55ttAkxgfpMKOqGhWrvrglkR9vwH0271XqXgis2LGqSLiPMlruYtjFAWXi3TWCvdqPN4Cx2&#10;1zQMZtWbhJrMAMYklpGA84oyMlRzXnLOi43zGoC8OjM5IK9NOaftBvAcsBcnLnjbAa22YYE1EaMW&#10;GTRJuw3kaDXdJlSbjHcReRZnXfSuzGp0u4g8TpouY0bXrA6oa2jO0952BedVyQAB2KSmSa2GxeqN&#10;bjOK88BlVlnXJQgfw2Lgg23cwE1KEZAWhIdum1UBcIA8g7Ul8kxAHsd1k5kmOO0UcZ7QnFf43HbW&#10;38Yjry2Rx6ymNWhY4DDNKfKMNjhOW3Ke2YB1DAhZdyCp0GpI5BnGDPIaVSaRZwHyTDgh15y3u5wX&#10;F+fVTeZKb+u6ZoQ85LzI29brNiNdYx55tAveGbwt5c055IG3peCHwVub0tsyPjC5oeO8He49Wxvn&#10;cUwVuoTbmGHwRjPiPGqOkQf5R1sirwnIIxJ5FoGswjVcJjMMRJ4pvSuxXTgTtTAF6VLcTrq2zm13&#10;LbdN2HuGTcZ1zrGwObYFYxMwtiHzOq9WYRn8Jp+0DVf5ZH8bCte1IQTEfWBT9DbwTDbsxKNqXtV9&#10;GLvHeSJZv23UJDwpZvrNogVIPKz5DrXJ/uBtm4zxqE15/rD5EyYeMaD7MHYozovtjeWmtWob75pd&#10;N9OQgQh5QnNeyXLbRP22sdBbw1uNFAMKdJyn2/MUslfkCc15ZUKeKMz4PD1WpZy57ZXqnCf087Yl&#10;4jyRU5z3npyn4zwd5713nKdz29LktvNxnvpPAAkd55WxPU/Rpx51e16J47zxk94NNZ/0rhfsSW/N&#10;eUlzW8XdLTjbq5p+3rak3ja6oWfHjbpqtFc1pjP6CN2eV8o4T85iptokZicnN2cdPWdoyZC3ZOZG&#10;9SZu7HSWz3SrOa/YnLcgciFqapvQfRjl9LbqT5Ss47wytSRvRUF02+jTnFeSsSrrVAU+9E8RVQk0&#10;58UjTxTM3eo4r0Sct6gOpZytULDSnPe+dpfZlsV5r898dzpnqtlrq8omcd5Xaau2fVq+aXzMwsav&#10;48+uct6XrPadrs5txdnNaUM1Oz1+o4eRFHlf/8/eufY2jlthmBA2kAGJcnY0jEFxGa8XxSwkkMQY&#10;Igx4QH8o7Bb92P7/P9P3UHZ8iR078WzrJBJmLFIkhb08eMnDc8SjSrp0ONZmSp2W4kiL1aIUPg1a&#10;77/KO18p92k17z9/v+768kd+ZD9vA94XykqQ3cwVv4ZMsq9b9F73HYbzXQfv0j3BivJlmEi9fyZr&#10;qdNxjLKsdHuv8k55s+33ggB+SM37Nrzu+v7HEc2rDwMGktv4sxeqUh9sJl9Gng5WM+1UxSvvrOQc&#10;Akg1GQyTpHm2EpIL64KmHjSqYtrq0kuWV6rqhE5VlQB5vlSQSl4aKCB6fy7N+za8u+raJe8wmfbN&#10;psM4FpJ8IXml11VhAhea5QEMViRdrNJMEnmsSPEWPNSpYLpkcTIVjGsfMJYrBWghdpYzXWCghhLy&#10;XBfc0G9u3OfSvJ9H3mHW2YdbDQzNvj0+NzEun21Lm1pVRfIqbwIA8oYzBfJyDvKqAMAs4wYKSSxZ&#10;gTGVtUy4NXmGlRgbyVNMGMl8xaSyvea94jqcbXf/Xz4+3Ggw/CD59vhWzdNGQc1SnYsiD1YWrDIA&#10;KM85fyIvAmbxmoJH8oI1nkPosM57Ii/eOvJy9FOmzJkMaa9512jeE3/vg7zXnKtC5CkiL0DRChaM&#10;UmUEyAelzB55IecAjgwIV+aaunWaJ4Mg8riVHXkYFWBoKKUKdnK27TXvvOb9cpnmvZALIztyrsXh&#10;g67T20+4uELzOts2cFbkTJHYYS1nq7xiAvNmt87bSBvPoxHsFP0XKozNc21yVtFT2d1AXooiGvEX&#10;NPaa92bNqy8jL5Hjndv2asdZ2wxaKfctk6w9OHq2abNGStlk15FXv3pXxWi6FBW8wt1TBSs5r721&#10;2tOuCm5ohWmhurZulFdpQCc89F4bZzwNdwpFemwc3qDNJ17nDYfnORzudXqueVvf/Gny6GBQqFbC&#10;2t1cGIMBa+8ncsQKvtW5uAsnymywmzRDlIO8KAq5lyYj2ybL2GbOuETz6rf4MDqHxcahsfFRbFwV&#10;3d8np8XGh+HSw+GbselJz8hn0LzhcjadLc+Rt5hOl8c1r754tiXyEimavLkfC9EMska0Qg5aNslk&#10;I1gpoHGNiIckt0KMSfNGUkgxStBPNKijawPNo9EZtJNu8R0JdcRo1MRpSXzrbNv7bf8a8par+Wo+&#10;HS6mS3q2fr5/u7ubrVbz+WL44jqvvoQ8yYqCNQNeFPkYlbxgQjKeFWLCOD0q2ZgAyou8SCYcVfzH&#10;HyV0XC3VBStkIRI6K5660ojuHbGjzMakiaOLyevPhv9/kjecgajl8m46X0DUlotFlMHFchlrG51b&#10;LtFvNjxp29aXah7nlPKizccJn9y3TA6AF2ZbSi0wGuci4zEXRstE0w4mkyQvByXIyydJy0YlH7Dm&#10;vpBjJsdyBF2UMT9GO+B8kJcj2dyXxWhUyOxF8up3EyX1tw9PHtQOv/P5Cr8QwOVwQQrX1WZP67zZ&#10;Oc27iLxC3ieEC1SLjtmmI+AHG/Kysmhz4iYbT/KizUAeSBt3GTTGRF4SyaM8QlEYoXbxxO7YkN2j&#10;QO8V2QeZbT+8bQvKZjTnYrEHxVtA2lbTu9l8uURpg9tyihn5rG17gYVRTLIGuORtC4naJ29Mk+x6&#10;rkzGPB+VE0qdIYm8Zpc8Shg0SvCqcbshb4CpFo/KomlP277XkBfS0N1efYWXx4T0E9u2M1rnATU8&#10;g7VB5K2IPIgh1WBbzIYgb/Wy5tWXaV7JSs6aJi9lLiJ5RI3oEvkMaOmWrWfbCWU1G3BKhvaMvJxT&#10;NipYuaR5eSSPFyJSKkTeXkhe/QryjA/RMaFSSxu/OwZp2NsIds+KLrrHDizYnXgXHT6vbTscQvCW&#10;kbzpfDqNSgcFHKKEaxnJw7WYz6+zbbNRAbN0Al5gaBT5BMYrZdybZJNiMJFjqB3ksJsqk5I2T0SZ&#10;jXnBQR4NLEZiQgUuMRp6lzV4BzSOZ/SOhucclnNZYMF31sKoX326hbcdecF5bZ0xwYVgQKF1SlvS&#10;LfzY2BBptDalYthInjF0p2J8hCo516ghvEDeR9e8BYhbzUnk7pbQPsyxd/MpTIs400ZzFz+LO5C3&#10;utaHsZ+R+3m3e8G2OXyyuOnc0Gx7JPv386ze2U4ag5882zrjXUeeTrVQynsfd4JxN6hTk06Fjg1Q&#10;uFD6WEwBZUpbxSgrb1zccHappaoV+KEG8ZltW1wzkrTVENNup3ar1WoJHqfT1XKzFtzdVbk7EjGw&#10;+ft2v23C84OUBEnBCjZJfqrftr6KPCpqY7XxytlgAJR3hJMOMnQNLg0yddJYadEGBE2QxkgLaHWI&#10;YELuNKqYaLUL8vNqHm0SE1ML/GKZt1gsl7AwFiR/M7Ssd1X2d5uv1rwT3rXDJVo2krId/TWxKvUr&#10;9vN2yFMgL2qexRIuCt+aPO26BoqDd07GIloDyIv6BklUiuZWDMOUDegw5lOv8zbes/g77FZ000Xc&#10;vdtxmR142E5Fhl4Xq3LE83VlCoxT5B1kk//xg/5tzmkero681NkU4qa+u43mWRkpQgOt5YhEhyI5&#10;ah3Io0oK2lINGullZkMeDezj8/aM3dWLDrUTftt3EiX1LDL09+k/f8f1x2nySot1nNYKs61QFAoA&#10;zYv+fm+EB1ReYqWXxoaOPBWLUDSQRxEGnoDD3AvhpCWitsRyN/ATa95zsHYdZ5fH553bz7vVyNAf&#10;0+4f/R+nIwYousRaS9YppAyFzkgls9bGZ90Daljv0Vm7LoG/rhI2m3dxWFezIU17zXt7fF79y/uL&#10;Sd56z4rZuniaPNijvQ/jZmOS63dCXv3sWJPkMQAAG6BJREFUjAHSvDPk9X7b9x2TfCuaVx+s835M&#10;//XiOq/32/5E8v593fX1wLbdOY/zdr89G5zcSSbbNmd9rMr/4Lr6dIvTmlc/fL3ZdBhXnQ3vjDkd&#10;QOz8+nMKe+x0DKN2hpKBoS5ZQ35Izfvz2qtkpyJDbzYHUPLl4eDL4EvJC9s4lUAe26cnYRtx4sl5&#10;AZNVP7V2t4ARSn1XblN1yu+/1J36FKM/P+/0dTTX4/pclVvjbvD16JE+Z8lzSmttnSd/BTktUDW0&#10;cQfIvDAuip3RXhpHHwaZSm8+64m7exaDA8Cj734whp7p0gfaA9QGb6DPhYLuz897I3kH58M/Pvx6&#10;g2dJfdnNSlC/wm+rOmetchQi4Ix2FmAFcCOC9S7OlUBHmpSeppp2+9AJUmadDZ6+OCPnbapD0FYH&#10;ZxV5PTqPm7DkPTtFXq95l5B3mA/j9q7fHo8el3yB5qlIniXyjIvcQN4qipuiR8qtXRUuaF0CwviR&#10;ZCQvpQ5E3he8g3wgqe68Z/bJe5a+QF6veWfIO3oiYv14Y9eRhASXap5/Rp6HVkXyjF4HT9FibR1+&#10;Ev2ynebF5R9pHtZ56B2oS9jRvI68tNe86zXv/RyYfPG3Z05RqMk+ecr7MsaK2u7oPI96DMMrU0Fz&#10;ctS8GK0XY/gw22Kupog9eqakwqxL1Y48Z6TrNe/NFsb7Qu5V2eSVou0USx5a8tdS9HFqDNVpM6UL&#10;jo/1YGIscmpNiHsreAhVxGDYtyGNUcr0LHZxlgKTLf2hJWSveVdp3u2n/6nfcLoFBUO5g28rnop+&#10;vY23PSrAuYOzQ7cfXWyOHD04K9T60K/zfpKFcZsJMY5njDmveS99PGbD9a6Kk+/vNe8iC6M+k5Hl&#10;JhMA9d/bvnfNq48EiN5SusfHxz4H0Idf522yjD58u50Ut7/++rDvsq3fRSaWXvNev8777b/snV1v&#10;6jwSxy2rF0FjR2mNSf1sVZPdFVKMHulQa7lAqnTgImL3qt//0+w4vLS09JRAICHMlB7yYoVzxO/8&#10;Z8ZvM3hIWjV4m/RHT7uZBe2r0qnRs/XB06h901WS+6dr87akeRVnDCB4SQvrEsAaParp3Tlvu/Fm&#10;bZ2gl2wnhuaV91UhzWsheV/6Kdo6P29VA+j4maGkeW3uVblrcQ2g6NgaQKR57fa2+bXUAMopzutc&#10;r8p6pfd1rADKaZ/kjuW2V7HSOyfN61x/XgfrnpHmXUdue4U7+pDmXX1/3snk/XHPz73NT99XhTSv&#10;A70qh+8ZCmm5IWPKdzjiNgJn9xFm9+3fyN1J3jYnzevUjIEDyXOhfFmiy0po6zpnnvNQTcpuhG9b&#10;z4z7xNpo0xC2+zkaw9enVcjLryXDIM07iLz8CPJ8KGKWep+CtT7l0iBfmXGog4Gz8kZqnY+cdDYF&#10;vm6IZDpf1qiSCKp3oY3tYoZBmvcDefmRmpcYY5Ad7b2OpPbaSuN0lOkMMVJIX3kDLxqDiCGi2vhw&#10;2+uweTIqI5LnnfbGOUQWKLe95Tgvr0ae4uhtI+m95FmaaKu51fjGVRK26sY3bGEVIIZ4xUUZJCpV&#10;oaExadg/o2yYWO10Ui3OyynOu+k4DzkqgfLeIVygrUoDeQ5Q0dLAFQCSp4Ejb6GhigCPQsPEaRNt&#10;yEM5NFA5w8hJ8zo3bluFvEgiUAm8k6cCeV6HSkA8K8mTfENeOF+R5yII1c3W5Olq5NH8vFvXPA9W&#10;hfrJTikPmoNJdRaCP4siV4Zt5Q1soyzPNJK2bWitUqHyPNeQaqVS54HGMG6SvN0lNZV6kssSU58B&#10;gXXpsnADvW3ZCPZ3IEOV7uTP47YU592i5v3J1LuGgTVws6NnpHnniPMOLgVU4yDwtY2ekeZdWvNo&#10;rgpp3sE9ycfGea2oh0GaR5q3crV7RmIBotNL731bD4M0j8iLwGSgHKhPiYUxCd6gOI9sl7y8+oyB&#10;L0q3snImAfNh+Ay201LwqlRJObnl/RLFeUTepxlvx5AHmc6ky6RBzVOaxRFqnpMyk5HN4lhHTghr&#10;FOCJdGBkFmdpDeRRnEfeFiRTQiBkEWjpmEKN43GsmIgyoRXzaSy5jiFjOo5TzaRiGo4mr+KeoaR5&#10;rc9t81PIk6BibkQgD4RPpLbMgxJRimKI3he9bbihEs+sFhZkBt33tqR5l9A8nSiZ+B3y0nBuWJy9&#10;k+chRfIkQHYyebQOg8j7jjyTZCKKs8hvyYuzxKzIq0XzKM7rRG67dbhHkRerkjyG5MUgZIjzpJAh&#10;zmNSBPJEijcUnkiu4tPIo3UYpHnv5GkPHtNZHYHXmN5GxoPVqozzlFEOvErxRoqJrw0NwRiK84i8&#10;OnqSV2MU63Vk5ctKk2bxuqfv/SZslqBRfx6RV0Nuu289boYs+FqHgGkdBmneQZxYa6PoLOTROoyu&#10;kVfzXBWAc5BH6zC6ltvS/DzSvGY0L7+6/fMozqM4j3YxI807Ibe9kjnJND+vu5p3Hfskk+Z1Lc5r&#10;8d7wA1qH0WXNu3t6aKmz7Q9yWofRKfLy3VGBp1FLRW+n5h7Fed3TvLvBQ7slj+K8jpH3Xmi0jSX3&#10;eP/LmkeK87qmeZjePiRRm4qf8Qj6o6e91cdJ86589Gw3ds8Ho4d+0h7r90eD533VbUnzuqV5Qfae&#10;BoPBqCU/g8HT82fkaB3G1ZOX73Vi4ew5b4chdfk+6ijO64Lm5fvpa5fle/5+pHlXHuddC3xU07uj&#10;cV7+1aE1+/rwv2L//wzSvI5lGK3Xus0Jad71kpfvzLTc431bRRutw+is5uXt1Lj8U067OSHNu3by&#10;8j3feL67JLKJ3x+NNO/6c9sW57X595pMmtcBb5u3kL7dgb38ayBKmke5bTO2IU+Q5l0Xec8tt7x8&#10;rY82hx/u5SvyhssikPffVhmR97399ff12z/EsJjeTZC8//2rJhv8u57n/JPI+87EX2c3vZw+zc75&#10;AcV0ErzuWLD4P/VYcZfbWh4kBSHWnA2Ri9lZP2C5Sjemy1k9EjPGp01m9M0ReT8K9xg/YlKg9iF8&#10;ogaSw+OWQ/rqiLwfLV7eTR4Zk+PlZDo+VfgEQxFd0hdH5B1ks2W8EazTHSWRR+QdpX/58pHII7s4&#10;efiJ08mQyCO7PHlMLE/zuBg1EnlE3lFWnKR6pHlE3rGiJ5bT47tXBJFH5J3wqQVpHpHXAHmsOEH0&#10;KM7rBHjj/O6uGF58AHM2OYU80rzrt1k5nF9cnLzhJCbybtvCoGoD36M8oWOFvG2DFkulsjpeSi3v&#10;lnU8J5PVROyY7FY8Pj4Oh8OiKGZDPKTZdRc34fuj+9psUNNzElPl3/BYKbsVj7Px23z+smPz+RwR&#10;pDl2FxQ8uE8gWv1EdRyUdUZP+gnP6I/SChSI2d34QEZnbyVyi8XvYL1eD3/Lw8WiJPCN8LuQ2ftW&#10;1mLhyaiS6hV5cQB1QegCc71vLAAY9G/2SPSdXfJGCW8lebzfr/Ttj3+Y34nYldT1frSSvnkxJDjO&#10;amrU0vJTHEayWtfKdFJ8lybEJXYHULelb1EqH/FxPjP3ba0+BaOsYqo0nkyKfbDIt2rYfYCPhI/I&#10;Oyh0KKaT5WelGs6PwG4L33xGEV+z5K1KdkOZeK7S2E/3/1jVGy5DXkhyl5PJsninb3Y8d8ReK8hz&#10;LsXYy7oUnI0cj8LpR7PljW/MukuRV8Z0y+kU8VsigCdyt3G6xF5z5HEhDICNmUkylTILsV933a07&#10;8OJwo7wUrS9F6wO8aMSm2fbO+cgLyjecjYvlcvpyMnelLSjea5I8lkXgsX3inGcGvIXUe+eAO4/H&#10;VihYnaAeco/X0pXYWe9W5K2a4R1XjbzhsYIjipeXOrhb6d4b5bkNeVshhU0yieRJlTEJzHPJBB6o&#10;8CfXTEQyA3xjGlImwjWERzNs5BIjwh0Rp4bF+JFwOHnDYvp6HHnB0fZqs8XihTYiaEjzTOx5bOJA&#10;XvC2wjtmnJCglc+YA7G6kYGMecpkqhmKHhhmUA0DeUZ5xZxhOpXyYPKQu+n09UjBq5G7tcsl2WuE&#10;PC8zL/wH8rzgoCW4GAXObshziWc8vLkVeXEEWRbIsxKbOXS7iTqUvHvMFIK9HmN1Ododl0uy1wh5&#10;JtZxKj6Qh39mEkTmzTt5PjE75IkUZEmelNjMmRjgcPLGryV446o2W9YteBvZKyjJbYA8J0S2Baz0&#10;tsqxQJ6TgTyNN7iQNo6jD+QxrTE0RPJi6bKK5I2kGL4e4W3F23nAQ9mjJLcJ8iIZgCt7VTC8E75M&#10;GiTChVmDBcl4plDjWOzho+ZJTDXQ6a6aVSQv5LbD16rkPc4Xv3tnMvS4hN6Fc9uUR2m6eQsvnnrL&#10;0dviSbq9Gk5WjXl4R+Q4HpcnZbPVQbX+vIoTlobnEryNx6Vg77LkfRkKA89kxjR8GBv7omWgYzh6&#10;KO24nuQzgxfQGxM1DZG3MZ9l5s9z+8Dri84YYGx2bvBCsEd5RsPkHTASBnBZ8sYvv3u986M3J24a&#10;Ja99s6RmlwAvoPdGqkfkXR680uESOUTeJWM8Qq9O8qAj5A0vBx6hV4O1dgVQlIzi1oIX0KN+vdMs&#10;vm/nqseI95MqYXw8vyh4oV+PRjNOM4fo1cYeD1bLg1DydJV/xqXBQ/TmtBXLSSb4qJ8kUNPPr1+/&#10;6nlYf+Ra15H3yahb71T0TPLwcP9Qy+/9c54PanlUUknxhg2AR1lGHcGerMnC1o3jOh5Uraf28WXR&#10;6zWBHoV6bbGG9kmeNwJeyDJoLOOmyZs14WtXoR7521smT7w0JHnkb2+cvOKl15gtKL+9XfKGjfna&#10;UvRonuitkifmi16DtnihVbg3St6sSckLScbb/9k7995EtS4O7xBJbPZFKjJAMgnlvMFk6B9nlMSD&#10;TUy0GDM5kcTD9/8w79pore10FJHLVteqFxSGjPXpb132Zi/82u+TvHYlT/pbFL27JK9tycPKihrG&#10;GyevbclD0VPCnn91Op1fTV6a1b7koegp4WwnQN6oQdFj7Useip4SJiadi1q7X1Ut7130bramJy61&#10;E+6PcbMi893vYSUnKtgKY6OA5N3yQMZfl9q/x9Bj0aBfXce9ik5VbH4eU0Lybnj09r+fl9l/fx0h&#10;j3UfB0aVs+Erue7MGAyjIvnFgxL2eqvV5GHvMvt5jLxQ0csejUfzKvKLm84xhj39EjtKnqod97rd&#10;gXaqOqNGfpHnGC9I3ld2jDyFr7ftn7q2a6WIs73dHKNOzVN3jQHj8RR5qjhb6W4Fknem5im7rop2&#10;kjyhjLO92RUH6tU8ZVf0OUXeizLOFtztCslrQvPoif5ltGR7x/O87epVIfIW7ObJ6/WKcHh4UOWa&#10;Z+eXxJp/bO2o+R71uF2z5rGFQuTdaF3lgLxeMhlNEng+zl0ymdSnedQjvmX5hHcPuj3Sgxc2Caln&#10;2fTD3so1z1EnzLvZusoBeclyOp2OerNRchS90XQ669WleUCebRhdi3U1U/CIUtPyhdvtRlyYdpf7&#10;XBAOmqdZvi9MDd7mvl+D5qkU5t1qoPdOXm8ynfSSGZA1k8qWbPlL5Mb+FeyYTZcH5NWmebLFjy9s&#10;yonPWegxbhGLMubKp5Bovmxb4NpCmETUoHnlwry1tGD/Mtlt62u4BVjRO0beCGK4GQjfsjdZLqfL&#10;pDdbymfYs5y+udjlaFKv5glOiOlR7nsRiwzONY9EIfhY2QfNBG/rGZI8gFK4sIf6ogbNKxfm5b8J&#10;tmdsTfT82SHpOg4uCvRunDzwtsuJ9LmTmT6DG0jgcqkDZwlsSdykzabJpF7N8wwgjlKeT3UxuEll&#10;HzSWd15hb92nNN+nQF4Irll2Vq5c88qR5zBddwgoXBbAPV2TdSa1DsiTmhesMx1TjK8zDBnCjYCx&#10;pJdnG5K8EZAHqE3kq9loNNGXWwhr1DwPgjsCyPma54L0CTuSmhd1Of+NPI+4cED1mldyhhSQF0jy&#10;MhC7GISOsJhkkjx4J0gdEsM+nCn1VVWlJ2UPOIOYDjzvKFc6UMDeaDqSWe8MHG0CrhhuSZ2aBwms&#10;EJpLuGChwQln4HAF40AZ3GziS/K4JM/SYF8NcR4rmdo6O2+7Jy8D3IIdeTqJ02yNye2XuS1o3XIq&#10;Ra6XgPaBj9Wno1nS23ra3TGjPPJL6qvnmbKPY2iGXdc0Q3C6vgVP3dAyXa1rhVSzLOqZmutSakXU&#10;g2ykBs0rmdo6JMvW4FH35OkSuT15a0xu/0CeFDhQOEgxRkDgZKt2AFoCSjgavdHW69UZ5+16Sskq&#10;XV6qo9w0Dut5u/tuy+ORzXn1cV5Z8tg+tUidrebFB+RB5Kdjcvult52MRpIp8Ky9BDYh0ViOkpmU&#10;P7nnPRM5KPjVPW4L5NFjAx5E9rytXPNKjp0x8kaek5E8zsvAxe7IgwgwKyt7N09ebzswlo+h7RJZ&#10;Sd6k97Znf1xzc1W8YwNl1PY8r4Zx25LkZfH2Oc3iLItTPc5iWU2Bt2VVRY/jLC2Z3N7iyO2xGQM9&#10;fSILLUmbc1XoyfkFNYzbbhQatb3ZOQOn5qokJ4Zxr3OWlHFd5M3vkby7nJ+3UI28MZJ3puZd6Wx4&#10;9cgTSN45mmdd6xVA6pHn3CJ59V1vq+xVj9qgS1DzWrb/XbhUxNE1Bjw13a1mPFqXk5cGYJ/KJKl8&#10;++3F550Pab47xTgvt3//+Rfsn/K3v4/8UoTxaNBtk8YK7K3f46WnoSc77hXKbXMHGH/gaM0COWy2&#10;A4/En+t9LH0oNYg2X2A/oC+G14/tFOGgsvV8vsmOe5Ws6DNwT3yRq2LkxTGTHIH05Q9BGhM9DfRc&#10;DtOHVA/2uiifH1KHJKl8d/sv4DENgvut59VtwrcqsuhHp7Oq4kSnW+4VJC99yPI5UQQeY8IcXW5J&#10;zYsJcQKpeTphjGQpIEmIvoaHfOJAAnKZgSYShzAdNU95a3CF7oLkOUCQnmaAFAPYsv30KJ3EOtG3&#10;5DmAmR7IY5wHOWUKyAPt06U65jBm972IHpL30QrNVQHBYk6WPgQZA6rkpJR8TtRuehR40py8LJ8U&#10;H4AwxrlKSvLyHflTgOQheSXIy1OJ1HF0doK8QHriS8jDdbrvhLxCS5jtyAPA1u+a95u3ZTrkFbtj&#10;PnvbwuTd6kJmSN5v+foZ5KUyt5AoBXJi3j7DiHcZhrPLMOCYJNtlGIEjc5KgMHnYb/RuyCtUSt5X&#10;RGR1JN0WkIPtRl5VkZVkORF5W1VJ81vwsHu5raoUrCtjawIk71zTi3nTu7zeFskrXVYpYEGsV3AW&#10;TG3vhzzF1lXZ4Ld/L+ThWlJo7zK0+tHp/HppZhiJLRQiDxOMlskDyet0Giqpsg2uGYp2iF5j7eeU&#10;WicZw7y2A71Jc30PVQr0MMwrYzzSBhVZf/AN7hWY7RaYW65SPwwM8843t98fGBWRZ+zul9vj4GTb&#10;M4UWh8dqXgmzHgdyMryt2Rfe4EeT5+lWcS6NDvone9wq1PfsGUE6O0McDBTtuNc/2XEPez1es/lD&#10;4zqv9M7d7Rid7fVGecquMUCH/qn/vFClpzdmtmXIU3ddlZPkKZLd3uSltndMnlGAPDWKyTgRvkny&#10;Si6KV7HmKZFj4HTkJsmjkTCLHhqK2jSPvbQf6c0xv2iUPE5YSIuJY0Rq0zzCxq9YUrkr8mxmMlcu&#10;C29x4VKXW8y3bcGFFwnGQ5tbAJwILcZEWJa8IpqnQqQ33iBFzZFHXeb5HMgTxOLMc4lstqcREXmC&#10;R4xTU/bh4yEzXcGNOjWvfdHDKK9ZzfNFZDKPUuHTkITAYZf7GnENj4SGxboeC20W0cjnpDR5xTSP&#10;tB3pYZTXJHnUY2DElX3NDBvIE5SaQF4I5Nk0Yl3N911he4z7vGbNa1v0MMprlryIhFTjPnhbblsE&#10;vG0InlWTrbyJJfvrAX3CNFzieaJuzWtX9OZjrOU1Sh7nkLMCWFQwQXzYEox5som87cMbVrerCdgZ&#10;SmGsW/PaHch4xeGLZslzZUVFc20qLNf1DFdEbgivPUh6XSvSpCq6cFzoulFEPbdWzSNOe/4WR2yb&#10;zjCMt557EOfBoyu2Lfe6b233dl356LYjH61X81r0t2NMLxofPduZcCVxkGG0M27b8hjaK6YXrZFn&#10;59NKNbulcdudPbXjb9HXtkdenbMGimteW/4WRy9a1LyW56rsbdPCIBpe3X2j5J2jeW2Eehjkoea1&#10;UlrBIO9CU7jj3pCf80EazjJw8OJS49d87dkHf9toljHH7OJSY0ZfUWfb9878JM/NoTfHEvLl5vcH&#10;Kvpboz84u2vnqin0ELxq0DOG/aps8P3792+VnGlI+fkfpSn0xlhPqcSEGdkV2c8fnc7PKk7k+qW+&#10;200T6IHiCaRGMWtyneS2VG+OiofkfWEvdRdXIKtF8JC83xPcutF7xToekvfnkvK8RvBw5ALJ++N/&#10;YlFXsDdH8JC8oy53VY/HhdwCJwkgeafyjDmGeEheCyYWVcvefDx+wi8YyTvtcauVPYjwNlg+RvIK&#10;mbOpjr3X8QIFT2UTsvvUSpUonD1V5HLB0b5g9Vhpe5Yd936slPmWwOVezh442hU6WtVtBeT9Ukke&#10;xPP4Mp/7Oh6vsJRyFej9Us0vvSxKswdyN35G7q4kx1AvIGLAXgn45sDdAuO7er8a7qtmotpv/Gl1&#10;rvBJuVs9IXe1chcNho9q2fBxaLhVJ7obEL7X+bwQdYAdyl3t4HWHA4NSpW7UMAaPXtWfVEjly/3u&#10;/JiLldRtXjC6q91CNRufacbQrePv7GVLn1S/D/o3l8wBdEhdY2UHZa+3HQxqcnfO09NqI/n7ZIvF&#10;6uXJQR/bkJmqrjGg0SGv92/u6enpZWewiULXsCncZfSsdVXK+9+DR7RGybuJtaTQ7oE8mv/8tmwj&#10;vU7NQ7se8vJLsfcr1X5auBY1D60m8qgtYyJm2pSb7wvB067Goo/rwm/Vcbs4PEXNQ7tY82zieqFP&#10;rP+3d/a6sYQwGEVUlmwQK4IQlUVzC7e8/7vFkB8l9SS6o813Olhpmzn6DGgYsxlH1e5WddVj3h66&#10;bmeyd2aPRu3+055G5oGrmResMM9MqZK7kTpr9v8hWVR9qNxCyFpqYk9FDVni8InOyDxwNfOMd+cz&#10;mrWHOpKVKmtWErPQLFQKc6Xh5hVOTcPsJkNzZWQeuJx5bp4d87JM9WibvpKLYks6z8RJkjF/mGdl&#10;hdpSRuaBH8g8r7bi1ZZp5GzlbDWOedGFY1pJ1s482uapx2NKs2GdB65nHvUhzYWLc62wyhRr7VTb&#10;oTKpDi+7XoJ1hGOehRXbQOaBy5m3Sd3No7Q3E2wSwiT3y1XJtrcdYrwkJKnbvL4NGljngYvmkW3i&#10;PjzhbqaulJp1sn6GRPFMslpXjRbPhOE8D1w2jz9PjD96ivJ7j9G34ZcDZf7WeRSZBy6Z91zvqgCY&#10;h8yDecg8gMwDT2seI/MAzEPm/RnqfXs9/vINIPB/ue+tx/KCazlPzW1vej8GHs5TI/x4KffjF75u&#10;Ae6m3ir/bsejNDyZP+BeTncjY40HAAAAAAAAAAAAAAAAb7wCr3fxB8v2o0MAAAAASUVORK5CYIJQ&#10;SwMEFAAGAAgAAAAhACtEKQrhAAAACgEAAA8AAABkcnMvZG93bnJldi54bWxMj8FqwzAQRO+F/oPY&#10;Qm+N7KgqjWM5hND2FApJCiU3xdrYJtbKWIrt/H3VU3scZph5k68m27IBe984UpDOEmBIpTMNVQq+&#10;Du9Pr8B80GR06wgV3NDDqri/y3Vm3Eg7HPahYrGEfKYV1CF0Gee+rNFqP3MdUvTOrrc6RNlX3PR6&#10;jOW25fMkeeFWNxQXat3hpsbysr9aBR+jHtcifRu2l/PmdjzIz+9tiko9PkzrJbCAU/gLwy9+RIci&#10;Mp3clYxnrYL5QkT0EA0hgcXAQiYC2EmBFM8SeJHz/xeK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aujMtNAMAAGUHAAAOAAAAAAAAAAAAAAAAADoCAABkcnMv&#10;ZTJvRG9jLnhtbFBLAQItAAoAAAAAAAAAIQDndULk/zwAAP88AAAUAAAAAAAAAAAAAAAAAJoFAABk&#10;cnMvbWVkaWEvaW1hZ2UxLnBuZ1BLAQItABQABgAIAAAAIQArRCkK4QAAAAoBAAAPAAAAAAAAAAAA&#10;AAAAAMtCAABkcnMvZG93bnJldi54bWxQSwECLQAUAAYACAAAACEAqiYOvrwAAAAhAQAAGQAAAAAA&#10;AAAAAAAAAADZQwAAZHJzL19yZWxzL2Uyb0RvYy54bWwucmVsc1BLBQYAAAAABgAGAHwBAADMRAAA&#10;AAA=&#10;">
                <v:shape id="Shape 99" o:spid="_x0000_s1050" type="#_x0000_t75" style="position:absolute;top:1469;width:50496;height:361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xuxQAAAN4AAAAPAAAAZHJzL2Rvd25yZXYueG1sRE9La8JA&#10;EL4L/odlCr3pRqE+UlcRbaAUL0ah1zE7ZkOzsyG7mvTfdwuCt/n4nrPa9LYWd2p95VjBZJyAIC6c&#10;rrhUcD5lowUIH5A11o5JwS952KyHgxWm2nV8pHseShFD2KeowITQpFL6wpBFP3YNceSurrUYImxL&#10;qVvsYrit5TRJZtJixbHBYEM7Q8VPfrMKmr2ZfX3vDuXlY7LILt1ZzrPTVanXl377DiJQH57ih/tT&#10;x/nL+fQN/t+JN8j1HwAAAP//AwBQSwECLQAUAAYACAAAACEA2+H2y+4AAACFAQAAEwAAAAAAAAAA&#10;AAAAAAAAAAAAW0NvbnRlbnRfVHlwZXNdLnhtbFBLAQItABQABgAIAAAAIQBa9CxbvwAAABUBAAAL&#10;AAAAAAAAAAAAAAAAAB8BAABfcmVscy8ucmVsc1BLAQItABQABgAIAAAAIQCAegxuxQAAAN4AAAAP&#10;AAAAAAAAAAAAAAAAAAcCAABkcnMvZG93bnJldi54bWxQSwUGAAAAAAMAAwC3AAAA+QIAAAAA&#10;">
                  <v:imagedata r:id="rId56" o:title=""/>
                </v:shape>
                <v:rect id="Rectangle 19726" o:spid="_x0000_s1051" style="position:absolute;left:1490;top:38851;width:49479;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p7wgAAAN4AAAAPAAAAZHJzL2Rvd25yZXYueG1sRE9NTwIx&#10;EL2b8B+aIfEmXTigLhRCUINXFwnXyXbYLrTTzbZA4ddbExNv8/I+Z75MzooL9aH1rGA8KkAQ1163&#10;3Cj43n48vYAIEVmj9UwKbhRguRg8zLHU/spfdKliI3IIhxIVmBi7UspQG3IYRr4jztzB9w5jhn0j&#10;dY/XHO6snBTFVDpsOTcY7GhtqD5VZ6dgM357747yXuHGRjrvTKrtPin1OEyrGYhIKf6L/9yfOs9/&#10;fZ5M4fedfINc/AAAAP//AwBQSwECLQAUAAYACAAAACEA2+H2y+4AAACFAQAAEwAAAAAAAAAAAAAA&#10;AAAAAAAAW0NvbnRlbnRfVHlwZXNdLnhtbFBLAQItABQABgAIAAAAIQBa9CxbvwAAABUBAAALAAAA&#10;AAAAAAAAAAAAAB8BAABfcmVscy8ucmVsc1BLAQItABQABgAIAAAAIQDPmxp7wgAAAN4AAAAPAAAA&#10;AAAAAAAAAAAAAAcCAABkcnMvZG93bnJldi54bWxQSwUGAAAAAAMAAwC3AAAA9gIAAAAA&#10;" stroked="f">
                  <v:textbox inset="0,0,0,0">
                    <w:txbxContent>
                      <w:p w14:paraId="2BDBD5A9" w14:textId="1C809E72" w:rsidR="008546AC" w:rsidRPr="007850C9" w:rsidRDefault="008546AC">
                        <w:pPr>
                          <w:spacing w:after="120" w:line="258" w:lineRule="auto"/>
                          <w:jc w:val="center"/>
                          <w:textDirection w:val="btLr"/>
                          <w:rPr>
                            <w:color w:val="000000" w:themeColor="text1"/>
                            <w:sz w:val="18"/>
                            <w:szCs w:val="18"/>
                          </w:rPr>
                        </w:pPr>
                        <w:bookmarkStart w:id="299" w:name="_Toc98595108"/>
                        <w:r w:rsidRPr="00B71BC3">
                          <w:rPr>
                            <w:b/>
                            <w:bCs/>
                            <w:color w:val="000000" w:themeColor="text1"/>
                            <w:sz w:val="18"/>
                            <w:szCs w:val="18"/>
                          </w:rPr>
                          <w:t xml:space="preserve">Figure </w:t>
                        </w:r>
                        <w:r w:rsidRPr="00B71BC3">
                          <w:rPr>
                            <w:b/>
                            <w:bCs/>
                            <w:color w:val="000000" w:themeColor="text1"/>
                            <w:sz w:val="18"/>
                            <w:szCs w:val="18"/>
                          </w:rPr>
                          <w:fldChar w:fldCharType="begin"/>
                        </w:r>
                        <w:r w:rsidRPr="00B71BC3">
                          <w:rPr>
                            <w:b/>
                            <w:bCs/>
                            <w:color w:val="000000" w:themeColor="text1"/>
                            <w:sz w:val="18"/>
                            <w:szCs w:val="18"/>
                          </w:rPr>
                          <w:instrText xml:space="preserve"> STYLEREF 1 \s </w:instrText>
                        </w:r>
                        <w:r w:rsidRPr="00B71BC3">
                          <w:rPr>
                            <w:b/>
                            <w:bCs/>
                            <w:color w:val="000000" w:themeColor="text1"/>
                            <w:sz w:val="18"/>
                            <w:szCs w:val="18"/>
                          </w:rPr>
                          <w:fldChar w:fldCharType="separate"/>
                        </w:r>
                        <w:r>
                          <w:rPr>
                            <w:b/>
                            <w:bCs/>
                            <w:noProof/>
                            <w:color w:val="000000" w:themeColor="text1"/>
                            <w:sz w:val="18"/>
                            <w:szCs w:val="18"/>
                          </w:rPr>
                          <w:t>6</w:t>
                        </w:r>
                        <w:r w:rsidRPr="00B71BC3">
                          <w:rPr>
                            <w:b/>
                            <w:bCs/>
                            <w:color w:val="000000" w:themeColor="text1"/>
                            <w:sz w:val="18"/>
                            <w:szCs w:val="18"/>
                          </w:rPr>
                          <w:fldChar w:fldCharType="end"/>
                        </w:r>
                        <w:r w:rsidRPr="00B71BC3">
                          <w:rPr>
                            <w:b/>
                            <w:bCs/>
                            <w:color w:val="000000" w:themeColor="text1"/>
                            <w:sz w:val="18"/>
                            <w:szCs w:val="18"/>
                          </w:rPr>
                          <w:t>.</w:t>
                        </w:r>
                        <w:r w:rsidRPr="00B71BC3">
                          <w:rPr>
                            <w:b/>
                            <w:bCs/>
                            <w:color w:val="000000" w:themeColor="text1"/>
                            <w:sz w:val="18"/>
                            <w:szCs w:val="18"/>
                          </w:rPr>
                          <w:fldChar w:fldCharType="begin"/>
                        </w:r>
                        <w:r w:rsidRPr="00B71BC3">
                          <w:rPr>
                            <w:b/>
                            <w:bCs/>
                            <w:color w:val="000000" w:themeColor="text1"/>
                            <w:sz w:val="18"/>
                            <w:szCs w:val="18"/>
                          </w:rPr>
                          <w:instrText xml:space="preserve"> SEQ Figure \* ARABIC \s 1 </w:instrText>
                        </w:r>
                        <w:r w:rsidRPr="00B71BC3">
                          <w:rPr>
                            <w:b/>
                            <w:bCs/>
                            <w:color w:val="000000" w:themeColor="text1"/>
                            <w:sz w:val="18"/>
                            <w:szCs w:val="18"/>
                          </w:rPr>
                          <w:fldChar w:fldCharType="separate"/>
                        </w:r>
                        <w:r>
                          <w:rPr>
                            <w:b/>
                            <w:bCs/>
                            <w:noProof/>
                            <w:color w:val="000000" w:themeColor="text1"/>
                            <w:sz w:val="18"/>
                            <w:szCs w:val="18"/>
                          </w:rPr>
                          <w:t>2</w:t>
                        </w:r>
                        <w:r w:rsidRPr="00B71BC3">
                          <w:rPr>
                            <w:b/>
                            <w:bCs/>
                            <w:color w:val="000000" w:themeColor="text1"/>
                            <w:sz w:val="18"/>
                            <w:szCs w:val="18"/>
                          </w:rPr>
                          <w:fldChar w:fldCharType="end"/>
                        </w:r>
                        <w:r w:rsidRPr="00B71BC3">
                          <w:rPr>
                            <w:b/>
                            <w:bCs/>
                            <w:color w:val="000000" w:themeColor="text1"/>
                            <w:sz w:val="18"/>
                            <w:szCs w:val="18"/>
                          </w:rPr>
                          <w:t>:</w:t>
                        </w:r>
                        <w:r>
                          <w:rPr>
                            <w:b/>
                            <w:bCs/>
                            <w:color w:val="000000" w:themeColor="text1"/>
                            <w:sz w:val="20"/>
                            <w:szCs w:val="20"/>
                          </w:rPr>
                          <w:t xml:space="preserve"> </w:t>
                        </w:r>
                        <w:r w:rsidRPr="00A7612B">
                          <w:rPr>
                            <w:b/>
                            <w:sz w:val="18"/>
                            <w:szCs w:val="18"/>
                          </w:rPr>
                          <w:t>Process of Impact Assessment</w:t>
                        </w:r>
                        <w:bookmarkEnd w:id="299"/>
                      </w:p>
                    </w:txbxContent>
                  </v:textbox>
                </v:rect>
                <w10:wrap type="square"/>
              </v:group>
            </w:pict>
          </mc:Fallback>
        </mc:AlternateContent>
      </w:r>
      <w:r w:rsidR="00C27854" w:rsidRPr="00490E4E">
        <w:t>To develop appropriate management plans for implementing, monitoring, and reporting the environmental mitigation and enhancement measures suggested.</w:t>
      </w:r>
    </w:p>
    <w:p w14:paraId="00000BDC" w14:textId="16D91745" w:rsidR="00E4484F" w:rsidRPr="00490E4E" w:rsidRDefault="00C27854">
      <w:pPr>
        <w:spacing w:line="240" w:lineRule="auto"/>
        <w:jc w:val="both"/>
      </w:pPr>
      <w:r w:rsidRPr="00490E4E">
        <w:t>The impact assessment will be conducted using major stages as shown in the Figure 6.</w:t>
      </w:r>
      <w:r w:rsidR="0017755A" w:rsidRPr="00490E4E">
        <w:t>2</w:t>
      </w:r>
      <w:r w:rsidRPr="00490E4E">
        <w:t>.</w:t>
      </w:r>
    </w:p>
    <w:p w14:paraId="00000BDD" w14:textId="613FBEE0" w:rsidR="00E4484F" w:rsidRPr="00490E4E" w:rsidRDefault="00C27854">
      <w:pPr>
        <w:keepNext/>
        <w:spacing w:line="240" w:lineRule="auto"/>
        <w:jc w:val="both"/>
        <w:rPr>
          <w:b/>
          <w:u w:val="single"/>
        </w:rPr>
      </w:pPr>
      <w:r w:rsidRPr="00490E4E">
        <w:rPr>
          <w:b/>
          <w:u w:val="single"/>
        </w:rPr>
        <w:t>Stage 1: Planning</w:t>
      </w:r>
    </w:p>
    <w:p w14:paraId="5B57CE58" w14:textId="5011A832" w:rsidR="00C2583B" w:rsidRPr="00490E4E" w:rsidRDefault="00C27854" w:rsidP="00087298">
      <w:pPr>
        <w:keepNext/>
        <w:spacing w:after="120" w:line="240" w:lineRule="auto"/>
        <w:jc w:val="both"/>
      </w:pPr>
      <w:r w:rsidRPr="00490E4E">
        <w:t>Soon after the commencement of project, based on desk study, reconnaissance survey and experience of earlier similar projects, detailed methodology and schedule should be prepared for the effective and timely execution of the Environmental and Social Impact Assessment.</w:t>
      </w:r>
    </w:p>
    <w:p w14:paraId="13492BBA" w14:textId="264B2C0F" w:rsidR="00C2583B" w:rsidRPr="00490E4E" w:rsidRDefault="00C2583B" w:rsidP="00C2583B">
      <w:pPr>
        <w:keepNext/>
        <w:numPr>
          <w:ilvl w:val="0"/>
          <w:numId w:val="9"/>
        </w:numPr>
        <w:spacing w:after="120" w:line="240" w:lineRule="auto"/>
        <w:ind w:left="720"/>
        <w:jc w:val="both"/>
      </w:pPr>
      <w:r w:rsidRPr="00490E4E">
        <w:rPr>
          <w:b/>
        </w:rPr>
        <w:t>Desk Study:</w:t>
      </w:r>
      <w:r w:rsidRPr="00490E4E">
        <w:t xml:space="preserve"> To collect the secondary information and checking out the methodology for carrying out the ESIA study and fixing of responsibilities of the EA team members for preparing a complete, addressing all issues, Environmental and Social Management Plan. </w:t>
      </w:r>
    </w:p>
    <w:p w14:paraId="76568C9E" w14:textId="2B230218" w:rsidR="00C2583B" w:rsidRPr="00490E4E" w:rsidRDefault="00C2583B" w:rsidP="00C2583B">
      <w:pPr>
        <w:keepNext/>
        <w:numPr>
          <w:ilvl w:val="0"/>
          <w:numId w:val="9"/>
        </w:numPr>
        <w:spacing w:after="120" w:line="240" w:lineRule="auto"/>
        <w:ind w:left="720"/>
        <w:jc w:val="both"/>
      </w:pPr>
      <w:r w:rsidRPr="00490E4E">
        <w:rPr>
          <w:b/>
        </w:rPr>
        <w:t>Reconnaissance survey:</w:t>
      </w:r>
      <w:r w:rsidRPr="00490E4E">
        <w:t xml:space="preserve"> To collect the first-hand information about the project area and develop a perspective of the entire team and revise the methodology and work program.</w:t>
      </w:r>
    </w:p>
    <w:p w14:paraId="00000BE1" w14:textId="67AA5A69" w:rsidR="00E4484F" w:rsidRPr="00490E4E" w:rsidRDefault="00C27854">
      <w:pPr>
        <w:keepNext/>
        <w:numPr>
          <w:ilvl w:val="0"/>
          <w:numId w:val="9"/>
        </w:numPr>
        <w:spacing w:after="120" w:line="240" w:lineRule="auto"/>
        <w:ind w:left="720"/>
        <w:jc w:val="both"/>
        <w:rPr>
          <w:b/>
        </w:rPr>
      </w:pPr>
      <w:r w:rsidRPr="00490E4E">
        <w:rPr>
          <w:b/>
        </w:rPr>
        <w:t>Experience from Earlier Project:</w:t>
      </w:r>
    </w:p>
    <w:p w14:paraId="00000BE2" w14:textId="305749E5" w:rsidR="00E4484F" w:rsidRPr="00490E4E" w:rsidRDefault="00C27854">
      <w:pPr>
        <w:keepNext/>
        <w:numPr>
          <w:ilvl w:val="0"/>
          <w:numId w:val="31"/>
        </w:numPr>
        <w:spacing w:after="120" w:line="240" w:lineRule="auto"/>
        <w:ind w:left="1080" w:hanging="270"/>
        <w:jc w:val="both"/>
      </w:pPr>
      <w:r w:rsidRPr="00490E4E">
        <w:rPr>
          <w:b/>
        </w:rPr>
        <w:t>Focus on the main issues:</w:t>
      </w:r>
      <w:r w:rsidRPr="00490E4E">
        <w:t xml:space="preserve"> The ESIA must not try to cover too many topics in too much detail. Effective scoping can save both time and money by focusing the ESIA studies on the key issues.</w:t>
      </w:r>
    </w:p>
    <w:p w14:paraId="00000BE3" w14:textId="59AC0866" w:rsidR="00E4484F" w:rsidRPr="00490E4E" w:rsidRDefault="00C27854">
      <w:pPr>
        <w:keepNext/>
        <w:numPr>
          <w:ilvl w:val="0"/>
          <w:numId w:val="31"/>
        </w:numPr>
        <w:spacing w:after="120" w:line="240" w:lineRule="auto"/>
        <w:ind w:left="1080" w:hanging="270"/>
        <w:jc w:val="both"/>
      </w:pPr>
      <w:r w:rsidRPr="00490E4E">
        <w:rPr>
          <w:b/>
        </w:rPr>
        <w:t>ESIA requires the formation of a multidisciplinary team and the leadership of a strong Coordinator</w:t>
      </w:r>
      <w:r w:rsidRPr="00490E4E">
        <w:t>. The range of effects considered in the ESIA requires the skills of technical experts to be employed on an assessment team, led by a Team Leader. It is important to involve the right people (e.g., scientists, engineers, policymakers, government representatives, representatives of public interest groups and the local community) and agencies (e.g., the developer, the aid agency, regulatory authorities and politicians) in the ESA process. Selection will be made through consultation at different stages.</w:t>
      </w:r>
    </w:p>
    <w:p w14:paraId="00000BE4" w14:textId="2743822E" w:rsidR="00E4484F" w:rsidRPr="00490E4E" w:rsidRDefault="00C27854">
      <w:pPr>
        <w:keepNext/>
        <w:numPr>
          <w:ilvl w:val="0"/>
          <w:numId w:val="31"/>
        </w:numPr>
        <w:spacing w:after="120" w:line="240" w:lineRule="auto"/>
        <w:ind w:left="1080" w:hanging="270"/>
        <w:jc w:val="both"/>
      </w:pPr>
      <w:r w:rsidRPr="00490E4E">
        <w:rPr>
          <w:b/>
        </w:rPr>
        <w:t>Make maximum use of existing information before engaging expensive field studies</w:t>
      </w:r>
      <w:r w:rsidRPr="00490E4E">
        <w:t>.</w:t>
      </w:r>
    </w:p>
    <w:p w14:paraId="002D6301" w14:textId="1770315E" w:rsidR="5F7C1DB4" w:rsidRPr="00490E4E" w:rsidRDefault="41F45ED8" w:rsidP="00BD6291">
      <w:pPr>
        <w:keepNext/>
        <w:numPr>
          <w:ilvl w:val="0"/>
          <w:numId w:val="31"/>
        </w:numPr>
        <w:spacing w:after="120" w:line="240" w:lineRule="auto"/>
        <w:ind w:left="1080" w:hanging="270"/>
        <w:jc w:val="both"/>
      </w:pPr>
      <w:r w:rsidRPr="00490E4E">
        <w:rPr>
          <w:b/>
          <w:bCs/>
        </w:rPr>
        <w:t>Determination of Project influence Area</w:t>
      </w:r>
      <w:r w:rsidRPr="00490E4E">
        <w:t>. The project influence area will be finalized based on the reconnaissance survey and desk study and technical assessment.</w:t>
      </w:r>
    </w:p>
    <w:p w14:paraId="00000BE6" w14:textId="55B125F3" w:rsidR="00E4484F" w:rsidRPr="00490E4E" w:rsidRDefault="41F45ED8">
      <w:pPr>
        <w:keepNext/>
        <w:numPr>
          <w:ilvl w:val="0"/>
          <w:numId w:val="31"/>
        </w:numPr>
        <w:spacing w:after="120" w:line="240" w:lineRule="auto"/>
        <w:ind w:left="1080" w:hanging="270"/>
        <w:jc w:val="both"/>
      </w:pPr>
      <w:r w:rsidRPr="00490E4E">
        <w:rPr>
          <w:b/>
          <w:bCs/>
        </w:rPr>
        <w:t>Present clear and appropriate options for mitigation of impacts and for sound environmental and social risk management</w:t>
      </w:r>
      <w:r w:rsidRPr="00490E4E">
        <w:t>. Mitigation is an integral part of impacts assessment. Application of appropriate mitigation can eliminate or reduce negative impacts, and improve the net overall environmental performance of a project. Hence, public consent and practical viability will be considered in proposing mitigation measures.</w:t>
      </w:r>
    </w:p>
    <w:p w14:paraId="00000BE7" w14:textId="5F808021" w:rsidR="00E4484F" w:rsidRPr="00490E4E" w:rsidRDefault="00C27854">
      <w:pPr>
        <w:keepNext/>
        <w:numPr>
          <w:ilvl w:val="0"/>
          <w:numId w:val="31"/>
        </w:numPr>
        <w:spacing w:after="120" w:line="240" w:lineRule="auto"/>
        <w:ind w:left="1080" w:hanging="270"/>
        <w:jc w:val="both"/>
      </w:pPr>
      <w:r w:rsidRPr="00490E4E">
        <w:rPr>
          <w:b/>
        </w:rPr>
        <w:t>Post-ESIA audits and monitoring programs are essential to ensuring that ESIA commitments are carried out and that future ESIA improve</w:t>
      </w:r>
      <w:r w:rsidRPr="00490E4E">
        <w:t>. An effective monitoring plan will be proposed in consultation with the client and the World Bank. Proper budgeting will be ensured for smooth functioning of monitoring plan proposed.</w:t>
      </w:r>
    </w:p>
    <w:p w14:paraId="00000BE9" w14:textId="52C167CB" w:rsidR="00E4484F" w:rsidRPr="00490E4E" w:rsidRDefault="00C27854">
      <w:pPr>
        <w:spacing w:line="240" w:lineRule="auto"/>
        <w:rPr>
          <w:b/>
          <w:u w:val="single"/>
        </w:rPr>
      </w:pPr>
      <w:r w:rsidRPr="00490E4E">
        <w:rPr>
          <w:b/>
          <w:u w:val="single"/>
        </w:rPr>
        <w:t>Stage 2: Scoping</w:t>
      </w:r>
    </w:p>
    <w:p w14:paraId="00000BEA" w14:textId="77777777" w:rsidR="00E4484F" w:rsidRPr="00490E4E" w:rsidRDefault="00C27854">
      <w:pPr>
        <w:spacing w:line="240" w:lineRule="auto"/>
        <w:jc w:val="both"/>
      </w:pPr>
      <w:r w:rsidRPr="00490E4E">
        <w:t xml:space="preserve">Scoping will identify which of the activities has a potential to interact with the environment. Scoping will be conducted early in the ESA process so that a focus on the priority issues (i.e., those that have the greatest potential to affect the natural and/or environment) can be established for the rest of the ESA process. After scoping, necessary consultation with stakeholders will be made to incorporate any unattended issues. Key elements/inputs to the scoping exercise will be as follows: </w:t>
      </w:r>
    </w:p>
    <w:p w14:paraId="00000BEB" w14:textId="77777777" w:rsidR="00E4484F" w:rsidRPr="00490E4E" w:rsidRDefault="00C27854">
      <w:pPr>
        <w:keepNext/>
        <w:numPr>
          <w:ilvl w:val="0"/>
          <w:numId w:val="9"/>
        </w:numPr>
        <w:spacing w:after="0" w:line="240" w:lineRule="auto"/>
        <w:ind w:left="1080"/>
        <w:jc w:val="both"/>
      </w:pPr>
      <w:r w:rsidRPr="00490E4E">
        <w:t xml:space="preserve">Gathering and reviewing existing environmental data like atmosphere, climate, topography, congestion area, alternative requirement, land use pattern, hydrology and drainage pattern, major River and waterways, religious, cultural and archaeological sites and sensitive areas. </w:t>
      </w:r>
    </w:p>
    <w:p w14:paraId="00000BEC" w14:textId="77777777" w:rsidR="00E4484F" w:rsidRPr="00490E4E" w:rsidRDefault="00C27854">
      <w:pPr>
        <w:numPr>
          <w:ilvl w:val="0"/>
          <w:numId w:val="32"/>
        </w:numPr>
        <w:spacing w:after="0" w:line="240" w:lineRule="auto"/>
        <w:ind w:left="1080"/>
        <w:jc w:val="both"/>
      </w:pPr>
      <w:r w:rsidRPr="00490E4E">
        <w:t>Identifying project stakeholders; including PAPs, marginalized and vulnerable groups, women, poorest of the poor, Government and nongovernment agencies (utilities), Bangladesh Water Development Board, LGED, Agricultural Department, Department of Environment (DoE), local government institutions, other relevant government department and ministries, etc.</w:t>
      </w:r>
    </w:p>
    <w:p w14:paraId="00000BED" w14:textId="77777777" w:rsidR="00E4484F" w:rsidRPr="00490E4E" w:rsidRDefault="00C27854">
      <w:pPr>
        <w:numPr>
          <w:ilvl w:val="0"/>
          <w:numId w:val="32"/>
        </w:numPr>
        <w:spacing w:after="0" w:line="240" w:lineRule="auto"/>
        <w:ind w:left="1080"/>
        <w:jc w:val="both"/>
      </w:pPr>
      <w:r w:rsidRPr="00490E4E">
        <w:t>Assemble and review relevant legislative requirements, environmental and social standards and guidelines (national and international) associated with the proposed development, and the World Bank’s operational policies and standards.</w:t>
      </w:r>
    </w:p>
    <w:p w14:paraId="00000BEE" w14:textId="77777777" w:rsidR="00E4484F" w:rsidRPr="00490E4E" w:rsidRDefault="00C27854">
      <w:pPr>
        <w:numPr>
          <w:ilvl w:val="0"/>
          <w:numId w:val="32"/>
        </w:numPr>
        <w:spacing w:after="0" w:line="240" w:lineRule="auto"/>
        <w:ind w:left="1080"/>
        <w:jc w:val="both"/>
      </w:pPr>
      <w:r w:rsidRPr="00490E4E">
        <w:t xml:space="preserve">Gathering existing information sources and local knowledge; </w:t>
      </w:r>
    </w:p>
    <w:p w14:paraId="00000BEF" w14:textId="77777777" w:rsidR="00E4484F" w:rsidRPr="00490E4E" w:rsidRDefault="00C27854">
      <w:pPr>
        <w:numPr>
          <w:ilvl w:val="0"/>
          <w:numId w:val="32"/>
        </w:numPr>
        <w:spacing w:after="0" w:line="240" w:lineRule="auto"/>
        <w:ind w:left="1080"/>
        <w:jc w:val="both"/>
      </w:pPr>
      <w:r w:rsidRPr="00490E4E">
        <w:t>Informing stakeholders of the project and its objectives and get input on the ESA;</w:t>
      </w:r>
    </w:p>
    <w:p w14:paraId="00000BF0" w14:textId="77777777" w:rsidR="00E4484F" w:rsidRPr="00490E4E" w:rsidRDefault="00C27854">
      <w:pPr>
        <w:numPr>
          <w:ilvl w:val="0"/>
          <w:numId w:val="32"/>
        </w:numPr>
        <w:spacing w:after="0" w:line="240" w:lineRule="auto"/>
        <w:ind w:left="1080"/>
        <w:jc w:val="both"/>
      </w:pPr>
      <w:r w:rsidRPr="00490E4E">
        <w:t>Identifying the key environmental concerns (community and scientific) related to a project and the relative importance of issues;</w:t>
      </w:r>
    </w:p>
    <w:p w14:paraId="00000BF1" w14:textId="77777777" w:rsidR="00E4484F" w:rsidRPr="00490E4E" w:rsidRDefault="00C27854">
      <w:pPr>
        <w:numPr>
          <w:ilvl w:val="0"/>
          <w:numId w:val="32"/>
        </w:numPr>
        <w:spacing w:after="0" w:line="240" w:lineRule="auto"/>
        <w:ind w:left="1080"/>
        <w:jc w:val="both"/>
      </w:pPr>
      <w:r w:rsidRPr="00490E4E">
        <w:t xml:space="preserve">Defining/preparing the ESA work program, including a plan for public and stakeholder involvement; </w:t>
      </w:r>
    </w:p>
    <w:p w14:paraId="00000BF2" w14:textId="77777777" w:rsidR="00E4484F" w:rsidRPr="00490E4E" w:rsidRDefault="00C27854">
      <w:pPr>
        <w:numPr>
          <w:ilvl w:val="0"/>
          <w:numId w:val="32"/>
        </w:numPr>
        <w:spacing w:after="0" w:line="240" w:lineRule="auto"/>
        <w:ind w:left="1080"/>
        <w:jc w:val="both"/>
      </w:pPr>
      <w:r w:rsidRPr="00490E4E">
        <w:t>Carrying out monitoring of natural environment including air, water, soil, noise etc.</w:t>
      </w:r>
    </w:p>
    <w:p w14:paraId="00000BF3" w14:textId="77777777" w:rsidR="00E4484F" w:rsidRPr="00490E4E" w:rsidRDefault="00C27854">
      <w:pPr>
        <w:numPr>
          <w:ilvl w:val="0"/>
          <w:numId w:val="32"/>
        </w:numPr>
        <w:spacing w:after="0" w:line="240" w:lineRule="auto"/>
        <w:ind w:left="1080"/>
        <w:jc w:val="both"/>
      </w:pPr>
      <w:r w:rsidRPr="00490E4E">
        <w:t xml:space="preserve">Defining the range of project alternatives to be considered. </w:t>
      </w:r>
    </w:p>
    <w:p w14:paraId="00000BF4" w14:textId="77777777" w:rsidR="00E4484F" w:rsidRPr="00490E4E" w:rsidRDefault="00C27854">
      <w:pPr>
        <w:numPr>
          <w:ilvl w:val="0"/>
          <w:numId w:val="32"/>
        </w:numPr>
        <w:spacing w:after="0" w:line="240" w:lineRule="auto"/>
        <w:ind w:left="1080"/>
        <w:jc w:val="both"/>
      </w:pPr>
      <w:r w:rsidRPr="00490E4E">
        <w:t xml:space="preserve">Obtaining agreement/consensus on the methods and techniques to be used in ESA studies and document preparation; </w:t>
      </w:r>
    </w:p>
    <w:p w14:paraId="00000BF5" w14:textId="77777777" w:rsidR="00E4484F" w:rsidRPr="00490E4E" w:rsidRDefault="00C27854">
      <w:pPr>
        <w:numPr>
          <w:ilvl w:val="0"/>
          <w:numId w:val="32"/>
        </w:numPr>
        <w:spacing w:after="0" w:line="240" w:lineRule="auto"/>
        <w:ind w:left="1080"/>
        <w:jc w:val="both"/>
      </w:pPr>
      <w:r w:rsidRPr="00490E4E">
        <w:t>Determining/freezing the spatial and temporal boundaries for the ESA studies.</w:t>
      </w:r>
    </w:p>
    <w:p w14:paraId="00000BF6" w14:textId="77777777" w:rsidR="00E4484F" w:rsidRPr="00490E4E" w:rsidRDefault="41F45ED8" w:rsidP="007850C9">
      <w:pPr>
        <w:spacing w:before="120" w:after="120" w:line="240" w:lineRule="auto"/>
        <w:jc w:val="both"/>
      </w:pPr>
      <w:r w:rsidRPr="00490E4E">
        <w:t>The following issues will be addressed through scoping, but will not be limited to.</w:t>
      </w:r>
    </w:p>
    <w:p w14:paraId="00000BF7" w14:textId="77777777" w:rsidR="00E4484F" w:rsidRPr="00490E4E" w:rsidRDefault="00C27854">
      <w:pPr>
        <w:numPr>
          <w:ilvl w:val="0"/>
          <w:numId w:val="32"/>
        </w:numPr>
        <w:spacing w:after="0" w:line="240" w:lineRule="auto"/>
        <w:ind w:left="1080"/>
        <w:jc w:val="both"/>
      </w:pPr>
      <w:r w:rsidRPr="00490E4E">
        <w:t xml:space="preserve">To improve the quality of ESA information by focusing scientific efforts and ESA analysis on truly significant issues; </w:t>
      </w:r>
    </w:p>
    <w:p w14:paraId="00000BF8" w14:textId="77777777" w:rsidR="00E4484F" w:rsidRPr="00490E4E" w:rsidRDefault="00C27854">
      <w:pPr>
        <w:numPr>
          <w:ilvl w:val="0"/>
          <w:numId w:val="32"/>
        </w:numPr>
        <w:spacing w:after="0" w:line="240" w:lineRule="auto"/>
        <w:ind w:left="1080"/>
        <w:jc w:val="both"/>
      </w:pPr>
      <w:r w:rsidRPr="00490E4E">
        <w:t xml:space="preserve">To ensure environmental concerns identified and incorporated early in the project planning process, at the same time as cost and design factors are considered; </w:t>
      </w:r>
    </w:p>
    <w:p w14:paraId="00000BF9" w14:textId="77777777" w:rsidR="00E4484F" w:rsidRPr="00490E4E" w:rsidRDefault="00C27854">
      <w:pPr>
        <w:numPr>
          <w:ilvl w:val="0"/>
          <w:numId w:val="32"/>
        </w:numPr>
        <w:spacing w:after="0" w:line="240" w:lineRule="auto"/>
        <w:ind w:left="1080"/>
        <w:jc w:val="both"/>
      </w:pPr>
      <w:r w:rsidRPr="00490E4E">
        <w:t>Reducing the likelihood of overlooking important environmental issues;</w:t>
      </w:r>
    </w:p>
    <w:p w14:paraId="00000BFA" w14:textId="77777777" w:rsidR="00E4484F" w:rsidRPr="00490E4E" w:rsidRDefault="00C27854">
      <w:pPr>
        <w:numPr>
          <w:ilvl w:val="0"/>
          <w:numId w:val="32"/>
        </w:numPr>
        <w:spacing w:after="120" w:line="240" w:lineRule="auto"/>
        <w:ind w:left="1080"/>
        <w:jc w:val="both"/>
      </w:pPr>
      <w:r w:rsidRPr="00490E4E">
        <w:t>Thinning the chance of prolonged delays and conflicts later in the ESA process by engaging stakeholders in a constructive participatory process early in the ESA process.</w:t>
      </w:r>
    </w:p>
    <w:p w14:paraId="00000BFB" w14:textId="77777777" w:rsidR="00E4484F" w:rsidRPr="00490E4E" w:rsidRDefault="00C27854">
      <w:pPr>
        <w:keepNext/>
        <w:spacing w:line="240" w:lineRule="auto"/>
        <w:jc w:val="both"/>
        <w:rPr>
          <w:b/>
          <w:u w:val="single"/>
        </w:rPr>
      </w:pPr>
      <w:r w:rsidRPr="00490E4E">
        <w:rPr>
          <w:b/>
          <w:u w:val="single"/>
        </w:rPr>
        <w:t>Stage 3: Environmental and Social Impact Assessment</w:t>
      </w:r>
    </w:p>
    <w:p w14:paraId="00000BFC" w14:textId="77777777" w:rsidR="00E4484F" w:rsidRPr="00490E4E" w:rsidRDefault="00C27854">
      <w:pPr>
        <w:spacing w:line="240" w:lineRule="auto"/>
        <w:jc w:val="both"/>
      </w:pPr>
      <w:r w:rsidRPr="00490E4E">
        <w:t xml:space="preserve">After conducting ESA/IEE, if necessary, the ESIA should be conducted, as per </w:t>
      </w:r>
      <w:proofErr w:type="spellStart"/>
      <w:r w:rsidRPr="00490E4E">
        <w:t>ToR</w:t>
      </w:r>
      <w:proofErr w:type="spellEnd"/>
      <w:r w:rsidRPr="00490E4E">
        <w:t xml:space="preserve"> for ESIA suggested in ESA/IEE and cleared by DoE. The process of ESIA study is briefly described below:</w:t>
      </w:r>
    </w:p>
    <w:p w14:paraId="00000BFD" w14:textId="5CB284E8" w:rsidR="00E4484F" w:rsidRPr="00490E4E" w:rsidRDefault="00C27854">
      <w:pPr>
        <w:numPr>
          <w:ilvl w:val="0"/>
          <w:numId w:val="33"/>
        </w:numPr>
        <w:spacing w:after="120" w:line="240" w:lineRule="auto"/>
        <w:ind w:left="1080"/>
        <w:jc w:val="both"/>
      </w:pPr>
      <w:r w:rsidRPr="00490E4E">
        <w:rPr>
          <w:b/>
        </w:rPr>
        <w:t>Analysis of the Project Components:</w:t>
      </w:r>
      <w:r w:rsidRPr="00490E4E">
        <w:t xml:space="preserve"> All the RHD, BLPA, NRB components and design specifications will be analyzed to get insight into the project activities. This will guide detail environmental baseline survey and particular investigations. </w:t>
      </w:r>
    </w:p>
    <w:p w14:paraId="00000BFE" w14:textId="77777777" w:rsidR="00E4484F" w:rsidRPr="00490E4E" w:rsidRDefault="00C27854">
      <w:pPr>
        <w:numPr>
          <w:ilvl w:val="0"/>
          <w:numId w:val="33"/>
        </w:numPr>
        <w:spacing w:after="120" w:line="240" w:lineRule="auto"/>
        <w:ind w:left="1080"/>
        <w:jc w:val="both"/>
      </w:pPr>
      <w:r w:rsidRPr="00490E4E">
        <w:rPr>
          <w:b/>
        </w:rPr>
        <w:t>Data collection on Environmental and Social Baseline:</w:t>
      </w:r>
      <w:r w:rsidRPr="00490E4E">
        <w:t xml:space="preserve"> The proposed subprojects' environmental and social baseline conditions will be collected through field visits, surveys, and intensive consultation with local people. Intensive consultation with the stakeholders should be carried out to update the baseline condition to obtain their perceptions of the proposed activities and the possible impacts. A guideline to establish the baseline is given in Section 4.4.  </w:t>
      </w:r>
    </w:p>
    <w:p w14:paraId="00000BFF" w14:textId="77777777" w:rsidR="00E4484F" w:rsidRPr="00490E4E" w:rsidRDefault="00C27854">
      <w:pPr>
        <w:numPr>
          <w:ilvl w:val="0"/>
          <w:numId w:val="33"/>
        </w:numPr>
        <w:spacing w:after="120" w:line="240" w:lineRule="auto"/>
        <w:ind w:left="1080"/>
        <w:jc w:val="both"/>
      </w:pPr>
      <w:r w:rsidRPr="00490E4E">
        <w:rPr>
          <w:b/>
        </w:rPr>
        <w:t>Major Field investigations:</w:t>
      </w:r>
      <w:r w:rsidRPr="00490E4E">
        <w:t xml:space="preserve"> At this stage, detailed field survey (social and environmental) will be carried out to obtain information on the possible impact of the interventions on the environmental parameter. </w:t>
      </w:r>
    </w:p>
    <w:p w14:paraId="00000C00" w14:textId="77777777" w:rsidR="00E4484F" w:rsidRPr="00490E4E" w:rsidRDefault="00C27854">
      <w:pPr>
        <w:numPr>
          <w:ilvl w:val="0"/>
          <w:numId w:val="33"/>
        </w:numPr>
        <w:spacing w:after="120" w:line="240" w:lineRule="auto"/>
        <w:ind w:left="1080"/>
        <w:jc w:val="both"/>
      </w:pPr>
      <w:r w:rsidRPr="00490E4E">
        <w:rPr>
          <w:b/>
        </w:rPr>
        <w:t>Assessment of Impacts:</w:t>
      </w:r>
      <w:r w:rsidRPr="00490E4E">
        <w:t xml:space="preserve"> The impacts of the proposed subprojects on the environmental and social components will be identified through consultation with experts and local community. The impacts will be analyzed and graded qualitatively (e.g., high, medium, low) in order to identify the major impacts. The future-without-project (FWOP) condition will be generated through trend analysis using information collected. The future-with-project (FWIP) condition will be predicted using professional judgment of the multi-disciplinary team members based on information collected. Difference between the two (FWIP-FWOP) conditions will be taken as impact of the proposed interventions. The impact will also be monitored. Moreover, cumulative impacts of the project inside or outside the project area will be analyzed. Possible mitigation measures for alternatives of the project will be identified in this stage. For true impacts prediction following questionnaire will be attempted to answer:</w:t>
      </w:r>
    </w:p>
    <w:p w14:paraId="00000C01" w14:textId="59DF3FD8" w:rsidR="00E4484F" w:rsidRPr="00490E4E" w:rsidRDefault="005B24D6">
      <w:pPr>
        <w:numPr>
          <w:ilvl w:val="0"/>
          <w:numId w:val="16"/>
        </w:numPr>
        <w:spacing w:after="0" w:line="240" w:lineRule="auto"/>
        <w:jc w:val="both"/>
      </w:pPr>
      <w:r w:rsidRPr="00490E4E">
        <w:rPr>
          <w:noProof/>
        </w:rPr>
        <mc:AlternateContent>
          <mc:Choice Requires="wpg">
            <w:drawing>
              <wp:anchor distT="0" distB="0" distL="114300" distR="114300" simplePos="0" relativeHeight="251658243" behindDoc="0" locked="0" layoutInCell="1" hidden="0" allowOverlap="1" wp14:anchorId="406D07CF" wp14:editId="709143B4">
                <wp:simplePos x="0" y="0"/>
                <wp:positionH relativeFrom="column">
                  <wp:posOffset>1846580</wp:posOffset>
                </wp:positionH>
                <wp:positionV relativeFrom="paragraph">
                  <wp:posOffset>-124460</wp:posOffset>
                </wp:positionV>
                <wp:extent cx="3825240" cy="2773680"/>
                <wp:effectExtent l="0" t="0" r="0" b="0"/>
                <wp:wrapSquare wrapText="bothSides" distT="0" distB="0" distL="114300" distR="114300"/>
                <wp:docPr id="19727" name="Group 19727"/>
                <wp:cNvGraphicFramePr/>
                <a:graphic xmlns:a="http://schemas.openxmlformats.org/drawingml/2006/main">
                  <a:graphicData uri="http://schemas.microsoft.com/office/word/2010/wordprocessingGroup">
                    <wpg:wgp>
                      <wpg:cNvGrpSpPr/>
                      <wpg:grpSpPr>
                        <a:xfrm>
                          <a:off x="0" y="0"/>
                          <a:ext cx="3825240" cy="2773680"/>
                          <a:chOff x="3433380" y="2393160"/>
                          <a:chExt cx="3825240" cy="2773680"/>
                        </a:xfrm>
                      </wpg:grpSpPr>
                      <wpg:grpSp>
                        <wpg:cNvPr id="19728" name="Group 19728"/>
                        <wpg:cNvGrpSpPr/>
                        <wpg:grpSpPr>
                          <a:xfrm>
                            <a:off x="3433380" y="2393160"/>
                            <a:ext cx="3825240" cy="2773680"/>
                            <a:chOff x="0" y="0"/>
                            <a:chExt cx="4279900" cy="3228340"/>
                          </a:xfrm>
                        </wpg:grpSpPr>
                        <wps:wsp>
                          <wps:cNvPr id="19729" name="Rectangle 19729"/>
                          <wps:cNvSpPr/>
                          <wps:spPr>
                            <a:xfrm>
                              <a:off x="0" y="0"/>
                              <a:ext cx="4279900" cy="3228325"/>
                            </a:xfrm>
                            <a:prstGeom prst="rect">
                              <a:avLst/>
                            </a:prstGeom>
                            <a:noFill/>
                            <a:ln>
                              <a:noFill/>
                            </a:ln>
                          </wps:spPr>
                          <wps:txbx>
                            <w:txbxContent>
                              <w:p w14:paraId="2B3744B4" w14:textId="77777777" w:rsidR="008546AC" w:rsidRDefault="008546A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9730" name="Shape 50"/>
                            <pic:cNvPicPr preferRelativeResize="0"/>
                          </pic:nvPicPr>
                          <pic:blipFill rotWithShape="1">
                            <a:blip r:embed="rId57">
                              <a:alphaModFix/>
                            </a:blip>
                            <a:srcRect l="13086" r="13413" b="8408"/>
                            <a:stretch/>
                          </pic:blipFill>
                          <pic:spPr>
                            <a:xfrm>
                              <a:off x="0" y="0"/>
                              <a:ext cx="4279900" cy="2940050"/>
                            </a:xfrm>
                            <a:prstGeom prst="rect">
                              <a:avLst/>
                            </a:prstGeom>
                            <a:noFill/>
                            <a:ln>
                              <a:noFill/>
                            </a:ln>
                          </pic:spPr>
                        </pic:pic>
                        <wps:wsp>
                          <wps:cNvPr id="19731" name="Rectangle 19731"/>
                          <wps:cNvSpPr/>
                          <wps:spPr>
                            <a:xfrm>
                              <a:off x="0" y="2997200"/>
                              <a:ext cx="4279900" cy="231140"/>
                            </a:xfrm>
                            <a:prstGeom prst="rect">
                              <a:avLst/>
                            </a:prstGeom>
                            <a:solidFill>
                              <a:srgbClr val="FFFFFF"/>
                            </a:solidFill>
                            <a:ln>
                              <a:noFill/>
                            </a:ln>
                          </wps:spPr>
                          <wps:txbx>
                            <w:txbxContent>
                              <w:p w14:paraId="46B1E89F" w14:textId="11BC8B86" w:rsidR="008546AC" w:rsidRPr="007850C9" w:rsidRDefault="008546AC">
                                <w:pPr>
                                  <w:spacing w:after="120" w:line="258" w:lineRule="auto"/>
                                  <w:jc w:val="center"/>
                                  <w:textDirection w:val="btLr"/>
                                  <w:rPr>
                                    <w:sz w:val="18"/>
                                    <w:szCs w:val="18"/>
                                  </w:rPr>
                                </w:pPr>
                                <w:bookmarkStart w:id="300" w:name="_Toc98595109"/>
                                <w:r w:rsidRPr="00B71BC3">
                                  <w:rPr>
                                    <w:b/>
                                    <w:bCs/>
                                    <w:color w:val="000000" w:themeColor="text1"/>
                                    <w:sz w:val="18"/>
                                    <w:szCs w:val="18"/>
                                  </w:rPr>
                                  <w:t xml:space="preserve">Figure </w:t>
                                </w:r>
                                <w:r w:rsidRPr="00B71BC3">
                                  <w:rPr>
                                    <w:b/>
                                    <w:bCs/>
                                    <w:color w:val="000000" w:themeColor="text1"/>
                                    <w:sz w:val="18"/>
                                    <w:szCs w:val="18"/>
                                  </w:rPr>
                                  <w:fldChar w:fldCharType="begin"/>
                                </w:r>
                                <w:r w:rsidRPr="00B71BC3">
                                  <w:rPr>
                                    <w:b/>
                                    <w:bCs/>
                                    <w:color w:val="000000" w:themeColor="text1"/>
                                    <w:sz w:val="18"/>
                                    <w:szCs w:val="18"/>
                                  </w:rPr>
                                  <w:instrText xml:space="preserve"> STYLEREF 1 \s </w:instrText>
                                </w:r>
                                <w:r w:rsidRPr="00B71BC3">
                                  <w:rPr>
                                    <w:b/>
                                    <w:bCs/>
                                    <w:color w:val="000000" w:themeColor="text1"/>
                                    <w:sz w:val="18"/>
                                    <w:szCs w:val="18"/>
                                  </w:rPr>
                                  <w:fldChar w:fldCharType="separate"/>
                                </w:r>
                                <w:r>
                                  <w:rPr>
                                    <w:b/>
                                    <w:bCs/>
                                    <w:noProof/>
                                    <w:color w:val="000000" w:themeColor="text1"/>
                                    <w:sz w:val="18"/>
                                    <w:szCs w:val="18"/>
                                  </w:rPr>
                                  <w:t>6</w:t>
                                </w:r>
                                <w:r w:rsidRPr="00B71BC3">
                                  <w:rPr>
                                    <w:b/>
                                    <w:bCs/>
                                    <w:color w:val="000000" w:themeColor="text1"/>
                                    <w:sz w:val="18"/>
                                    <w:szCs w:val="18"/>
                                  </w:rPr>
                                  <w:fldChar w:fldCharType="end"/>
                                </w:r>
                                <w:r w:rsidRPr="00B71BC3">
                                  <w:rPr>
                                    <w:b/>
                                    <w:bCs/>
                                    <w:color w:val="000000" w:themeColor="text1"/>
                                    <w:sz w:val="18"/>
                                    <w:szCs w:val="18"/>
                                  </w:rPr>
                                  <w:t>.</w:t>
                                </w:r>
                                <w:r w:rsidRPr="00B71BC3">
                                  <w:rPr>
                                    <w:b/>
                                    <w:bCs/>
                                    <w:color w:val="000000" w:themeColor="text1"/>
                                    <w:sz w:val="18"/>
                                    <w:szCs w:val="18"/>
                                  </w:rPr>
                                  <w:fldChar w:fldCharType="begin"/>
                                </w:r>
                                <w:r w:rsidRPr="00B71BC3">
                                  <w:rPr>
                                    <w:b/>
                                    <w:bCs/>
                                    <w:color w:val="000000" w:themeColor="text1"/>
                                    <w:sz w:val="18"/>
                                    <w:szCs w:val="18"/>
                                  </w:rPr>
                                  <w:instrText xml:space="preserve"> SEQ Figure \* ARABIC \s 1 </w:instrText>
                                </w:r>
                                <w:r w:rsidRPr="00B71BC3">
                                  <w:rPr>
                                    <w:b/>
                                    <w:bCs/>
                                    <w:color w:val="000000" w:themeColor="text1"/>
                                    <w:sz w:val="18"/>
                                    <w:szCs w:val="18"/>
                                  </w:rPr>
                                  <w:fldChar w:fldCharType="separate"/>
                                </w:r>
                                <w:r>
                                  <w:rPr>
                                    <w:b/>
                                    <w:bCs/>
                                    <w:noProof/>
                                    <w:color w:val="000000" w:themeColor="text1"/>
                                    <w:sz w:val="18"/>
                                    <w:szCs w:val="18"/>
                                  </w:rPr>
                                  <w:t>3</w:t>
                                </w:r>
                                <w:r w:rsidRPr="00B71BC3">
                                  <w:rPr>
                                    <w:b/>
                                    <w:bCs/>
                                    <w:color w:val="000000" w:themeColor="text1"/>
                                    <w:sz w:val="18"/>
                                    <w:szCs w:val="18"/>
                                  </w:rPr>
                                  <w:fldChar w:fldCharType="end"/>
                                </w:r>
                                <w:r w:rsidRPr="00B71BC3">
                                  <w:rPr>
                                    <w:b/>
                                    <w:bCs/>
                                    <w:color w:val="000000" w:themeColor="text1"/>
                                    <w:sz w:val="18"/>
                                    <w:szCs w:val="18"/>
                                  </w:rPr>
                                  <w:t>:</w:t>
                                </w:r>
                                <w:r w:rsidRPr="00B71BC3">
                                  <w:rPr>
                                    <w:b/>
                                    <w:bCs/>
                                    <w:color w:val="000000" w:themeColor="text1"/>
                                    <w:sz w:val="20"/>
                                    <w:szCs w:val="20"/>
                                  </w:rPr>
                                  <w:t xml:space="preserve"> </w:t>
                                </w:r>
                                <w:r w:rsidRPr="007850C9">
                                  <w:rPr>
                                    <w:b/>
                                    <w:color w:val="000000"/>
                                    <w:sz w:val="18"/>
                                    <w:szCs w:val="18"/>
                                  </w:rPr>
                                  <w:t>Quantification of Environmental Impact</w:t>
                                </w:r>
                                <w:bookmarkEnd w:id="300"/>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06D07CF" id="Group 19727" o:spid="_x0000_s1052" style="position:absolute;left:0;text-align:left;margin-left:145.4pt;margin-top:-9.8pt;width:301.2pt;height:218.4pt;z-index:251658243;mso-position-horizontal-relative:text;mso-position-vertical-relative:text;mso-width-relative:margin;mso-height-relative:margin" coordorigin="34333,23931" coordsize="38252,27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vT1nAMAAHAKAAAOAAAAZHJzL2Uyb0RvYy54bWy8Vttu3DYQfS+QfyD4&#10;Huu29q4E7wZB3DUCpK1ht+gzRVESEUpkSe7F/foOSUneS4N4XTQGrOVQ5HDOmZlD3X7YdwJtmTZc&#10;9kucXMUYsZ7KivfNEv/x+/r9AiNjSV8RIXu2xM/M4A+rdz/d7lTBUtlKUTGNwElvip1a4tZaVUSR&#10;oS3riLmSivXwspa6IxZM3USVJjvw3okojeObaCd1pbSkzBiYvQsv8cr7r2tG7W91bZhFYokhNuuf&#10;2j9L94xWt6RoNFEtp0MY5A1RdIT3cOjk6o5Ygjaan7nqONXSyNpeUdlFsq45ZR4DoEniEzT3Wm6U&#10;x9IUu0ZNNAG1Jzy92S39dfugEa8gd/k8nWPUkw7S5E9GYQoo2qmmgJX3Wj2pBz1MNMFyqPe17twv&#10;4EF7T+7zRC7bW0RhMluk1+kMckDhXTqfZzeLgX7aQo7cvmyWZRnMIrciy7PkZlrx83e8RGMQkYt1&#10;Cm0yJgwHaKE0T9EuXEFciPabUV+APGA+QztL53keD5xlabrIgECI8JtooYnMS52Y/1YnTy1RzJef&#10;cdk/YC4fmXuEBiN9I5ivlTyw51dPhWIKAzXz2io5R5xeHyEmhdLG3jPZITdYYg0h+NYj2y/GBnLG&#10;Je7UXq65EDBPCtEfTQCLbgYqZozRjey+3IeGmI9wSlk9A3qj6JrDmV+IsQ9Eg04kGO1AO5bY/LUh&#10;mmEkPvdAep7MIGpkDw19aJSHBulpK0GSqNUYBeOT9RIVov24sbLmHpmLLwQzhA3ZXt0qTgv4H+QB&#10;Rmdp/76Mwi67cQiCFHev8tER/XWj3oOSKWJ5yQW3z16VIR8uqH77wKnLvTOOKiiDmg6954sMXfuy&#10;Hpe5TZBdVjP9yAS43rJHZvjfIEyh/M+cl4Irl2akpf2T29Z7dflxFLqXAy6g9UQ5/4WaoMp3km46&#10;1ttwzWgfh+xNy5XBSBesKxmopv5chUOIUC35RVZrvg816E51pxtNXZe4CyjJ4sUNbHajWZJhVC7x&#10;YhZ70YGFVjNLW7fb4RshBfbe3ENpPovjQO+kGv9DD7mIQ4w+eDCdjv4YOcqgDUMxHckRTAOXLggo&#10;vafx3hpbfbwvTi6tNIdrEBTX68Uo4EeilGZJcqLCF/NppOBQKUKEAmnKT0KjLYESWfu/QfGOll0o&#10;XsNNNurF68ULOjMIFwyCaMEgCBYMRrGy4/AyqXq5nb2A+c8aGB19Nx3aftXLh+LqHwAAAP//AwBQ&#10;SwMECgAAAAAAAAAhADZm9xSfGAAAnxgAABQAAABkcnMvbWVkaWEvaW1hZ2UxLnBuZ4lQTkcNChoK&#10;AAAADUlIRFIAAAKKAAABvwgDAAAA6PUGPQAAAF1QTFRFR3BMAAAAAAAAAAAAAAAAAAAAAAAAKCgo&#10;AAAAAAAAAAAAf39/rKysAAAA29vbubm5x8fHAAAAmZmZ5eXlf39/mZmZf39/mZmZsrKyzMzM5eXl&#10;AAAAiIiIlpaWq6ury4IkzwAAABZ0Uk5TAJTL2EB4qxEmWr6YQeaHefLzhsDY3vm1zmMAABfbSURB&#10;VHja7J2Lets2EkaJ6wBo2JRtd9tG3fd/zcWAF0kWpVA2FcvxOYktR6KtRDnfDACKP7ruE/Lnf5+X&#10;XzpARVQEVERFVERFQEVU/BiIySd/yr7d+IyK8AZSSLc9kpDbZ+l8WL6pNyc/waaz2++STSWhIrww&#10;zTYJTbl6QB/VM5e6UFZVNEXGA6PZJn9vURFWsGqaOPN9FSWtqhjnYhniNhWHQIOGFUKVrJpWx3vi&#10;26gv+ZSnL85V9L518vpgVVGmEWJ9ZO7t2SVUhNfjh6pSqE1WjCtqpDk467QXm3iuYrEqbhmGmPoS&#10;3TDNVqwsvd6jIryBEkbrQvVQx33mYMTXr2Usd9KXWif9qKKWwGgl9X0WG+WVKroYPSrCBVWtZp2O&#10;+fKh6jik5mfuW78VN1hrXT+pWPu0HceK0b1ORckhWMe0BS47dO/bKC8WY+KsYrD1t0wNWkSSW1Q0&#10;lyp6Y8IWFSVMU2exBhXhomG6HEyrjuN6X1Ox+jmtzZyNFesgMdTJ9ptV7KxFRbjs0LFZNy/KNBWT&#10;M86vqFiHeUHe1qDHASpVEdbm0G0yHGxq6zdNxdqu55XrcxWDrvicqbgM+5LbNlbUousyKsKKiq2w&#10;tcUcM6voD6G7VNH3trghn6qY+mWJu9+2rlgtd0ZQEVamtGm6zbkakvTTyepfW8sWL7rEbfSki3Vt&#10;fdv7Uad7z7boKrlnXRE2l8rV5RZTq6EUe1bSlnPQxezyzKgIL+Yyay00OxPiiyHh3e/MQUW4hys9&#10;VN/g5dcP5f2K8JOBioCKqAioCKiIioCKgIqoCKgIqIiKgIqAiqgIqAioiIqAioCKqAiP4Jfb/Pnv&#10;O/I7/z2w8Ptf78f/UBGeQ8W/UBFQEVARFQEVoevyySVTksdr/3JCRVR8JKkplvx42f3EabpSni5D&#10;3XrF/QbEe1SEl/hDbr6dBRifqLhcae+d3+s586GgIlxqMau4XhVludK+5L2KYoyoCLdUTPpRkapi&#10;/WJ6fKmV0ez1lDGgItxo0MYlMc4NfagqBtePRTAsAma7V1HMGRVhrSqKiM5JzJCy834wtSoeTJoC&#10;Fo8q+p1UrHUWFWFNxd5a2zcVRRXRkLraoLvQchb3V1HnQagIaw06JJ/CoqKUME5bTlQckxd3UFF/&#10;jqaGoiLcmraoikPOuqXQCxVrs457qCixFB+i98Z6QUW4qWKdsHQXKu7aoINuAzNYj4pwdQatDbqt&#10;5ZypGHefQUtt0K8tiqj4OapiyoNzfUxnKg7LEnfZ70kZK8IFqW3qo5GxOSRbkoSD6ULt0j6MOxC4&#10;3c+2vCmhFhU/BW2f8jScnVWReYuV5PIz/B1R8XOoGEvO8UW8u4nzUFFQEUd+WLeOpcS01sHroPEp&#10;iiIqwrOAioCKqAioCKiIioCKgIqoCKgIqIiKgIqAiqgIqAioiIqAioCKqAgPUfE/t0FFeA6+/P1I&#10;vvICAyrCB+MrKgJVEQAVf25EI8VuPR7GrJEcUBF2Mc4YGc0y55f6SR8X3dbw08Wox2v2tz5jiOFh&#10;ux0wVvy4+MOhlTU/HMKlivH6FadzHvKSG7+RFGNw5VHXVFMVPy75MLTyFtZU1Kilayy5JeY+FTV9&#10;Pg8eFeGiKpqmYjGDqphC68niQ24NOnXZa8ZN1SenkEXy1FyPe2dkd3e7bYkoqAgvqmLQSEXvgqqY&#10;io3qmOlLf4gaSduKY+xF7GDLEGLsx+bql9ySdL+Kr7CXseInUDFrhw3Fq4oxiobkeJe7cKFirrdB&#10;puZ6VFHu9CrlHB8266YqfuQGnX11yYakKhbfEhV9GceKpyq60iIYp2zQN1TFYK0zTFtgpSqKqzb6&#10;pqItMbrNKoqJ0d+hoh6vx0p2jBVhRcU6Bw6lG1U0oSJbVcyhTmLuULEdr1j7oH8OY8UP3aC73FcN&#10;xwY9VivNUkyjinX4+J0Gfe9YUb/PFqoirFRF6etUpKlobNIdclMdzMVx2lK1THlYUXER0Pd3qZiM&#10;SKJBw2pVFN2Wpakoxtm+3gZnjc6k630SXQy2zqBVxX5RMfXLEvd9cbQpWluYtsBlu9TNfHSbU/Ft&#10;RuHHbcOT1zvbffUI3RRVj0n14Hmv3vjKsy3Vfv+wU9CMFT8jZjqPLPaZ3ppDVfyEpCk+3j9HXDwq&#10;fubOPqnoO1QEYKwITwpVEVARABWBsSIAVRFQEQAVgbEiKgJVEVARFQEVgbEiKgJVEVARFeExLsrN&#10;X7/98xZQEXYTFRUBFQFQEVAR9iOPF1H5jIqo+GDSzYj2+QrT+XYPJIQsqAgXZe9wq+At190Xs5v7&#10;JcbeoCK8xN9UcYmHDfupmDVN1KMiXKmK0pJsNBinm1N0NFB29nTf9OzHJYmh4odXUSPENIC71Ht6&#10;je8cN3M5hijaPVX0PSrClQZtXJJoRTM+wyFUV/wjVQwuoSKsV0VrtG362jnHjE8rD1RRbGTaAtdU&#10;9Jq+bbqSk42xpR7PKrYA7V1UnLO483sVRVT8AA16VDF2piQbnJ8yuY/bEOyj4rhDgXfvlsiIih+k&#10;Kjpf5TNGVMbuYQ1aXOxQEa6pqNtY6WQiuT50sZ82EDhmv6f9eqpxHhVhpUEPdWyYdXO/0hSJg9d9&#10;/yYB+2WJu99LxTS4GGNARbhwMbTNTqctT9smp8fz0g8426JzlxBYV4Q7m2nc/Rz0u4KKH7dkzu/M&#10;ebflF1SEqTHzfkVUBFQEVERFQEVARVQEVARUREVARUBFVARUBEBFQEUAVARUBEBFQEWA+1z88vXW&#10;7z++ffv2z5WPyq+8gPCD+OPbTVARUBFQERUBFeEe/HgloHhUhLchvl3onNL3ZLvy4JLVne/3FxXh&#10;hDQG2ISriUoaL3adOD8458dvIRwiKsKFaZrxeSvc66aKYufGfMwc+76JPSrCCkYdklYbU1KdJMn0&#10;hZypKHqnfsjxQb+EgqXN8WDJ5h4VYWXcNtRRXtY8kuxcSZqTXVwrkmNi06yit85mifW+UHuxH8th&#10;LsdWvTkbTAQVYbXH5nGomF1OOvQzB+s1oVhsOFHRO5NMn/TAFns3ZuicDDHN9pg6VIRVShmt07KW&#10;q2Vm8M3PKeZz8kZjQKWEqqDYQ5gdzPEVVREVYZ1qV7MuGu/NQVVMOiGeN7SYVdRuHW2y9eASuinj&#10;To0U73VBaFNVHA9FRbg2WAyaohh7W5lUrHIa071UsXboEnzR6Hi/VEXNq03bVJRo5/h5VIRLYmjW&#10;1Q7bpsVNxdSbae+zs6oYax00QfcwSN1xrNi+bVODlk5o0HC9Qw9tmzMNmFWpmorVuinkc1ax/rEq&#10;WNt5n5OblyFfNYNGRbjaoVvkeyol6FrNqGIYpsRjcU6Ts2tvDVZldfVgM++WmpcdTNOwVUUJZnAh&#10;oyJckEyebuvMpepl5EytbGIMbSehoA+EMB/SnZ1t2ZyQrE9jYkBF2CjMJrWmtcc2D5ef4Z+Nis/H&#10;xrc3hHmwGH+OHQxQ8QlV3DaYSyad3aIivBfy4hYVAVARUBEAFQEVAVARUBEVARUBFVERUBFQERUB&#10;FQFQEVARABXhWfn1Nl94hQAAAAAAno6UeA3gRyFjYJhcWqipJftf3izoDet1z7bo4vgivzgZ60ru&#10;Yr+3irk4l3nZYUWNw0ETHuy5ilJiStnsr2Jy4f/snQl34sYSRumlenujZMg+Tyfv///M19Utgdhk&#10;MGCP7XuTYwiWzYnmTvUi9FXKAy7CKX50GgRxpGIPOI6PV1FsVM8573CmKoqmcTcVxRbp6pXQH8Pg&#10;g357k0PLEQtGbEjtyGJbnry9LYip6OGCinBOxaz9MlRFcVmmALG5OVUYS7Ut9m+FTRrGoIfk+p+j&#10;SfVR8m0zv/aLZWDlAmcG6OyrGVXFNEgfQJcqajeC0W+8mmrrIXUwDy7WsqbJ8a27wS19rKZfrL8R&#10;4LQq1mE3Ft9z7PzgD1Ssc8UuTl3FqIpm01Q07ZCqYkrhphLXqyIqwlkV6zjrdyq29fSJilGsGxYq&#10;2qSth6KrDPbmqiiOARrODdC6GjmqinNc4qxide+gKo7Omdir4m071ixbYK0qVtOc7236prli38xJ&#10;OxW1h4EsVAypNWC5fbNal0jRCucdzquY3DitoOcWGcZmX4vXTkX91kLFoRT1qa6gvblJR68/wfgM&#10;59yYdhT7Vzt7VV20pg7MobeWTMaabLS1mnbVSLbkHHqfytY/6Bb160+waIHbObskSVo7+wIncorg&#10;Pf10kpI4ihu8/wRTd3EwEX4Cbt3DAQAAAAAAAAAAAAAAAAAAAAAAAPjZ+eX3VWhgAG+m4novjd85&#10;Q4CKgIqoCKgIS/LuFhfvUREf7iB1l9JFj2JeUyzvE+2STbe+KyrCQop+D6m5GKgUh7WspTnmSQ8s&#10;5uo3tR801Q4Vn4lV06Izr1Ix9gjv3m/jmnwwDX2qJg6oCCe06LBWG2PyLT4sRd+eTA1dZhX1u63n&#10;Sns9tYHZ95raJcwvpzJ1dbPJqAindWqbJx/FOTXFbK1zZSfYrKIGQkgMph88xTBOhTCHRYl8WcW4&#10;QUU4Y4fmwKpS4nLUKaMZS9ICF3uq2KSiHyTKoDl3PZ+7V8Du4CzttSpuUBHOUWxs2ZtB8xKrZWab&#10;mp9+WA7QrW4G8S7VNYfM5VAfokhwIullFb3IYCSjIlzYj3HJa40LIWczdhU3psyB2bOKuq4JLtnk&#10;tbnLlBurVbGWUjuE4F9WMYcwlGAiKsL5nZUhtxoXXAhqVFOxyjnt0xyoOKRifBGbJuteN1dERThP&#10;MM26MAVkNxXTYKbQugMVTZXPSLJziwHmiqj40BF6u1UxTEltn6apWIfrKdh4VrGa6Z321RhyssO0&#10;DSn9Yks3MjlUhPtG6G1r+hyDNXrBpKuYpw5r1R5njMRonGn9MVwtiGbMs8VNqX7ZULYvX83L+k7Z&#10;lLEO9KgIxyqKnx51HVzXue2KyKyirnuNtIVy9yjPhxyPyVd3Y6m/sYKKcJ0uVzW0aB0L5ufBfPqz&#10;gorvwJVNJHPZF9cvEM6Niu+AXNcYKMn+84pfoEUVKgIqAqAioCIAKgIqAqAioCIAKgIqAqAioCIA&#10;KgIqAqAioCLA01X88ePHfy//+/2XdTiB8EgVX8/3yBkEVARUREVAxc9F2t1GFRNnAxWfSfRrJygV&#10;f+bp/e/pIyrCES119iItVnHiYbfc52Jd8agIR16Mayr2eLHYQ5rsA+ph8zvH5AIqwgUVowrXpIs7&#10;+1KP9PQtKuK67JJ1E4uffr+4iIpwOEBPKopzwbcIJq/pdqG9Otnn2zDdUrvvVHEX95RREc5Xxeyy&#10;t6Fl4Eh9ZZpBdgfnh/BAFUtARTironYSSprK7TdmDAcOei/V01oe762KyWcnvRXg+mIJFb/yAK3l&#10;KjqpuiVXwhwkpirGYN3Wth4Gd+oj1m6dbeXQlISKcL4q+p51HEJL2p6s2xdHfbx7rhh3AcgfNAAP&#10;Fd9KRVcniVaqjHXmuHniXNEPHzQADxXfYIDWFG5tUeWdjtJ22tk+VPFRK+g65CdUhNOqaLJo9wEj&#10;TmtVqAsKGacLK9PqIrXs7QcsNWJLBhV9S0moCId2mBB05PWhX1kRE+vz2ZNF1vZcGx9gv/YqChkV&#10;4QaW153FfvnTgYrvOHwvLooUQUVUfMfhe/8hscAHFlHxPV3cnz5OJCoCKgKgIqAiACoCKgKgIqAi&#10;ACoCKgKgIqAiKgIqAiqiIqAifGZ+/X4Xv66DqXC9iv88k2+cYEBFQEVUBFT8OKQXptH7215iREVU&#10;vJ/Zo2OfojWrkqXw+psBP6q7qPjU2ld6gE0sR+lemiu2FjS7SIyPt90iHaU4k1ARFQ/JYw/I8eMo&#10;pyrK5fC5sDhcyk1vGXweDCqi4iF+dC0BwrgzKq6VNtsjkptS+cposNiKoQ7P5kNmcaPic6ui0ez3&#10;OjPcqoq+tME2mWKqiinkqNVPQtwYk0tIPkxj9mFivL0ujGkRC29RERWPq2JW+bLLquKUbVcnjuI0&#10;knuUVhzDEKMdiwyhiHXLzMXbohd3KsbCAI2KJ1Uxa/C2CUlVVCuNjVry/PZIxfqa2eY5G7Q5mFId&#10;mnXT5yoVY0oup1RnoCYEli2oeKpicqmOsF3FHKPZJl/6XHGpoquv1W8tVYzBua3G1F6norSjQ4wi&#10;wVEVUfF0gI5FsktNRTtYOwzXqvjKqtj+BgweFVHxuCpupJi6ROkDdKq0TkKzim5FxVfPFfU3oyIq&#10;nqiYBv3SqqLslsfTXLHOIusi46Eqahn9mD2EUPHJA3QtgEPqKmq7KakraFuy7VVR19ZmcKcqbv1+&#10;X9EPV6rY9hXFeB8KmzmoeKSiXu8zRruc5rbfZ7Vy6fahmE3S/i1ixde1hsZyi9V2GnlzvJWYr26K&#10;GtumpbXCChoVz8mxeBL7RxVaR97ptenprj9vP3x54S+XG9+Tj0Og4uNYfBxi8zE3rFHxk5DK/kNi&#10;JaEiKr6ji/uh/av0LkBFQEUAVARUBEBFQEUAVARUREVARUBFVARUBFRERUBFQEVUBFSET8xv/3sm&#10;v31bh/MPexX/fi7/rvD3n3QwgDdTcR1UhJ9DRaoiUBXfk3j2eURFquIbExY3k6Z9bHYWVKQqPg3f&#10;7iH1GvMZdv+v1u4PMPsc5OQeFf+Vi0dFquKRFC0CJweV8pyK0e0DSWJ40K33sXzI9Caq4nOr4k7F&#10;BQsV05S53dQx96o4ReVIKKhIVbxYFbPEjTdGTK4qJjNb02ul9E4E7r6b76d8xVh8QEWq4kUVzTYl&#10;G8Joq4pDCNteAWX5kB6jooQNKlIVTwdok3MOTcWYS0warW3rVM4Maedg1If4KBWjFVSkKp6pirUS&#10;BjerWB+kzxVlu1MxFTsMmrt4n4pi7dbZ0IZ5VKQqrg3QMdupKh6qGDUl1vt4p4rJa6itj0auTkxG&#10;xS+5glYVx1J0DD1S8bFzxTSUEAZrIipSFS9XRZdz2jxZxZhFxIWMilTFNRXFmKOqaJebOcOdKu4u&#10;sjBXpCqeDNDbnYoumcEYO+RNqcsX6dpN9vX0bHNvX4FdCDcqUhVP5GjhsZobW59pu7O0NZuU5m8s&#10;uv5sHnC1Zb+EiahIVVybymUtk3I4pu71Sy5vvjRUxTdDXCnu6JNgef+BHV8iKlIV32jmmPPxyjb6&#10;vYppg4pURaAq8gcAVEVARaoiUBUBFamKQFUEVKQqAlURUJGqCFRFQEWqIlAVARWpikBVhM+q4r/v&#10;yJ/f4jr8+Xwh/vPXu/LH6j90MEDFnwRUREVUBFRERVRExZ+DaJY3oebdjdLiUREVX8vUf8BfvME5&#10;Sm5fY4uOn35oWHYw2Ofo5OtuTo1ijJGIiqh4oIXtIdvl4gFDmHyTclZFs79P+spb9mUMqIiKJ1g1&#10;LTp5WcX9HuqBiqH9aL9F+sXUxHaT9RQMhYqoeCiHjq+tIUv8f3v3sts2DARQNMOH+Gi58Fr//5/l&#10;DCnXUtQ4DlqkTu7ZNCgEtIsLSqacYbGnvlzy/CHsUwx6jf7Ofugp5u0Jca6EI8h7453GAB5SJMUz&#10;NklMjyFI4qsWKWtzvr5sZwf9TrE6m2RyuYgO63SX0WIYQ+/m2uhIkRQ/rMZRXXTZVjVZJYXe5Dw7&#10;KLUaQigjRV09F5dyayW5sQJ+JMW1LpJIkRQPelpWncZU1qBnZlif22BFf3HO+TZT7PdpN54VF39N&#10;MehAY63r7RRLv6xH2B8BirSFFEnxeIdutua9LFWkbilGt50d1G/QKaXsrynK6xSzDjSO8V6KIcYm&#10;sWz/KimS4mFn0RebbqwpiuSRYi9lnue3e1bsD4nRy6sUH7xB25VrJEVSPN6hF5vmucw2LMXsZZ5y&#10;uk/RL7oh+DdSZFUkxZPP0JZF7O3p/o2l2NfIuXN9SDHqRs8uxfGyZczWju9KMfeP6/euJMXvmaJl&#10;YZs5sqV4vYHuUgzNVXcptynmZhfmscV978OIjQ0ttbrnHKVMiv9WKnn+aRNns+WSt4ncKdixfP0v&#10;+w+iL12cT/puJYTbty1zY+hdgek++XPuLJLiZyyVp4cF6QkFqe7vrTdvWLL/4l/NIcVP+Sxz9ixX&#10;vMhy6C27R7+ZQ4qk+IByvr4VsdOu/nBp4fuKpAhSJEVSJEWQIimSIimCFEkRpAhSJEWQIkiRFEGK&#10;IEVSBCmCFEkRpIin9fPHf4yx8N9J4j8HAAAAAAAAAAAAAAAAAAAAAAAAAAAAAAAAAAAAAAAAAAAA&#10;AAC+sF8iGBChAIYg0AAAAABJRU5ErkJgglBLAwQUAAYACAAAACEAJQYjS+IAAAALAQAADwAAAGRy&#10;cy9kb3ducmV2LnhtbEyPQUvDQBSE74L/YXmCt3aTVGsT81JKUU9FsBXE2zb7moRm34bsNkn/vetJ&#10;j8MMM9/k68m0YqDeNZYR4nkEgri0uuEK4fPwOluBcF6xVq1lQriSg3Vxe5OrTNuRP2jY+0qEEnaZ&#10;Qqi97zIpXVmTUW5uO+LgnWxvlA+yr6Tu1RjKTSuTKFpKoxoOC7XqaFtTed5fDMLbqMbNIn4ZdufT&#10;9vp9eHz/2sWEeH83bZ5BeJr8Xxh+8QM6FIHpaC+snWgRkjQK6B5hFqdLECGxShcJiCPCQ/yUgCxy&#10;+f9D8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ZovT1nAMA&#10;AHAKAAAOAAAAAAAAAAAAAAAAADoCAABkcnMvZTJvRG9jLnhtbFBLAQItAAoAAAAAAAAAIQA2ZvcU&#10;nxgAAJ8YAAAUAAAAAAAAAAAAAAAAAAIGAABkcnMvbWVkaWEvaW1hZ2UxLnBuZ1BLAQItABQABgAI&#10;AAAAIQAlBiNL4gAAAAsBAAAPAAAAAAAAAAAAAAAAANMeAABkcnMvZG93bnJldi54bWxQSwECLQAU&#10;AAYACAAAACEAqiYOvrwAAAAhAQAAGQAAAAAAAAAAAAAAAADiHwAAZHJzL19yZWxzL2Uyb0RvYy54&#10;bWwucmVsc1BLBQYAAAAABgAGAHwBAADVIAAAAAA=&#10;">
                <v:group id="Group 19728" o:spid="_x0000_s1053" style="position:absolute;left:34333;top:23931;width:38253;height:27737" coordsize="42799,3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oqyAAAAN4AAAAPAAAAZHJzL2Rvd25yZXYueG1sRI9Ba8JA&#10;EIXvQv/DMgVvuolF26auItKWHkSoFkpvQ3ZMgtnZkF2T+O+dQ8HbDO/Ne98s14OrVUdtqDwbSKcJ&#10;KOLc24oLAz/Hj8kLqBCRLdaeycCVAqxXD6MlZtb3/E3dIRZKQjhkaKCMscm0DnlJDsPUN8SinXzr&#10;MMraFtq22Eu4q/UsSRbaYcXSUGJD25Ly8+HiDHz22G+e0vdudz5tr3/H+f53l5Ix48dh8wYq0hDv&#10;5v/rLyv4r88z4ZV3ZAa9ugEAAP//AwBQSwECLQAUAAYACAAAACEA2+H2y+4AAACFAQAAEwAAAAAA&#10;AAAAAAAAAAAAAAAAW0NvbnRlbnRfVHlwZXNdLnhtbFBLAQItABQABgAIAAAAIQBa9CxbvwAAABUB&#10;AAALAAAAAAAAAAAAAAAAAB8BAABfcmVscy8ucmVsc1BLAQItABQABgAIAAAAIQD687oqyAAAAN4A&#10;AAAPAAAAAAAAAAAAAAAAAAcCAABkcnMvZG93bnJldi54bWxQSwUGAAAAAAMAAwC3AAAA/AIAAAAA&#10;">
                  <v:rect id="Rectangle 19729" o:spid="_x0000_s1054" style="position:absolute;width:42799;height:32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PrGwwAAAN4AAAAPAAAAZHJzL2Rvd25yZXYueG1sRE/NasJA&#10;EL4XfIdlBG91YyhqUlfRUsF60tgHmGan2WB2Ns2uGt/eLRR6m4/vdxar3jbiSp2vHSuYjBMQxKXT&#10;NVcKPk/b5zkIH5A1No5JwZ08rJaDpwXm2t34SNciVCKGsM9RgQmhzaX0pSGLfuxa4sh9u85iiLCr&#10;pO7wFsNtI9MkmUqLNccGgy29GSrPxcUqOLw4St9Tvykqm5n+67T/+MGpUqNhv34FEagP/+I/907H&#10;+dkszeD3nXiDXD4AAAD//wMAUEsBAi0AFAAGAAgAAAAhANvh9svuAAAAhQEAABMAAAAAAAAAAAAA&#10;AAAAAAAAAFtDb250ZW50X1R5cGVzXS54bWxQSwECLQAUAAYACAAAACEAWvQsW78AAAAVAQAACwAA&#10;AAAAAAAAAAAAAAAfAQAAX3JlbHMvLnJlbHNQSwECLQAUAAYACAAAACEAdBz6xsMAAADeAAAADwAA&#10;AAAAAAAAAAAAAAAHAgAAZHJzL2Rvd25yZXYueG1sUEsFBgAAAAADAAMAtwAAAPcCAAAAAA==&#10;" filled="f" stroked="f">
                    <v:textbox inset="2.53958mm,2.53958mm,2.53958mm,2.53958mm">
                      <w:txbxContent>
                        <w:p w14:paraId="2B3744B4" w14:textId="77777777" w:rsidR="008546AC" w:rsidRDefault="008546AC">
                          <w:pPr>
                            <w:spacing w:after="0" w:line="240" w:lineRule="auto"/>
                            <w:textDirection w:val="btLr"/>
                          </w:pPr>
                        </w:p>
                      </w:txbxContent>
                    </v:textbox>
                  </v:rect>
                  <v:shape id="Shape 50" o:spid="_x0000_s1055" type="#_x0000_t75" style="position:absolute;width:42799;height:294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QCxQAAAN4AAAAPAAAAZHJzL2Rvd25yZXYueG1sRI9Bb8Iw&#10;DIXvk/gPkSftNtJ1YhuFgNC0SXAbBXG2GtNUNE5pAnT/Hh8m7WbLz++9b74cfKuu1McmsIGXcQaK&#10;uAq24drAfvf9/AEqJmSLbWAy8EsRlovRwxwLG268pWuZaiUmHAs04FLqCq1j5chjHIeOWG7H0HtM&#10;sva1tj3exNy3Os+yN+2xYUlw2NGno+pUXryBMv+5DP50zvdnt/uiYDd04IkxT4/DagYq0ZD+xX/f&#10;ayv1p++vAiA4MoNe3AEAAP//AwBQSwECLQAUAAYACAAAACEA2+H2y+4AAACFAQAAEwAAAAAAAAAA&#10;AAAAAAAAAAAAW0NvbnRlbnRfVHlwZXNdLnhtbFBLAQItABQABgAIAAAAIQBa9CxbvwAAABUBAAAL&#10;AAAAAAAAAAAAAAAAAB8BAABfcmVscy8ucmVsc1BLAQItABQABgAIAAAAIQAilFQCxQAAAN4AAAAP&#10;AAAAAAAAAAAAAAAAAAcCAABkcnMvZG93bnJldi54bWxQSwUGAAAAAAMAAwC3AAAA+QIAAAAA&#10;">
                    <v:imagedata r:id="rId58" o:title="" cropbottom="5510f" cropleft="8576f" cropright="8790f"/>
                  </v:shape>
                  <v:rect id="Rectangle 19731" o:spid="_x0000_s1056" style="position:absolute;top:29972;width:42799;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TSwwAAAN4AAAAPAAAAZHJzL2Rvd25yZXYueG1sRE9LSwMx&#10;EL4L/ocwBW82uwrVbptdxAf16mrpddiMm7XJZNmkbeyvN4LgbT6+56yb5Kw40hQGzwrKeQGCuPN6&#10;4F7Bx/vL9T2IEJE1Ws+k4JsCNPXlxRor7U/8Rsc29iKHcKhQgYlxrKQMnSGHYe5H4sx9+slhzHDq&#10;pZ7wlMOdlTdFsZAOB84NBkd6NNTt24NTsCmfnscveW5xYyMdtiZ1dpeUupqlhxWISCn+i//crzrP&#10;X97dlvD7Tr5B1j8AAAD//wMAUEsBAi0AFAAGAAgAAAAhANvh9svuAAAAhQEAABMAAAAAAAAAAAAA&#10;AAAAAAAAAFtDb250ZW50X1R5cGVzXS54bWxQSwECLQAUAAYACAAAACEAWvQsW78AAAAVAQAACwAA&#10;AAAAAAAAAAAAAAAfAQAAX3JlbHMvLnJlbHNQSwECLQAUAAYACAAAACEAxasU0sMAAADeAAAADwAA&#10;AAAAAAAAAAAAAAAHAgAAZHJzL2Rvd25yZXYueG1sUEsFBgAAAAADAAMAtwAAAPcCAAAAAA==&#10;" stroked="f">
                    <v:textbox inset="0,0,0,0">
                      <w:txbxContent>
                        <w:p w14:paraId="46B1E89F" w14:textId="11BC8B86" w:rsidR="008546AC" w:rsidRPr="007850C9" w:rsidRDefault="008546AC">
                          <w:pPr>
                            <w:spacing w:after="120" w:line="258" w:lineRule="auto"/>
                            <w:jc w:val="center"/>
                            <w:textDirection w:val="btLr"/>
                            <w:rPr>
                              <w:sz w:val="18"/>
                              <w:szCs w:val="18"/>
                            </w:rPr>
                          </w:pPr>
                          <w:bookmarkStart w:id="301" w:name="_Toc98595109"/>
                          <w:r w:rsidRPr="00B71BC3">
                            <w:rPr>
                              <w:b/>
                              <w:bCs/>
                              <w:color w:val="000000" w:themeColor="text1"/>
                              <w:sz w:val="18"/>
                              <w:szCs w:val="18"/>
                            </w:rPr>
                            <w:t xml:space="preserve">Figure </w:t>
                          </w:r>
                          <w:r w:rsidRPr="00B71BC3">
                            <w:rPr>
                              <w:b/>
                              <w:bCs/>
                              <w:color w:val="000000" w:themeColor="text1"/>
                              <w:sz w:val="18"/>
                              <w:szCs w:val="18"/>
                            </w:rPr>
                            <w:fldChar w:fldCharType="begin"/>
                          </w:r>
                          <w:r w:rsidRPr="00B71BC3">
                            <w:rPr>
                              <w:b/>
                              <w:bCs/>
                              <w:color w:val="000000" w:themeColor="text1"/>
                              <w:sz w:val="18"/>
                              <w:szCs w:val="18"/>
                            </w:rPr>
                            <w:instrText xml:space="preserve"> STYLEREF 1 \s </w:instrText>
                          </w:r>
                          <w:r w:rsidRPr="00B71BC3">
                            <w:rPr>
                              <w:b/>
                              <w:bCs/>
                              <w:color w:val="000000" w:themeColor="text1"/>
                              <w:sz w:val="18"/>
                              <w:szCs w:val="18"/>
                            </w:rPr>
                            <w:fldChar w:fldCharType="separate"/>
                          </w:r>
                          <w:r>
                            <w:rPr>
                              <w:b/>
                              <w:bCs/>
                              <w:noProof/>
                              <w:color w:val="000000" w:themeColor="text1"/>
                              <w:sz w:val="18"/>
                              <w:szCs w:val="18"/>
                            </w:rPr>
                            <w:t>6</w:t>
                          </w:r>
                          <w:r w:rsidRPr="00B71BC3">
                            <w:rPr>
                              <w:b/>
                              <w:bCs/>
                              <w:color w:val="000000" w:themeColor="text1"/>
                              <w:sz w:val="18"/>
                              <w:szCs w:val="18"/>
                            </w:rPr>
                            <w:fldChar w:fldCharType="end"/>
                          </w:r>
                          <w:r w:rsidRPr="00B71BC3">
                            <w:rPr>
                              <w:b/>
                              <w:bCs/>
                              <w:color w:val="000000" w:themeColor="text1"/>
                              <w:sz w:val="18"/>
                              <w:szCs w:val="18"/>
                            </w:rPr>
                            <w:t>.</w:t>
                          </w:r>
                          <w:r w:rsidRPr="00B71BC3">
                            <w:rPr>
                              <w:b/>
                              <w:bCs/>
                              <w:color w:val="000000" w:themeColor="text1"/>
                              <w:sz w:val="18"/>
                              <w:szCs w:val="18"/>
                            </w:rPr>
                            <w:fldChar w:fldCharType="begin"/>
                          </w:r>
                          <w:r w:rsidRPr="00B71BC3">
                            <w:rPr>
                              <w:b/>
                              <w:bCs/>
                              <w:color w:val="000000" w:themeColor="text1"/>
                              <w:sz w:val="18"/>
                              <w:szCs w:val="18"/>
                            </w:rPr>
                            <w:instrText xml:space="preserve"> SEQ Figure \* ARABIC \s 1 </w:instrText>
                          </w:r>
                          <w:r w:rsidRPr="00B71BC3">
                            <w:rPr>
                              <w:b/>
                              <w:bCs/>
                              <w:color w:val="000000" w:themeColor="text1"/>
                              <w:sz w:val="18"/>
                              <w:szCs w:val="18"/>
                            </w:rPr>
                            <w:fldChar w:fldCharType="separate"/>
                          </w:r>
                          <w:r>
                            <w:rPr>
                              <w:b/>
                              <w:bCs/>
                              <w:noProof/>
                              <w:color w:val="000000" w:themeColor="text1"/>
                              <w:sz w:val="18"/>
                              <w:szCs w:val="18"/>
                            </w:rPr>
                            <w:t>3</w:t>
                          </w:r>
                          <w:r w:rsidRPr="00B71BC3">
                            <w:rPr>
                              <w:b/>
                              <w:bCs/>
                              <w:color w:val="000000" w:themeColor="text1"/>
                              <w:sz w:val="18"/>
                              <w:szCs w:val="18"/>
                            </w:rPr>
                            <w:fldChar w:fldCharType="end"/>
                          </w:r>
                          <w:r w:rsidRPr="00B71BC3">
                            <w:rPr>
                              <w:b/>
                              <w:bCs/>
                              <w:color w:val="000000" w:themeColor="text1"/>
                              <w:sz w:val="18"/>
                              <w:szCs w:val="18"/>
                            </w:rPr>
                            <w:t>:</w:t>
                          </w:r>
                          <w:r w:rsidRPr="00B71BC3">
                            <w:rPr>
                              <w:b/>
                              <w:bCs/>
                              <w:color w:val="000000" w:themeColor="text1"/>
                              <w:sz w:val="20"/>
                              <w:szCs w:val="20"/>
                            </w:rPr>
                            <w:t xml:space="preserve"> </w:t>
                          </w:r>
                          <w:r w:rsidRPr="007850C9">
                            <w:rPr>
                              <w:b/>
                              <w:color w:val="000000"/>
                              <w:sz w:val="18"/>
                              <w:szCs w:val="18"/>
                            </w:rPr>
                            <w:t>Quantification of Environmental Impact</w:t>
                          </w:r>
                          <w:bookmarkEnd w:id="301"/>
                        </w:p>
                      </w:txbxContent>
                    </v:textbox>
                  </v:rect>
                </v:group>
                <w10:wrap type="square"/>
              </v:group>
            </w:pict>
          </mc:Fallback>
        </mc:AlternateContent>
      </w:r>
      <w:r w:rsidR="00C27854" w:rsidRPr="00490E4E">
        <w:t xml:space="preserve">How will a particular project activity give rise to an impact? </w:t>
      </w:r>
    </w:p>
    <w:p w14:paraId="00000C02" w14:textId="0EC71D2C" w:rsidR="00E4484F" w:rsidRPr="00490E4E" w:rsidRDefault="00C27854">
      <w:pPr>
        <w:numPr>
          <w:ilvl w:val="0"/>
          <w:numId w:val="16"/>
        </w:numPr>
        <w:spacing w:after="0" w:line="240" w:lineRule="auto"/>
        <w:jc w:val="both"/>
      </w:pPr>
      <w:r w:rsidRPr="00490E4E">
        <w:t xml:space="preserve">How likely is it that an impact will occur? </w:t>
      </w:r>
    </w:p>
    <w:p w14:paraId="00000C03" w14:textId="6C3FE960" w:rsidR="00E4484F" w:rsidRPr="00490E4E" w:rsidRDefault="00C27854">
      <w:pPr>
        <w:numPr>
          <w:ilvl w:val="0"/>
          <w:numId w:val="16"/>
        </w:numPr>
        <w:spacing w:after="0" w:line="240" w:lineRule="auto"/>
        <w:jc w:val="both"/>
      </w:pPr>
      <w:r w:rsidRPr="00490E4E">
        <w:t xml:space="preserve">What will be the consequence of each impact? </w:t>
      </w:r>
    </w:p>
    <w:p w14:paraId="00000C04" w14:textId="18D9CD26" w:rsidR="00E4484F" w:rsidRPr="00490E4E" w:rsidRDefault="00C27854">
      <w:pPr>
        <w:numPr>
          <w:ilvl w:val="0"/>
          <w:numId w:val="16"/>
        </w:numPr>
        <w:spacing w:after="0" w:line="240" w:lineRule="auto"/>
        <w:jc w:val="both"/>
      </w:pPr>
      <w:r w:rsidRPr="00490E4E">
        <w:t>What will be the spatial and temporal extent of each impact?</w:t>
      </w:r>
    </w:p>
    <w:p w14:paraId="00000C05" w14:textId="75DDD271" w:rsidR="00E4484F" w:rsidRPr="00490E4E" w:rsidRDefault="00C27854">
      <w:pPr>
        <w:numPr>
          <w:ilvl w:val="0"/>
          <w:numId w:val="33"/>
        </w:numPr>
        <w:spacing w:line="240" w:lineRule="auto"/>
        <w:ind w:left="1080"/>
        <w:jc w:val="both"/>
      </w:pPr>
      <w:r w:rsidRPr="00490E4E">
        <w:rPr>
          <w:b/>
        </w:rPr>
        <w:t>Evaluation of impacts:</w:t>
      </w:r>
      <w:r w:rsidRPr="00490E4E">
        <w:t xml:space="preserve"> Impact assessed on different parameters will be evaluated for both positive (+) and negative (-) impacts considering magnitude, immediacy, reversibility and sustainability. Phase I ESIA studies will be used to understand the impact assessment for subsequent phases. Impacts can also be quantified for the infrastructure projects; a typical subproject can evaluate the impact using the formula described below:</w:t>
      </w:r>
    </w:p>
    <w:p w14:paraId="00000C11" w14:textId="22261AE3" w:rsidR="00E4484F" w:rsidRPr="00490E4E" w:rsidRDefault="00F25700">
      <w:pPr>
        <w:numPr>
          <w:ilvl w:val="0"/>
          <w:numId w:val="33"/>
        </w:numPr>
        <w:spacing w:after="120" w:line="240" w:lineRule="auto"/>
        <w:jc w:val="both"/>
      </w:pPr>
      <w:r w:rsidRPr="00490E4E">
        <w:rPr>
          <w:noProof/>
        </w:rPr>
        <mc:AlternateContent>
          <mc:Choice Requires="wpg">
            <w:drawing>
              <wp:anchor distT="0" distB="0" distL="114300" distR="114300" simplePos="0" relativeHeight="251658244" behindDoc="0" locked="0" layoutInCell="1" hidden="0" allowOverlap="1" wp14:anchorId="4870C3BB" wp14:editId="5F52004B">
                <wp:simplePos x="0" y="0"/>
                <wp:positionH relativeFrom="column">
                  <wp:posOffset>2121435</wp:posOffset>
                </wp:positionH>
                <wp:positionV relativeFrom="paragraph">
                  <wp:posOffset>226060</wp:posOffset>
                </wp:positionV>
                <wp:extent cx="3545056" cy="4781782"/>
                <wp:effectExtent l="0" t="0" r="0" b="0"/>
                <wp:wrapSquare wrapText="bothSides" distT="0" distB="0" distL="114300" distR="114300"/>
                <wp:docPr id="19732" name="Group 19732"/>
                <wp:cNvGraphicFramePr/>
                <a:graphic xmlns:a="http://schemas.openxmlformats.org/drawingml/2006/main">
                  <a:graphicData uri="http://schemas.microsoft.com/office/word/2010/wordprocessingGroup">
                    <wpg:wgp>
                      <wpg:cNvGrpSpPr/>
                      <wpg:grpSpPr>
                        <a:xfrm>
                          <a:off x="0" y="0"/>
                          <a:ext cx="3545056" cy="4781782"/>
                          <a:chOff x="3573472" y="1389109"/>
                          <a:chExt cx="3545056" cy="4781782"/>
                        </a:xfrm>
                      </wpg:grpSpPr>
                      <wpg:grpSp>
                        <wpg:cNvPr id="19733" name="Group 19733"/>
                        <wpg:cNvGrpSpPr/>
                        <wpg:grpSpPr>
                          <a:xfrm>
                            <a:off x="3573472" y="1389109"/>
                            <a:ext cx="3545056" cy="4781782"/>
                            <a:chOff x="392387" y="81072"/>
                            <a:chExt cx="4086778" cy="5619803"/>
                          </a:xfrm>
                        </wpg:grpSpPr>
                        <wps:wsp>
                          <wps:cNvPr id="19734" name="Rectangle 19734"/>
                          <wps:cNvSpPr/>
                          <wps:spPr>
                            <a:xfrm>
                              <a:off x="392387" y="81072"/>
                              <a:ext cx="4086775" cy="5619799"/>
                            </a:xfrm>
                            <a:prstGeom prst="rect">
                              <a:avLst/>
                            </a:prstGeom>
                            <a:noFill/>
                            <a:ln>
                              <a:noFill/>
                            </a:ln>
                          </wps:spPr>
                          <wps:txbx>
                            <w:txbxContent>
                              <w:p w14:paraId="52591146" w14:textId="77777777" w:rsidR="008546AC" w:rsidRDefault="008546A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9735" name="Shape 96"/>
                            <pic:cNvPicPr preferRelativeResize="0"/>
                          </pic:nvPicPr>
                          <pic:blipFill rotWithShape="1">
                            <a:blip r:embed="rId59">
                              <a:alphaModFix/>
                            </a:blip>
                            <a:srcRect l="11811" r="11811"/>
                            <a:stretch/>
                          </pic:blipFill>
                          <pic:spPr>
                            <a:xfrm>
                              <a:off x="392387" y="81072"/>
                              <a:ext cx="4086778" cy="5243672"/>
                            </a:xfrm>
                            <a:prstGeom prst="rect">
                              <a:avLst/>
                            </a:prstGeom>
                            <a:noFill/>
                            <a:ln>
                              <a:noFill/>
                            </a:ln>
                          </pic:spPr>
                        </pic:pic>
                        <wps:wsp>
                          <wps:cNvPr id="19736" name="Rectangle 19736"/>
                          <wps:cNvSpPr/>
                          <wps:spPr>
                            <a:xfrm>
                              <a:off x="392387" y="5324745"/>
                              <a:ext cx="3961468" cy="376130"/>
                            </a:xfrm>
                            <a:prstGeom prst="rect">
                              <a:avLst/>
                            </a:prstGeom>
                            <a:solidFill>
                              <a:srgbClr val="FFFFFF"/>
                            </a:solidFill>
                            <a:ln>
                              <a:noFill/>
                            </a:ln>
                          </wps:spPr>
                          <wps:txbx>
                            <w:txbxContent>
                              <w:p w14:paraId="1D1A2970" w14:textId="5DCEB15E" w:rsidR="008546AC" w:rsidRPr="007850C9" w:rsidRDefault="008546AC">
                                <w:pPr>
                                  <w:spacing w:after="0" w:line="258" w:lineRule="auto"/>
                                  <w:jc w:val="center"/>
                                  <w:textDirection w:val="btLr"/>
                                  <w:rPr>
                                    <w:sz w:val="18"/>
                                    <w:szCs w:val="18"/>
                                  </w:rPr>
                                </w:pPr>
                                <w:bookmarkStart w:id="302" w:name="_Toc98595110"/>
                                <w:r w:rsidRPr="00B71BC3">
                                  <w:rPr>
                                    <w:b/>
                                    <w:bCs/>
                                    <w:color w:val="000000" w:themeColor="text1"/>
                                    <w:sz w:val="18"/>
                                    <w:szCs w:val="18"/>
                                  </w:rPr>
                                  <w:t xml:space="preserve">Figure </w:t>
                                </w:r>
                                <w:r w:rsidRPr="00B71BC3">
                                  <w:rPr>
                                    <w:b/>
                                    <w:bCs/>
                                    <w:color w:val="000000" w:themeColor="text1"/>
                                    <w:sz w:val="18"/>
                                    <w:szCs w:val="18"/>
                                  </w:rPr>
                                  <w:fldChar w:fldCharType="begin"/>
                                </w:r>
                                <w:r w:rsidRPr="00B71BC3">
                                  <w:rPr>
                                    <w:b/>
                                    <w:bCs/>
                                    <w:color w:val="000000" w:themeColor="text1"/>
                                    <w:sz w:val="18"/>
                                    <w:szCs w:val="18"/>
                                  </w:rPr>
                                  <w:instrText xml:space="preserve"> STYLEREF 1 \s </w:instrText>
                                </w:r>
                                <w:r w:rsidRPr="00B71BC3">
                                  <w:rPr>
                                    <w:b/>
                                    <w:bCs/>
                                    <w:color w:val="000000" w:themeColor="text1"/>
                                    <w:sz w:val="18"/>
                                    <w:szCs w:val="18"/>
                                  </w:rPr>
                                  <w:fldChar w:fldCharType="separate"/>
                                </w:r>
                                <w:r>
                                  <w:rPr>
                                    <w:b/>
                                    <w:bCs/>
                                    <w:noProof/>
                                    <w:color w:val="000000" w:themeColor="text1"/>
                                    <w:sz w:val="18"/>
                                    <w:szCs w:val="18"/>
                                  </w:rPr>
                                  <w:t>6</w:t>
                                </w:r>
                                <w:r w:rsidRPr="00B71BC3">
                                  <w:rPr>
                                    <w:b/>
                                    <w:bCs/>
                                    <w:color w:val="000000" w:themeColor="text1"/>
                                    <w:sz w:val="18"/>
                                    <w:szCs w:val="18"/>
                                  </w:rPr>
                                  <w:fldChar w:fldCharType="end"/>
                                </w:r>
                                <w:r w:rsidRPr="00B71BC3">
                                  <w:rPr>
                                    <w:b/>
                                    <w:bCs/>
                                    <w:color w:val="000000" w:themeColor="text1"/>
                                    <w:sz w:val="18"/>
                                    <w:szCs w:val="18"/>
                                  </w:rPr>
                                  <w:t>.</w:t>
                                </w:r>
                                <w:r w:rsidRPr="00B71BC3">
                                  <w:rPr>
                                    <w:b/>
                                    <w:bCs/>
                                    <w:color w:val="000000" w:themeColor="text1"/>
                                    <w:sz w:val="18"/>
                                    <w:szCs w:val="18"/>
                                  </w:rPr>
                                  <w:fldChar w:fldCharType="begin"/>
                                </w:r>
                                <w:r w:rsidRPr="00B71BC3">
                                  <w:rPr>
                                    <w:b/>
                                    <w:bCs/>
                                    <w:color w:val="000000" w:themeColor="text1"/>
                                    <w:sz w:val="18"/>
                                    <w:szCs w:val="18"/>
                                  </w:rPr>
                                  <w:instrText xml:space="preserve"> SEQ Figure \* ARABIC \s 1 </w:instrText>
                                </w:r>
                                <w:r w:rsidRPr="00B71BC3">
                                  <w:rPr>
                                    <w:b/>
                                    <w:bCs/>
                                    <w:color w:val="000000" w:themeColor="text1"/>
                                    <w:sz w:val="18"/>
                                    <w:szCs w:val="18"/>
                                  </w:rPr>
                                  <w:fldChar w:fldCharType="separate"/>
                                </w:r>
                                <w:r>
                                  <w:rPr>
                                    <w:b/>
                                    <w:bCs/>
                                    <w:noProof/>
                                    <w:color w:val="000000" w:themeColor="text1"/>
                                    <w:sz w:val="18"/>
                                    <w:szCs w:val="18"/>
                                  </w:rPr>
                                  <w:t>4</w:t>
                                </w:r>
                                <w:r w:rsidRPr="00B71BC3">
                                  <w:rPr>
                                    <w:b/>
                                    <w:bCs/>
                                    <w:color w:val="000000" w:themeColor="text1"/>
                                    <w:sz w:val="18"/>
                                    <w:szCs w:val="18"/>
                                  </w:rPr>
                                  <w:fldChar w:fldCharType="end"/>
                                </w:r>
                                <w:r w:rsidRPr="00B71BC3">
                                  <w:rPr>
                                    <w:b/>
                                    <w:bCs/>
                                    <w:color w:val="000000" w:themeColor="text1"/>
                                    <w:sz w:val="18"/>
                                    <w:szCs w:val="18"/>
                                  </w:rPr>
                                  <w:t>:</w:t>
                                </w:r>
                                <w:r w:rsidRPr="00B71BC3">
                                  <w:rPr>
                                    <w:b/>
                                    <w:bCs/>
                                    <w:color w:val="000000" w:themeColor="text1"/>
                                    <w:sz w:val="20"/>
                                    <w:szCs w:val="20"/>
                                  </w:rPr>
                                  <w:t xml:space="preserve"> </w:t>
                                </w:r>
                                <w:r w:rsidRPr="00942666">
                                  <w:rPr>
                                    <w:b/>
                                    <w:color w:val="000000"/>
                                    <w:sz w:val="18"/>
                                    <w:szCs w:val="18"/>
                                  </w:rPr>
                                  <w:t>Typical Relative Importance Values of Environmental Parameters Related to Infrastructure Projects</w:t>
                                </w:r>
                                <w:bookmarkEnd w:id="302"/>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870C3BB" id="Group 19732" o:spid="_x0000_s1057" style="position:absolute;left:0;text-align:left;margin-left:167.05pt;margin-top:17.8pt;width:279.15pt;height:376.5pt;z-index:251658244;mso-position-horizontal-relative:text;mso-position-vertical-relative:text;mso-width-relative:margin;mso-height-relative:margin" coordorigin="35734,13891" coordsize="35450,47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KWyXrQMAAIcKAAAOAAAAZHJzL2Uyb0RvYy54bWy8VlmP2yoYfa/U/4D8&#10;3vEab5qkqjo3o0pdRtNWfSYY26jYcIEsc3/9/YA4ySxVJ63akcYBjD/OORyOffl6N3C0oUozMc6D&#10;+CIKEB2JaNjYzYOvX5avygBpg8cGczHSeXBHdfB68fLF5VbWNBG94A1VCIqMut7KedAbI+sw1KSn&#10;A9YXQtIRbrZCDdhAV3Vho/AWqg88TKIoD7dCNVIJQrWG0St/M1i4+m1LifnUtpoaxOcBYDPuqtx1&#10;Za/h4hLXncKyZ2QPA/8CigGzERY9lLrCBqO1Yo9KDYwooUVrLogYQtG2jFDHAdjE0QM210qspePS&#10;1dtOHmQCaR/o9MtlycfNjUKsgb2rijQJ0IgH2Ca3MvJDINFWdjXMvFbys7xR+4HO9yzrXasG+wt8&#10;0M6Je3cQl+4MIjCYzrJZNMsDROBeVpRxUSZeftLDHtnn0lmRZgWAgBlxWlZxVE0z/vlJlXACEVqs&#10;B2iHzoHDCdv0MdvUrncm2x+iPod5laRl4YiXcQQSOF+SfqKdRWVeFHCWrHizPK7KyEH9IW04Tfpo&#10;GP17hvncY0mdD7W1wYmE2SThLZw0PHacOtNkXkY3++AYXWswzxN2SZ8kP6nnqc+O1IvKueJAHddS&#10;aXNNxYBsYx4owOIOI9681waUhKnTFLv8KJaMc6cwH+8NwEQ7Ah6awNqW2a12+yMy8VqJ5g5k0JIs&#10;Gaz5HmtzgxUkRxygLaTJPND/rrGiAeLvRlC/irMEKJjTjjrtrE47eCS9gJAiRgXId94aF1oe7Zu1&#10;ES1zzCw+D2YPG7Z9cSkZqeF/HxjQerT/Pw9WeMqsLQMfzsOzagxYfV/LV5BtEhu2YpyZO5fTsB8W&#10;1Li5YcSawHbuWwnk8dnj3Iaq3Go9TbMPwe7SlqpbyqH0ht5Szf6DqHIZHj4qvuJM2m1GSphvzPSu&#10;qt0fK6G9uecFsj7I0iek8Tl9Jch6oKPxLx7lcIhR90zqAKmaDisKOareNX4RzGWPP4hmyXbeg3ZV&#10;u7pWxB4X+0qK4zIGywAI33Km1EZRQ3r7kKU1MfFq/MYZmuIjydLcR8yfPEMWugfrWEDXJutfyiV4&#10;zXgz3c8l5ykLAqx3Vi7N0iQrspmP5SmZ0iqPs3yvalrkceq9OL2KjqnzzGDSgjOwC+feJd3qLVdo&#10;g8EnS/dnl4ctuzftvARLHMJjaDw/wezHk8soaPjkgoZPLWhMiWWm5nl5dXxpuxRzXzuO6v7LzH5O&#10;nfbdrOP34+J/AAAA//8DAFBLAwQKAAAAAAAAACEA4H99SaY1AACmNQAAFAAAAGRycy9tZWRpYS9p&#10;bWFnZTEucG5niVBORw0KGgoAAAANSUhEUgAAAocAAAJuCAMAAAD1gViaAAAAb1BMVEX///9/f3+z&#10;s7NycnJDQ0OMjIz+/v4AAADm5ubOzs7//91mZWYTExPz8/NeXl4iIiK/v79XVleysrL//7bS///e&#10;3t44ODh1GS1gOpDxp1WioqKQ2/4AZrY6kNu2bB5mtv/925ASJ4DV/7Y6ZrYAZmYDDuTTAAAACXBI&#10;WXMAABJ0AAASdAHeZh94AAAgAElEQVR42uydC5ObOBaF1YAwrEHYJHEqnsnMTu3//497XxIPG3B3&#10;Ju1u+5zqECQk0RV/uZLhcHEOgiAIgiAIgiAIgiAIgiAIgqBHk3+5Tb7FvxX023TobuSwO+AfC/p9&#10;HBY3NizAIQQOIXAIDiFwCIFDcAiBQwgcgkPonhz+2P3z1bkv35s/wCF0Nw7/+z/345+vX77/QT/g&#10;ELrjvPzl+9cff1Jg/AkOoTtySPGQGWQWwSF0Lw7/8/1vt8Fh3ex2wWVN7eruUBRt1fmq2+281NCx&#10;3rnAGy7H5mWs2+12RWuFuuEWniq4uqN21Flb6FaGLfEpPRhz+aV9IZzmGP505Q/9s8Qh8VU3Sl1X&#10;01++q+jH6kNZnV116og841CbD3WEbWkFpqwtToSdNOUj1kvbybDQgykvtjn866dOze6vv9c4JEaM&#10;w7Y4Fp5imsY/AycrzrQzcEjNhzqmLRaORVuf8mUOeVjowfTysjkv/+Cp8af7a7f7c/m6Dc+ZTc1b&#10;+otKRFRb8IwaOWwLmqj7xKG0i3Uy36YG56YPwes0TFFSOJTd2G4HEp+RQ9OVJdmUw+BsfVgzdE7Y&#10;K86RQ14R7mKQk+blqC501ahQdL2/Hg8Dj0XDwoD7tBy6dQ4jKYnD8ty6wBzq+tDrBDzMy7Qd6uqm&#10;HwocTRc4pHYyLDgEhzdySF9/d8qdp0D3UlD84xUkz7DWvI11VAinUypU9H3FD1+PbV5WMENxlJkf&#10;AofXOIQgcAh9dh2P4BC6v4oCHEL31wkcQoiHEIR4CCEeQhDiIfTBlOf/Nofp7q9/59se7RG3WT6t&#10;rl7H/qU8S9W+ZR9DTyBmV452cl9vUHblXnGdlzpOVSSv4WjXGlz0OrY2/uVh6p3hpvQn4/DX8s4x&#10;P+2+yBY43LfbcettHMrp5H/BVQ7xWX86Dn9JTILPwjKHxAR7CL3YvopDXnIplPqoQMYuhjGHNFAW&#10;OMp1VX1qgrUddyqOPTUp23014lAP69Z653oG6YLQ+Awc0s8ih534ZD038770GTGT+dLlDJ9GLa/z&#10;KtND+BBhIaMWdIwn3tRWd2QIbtJbEIzzsh5OW+6d6xmkC55veQYO89qtxEPCxouPiyITh6mS2wUG&#10;kkLasL6zeFgVtbAjJJUutZWdXoaQJlRwo3jIqIXetgOHdAbpgg/+GTjk6ZB9h4vzcubTgk5jF60Z&#10;lRKq8xMOnd/7ktA1DlNb3dFTcBNbAUYO9bBtw5hDBMPnWR+6tXhIoA2LO29rOV+maDWNh+ar3TXK&#10;4dBWdxrZdrVM2LP1oR+2zSQe4rnTp+EwxbsV0fQt11o2vjyvNdEhuEl+68XD284KfXoOu3gde+ux&#10;uuwmh79fC146BDVpz7eGuAzPFTwFh3dSiakWHEIQOITAIQSBQwgcQtBH5vBu/kM7PVyI4JC17T+c&#10;uF3WbIGWwHNV8/5yjTr0pQue70aXi7/i5kjQp+dw1X948wdenTZC2zVXoaDHd5S7UKbYOGt4nUPo&#10;4Thc9R/y1MlWQr2xEW2BajxsYoZDrzTJPD+4E+V4Fe8sHzkTYp2PGzhzIRZVvd9XbO7RPIu73Vl7&#10;0XlL5XBkYDzIaWFQfDQO1/yHjEDI7A6vZ8vCyHgo3kC2LEgzvaM3dieq3VAO80GxQeQT+6JZsfOa&#10;/iv06n1Q25f20vPq0mEwMKolEQbFR+Nw3X/o1LilltUy2mDUeCjeQG95273Ew7E7UY7b4bDrFTxz&#10;IkoDWRkKey9EHv0eehKmSy2PapYVysWbqB5IOS0MinfUPvwGDtf9h7w+NEurHziUkvYwC5erT5WW&#10;xu7E4XC1/xbjYWoQF4L1kaLy8VgxbSkeuvjkSoyHYmAsbU3pYFC8o4riN3DoVvyH+n2ZeTDv4NgW&#10;qFW6cnOaRbu/cCfqYa97tj6MDSKjbcHDhHgSanKOD7bYL+FHBsYrvwlQfAwOndv2H15qyxu46R3M&#10;67eccT8ZFgbFO+j073N4s//wyiW8DW/g1vHbXYiTEafDwqD4EPHwroILEfEQghAPIcRDCEI8hBAP&#10;IQjxEEI8XNSdfbAQ4qGIXS2NXAleuq8XZhf5NvyIes9YEoVl0alwa1/oaeOh3tfzYcX39coBzRRm&#10;5oc8mVqRXBPxcJNDv8bhKKNmswv1NBVnvLMmJc2hyYGPt9Sy3svrxanFQW2ws74Q4uFAmlj6l+bl&#10;3mlGTac+VHeZitMcslQ6p4xymdoHUzz03nyvF30hxENzuvLjKWvxMGXUZDvrLBWnSw5ZKuV+wMuH&#10;xKG0MA4nPlgI8XAgLWh6zFUOKR7Kc0zV/jBNxemSQ5ZK5zBwmA0cSoshHo76QoiHkbRMMluv+GCH&#10;jJr+MhWnSw5ZKn2THJoMteZaL8X32kdDbH/RF0I8nH0jfr0P9lL45oF4+EYOf8EHCyEeQtAjxUMI&#10;er3CEf8G0P2FvHMQOIQgcAiBQwj6vRzCBwt9BA63fbDb1tVofRUnjVbNDK9qhdB9SUwzHII1Fhy6&#10;W3ywU1CuubWMw+JULWWsGb/XfsQhrF/gcMqh38p/yDlbm53YYXuzvqqXNVlfq/2LL/M6vYI+Nvdl&#10;5DAeEv8DjfjtSoZY6Ik5XPbBWj7YmHl1FMLkvcuWuVXj4f7bqY4vlWejoS9Trlh9ziUeihxWVzLE&#10;Qs/L4boPNsVDNsEOj0GpAWxvL5939u76vE4eWW4ec8Va1DUL7IxDS/UKJ9izc7jug9Wn7oQ1fT29&#10;M+ur5dIMA4ft8VQnnyvXnFMyWOYwHrqMh3DGgsNtH6y9YN5brtberK9KThutr8xa3dXJ5+pTMtjI&#10;YTykbljqdZkhFh/xU39PWYqHEPROHMIHC30ADiEIHELgEILAIQQOIQgcQuAQgj4mh/DBQh+Bw3Uf&#10;LN95Dn75XsvI36o3jdMR2FvB4Ss5dMs+WDYxdKFMHta5M2vkbx1xCP8WOHwjh0s+2KKq9/tKzRCN&#10;eBj0zbacIjb6Ww/J+ZqP7a3I/AoOX8nhog+WU8BmIeNksJL0lSOdeFsP+qpZ8bcmH6txWCHzKzh8&#10;C4fLPlhi76XKfF7bSlCSarK39aBTsFCcnK8zDqdZYyFwuMHhsg+W37rdVsejpXSN8VBTxEYOk4/1&#10;Mh7C3woOb+ZwxQdLodLTH1rfadJXNq7Ksm/MYfKxiqU12VuR+RUcvvZ7ymI8hKD34RA+WOgDcAhB&#10;4BAChxAEDiFwCEHgEAKHEPQxObyPDzYZySBwKNI7xHwNeyG/TTNkeNWbeXyHr5+kdF3WyA07Mcby&#10;G52vDT7OG5v68QtO4ap9Ag7bPRturnHo/bikqLBHzC1yeNXjdVEp5/IT4ixDWHvZT4/AO/bwHLLF&#10;cMGPzZlehwyvDEQWYlAMpaaFPTVBdiSa7aJTtuT6Ok9JZOtcXm7PZTM+XBl87Js4NUftxwf3vBv6&#10;MoOl9mE5pJ8lDmnGLlp2wZrPtYxRLLlbva/VEkv17AhLTtmW6+s8JZHVvK/a3aKpDl6OBpd5eeiu&#10;/dLrxAlCQhEUPCiHee0WOeRHV0Y+VwYpGIcU1GJaWFvXccPklJUFH/2JSWQ57yuPx+XQjwa3ZLBD&#10;PBy6zzisihqz8+NyyPMgzaoLHNKc7V30uXIsO1WJw5gW1lyyo3hoyzqBSZPIWjyUPNqJpiz0g4m2&#10;HHy11n3GofN7j3D4wN+XF+OhZ4esrNeG5/HYNmvZrGNa2MEl2xyiU7ZUDlMSWTXJ1l4n3ungl+tD&#10;7a79osO2L+sOl3semsP0HfZdlL+VJluKQg/I4fv7YNvzWydXj2n5UTm8h0rQBA4hCBxC4BCCwCEE&#10;DiEIHELgcFPIBwt9BA7X88G69Jbvhd5yp1izxpYLd2TUDaYXyc1Jm+MCIji84NAt54NV06vb4HCW&#10;NfbCsjo8BQAOweEqh34xL7Hgc2pCch9wjlhxwaZYOc0ae5gnjRUO1SlLNWLpUncDPk9wOOFwMR8s&#10;8RnYcn1sXXLDMnWyzeKb6FPW2FK6zJPGxnjofUkDictLra74PMHhmMPlfLBserW3yyc3rHLI7sPE&#10;4TRr7DxprHCoTlkeiF2vanXF5wkOxxwu54PlQGkcJjds4pCXhcrhNGvsPGmscKhO2VE8xIcJDqcc&#10;ruWD5ZVgV5kn1ayukUPd14s/fCRmjZ0njRUO1SnL68Ogrla8RAAcXnxPWYqHEPROHCIfLPQBOIQg&#10;cAiBQwgChxA4hCBwCIFDCAKHEDiEIHAIgUMIAocQOIQgcAiBw9uVaTJqfieK7btMnmS2Ah9paq7S&#10;NpLf2prE1wZoZRa9/lyoG3kUlROxc/U3eXZ0Ly203ZU3pUDPzCHzUjfBVee68Y6f/7QqKXDZ1Qeq&#10;ojZldXbViWsih1LvS6mk/arjDNlSUPP2ibDjppzJ3ZcGuLTzHTKug8MZhwqFbGkzVPkuV1yoysDJ&#10;ijPtjDgUwLgycmiFI0XZU24cuksOYbsFh7N52YKT51k1caiFomgDTceJw7bwVdcPHO541tZKm5et&#10;0JybPgSv07C3eCi72k7e7YN5+f/snQ17ojoQheMHUVbAaltda1vbvf//P97MTBICosT6UZQzT+9e&#10;BIJ91ncnQc7MAYfx+TDNSg5pQTjxSY44tNVRk/FblhZ8tnsxni+T5nxYiJMUKkfBYeT6kFaFwqGs&#10;DxOZlIN52QI8zAZ0zrJ8MZzMpwc4NOe95aoAh4/E4Ws2iYz04P0y1bUn1shJpurwBc/LvGNAxaEG&#10;KTvZCoe57FyZ7WI89S8I6cTdHvt5WcAsxovJBA3GHorDp3Hk4PET/gIR4BDxMFE0TbcrcIhAPkSA&#10;Q3CIAIcIcAgOEeAQAQ7bONxMvl+Uel5n2xgO4VuBuAqHX/+pzffL83prfiI4nM5y8Ztv6X8oesGh&#10;QFtr+D/EAzpw2DAvf32/bN5NYvyI43BYcDfOFg7DtuowngCH7Rz+WX8wg8RiDIfpapq050PmMB2l&#10;3FiYZdjem4LaFPN2hmbD4LBcH07eT+JQpRmLDSPm5XSU2Abs1reCvSnMS94eQOgPDm1orU1C3BkO&#10;dfS8TMrpaWQ+1Fx9Ir4VzpvCvBR1TgGRNTgMJ+aduVVRn7s4Dg2A1lkihkOeycW3wnlTSD7cW0Ui&#10;+syhmZbNvKw++c+49SGt9mLXh4m14xHfCvGmsOvDIkEJHjisRQMPB9eHEvCtQFyeQxXLIXwrEB3g&#10;EIEAhwhwiECAQwQ4RCDAIQIcIhDd5BA6WEQXOOTnKUP6DjtGb4NPAHE9DvPZeKhO0cFWDozRUBMc&#10;XoTDZFhEcshyBp2ussWY9Q7ZhDbwQBAcntvvy/BlfiI4lPoUMzWP0nSRs+41J1Es8iE4vEAYmkap&#10;is2HdE4x9LpXaskODsHhZTikyTaL08GaNJgv0lL3ana/gkNweBEOlVKnrA9FBssLRRK+mi2sD8Hh&#10;ZThUCjpYxK9yCB0sogMcIhDgEAEOEQhwiACHCAQ4RIBDBKKbHF5CB5uP8dUjODwvYnWw9OSvSLQ5&#10;i9qDcR/O6XiajswratJ04OL07LnSSdbtbmwhi76y/eYwRgc7LDQZNwpzAYf6mBJWOJzltTOOSHSg&#10;3ukxh1E6WAPdbDaVpnPUh9NkubnhMB3l40n2NLb+o6zckXaxcobj0Gsj3MBiadi2ugnqKZtR7zB2&#10;By+Weoi+sv3jMEoHq0Yp4TpktY1tADtmDn1rWLvO5DPsPjcvF3aIuYobaFArljIuXeQ0zLaZVXwE&#10;HPaOwygdrAFlYNAy5wqHSYVDK4v13Yu5XazjkDJuQkNoibl0A6fj1I3j2b2YLC2HfASfde84jNLB&#10;qnRhMudiMbUc0nqxkg8F1qHNh9QutqhxKCJaN1AXs8TKae1yc/YkHKpkhsrAXt4vx+TDfGwwIrN5&#10;4ZBWhSWHsvRTvDIM2sVmbl7mnCeLQTdQp/PU1V0ZDklSK+cs+QiijxzaXNaRoPUiomccdlAHm2Ba&#10;7h2HCAQ4RIBDBAIcIsAhAgEOEeAQgegmh+gHi+gCh+LzSAy29p3zoLL6VVmxYCmQxccDDs/hkJJh&#10;q98oOdYrz6Ft9kUcVgSy7qLQy4DDH3GYtOqxSdLqdQleCBsKZL0IlnvEsqqB1K14RgcOIzmcrlrn&#10;ZTUkgaHtBzvyQlgVCGSZZ+16xLLEdYAnxeAwmsOcylPaF3hJoV0/WC+EVYFA1loK2B6xInEt0EUM&#10;HMZyWDCBrRyalaDrB+uFsCoQyIoI1vWItdLYgz4DiFqk4y5Fkd+cQ7Ouo5Vey30Kn+P6wXohrAoF&#10;siyCdT1ieSmZwHQlPscUTx2K7PU37lOi8iHi6nOd/v0wvwP9NvNbc4h+sA+75jonbs0hAhyCQwQ4&#10;RIBDcIgAhwhwCA4RF/1s9fOaPDx3X9lk8m63ld58v6jnvy/gEHGrfKj1n/VWPa8NdJ87RdtK/ZmN&#10;d/fFIXSw9z8vE3ubd7Nh/hAON+9m8644PE0H65SHQTTsqvd1hVT2Bhx+mI2v/yyHnzuTH++NQxWv&#10;gz3I4VHlK6SyN86HvEzc3SOHkTrYdGTFrtzli4QN4ydq/pqXylfq7TrS0hKWT8iPS2U1tLKX4PDr&#10;O1gfEpSb9/vjMFoHy8nPd3wl1etQNr3y9WmR28507gR1XCqbo6vSJTjUG5MCP2SbeDQ58d+a99wP&#10;h/E62HTkO75KPpxPpdmhV74+jXyHxJmcoFqksvQKJJ772Wod/B3q/V33wGG8DjYd+Y6vlO6Gsj60&#10;HHK+S0MO3SWPS2Whlb3OZ3vWP+5f4PAEHWw6ErGrbeqa2Sau3PxVlK9pLR+yDvaYVFZDK3utz/bO&#10;OHSknfytCjVtP9q6tfUEBDi0HJ6hg5W733NOQIBDBDgEhwhwiACH4BABDhHgEBwiwCECHHaZw9vq&#10;YA9b1yPwPCXNSFzYpoNN+PmIRF3puneyFUPUD/DTFTFkPjhYhu29Q8tbgsO753A6e4vgcLyalhy2&#10;X5TbgunKBab2PUJZQ4MctgHfXohmkQ/VMIJD6qk58grYEatX+bmdSF4pyVlha8mhl706pexs6jnk&#10;C73SXpLOikZilZFDbma9cPmSdIknPmtkm9Fmk8fUzcZ+ts9/X57XpL7+yj5Yef2huFZPZNgfrmSP&#10;KvbMng+lPrd8wo6OvN8/h6+rNODQqVfZ4ds5gYuw1c28VdEs5TRbQ0B8qWDvwjaafVvYNCpG4d5c&#10;PJGxS9uMVj9mejyFw8XCQLZZfdCLP+uhrdXjF1uRwnLFnuHQ0Pi5feailZP02d3lMB8WAYeaOr3y&#10;OjCQGlphq894fp1oFYrFUlXzoaczGWpVDMxGsbSSsZGmffIWchafYw/3nMO/n4Tgp+VwYGtTOFO+&#10;uNIAKg7gcz63XLzyMBzmi1XAIe1hWauA4fKhCknzolnh0OaxJg650azPh8IhX83AF+RDf7jvHH79&#10;fdl8bGRefne1euZFtvWlAYTk899/663hkMsD6Nxdl+9T5hE6WL6vnqfKKmBHiS1xCoSwWSoruJI0&#10;kb36E2a2VfGcsqZciOSwxKGrsZLpXDjkS/Il5CzXjBYcmp/P7exl8yE5blPmQ9qUsnpeJPKe+8mH&#10;sgy7enVx2+12w50yvj88wOFm/p9yHLpavWBeloo9mbZXWz6h4xzerh9s/qbB4aU4fF7vPIeuVo9e&#10;mH3EoVTscSn919xgObH3y98vHeXwhqFRhXLBz1aaWbvN+l+y/K/6N35S/R6eL4PD0/+FX/63AYfg&#10;sAsBDsEhOESAQ3AIDvvLIfpwgsMucCjP9ei7w+PfYzf10tz7vq9JgHDItP7AYPp93GUOKBHB4YNy&#10;mM+o4VdL/8NaL81SPhPDYcPoaA7D6z6yEBEcUnPCdh2s66XJj3lzkQQGAkNvUN+0r2H0YFSXL84D&#10;DuWQ6BH5wXIpRNTg8DE5ND/tHJa9NEVk6POhFxh6g/qmfTx6GY6WZBfIF20+nE8mrmliGugR5bLI&#10;hw/M4ShVERz6XpoiMhQOQ4GhM6hv2tcw2gquk9qJNh+6QyI4pENeiAgOH5RDmvbMTNrCoe+lKSJD&#10;J00tBYbOoL5pX8NoEbp6+WJR5VAOhfnQCxHB4cPeL8fkQ99LU0SGIgmsCQzZoL5pX8PowaguXww5&#10;lENej0hv5oSIWB8+Loc88cLdBBz+HofwoweHHeAQcbccWq2r8p6OX39ZjO3rQ8NyUnCIuBKHVvtf&#10;ejo6Dq3+nxjVnz/0ewSH4DAyiDODWenpWOPQ7Nbqp36P4BAcxk/MhFjp6RjMyzuqWinLSTEvI67H&#10;4ebdVjBbT8dqPtRBOSnyIeJ6HD6vF9vQ05Er50u/26CcFBwirseh+vx+qXg6bqR43tWHBuWknecQ&#10;Otj75ZCeLFXqRFW4fZbNY1f96FkG0/pNt5OsspYmVBL2TNJ6q3y4x17rvi5zqGL86I+2FK7LDw5x&#10;2BNF6y9wePHoqh+9cFhaztvemdxraeG6aaZO2xpwaGWxImmd9ULRCg5/yGGMHz1zWFrOS+9Mayfv&#10;umkG2taqolU7CVcvFK3g8GccRvnRM4eh5XxgJ+/E2YG2tapo1U7S2gtF6yNwmK3GR2I+uwaHUX70&#10;Lh96y/mg6+ZryaFrzRkoWuv5kPeAw47nw7enI1H8mh99uT50lvOqtJN33TTTUttaVbRqJ2nthaIV&#10;8/JP71Mi8iECHF6TQ+hgwWEHOESAQ3CIAIcIcAgOEeAQAQ7BIeInn60U4VnfRu9KIbLDsjCPj1Zd&#10;IN/93tD/sVWSCA7BYSOHTI71bfQuPf/Y2dEX5llXR3KB1NYF0o9ROvR/7ByHN9fBwpL+HA7Ft9FW&#10;6jGHZrsszJOjoQukH6Oq/o9d4/BcHWypa2iOPekrW9LTHxbIprHFUrcJFB9PUnv0s9VShGd9G22l&#10;Hs/L2Vb5wjw5WnWB3LkxVf/HDnKoztHBsg/p277zfG2rDH6bFg6Hheb/am919Lo9yYfs2yiVepIP&#10;TXqr+DwShxUXSDem5v/YTQ4jdbBe/uqc5z2HZW9X3701tW1fKz7y4hVqObSK2sk4D1rDWs4Kcben&#10;fWxOOhkcvW5vOCTfRqnU8/NyUJhHR2sukG5Mzf+xixxG62C9/PXNOs+L9Xy1t6vXuga+8t5HXk51&#10;HIqiVjKjGy4TM+mA6D0GCbVJ5M3XY9ftw/3yt/dt5Eo94ZB4CwrzzNHABZIG/XNjQv/H1tL6butg&#10;vfx1YJ3nheNqb1evddWu3SY1WLS+yWJJ7zi0CjKDXTlcJuZlokV0m7EmjTZf9677UP70x9eHNcvG&#10;ypH9gii7c+9AfCnfb3AYr4P18lengfUcBtb0Xuta5i3vI+8s6Qkp6ZEt+TBoDSvHzbs5P3pl3853&#10;hW247sPnwyOENhfmHUWtfR3zCxyeoIP18lfnPO85rPZ2Fa2rbfsa+sg7fuk9l1wtYBWyWSUfqmKc&#10;W9GtuxC/58Hr9pfDK8WD62BH6ekD+Juevn9/+PAc3lQH22pJv/8VDpedgsNH5/C2AUt6cIgAh+AQ&#10;AQ4R4BAcIsAhAhyCQwQ4jA30gwWHXeCQnqekWaLanqfQM+gi0eg+Ag7V1XzA39o5JGPaeaEratgD&#10;eiu08gKH/7N3LlyK4loUxkgQWoTS7rKm7al+rHv//2+cnEcSUNT4ahX3WTMoJISa8VuHoDv7nJUP&#10;M3OcQ5K4zOelyCLI4FVtYEVs4LKlS5bWBqvXYByLH1CuzaHXDsrCu85Of53e/2V9ni7Zo15feRHB&#10;k3OYTStrGiN6GUvMyRISMYU1TZkvF1ORs4bDb0vYst+AQ16jFxfehZ3+Or1C1udFSfaP758jyIeO&#10;r0lprENNpKjeBlZMYcvc2KVxt3hv9RqMYxE34jAsvOOSo//65XpxnV7W45CW9f35NgIOq6XDbLn0&#10;EldvA6uCwunS2LktgtVrMI5FXJnDQsva6sI7uddqjb3eOj3l8ENuztTr+yydxHs8p7RJOtic9Kdu&#10;vidSVG8Dq4JY05ZVW2XB6jUYxyJukA91ligL7ygT+hp73XV6/XzIa/pkZd/j5kO58eIbmSfiMC68&#10;k4X0UmOvu05v57782BzCD/YpOQwWN7RgT2vs9dfpfQv35T+yrO/77IHvy4hn41BmibrwLpO1eX5n&#10;d52ef8sNRXrNPXAIDk+LLbT2kKYEJk/YwSE4fIQAh+AQHCLAITgEh+AQAQ7BIQIcIh6Ew3zyQFGD&#10;wxeN90fCcGIzcIjAHAKBOI/D93qWGO/4H4i4GYdveeLJ+Rv+ByIelENDa57ail7K1lY1V1Jh6+uG&#10;hGBVTWb9VjrKzlRKqZCja74Rm2x+/85rAnydFT600C0vjabxyq1zW17Z5y3/XY9CT9Sd+PewaW29&#10;c2VdpIAYF4fuI7bZIl/TJ7xuG6ZiFTjUncJ1LPhE2tAOv7cCFTf6FiGQtzJe1jt3kfM5jLgbVq4o&#10;Q4bLkwp87VneubJeFDEyDutlvqjWU8px+cZ9xqbN2/fAoezs41CEtPs4lPH6JGlnP4pcsb/j/559&#10;HFLWRIyAQ7rV1ZHDTb1qGss347JdOQ5NPYkc8o5y6M6zJt6XubTPKnIY7suCqY6Xdc6NHM6kOg/1&#10;KOREvxP+Hhlp58p8UZA4mnxIi5wkfzV5a9znTnM2Aqktbd0GDnmnnw8byWE0FnvlxHzoWmI+1PGG&#10;8yFPD/0V+cTOTt6u7GA+bPieHAx6Xi2Kder3JJsn4rC2DocVTwIdbfnCCl4OPfcoEDmknT6HVb2S&#10;95sFV5uIHLqWyKGOt8Vh4+eHWeZ7yIlxR/+eAQ5dt0Iv+pIxuwCaR+WQF743Bc+6msLmJa0QpQTJ&#10;xZwih7QT7475hljSx+KlOPtHDl3LJtydZzJe99yZLwXAYC38FenE9TrsyN+jT947V25eppzA03HI&#10;q6W/fOwuzsL3h+Dw73H4+39kujNUUBIcgsO/el/+DQ7B4f05/PLBK6l31kyDQ3D41zgsiu9kw1MU&#10;UnMXHILDG3DYDH09tO5/rUTGd7/o3c9f4BAc3nF+KByyvQk4fBEOf7Of0gcbvurLfTl0t2V3X6bt&#10;J+aHr8LhFx6VmB4AABTRSURBVH4c+Prxw/3jX+6fD/cEOBx5PmT7uU//8lwcXqd+yiKHad0DcPjJ&#10;Dof68lwckg+nYQXCkXoB8wO/4vpqFrb7U6/p7gxbw/LRgZFR+eIVOdRP/QIOdYTFfG9adMQNwAUO&#10;r81hQfdleXk6Do2sVU3gUMywq9pv9IjbiK6mMdwwy9/WNbljk2p/xQiaKSsFBUeqq7IigULkkIuy&#10;yPoAsevW8RGncOieVX7+8i9Px6GUnkjhkKoATCuuFmBlVYgc0fzVGPeGaquYarmgZOerBhCHnA+V&#10;Q6mrYm0vH/Kua6XSKzwMSEvlkGsIzD6zn1xJwL88YT6kCV4Ch9SFSkeR7po3ekQ45EVQK5fIXDZz&#10;gLl/ecgBDqeFLHCKHPrdxZwIpK4NdNbp+bDv9loch+YhOWzczK5MzIf8SCLoxCPCoaGFTY1n71A+&#10;nBZShSVyaE1hlUOq5EfjHZyRIkamg3WfNtfCOzo/bHUJipROkY3MD60+glBJUkdcrYmOqMp53cms&#10;Jg61rEotHFZ1yIecCuuQD6WPxXrQV+NQ312pfsq0yirU1QOHp3J47fop5oWV+uDwbA4R4BAcIsbD&#10;YbrfF26X4PB2HCLAIThEgEMEOBwLh/fSH0KxCA67Uc7JUol94y7UHwYLzu5Zbfgy0eSLjghxULEI&#10;yeJLc0g4NFfRHy63U2pfNdMhq6NY3PfrHSSLh+PR/L6uwqG9hv6QONQu65rNhY1aw7ljDiBmaEux&#10;uFLHOZUsRsViWbFkcdJXLGaQLEYQ73fpG3FYrtPuy0f0h8ShHKiWC0mOhm066dhGOewrFlf0piNZ&#10;jAqdsrf1isUCksVHiNtwuMgJwYv1h0HF2BiipZHxbMMyxGaiHPLOqqtYLDqSRWuGOfSKxQKSxfFy&#10;KMRcrD/0+dC9hHzIqkQ+1smHW4rFwsN3IB+yYrHo5UNIFkfGoZECEhfrD8P80PL8kOZqlkfmY935&#10;YVAsuvxFlEXJYlQslqJf3PQViwUki+PNh/psa6436vB3LvsCkkVweHX94RkcQrIIDhEIcIgAhwgE&#10;OESAQwQCHCLAIQLxmBxeRweLAIeXRbIPZzvbVVUlf13tK86nhMnx08pLcni+D+dxDlVXQ9vGHOpy&#10;7BBi9Bym+3ByXlvWQegqUtWmcIipAyc1qtShFr0r/VxIuhruIWfxNgpmo/KVs6YMumpWhYET5ytx&#10;mObDSUJpVmRxAhVhl+i0ppVhFH3jxtKroCWZzaqaS8/ibRDM9vzowpawbSAnfLF8mOjDqagt5qUI&#10;XUm3KjrYSmGixilzLYqsqDPkfEhnrWQrethqyxdRhqZDMibihThM9uHscBjzITM8t0Vo3LAKsMth&#10;tZb54VY+5BH2cShjIl6Hw2QfTk5yyiELXWUqRwi2VYT0XWZ+XqHKywdm0m3t55ZNobPILX9O4ZAO&#10;FTwm4oW+t8kSnlMOPyn3ZKzFkbMSv+2BNPalODxPB7vFUuJSuZM4xPK7V+IQgQCHCHCIQIBDBDhE&#10;IMAhAhwiEI/JIXSwiEfg8Bw/2EF5oJev6rfUg6Xp5RVCV3C4h6/T/GD7HG5RKRx2StMf7I0Ahx2+&#10;SCt9lMOe96oXrrLUdSLl502oMS+l6VkcsRFTV5bKBovXIJWF0hUcBg4b9hA+zmHHe1Xe80/Aatcq&#10;/GlNZfXmNL59WrCsNci7DEtl8QsyOOznQ3Ncjz1fdL1XVSRIprBqk0lH2m5NZdfEQ/reVUdwrRJw&#10;GLiCwx6HlNASORTvVS9W1VUCwmGsMa9Gr518mDVzVhuGfLgz60S8OIdGyp4kciiS1Y4Dq3s7EQ5j&#10;jXkpTV96d1dubystUa/zw6aAgSs43H0OvqYfLAIcnsjhTfxgEeAQgQCHCHCIQIBDBDhEIMAhAhwi&#10;EGPgEDpYxCNweIYOdkfHunNAStR22+k3ZYhgweERvk7TwfaOD+ladzuLCgcaWHB4mEObonMgtaso&#10;XknRkG9ms/otFzdXdXdVG2wpzczVGyk1Sgnwat7pa6GBBYc7HJbrlPsyq11F8WotF5l3/Kp7obq7&#10;ejWY3pddNyPGiPxP7FvOJ1DagMMtDhc5M5Wg+9Kq8ZT42pJpU7bEF1aUYR5uhpEatjgUESw0sOBw&#10;i0Nx8j+FQ6vgdvOhuLtGDrl5Tz48NONEvCiHpINty1PzIU/xZpasW6tpx901cMjN1FBvlMNO3wYa&#10;WHA4/Gh7ig52Wp1i1wrewOFRDs/SwcqzMAIcIhDgEAEOEQhwiECAQwQ4RCDAIWLcHN5SB0sVIBHg&#10;MCWSdbCt5Z9RYhyXw/JPLlua2NhYz9KUDsevgxgFh1mSDjZfl30Ot9t3Na5iO8eOYDs9WWp2xp8L&#10;Ke2oOUzQwU5s4TjkX/TU3DXKYauOz2uQw7LkQTmUBuOVs1oaPIv9l3Xvjbeb1fcup879ZVbiKhtV&#10;t4ixcJikg31fV5IPrSVzV9OTw3Z8Daed4t6Z3Jcbbci8ctZXE439vY9ifNPZqlJMLuPGXfVUt4iR&#10;cJiogzXNVHT+1pu7Rjms93ntymFF1kgXsJYbVkE5SzMBtjE2RSZ2xVJdvPumUxecuoXLOA7DaZJy&#10;EePgMFEHu1i6tCnqVjV3jXLYmLiCHFZzlXAoDUE56x5T1qXkQ+l/mEPKh469bj7sqG4R4+AwVQcr&#10;lq6sblVz1yiH7fi8ejmsl123tAogFAgQ5WzG0rHZKvTf4lDsZgOHLKb1l9H5YVTdIkbznHI8Hw7G&#10;QTns9LpfHuKBZNwcXuIHe0gOu9iAHHB4/ygKcAgOEQhwiACHCAQ4RIBDBAIcIsDhBfFQfrAQzr4s&#10;h/R7iuEitMd0sANyVv2puJ6lfQd+VNFKP85wydzTvcAgjn16DlWQkKBzqIY4vKKilXQ06VkxjAD1&#10;10NwWL2lRbWHL2OzJA7p42YFanR6bctrKlpVtUAcku/sii+jp7qx3DFVTLj9db2kEcy2Jy3Esffi&#10;sKrztBicADq+tDj80fsyne/1rOJsyInoIkXrgHBWOBT5hPW1w+ki7phr0jPoDq55vOdJu4E49k4c&#10;vuWJJ+dve/MhffQJOtiCOzUbcXr1HKqiVRWwxxSt2X5Fa7OKHE698tW3ccpzXcIZzGHfk9a1TCAG&#10;e1oOG74jJt2XWbi6FKfXRjg8Q9Hay4fbwtnAoShfo7fnm8+HcgZzyH26nrQbcPisHLKqNKVuhbXB&#10;61+dXpmcayla9Z4dOFTJLbeRfSzND5sotc14hG1PWohjn5bD8LD6l/4j9j1FHBPO6vQRMUoOL9HB&#10;XjWOCmfB4Yg5fJyAbhYcIhBX5/D3P9+yLx+z2Z9v4BBxLw4dgQ7Ar/98Qz5E3D0fgkPEQ3D4sXNb&#10;BoeIv86he/j83f5I4BD16BE35JDi568EDlP1hw7UnsKvp/cb/mZPan+zrchwG+JpOWx25Vx2D4df&#10;Pn6kcZikP8wW83xvh2EHOOGQON8FMYFDyGYeN5p2V861Xve6uJnhbPb5nTZZGodJ+sPMNKS3YefN&#10;NylKr6XmWcagckLeca3/tXeuS4oqWxCmCwolVFQitj/6/R/01LpyEduiR4/a5DexHZCC3tA5VaUk&#10;udih6Do8nBu5K9x26TB+G9iMhKm/dLui37/mZqjQ/Dnjcj0el3+I87ilwyz/YdEG9rdQ8qYWpdfS&#10;ym4vtBWzDroO075cg56cY23HiyfP7GQTjdsVbWNaRH/44fPDpTrM8x/SYyNdwcmbg2Lgczo06+Cw&#10;PxStc34nL57ULqimQrfn2MaBDQysRYc5/kMalNN/3Eh1eKs/LNViOJwfqqeL8jt5sc/sHPSH5v1q&#10;oMM16jDLf0iZsfqgSVQdkpfw5PbCij2IslJ4M/u8LJNBTvKUx0g8s/NiT7GYXVE28iLmh2vSoX0v&#10;k+M/XFaIPgN8gQMdyrxvkf/w4YXooUPoEADoEECHAECHADoEADoE0CF0CJ6qw0tm3tdlTofwwYLH&#10;6HBb5TJ3vza7Hv3uMPOTcQcYOhxQZ/35QV8Z9eihQ3BPh/9Afj36g93Vk6hLieGkfExa6sT56kmZ&#10;EXfroMPFOsyqR6/TSEvGlBhOyse0nK4YPSlzrvcE0OHP+sqsR1+MkjE1wrDddLyjO1/boP5uAB0u&#10;02FmPXorPa9phRrDud19U38ozldPDgbQ4VId5tWjP3oAp9tU92zypxjMNDXcj5IyEZX+p4nxOZ9T&#10;7veHWcBMCH6rw0fmcEKHAAAAAAAAAAAAAAAAAAAAAAAAAADgr8NPmxRh3xTbI7nKWvLd0GrYB8oi&#10;3nxX1UE2BTFa01/kL5RGjazqtkPVUipx1x/GDi0NxNGNqw4msKe6Da7D7eVICcQiMXkrLcTjlhQb&#10;623aGvRJZ9Mhr9qb1DIct/1hXIfcgA8EwJTQ8ksvuuqblDTU4aE6V9E0lF5+1GGzT31h0qofZqLD&#10;V1cbB+8JO7yb0kR3qOL2GMY6TAMx92JcUIp0uJGxdTAux9reTANzGpb5MN3VuBz5mQEoEdzqDylA&#10;nURHs8U0jRvr8MDdYV5/mBp882PNdphCD20NPMgEgMHHlAvPD9PcL3V7nUzvRFtXOsyaH5KS23pw&#10;GN4tHVoafB+KFjoEMwPzhkMaIn/q1Y+7PIhepjos9MFk16E0Uh3aQ8tSwKI/TKzj4AN1++icd/CH&#10;SLrBRQAAAAAAAAAAAAAAAIBPQW6ArqWMA+pWvCuaCNin7S7bXQu302JTfsTZZtetGNcH0JC5G1lz&#10;khV7jDWVDh8RWPgBd5mX6HBHQbs/N58UbyADS2iLD9JhkVu34kqH9MaPOqwuW9fhYG8UvPiNDr+k&#10;WsNl30pxhv1mc95v2oLrM9BL4CVqoNe4DdKyJCmmN2Q77fOmZ0udeJYOpSaFnh2bCaWKxVxNC9rp&#10;K9Zlw4r9jxunayT7fZWaX2z7gzvjMoknxqI5y9uRpLU7cOUGXSh46SQN0u/UapK4Dnn7V3zXs23Z&#10;KXM/Hztpy2tS0NlZf2jd26SmBR38v0ujOtxy43SNZC29Bh60B/uDH/pDmyTSIKvFGbib3G3FBkUX&#10;kZdOpQ3MJDttKTqM6nkK73q2NFvL6g9j/7RTr8N0LWZrWnAIfDvSYRrEXYcx1EXb2f7gng65JAPr&#10;UIozmA5DtLlOiIPZ4LZKM0pr6f3h4MhveLbUT2XpUGpS6NmNdDhf0yJNay63dJiOlSbf0GGuDrkk&#10;A8tMijOYDnl+Q7NEnh+2/qmEDMfWUqo78Pa4+KP3/+lsyaHaLZgfypyOdEieV9PRdU0L2ak5Nn4R&#10;OtVhWtT5oe0B2f2ow9Wc7XpO+HN+M1zJIW7Cis62wBOdAAAAAAAAAAAAAG8G/Idvy9fGiZxEOfkm&#10;cc7OJbfq6Z7Cb752fKFnMdt/eJwEgkwNhNeGwiimG7v1PHPaXV20aQPdaM75kXb5V+LOab9dkV9F&#10;bz90V8hNHW4vS7sUPeYLPYu5/sO5CuR+RWYNM+nK6cW75eKk29DHtrZt06PE+eDY9eqQb6qy0dBs&#10;hSO7XWF2O5GS3HZ2l2Jz2W+qQ/+m+hZ5kY9ZvNSzmOs/DNy1uQGzrcVGuKM3xIdYTv2E4VyJkkSH&#10;6m+47M+Vdo+0uttt5Rb3/kRHcSdnrT/S90oXUV/L1I+GFVgWr3RIdpmy0X+ubKOxLqK3F9JG6TOk&#10;tbsUmzP9Evo31Y144kXrAl7nWcz1HyYJVm7AVMOM/N+ryaspp37CSFlfJDh2cao1MV0O9zCm1jG0&#10;nXp4ojiX6t7JGVh1tV9EfS27tqYhfXU6pN9QUkq6TGYrHJgS2W6nOuS+S1q7K4dat8HfNN/iiRdN&#10;h6/zLOb6D3nwrs14yOfFZi6e+okO7RzVPxNSdx9bdy0NfIcWUZe095X+vZWNnPrAyVn7j/S9xKrI&#10;r9uqWYNzdq4/TH/xZQrWH7opke12okPOtNTWvQ6tP5Q3zbfYjHT4Os9irv9QpnNmPHQdiuvQ+8Oh&#10;nzBQnCLrbaLD4PO+5pyGjPOZrmvt/eFwBhjauf6wjrs11ByYnR9GNhqarXBgShzY7TiMUh5WKXod&#10;XvxZlr45uxVlUX77L/Ms5voP5cOvGw9Zh2Qj3Gvqtc4PB35CWq2+jlvToZxWY8+lyFQ6SvQnH1cS&#10;PPna1P4jdS+6iLW+ljVFHa9Mh//Mmz+09xn+Q1Gm95P6rBB0+Id0+BH+w4kO4ypKAT1WhwD8jsH9&#10;FFiUAQAAAAAAAACANfIsH+y9uD4AhizwwcrNuBvhXFMbLN/y4Js1SNwEWToscnM4ZeFah3PS7OOB&#10;ELsJcnWYl8NZqOO3t3x1bmCd2GDF6iAxVTs3uJJToe3IOss7r8TPCjJ1mJvD2RUSsOlhm9LzxRkb&#10;rNwKFh2WbnA9eJgp7xzW4WcF2f1hXg6nea/delj0BtaJDZb9r0MdivmV5Mm7yM7r8LOCbB3m5XDK&#10;k02j/pB9sNc2WJ0RjvvDQhwzvIs+C7AKPyvI02FeDudxI497iUVXXxs3sI5tsDpm62MEbnCtOYdT&#10;d6HHzI74cgeMPwc/1Adb5ulrHX5WkKPDZ/hgD995w23EsAyeSF1DXwAAAAAAAAAAAAD/yGN9sIcK&#10;T9qC37DEB3v1rbMWnffYVpiwwe91WGT6YK9VpqmP9Wh9tADAAh1m+WBJXGxXkCxcT8H1pNhTJabY&#10;yAGx6ZhwuYIFOsz0wdLoK2ZX7gSt6PwgKVZL0YtkyeWKEqZgSX+Y5YOl3o3Nrt88V7Si80WfFNsX&#10;rKfsXLhcwUIdZvlg1c56OJ85BNaKzhd9Uqw/LSATR7hcwQIdZtejj7H2Wge8yCm4g6RYL1hPzle4&#10;XMHS/pAH10dP5uByBfk6fF4eLFyuAAAAAAAAAAAAAAB8OM/KgwVgCQt8sBRIM1ML/tkVUcFKdFjk&#10;+GClxvljdQi3LBir6L4PVtyuTan1kPebzXmvgdm7k61RYdrqQKGvYndgK6zmgFkbd0rwBsRwAtdh&#10;jg9W3K6uw9LcrqxDW/Ny3eqXZSusJsFaG149SbIx+kMw6g/v+2B58K7HOrQQ7JOt0bDNkbDilw1s&#10;hfUkWGnDq6dhWicA2T7Ygt2u93Qo/WHSoYTDFu2Onx+QmaW04dUGOgRTHWb5YNXtWor79ZYOL3sN&#10;fZVJIVthPQlW2vCq6JDcspgfgvGn3Qf4YOc+TgOQo8NH+mChQwAA+Ev8D8RwtTb3aiOWAAAAAElF&#10;TkSuQmCCUEsDBBQABgAIAAAAIQCEvlZa4gAAAAoBAAAPAAAAZHJzL2Rvd25yZXYueG1sTI/BaoNA&#10;EIbvhb7DMoXemtWYWGNdQwhtT6HQpFBym+hEJe6suBs1b9/tqb3NMB//fH+2nnQrBuptY1hBOAtA&#10;EBembLhS8HV4e0pAWIdcYmuYFNzIwjq/v8swLc3InzTsXSV8CNsUFdTOdamUtqhJo52ZjtjfzqbX&#10;6PzaV7LscfThupXzIIilxob9hxo72tZUXPZXreB9xHETha/D7nLe3o6H5cf3LiSlHh+mzQsIR5P7&#10;g+FX36tD7p1O5sqlFa2CKFqEHvXDMgbhgWQ1X4A4KXhOkhhknsn/FfI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kpbJetAwAAhwoAAA4AAAAAAAAAAAAAAAAA&#10;OgIAAGRycy9lMm9Eb2MueG1sUEsBAi0ACgAAAAAAAAAhAOB/fUmmNQAApjUAABQAAAAAAAAAAAAA&#10;AAAAEwYAAGRycy9tZWRpYS9pbWFnZTEucG5nUEsBAi0AFAAGAAgAAAAhAIS+VlriAAAACgEAAA8A&#10;AAAAAAAAAAAAAAAA6zsAAGRycy9kb3ducmV2LnhtbFBLAQItABQABgAIAAAAIQCqJg6+vAAAACEB&#10;AAAZAAAAAAAAAAAAAAAAAPo8AABkcnMvX3JlbHMvZTJvRG9jLnhtbC5yZWxzUEsFBgAAAAAGAAYA&#10;fAEAAO09AAAAAA==&#10;">
                <v:group id="Group 19733" o:spid="_x0000_s1058" style="position:absolute;left:35734;top:13891;width:35451;height:47817" coordorigin="3923,810" coordsize="40867,5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6GxQAAAN4AAAAPAAAAZHJzL2Rvd25yZXYueG1sRE9Na8JA&#10;EL0X+h+WKXjTTRpqa+oqIlo8iKAWirchOybB7GzIrkn8964g9DaP9znTeW8q0VLjSssK4lEEgjiz&#10;uuRcwe9xPfwC4TyyxsoyKbiRg/ns9WWKqbYd76k9+FyEEHYpKii8r1MpXVaQQTeyNXHgzrYx6ANs&#10;cqkb7EK4qeR7FI2lwZJDQ4E1LQvKLoerUfDTYbdI4lW7vZyXt9PxY/e3jUmpwVu/+Abhqff/4qd7&#10;o8P8yWeSwOOdcIOc3QEAAP//AwBQSwECLQAUAAYACAAAACEA2+H2y+4AAACFAQAAEwAAAAAAAAAA&#10;AAAAAAAAAAAAW0NvbnRlbnRfVHlwZXNdLnhtbFBLAQItABQABgAIAAAAIQBa9CxbvwAAABUBAAAL&#10;AAAAAAAAAAAAAAAAAB8BAABfcmVscy8ucmVsc1BLAQItABQABgAIAAAAIQBxjr6GxQAAAN4AAAAP&#10;AAAAAAAAAAAAAAAAAAcCAABkcnMvZG93bnJldi54bWxQSwUGAAAAAAMAAwC3AAAA+QIAAAAA&#10;">
                  <v:rect id="Rectangle 19734" o:spid="_x0000_s1059" style="position:absolute;left:3923;top:810;width:40868;height:56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MOFwwAAAN4AAAAPAAAAZHJzL2Rvd25yZXYueG1sRE9LbsIw&#10;EN1X4g7WILErDgHxSTEIUCtRVhB6gGk8jSPicYhdSG+PK1Xqbp7ed5brztbiRq2vHCsYDRMQxIXT&#10;FZcKPs5vz3MQPiBrrB2Tgh/ysF71npaYaXfnE93yUIoYwj5DBSaEJpPSF4Ys+qFriCP35VqLIcK2&#10;lLrFewy3tUyTZCotVhwbDDa0M1Rc8m+r4DhxlL6mfpuXdmG6z/Ph/YpTpQb9bvMCIlAX/sV/7r2O&#10;8xez8QR+34k3yNUDAAD//wMAUEsBAi0AFAAGAAgAAAAhANvh9svuAAAAhQEAABMAAAAAAAAAAAAA&#10;AAAAAAAAAFtDb250ZW50X1R5cGVzXS54bWxQSwECLQAUAAYACAAAACEAWvQsW78AAAAVAQAACwAA&#10;AAAAAAAAAAAAAAAfAQAAX3JlbHMvLnJlbHNQSwECLQAUAAYACAAAACEAH8TDhcMAAADeAAAADwAA&#10;AAAAAAAAAAAAAAAHAgAAZHJzL2Rvd25yZXYueG1sUEsFBgAAAAADAAMAtwAAAPcCAAAAAA==&#10;" filled="f" stroked="f">
                    <v:textbox inset="2.53958mm,2.53958mm,2.53958mm,2.53958mm">
                      <w:txbxContent>
                        <w:p w14:paraId="52591146" w14:textId="77777777" w:rsidR="008546AC" w:rsidRDefault="008546AC">
                          <w:pPr>
                            <w:spacing w:after="0" w:line="240" w:lineRule="auto"/>
                            <w:textDirection w:val="btLr"/>
                          </w:pPr>
                        </w:p>
                      </w:txbxContent>
                    </v:textbox>
                  </v:rect>
                  <v:shape id="Shape 96" o:spid="_x0000_s1060" type="#_x0000_t75" style="position:absolute;left:3923;top:810;width:40868;height:524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TyxgAAAN4AAAAPAAAAZHJzL2Rvd25yZXYueG1sRE/basJA&#10;EH0v9B+WKfStblpp1egqKgiFQsF4fxuy4yY0O5tmtyb+fbcg9G0O5zqTWWcrcaHGl44VPPcSEMS5&#10;0yUbBdvN6mkIwgdkjZVjUnAlD7Pp/d0EU+1aXtMlC0bEEPYpKihCqFMpfV6QRd9zNXHkzq6xGCJs&#10;jNQNtjHcVvIlSd6kxZJjQ4E1LQvKv7IfqyA3++8dreYf3Wd70tnBLK7H80Kpx4duPgYRqAv/4pv7&#10;Xcf5o0H/Ff7eiTfI6S8AAAD//wMAUEsBAi0AFAAGAAgAAAAhANvh9svuAAAAhQEAABMAAAAAAAAA&#10;AAAAAAAAAAAAAFtDb250ZW50X1R5cGVzXS54bWxQSwECLQAUAAYACAAAACEAWvQsW78AAAAVAQAA&#10;CwAAAAAAAAAAAAAAAAAfAQAAX3JlbHMvLnJlbHNQSwECLQAUAAYACAAAACEAk3hU8sYAAADeAAAA&#10;DwAAAAAAAAAAAAAAAAAHAgAAZHJzL2Rvd25yZXYueG1sUEsFBgAAAAADAAMAtwAAAPoCAAAAAA==&#10;">
                    <v:imagedata r:id="rId60" o:title="" cropleft="7740f" cropright="7740f"/>
                  </v:shape>
                  <v:rect id="Rectangle 19736" o:spid="_x0000_s1061" style="position:absolute;left:3923;top:53247;width:39615;height:3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oymwgAAAN4AAAAPAAAAZHJzL2Rvd25yZXYueG1sRE9NTwIx&#10;EL2b8B+aIeEmXTBBXCmEgASvLhqvk+24XW2nm22Bwq+3Jibc5uV9zmKVnBUn6kPrWcFkXIAgrr1u&#10;uVHwftjdz0GEiKzReiYFFwqwWg7uFlhqf+Y3OlWxETmEQ4kKTIxdKWWoDTkMY98RZ+7L9w5jhn0j&#10;dY/nHO6snBbFTDpsOTcY7GhjqP6pjk7BfrJ96b7ltcK9jXT8MKm2n0mp0TCtn0FESvEm/ne/6jz/&#10;6fFhBn/v5Bvk8hcAAP//AwBQSwECLQAUAAYACAAAACEA2+H2y+4AAACFAQAAEwAAAAAAAAAAAAAA&#10;AAAAAAAAW0NvbnRlbnRfVHlwZXNdLnhtbFBLAQItABQABgAIAAAAIQBa9CxbvwAAABUBAAALAAAA&#10;AAAAAAAAAAAAAB8BAABfcmVscy8ucmVsc1BLAQItABQABgAIAAAAIQBKQoymwgAAAN4AAAAPAAAA&#10;AAAAAAAAAAAAAAcCAABkcnMvZG93bnJldi54bWxQSwUGAAAAAAMAAwC3AAAA9gIAAAAA&#10;" stroked="f">
                    <v:textbox inset="0,0,0,0">
                      <w:txbxContent>
                        <w:p w14:paraId="1D1A2970" w14:textId="5DCEB15E" w:rsidR="008546AC" w:rsidRPr="007850C9" w:rsidRDefault="008546AC">
                          <w:pPr>
                            <w:spacing w:after="0" w:line="258" w:lineRule="auto"/>
                            <w:jc w:val="center"/>
                            <w:textDirection w:val="btLr"/>
                            <w:rPr>
                              <w:sz w:val="18"/>
                              <w:szCs w:val="18"/>
                            </w:rPr>
                          </w:pPr>
                          <w:bookmarkStart w:id="303" w:name="_Toc98595110"/>
                          <w:r w:rsidRPr="00B71BC3">
                            <w:rPr>
                              <w:b/>
                              <w:bCs/>
                              <w:color w:val="000000" w:themeColor="text1"/>
                              <w:sz w:val="18"/>
                              <w:szCs w:val="18"/>
                            </w:rPr>
                            <w:t xml:space="preserve">Figure </w:t>
                          </w:r>
                          <w:r w:rsidRPr="00B71BC3">
                            <w:rPr>
                              <w:b/>
                              <w:bCs/>
                              <w:color w:val="000000" w:themeColor="text1"/>
                              <w:sz w:val="18"/>
                              <w:szCs w:val="18"/>
                            </w:rPr>
                            <w:fldChar w:fldCharType="begin"/>
                          </w:r>
                          <w:r w:rsidRPr="00B71BC3">
                            <w:rPr>
                              <w:b/>
                              <w:bCs/>
                              <w:color w:val="000000" w:themeColor="text1"/>
                              <w:sz w:val="18"/>
                              <w:szCs w:val="18"/>
                            </w:rPr>
                            <w:instrText xml:space="preserve"> STYLEREF 1 \s </w:instrText>
                          </w:r>
                          <w:r w:rsidRPr="00B71BC3">
                            <w:rPr>
                              <w:b/>
                              <w:bCs/>
                              <w:color w:val="000000" w:themeColor="text1"/>
                              <w:sz w:val="18"/>
                              <w:szCs w:val="18"/>
                            </w:rPr>
                            <w:fldChar w:fldCharType="separate"/>
                          </w:r>
                          <w:r>
                            <w:rPr>
                              <w:b/>
                              <w:bCs/>
                              <w:noProof/>
                              <w:color w:val="000000" w:themeColor="text1"/>
                              <w:sz w:val="18"/>
                              <w:szCs w:val="18"/>
                            </w:rPr>
                            <w:t>6</w:t>
                          </w:r>
                          <w:r w:rsidRPr="00B71BC3">
                            <w:rPr>
                              <w:b/>
                              <w:bCs/>
                              <w:color w:val="000000" w:themeColor="text1"/>
                              <w:sz w:val="18"/>
                              <w:szCs w:val="18"/>
                            </w:rPr>
                            <w:fldChar w:fldCharType="end"/>
                          </w:r>
                          <w:r w:rsidRPr="00B71BC3">
                            <w:rPr>
                              <w:b/>
                              <w:bCs/>
                              <w:color w:val="000000" w:themeColor="text1"/>
                              <w:sz w:val="18"/>
                              <w:szCs w:val="18"/>
                            </w:rPr>
                            <w:t>.</w:t>
                          </w:r>
                          <w:r w:rsidRPr="00B71BC3">
                            <w:rPr>
                              <w:b/>
                              <w:bCs/>
                              <w:color w:val="000000" w:themeColor="text1"/>
                              <w:sz w:val="18"/>
                              <w:szCs w:val="18"/>
                            </w:rPr>
                            <w:fldChar w:fldCharType="begin"/>
                          </w:r>
                          <w:r w:rsidRPr="00B71BC3">
                            <w:rPr>
                              <w:b/>
                              <w:bCs/>
                              <w:color w:val="000000" w:themeColor="text1"/>
                              <w:sz w:val="18"/>
                              <w:szCs w:val="18"/>
                            </w:rPr>
                            <w:instrText xml:space="preserve"> SEQ Figure \* ARABIC \s 1 </w:instrText>
                          </w:r>
                          <w:r w:rsidRPr="00B71BC3">
                            <w:rPr>
                              <w:b/>
                              <w:bCs/>
                              <w:color w:val="000000" w:themeColor="text1"/>
                              <w:sz w:val="18"/>
                              <w:szCs w:val="18"/>
                            </w:rPr>
                            <w:fldChar w:fldCharType="separate"/>
                          </w:r>
                          <w:r>
                            <w:rPr>
                              <w:b/>
                              <w:bCs/>
                              <w:noProof/>
                              <w:color w:val="000000" w:themeColor="text1"/>
                              <w:sz w:val="18"/>
                              <w:szCs w:val="18"/>
                            </w:rPr>
                            <w:t>4</w:t>
                          </w:r>
                          <w:r w:rsidRPr="00B71BC3">
                            <w:rPr>
                              <w:b/>
                              <w:bCs/>
                              <w:color w:val="000000" w:themeColor="text1"/>
                              <w:sz w:val="18"/>
                              <w:szCs w:val="18"/>
                            </w:rPr>
                            <w:fldChar w:fldCharType="end"/>
                          </w:r>
                          <w:r w:rsidRPr="00B71BC3">
                            <w:rPr>
                              <w:b/>
                              <w:bCs/>
                              <w:color w:val="000000" w:themeColor="text1"/>
                              <w:sz w:val="18"/>
                              <w:szCs w:val="18"/>
                            </w:rPr>
                            <w:t>:</w:t>
                          </w:r>
                          <w:r w:rsidRPr="00B71BC3">
                            <w:rPr>
                              <w:b/>
                              <w:bCs/>
                              <w:color w:val="000000" w:themeColor="text1"/>
                              <w:sz w:val="20"/>
                              <w:szCs w:val="20"/>
                            </w:rPr>
                            <w:t xml:space="preserve"> </w:t>
                          </w:r>
                          <w:r w:rsidRPr="00942666">
                            <w:rPr>
                              <w:b/>
                              <w:color w:val="000000"/>
                              <w:sz w:val="18"/>
                              <w:szCs w:val="18"/>
                            </w:rPr>
                            <w:t>Typical Relative Importance Values of Environmental Parameters Related to Infrastructure Projects</w:t>
                          </w:r>
                          <w:bookmarkEnd w:id="303"/>
                        </w:p>
                      </w:txbxContent>
                    </v:textbox>
                  </v:rect>
                </v:group>
                <w10:wrap type="square"/>
              </v:group>
            </w:pict>
          </mc:Fallback>
        </mc:AlternateContent>
      </w:r>
      <w:r w:rsidR="41F45ED8" w:rsidRPr="00490E4E">
        <w:rPr>
          <w:b/>
          <w:bCs/>
        </w:rPr>
        <w:t>Preparation</w:t>
      </w:r>
      <w:r w:rsidR="41F45ED8" w:rsidRPr="00490E4E">
        <w:t xml:space="preserve"> </w:t>
      </w:r>
      <w:r w:rsidR="41F45ED8" w:rsidRPr="00490E4E">
        <w:rPr>
          <w:b/>
          <w:bCs/>
        </w:rPr>
        <w:t>of Environmental and Social Management Plan (ESMP):</w:t>
      </w:r>
      <w:r w:rsidR="41F45ED8" w:rsidRPr="00490E4E">
        <w:t xml:space="preserve"> The ESMP will be prepared suggesting mitigation measures for minimizing the effect of the negative impacts, compensation measures for the negative impacts which cannot be mitigated, enhancement measures for increasing the benefits of the positive impacts, emergency plan for taking care of natural hazards and accidental events. An environmental and social monitoring plan will also be suggested in the ESMP. Each component of the ESMP will be divided into pre-project, during project, post project and operation and maintenance phases. Responsibilities of the institutions in the implementation of the ESMP will be suggested to ensure efficient utilization of all the parties involved. The ESMP should also include institutional capacity assessment and capacity building plan.</w:t>
      </w:r>
    </w:p>
    <w:p w14:paraId="00000C12" w14:textId="4CB342DF" w:rsidR="00E4484F" w:rsidRPr="00490E4E" w:rsidRDefault="00C27854">
      <w:pPr>
        <w:numPr>
          <w:ilvl w:val="0"/>
          <w:numId w:val="33"/>
        </w:numPr>
        <w:spacing w:after="120" w:line="240" w:lineRule="auto"/>
        <w:jc w:val="both"/>
      </w:pPr>
      <w:r w:rsidRPr="00490E4E">
        <w:rPr>
          <w:b/>
        </w:rPr>
        <w:t>ESIA Report Preparation:</w:t>
      </w:r>
      <w:r w:rsidRPr="00490E4E">
        <w:t xml:space="preserve"> All the findings would be presented in the ESIA reports as per </w:t>
      </w:r>
      <w:proofErr w:type="spellStart"/>
      <w:r w:rsidRPr="00490E4E">
        <w:t>ToR</w:t>
      </w:r>
      <w:proofErr w:type="spellEnd"/>
      <w:r w:rsidRPr="00490E4E">
        <w:t xml:space="preserve">. A preliminary </w:t>
      </w:r>
      <w:proofErr w:type="spellStart"/>
      <w:r w:rsidRPr="00490E4E">
        <w:t>ToR</w:t>
      </w:r>
      <w:proofErr w:type="spellEnd"/>
      <w:r w:rsidRPr="00490E4E">
        <w:t xml:space="preserve"> for ESIA is given in Annex </w:t>
      </w:r>
      <w:r w:rsidR="00AA2A44" w:rsidRPr="00490E4E">
        <w:t>E</w:t>
      </w:r>
      <w:r w:rsidRPr="00490E4E">
        <w:t xml:space="preserve">. Annex </w:t>
      </w:r>
      <w:r w:rsidR="00AA2A44" w:rsidRPr="00490E4E">
        <w:t xml:space="preserve">F </w:t>
      </w:r>
      <w:r w:rsidRPr="00490E4E">
        <w:t>is an indicative guideline on preparing ESIA report.</w:t>
      </w:r>
    </w:p>
    <w:p w14:paraId="00000C13" w14:textId="19DBD925" w:rsidR="00E4484F" w:rsidRPr="00490E4E" w:rsidRDefault="41F45ED8">
      <w:pPr>
        <w:numPr>
          <w:ilvl w:val="0"/>
          <w:numId w:val="33"/>
        </w:numPr>
        <w:spacing w:after="120" w:line="240" w:lineRule="auto"/>
        <w:jc w:val="both"/>
      </w:pPr>
      <w:r w:rsidRPr="00490E4E">
        <w:rPr>
          <w:b/>
          <w:bCs/>
        </w:rPr>
        <w:t>Environmental Assessment and Management for Resettlement Sites:</w:t>
      </w:r>
      <w:r w:rsidRPr="00490E4E">
        <w:t xml:space="preserve"> Environmental assessment and management principles and requirements described above will be equally applicable for the construction of the resettlement sites (if any). If necessary, a generic guideline to conduct ESIA of resettlement site/s will be prepared during the detail ESIA.</w:t>
      </w:r>
    </w:p>
    <w:p w14:paraId="2ADE118F" w14:textId="53D2806E" w:rsidR="00D15678" w:rsidRPr="00490E4E" w:rsidRDefault="00D15678" w:rsidP="007850C9">
      <w:pPr>
        <w:numPr>
          <w:ilvl w:val="0"/>
          <w:numId w:val="33"/>
        </w:numPr>
        <w:spacing w:after="120" w:line="240" w:lineRule="auto"/>
        <w:jc w:val="both"/>
        <w:rPr>
          <w:color w:val="000000"/>
        </w:rPr>
      </w:pPr>
      <w:r w:rsidRPr="00490E4E">
        <w:rPr>
          <w:color w:val="000000"/>
        </w:rPr>
        <w:t xml:space="preserve"> The contingency plan will be developed in consultation with national and local healthcare facilities, to ensure that arrangements are in place for the effective containment, care and treatment of workers who have contracted COVID-19. The contingency plan will also consider the response at the events of infections among the workforce, community transmission is taking place and when it is likely that access to and from a target area will be restricted to avoid spread of COVID-19. </w:t>
      </w:r>
    </w:p>
    <w:p w14:paraId="7CA3EC9A" w14:textId="75D4E998" w:rsidR="5F7C1DB4" w:rsidRPr="00490E4E" w:rsidRDefault="00D15678" w:rsidP="00D15678">
      <w:pPr>
        <w:numPr>
          <w:ilvl w:val="0"/>
          <w:numId w:val="33"/>
        </w:numPr>
        <w:spacing w:after="120" w:line="240" w:lineRule="auto"/>
        <w:jc w:val="both"/>
      </w:pPr>
      <w:r w:rsidRPr="00490E4E">
        <w:rPr>
          <w:color w:val="000000"/>
        </w:rPr>
        <w:t xml:space="preserve">The contingency plan will be lucid to </w:t>
      </w:r>
      <w:r w:rsidR="00755A4D" w:rsidRPr="00490E4E">
        <w:rPr>
          <w:color w:val="000000"/>
        </w:rPr>
        <w:t xml:space="preserve">SEA/SH </w:t>
      </w:r>
      <w:r w:rsidRPr="00490E4E">
        <w:rPr>
          <w:color w:val="000000"/>
        </w:rPr>
        <w:t>risks screening and putting in the corresponding measures to prevent and mitigate the SEA/SH risks. The contingent incidents will be duly registered with the GRM with observations of anonymity protocol. The Emergency Action Plan (EAP) will have contingency budget for any possible referral services available in the beneficiary areas.</w:t>
      </w:r>
    </w:p>
    <w:p w14:paraId="00000C14" w14:textId="47A1A7C6" w:rsidR="00E4484F" w:rsidRPr="00490E4E" w:rsidRDefault="00C27854">
      <w:pPr>
        <w:numPr>
          <w:ilvl w:val="0"/>
          <w:numId w:val="33"/>
        </w:numPr>
        <w:pBdr>
          <w:top w:val="nil"/>
          <w:left w:val="nil"/>
          <w:bottom w:val="nil"/>
          <w:right w:val="nil"/>
          <w:between w:val="nil"/>
        </w:pBdr>
        <w:spacing w:after="120" w:line="240" w:lineRule="auto"/>
        <w:jc w:val="both"/>
      </w:pPr>
      <w:r w:rsidRPr="00490E4E">
        <w:rPr>
          <w:b/>
          <w:color w:val="000000"/>
        </w:rPr>
        <w:t xml:space="preserve">Contingency Plan for COVID-19: </w:t>
      </w:r>
      <w:r w:rsidR="000C6903">
        <w:rPr>
          <w:color w:val="000000"/>
        </w:rPr>
        <w:t>ACCESS</w:t>
      </w:r>
      <w:r w:rsidRPr="00490E4E">
        <w:rPr>
          <w:color w:val="000000"/>
        </w:rPr>
        <w:t xml:space="preserve">- MPA Program will develop a contingency plan following the WHO guidelines and the World Bank requirements for each district to put in place procedures in the event of COVID-19 reaching the area or already there.  The contingency plan will be developed in consultation with national and local healthcare facilities, to ensure that arrangements are in place for the effective containment, care and treatment of workers who have contracted COVID-19. The contingency plan will also consider the response at the events of infections among the workforce, community transmission is taking place and when it is likely that access to and from a target area will be restricted to avoid spread of COVID-19. The contingency plan will be articulate to </w:t>
      </w:r>
      <w:r w:rsidR="00755A4D" w:rsidRPr="00490E4E">
        <w:rPr>
          <w:color w:val="000000"/>
        </w:rPr>
        <w:t xml:space="preserve">SEA/SH </w:t>
      </w:r>
      <w:r w:rsidRPr="00490E4E">
        <w:rPr>
          <w:color w:val="000000"/>
        </w:rPr>
        <w:t>risks screening and putting in the corresponding measures to prevent and mitigate the SEA/SH risks. The contingent incidents will be duly registered with the GM with observations of anonymity protocol. The Contingency Plan will be developed in consideration of the potential challenges with the project staff and workers in COVID-19 situations including health and safety of the workforce as well as the beneficiary communities.</w:t>
      </w:r>
    </w:p>
    <w:p w14:paraId="00000C15" w14:textId="77777777" w:rsidR="00E4484F" w:rsidRPr="00490E4E" w:rsidRDefault="00C27854">
      <w:pPr>
        <w:keepNext/>
        <w:spacing w:line="240" w:lineRule="auto"/>
        <w:jc w:val="both"/>
        <w:rPr>
          <w:b/>
          <w:u w:val="single"/>
        </w:rPr>
      </w:pPr>
      <w:r w:rsidRPr="00490E4E">
        <w:rPr>
          <w:b/>
          <w:u w:val="single"/>
        </w:rPr>
        <w:t xml:space="preserve">Stage 4: Stakeholder Consultation and Public Disclosure </w:t>
      </w:r>
    </w:p>
    <w:p w14:paraId="00000C16" w14:textId="77777777" w:rsidR="00E4484F" w:rsidRPr="00490E4E" w:rsidRDefault="00C27854">
      <w:pPr>
        <w:spacing w:after="120" w:line="240" w:lineRule="auto"/>
        <w:jc w:val="both"/>
      </w:pPr>
      <w:r w:rsidRPr="00490E4E">
        <w:t xml:space="preserve">“Public consultation” refers to the process by which the concerns of affected persons and other stakeholders who have plausible stake in the environmental and social impacts of the project or activity are ascertained with a view to taking into account all the material concerns in the project or activity design as appropriate. As part of the stakeholder consultation process, all the relevant stakeholders will be identified with particular focus on directly affected persons and the disadvantaged and marginalized groups and peoples.  </w:t>
      </w:r>
    </w:p>
    <w:p w14:paraId="00000C17" w14:textId="4B61178D" w:rsidR="00E4484F" w:rsidRPr="00490E4E" w:rsidRDefault="00C27854">
      <w:pPr>
        <w:spacing w:line="240" w:lineRule="auto"/>
        <w:jc w:val="both"/>
      </w:pPr>
      <w:r w:rsidRPr="00490E4E">
        <w:t>The consultations will ensure participation of all the relevant stakeholders and where necessary separate consultations will be organized for the women and disadvant</w:t>
      </w:r>
      <w:r w:rsidR="008A5140" w:rsidRPr="00490E4E">
        <w:t>age</w:t>
      </w:r>
      <w:r w:rsidRPr="00490E4E">
        <w:t>d and marginalized groups. After completion of the public consultation, the feedback on environmental and social risks and impacts will be addressed and appropriate mitigation measures will be included in the ESIA and ESMP. The final ESIA report, so prepared, shall be submitted by the client to the concerned authority for appraisal.</w:t>
      </w:r>
    </w:p>
    <w:p w14:paraId="00000C18" w14:textId="77777777" w:rsidR="00E4484F" w:rsidRPr="00490E4E" w:rsidRDefault="00C27854">
      <w:pPr>
        <w:pStyle w:val="Heading3"/>
        <w:numPr>
          <w:ilvl w:val="2"/>
          <w:numId w:val="70"/>
        </w:numPr>
      </w:pPr>
      <w:bookmarkStart w:id="304" w:name="_Toc104202223"/>
      <w:r w:rsidRPr="00490E4E">
        <w:t>Environmental and Social Management Plan (ESMP)</w:t>
      </w:r>
      <w:bookmarkEnd w:id="304"/>
    </w:p>
    <w:p w14:paraId="00000C19" w14:textId="1FAE3B90" w:rsidR="00E4484F" w:rsidRPr="00490E4E" w:rsidRDefault="00C27854">
      <w:pPr>
        <w:spacing w:line="240" w:lineRule="auto"/>
        <w:jc w:val="both"/>
      </w:pPr>
      <w:r w:rsidRPr="00490E4E">
        <w:t xml:space="preserve">This section presents the project's outline environmental and social management plan (ESMP). A more detailed version of ESMP must be included in the ESIA of the </w:t>
      </w:r>
      <w:r w:rsidR="000C6903">
        <w:t>ACCESS</w:t>
      </w:r>
      <w:r w:rsidRPr="00490E4E">
        <w:t xml:space="preserve"> MPA Program subprojects.</w:t>
      </w:r>
    </w:p>
    <w:p w14:paraId="00000C1A" w14:textId="77777777" w:rsidR="00E4484F" w:rsidRPr="00490E4E" w:rsidRDefault="00C27854">
      <w:pPr>
        <w:pStyle w:val="Heading4"/>
        <w:numPr>
          <w:ilvl w:val="3"/>
          <w:numId w:val="70"/>
        </w:numPr>
      </w:pPr>
      <w:bookmarkStart w:id="305" w:name="_Toc104202224"/>
      <w:r w:rsidRPr="00490E4E">
        <w:t>Scope and Objectives of ESMP</w:t>
      </w:r>
      <w:bookmarkEnd w:id="305"/>
    </w:p>
    <w:p w14:paraId="00000C1B" w14:textId="77777777" w:rsidR="00E4484F" w:rsidRPr="00490E4E" w:rsidRDefault="00C27854">
      <w:pPr>
        <w:spacing w:line="240" w:lineRule="auto"/>
        <w:jc w:val="both"/>
      </w:pPr>
      <w:r w:rsidRPr="00490E4E">
        <w:t>The basic objective of the ESMP is to manage adverse impacts of program interventions in a way that minimizes the possible adverse impact on the environment and people of the program influence area. The specific objectives of the ESMP are to-</w:t>
      </w:r>
    </w:p>
    <w:p w14:paraId="00000C1C" w14:textId="77777777" w:rsidR="00E4484F" w:rsidRPr="00490E4E" w:rsidRDefault="00C27854">
      <w:pPr>
        <w:numPr>
          <w:ilvl w:val="0"/>
          <w:numId w:val="23"/>
        </w:numPr>
        <w:spacing w:after="60" w:line="240" w:lineRule="auto"/>
        <w:jc w:val="both"/>
      </w:pPr>
      <w:r w:rsidRPr="00490E4E">
        <w:t>Identify the mitigation measures during ESMF and ESIA; and facilitate implementation of those during implementation of the project</w:t>
      </w:r>
    </w:p>
    <w:p w14:paraId="00000C1D" w14:textId="77777777" w:rsidR="00E4484F" w:rsidRPr="00490E4E" w:rsidRDefault="00C27854">
      <w:pPr>
        <w:numPr>
          <w:ilvl w:val="0"/>
          <w:numId w:val="23"/>
        </w:numPr>
        <w:spacing w:after="60" w:line="240" w:lineRule="auto"/>
        <w:jc w:val="both"/>
      </w:pPr>
      <w:r w:rsidRPr="00490E4E">
        <w:t>Maximize and sustain potential program benefits and control negative impacts;</w:t>
      </w:r>
    </w:p>
    <w:p w14:paraId="00000C1E" w14:textId="77777777" w:rsidR="00E4484F" w:rsidRPr="00490E4E" w:rsidRDefault="00C27854">
      <w:pPr>
        <w:numPr>
          <w:ilvl w:val="0"/>
          <w:numId w:val="23"/>
        </w:numPr>
        <w:spacing w:after="60" w:line="240" w:lineRule="auto"/>
        <w:jc w:val="both"/>
      </w:pPr>
      <w:r w:rsidRPr="00490E4E">
        <w:t>Draw responsibilities for program proponent, contractors, consultants, and other members of the program team for the environmental and social management of the program;</w:t>
      </w:r>
    </w:p>
    <w:p w14:paraId="00000C1F" w14:textId="77777777" w:rsidR="00E4484F" w:rsidRPr="00490E4E" w:rsidRDefault="00C27854">
      <w:pPr>
        <w:numPr>
          <w:ilvl w:val="0"/>
          <w:numId w:val="23"/>
        </w:numPr>
        <w:spacing w:after="60" w:line="240" w:lineRule="auto"/>
        <w:jc w:val="both"/>
      </w:pPr>
      <w:r w:rsidRPr="00490E4E">
        <w:t xml:space="preserve">Define a monitoring mechanism and identify monitoring parameters in order to: </w:t>
      </w:r>
    </w:p>
    <w:p w14:paraId="00000C20" w14:textId="77777777" w:rsidR="00E4484F" w:rsidRPr="00490E4E" w:rsidRDefault="00C27854">
      <w:pPr>
        <w:numPr>
          <w:ilvl w:val="0"/>
          <w:numId w:val="21"/>
        </w:numPr>
        <w:spacing w:after="60" w:line="240" w:lineRule="auto"/>
        <w:jc w:val="both"/>
      </w:pPr>
      <w:r w:rsidRPr="00490E4E">
        <w:t xml:space="preserve">Ensure the complete implementation of all mitigation measures, </w:t>
      </w:r>
    </w:p>
    <w:p w14:paraId="00000C21" w14:textId="77777777" w:rsidR="00E4484F" w:rsidRPr="00490E4E" w:rsidRDefault="00C27854">
      <w:pPr>
        <w:numPr>
          <w:ilvl w:val="0"/>
          <w:numId w:val="21"/>
        </w:numPr>
        <w:spacing w:after="60" w:line="240" w:lineRule="auto"/>
        <w:jc w:val="both"/>
      </w:pPr>
      <w:r w:rsidRPr="00490E4E">
        <w:t xml:space="preserve">Ensure the effectiveness of the mitigation measures, </w:t>
      </w:r>
    </w:p>
    <w:p w14:paraId="00000C22" w14:textId="77777777" w:rsidR="00E4484F" w:rsidRPr="00490E4E" w:rsidRDefault="00C27854">
      <w:pPr>
        <w:numPr>
          <w:ilvl w:val="0"/>
          <w:numId w:val="21"/>
        </w:numPr>
        <w:spacing w:after="60" w:line="240" w:lineRule="auto"/>
        <w:jc w:val="both"/>
      </w:pPr>
      <w:r w:rsidRPr="00490E4E">
        <w:t>Maintain essential ecological process, preserving biodiversity and where possible restoring degraded natural resources and habitats; and</w:t>
      </w:r>
    </w:p>
    <w:p w14:paraId="00000C23" w14:textId="77777777" w:rsidR="00E4484F" w:rsidRPr="00490E4E" w:rsidRDefault="00C27854">
      <w:pPr>
        <w:numPr>
          <w:ilvl w:val="0"/>
          <w:numId w:val="21"/>
        </w:numPr>
        <w:spacing w:after="60" w:line="240" w:lineRule="auto"/>
        <w:jc w:val="both"/>
      </w:pPr>
      <w:r w:rsidRPr="00490E4E">
        <w:t>Assess environmental training requirements for different stakeholders at various levels.</w:t>
      </w:r>
    </w:p>
    <w:p w14:paraId="00000C24" w14:textId="77777777" w:rsidR="00E4484F" w:rsidRPr="00490E4E" w:rsidRDefault="41F45ED8">
      <w:pPr>
        <w:numPr>
          <w:ilvl w:val="0"/>
          <w:numId w:val="10"/>
        </w:numPr>
        <w:spacing w:before="120" w:after="120" w:line="240" w:lineRule="auto"/>
        <w:ind w:left="360"/>
        <w:jc w:val="both"/>
      </w:pPr>
      <w:r w:rsidRPr="00490E4E">
        <w:t xml:space="preserve">The ESMP will be managed through a number of tasks and activities and site-specific management plans. One purpose of the ESMP is to record the procedure and methodology for managing mitigation identified for each negative impact of the program. The management will clearly delineate the responsibility of various participants and stakeholders involved in the program's planning, implementation, and operation. </w:t>
      </w:r>
    </w:p>
    <w:p w14:paraId="00000C25" w14:textId="77777777" w:rsidR="00E4484F" w:rsidRPr="00490E4E" w:rsidRDefault="00C27854">
      <w:pPr>
        <w:pStyle w:val="Heading4"/>
        <w:numPr>
          <w:ilvl w:val="3"/>
          <w:numId w:val="70"/>
        </w:numPr>
      </w:pPr>
      <w:bookmarkStart w:id="306" w:name="_Toc104202225"/>
      <w:r w:rsidRPr="00490E4E">
        <w:t>Inclusion of Relevant Components of ESMP in Contract Documents</w:t>
      </w:r>
      <w:bookmarkEnd w:id="306"/>
    </w:p>
    <w:p w14:paraId="00000C26" w14:textId="77777777" w:rsidR="00E4484F" w:rsidRPr="00490E4E" w:rsidRDefault="00C27854">
      <w:pPr>
        <w:spacing w:line="240" w:lineRule="auto"/>
        <w:jc w:val="both"/>
      </w:pPr>
      <w:r w:rsidRPr="00490E4E">
        <w:t>The specific ESIA should include a section on special environmental clauses (SECs) to be incorporated in the Tender Document under General/Particular Specification. These clauses aim to ensure that the Contractor carries out his responsibility of implementing the environmental and social management plan (ESMP), monitoring plan, and other environmental and safety measures. Such clauses may specify, for example, penalties for non-compliance as well as incentives to promote strong compliance. The various contractors must be made accountable to implement the plans and mitigation measures which pertain to them through contract documents and/or other agreements of the obligations and importance of the environmental and social components of the program. In addition, the specific ESIA will ask to submit an Environment Management Action Plan (EMAP) to encompass all of the detailed plans, measures and management systems they are required to develop and implement, to be based on the ESMF recommendation and ESIA findings, their work methodology, work force involvement, equipment’s standard, and work scheduling.</w:t>
      </w:r>
    </w:p>
    <w:p w14:paraId="00000C27" w14:textId="77777777" w:rsidR="00E4484F" w:rsidRPr="00490E4E" w:rsidRDefault="00C27854">
      <w:pPr>
        <w:pStyle w:val="Heading4"/>
        <w:numPr>
          <w:ilvl w:val="3"/>
          <w:numId w:val="70"/>
        </w:numPr>
      </w:pPr>
      <w:bookmarkStart w:id="307" w:name="_Toc104202226"/>
      <w:r w:rsidRPr="00490E4E">
        <w:t>Payment Milestones</w:t>
      </w:r>
      <w:bookmarkEnd w:id="307"/>
    </w:p>
    <w:p w14:paraId="00000C28" w14:textId="77777777" w:rsidR="00E4484F" w:rsidRPr="00490E4E" w:rsidRDefault="00C27854">
      <w:pPr>
        <w:spacing w:line="240" w:lineRule="auto"/>
        <w:jc w:val="both"/>
      </w:pPr>
      <w:r w:rsidRPr="00490E4E">
        <w:t>Payments to contractors would be linked to environmental performance, measured by completion of the prescribed environmental and social mitigation measures. Contractors would be required to join forces with the executing agency, project management unit, supervising consultants and local population for the mitigation of adverse impacts of the program. Effective implementation of the proposed mitigation and monitoring measures would attract trained and experienced environmental management staff.</w:t>
      </w:r>
    </w:p>
    <w:p w14:paraId="00000C29" w14:textId="77777777" w:rsidR="00E4484F" w:rsidRPr="00490E4E" w:rsidRDefault="00C27854">
      <w:pPr>
        <w:pStyle w:val="Heading4"/>
        <w:numPr>
          <w:ilvl w:val="3"/>
          <w:numId w:val="70"/>
        </w:numPr>
      </w:pPr>
      <w:bookmarkStart w:id="308" w:name="_Toc104202227"/>
      <w:r w:rsidRPr="00490E4E">
        <w:t>Guideline to Incorporate Environmental and Social Management in Bid Documents</w:t>
      </w:r>
      <w:bookmarkEnd w:id="308"/>
    </w:p>
    <w:p w14:paraId="00000C2A" w14:textId="77777777" w:rsidR="00E4484F" w:rsidRPr="00490E4E" w:rsidRDefault="00C27854">
      <w:pPr>
        <w:spacing w:line="240" w:lineRule="auto"/>
        <w:jc w:val="both"/>
      </w:pPr>
      <w:r w:rsidRPr="00490E4E">
        <w:t>The PIU consultants will be responsible for incorporating environmental management requirements in the bidding documents, with the assistance of the environmental and social consultants. The generic guidelines to incorporate environmental and social aspects in the bidding documents are listed below. These are examples only and shall be further elaborated and expanded upon based on the findings and recommendations of the specific ESIAs.</w:t>
      </w:r>
    </w:p>
    <w:p w14:paraId="00000C2B" w14:textId="77777777" w:rsidR="00E4484F" w:rsidRPr="00490E4E" w:rsidRDefault="00C27854">
      <w:pPr>
        <w:numPr>
          <w:ilvl w:val="0"/>
          <w:numId w:val="24"/>
        </w:numPr>
        <w:spacing w:after="60" w:line="240" w:lineRule="auto"/>
        <w:jc w:val="both"/>
      </w:pPr>
      <w:r w:rsidRPr="00490E4E">
        <w:t>Prepare cost estimates, to be incorporated in Bid Documents.</w:t>
      </w:r>
    </w:p>
    <w:p w14:paraId="00000C2C" w14:textId="77777777" w:rsidR="00E4484F" w:rsidRPr="00490E4E" w:rsidRDefault="00C27854">
      <w:pPr>
        <w:numPr>
          <w:ilvl w:val="0"/>
          <w:numId w:val="24"/>
        </w:numPr>
        <w:spacing w:after="60" w:line="240" w:lineRule="auto"/>
        <w:jc w:val="both"/>
      </w:pPr>
      <w:r w:rsidRPr="00490E4E">
        <w:t xml:space="preserve">Contractor version of the Environmental Management Plan along with the </w:t>
      </w:r>
      <w:proofErr w:type="spellStart"/>
      <w:r w:rsidRPr="00490E4E">
        <w:t>ESCoPs</w:t>
      </w:r>
      <w:proofErr w:type="spellEnd"/>
      <w:r w:rsidRPr="00490E4E">
        <w:t xml:space="preserve"> to be incorporated in the bid document’s work requirements.</w:t>
      </w:r>
    </w:p>
    <w:p w14:paraId="00000C2D" w14:textId="77777777" w:rsidR="00E4484F" w:rsidRPr="00490E4E" w:rsidRDefault="00C27854">
      <w:pPr>
        <w:numPr>
          <w:ilvl w:val="0"/>
          <w:numId w:val="24"/>
        </w:numPr>
        <w:spacing w:after="60" w:line="240" w:lineRule="auto"/>
        <w:jc w:val="both"/>
      </w:pPr>
      <w:r w:rsidRPr="00490E4E">
        <w:t>Penalty clauses for not complying with ESMP requirements to be incorporated.</w:t>
      </w:r>
    </w:p>
    <w:p w14:paraId="00000C2E" w14:textId="77777777" w:rsidR="00E4484F" w:rsidRPr="00490E4E" w:rsidRDefault="00C27854">
      <w:pPr>
        <w:numPr>
          <w:ilvl w:val="0"/>
          <w:numId w:val="24"/>
        </w:numPr>
        <w:spacing w:after="60" w:line="240" w:lineRule="auto"/>
        <w:jc w:val="both"/>
      </w:pPr>
      <w:r w:rsidRPr="00490E4E">
        <w:t>Indicative penalty clauses are presented below (Addendum to Clause 17.2 Contractor’s Care of the Works of FIDIC).</w:t>
      </w:r>
    </w:p>
    <w:p w14:paraId="00000C2F" w14:textId="77777777" w:rsidR="00E4484F" w:rsidRPr="00490E4E" w:rsidRDefault="00C27854">
      <w:pPr>
        <w:numPr>
          <w:ilvl w:val="0"/>
          <w:numId w:val="25"/>
        </w:numPr>
        <w:spacing w:after="60" w:line="240" w:lineRule="auto"/>
        <w:jc w:val="both"/>
      </w:pPr>
      <w:r w:rsidRPr="00490E4E">
        <w:t>The contractor has to follow all traffic safety measures as defined in the technical specification. A specific amount shall be determined to handle the damage issue for non–conformity of traffic safety measures as per the decision of the PIU officials.</w:t>
      </w:r>
    </w:p>
    <w:p w14:paraId="00000C30" w14:textId="570BE865" w:rsidR="00E4484F" w:rsidRPr="00490E4E" w:rsidRDefault="00C27854">
      <w:pPr>
        <w:numPr>
          <w:ilvl w:val="0"/>
          <w:numId w:val="25"/>
        </w:numPr>
        <w:spacing w:after="60" w:line="240" w:lineRule="auto"/>
        <w:jc w:val="both"/>
      </w:pPr>
      <w:r w:rsidRPr="00490E4E">
        <w:t xml:space="preserve">The contractor has to follow all environmental mitigation and management measures as defined in the technical specification read along with the Environmental and Social Management Plan for the specific project </w:t>
      </w:r>
      <w:r w:rsidR="005B61F8" w:rsidRPr="00490E4E">
        <w:t>activities.</w:t>
      </w:r>
      <w:r w:rsidRPr="00490E4E">
        <w:t xml:space="preserve"> A specific amount shall be determined to handle the damage issue for non–conformity of traffic safety measures as per the decision of the PIU officials.</w:t>
      </w:r>
    </w:p>
    <w:p w14:paraId="00000C31" w14:textId="2BD994CA" w:rsidR="00E4484F" w:rsidRPr="00490E4E" w:rsidRDefault="00C27854">
      <w:pPr>
        <w:numPr>
          <w:ilvl w:val="0"/>
          <w:numId w:val="25"/>
        </w:numPr>
        <w:spacing w:after="60" w:line="240" w:lineRule="auto"/>
        <w:jc w:val="both"/>
      </w:pPr>
      <w:r w:rsidRPr="00490E4E">
        <w:t xml:space="preserve">The contractor has to ensure that prior to every monsoon season, during the construction period; all the temporary and permanent cross drainage structures are free from debris as defined in the Technical Specifications read along with the </w:t>
      </w:r>
      <w:r w:rsidR="005B61F8" w:rsidRPr="00490E4E">
        <w:t>ESMP.</w:t>
      </w:r>
      <w:r w:rsidRPr="00490E4E">
        <w:t xml:space="preserve"> A specific amount shall be determined to handle the damage issue for non–conformity of traffic safety measures as per the decision of the PIU officials.</w:t>
      </w:r>
    </w:p>
    <w:p w14:paraId="00000C32" w14:textId="77777777" w:rsidR="00E4484F" w:rsidRPr="00490E4E" w:rsidRDefault="00C27854">
      <w:pPr>
        <w:numPr>
          <w:ilvl w:val="0"/>
          <w:numId w:val="25"/>
        </w:numPr>
        <w:spacing w:after="60" w:line="240" w:lineRule="auto"/>
        <w:jc w:val="both"/>
      </w:pPr>
      <w:r w:rsidRPr="00490E4E">
        <w:t>The contractor has to ensure that a comprehensive Health and Safety program is in place for the duration of construction. Implementation of the program will include, among other aspects, ensuring that sufficient numbers and good quality Personnel Protective Equipment (PPE), should be provide to staff and labor all time as defined in the labor codes read along with the ESMP. . A specific amount shall be determined to handle the damage issue for non–conformity of traffic safety measures as per the decision of the PIU officials.</w:t>
      </w:r>
    </w:p>
    <w:p w14:paraId="00000C33" w14:textId="77777777" w:rsidR="00E4484F" w:rsidRPr="00490E4E" w:rsidRDefault="00C27854">
      <w:pPr>
        <w:numPr>
          <w:ilvl w:val="0"/>
          <w:numId w:val="25"/>
        </w:numPr>
        <w:spacing w:after="60" w:line="240" w:lineRule="auto"/>
        <w:jc w:val="both"/>
      </w:pPr>
      <w:r w:rsidRPr="00490E4E">
        <w:t>In addition, for any non-compliance causing damages or material harm to the natural environment, public or private property or resources, the contractor will be required to either remediate / rectify any such damages in a timeframe specified by and agreed with the engineer, or pay PIU for the cost (as assessed by NPIU) of contracting a third party to carry out the remediation work.</w:t>
      </w:r>
    </w:p>
    <w:p w14:paraId="00000C34" w14:textId="77777777" w:rsidR="00E4484F" w:rsidRPr="00490E4E" w:rsidRDefault="00C27854">
      <w:pPr>
        <w:numPr>
          <w:ilvl w:val="0"/>
          <w:numId w:val="25"/>
        </w:numPr>
        <w:spacing w:after="60" w:line="240" w:lineRule="auto"/>
        <w:jc w:val="both"/>
      </w:pPr>
      <w:r w:rsidRPr="00490E4E">
        <w:t>Since many contractors do not have clear understanding the need of environmental management, some quote very low price for implementation of ESMP and eventually cannot implement ESMP as per specific requirement of ESMP and project design. To avoid this problem, fixed budget may be assigned for ESMP implementation. The contractors may need orientation on the requirement of the ESMP in the pre-bidding meeting.</w:t>
      </w:r>
    </w:p>
    <w:p w14:paraId="00000C35" w14:textId="77777777" w:rsidR="00E4484F" w:rsidRPr="00490E4E" w:rsidRDefault="00C27854">
      <w:pPr>
        <w:pStyle w:val="Heading4"/>
        <w:numPr>
          <w:ilvl w:val="3"/>
          <w:numId w:val="70"/>
        </w:numPr>
      </w:pPr>
      <w:bookmarkStart w:id="309" w:name="_Toc104202228"/>
      <w:r w:rsidRPr="00490E4E">
        <w:t>Environmental and Social Codes of Practice (</w:t>
      </w:r>
      <w:proofErr w:type="spellStart"/>
      <w:r w:rsidRPr="00490E4E">
        <w:t>ESCoPs</w:t>
      </w:r>
      <w:proofErr w:type="spellEnd"/>
      <w:r w:rsidRPr="00490E4E">
        <w:t>)</w:t>
      </w:r>
      <w:bookmarkEnd w:id="309"/>
    </w:p>
    <w:p w14:paraId="00000C36" w14:textId="4799E49F" w:rsidR="00E4484F" w:rsidRPr="00490E4E" w:rsidRDefault="00C27854">
      <w:pPr>
        <w:spacing w:line="240" w:lineRule="auto"/>
        <w:jc w:val="both"/>
      </w:pPr>
      <w:r w:rsidRPr="00490E4E">
        <w:t>The environmental and social codes of practice (</w:t>
      </w:r>
      <w:proofErr w:type="spellStart"/>
      <w:r w:rsidRPr="00490E4E">
        <w:t>ESCoPs</w:t>
      </w:r>
      <w:proofErr w:type="spellEnd"/>
      <w:r w:rsidRPr="00490E4E">
        <w:t xml:space="preserve">) are generic, non-site-specific guidelines. The </w:t>
      </w:r>
      <w:proofErr w:type="spellStart"/>
      <w:r w:rsidRPr="00490E4E">
        <w:t>ESCoPs</w:t>
      </w:r>
      <w:proofErr w:type="spellEnd"/>
      <w:r w:rsidRPr="00490E4E">
        <w:t xml:space="preserve"> consist of environmental and social management guidelines and practices to be followed by the contractors/ implementation organizations for sustainable management of all environmental and social issues. The contractor will be required to follow them and also use them to prepare site-specific management plans. Details of the </w:t>
      </w:r>
      <w:proofErr w:type="spellStart"/>
      <w:r w:rsidRPr="00490E4E">
        <w:t>ESCoPs</w:t>
      </w:r>
      <w:proofErr w:type="spellEnd"/>
      <w:r w:rsidRPr="00490E4E">
        <w:t xml:space="preserve"> listed below are in </w:t>
      </w:r>
      <w:r w:rsidRPr="00490E4E">
        <w:rPr>
          <w:b/>
        </w:rPr>
        <w:t xml:space="preserve">Annex </w:t>
      </w:r>
      <w:r w:rsidR="009B63A6" w:rsidRPr="00490E4E">
        <w:rPr>
          <w:b/>
        </w:rPr>
        <w:t>D</w:t>
      </w:r>
      <w:r w:rsidRPr="00490E4E">
        <w:t>.</w:t>
      </w:r>
    </w:p>
    <w:p w14:paraId="00000C37" w14:textId="77777777" w:rsidR="00E4484F" w:rsidRPr="00490E4E" w:rsidRDefault="00C27854">
      <w:pPr>
        <w:numPr>
          <w:ilvl w:val="0"/>
          <w:numId w:val="55"/>
        </w:numPr>
        <w:spacing w:after="0" w:line="240" w:lineRule="auto"/>
        <w:jc w:val="both"/>
      </w:pPr>
      <w:proofErr w:type="spellStart"/>
      <w:r w:rsidRPr="00490E4E">
        <w:t>ESCoP</w:t>
      </w:r>
      <w:proofErr w:type="spellEnd"/>
      <w:r w:rsidRPr="00490E4E">
        <w:t xml:space="preserve"> 1: Waste Management</w:t>
      </w:r>
    </w:p>
    <w:p w14:paraId="00000C38" w14:textId="77777777" w:rsidR="00E4484F" w:rsidRPr="00490E4E" w:rsidRDefault="00C27854">
      <w:pPr>
        <w:numPr>
          <w:ilvl w:val="0"/>
          <w:numId w:val="55"/>
        </w:numPr>
        <w:spacing w:after="0" w:line="240" w:lineRule="auto"/>
        <w:jc w:val="both"/>
      </w:pPr>
      <w:proofErr w:type="spellStart"/>
      <w:r w:rsidRPr="00490E4E">
        <w:t>ESCoP</w:t>
      </w:r>
      <w:proofErr w:type="spellEnd"/>
      <w:r w:rsidRPr="00490E4E">
        <w:t xml:space="preserve"> 2: Fuels and Hazardous Substances Management</w:t>
      </w:r>
    </w:p>
    <w:p w14:paraId="00000C39" w14:textId="77777777" w:rsidR="00E4484F" w:rsidRPr="00490E4E" w:rsidRDefault="00C27854">
      <w:pPr>
        <w:numPr>
          <w:ilvl w:val="0"/>
          <w:numId w:val="55"/>
        </w:numPr>
        <w:spacing w:after="0" w:line="240" w:lineRule="auto"/>
        <w:jc w:val="both"/>
      </w:pPr>
      <w:proofErr w:type="spellStart"/>
      <w:r w:rsidRPr="00490E4E">
        <w:t>ESCoP</w:t>
      </w:r>
      <w:proofErr w:type="spellEnd"/>
      <w:r w:rsidRPr="00490E4E">
        <w:t xml:space="preserve"> 3: Water Resources Management</w:t>
      </w:r>
    </w:p>
    <w:p w14:paraId="00000C3A" w14:textId="77777777" w:rsidR="00E4484F" w:rsidRPr="00490E4E" w:rsidRDefault="00C27854">
      <w:pPr>
        <w:numPr>
          <w:ilvl w:val="0"/>
          <w:numId w:val="55"/>
        </w:numPr>
        <w:spacing w:after="0" w:line="240" w:lineRule="auto"/>
        <w:jc w:val="both"/>
      </w:pPr>
      <w:proofErr w:type="spellStart"/>
      <w:r w:rsidRPr="00490E4E">
        <w:t>ESCoP</w:t>
      </w:r>
      <w:proofErr w:type="spellEnd"/>
      <w:r w:rsidRPr="00490E4E">
        <w:t xml:space="preserve"> 4: Drainage Management</w:t>
      </w:r>
    </w:p>
    <w:p w14:paraId="00000C3B" w14:textId="77777777" w:rsidR="00E4484F" w:rsidRPr="00490E4E" w:rsidRDefault="00C27854">
      <w:pPr>
        <w:numPr>
          <w:ilvl w:val="0"/>
          <w:numId w:val="55"/>
        </w:numPr>
        <w:spacing w:after="0" w:line="240" w:lineRule="auto"/>
        <w:jc w:val="both"/>
      </w:pPr>
      <w:proofErr w:type="spellStart"/>
      <w:r w:rsidRPr="00490E4E">
        <w:t>ESCoP</w:t>
      </w:r>
      <w:proofErr w:type="spellEnd"/>
      <w:r w:rsidRPr="00490E4E">
        <w:t xml:space="preserve"> 5: Soil Quality Management</w:t>
      </w:r>
    </w:p>
    <w:p w14:paraId="00000C3C" w14:textId="77777777" w:rsidR="00E4484F" w:rsidRPr="00490E4E" w:rsidRDefault="00C27854">
      <w:pPr>
        <w:numPr>
          <w:ilvl w:val="0"/>
          <w:numId w:val="55"/>
        </w:numPr>
        <w:spacing w:after="0" w:line="240" w:lineRule="auto"/>
        <w:jc w:val="both"/>
      </w:pPr>
      <w:proofErr w:type="spellStart"/>
      <w:r w:rsidRPr="00490E4E">
        <w:t>ESCoP</w:t>
      </w:r>
      <w:proofErr w:type="spellEnd"/>
      <w:r w:rsidRPr="00490E4E">
        <w:t xml:space="preserve"> 6: Top Soil Management</w:t>
      </w:r>
    </w:p>
    <w:p w14:paraId="00000C3D" w14:textId="77777777" w:rsidR="00E4484F" w:rsidRPr="00490E4E" w:rsidRDefault="00C27854">
      <w:pPr>
        <w:numPr>
          <w:ilvl w:val="0"/>
          <w:numId w:val="55"/>
        </w:numPr>
        <w:spacing w:after="0" w:line="240" w:lineRule="auto"/>
        <w:jc w:val="both"/>
      </w:pPr>
      <w:proofErr w:type="spellStart"/>
      <w:r w:rsidRPr="00490E4E">
        <w:t>ESCoP</w:t>
      </w:r>
      <w:proofErr w:type="spellEnd"/>
      <w:r w:rsidRPr="00490E4E">
        <w:t xml:space="preserve"> 7: Topography and Landscaping</w:t>
      </w:r>
    </w:p>
    <w:p w14:paraId="00000C3F" w14:textId="57A38144" w:rsidR="00E4484F" w:rsidRPr="00490E4E" w:rsidRDefault="00C27854">
      <w:pPr>
        <w:numPr>
          <w:ilvl w:val="0"/>
          <w:numId w:val="55"/>
        </w:numPr>
        <w:spacing w:after="0" w:line="240" w:lineRule="auto"/>
        <w:jc w:val="both"/>
      </w:pPr>
      <w:proofErr w:type="spellStart"/>
      <w:r w:rsidRPr="00490E4E">
        <w:t>ESCoP</w:t>
      </w:r>
      <w:proofErr w:type="spellEnd"/>
      <w:r w:rsidRPr="00490E4E">
        <w:t xml:space="preserve"> </w:t>
      </w:r>
      <w:r w:rsidR="00685037" w:rsidRPr="00490E4E">
        <w:t>8</w:t>
      </w:r>
      <w:r w:rsidRPr="00490E4E">
        <w:t>: Air Quality Management</w:t>
      </w:r>
    </w:p>
    <w:p w14:paraId="00000C40" w14:textId="36A2F8C7" w:rsidR="00E4484F" w:rsidRPr="00490E4E" w:rsidRDefault="00C27854">
      <w:pPr>
        <w:numPr>
          <w:ilvl w:val="0"/>
          <w:numId w:val="55"/>
        </w:numPr>
        <w:spacing w:after="0" w:line="240" w:lineRule="auto"/>
        <w:jc w:val="both"/>
      </w:pPr>
      <w:proofErr w:type="spellStart"/>
      <w:r w:rsidRPr="00490E4E">
        <w:t>ESCoP</w:t>
      </w:r>
      <w:proofErr w:type="spellEnd"/>
      <w:r w:rsidRPr="00490E4E">
        <w:t xml:space="preserve"> </w:t>
      </w:r>
      <w:r w:rsidR="00685037" w:rsidRPr="00490E4E">
        <w:t>9</w:t>
      </w:r>
      <w:r w:rsidRPr="00490E4E">
        <w:t>: Noise and Vibration Management</w:t>
      </w:r>
    </w:p>
    <w:p w14:paraId="00000C41" w14:textId="252EB36D" w:rsidR="00E4484F" w:rsidRPr="00490E4E" w:rsidRDefault="00C27854">
      <w:pPr>
        <w:numPr>
          <w:ilvl w:val="0"/>
          <w:numId w:val="55"/>
        </w:numPr>
        <w:spacing w:after="0" w:line="240" w:lineRule="auto"/>
        <w:jc w:val="both"/>
      </w:pPr>
      <w:proofErr w:type="spellStart"/>
      <w:r w:rsidRPr="00490E4E">
        <w:t>ESCoP</w:t>
      </w:r>
      <w:proofErr w:type="spellEnd"/>
      <w:r w:rsidRPr="00490E4E">
        <w:t xml:space="preserve"> 1</w:t>
      </w:r>
      <w:r w:rsidR="00685037" w:rsidRPr="00490E4E">
        <w:t>0</w:t>
      </w:r>
      <w:r w:rsidRPr="00490E4E">
        <w:t>: Protection of Flora</w:t>
      </w:r>
    </w:p>
    <w:p w14:paraId="00000C42" w14:textId="0BA61ADE" w:rsidR="00E4484F" w:rsidRPr="00490E4E" w:rsidRDefault="00C27854">
      <w:pPr>
        <w:numPr>
          <w:ilvl w:val="0"/>
          <w:numId w:val="55"/>
        </w:numPr>
        <w:spacing w:after="0" w:line="240" w:lineRule="auto"/>
        <w:jc w:val="both"/>
      </w:pPr>
      <w:proofErr w:type="spellStart"/>
      <w:r w:rsidRPr="00490E4E">
        <w:t>ESCoP</w:t>
      </w:r>
      <w:proofErr w:type="spellEnd"/>
      <w:r w:rsidRPr="00490E4E">
        <w:t xml:space="preserve"> 1</w:t>
      </w:r>
      <w:r w:rsidR="00685037" w:rsidRPr="00490E4E">
        <w:t>1</w:t>
      </w:r>
      <w:r w:rsidRPr="00490E4E">
        <w:t>: Protection of Fauna</w:t>
      </w:r>
    </w:p>
    <w:p w14:paraId="00000C43" w14:textId="7E6167F3" w:rsidR="00E4484F" w:rsidRPr="00490E4E" w:rsidRDefault="00C27854">
      <w:pPr>
        <w:numPr>
          <w:ilvl w:val="0"/>
          <w:numId w:val="55"/>
        </w:numPr>
        <w:spacing w:after="0" w:line="240" w:lineRule="auto"/>
        <w:jc w:val="both"/>
      </w:pPr>
      <w:proofErr w:type="spellStart"/>
      <w:r w:rsidRPr="00490E4E">
        <w:t>ESCoP</w:t>
      </w:r>
      <w:proofErr w:type="spellEnd"/>
      <w:r w:rsidRPr="00490E4E">
        <w:t xml:space="preserve"> 1</w:t>
      </w:r>
      <w:r w:rsidR="00685037" w:rsidRPr="00490E4E">
        <w:t>2</w:t>
      </w:r>
      <w:r w:rsidRPr="00490E4E">
        <w:t>: Protection of Fisheries</w:t>
      </w:r>
    </w:p>
    <w:p w14:paraId="00000C44" w14:textId="79DDC30B" w:rsidR="00E4484F" w:rsidRPr="00490E4E" w:rsidRDefault="00C27854">
      <w:pPr>
        <w:numPr>
          <w:ilvl w:val="0"/>
          <w:numId w:val="55"/>
        </w:numPr>
        <w:spacing w:after="0" w:line="240" w:lineRule="auto"/>
        <w:jc w:val="both"/>
      </w:pPr>
      <w:proofErr w:type="spellStart"/>
      <w:r w:rsidRPr="00490E4E">
        <w:t>ESCoP</w:t>
      </w:r>
      <w:proofErr w:type="spellEnd"/>
      <w:r w:rsidRPr="00490E4E">
        <w:t xml:space="preserve"> 1</w:t>
      </w:r>
      <w:r w:rsidR="00685037" w:rsidRPr="00490E4E">
        <w:t>3</w:t>
      </w:r>
      <w:r w:rsidRPr="00490E4E">
        <w:t>: Road Transport and Road Traffic Management</w:t>
      </w:r>
    </w:p>
    <w:p w14:paraId="00000C45" w14:textId="4B90813F" w:rsidR="00E4484F" w:rsidRPr="00490E4E" w:rsidRDefault="00C27854">
      <w:pPr>
        <w:numPr>
          <w:ilvl w:val="0"/>
          <w:numId w:val="55"/>
        </w:numPr>
        <w:spacing w:after="0" w:line="240" w:lineRule="auto"/>
        <w:jc w:val="both"/>
      </w:pPr>
      <w:proofErr w:type="spellStart"/>
      <w:r w:rsidRPr="00490E4E">
        <w:t>ESCoP</w:t>
      </w:r>
      <w:proofErr w:type="spellEnd"/>
      <w:r w:rsidRPr="00490E4E">
        <w:t xml:space="preserve"> 1</w:t>
      </w:r>
      <w:r w:rsidR="00685037" w:rsidRPr="00490E4E">
        <w:t>4</w:t>
      </w:r>
      <w:r w:rsidRPr="00490E4E">
        <w:t>: Construction Camp Management</w:t>
      </w:r>
    </w:p>
    <w:p w14:paraId="00000C46" w14:textId="01BB184B" w:rsidR="00E4484F" w:rsidRPr="00490E4E" w:rsidRDefault="00C27854">
      <w:pPr>
        <w:numPr>
          <w:ilvl w:val="0"/>
          <w:numId w:val="55"/>
        </w:numPr>
        <w:spacing w:after="0" w:line="240" w:lineRule="auto"/>
        <w:jc w:val="both"/>
      </w:pPr>
      <w:proofErr w:type="spellStart"/>
      <w:r w:rsidRPr="00490E4E">
        <w:t>ESCoP</w:t>
      </w:r>
      <w:proofErr w:type="spellEnd"/>
      <w:r w:rsidRPr="00490E4E">
        <w:t xml:space="preserve"> 1</w:t>
      </w:r>
      <w:r w:rsidR="00685037" w:rsidRPr="00490E4E">
        <w:t>5</w:t>
      </w:r>
      <w:r w:rsidRPr="00490E4E">
        <w:t>: Cultural and Religious Issues</w:t>
      </w:r>
    </w:p>
    <w:p w14:paraId="00000C47" w14:textId="6737DA70" w:rsidR="00E4484F" w:rsidRPr="00490E4E" w:rsidRDefault="00C27854">
      <w:pPr>
        <w:numPr>
          <w:ilvl w:val="0"/>
          <w:numId w:val="55"/>
        </w:numPr>
        <w:spacing w:after="0" w:line="240" w:lineRule="auto"/>
        <w:jc w:val="both"/>
      </w:pPr>
      <w:proofErr w:type="spellStart"/>
      <w:r w:rsidRPr="00490E4E">
        <w:t>ESCoP</w:t>
      </w:r>
      <w:proofErr w:type="spellEnd"/>
      <w:r w:rsidRPr="00490E4E">
        <w:t xml:space="preserve"> 1</w:t>
      </w:r>
      <w:r w:rsidR="00685037" w:rsidRPr="00490E4E">
        <w:t>6</w:t>
      </w:r>
      <w:r w:rsidRPr="00490E4E">
        <w:t>: Workers Health and Safety</w:t>
      </w:r>
    </w:p>
    <w:p w14:paraId="4EF3EA9E" w14:textId="4EBA8777" w:rsidR="000B3672" w:rsidRPr="00490E4E" w:rsidRDefault="000B3672">
      <w:pPr>
        <w:numPr>
          <w:ilvl w:val="0"/>
          <w:numId w:val="55"/>
        </w:numPr>
        <w:spacing w:after="0" w:line="240" w:lineRule="auto"/>
        <w:jc w:val="both"/>
      </w:pPr>
      <w:proofErr w:type="spellStart"/>
      <w:r w:rsidRPr="00490E4E">
        <w:t>ESCoP</w:t>
      </w:r>
      <w:proofErr w:type="spellEnd"/>
      <w:r w:rsidRPr="00490E4E">
        <w:t xml:space="preserve"> 1</w:t>
      </w:r>
      <w:r w:rsidR="00685037" w:rsidRPr="00490E4E">
        <w:t>7</w:t>
      </w:r>
      <w:r w:rsidRPr="00490E4E">
        <w:t>: Security Management</w:t>
      </w:r>
    </w:p>
    <w:p w14:paraId="00000C48" w14:textId="4CCA452F" w:rsidR="00E4484F" w:rsidRPr="00490E4E" w:rsidRDefault="24AF5154">
      <w:pPr>
        <w:pStyle w:val="Heading3"/>
        <w:numPr>
          <w:ilvl w:val="2"/>
          <w:numId w:val="70"/>
        </w:numPr>
      </w:pPr>
      <w:bookmarkStart w:id="310" w:name="_Toc104202229"/>
      <w:r w:rsidRPr="00490E4E">
        <w:t>Required Site Specific Management Plans (ESS 1-10)</w:t>
      </w:r>
      <w:bookmarkEnd w:id="310"/>
    </w:p>
    <w:p w14:paraId="00000C49" w14:textId="48F40F97" w:rsidR="00E4484F" w:rsidRPr="00490E4E" w:rsidRDefault="00C27854">
      <w:pPr>
        <w:spacing w:line="240" w:lineRule="auto"/>
        <w:jc w:val="both"/>
      </w:pPr>
      <w:r w:rsidRPr="00490E4E">
        <w:t xml:space="preserve">The contractors of the sub-projects will prepare site Specific Management Plans. Selection of the management plan required by the sub-projects will be determined by the ESS requirements, applicable </w:t>
      </w:r>
      <w:proofErr w:type="spellStart"/>
      <w:r w:rsidRPr="00490E4E">
        <w:t>ESCoPs</w:t>
      </w:r>
      <w:proofErr w:type="spellEnd"/>
      <w:r w:rsidRPr="00490E4E">
        <w:t xml:space="preserve"> and recommendation of ESMP. WB will review and clear plans for substantial risk sub-projects. Those lower than substantial risk will be reviewed and cleared by PIU/PMC.</w:t>
      </w:r>
    </w:p>
    <w:p w14:paraId="00000C4A" w14:textId="6311C0AA" w:rsidR="00E4484F" w:rsidRPr="00490E4E" w:rsidRDefault="37583E34" w:rsidP="007850C9">
      <w:pPr>
        <w:numPr>
          <w:ilvl w:val="0"/>
          <w:numId w:val="50"/>
        </w:numPr>
        <w:pBdr>
          <w:top w:val="nil"/>
          <w:left w:val="nil"/>
          <w:bottom w:val="nil"/>
          <w:right w:val="nil"/>
          <w:between w:val="nil"/>
        </w:pBdr>
        <w:spacing w:after="120" w:line="240" w:lineRule="auto"/>
        <w:jc w:val="both"/>
      </w:pPr>
      <w:r w:rsidRPr="00490E4E">
        <w:rPr>
          <w:b/>
          <w:bCs/>
          <w:color w:val="000000" w:themeColor="text1"/>
        </w:rPr>
        <w:t>Contractor’s</w:t>
      </w:r>
      <w:r w:rsidR="41F45ED8" w:rsidRPr="00490E4E">
        <w:rPr>
          <w:b/>
          <w:bCs/>
          <w:color w:val="000000" w:themeColor="text1"/>
        </w:rPr>
        <w:t xml:space="preserve"> Environmental and Social Management Plan (C-ESMP): </w:t>
      </w:r>
      <w:r w:rsidR="41F45ED8" w:rsidRPr="00490E4E">
        <w:rPr>
          <w:color w:val="000000" w:themeColor="text1"/>
        </w:rPr>
        <w:t>will be prepared</w:t>
      </w:r>
      <w:r w:rsidR="41F45ED8" w:rsidRPr="00490E4E">
        <w:rPr>
          <w:b/>
          <w:bCs/>
          <w:color w:val="000000" w:themeColor="text1"/>
        </w:rPr>
        <w:t xml:space="preserve"> </w:t>
      </w:r>
      <w:r w:rsidR="41F45ED8" w:rsidRPr="00490E4E">
        <w:rPr>
          <w:color w:val="000000" w:themeColor="text1"/>
        </w:rPr>
        <w:t xml:space="preserve">and implemented by the contractor. This document will be </w:t>
      </w:r>
      <w:r w:rsidR="5D8810C0" w:rsidRPr="00490E4E">
        <w:rPr>
          <w:color w:val="000000" w:themeColor="text1"/>
        </w:rPr>
        <w:t>reviewed</w:t>
      </w:r>
      <w:r w:rsidR="41F45ED8" w:rsidRPr="00490E4E">
        <w:rPr>
          <w:color w:val="000000" w:themeColor="text1"/>
        </w:rPr>
        <w:t xml:space="preserve"> by the IAs as well as by the WB. The plan shall be submitted prior to the start of the construction activities. The contractor will be responsible to implement this plan appropriately. </w:t>
      </w:r>
      <w:r w:rsidR="00646D7F" w:rsidRPr="00490E4E">
        <w:rPr>
          <w:color w:val="000000" w:themeColor="text1"/>
        </w:rPr>
        <w:t>As part of the C</w:t>
      </w:r>
      <w:r w:rsidR="00536504" w:rsidRPr="00490E4E">
        <w:rPr>
          <w:color w:val="000000" w:themeColor="text1"/>
        </w:rPr>
        <w:t>-</w:t>
      </w:r>
      <w:r w:rsidR="00646D7F" w:rsidRPr="00490E4E">
        <w:rPr>
          <w:color w:val="000000" w:themeColor="text1"/>
        </w:rPr>
        <w:t>ESMP, Sand or soil borrowing plan (if required from river bed, agriculture land and wetlands), Pollution Prevention Plan, Waste Disposal and Effluent Management Plan,</w:t>
      </w:r>
      <w:r w:rsidR="00646D7F" w:rsidRPr="00490E4E">
        <w:t xml:space="preserve"> </w:t>
      </w:r>
      <w:r w:rsidR="00646D7F" w:rsidRPr="00490E4E">
        <w:rPr>
          <w:color w:val="000000" w:themeColor="text1"/>
        </w:rPr>
        <w:t xml:space="preserve">Drinking Water Supply and Sanitation Plan, Occupational Health and Safety (OHS) Plan, Traffic Management Plan, Construction Camp Management Plan, Fuel and Hazardous Substances Management Plan, Emergency Preparedness Plan, </w:t>
      </w:r>
      <w:r w:rsidR="00306157" w:rsidRPr="00490E4E">
        <w:rPr>
          <w:color w:val="000000" w:themeColor="text1"/>
        </w:rPr>
        <w:t xml:space="preserve">Plantation Plan, Environmental Management of Resettlement Sites, Health, Safety and Environment Plan, , Communication Strategy, Biodiversity conservation and monitoring and Pest management plan </w:t>
      </w:r>
      <w:proofErr w:type="spellStart"/>
      <w:r w:rsidR="007C5B8F" w:rsidRPr="00490E4E">
        <w:rPr>
          <w:color w:val="000000" w:themeColor="text1"/>
        </w:rPr>
        <w:t>can</w:t>
      </w:r>
      <w:r w:rsidR="00306157" w:rsidRPr="00490E4E">
        <w:rPr>
          <w:color w:val="000000" w:themeColor="text1"/>
        </w:rPr>
        <w:t>be</w:t>
      </w:r>
      <w:proofErr w:type="spellEnd"/>
      <w:r w:rsidR="00306157" w:rsidRPr="00490E4E">
        <w:rPr>
          <w:color w:val="000000" w:themeColor="text1"/>
        </w:rPr>
        <w:t xml:space="preserve"> prepared</w:t>
      </w:r>
      <w:r w:rsidR="007C5B8F" w:rsidRPr="00490E4E">
        <w:rPr>
          <w:color w:val="000000" w:themeColor="text1"/>
        </w:rPr>
        <w:t>, as required</w:t>
      </w:r>
      <w:r w:rsidR="00306157" w:rsidRPr="00490E4E">
        <w:rPr>
          <w:color w:val="000000" w:themeColor="text1"/>
        </w:rPr>
        <w:t>.</w:t>
      </w:r>
    </w:p>
    <w:p w14:paraId="00000C5B" w14:textId="77777777" w:rsidR="00E4484F" w:rsidRPr="00490E4E" w:rsidRDefault="00C27854">
      <w:pPr>
        <w:pStyle w:val="Heading3"/>
        <w:numPr>
          <w:ilvl w:val="2"/>
          <w:numId w:val="70"/>
        </w:numPr>
      </w:pPr>
      <w:bookmarkStart w:id="311" w:name="_Toc104202230"/>
      <w:r w:rsidRPr="00490E4E">
        <w:t>Consultation and Participation Plan (ESS10)</w:t>
      </w:r>
      <w:bookmarkEnd w:id="311"/>
    </w:p>
    <w:p w14:paraId="00000C5C" w14:textId="77777777" w:rsidR="00E4484F" w:rsidRPr="00490E4E" w:rsidRDefault="00C27854">
      <w:pPr>
        <w:spacing w:line="240" w:lineRule="auto"/>
        <w:jc w:val="both"/>
      </w:pPr>
      <w:r w:rsidRPr="00490E4E">
        <w:t>A separate SEP for all IAs has been prepared which discussed this ESS10 requirements elaborately. The overall framework for consultation is provided in the Chapter 7.</w:t>
      </w:r>
    </w:p>
    <w:p w14:paraId="00000C5D" w14:textId="77777777" w:rsidR="00E4484F" w:rsidRPr="00490E4E" w:rsidRDefault="00C27854">
      <w:pPr>
        <w:pStyle w:val="Heading3"/>
        <w:numPr>
          <w:ilvl w:val="2"/>
          <w:numId w:val="70"/>
        </w:numPr>
      </w:pPr>
      <w:bookmarkStart w:id="312" w:name="_Toc104202231"/>
      <w:r w:rsidRPr="00490E4E">
        <w:t>Labor Management Procedures (ESS2)</w:t>
      </w:r>
      <w:bookmarkEnd w:id="312"/>
    </w:p>
    <w:p w14:paraId="00000C5E" w14:textId="77777777" w:rsidR="00E4484F" w:rsidRPr="00490E4E" w:rsidRDefault="00C27854">
      <w:pPr>
        <w:spacing w:after="120" w:line="240" w:lineRule="auto"/>
        <w:jc w:val="both"/>
      </w:pPr>
      <w:r w:rsidRPr="00490E4E">
        <w:t>A standalone LMP for all IAs has been prepared to fulfill the requirement of ESS2 and will be disclosed by PIU/IAs.</w:t>
      </w:r>
    </w:p>
    <w:p w14:paraId="00000C5F" w14:textId="5506704D" w:rsidR="00E4484F" w:rsidRPr="00490E4E" w:rsidRDefault="41F45ED8">
      <w:pPr>
        <w:spacing w:after="120" w:line="240" w:lineRule="auto"/>
        <w:jc w:val="both"/>
      </w:pPr>
      <w:r w:rsidRPr="00490E4E">
        <w:t xml:space="preserve">Besides the LMP, separate OHS management plan will be developed and implemented at the project activities. </w:t>
      </w:r>
    </w:p>
    <w:p w14:paraId="00000C60" w14:textId="77777777" w:rsidR="00E4484F" w:rsidRPr="00490E4E" w:rsidRDefault="00C27854">
      <w:pPr>
        <w:pStyle w:val="Heading3"/>
        <w:numPr>
          <w:ilvl w:val="2"/>
          <w:numId w:val="70"/>
        </w:numPr>
      </w:pPr>
      <w:bookmarkStart w:id="313" w:name="_Toc104202232"/>
      <w:r w:rsidRPr="00490E4E">
        <w:t>COVID-19 Health and Safety of the Workforce</w:t>
      </w:r>
      <w:bookmarkEnd w:id="313"/>
    </w:p>
    <w:p w14:paraId="00000C61" w14:textId="77777777" w:rsidR="00E4484F" w:rsidRPr="00490E4E" w:rsidRDefault="00C27854">
      <w:pPr>
        <w:spacing w:after="120" w:line="240" w:lineRule="auto"/>
        <w:jc w:val="both"/>
      </w:pPr>
      <w:r w:rsidRPr="00490E4E">
        <w:t>The project will require construction workers that may raise issues with manual labor employment, particularly regarding potential transmission risks for COVID-19 both within the worksite and for nearby communities. These risks are not only from workers that are mobilized locally but also workers moving from other regions/countries. The national COVID-19 response protocol along with the World Bank relevant guidelines will be adopted by the contractors and any consulting firms of such workers.</w:t>
      </w:r>
    </w:p>
    <w:p w14:paraId="00000C62" w14:textId="77777777" w:rsidR="00E4484F" w:rsidRPr="00490E4E" w:rsidRDefault="00C27854">
      <w:pPr>
        <w:pStyle w:val="Heading3"/>
        <w:numPr>
          <w:ilvl w:val="2"/>
          <w:numId w:val="70"/>
        </w:numPr>
        <w:rPr>
          <w:rFonts w:ascii="Calibri" w:eastAsia="Calibri" w:hAnsi="Calibri" w:cs="Calibri"/>
        </w:rPr>
      </w:pPr>
      <w:bookmarkStart w:id="314" w:name="_Toc104202233"/>
      <w:r w:rsidRPr="00490E4E">
        <w:t>Implementation of the Solid and Hazardous Waste Management and Disposal</w:t>
      </w:r>
      <w:bookmarkEnd w:id="314"/>
    </w:p>
    <w:p w14:paraId="00000C63" w14:textId="77777777" w:rsidR="00E4484F" w:rsidRPr="00490E4E" w:rsidRDefault="00C27854">
      <w:pPr>
        <w:spacing w:after="120" w:line="240" w:lineRule="auto"/>
        <w:jc w:val="both"/>
      </w:pPr>
      <w:r w:rsidRPr="00490E4E">
        <w:t>Solid and hazardous wastes (including water, reagents, infected materials, etc.) from facilities that are supported through the project can have a substantial impact on the environment and human health. Wastes that may be generated from lab facilities could include liquid contaminated waste, chemicals, and other hazardous materials, and other waste from labs and quarantine and isolation centers including sharp objects, used in diagnosis and treatment. Each recipient sub-project facility will follow the requirements of this ESMF, national legislation, WHO COVID-19 guidance documents, WBG EHS guideline for general facility design and waste management and any other relevant best international practices. The PMU will ensure the following-</w:t>
      </w:r>
    </w:p>
    <w:p w14:paraId="00000C64" w14:textId="77777777" w:rsidR="00E4484F" w:rsidRPr="00490E4E" w:rsidRDefault="00C27854">
      <w:pPr>
        <w:widowControl w:val="0"/>
        <w:numPr>
          <w:ilvl w:val="0"/>
          <w:numId w:val="35"/>
        </w:numPr>
        <w:spacing w:after="0" w:line="240" w:lineRule="auto"/>
        <w:jc w:val="both"/>
        <w:rPr>
          <w:color w:val="000000"/>
        </w:rPr>
      </w:pPr>
      <w:r w:rsidRPr="00490E4E">
        <w:rPr>
          <w:color w:val="000000"/>
        </w:rPr>
        <w:t>Hazardous waste is handled according to the regulatory requirements (</w:t>
      </w:r>
      <w:proofErr w:type="spellStart"/>
      <w:r w:rsidRPr="00490E4E">
        <w:rPr>
          <w:color w:val="000000"/>
        </w:rPr>
        <w:t>i.e</w:t>
      </w:r>
      <w:proofErr w:type="spellEnd"/>
      <w:r w:rsidRPr="00490E4E">
        <w:rPr>
          <w:color w:val="000000"/>
        </w:rPr>
        <w:t xml:space="preserve"> the Hazardous Waste Management Rules, 2011 etc.) and it covers all aspects of hazardous waste collection, storage, transportation and disposal; </w:t>
      </w:r>
    </w:p>
    <w:p w14:paraId="00000C65" w14:textId="77777777" w:rsidR="00E4484F" w:rsidRPr="00490E4E" w:rsidRDefault="00C27854">
      <w:pPr>
        <w:widowControl w:val="0"/>
        <w:numPr>
          <w:ilvl w:val="0"/>
          <w:numId w:val="35"/>
        </w:numPr>
        <w:spacing w:after="0" w:line="240" w:lineRule="auto"/>
        <w:jc w:val="both"/>
        <w:rPr>
          <w:color w:val="000000"/>
        </w:rPr>
      </w:pPr>
      <w:r w:rsidRPr="00490E4E">
        <w:rPr>
          <w:color w:val="000000"/>
        </w:rPr>
        <w:t xml:space="preserve">Each facility is operated in accordance with the ICWMP prepared based on the template attached in the ESMF and WHO COVID-19 Guidelines; </w:t>
      </w:r>
    </w:p>
    <w:p w14:paraId="00000C66" w14:textId="77777777" w:rsidR="00E4484F" w:rsidRPr="00490E4E" w:rsidRDefault="00C27854">
      <w:pPr>
        <w:widowControl w:val="0"/>
        <w:numPr>
          <w:ilvl w:val="0"/>
          <w:numId w:val="35"/>
        </w:numPr>
        <w:spacing w:after="0" w:line="240" w:lineRule="auto"/>
        <w:jc w:val="both"/>
        <w:rPr>
          <w:color w:val="000000"/>
        </w:rPr>
      </w:pPr>
      <w:r w:rsidRPr="00490E4E">
        <w:rPr>
          <w:color w:val="000000"/>
        </w:rPr>
        <w:t xml:space="preserve">Waste segregation, packaging, collection, storage disposal, and transport is conducted in compliance with the ICWMP and WHO COVID-19 Guidelines; </w:t>
      </w:r>
    </w:p>
    <w:p w14:paraId="00000C67" w14:textId="77777777" w:rsidR="00E4484F" w:rsidRPr="00490E4E" w:rsidRDefault="00C27854">
      <w:pPr>
        <w:widowControl w:val="0"/>
        <w:numPr>
          <w:ilvl w:val="0"/>
          <w:numId w:val="35"/>
        </w:numPr>
        <w:spacing w:after="0" w:line="240" w:lineRule="auto"/>
        <w:jc w:val="both"/>
        <w:rPr>
          <w:color w:val="000000"/>
        </w:rPr>
      </w:pPr>
      <w:r w:rsidRPr="00490E4E">
        <w:rPr>
          <w:color w:val="000000"/>
        </w:rPr>
        <w:t xml:space="preserve">Onsite waste management and disposal will be reviewed regularly and training on protocols contained in the ICWMP conducted on a quarterly basis; </w:t>
      </w:r>
    </w:p>
    <w:p w14:paraId="00000C68" w14:textId="77777777" w:rsidR="00E4484F" w:rsidRPr="00490E4E" w:rsidRDefault="00C27854">
      <w:pPr>
        <w:widowControl w:val="0"/>
        <w:numPr>
          <w:ilvl w:val="0"/>
          <w:numId w:val="35"/>
        </w:numPr>
        <w:spacing w:after="0" w:line="240" w:lineRule="auto"/>
        <w:jc w:val="both"/>
        <w:rPr>
          <w:color w:val="000000"/>
        </w:rPr>
      </w:pPr>
      <w:r w:rsidRPr="00490E4E">
        <w:rPr>
          <w:color w:val="000000"/>
        </w:rPr>
        <w:t xml:space="preserve">The PMU will audit any off-site waste disposal (including transportation of hazardous wastes) required on a quarterly basis and institute any remedial measures required to ensure compliance; and </w:t>
      </w:r>
    </w:p>
    <w:p w14:paraId="00000C69" w14:textId="77777777" w:rsidR="00E4484F" w:rsidRPr="00490E4E" w:rsidRDefault="00C27854">
      <w:pPr>
        <w:widowControl w:val="0"/>
        <w:numPr>
          <w:ilvl w:val="0"/>
          <w:numId w:val="35"/>
        </w:numPr>
        <w:spacing w:after="0" w:line="240" w:lineRule="auto"/>
        <w:jc w:val="both"/>
        <w:rPr>
          <w:color w:val="000000"/>
        </w:rPr>
      </w:pPr>
      <w:r w:rsidRPr="00490E4E">
        <w:rPr>
          <w:color w:val="000000"/>
        </w:rPr>
        <w:t>Waste generation, minimization, reuse and recycling are practiced where practical in the COVID-19 context;</w:t>
      </w:r>
    </w:p>
    <w:p w14:paraId="00000C6A" w14:textId="77777777" w:rsidR="00E4484F" w:rsidRPr="00490E4E" w:rsidRDefault="00C27854">
      <w:pPr>
        <w:widowControl w:val="0"/>
        <w:numPr>
          <w:ilvl w:val="0"/>
          <w:numId w:val="35"/>
        </w:numPr>
        <w:spacing w:after="120" w:line="240" w:lineRule="auto"/>
        <w:jc w:val="both"/>
        <w:rPr>
          <w:color w:val="000000"/>
        </w:rPr>
      </w:pPr>
      <w:r w:rsidRPr="00490E4E">
        <w:rPr>
          <w:color w:val="000000"/>
        </w:rPr>
        <w:t>All relevant staff regularly undergoes refresher training on solid and hazardous waste management. Additionally, information posters will be provided for all location where such waste might be generated (laboratories, stores, warehouse, dormitories, commercial/ residential unit etc.).</w:t>
      </w:r>
    </w:p>
    <w:p w14:paraId="00000C6B" w14:textId="443ED244" w:rsidR="00E4484F" w:rsidRPr="00490E4E" w:rsidRDefault="00C27854">
      <w:pPr>
        <w:spacing w:after="120" w:line="240" w:lineRule="auto"/>
        <w:jc w:val="both"/>
      </w:pPr>
      <w:r w:rsidRPr="00490E4E">
        <w:t>Measures shall be put into place to ensure the separate collection of the different categories of waste. In particular, staff will be trained and informed on the mechanisms for safe collection of hazardous wastes. All wastes shall be managed by authorized waste operators/handlers and recovered or disposed of in an environmentally friendly manner. All wastes shall be disposed at appropriate landfill sites, burrow pits or incinerators (if available). Pending collection of hazardous wastes, they shall be temporarily stored in appropriate, safe and secure areas marked with appropriate warning labels.  Staff shall be trained for the safe use of such equipment.</w:t>
      </w:r>
    </w:p>
    <w:p w14:paraId="3915622E" w14:textId="61E14E4D" w:rsidR="006837C2" w:rsidRPr="00490E4E" w:rsidRDefault="006837C2">
      <w:pPr>
        <w:spacing w:after="120" w:line="240" w:lineRule="auto"/>
        <w:jc w:val="both"/>
      </w:pPr>
      <w:r w:rsidRPr="00490E4E">
        <w:t>The contractor will minimize the generation of sediment, oil and grease, excess nutrients, organic matter, litter, debris and any form of waste (particularly petroleum and chemical wastes). Any wastes should not be throwing into the river/</w:t>
      </w:r>
      <w:proofErr w:type="spellStart"/>
      <w:r w:rsidRPr="00490E4E">
        <w:t>khal</w:t>
      </w:r>
      <w:proofErr w:type="spellEnd"/>
      <w:r w:rsidRPr="00490E4E">
        <w:t>/canal other than dump into the designated waste dumping area. Handling of hazardous liquid should be done carefully by the designated experienced person. Organic waste should be managed by composting method. A concrete chamber with 3 rooms is needed to be provided. In one room organic waste should be dumped and another room inorganic waste will be dumped. When the room will be filled then covered by earth. Then dump to the third room. After 6 month organic waste will be converted into fertilizer and will be used by the farmers. Inorganic waste should be given to the authorized vendor for free of cost for recycling. Accidental spillage of hazardous waste should be managed by spreading wood powder on the surface of the oil and this powder mixed with oil must store in a designated concrete room. Make sure all containers, drums and tanks that are used for storage are in good condition. Take all precautionary measures when handling and storing fuels and lubricants, avoiding environmental pollution. Wastewater monitoring should be carried out by the contractor, following the national standard (Schedule-10: Standard for waste from Industrial units or Projects waste).</w:t>
      </w:r>
    </w:p>
    <w:p w14:paraId="00000C6C" w14:textId="77777777" w:rsidR="00E4484F" w:rsidRPr="00490E4E" w:rsidRDefault="00C27854">
      <w:pPr>
        <w:pStyle w:val="Heading3"/>
        <w:numPr>
          <w:ilvl w:val="2"/>
          <w:numId w:val="70"/>
        </w:numPr>
      </w:pPr>
      <w:bookmarkStart w:id="315" w:name="_Toc104202234"/>
      <w:r w:rsidRPr="00490E4E">
        <w:t>Gender, women, children, person with disability/excluded groups’ needs</w:t>
      </w:r>
      <w:bookmarkEnd w:id="315"/>
    </w:p>
    <w:p w14:paraId="00000C6D" w14:textId="7A2FB49D" w:rsidR="00E4484F" w:rsidRPr="00490E4E" w:rsidRDefault="00C27854">
      <w:pPr>
        <w:spacing w:after="120" w:line="240" w:lineRule="auto"/>
        <w:jc w:val="both"/>
      </w:pPr>
      <w:r w:rsidRPr="00490E4E">
        <w:t xml:space="preserve">Advancement of gender equality, transforming traditional gender roles and progressive changes in power relationships between women and men are essential to the success of any development initiative. Therefore, </w:t>
      </w:r>
      <w:r w:rsidR="000C6903">
        <w:t>ACCESS</w:t>
      </w:r>
      <w:r w:rsidRPr="00490E4E">
        <w:t>-RTTF phase 1 will ensure that gender inclusiveness as well as chance to benefit as equally as possible from the project interventions. Women’s and excluded group’s involvement in decision-making should be a genuine and meaningful participation. Because, their development has always been lagging behind due to socio-political discrimination, geographically in disadvantaged position and paternalistic attitude of the state and powerful social actors. Therefore, the sub-projects will give a special attention to creating an enabling environment for women, adolescent girls, children, elderly physically challenged people and excluded groups for their empowerment.</w:t>
      </w:r>
    </w:p>
    <w:p w14:paraId="00000C6E" w14:textId="0698A85D" w:rsidR="00E4484F" w:rsidRPr="00490E4E" w:rsidRDefault="00E4484F">
      <w:pPr>
        <w:spacing w:after="120" w:line="240" w:lineRule="auto"/>
        <w:jc w:val="both"/>
      </w:pPr>
    </w:p>
    <w:p w14:paraId="00000C6F" w14:textId="53FA34B8" w:rsidR="00E4484F" w:rsidRPr="00490E4E" w:rsidRDefault="41F45ED8">
      <w:pPr>
        <w:spacing w:after="120" w:line="240" w:lineRule="auto"/>
        <w:jc w:val="both"/>
      </w:pPr>
      <w:r w:rsidRPr="00490E4E">
        <w:t>The project seeks to develop the following approaches towards mainstreaming gender and equality with the sub-projects at BLPA/</w:t>
      </w:r>
      <w:proofErr w:type="spellStart"/>
      <w:r w:rsidRPr="00490E4E">
        <w:t>MoS</w:t>
      </w:r>
      <w:proofErr w:type="spellEnd"/>
      <w:r w:rsidRPr="00490E4E">
        <w:t xml:space="preserve">, MoF and </w:t>
      </w:r>
      <w:proofErr w:type="spellStart"/>
      <w:r w:rsidRPr="00490E4E">
        <w:t>MoRTB</w:t>
      </w:r>
      <w:proofErr w:type="spellEnd"/>
      <w:r w:rsidRPr="00490E4E">
        <w:t xml:space="preserve"> and community level for more strategic inclusiveness.</w:t>
      </w:r>
    </w:p>
    <w:p w14:paraId="00000C70" w14:textId="40C56789" w:rsidR="00E4484F" w:rsidRPr="00490E4E" w:rsidRDefault="41F45ED8" w:rsidP="5F7C1DB4">
      <w:pPr>
        <w:numPr>
          <w:ilvl w:val="0"/>
          <w:numId w:val="36"/>
        </w:numPr>
        <w:spacing w:after="0" w:line="276" w:lineRule="auto"/>
        <w:ind w:left="990"/>
        <w:jc w:val="both"/>
        <w:rPr>
          <w:b/>
          <w:bCs/>
          <w:i/>
          <w:iCs/>
        </w:rPr>
      </w:pPr>
      <w:r w:rsidRPr="00490E4E">
        <w:rPr>
          <w:b/>
          <w:bCs/>
          <w:i/>
          <w:iCs/>
        </w:rPr>
        <w:t>Approaches at BLPA/</w:t>
      </w:r>
      <w:proofErr w:type="spellStart"/>
      <w:r w:rsidRPr="00490E4E">
        <w:rPr>
          <w:b/>
          <w:bCs/>
          <w:i/>
          <w:iCs/>
        </w:rPr>
        <w:t>MoS</w:t>
      </w:r>
      <w:proofErr w:type="spellEnd"/>
      <w:r w:rsidRPr="00490E4E">
        <w:rPr>
          <w:b/>
          <w:bCs/>
          <w:i/>
          <w:iCs/>
        </w:rPr>
        <w:t>, MoF/level:</w:t>
      </w:r>
    </w:p>
    <w:p w14:paraId="00000C71" w14:textId="77777777" w:rsidR="00E4484F" w:rsidRPr="00490E4E" w:rsidRDefault="00C27854">
      <w:pPr>
        <w:numPr>
          <w:ilvl w:val="5"/>
          <w:numId w:val="34"/>
        </w:numPr>
        <w:spacing w:after="0" w:line="276" w:lineRule="auto"/>
        <w:ind w:left="1170"/>
        <w:jc w:val="both"/>
      </w:pPr>
      <w:r w:rsidRPr="00490E4E">
        <w:t>Gender Policy.</w:t>
      </w:r>
    </w:p>
    <w:p w14:paraId="00000C72" w14:textId="77777777" w:rsidR="00E4484F" w:rsidRPr="00490E4E" w:rsidRDefault="00C27854">
      <w:pPr>
        <w:numPr>
          <w:ilvl w:val="5"/>
          <w:numId w:val="34"/>
        </w:numPr>
        <w:spacing w:after="0" w:line="276" w:lineRule="auto"/>
        <w:ind w:left="1170"/>
        <w:jc w:val="both"/>
      </w:pPr>
      <w:r w:rsidRPr="00490E4E">
        <w:t>Staffing ratio following existing government policy.</w:t>
      </w:r>
    </w:p>
    <w:p w14:paraId="00000C73" w14:textId="77777777" w:rsidR="00E4484F" w:rsidRPr="00490E4E" w:rsidRDefault="00C27854">
      <w:pPr>
        <w:numPr>
          <w:ilvl w:val="5"/>
          <w:numId w:val="34"/>
        </w:numPr>
        <w:spacing w:after="0" w:line="276" w:lineRule="auto"/>
        <w:ind w:left="1170"/>
        <w:jc w:val="both"/>
      </w:pPr>
      <w:r w:rsidRPr="00490E4E">
        <w:t>Equal logistical and capacity building support.</w:t>
      </w:r>
    </w:p>
    <w:p w14:paraId="00000C74" w14:textId="77777777" w:rsidR="00E4484F" w:rsidRPr="00490E4E" w:rsidRDefault="00C27854">
      <w:pPr>
        <w:numPr>
          <w:ilvl w:val="5"/>
          <w:numId w:val="34"/>
        </w:numPr>
        <w:spacing w:after="0" w:line="276" w:lineRule="auto"/>
        <w:ind w:left="1170"/>
        <w:jc w:val="both"/>
      </w:pPr>
      <w:r w:rsidRPr="00490E4E">
        <w:t>Internalization of learnings and experiences into policies and practices</w:t>
      </w:r>
    </w:p>
    <w:p w14:paraId="00000C75" w14:textId="77777777" w:rsidR="00E4484F" w:rsidRPr="00490E4E" w:rsidRDefault="00C27854">
      <w:pPr>
        <w:numPr>
          <w:ilvl w:val="0"/>
          <w:numId w:val="36"/>
        </w:numPr>
        <w:spacing w:after="0" w:line="276" w:lineRule="auto"/>
        <w:ind w:left="990"/>
        <w:jc w:val="both"/>
        <w:rPr>
          <w:b/>
          <w:i/>
        </w:rPr>
      </w:pPr>
      <w:r w:rsidRPr="00490E4E">
        <w:rPr>
          <w:b/>
          <w:i/>
        </w:rPr>
        <w:t>Approaches at Project level:</w:t>
      </w:r>
    </w:p>
    <w:p w14:paraId="00000C76" w14:textId="77777777" w:rsidR="00E4484F" w:rsidRPr="00490E4E" w:rsidRDefault="00C27854">
      <w:pPr>
        <w:numPr>
          <w:ilvl w:val="5"/>
          <w:numId w:val="34"/>
        </w:numPr>
        <w:spacing w:after="0" w:line="276" w:lineRule="auto"/>
        <w:ind w:left="1080" w:hanging="270"/>
        <w:jc w:val="both"/>
      </w:pPr>
      <w:r w:rsidRPr="00490E4E">
        <w:t>Fixed the gender indicator.</w:t>
      </w:r>
    </w:p>
    <w:p w14:paraId="00000C77" w14:textId="77777777" w:rsidR="00E4484F" w:rsidRPr="00490E4E" w:rsidRDefault="00C27854">
      <w:pPr>
        <w:numPr>
          <w:ilvl w:val="5"/>
          <w:numId w:val="34"/>
        </w:numPr>
        <w:spacing w:after="0" w:line="276" w:lineRule="auto"/>
        <w:ind w:left="1080" w:hanging="270"/>
        <w:jc w:val="both"/>
      </w:pPr>
      <w:r w:rsidRPr="00490E4E">
        <w:t>Gender audit provision.</w:t>
      </w:r>
    </w:p>
    <w:p w14:paraId="00000C78" w14:textId="77777777" w:rsidR="00E4484F" w:rsidRPr="00490E4E" w:rsidRDefault="00C27854">
      <w:pPr>
        <w:numPr>
          <w:ilvl w:val="5"/>
          <w:numId w:val="34"/>
        </w:numPr>
        <w:spacing w:after="0" w:line="276" w:lineRule="auto"/>
        <w:ind w:left="1080" w:hanging="270"/>
        <w:jc w:val="both"/>
      </w:pPr>
      <w:r w:rsidRPr="00490E4E">
        <w:t>Gender training.</w:t>
      </w:r>
    </w:p>
    <w:p w14:paraId="00000C79" w14:textId="77777777" w:rsidR="00E4484F" w:rsidRPr="00490E4E" w:rsidRDefault="00C27854">
      <w:pPr>
        <w:numPr>
          <w:ilvl w:val="5"/>
          <w:numId w:val="34"/>
        </w:numPr>
        <w:spacing w:after="0" w:line="276" w:lineRule="auto"/>
        <w:ind w:left="1080" w:hanging="270"/>
        <w:jc w:val="both"/>
      </w:pPr>
      <w:r w:rsidRPr="00490E4E">
        <w:t>Disaggregated data management system.</w:t>
      </w:r>
    </w:p>
    <w:p w14:paraId="00000C7A" w14:textId="77777777" w:rsidR="00E4484F" w:rsidRPr="00490E4E" w:rsidRDefault="00C27854">
      <w:pPr>
        <w:numPr>
          <w:ilvl w:val="5"/>
          <w:numId w:val="34"/>
        </w:numPr>
        <w:spacing w:after="0" w:line="276" w:lineRule="auto"/>
        <w:ind w:left="1080" w:hanging="270"/>
        <w:jc w:val="both"/>
      </w:pPr>
      <w:r w:rsidRPr="00490E4E">
        <w:t xml:space="preserve">Integrated monitoring system. </w:t>
      </w:r>
    </w:p>
    <w:p w14:paraId="00000C7B" w14:textId="5192E669" w:rsidR="00E4484F" w:rsidRPr="00490E4E" w:rsidRDefault="00C27854">
      <w:pPr>
        <w:numPr>
          <w:ilvl w:val="5"/>
          <w:numId w:val="34"/>
        </w:numPr>
        <w:spacing w:after="0" w:line="276" w:lineRule="auto"/>
        <w:ind w:left="1080" w:hanging="270"/>
        <w:jc w:val="both"/>
      </w:pPr>
      <w:r w:rsidRPr="00490E4E">
        <w:t xml:space="preserve">Transparent </w:t>
      </w:r>
      <w:r w:rsidR="00D00DD7" w:rsidRPr="00490E4E">
        <w:t>decision-making</w:t>
      </w:r>
      <w:r w:rsidRPr="00490E4E">
        <w:t xml:space="preserve"> provision in GRM.</w:t>
      </w:r>
    </w:p>
    <w:p w14:paraId="00000C7C" w14:textId="77777777" w:rsidR="00E4484F" w:rsidRPr="00490E4E" w:rsidRDefault="00C27854">
      <w:pPr>
        <w:numPr>
          <w:ilvl w:val="0"/>
          <w:numId w:val="36"/>
        </w:numPr>
        <w:spacing w:after="0" w:line="276" w:lineRule="auto"/>
        <w:ind w:left="990"/>
        <w:jc w:val="both"/>
        <w:rPr>
          <w:b/>
          <w:i/>
        </w:rPr>
      </w:pPr>
      <w:r w:rsidRPr="00490E4E">
        <w:rPr>
          <w:b/>
          <w:i/>
        </w:rPr>
        <w:t>Approaches at community level:</w:t>
      </w:r>
    </w:p>
    <w:p w14:paraId="00000C7D" w14:textId="0B9E1FF1" w:rsidR="00E4484F" w:rsidRPr="00490E4E" w:rsidRDefault="00C27854">
      <w:pPr>
        <w:numPr>
          <w:ilvl w:val="5"/>
          <w:numId w:val="34"/>
        </w:numPr>
        <w:spacing w:after="0" w:line="276" w:lineRule="auto"/>
        <w:ind w:left="1170"/>
        <w:jc w:val="both"/>
      </w:pPr>
      <w:r w:rsidRPr="00490E4E">
        <w:t xml:space="preserve">Equal </w:t>
      </w:r>
      <w:r w:rsidR="00D00DD7" w:rsidRPr="00490E4E">
        <w:t>decision-making</w:t>
      </w:r>
      <w:r w:rsidRPr="00490E4E">
        <w:t xml:space="preserve"> power. </w:t>
      </w:r>
    </w:p>
    <w:p w14:paraId="00000C7E" w14:textId="77777777" w:rsidR="00E4484F" w:rsidRPr="00490E4E" w:rsidRDefault="00C27854">
      <w:pPr>
        <w:numPr>
          <w:ilvl w:val="5"/>
          <w:numId w:val="34"/>
        </w:numPr>
        <w:spacing w:after="0" w:line="276" w:lineRule="auto"/>
        <w:ind w:left="1170"/>
        <w:jc w:val="both"/>
      </w:pPr>
      <w:r w:rsidRPr="00490E4E">
        <w:t xml:space="preserve">Equal access to, control over resources &amp; benefits of trade and transport services </w:t>
      </w:r>
    </w:p>
    <w:p w14:paraId="00000C7F" w14:textId="77777777" w:rsidR="00E4484F" w:rsidRPr="00490E4E" w:rsidRDefault="00C27854">
      <w:pPr>
        <w:numPr>
          <w:ilvl w:val="5"/>
          <w:numId w:val="34"/>
        </w:numPr>
        <w:spacing w:after="0" w:line="276" w:lineRule="auto"/>
        <w:ind w:left="1170"/>
        <w:jc w:val="both"/>
      </w:pPr>
      <w:r w:rsidRPr="00490E4E">
        <w:t>Priority to most vulnerable on resource allocation of services</w:t>
      </w:r>
    </w:p>
    <w:p w14:paraId="00000C80" w14:textId="77777777" w:rsidR="00E4484F" w:rsidRPr="00490E4E" w:rsidRDefault="00C27854">
      <w:pPr>
        <w:numPr>
          <w:ilvl w:val="5"/>
          <w:numId w:val="34"/>
        </w:numPr>
        <w:spacing w:after="0" w:line="276" w:lineRule="auto"/>
        <w:ind w:left="1170"/>
        <w:jc w:val="both"/>
      </w:pPr>
      <w:r w:rsidRPr="00490E4E">
        <w:t>Provision of transparency and accountability.</w:t>
      </w:r>
    </w:p>
    <w:p w14:paraId="00000C81" w14:textId="77777777" w:rsidR="00E4484F" w:rsidRPr="00490E4E" w:rsidRDefault="00C27854">
      <w:pPr>
        <w:numPr>
          <w:ilvl w:val="5"/>
          <w:numId w:val="34"/>
        </w:numPr>
        <w:spacing w:after="120" w:line="276" w:lineRule="auto"/>
        <w:ind w:left="1166"/>
        <w:jc w:val="both"/>
      </w:pPr>
      <w:r w:rsidRPr="00490E4E">
        <w:t>Mainstreaming women to access and control of trade and transport service benefits.</w:t>
      </w:r>
    </w:p>
    <w:p w14:paraId="00000C82" w14:textId="77777777" w:rsidR="00E4484F" w:rsidRPr="00490E4E" w:rsidRDefault="00C27854">
      <w:pPr>
        <w:jc w:val="both"/>
      </w:pPr>
      <w:r w:rsidRPr="00490E4E">
        <w:t xml:space="preserve">The project with its inclusive approach will target to reduce gender gaps. More productive and better performing institutions will ensure participation of women over time, which will eventually lead more women to actively take part in trading that are highly male dominated at this point. Reservations for women in every possible area of infrastructure will ensure their safety, hence enabling a women friendly environment. </w:t>
      </w:r>
    </w:p>
    <w:p w14:paraId="00000C83" w14:textId="77777777" w:rsidR="00E4484F" w:rsidRPr="00490E4E" w:rsidRDefault="24AF5154">
      <w:pPr>
        <w:pStyle w:val="Heading3"/>
        <w:numPr>
          <w:ilvl w:val="2"/>
          <w:numId w:val="70"/>
        </w:numPr>
      </w:pPr>
      <w:bookmarkStart w:id="316" w:name="_Toc104202235"/>
      <w:r w:rsidRPr="00490E4E">
        <w:t>Occupational Health and Safety (OHS)</w:t>
      </w:r>
      <w:bookmarkEnd w:id="316"/>
    </w:p>
    <w:p w14:paraId="51C913C7" w14:textId="77777777" w:rsidR="00E67A8C" w:rsidRPr="00490E4E" w:rsidRDefault="004705AF">
      <w:pPr>
        <w:spacing w:after="120" w:line="240" w:lineRule="auto"/>
        <w:jc w:val="both"/>
      </w:pPr>
      <w:r w:rsidRPr="00490E4E">
        <w:t>Good International Industry Practice (GIIP) will be applied to mitigate all identified E&amp;S impacts and risks associated with each sub-project activity and phase and will be described in their construction (C-ESMP) and operations (O-ESMPs) Environmental, Social, Labor, Occupational Health and Safety, Community Health and Safety and Security Management Plans.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11"/>
        <w:gridCol w:w="2974"/>
        <w:gridCol w:w="1440"/>
        <w:gridCol w:w="1338"/>
      </w:tblGrid>
      <w:tr w:rsidR="008B3D5D" w:rsidRPr="00490E4E" w14:paraId="03052C5D" w14:textId="77777777" w:rsidTr="007A5D9C">
        <w:trPr>
          <w:trHeight w:val="251"/>
          <w:tblHeader/>
        </w:trPr>
        <w:tc>
          <w:tcPr>
            <w:tcW w:w="1861" w:type="pct"/>
            <w:vMerge w:val="restart"/>
            <w:shd w:val="clear" w:color="auto" w:fill="E2EFD9" w:themeFill="accent6" w:themeFillTint="33"/>
            <w:vAlign w:val="center"/>
          </w:tcPr>
          <w:p w14:paraId="736A3BE1" w14:textId="74444BB7" w:rsidR="00CC5922" w:rsidRPr="00490E4E" w:rsidRDefault="00CC5922" w:rsidP="0093724A">
            <w:pPr>
              <w:tabs>
                <w:tab w:val="left" w:pos="274"/>
              </w:tabs>
              <w:spacing w:after="0" w:line="240" w:lineRule="auto"/>
              <w:ind w:left="4"/>
              <w:jc w:val="center"/>
              <w:rPr>
                <w:b/>
                <w:bCs/>
                <w:sz w:val="18"/>
                <w:szCs w:val="18"/>
              </w:rPr>
            </w:pPr>
            <w:r w:rsidRPr="00490E4E">
              <w:rPr>
                <w:b/>
                <w:bCs/>
                <w:sz w:val="18"/>
                <w:szCs w:val="18"/>
              </w:rPr>
              <w:t>Potential E&amp;S Impacts</w:t>
            </w:r>
          </w:p>
        </w:tc>
        <w:tc>
          <w:tcPr>
            <w:tcW w:w="1623" w:type="pct"/>
            <w:vMerge w:val="restart"/>
            <w:shd w:val="clear" w:color="auto" w:fill="E2EFD9" w:themeFill="accent6" w:themeFillTint="33"/>
            <w:vAlign w:val="center"/>
          </w:tcPr>
          <w:p w14:paraId="4D88248B" w14:textId="5BADFEFE" w:rsidR="00CC5922" w:rsidRPr="00490E4E" w:rsidRDefault="00CC5922" w:rsidP="0093724A">
            <w:pPr>
              <w:pBdr>
                <w:top w:val="nil"/>
                <w:left w:val="nil"/>
                <w:bottom w:val="nil"/>
                <w:right w:val="nil"/>
                <w:between w:val="nil"/>
              </w:pBdr>
              <w:tabs>
                <w:tab w:val="left" w:pos="203"/>
                <w:tab w:val="left" w:pos="247"/>
              </w:tabs>
              <w:spacing w:after="0" w:line="240" w:lineRule="auto"/>
              <w:ind w:left="3"/>
              <w:jc w:val="center"/>
              <w:rPr>
                <w:b/>
                <w:bCs/>
                <w:color w:val="000000"/>
                <w:sz w:val="18"/>
                <w:szCs w:val="18"/>
              </w:rPr>
            </w:pPr>
            <w:r w:rsidRPr="00490E4E">
              <w:rPr>
                <w:b/>
                <w:bCs/>
                <w:color w:val="000000"/>
                <w:sz w:val="18"/>
                <w:szCs w:val="18"/>
              </w:rPr>
              <w:t>Proposed Mitigation Measures</w:t>
            </w:r>
          </w:p>
        </w:tc>
        <w:tc>
          <w:tcPr>
            <w:tcW w:w="1516" w:type="pct"/>
            <w:gridSpan w:val="2"/>
            <w:shd w:val="clear" w:color="auto" w:fill="E2EFD9" w:themeFill="accent6" w:themeFillTint="33"/>
            <w:vAlign w:val="center"/>
          </w:tcPr>
          <w:p w14:paraId="347FB078" w14:textId="06BB8EA0" w:rsidR="00CC5922" w:rsidRPr="00490E4E" w:rsidRDefault="00CC5922" w:rsidP="0093724A">
            <w:pPr>
              <w:spacing w:after="0" w:line="240" w:lineRule="auto"/>
              <w:jc w:val="center"/>
              <w:rPr>
                <w:b/>
                <w:bCs/>
                <w:sz w:val="18"/>
                <w:szCs w:val="18"/>
              </w:rPr>
            </w:pPr>
            <w:r w:rsidRPr="00490E4E">
              <w:rPr>
                <w:b/>
                <w:bCs/>
                <w:sz w:val="18"/>
                <w:szCs w:val="18"/>
              </w:rPr>
              <w:t>Responsibility</w:t>
            </w:r>
          </w:p>
        </w:tc>
      </w:tr>
      <w:tr w:rsidR="00F51989" w:rsidRPr="00490E4E" w14:paraId="06358F46" w14:textId="77777777" w:rsidTr="007A5D9C">
        <w:trPr>
          <w:trHeight w:val="80"/>
          <w:tblHeader/>
        </w:trPr>
        <w:tc>
          <w:tcPr>
            <w:tcW w:w="1861" w:type="pct"/>
            <w:vMerge/>
            <w:shd w:val="clear" w:color="auto" w:fill="E2EFD9" w:themeFill="accent6" w:themeFillTint="33"/>
            <w:vAlign w:val="center"/>
          </w:tcPr>
          <w:p w14:paraId="09FFEECA" w14:textId="77777777" w:rsidR="00CC5922" w:rsidRPr="00490E4E" w:rsidRDefault="00CC5922" w:rsidP="006F5408">
            <w:pPr>
              <w:tabs>
                <w:tab w:val="left" w:pos="274"/>
              </w:tabs>
              <w:spacing w:after="0" w:line="240" w:lineRule="auto"/>
              <w:ind w:left="4"/>
              <w:jc w:val="center"/>
              <w:rPr>
                <w:b/>
                <w:bCs/>
                <w:sz w:val="18"/>
                <w:szCs w:val="18"/>
              </w:rPr>
            </w:pPr>
          </w:p>
        </w:tc>
        <w:tc>
          <w:tcPr>
            <w:tcW w:w="1623" w:type="pct"/>
            <w:vMerge/>
            <w:shd w:val="clear" w:color="auto" w:fill="E2EFD9" w:themeFill="accent6" w:themeFillTint="33"/>
            <w:vAlign w:val="center"/>
          </w:tcPr>
          <w:p w14:paraId="3A788437" w14:textId="77777777" w:rsidR="00CC5922" w:rsidRPr="00490E4E" w:rsidRDefault="00CC5922" w:rsidP="006F5408">
            <w:pPr>
              <w:pBdr>
                <w:top w:val="nil"/>
                <w:left w:val="nil"/>
                <w:bottom w:val="nil"/>
                <w:right w:val="nil"/>
                <w:between w:val="nil"/>
              </w:pBdr>
              <w:tabs>
                <w:tab w:val="left" w:pos="203"/>
                <w:tab w:val="left" w:pos="247"/>
              </w:tabs>
              <w:spacing w:after="0" w:line="240" w:lineRule="auto"/>
              <w:ind w:left="3"/>
              <w:jc w:val="center"/>
              <w:rPr>
                <w:b/>
                <w:bCs/>
                <w:color w:val="000000"/>
                <w:sz w:val="18"/>
                <w:szCs w:val="18"/>
              </w:rPr>
            </w:pPr>
          </w:p>
        </w:tc>
        <w:tc>
          <w:tcPr>
            <w:tcW w:w="786" w:type="pct"/>
            <w:shd w:val="clear" w:color="auto" w:fill="E2EFD9" w:themeFill="accent6" w:themeFillTint="33"/>
            <w:vAlign w:val="center"/>
          </w:tcPr>
          <w:p w14:paraId="3C74FABD" w14:textId="2503F2A5" w:rsidR="00CC5922" w:rsidRPr="00490E4E" w:rsidRDefault="00CC5922" w:rsidP="006F5408">
            <w:pPr>
              <w:spacing w:after="0" w:line="240" w:lineRule="auto"/>
              <w:jc w:val="center"/>
              <w:rPr>
                <w:b/>
                <w:bCs/>
                <w:sz w:val="18"/>
                <w:szCs w:val="18"/>
              </w:rPr>
            </w:pPr>
            <w:r w:rsidRPr="00490E4E">
              <w:rPr>
                <w:b/>
                <w:bCs/>
                <w:sz w:val="18"/>
                <w:szCs w:val="18"/>
              </w:rPr>
              <w:t>Implementation</w:t>
            </w:r>
          </w:p>
        </w:tc>
        <w:tc>
          <w:tcPr>
            <w:tcW w:w="730" w:type="pct"/>
            <w:shd w:val="clear" w:color="auto" w:fill="E2EFD9" w:themeFill="accent6" w:themeFillTint="33"/>
            <w:vAlign w:val="center"/>
          </w:tcPr>
          <w:p w14:paraId="6EC3E672" w14:textId="2A2CE222" w:rsidR="00CC5922" w:rsidRPr="00490E4E" w:rsidRDefault="00CC5922" w:rsidP="006F5408">
            <w:pPr>
              <w:spacing w:after="0" w:line="240" w:lineRule="auto"/>
              <w:jc w:val="center"/>
              <w:rPr>
                <w:b/>
                <w:bCs/>
                <w:sz w:val="18"/>
                <w:szCs w:val="18"/>
              </w:rPr>
            </w:pPr>
            <w:r w:rsidRPr="00490E4E">
              <w:rPr>
                <w:b/>
                <w:bCs/>
                <w:sz w:val="18"/>
                <w:szCs w:val="18"/>
              </w:rPr>
              <w:t>Supervision</w:t>
            </w:r>
          </w:p>
        </w:tc>
      </w:tr>
      <w:tr w:rsidR="00CC5922" w:rsidRPr="00490E4E" w14:paraId="58D8045A" w14:textId="77777777" w:rsidTr="007850C9">
        <w:trPr>
          <w:trHeight w:val="282"/>
        </w:trPr>
        <w:tc>
          <w:tcPr>
            <w:tcW w:w="5000" w:type="pct"/>
            <w:gridSpan w:val="4"/>
            <w:vAlign w:val="center"/>
          </w:tcPr>
          <w:p w14:paraId="247FE099" w14:textId="0AEF8209" w:rsidR="00CC5922" w:rsidRPr="00490E4E" w:rsidRDefault="00CC5922" w:rsidP="007850C9">
            <w:pPr>
              <w:spacing w:after="0" w:line="240" w:lineRule="auto"/>
              <w:rPr>
                <w:b/>
                <w:bCs/>
                <w:sz w:val="18"/>
                <w:szCs w:val="18"/>
              </w:rPr>
            </w:pPr>
            <w:r w:rsidRPr="00490E4E">
              <w:rPr>
                <w:b/>
                <w:bCs/>
                <w:sz w:val="18"/>
                <w:szCs w:val="18"/>
              </w:rPr>
              <w:t>Construction Stage</w:t>
            </w:r>
          </w:p>
        </w:tc>
      </w:tr>
      <w:tr w:rsidR="00CC5922" w:rsidRPr="00490E4E" w14:paraId="47376D6F" w14:textId="77777777" w:rsidTr="007850C9">
        <w:trPr>
          <w:trHeight w:val="20"/>
        </w:trPr>
        <w:tc>
          <w:tcPr>
            <w:tcW w:w="1861" w:type="pct"/>
          </w:tcPr>
          <w:p w14:paraId="628A1A82" w14:textId="77777777" w:rsidR="00CC5922" w:rsidRPr="00490E4E" w:rsidRDefault="00CC5922" w:rsidP="00E67A8C">
            <w:pPr>
              <w:numPr>
                <w:ilvl w:val="0"/>
                <w:numId w:val="56"/>
              </w:numPr>
              <w:tabs>
                <w:tab w:val="left" w:pos="274"/>
              </w:tabs>
              <w:spacing w:after="0" w:line="240" w:lineRule="auto"/>
              <w:ind w:left="274" w:hanging="270"/>
              <w:jc w:val="both"/>
              <w:rPr>
                <w:sz w:val="18"/>
                <w:szCs w:val="18"/>
              </w:rPr>
            </w:pPr>
            <w:r w:rsidRPr="00490E4E">
              <w:rPr>
                <w:sz w:val="18"/>
                <w:szCs w:val="18"/>
              </w:rPr>
              <w:t>Campsites for construction workers and Safety are the important locations that have significant impacts such as health and safety hazards on local resources and infrastructure of nearby communities.</w:t>
            </w:r>
          </w:p>
        </w:tc>
        <w:tc>
          <w:tcPr>
            <w:tcW w:w="1623" w:type="pct"/>
          </w:tcPr>
          <w:p w14:paraId="6727CEDB" w14:textId="77777777" w:rsidR="00CC5922" w:rsidRPr="00490E4E" w:rsidRDefault="00CC5922" w:rsidP="00E67A8C">
            <w:pPr>
              <w:numPr>
                <w:ilvl w:val="0"/>
                <w:numId w:val="53"/>
              </w:numPr>
              <w:pBdr>
                <w:top w:val="nil"/>
                <w:left w:val="nil"/>
                <w:bottom w:val="nil"/>
                <w:right w:val="nil"/>
                <w:between w:val="nil"/>
              </w:pBdr>
              <w:tabs>
                <w:tab w:val="left" w:pos="203"/>
                <w:tab w:val="left" w:pos="247"/>
              </w:tabs>
              <w:spacing w:after="0" w:line="240" w:lineRule="auto"/>
              <w:ind w:left="247" w:hanging="244"/>
              <w:jc w:val="both"/>
              <w:rPr>
                <w:sz w:val="18"/>
                <w:szCs w:val="18"/>
              </w:rPr>
            </w:pPr>
            <w:r w:rsidRPr="00490E4E">
              <w:rPr>
                <w:color w:val="000000"/>
                <w:sz w:val="18"/>
                <w:szCs w:val="18"/>
              </w:rPr>
              <w:t xml:space="preserve">Construction workers camp shall be located at least 500 m away from the nearest habitation and follow GIIP such as those described on </w:t>
            </w:r>
            <w:hyperlink r:id="rId61" w:history="1">
              <w:r w:rsidRPr="00490E4E">
                <w:rPr>
                  <w:rStyle w:val="Hyperlink"/>
                  <w:b/>
                  <w:bCs/>
                  <w:sz w:val="18"/>
                  <w:szCs w:val="18"/>
                </w:rPr>
                <w:t>Worker Accommodations: Process and Standards (IFC/EBRD 2006)</w:t>
              </w:r>
            </w:hyperlink>
            <w:r w:rsidRPr="00490E4E">
              <w:rPr>
                <w:color w:val="000000"/>
                <w:sz w:val="18"/>
                <w:szCs w:val="18"/>
              </w:rPr>
              <w:t xml:space="preserve">;: Please find: </w:t>
            </w:r>
            <w:hyperlink r:id="rId62" w:history="1">
              <w:r w:rsidRPr="00490E4E">
                <w:rPr>
                  <w:rStyle w:val="Hyperlink"/>
                  <w:sz w:val="18"/>
                  <w:szCs w:val="18"/>
                </w:rPr>
                <w:t>https://www.ifc.org/wps/wcm/connect/topics_ext_content/ifc_external_corporate_site/sustainability-at-ifc/publications/publications_gpn_workersaccommodation</w:t>
              </w:r>
            </w:hyperlink>
          </w:p>
          <w:p w14:paraId="7D379B65" w14:textId="77777777" w:rsidR="00CC5922" w:rsidRPr="00490E4E" w:rsidRDefault="00CC5922" w:rsidP="008B3D5D">
            <w:pPr>
              <w:tabs>
                <w:tab w:val="left" w:pos="247"/>
              </w:tabs>
              <w:spacing w:after="0" w:line="240" w:lineRule="auto"/>
              <w:ind w:left="247"/>
              <w:jc w:val="both"/>
              <w:rPr>
                <w:sz w:val="18"/>
                <w:szCs w:val="18"/>
              </w:rPr>
            </w:pPr>
          </w:p>
        </w:tc>
        <w:tc>
          <w:tcPr>
            <w:tcW w:w="786" w:type="pct"/>
          </w:tcPr>
          <w:p w14:paraId="59516AD9" w14:textId="77777777" w:rsidR="00CC5922" w:rsidRPr="00490E4E" w:rsidRDefault="00CC5922" w:rsidP="008B3D5D">
            <w:pPr>
              <w:spacing w:line="240" w:lineRule="auto"/>
              <w:jc w:val="center"/>
              <w:rPr>
                <w:sz w:val="18"/>
                <w:szCs w:val="18"/>
              </w:rPr>
            </w:pPr>
            <w:r w:rsidRPr="00490E4E">
              <w:rPr>
                <w:sz w:val="18"/>
                <w:szCs w:val="18"/>
              </w:rPr>
              <w:t>Contractors</w:t>
            </w:r>
          </w:p>
        </w:tc>
        <w:tc>
          <w:tcPr>
            <w:tcW w:w="730" w:type="pct"/>
          </w:tcPr>
          <w:p w14:paraId="237CFC19" w14:textId="7021D3CD" w:rsidR="00CC5922" w:rsidRPr="00490E4E" w:rsidRDefault="00CC5922" w:rsidP="008B3D5D">
            <w:pPr>
              <w:spacing w:line="240" w:lineRule="auto"/>
              <w:jc w:val="center"/>
              <w:rPr>
                <w:sz w:val="18"/>
                <w:szCs w:val="18"/>
              </w:rPr>
            </w:pPr>
            <w:r w:rsidRPr="00490E4E">
              <w:rPr>
                <w:sz w:val="18"/>
                <w:szCs w:val="18"/>
              </w:rPr>
              <w:t>PIU/</w:t>
            </w:r>
            <w:r w:rsidR="000C6903">
              <w:rPr>
                <w:color w:val="000000"/>
                <w:sz w:val="18"/>
                <w:szCs w:val="18"/>
                <w:u w:val="single"/>
              </w:rPr>
              <w:t>ACCESS</w:t>
            </w:r>
            <w:r w:rsidRPr="00490E4E">
              <w:rPr>
                <w:sz w:val="18"/>
                <w:szCs w:val="18"/>
              </w:rPr>
              <w:t>-MPA</w:t>
            </w:r>
          </w:p>
        </w:tc>
      </w:tr>
      <w:tr w:rsidR="00CC5922" w:rsidRPr="00490E4E" w14:paraId="448A9F99" w14:textId="77777777" w:rsidTr="007850C9">
        <w:trPr>
          <w:trHeight w:val="20"/>
        </w:trPr>
        <w:tc>
          <w:tcPr>
            <w:tcW w:w="1861" w:type="pct"/>
          </w:tcPr>
          <w:p w14:paraId="0C02A92D" w14:textId="77777777" w:rsidR="00CC5922" w:rsidRPr="00490E4E" w:rsidRDefault="00CC5922" w:rsidP="00E67A8C">
            <w:pPr>
              <w:numPr>
                <w:ilvl w:val="0"/>
                <w:numId w:val="56"/>
              </w:numPr>
              <w:tabs>
                <w:tab w:val="left" w:pos="274"/>
              </w:tabs>
              <w:spacing w:after="0" w:line="240" w:lineRule="auto"/>
              <w:ind w:left="274" w:hanging="270"/>
              <w:jc w:val="both"/>
              <w:rPr>
                <w:sz w:val="18"/>
                <w:szCs w:val="18"/>
              </w:rPr>
            </w:pPr>
            <w:r w:rsidRPr="00490E4E">
              <w:rPr>
                <w:sz w:val="18"/>
                <w:szCs w:val="18"/>
              </w:rPr>
              <w:t>Lack of proper infrastructure facilities, such as housing, water supply and sanitation facilities will increase pressure on the local services and generate substandard living standards and health hazards</w:t>
            </w:r>
          </w:p>
        </w:tc>
        <w:tc>
          <w:tcPr>
            <w:tcW w:w="1623" w:type="pct"/>
          </w:tcPr>
          <w:p w14:paraId="5D20D82C" w14:textId="77777777" w:rsidR="00CC5922" w:rsidRPr="00490E4E" w:rsidRDefault="00CC5922" w:rsidP="00E67A8C">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Adequate housing for all workers should be provided avoiding over crowing;</w:t>
            </w:r>
          </w:p>
          <w:p w14:paraId="5011EBFF" w14:textId="77777777" w:rsidR="00CC5922" w:rsidRPr="00490E4E" w:rsidRDefault="00CC5922" w:rsidP="00E67A8C">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Safe and reliable water supply;</w:t>
            </w:r>
          </w:p>
          <w:p w14:paraId="5A977193" w14:textId="77777777" w:rsidR="00CC5922" w:rsidRPr="00490E4E" w:rsidRDefault="00CC5922" w:rsidP="00E67A8C">
            <w:pPr>
              <w:numPr>
                <w:ilvl w:val="0"/>
                <w:numId w:val="53"/>
              </w:numPr>
              <w:tabs>
                <w:tab w:val="left" w:pos="247"/>
              </w:tabs>
              <w:spacing w:after="0" w:line="240" w:lineRule="auto"/>
              <w:ind w:left="247" w:hanging="244"/>
              <w:jc w:val="both"/>
              <w:rPr>
                <w:sz w:val="18"/>
                <w:szCs w:val="18"/>
              </w:rPr>
            </w:pPr>
            <w:r w:rsidRPr="00490E4E">
              <w:rPr>
                <w:sz w:val="18"/>
                <w:szCs w:val="18"/>
              </w:rPr>
              <w:t>Hygienic sanitary facilities and sewerage system.</w:t>
            </w:r>
          </w:p>
        </w:tc>
        <w:tc>
          <w:tcPr>
            <w:tcW w:w="786" w:type="pct"/>
          </w:tcPr>
          <w:p w14:paraId="7EECE95E" w14:textId="77777777" w:rsidR="00CC5922" w:rsidRPr="00490E4E" w:rsidRDefault="00CC5922" w:rsidP="008B3D5D">
            <w:pPr>
              <w:spacing w:line="240" w:lineRule="auto"/>
              <w:jc w:val="center"/>
              <w:rPr>
                <w:sz w:val="18"/>
                <w:szCs w:val="18"/>
              </w:rPr>
            </w:pPr>
            <w:r w:rsidRPr="00490E4E">
              <w:rPr>
                <w:sz w:val="18"/>
                <w:szCs w:val="18"/>
              </w:rPr>
              <w:t>Contractors</w:t>
            </w:r>
          </w:p>
        </w:tc>
        <w:tc>
          <w:tcPr>
            <w:tcW w:w="730" w:type="pct"/>
          </w:tcPr>
          <w:p w14:paraId="61C1BA9A" w14:textId="5CC741ED" w:rsidR="00CC5922" w:rsidRPr="00490E4E" w:rsidRDefault="00CC5922" w:rsidP="008B3D5D">
            <w:pPr>
              <w:spacing w:line="240" w:lineRule="auto"/>
              <w:jc w:val="center"/>
              <w:rPr>
                <w:sz w:val="18"/>
                <w:szCs w:val="18"/>
              </w:rPr>
            </w:pPr>
            <w:r w:rsidRPr="00490E4E">
              <w:rPr>
                <w:sz w:val="18"/>
                <w:szCs w:val="18"/>
              </w:rPr>
              <w:t>PIU/</w:t>
            </w:r>
            <w:r w:rsidR="000C6903">
              <w:rPr>
                <w:color w:val="000000"/>
                <w:sz w:val="18"/>
                <w:szCs w:val="18"/>
                <w:u w:val="single"/>
              </w:rPr>
              <w:t>ACCESS</w:t>
            </w:r>
            <w:r w:rsidRPr="00490E4E">
              <w:rPr>
                <w:sz w:val="18"/>
                <w:szCs w:val="18"/>
              </w:rPr>
              <w:t>-MPA</w:t>
            </w:r>
          </w:p>
        </w:tc>
      </w:tr>
      <w:tr w:rsidR="00CC5922" w:rsidRPr="00490E4E" w14:paraId="355B6C61" w14:textId="77777777" w:rsidTr="007850C9">
        <w:trPr>
          <w:trHeight w:val="20"/>
        </w:trPr>
        <w:tc>
          <w:tcPr>
            <w:tcW w:w="1861" w:type="pct"/>
          </w:tcPr>
          <w:p w14:paraId="09CD7C39" w14:textId="77777777" w:rsidR="00CC5922" w:rsidRPr="00490E4E" w:rsidRDefault="00CC5922" w:rsidP="00E67A8C">
            <w:pPr>
              <w:numPr>
                <w:ilvl w:val="0"/>
                <w:numId w:val="56"/>
              </w:numPr>
              <w:tabs>
                <w:tab w:val="left" w:pos="274"/>
              </w:tabs>
              <w:spacing w:after="0" w:line="240" w:lineRule="auto"/>
              <w:ind w:left="274" w:hanging="270"/>
              <w:jc w:val="both"/>
              <w:rPr>
                <w:sz w:val="18"/>
                <w:szCs w:val="18"/>
              </w:rPr>
            </w:pPr>
            <w:r w:rsidRPr="00490E4E">
              <w:rPr>
                <w:sz w:val="18"/>
                <w:szCs w:val="18"/>
              </w:rPr>
              <w:t>Management of wastes is crucial to minimize impacts on the environment.</w:t>
            </w:r>
          </w:p>
        </w:tc>
        <w:tc>
          <w:tcPr>
            <w:tcW w:w="1623" w:type="pct"/>
          </w:tcPr>
          <w:p w14:paraId="2B235FB0" w14:textId="77777777" w:rsidR="00CC5922" w:rsidRPr="00490E4E" w:rsidRDefault="00CC5922" w:rsidP="00E67A8C">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Ensure proper collection and disposal of solid wastes within the construction camps;</w:t>
            </w:r>
            <w:r w:rsidRPr="00490E4E">
              <w:rPr>
                <w:color w:val="000000"/>
                <w:sz w:val="18"/>
                <w:szCs w:val="18"/>
              </w:rPr>
              <w:tab/>
            </w:r>
          </w:p>
          <w:p w14:paraId="071AB9A2" w14:textId="77777777" w:rsidR="00CC5922" w:rsidRPr="00490E4E" w:rsidRDefault="00CC5922" w:rsidP="00E67A8C">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Insist waste separation by source; organic wastes in one container and inorganic wastes in another container at sources;</w:t>
            </w:r>
          </w:p>
          <w:p w14:paraId="27503566" w14:textId="77777777" w:rsidR="00CC5922" w:rsidRPr="00490E4E" w:rsidRDefault="00CC5922" w:rsidP="00E67A8C">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Dispose organic wastes in a designated safe place on daily basis;</w:t>
            </w:r>
          </w:p>
          <w:p w14:paraId="4B1D50B6" w14:textId="77777777" w:rsidR="00CC5922" w:rsidRPr="00490E4E" w:rsidRDefault="00CC5922" w:rsidP="00E67A8C">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The organic wastes should be always covered with a thin layer of sand so that flies, mosquitoes, dogs, cats, rats, etc. are not attracted;</w:t>
            </w:r>
          </w:p>
          <w:p w14:paraId="3EAE3AF9" w14:textId="77777777" w:rsidR="00CC5922" w:rsidRPr="00490E4E" w:rsidRDefault="00CC5922" w:rsidP="00E67A8C">
            <w:pPr>
              <w:numPr>
                <w:ilvl w:val="0"/>
                <w:numId w:val="53"/>
              </w:numPr>
              <w:tabs>
                <w:tab w:val="left" w:pos="247"/>
              </w:tabs>
              <w:spacing w:after="0" w:line="240" w:lineRule="auto"/>
              <w:ind w:left="247" w:hanging="244"/>
              <w:jc w:val="both"/>
              <w:rPr>
                <w:sz w:val="18"/>
                <w:szCs w:val="18"/>
              </w:rPr>
            </w:pPr>
            <w:r w:rsidRPr="00490E4E">
              <w:rPr>
                <w:sz w:val="18"/>
                <w:szCs w:val="18"/>
              </w:rPr>
              <w:t>Locate the garbage pit/waste disposal site minimum 500m away from the resident area so that people are not disturbed with the odor likely to be produced from anaerobic decomposition of wastes at the waste dumping places.</w:t>
            </w:r>
          </w:p>
        </w:tc>
        <w:tc>
          <w:tcPr>
            <w:tcW w:w="786" w:type="pct"/>
          </w:tcPr>
          <w:p w14:paraId="3D1928AA" w14:textId="77777777" w:rsidR="00CC5922" w:rsidRPr="00490E4E" w:rsidRDefault="00CC5922" w:rsidP="008B3D5D">
            <w:pPr>
              <w:spacing w:line="240" w:lineRule="auto"/>
              <w:jc w:val="center"/>
              <w:rPr>
                <w:sz w:val="18"/>
                <w:szCs w:val="18"/>
              </w:rPr>
            </w:pPr>
            <w:r w:rsidRPr="00490E4E">
              <w:rPr>
                <w:sz w:val="18"/>
                <w:szCs w:val="18"/>
              </w:rPr>
              <w:t>Contractors</w:t>
            </w:r>
          </w:p>
        </w:tc>
        <w:tc>
          <w:tcPr>
            <w:tcW w:w="730" w:type="pct"/>
          </w:tcPr>
          <w:p w14:paraId="0939E32B" w14:textId="63391503" w:rsidR="00CC5922" w:rsidRPr="00490E4E" w:rsidRDefault="00CC5922" w:rsidP="008B3D5D">
            <w:pPr>
              <w:spacing w:line="240" w:lineRule="auto"/>
              <w:jc w:val="center"/>
              <w:rPr>
                <w:sz w:val="18"/>
                <w:szCs w:val="18"/>
              </w:rPr>
            </w:pPr>
            <w:r w:rsidRPr="00490E4E">
              <w:rPr>
                <w:sz w:val="18"/>
                <w:szCs w:val="18"/>
              </w:rPr>
              <w:t>PIU/</w:t>
            </w:r>
            <w:r w:rsidR="000C6903">
              <w:rPr>
                <w:color w:val="000000"/>
                <w:sz w:val="18"/>
                <w:szCs w:val="18"/>
                <w:u w:val="single"/>
              </w:rPr>
              <w:t>ACCESS</w:t>
            </w:r>
            <w:r w:rsidRPr="00490E4E">
              <w:rPr>
                <w:sz w:val="18"/>
                <w:szCs w:val="18"/>
              </w:rPr>
              <w:t>-MPA</w:t>
            </w:r>
          </w:p>
        </w:tc>
      </w:tr>
      <w:tr w:rsidR="00CC5922" w:rsidRPr="00490E4E" w14:paraId="51DF097A" w14:textId="77777777" w:rsidTr="007850C9">
        <w:trPr>
          <w:trHeight w:val="20"/>
        </w:trPr>
        <w:tc>
          <w:tcPr>
            <w:tcW w:w="1861" w:type="pct"/>
          </w:tcPr>
          <w:p w14:paraId="3014B212" w14:textId="77777777" w:rsidR="00CC5922" w:rsidRPr="00490E4E" w:rsidRDefault="00CC5922" w:rsidP="00E67A8C">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Risks of diseases to be transmitted including malaria, exacerbated by inadequate health and safety practices.</w:t>
            </w:r>
            <w:r w:rsidRPr="00490E4E">
              <w:rPr>
                <w:color w:val="000000"/>
                <w:sz w:val="18"/>
                <w:szCs w:val="18"/>
              </w:rPr>
              <w:tab/>
            </w:r>
            <w:r w:rsidRPr="00490E4E">
              <w:rPr>
                <w:color w:val="000000"/>
                <w:sz w:val="18"/>
                <w:szCs w:val="18"/>
              </w:rPr>
              <w:tab/>
            </w:r>
          </w:p>
          <w:p w14:paraId="6B68E6BD" w14:textId="77777777" w:rsidR="00CC5922" w:rsidRPr="00490E4E" w:rsidRDefault="00CC5922" w:rsidP="00E67A8C">
            <w:pPr>
              <w:numPr>
                <w:ilvl w:val="0"/>
                <w:numId w:val="56"/>
              </w:numPr>
              <w:tabs>
                <w:tab w:val="left" w:pos="274"/>
              </w:tabs>
              <w:spacing w:after="0" w:line="240" w:lineRule="auto"/>
              <w:ind w:left="274" w:hanging="270"/>
              <w:jc w:val="both"/>
              <w:rPr>
                <w:sz w:val="18"/>
                <w:szCs w:val="18"/>
              </w:rPr>
            </w:pPr>
            <w:r w:rsidRPr="00490E4E">
              <w:rPr>
                <w:sz w:val="18"/>
                <w:szCs w:val="18"/>
              </w:rPr>
              <w:t>Risk of work crews spreading sexually transmitted infections and HIV/ AIDS.</w:t>
            </w:r>
          </w:p>
          <w:p w14:paraId="25001DE1" w14:textId="789948D5" w:rsidR="008546AC" w:rsidRPr="00490E4E" w:rsidRDefault="008546AC" w:rsidP="00E67A8C">
            <w:pPr>
              <w:numPr>
                <w:ilvl w:val="0"/>
                <w:numId w:val="56"/>
              </w:numPr>
              <w:tabs>
                <w:tab w:val="left" w:pos="274"/>
              </w:tabs>
              <w:spacing w:after="0" w:line="240" w:lineRule="auto"/>
              <w:ind w:left="274" w:hanging="270"/>
              <w:jc w:val="both"/>
              <w:rPr>
                <w:sz w:val="18"/>
                <w:szCs w:val="18"/>
              </w:rPr>
            </w:pPr>
            <w:r w:rsidRPr="00490E4E">
              <w:rPr>
                <w:sz w:val="18"/>
                <w:szCs w:val="18"/>
              </w:rPr>
              <w:t>Risk of human trafficking especially women and children.</w:t>
            </w:r>
          </w:p>
        </w:tc>
        <w:tc>
          <w:tcPr>
            <w:tcW w:w="1623" w:type="pct"/>
          </w:tcPr>
          <w:p w14:paraId="10870334" w14:textId="77777777" w:rsidR="00CC5922" w:rsidRPr="00490E4E" w:rsidRDefault="00CC5922" w:rsidP="00E67A8C">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 xml:space="preserve">Provide adequate health care and sanitation facilities within the construction sites; </w:t>
            </w:r>
          </w:p>
          <w:p w14:paraId="269299CA" w14:textId="77777777" w:rsidR="00CC5922" w:rsidRPr="00490E4E" w:rsidRDefault="00CC5922" w:rsidP="00E67A8C">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Train all construction workers in basic sanitation and health care issues and safety matters and on the specific hazards of their work;</w:t>
            </w:r>
          </w:p>
          <w:p w14:paraId="6122A130" w14:textId="77777777" w:rsidR="00CC5922" w:rsidRPr="00490E4E" w:rsidRDefault="00CC5922" w:rsidP="00E67A8C">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Provide HIV awareness programming, including STI (sexually transmitted infections) and HIV information, education and communication for all workers on regular basis;</w:t>
            </w:r>
          </w:p>
          <w:p w14:paraId="088EA13B" w14:textId="77777777" w:rsidR="00CC5922" w:rsidRPr="00490E4E" w:rsidRDefault="00CC5922" w:rsidP="00E67A8C">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sz w:val="18"/>
                <w:szCs w:val="18"/>
              </w:rPr>
              <w:t>Covid-19 protocols will be adopted by contractors and all IAs</w:t>
            </w:r>
          </w:p>
          <w:p w14:paraId="2B8C099E" w14:textId="77777777" w:rsidR="00CC5922" w:rsidRPr="00490E4E" w:rsidRDefault="00CC5922" w:rsidP="00E67A8C">
            <w:pPr>
              <w:numPr>
                <w:ilvl w:val="0"/>
                <w:numId w:val="53"/>
              </w:numPr>
              <w:tabs>
                <w:tab w:val="left" w:pos="247"/>
              </w:tabs>
              <w:spacing w:after="0" w:line="240" w:lineRule="auto"/>
              <w:ind w:left="247" w:hanging="244"/>
              <w:jc w:val="both"/>
              <w:rPr>
                <w:sz w:val="18"/>
                <w:szCs w:val="18"/>
              </w:rPr>
            </w:pPr>
            <w:r w:rsidRPr="00490E4E">
              <w:rPr>
                <w:sz w:val="18"/>
                <w:szCs w:val="18"/>
              </w:rPr>
              <w:t>Regular mosquito repellant spraying during monsoon periods.</w:t>
            </w:r>
          </w:p>
          <w:p w14:paraId="62CC1266" w14:textId="2BE0AA26" w:rsidR="008546AC" w:rsidRPr="00490E4E" w:rsidRDefault="008546AC" w:rsidP="00E67A8C">
            <w:pPr>
              <w:numPr>
                <w:ilvl w:val="0"/>
                <w:numId w:val="53"/>
              </w:numPr>
              <w:tabs>
                <w:tab w:val="left" w:pos="247"/>
              </w:tabs>
              <w:spacing w:after="0" w:line="240" w:lineRule="auto"/>
              <w:ind w:left="247" w:hanging="244"/>
              <w:jc w:val="both"/>
              <w:rPr>
                <w:sz w:val="18"/>
                <w:szCs w:val="18"/>
              </w:rPr>
            </w:pPr>
            <w:r w:rsidRPr="00490E4E">
              <w:rPr>
                <w:sz w:val="18"/>
                <w:szCs w:val="18"/>
              </w:rPr>
              <w:t>Awareness sessions with relevant stakeholders will be arranged periodically.</w:t>
            </w:r>
          </w:p>
        </w:tc>
        <w:tc>
          <w:tcPr>
            <w:tcW w:w="786" w:type="pct"/>
          </w:tcPr>
          <w:p w14:paraId="49EAB536" w14:textId="77777777" w:rsidR="00CC5922" w:rsidRPr="00490E4E" w:rsidRDefault="00CC5922" w:rsidP="008B3D5D">
            <w:pPr>
              <w:spacing w:line="240" w:lineRule="auto"/>
              <w:jc w:val="center"/>
              <w:rPr>
                <w:sz w:val="18"/>
                <w:szCs w:val="18"/>
              </w:rPr>
            </w:pPr>
            <w:r w:rsidRPr="00490E4E">
              <w:rPr>
                <w:sz w:val="18"/>
                <w:szCs w:val="18"/>
              </w:rPr>
              <w:t>Contractors</w:t>
            </w:r>
          </w:p>
        </w:tc>
        <w:tc>
          <w:tcPr>
            <w:tcW w:w="730" w:type="pct"/>
          </w:tcPr>
          <w:p w14:paraId="4C36B082" w14:textId="1FE7EDDB" w:rsidR="00CC5922" w:rsidRPr="00490E4E" w:rsidRDefault="00CC5922" w:rsidP="008B3D5D">
            <w:pPr>
              <w:spacing w:line="240" w:lineRule="auto"/>
              <w:jc w:val="center"/>
              <w:rPr>
                <w:sz w:val="18"/>
                <w:szCs w:val="18"/>
              </w:rPr>
            </w:pPr>
            <w:r w:rsidRPr="00490E4E">
              <w:rPr>
                <w:sz w:val="18"/>
                <w:szCs w:val="18"/>
              </w:rPr>
              <w:t>PIU/</w:t>
            </w:r>
            <w:r w:rsidR="000C6903">
              <w:rPr>
                <w:color w:val="000000"/>
                <w:sz w:val="18"/>
                <w:szCs w:val="18"/>
                <w:u w:val="single"/>
              </w:rPr>
              <w:t>ACCESS</w:t>
            </w:r>
            <w:r w:rsidRPr="00490E4E">
              <w:rPr>
                <w:sz w:val="18"/>
                <w:szCs w:val="18"/>
              </w:rPr>
              <w:t>-MPA</w:t>
            </w:r>
          </w:p>
        </w:tc>
      </w:tr>
      <w:tr w:rsidR="00CC5922" w:rsidRPr="00490E4E" w14:paraId="626C6210" w14:textId="77777777" w:rsidTr="007850C9">
        <w:trPr>
          <w:trHeight w:val="20"/>
        </w:trPr>
        <w:tc>
          <w:tcPr>
            <w:tcW w:w="1861" w:type="pct"/>
          </w:tcPr>
          <w:p w14:paraId="4B58FA9D" w14:textId="77777777" w:rsidR="00CC5922" w:rsidRPr="00490E4E" w:rsidRDefault="00CC5922" w:rsidP="00E67A8C">
            <w:pPr>
              <w:numPr>
                <w:ilvl w:val="0"/>
                <w:numId w:val="56"/>
              </w:numPr>
              <w:tabs>
                <w:tab w:val="left" w:pos="274"/>
              </w:tabs>
              <w:spacing w:after="0" w:line="240" w:lineRule="auto"/>
              <w:ind w:left="274" w:hanging="270"/>
              <w:jc w:val="both"/>
              <w:rPr>
                <w:sz w:val="18"/>
                <w:szCs w:val="18"/>
              </w:rPr>
            </w:pPr>
            <w:r w:rsidRPr="00490E4E">
              <w:rPr>
                <w:sz w:val="18"/>
                <w:szCs w:val="18"/>
              </w:rPr>
              <w:t>Health and safety risks to the construction workers and site visitors leading to severe injuries and deaths.</w:t>
            </w:r>
            <w:r w:rsidRPr="00490E4E">
              <w:rPr>
                <w:sz w:val="18"/>
                <w:szCs w:val="18"/>
              </w:rPr>
              <w:tab/>
            </w:r>
            <w:r w:rsidRPr="00490E4E">
              <w:rPr>
                <w:sz w:val="18"/>
                <w:szCs w:val="18"/>
              </w:rPr>
              <w:tab/>
            </w:r>
          </w:p>
        </w:tc>
        <w:tc>
          <w:tcPr>
            <w:tcW w:w="1623" w:type="pct"/>
          </w:tcPr>
          <w:p w14:paraId="2F9333A0" w14:textId="77777777" w:rsidR="00CC5922" w:rsidRPr="00490E4E" w:rsidRDefault="00CC5922" w:rsidP="00E67A8C">
            <w:pPr>
              <w:numPr>
                <w:ilvl w:val="0"/>
                <w:numId w:val="53"/>
              </w:numPr>
              <w:pBdr>
                <w:top w:val="nil"/>
                <w:left w:val="nil"/>
                <w:bottom w:val="nil"/>
                <w:right w:val="nil"/>
                <w:between w:val="nil"/>
              </w:pBdr>
              <w:tabs>
                <w:tab w:val="left" w:pos="203"/>
              </w:tabs>
              <w:spacing w:after="0" w:line="240" w:lineRule="auto"/>
              <w:ind w:left="203" w:hanging="203"/>
              <w:jc w:val="both"/>
              <w:rPr>
                <w:bCs/>
                <w:color w:val="000000"/>
                <w:sz w:val="18"/>
                <w:szCs w:val="18"/>
              </w:rPr>
            </w:pPr>
            <w:r w:rsidRPr="00490E4E">
              <w:rPr>
                <w:bCs/>
                <w:color w:val="000000"/>
                <w:sz w:val="18"/>
                <w:szCs w:val="18"/>
              </w:rPr>
              <w:t xml:space="preserve">Develop detailed OHS Management Plan for each site which shall include, but not be limited to: </w:t>
            </w:r>
          </w:p>
          <w:p w14:paraId="3D304BC1" w14:textId="77777777" w:rsidR="00CC5922" w:rsidRPr="00490E4E" w:rsidRDefault="00CC5922" w:rsidP="00E67A8C">
            <w:pPr>
              <w:numPr>
                <w:ilvl w:val="0"/>
                <w:numId w:val="53"/>
              </w:numPr>
              <w:pBdr>
                <w:top w:val="nil"/>
                <w:left w:val="nil"/>
                <w:bottom w:val="nil"/>
                <w:right w:val="nil"/>
                <w:between w:val="nil"/>
              </w:pBdr>
              <w:spacing w:after="0" w:line="240" w:lineRule="auto"/>
              <w:ind w:left="522" w:hanging="288"/>
              <w:jc w:val="both"/>
              <w:rPr>
                <w:bCs/>
                <w:color w:val="000000"/>
                <w:sz w:val="18"/>
                <w:szCs w:val="18"/>
              </w:rPr>
            </w:pPr>
            <w:r w:rsidRPr="00490E4E">
              <w:rPr>
                <w:bCs/>
                <w:color w:val="000000"/>
                <w:sz w:val="18"/>
                <w:szCs w:val="18"/>
              </w:rPr>
              <w:t>Task-specific risks assessments;</w:t>
            </w:r>
          </w:p>
          <w:p w14:paraId="00D701A9" w14:textId="77777777" w:rsidR="00CC5922" w:rsidRPr="00490E4E" w:rsidRDefault="00CC5922" w:rsidP="00E67A8C">
            <w:pPr>
              <w:numPr>
                <w:ilvl w:val="0"/>
                <w:numId w:val="53"/>
              </w:numPr>
              <w:pBdr>
                <w:top w:val="nil"/>
                <w:left w:val="nil"/>
                <w:bottom w:val="nil"/>
                <w:right w:val="nil"/>
                <w:between w:val="nil"/>
              </w:pBdr>
              <w:spacing w:after="0" w:line="240" w:lineRule="auto"/>
              <w:ind w:left="522" w:hanging="288"/>
              <w:jc w:val="both"/>
              <w:rPr>
                <w:bCs/>
                <w:color w:val="000000"/>
                <w:sz w:val="18"/>
                <w:szCs w:val="18"/>
              </w:rPr>
            </w:pPr>
            <w:r w:rsidRPr="00490E4E">
              <w:rPr>
                <w:bCs/>
                <w:color w:val="000000"/>
                <w:sz w:val="18"/>
                <w:szCs w:val="18"/>
              </w:rPr>
              <w:t xml:space="preserve">Standard Operating Procedures (SOPs) associated with each task which will include capacity / skill requirements as well as required Personal Protection Equipment associated with the task; </w:t>
            </w:r>
          </w:p>
          <w:p w14:paraId="53675C00" w14:textId="77777777" w:rsidR="00CC5922" w:rsidRPr="00490E4E" w:rsidRDefault="00CC5922" w:rsidP="00E67A8C">
            <w:pPr>
              <w:numPr>
                <w:ilvl w:val="0"/>
                <w:numId w:val="53"/>
              </w:numPr>
              <w:pBdr>
                <w:top w:val="nil"/>
                <w:left w:val="nil"/>
                <w:bottom w:val="nil"/>
                <w:right w:val="nil"/>
                <w:between w:val="nil"/>
              </w:pBdr>
              <w:spacing w:after="0" w:line="240" w:lineRule="auto"/>
              <w:ind w:left="522" w:hanging="288"/>
              <w:jc w:val="both"/>
              <w:rPr>
                <w:bCs/>
                <w:color w:val="000000"/>
                <w:sz w:val="18"/>
                <w:szCs w:val="18"/>
              </w:rPr>
            </w:pPr>
            <w:r w:rsidRPr="00490E4E">
              <w:rPr>
                <w:bCs/>
                <w:color w:val="000000"/>
                <w:sz w:val="18"/>
                <w:szCs w:val="18"/>
              </w:rPr>
              <w:t>Daily 10 minute safety talks to every working crew for awareness and refreshing of the OHS risks associated with the tasks to be performed as well as procedures / chain of command in case of incidents or accidents;</w:t>
            </w:r>
          </w:p>
          <w:p w14:paraId="3F416144" w14:textId="77777777" w:rsidR="00CC5922" w:rsidRPr="00490E4E" w:rsidRDefault="00CC5922" w:rsidP="00E67A8C">
            <w:pPr>
              <w:numPr>
                <w:ilvl w:val="0"/>
                <w:numId w:val="53"/>
              </w:numPr>
              <w:pBdr>
                <w:top w:val="nil"/>
                <w:left w:val="nil"/>
                <w:bottom w:val="nil"/>
                <w:right w:val="nil"/>
                <w:between w:val="nil"/>
              </w:pBdr>
              <w:spacing w:after="0" w:line="240" w:lineRule="auto"/>
              <w:ind w:left="522" w:hanging="288"/>
              <w:jc w:val="both"/>
              <w:rPr>
                <w:bCs/>
                <w:color w:val="000000"/>
                <w:sz w:val="18"/>
                <w:szCs w:val="18"/>
              </w:rPr>
            </w:pPr>
            <w:r w:rsidRPr="00490E4E">
              <w:rPr>
                <w:bCs/>
                <w:color w:val="000000"/>
                <w:sz w:val="18"/>
                <w:szCs w:val="18"/>
              </w:rPr>
              <w:t xml:space="preserve">Key Performance Indicators (KPI) tracking man-hours without incidents and an objective </w:t>
            </w:r>
            <w:proofErr w:type="spellStart"/>
            <w:r w:rsidRPr="00490E4E">
              <w:rPr>
                <w:bCs/>
                <w:color w:val="000000"/>
                <w:sz w:val="18"/>
                <w:szCs w:val="18"/>
              </w:rPr>
              <w:t>os</w:t>
            </w:r>
            <w:proofErr w:type="spellEnd"/>
            <w:r w:rsidRPr="00490E4E">
              <w:rPr>
                <w:bCs/>
                <w:color w:val="000000"/>
                <w:sz w:val="18"/>
                <w:szCs w:val="18"/>
              </w:rPr>
              <w:t xml:space="preserve"> zero tolerance / zero fatalities; </w:t>
            </w:r>
          </w:p>
          <w:p w14:paraId="4A3D36E8" w14:textId="77777777" w:rsidR="00CC5922" w:rsidRPr="00490E4E" w:rsidRDefault="00CC5922" w:rsidP="00E67A8C">
            <w:pPr>
              <w:numPr>
                <w:ilvl w:val="0"/>
                <w:numId w:val="53"/>
              </w:numPr>
              <w:pBdr>
                <w:top w:val="nil"/>
                <w:left w:val="nil"/>
                <w:bottom w:val="nil"/>
                <w:right w:val="nil"/>
                <w:between w:val="nil"/>
              </w:pBdr>
              <w:spacing w:after="0" w:line="240" w:lineRule="auto"/>
              <w:ind w:left="522" w:hanging="288"/>
              <w:jc w:val="both"/>
              <w:rPr>
                <w:bCs/>
                <w:color w:val="000000"/>
                <w:sz w:val="18"/>
                <w:szCs w:val="18"/>
              </w:rPr>
            </w:pPr>
            <w:r w:rsidRPr="00490E4E">
              <w:rPr>
                <w:bCs/>
                <w:color w:val="000000"/>
                <w:sz w:val="18"/>
                <w:szCs w:val="18"/>
              </w:rPr>
              <w:t>Periodic Safety Audit / Inspections; and</w:t>
            </w:r>
          </w:p>
          <w:p w14:paraId="29704DE1" w14:textId="77777777" w:rsidR="00CC5922" w:rsidRPr="00490E4E" w:rsidRDefault="00CC5922" w:rsidP="00E67A8C">
            <w:pPr>
              <w:numPr>
                <w:ilvl w:val="0"/>
                <w:numId w:val="53"/>
              </w:numPr>
              <w:pBdr>
                <w:top w:val="nil"/>
                <w:left w:val="nil"/>
                <w:bottom w:val="nil"/>
                <w:right w:val="nil"/>
                <w:between w:val="nil"/>
              </w:pBdr>
              <w:spacing w:after="60" w:line="240" w:lineRule="auto"/>
              <w:ind w:left="518" w:hanging="288"/>
              <w:jc w:val="both"/>
              <w:rPr>
                <w:bCs/>
                <w:color w:val="000000"/>
                <w:sz w:val="18"/>
                <w:szCs w:val="18"/>
              </w:rPr>
            </w:pPr>
            <w:r w:rsidRPr="00490E4E">
              <w:rPr>
                <w:bCs/>
                <w:color w:val="000000"/>
                <w:sz w:val="18"/>
                <w:szCs w:val="18"/>
              </w:rPr>
              <w:t>Permanent capacity building for workers.</w:t>
            </w:r>
          </w:p>
          <w:p w14:paraId="54688448" w14:textId="77777777" w:rsidR="00CC5922" w:rsidRPr="00490E4E" w:rsidRDefault="00CC5922" w:rsidP="00E67A8C">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Provide the workers a safe and healthy work environment;</w:t>
            </w:r>
          </w:p>
          <w:p w14:paraId="48A7AC4D" w14:textId="77777777" w:rsidR="00CC5922" w:rsidRPr="00490E4E" w:rsidRDefault="00CC5922" w:rsidP="00E67A8C">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Provide appropriate PPE for workers, such as safety boots, helmets, masks, gloves, protective clothing, goggles, full-face eye shields and ear protection;</w:t>
            </w:r>
          </w:p>
          <w:p w14:paraId="6389E042" w14:textId="77777777" w:rsidR="00CC5922" w:rsidRPr="00490E4E" w:rsidRDefault="00CC5922" w:rsidP="00E67A8C">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Maintain the PPE properly by cleaning dirty ones and replacing them with the damaged ones;</w:t>
            </w:r>
          </w:p>
          <w:p w14:paraId="3B6D3F76" w14:textId="77777777" w:rsidR="00CC5922" w:rsidRPr="00490E4E" w:rsidRDefault="00CC5922" w:rsidP="00E67A8C">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Appoint an environment, health and safety manager to look after the health and safety of the workers;</w:t>
            </w:r>
          </w:p>
          <w:p w14:paraId="69285287" w14:textId="77777777" w:rsidR="00CC5922" w:rsidRPr="00490E4E" w:rsidRDefault="00CC5922" w:rsidP="00E67A8C">
            <w:pPr>
              <w:numPr>
                <w:ilvl w:val="0"/>
                <w:numId w:val="53"/>
              </w:numPr>
              <w:tabs>
                <w:tab w:val="left" w:pos="247"/>
              </w:tabs>
              <w:spacing w:after="0" w:line="240" w:lineRule="auto"/>
              <w:ind w:left="247" w:hanging="244"/>
              <w:jc w:val="both"/>
              <w:rPr>
                <w:sz w:val="18"/>
                <w:szCs w:val="18"/>
              </w:rPr>
            </w:pPr>
            <w:r w:rsidRPr="00490E4E">
              <w:rPr>
                <w:sz w:val="18"/>
                <w:szCs w:val="18"/>
              </w:rPr>
              <w:t>Inform the local authorities responsible for health, religious and security before commencement of civil works and establishment of construction camps so as to maintain effective surveillance over public health, social and security matters.</w:t>
            </w:r>
          </w:p>
          <w:p w14:paraId="4AF2FBE1" w14:textId="77777777" w:rsidR="00CC5922" w:rsidRPr="00490E4E" w:rsidRDefault="00CC5922" w:rsidP="00E67A8C">
            <w:pPr>
              <w:numPr>
                <w:ilvl w:val="0"/>
                <w:numId w:val="53"/>
              </w:numPr>
              <w:tabs>
                <w:tab w:val="left" w:pos="247"/>
              </w:tabs>
              <w:spacing w:after="0" w:line="240" w:lineRule="auto"/>
              <w:ind w:left="247" w:hanging="244"/>
              <w:jc w:val="both"/>
              <w:rPr>
                <w:sz w:val="18"/>
                <w:szCs w:val="18"/>
              </w:rPr>
            </w:pPr>
            <w:r w:rsidRPr="00490E4E">
              <w:rPr>
                <w:sz w:val="18"/>
                <w:szCs w:val="18"/>
              </w:rPr>
              <w:t>Prepare and enforce a Life and Fire Safety protocols consistent with GIIP as part of the C-ESMP.</w:t>
            </w:r>
          </w:p>
        </w:tc>
        <w:tc>
          <w:tcPr>
            <w:tcW w:w="786" w:type="pct"/>
          </w:tcPr>
          <w:p w14:paraId="66B5C3B9" w14:textId="77777777" w:rsidR="00CC5922" w:rsidRPr="00490E4E" w:rsidRDefault="00CC5922" w:rsidP="008B3D5D">
            <w:pPr>
              <w:spacing w:line="240" w:lineRule="auto"/>
              <w:jc w:val="center"/>
              <w:rPr>
                <w:sz w:val="18"/>
                <w:szCs w:val="18"/>
              </w:rPr>
            </w:pPr>
            <w:r w:rsidRPr="00490E4E">
              <w:rPr>
                <w:sz w:val="18"/>
                <w:szCs w:val="18"/>
              </w:rPr>
              <w:t>Contractors</w:t>
            </w:r>
          </w:p>
        </w:tc>
        <w:tc>
          <w:tcPr>
            <w:tcW w:w="730" w:type="pct"/>
          </w:tcPr>
          <w:p w14:paraId="66227A01" w14:textId="1F9CB544" w:rsidR="00CC5922" w:rsidRPr="00490E4E" w:rsidRDefault="00CC5922" w:rsidP="008B3D5D">
            <w:pPr>
              <w:spacing w:line="240" w:lineRule="auto"/>
              <w:jc w:val="center"/>
              <w:rPr>
                <w:sz w:val="18"/>
                <w:szCs w:val="18"/>
              </w:rPr>
            </w:pPr>
            <w:r w:rsidRPr="00490E4E">
              <w:rPr>
                <w:sz w:val="18"/>
                <w:szCs w:val="18"/>
              </w:rPr>
              <w:t>PIU/</w:t>
            </w:r>
            <w:r w:rsidR="000C6903">
              <w:rPr>
                <w:color w:val="000000"/>
                <w:sz w:val="18"/>
                <w:szCs w:val="18"/>
                <w:u w:val="single"/>
              </w:rPr>
              <w:t>ACCESS</w:t>
            </w:r>
            <w:r w:rsidRPr="00490E4E">
              <w:rPr>
                <w:sz w:val="18"/>
                <w:szCs w:val="18"/>
              </w:rPr>
              <w:t>-MPA</w:t>
            </w:r>
          </w:p>
        </w:tc>
      </w:tr>
      <w:tr w:rsidR="00CC5922" w:rsidRPr="00490E4E" w14:paraId="3A8B7688" w14:textId="77777777" w:rsidTr="007850C9">
        <w:trPr>
          <w:trHeight w:val="20"/>
        </w:trPr>
        <w:tc>
          <w:tcPr>
            <w:tcW w:w="1861" w:type="pct"/>
          </w:tcPr>
          <w:p w14:paraId="6E156905" w14:textId="77777777" w:rsidR="00CC5922" w:rsidRPr="00490E4E" w:rsidRDefault="00CC5922" w:rsidP="00E67A8C">
            <w:pPr>
              <w:numPr>
                <w:ilvl w:val="0"/>
                <w:numId w:val="56"/>
              </w:numPr>
              <w:tabs>
                <w:tab w:val="left" w:pos="274"/>
              </w:tabs>
              <w:spacing w:after="0" w:line="240" w:lineRule="auto"/>
              <w:ind w:left="274" w:hanging="270"/>
              <w:jc w:val="both"/>
              <w:rPr>
                <w:sz w:val="18"/>
                <w:szCs w:val="18"/>
              </w:rPr>
            </w:pPr>
            <w:r w:rsidRPr="00490E4E">
              <w:rPr>
                <w:sz w:val="18"/>
                <w:szCs w:val="18"/>
              </w:rPr>
              <w:t>Lack of first aid facilities and health care facilities in the immediate vicinity will aggravate the health conditions of the victim.</w:t>
            </w:r>
          </w:p>
        </w:tc>
        <w:tc>
          <w:tcPr>
            <w:tcW w:w="1623" w:type="pct"/>
          </w:tcPr>
          <w:p w14:paraId="466AE817" w14:textId="77777777" w:rsidR="00CC5922" w:rsidRPr="00490E4E" w:rsidRDefault="00CC5922" w:rsidP="00E67A8C">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 xml:space="preserve">Provide health care facilities and first aid facilities are readily available; </w:t>
            </w:r>
          </w:p>
          <w:p w14:paraId="0E569D30" w14:textId="77777777" w:rsidR="00CC5922" w:rsidRPr="00490E4E" w:rsidRDefault="00CC5922" w:rsidP="00E67A8C">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Document and report occupational accidents, diseases, and incidents and actions taken;</w:t>
            </w:r>
          </w:p>
          <w:p w14:paraId="2BD90451" w14:textId="77777777" w:rsidR="00CC5922" w:rsidRPr="00490E4E" w:rsidRDefault="00CC5922" w:rsidP="00E67A8C">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Identify potential hazards to workers, particularly those that may be life threatening and provide necessary preventive and protective measures;</w:t>
            </w:r>
          </w:p>
          <w:p w14:paraId="3F877503" w14:textId="77777777" w:rsidR="00CC5922" w:rsidRPr="00490E4E" w:rsidRDefault="00CC5922" w:rsidP="00E67A8C">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Provide awareness to the construction drivers to strictly follow the driving rules;</w:t>
            </w:r>
          </w:p>
          <w:p w14:paraId="4AA0C8E9" w14:textId="77777777" w:rsidR="00CC5922" w:rsidRPr="00490E4E" w:rsidRDefault="00CC5922" w:rsidP="00E67A8C">
            <w:pPr>
              <w:numPr>
                <w:ilvl w:val="0"/>
                <w:numId w:val="53"/>
              </w:numPr>
              <w:tabs>
                <w:tab w:val="left" w:pos="247"/>
              </w:tabs>
              <w:spacing w:after="0" w:line="240" w:lineRule="auto"/>
              <w:ind w:left="247" w:hanging="244"/>
              <w:jc w:val="both"/>
              <w:rPr>
                <w:sz w:val="18"/>
                <w:szCs w:val="18"/>
              </w:rPr>
            </w:pPr>
            <w:r w:rsidRPr="00490E4E">
              <w:rPr>
                <w:sz w:val="18"/>
                <w:szCs w:val="18"/>
              </w:rPr>
              <w:t>Provide adequate lighting in the construction area and along the roads in the construction site.</w:t>
            </w:r>
          </w:p>
        </w:tc>
        <w:tc>
          <w:tcPr>
            <w:tcW w:w="786" w:type="pct"/>
          </w:tcPr>
          <w:p w14:paraId="15485DCD" w14:textId="77777777" w:rsidR="00CC5922" w:rsidRPr="00490E4E" w:rsidRDefault="00CC5922" w:rsidP="008B3D5D">
            <w:pPr>
              <w:spacing w:line="240" w:lineRule="auto"/>
              <w:jc w:val="center"/>
              <w:rPr>
                <w:sz w:val="18"/>
                <w:szCs w:val="18"/>
              </w:rPr>
            </w:pPr>
            <w:r w:rsidRPr="00490E4E">
              <w:rPr>
                <w:sz w:val="18"/>
                <w:szCs w:val="18"/>
              </w:rPr>
              <w:t>Contractors</w:t>
            </w:r>
          </w:p>
        </w:tc>
        <w:tc>
          <w:tcPr>
            <w:tcW w:w="730" w:type="pct"/>
          </w:tcPr>
          <w:p w14:paraId="14433C12" w14:textId="59E2A8D9" w:rsidR="00CC5922" w:rsidRPr="00490E4E" w:rsidRDefault="00CC5922" w:rsidP="008B3D5D">
            <w:pPr>
              <w:spacing w:line="240" w:lineRule="auto"/>
              <w:jc w:val="center"/>
              <w:rPr>
                <w:sz w:val="18"/>
                <w:szCs w:val="18"/>
              </w:rPr>
            </w:pPr>
            <w:r w:rsidRPr="00490E4E">
              <w:rPr>
                <w:sz w:val="18"/>
                <w:szCs w:val="18"/>
              </w:rPr>
              <w:t>PIU/</w:t>
            </w:r>
            <w:r w:rsidR="000C6903">
              <w:rPr>
                <w:color w:val="000000"/>
                <w:sz w:val="18"/>
                <w:szCs w:val="18"/>
                <w:u w:val="single"/>
              </w:rPr>
              <w:t>ACCESS</w:t>
            </w:r>
            <w:r w:rsidRPr="00490E4E">
              <w:rPr>
                <w:sz w:val="18"/>
                <w:szCs w:val="18"/>
              </w:rPr>
              <w:t>-MPA</w:t>
            </w:r>
          </w:p>
        </w:tc>
      </w:tr>
      <w:tr w:rsidR="00CC5922" w:rsidRPr="00490E4E" w14:paraId="4B150FE8" w14:textId="77777777" w:rsidTr="007850C9">
        <w:trPr>
          <w:trHeight w:val="327"/>
        </w:trPr>
        <w:tc>
          <w:tcPr>
            <w:tcW w:w="5000" w:type="pct"/>
            <w:gridSpan w:val="4"/>
            <w:vAlign w:val="center"/>
          </w:tcPr>
          <w:p w14:paraId="56EC8772" w14:textId="1C478C1F" w:rsidR="00CC5922" w:rsidRPr="00490E4E" w:rsidRDefault="00CC5922" w:rsidP="007850C9">
            <w:pPr>
              <w:spacing w:after="0" w:line="240" w:lineRule="auto"/>
              <w:rPr>
                <w:b/>
                <w:bCs/>
                <w:sz w:val="18"/>
                <w:szCs w:val="18"/>
              </w:rPr>
            </w:pPr>
            <w:r w:rsidRPr="00490E4E">
              <w:rPr>
                <w:b/>
                <w:bCs/>
                <w:sz w:val="18"/>
                <w:szCs w:val="18"/>
              </w:rPr>
              <w:t>Operation Phase</w:t>
            </w:r>
          </w:p>
        </w:tc>
      </w:tr>
      <w:tr w:rsidR="003B726A" w:rsidRPr="00490E4E" w14:paraId="1FA689AC" w14:textId="77777777" w:rsidTr="007A5D9C">
        <w:trPr>
          <w:trHeight w:val="20"/>
        </w:trPr>
        <w:tc>
          <w:tcPr>
            <w:tcW w:w="1861" w:type="pct"/>
          </w:tcPr>
          <w:p w14:paraId="0752B519" w14:textId="24D565BD" w:rsidR="00CC5922" w:rsidRPr="00490E4E" w:rsidRDefault="00CC5922" w:rsidP="007850C9">
            <w:pPr>
              <w:tabs>
                <w:tab w:val="left" w:pos="274"/>
              </w:tabs>
              <w:spacing w:after="0" w:line="240" w:lineRule="auto"/>
              <w:ind w:left="360"/>
              <w:jc w:val="both"/>
              <w:rPr>
                <w:sz w:val="18"/>
                <w:szCs w:val="18"/>
              </w:rPr>
            </w:pPr>
            <w:r w:rsidRPr="00490E4E">
              <w:rPr>
                <w:sz w:val="18"/>
                <w:szCs w:val="18"/>
              </w:rPr>
              <w:t>Lack of proper infrastructure facilities, such as housing, water supply and sanitation facilities will increase pressure on the local services and generate substandard living standards and health hazards</w:t>
            </w:r>
          </w:p>
        </w:tc>
        <w:tc>
          <w:tcPr>
            <w:tcW w:w="1623" w:type="pct"/>
          </w:tcPr>
          <w:p w14:paraId="29ACDBC7" w14:textId="77777777" w:rsidR="00CC5922" w:rsidRPr="00490E4E" w:rsidRDefault="00CC5922" w:rsidP="00CC5922">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Adequate housing for all workers should be provided avoiding over crowing;</w:t>
            </w:r>
          </w:p>
          <w:p w14:paraId="67782C25" w14:textId="77777777" w:rsidR="00CC5922" w:rsidRPr="00490E4E" w:rsidRDefault="00CC5922" w:rsidP="00CC5922">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Safe and reliable water supply;</w:t>
            </w:r>
          </w:p>
          <w:p w14:paraId="0AFA2A92" w14:textId="084272E4" w:rsidR="00CC5922" w:rsidRPr="00490E4E" w:rsidRDefault="00CC5922" w:rsidP="007850C9">
            <w:pPr>
              <w:pBdr>
                <w:top w:val="nil"/>
                <w:left w:val="nil"/>
                <w:bottom w:val="nil"/>
                <w:right w:val="nil"/>
                <w:between w:val="nil"/>
              </w:pBdr>
              <w:tabs>
                <w:tab w:val="left" w:pos="203"/>
              </w:tabs>
              <w:spacing w:after="0" w:line="240" w:lineRule="auto"/>
              <w:ind w:left="360"/>
              <w:jc w:val="both"/>
              <w:rPr>
                <w:color w:val="000000"/>
                <w:sz w:val="18"/>
                <w:szCs w:val="18"/>
              </w:rPr>
            </w:pPr>
            <w:r w:rsidRPr="00490E4E">
              <w:rPr>
                <w:sz w:val="18"/>
                <w:szCs w:val="18"/>
              </w:rPr>
              <w:t>Hygienic sanitary facilities and sewerage system.</w:t>
            </w:r>
          </w:p>
        </w:tc>
        <w:tc>
          <w:tcPr>
            <w:tcW w:w="786" w:type="pct"/>
          </w:tcPr>
          <w:p w14:paraId="3A3FD624" w14:textId="783E5A6F" w:rsidR="00CC5922" w:rsidRPr="00490E4E" w:rsidRDefault="00CC5922" w:rsidP="00CC5922">
            <w:pPr>
              <w:spacing w:line="240" w:lineRule="auto"/>
              <w:jc w:val="center"/>
              <w:rPr>
                <w:sz w:val="18"/>
                <w:szCs w:val="18"/>
              </w:rPr>
            </w:pPr>
            <w:r w:rsidRPr="00490E4E">
              <w:rPr>
                <w:sz w:val="18"/>
                <w:szCs w:val="18"/>
              </w:rPr>
              <w:t>BLPA and NBR</w:t>
            </w:r>
          </w:p>
        </w:tc>
        <w:tc>
          <w:tcPr>
            <w:tcW w:w="730" w:type="pct"/>
          </w:tcPr>
          <w:p w14:paraId="3E06F846" w14:textId="70DF01A7" w:rsidR="00CC5922" w:rsidRPr="00490E4E" w:rsidRDefault="00CC5922" w:rsidP="00CC5922">
            <w:pPr>
              <w:spacing w:line="240" w:lineRule="auto"/>
              <w:jc w:val="center"/>
              <w:rPr>
                <w:sz w:val="18"/>
                <w:szCs w:val="18"/>
              </w:rPr>
            </w:pPr>
            <w:r w:rsidRPr="00490E4E">
              <w:rPr>
                <w:sz w:val="18"/>
                <w:szCs w:val="18"/>
              </w:rPr>
              <w:t xml:space="preserve">Relevant Ministries </w:t>
            </w:r>
          </w:p>
        </w:tc>
      </w:tr>
      <w:tr w:rsidR="003B726A" w:rsidRPr="00490E4E" w14:paraId="59810AB4" w14:textId="77777777" w:rsidTr="007A5D9C">
        <w:trPr>
          <w:trHeight w:val="20"/>
        </w:trPr>
        <w:tc>
          <w:tcPr>
            <w:tcW w:w="1861" w:type="pct"/>
          </w:tcPr>
          <w:p w14:paraId="7FB328A6" w14:textId="4FD32C51" w:rsidR="00CC5922" w:rsidRPr="00490E4E" w:rsidRDefault="00CC5922" w:rsidP="007850C9">
            <w:pPr>
              <w:tabs>
                <w:tab w:val="left" w:pos="274"/>
              </w:tabs>
              <w:spacing w:after="0" w:line="240" w:lineRule="auto"/>
              <w:ind w:left="360"/>
              <w:jc w:val="both"/>
              <w:rPr>
                <w:sz w:val="18"/>
                <w:szCs w:val="18"/>
              </w:rPr>
            </w:pPr>
            <w:r w:rsidRPr="00490E4E">
              <w:rPr>
                <w:sz w:val="18"/>
                <w:szCs w:val="18"/>
              </w:rPr>
              <w:t>Management of wastes is crucial to minimize impacts on the environment.</w:t>
            </w:r>
          </w:p>
        </w:tc>
        <w:tc>
          <w:tcPr>
            <w:tcW w:w="1623" w:type="pct"/>
          </w:tcPr>
          <w:p w14:paraId="7357F105" w14:textId="77777777" w:rsidR="00CC5922" w:rsidRPr="00490E4E" w:rsidRDefault="00CC5922" w:rsidP="00CC5922">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Ensure proper collection and disposal of solid wastes within premises</w:t>
            </w:r>
            <w:r w:rsidRPr="00490E4E">
              <w:rPr>
                <w:color w:val="000000"/>
                <w:sz w:val="18"/>
                <w:szCs w:val="18"/>
              </w:rPr>
              <w:tab/>
            </w:r>
          </w:p>
          <w:p w14:paraId="0FC6459B" w14:textId="77777777" w:rsidR="00CC5922" w:rsidRPr="00490E4E" w:rsidRDefault="00CC5922" w:rsidP="00CC5922">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Insist waste separation by source; organic wastes in one container and inorganic wastes in another container at sources;</w:t>
            </w:r>
          </w:p>
          <w:p w14:paraId="4468F74B" w14:textId="77777777" w:rsidR="00CC5922" w:rsidRPr="00490E4E" w:rsidRDefault="00CC5922" w:rsidP="00CC5922">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Dispose organic wastes in a designated safe place on daily basis;</w:t>
            </w:r>
          </w:p>
          <w:p w14:paraId="09E3C3A1" w14:textId="77777777" w:rsidR="00CC5922" w:rsidRPr="00490E4E" w:rsidRDefault="00CC5922" w:rsidP="00CC5922">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The organic wastes should be always covered with a thin layer of sand so that flies, mosquitoes, dogs, cats, rats, etc. are not attracted;</w:t>
            </w:r>
          </w:p>
          <w:p w14:paraId="172B70FA" w14:textId="519DA187" w:rsidR="00CC5922" w:rsidRPr="00756261" w:rsidRDefault="00CC5922" w:rsidP="00756261">
            <w:pPr>
              <w:pStyle w:val="ListParagraph"/>
              <w:numPr>
                <w:ilvl w:val="0"/>
                <w:numId w:val="53"/>
              </w:numPr>
              <w:pBdr>
                <w:top w:val="nil"/>
                <w:left w:val="nil"/>
                <w:bottom w:val="nil"/>
                <w:right w:val="nil"/>
                <w:between w:val="nil"/>
              </w:pBdr>
              <w:tabs>
                <w:tab w:val="left" w:pos="344"/>
              </w:tabs>
              <w:spacing w:after="0" w:line="240" w:lineRule="auto"/>
              <w:jc w:val="both"/>
              <w:rPr>
                <w:color w:val="000000"/>
                <w:sz w:val="18"/>
                <w:szCs w:val="18"/>
              </w:rPr>
            </w:pPr>
            <w:r w:rsidRPr="00756261">
              <w:rPr>
                <w:sz w:val="18"/>
                <w:szCs w:val="18"/>
              </w:rPr>
              <w:t>Locate the garbage pit/waste disposal site minimum 500m away from the resident area so that people are not disturbed with the odor likely to be produced from anaerobic decomposition of wastes at the waste dumping places.</w:t>
            </w:r>
          </w:p>
        </w:tc>
        <w:tc>
          <w:tcPr>
            <w:tcW w:w="786" w:type="pct"/>
          </w:tcPr>
          <w:p w14:paraId="7899E648" w14:textId="5522E940" w:rsidR="00CC5922" w:rsidRPr="00490E4E" w:rsidRDefault="00CC5922" w:rsidP="00CC5922">
            <w:pPr>
              <w:spacing w:line="240" w:lineRule="auto"/>
              <w:jc w:val="center"/>
              <w:rPr>
                <w:sz w:val="18"/>
                <w:szCs w:val="18"/>
              </w:rPr>
            </w:pPr>
            <w:r w:rsidRPr="00490E4E">
              <w:rPr>
                <w:sz w:val="18"/>
                <w:szCs w:val="18"/>
              </w:rPr>
              <w:t>BLPA and NBR</w:t>
            </w:r>
          </w:p>
        </w:tc>
        <w:tc>
          <w:tcPr>
            <w:tcW w:w="730" w:type="pct"/>
          </w:tcPr>
          <w:p w14:paraId="43245297" w14:textId="375B0EE6" w:rsidR="00CC5922" w:rsidRPr="00490E4E" w:rsidRDefault="00CC5922" w:rsidP="00CC5922">
            <w:pPr>
              <w:spacing w:line="240" w:lineRule="auto"/>
              <w:jc w:val="center"/>
              <w:rPr>
                <w:sz w:val="18"/>
                <w:szCs w:val="18"/>
              </w:rPr>
            </w:pPr>
            <w:r w:rsidRPr="00490E4E">
              <w:rPr>
                <w:sz w:val="18"/>
                <w:szCs w:val="18"/>
              </w:rPr>
              <w:t>Relevant ministries</w:t>
            </w:r>
          </w:p>
        </w:tc>
      </w:tr>
      <w:tr w:rsidR="003B726A" w:rsidRPr="00490E4E" w14:paraId="31933CA4" w14:textId="77777777" w:rsidTr="007A5D9C">
        <w:trPr>
          <w:trHeight w:val="20"/>
        </w:trPr>
        <w:tc>
          <w:tcPr>
            <w:tcW w:w="1861" w:type="pct"/>
          </w:tcPr>
          <w:p w14:paraId="200632D7" w14:textId="77777777" w:rsidR="007A5D9C" w:rsidRPr="00490E4E" w:rsidRDefault="00CC5922" w:rsidP="007A5D9C">
            <w:pPr>
              <w:numPr>
                <w:ilvl w:val="0"/>
                <w:numId w:val="56"/>
              </w:numPr>
              <w:pBdr>
                <w:top w:val="nil"/>
                <w:left w:val="nil"/>
                <w:bottom w:val="nil"/>
                <w:right w:val="nil"/>
                <w:between w:val="nil"/>
              </w:pBdr>
              <w:spacing w:line="240" w:lineRule="auto"/>
              <w:ind w:left="162" w:hanging="180"/>
              <w:rPr>
                <w:b/>
                <w:color w:val="000000"/>
                <w:sz w:val="18"/>
                <w:szCs w:val="18"/>
              </w:rPr>
            </w:pPr>
            <w:r w:rsidRPr="00490E4E">
              <w:rPr>
                <w:color w:val="000000"/>
                <w:sz w:val="18"/>
                <w:szCs w:val="18"/>
              </w:rPr>
              <w:t>Risks of diseases to be transmitted including malaria, exacerbated by inadequate health and safety practices</w:t>
            </w:r>
          </w:p>
          <w:p w14:paraId="43D7B311" w14:textId="77777777" w:rsidR="00CC5922" w:rsidRPr="00490E4E" w:rsidRDefault="00CC5922" w:rsidP="007A5D9C">
            <w:pPr>
              <w:numPr>
                <w:ilvl w:val="0"/>
                <w:numId w:val="56"/>
              </w:numPr>
              <w:pBdr>
                <w:top w:val="nil"/>
                <w:left w:val="nil"/>
                <w:bottom w:val="nil"/>
                <w:right w:val="nil"/>
                <w:between w:val="nil"/>
              </w:pBdr>
              <w:spacing w:line="240" w:lineRule="auto"/>
              <w:ind w:left="162" w:hanging="180"/>
              <w:rPr>
                <w:b/>
                <w:color w:val="000000"/>
                <w:sz w:val="18"/>
                <w:szCs w:val="18"/>
              </w:rPr>
            </w:pPr>
            <w:r w:rsidRPr="00490E4E">
              <w:rPr>
                <w:sz w:val="18"/>
                <w:szCs w:val="18"/>
              </w:rPr>
              <w:t>Risk of work crews spreading sexually transmitted infections and HIV/ AIDS.</w:t>
            </w:r>
          </w:p>
          <w:p w14:paraId="384A578F" w14:textId="4951C3DE" w:rsidR="008546AC" w:rsidRPr="00490E4E" w:rsidRDefault="008546AC" w:rsidP="007A5D9C">
            <w:pPr>
              <w:numPr>
                <w:ilvl w:val="0"/>
                <w:numId w:val="56"/>
              </w:numPr>
              <w:pBdr>
                <w:top w:val="nil"/>
                <w:left w:val="nil"/>
                <w:bottom w:val="nil"/>
                <w:right w:val="nil"/>
                <w:between w:val="nil"/>
              </w:pBdr>
              <w:spacing w:line="240" w:lineRule="auto"/>
              <w:ind w:left="162" w:hanging="180"/>
              <w:rPr>
                <w:b/>
                <w:color w:val="000000"/>
                <w:sz w:val="18"/>
                <w:szCs w:val="18"/>
              </w:rPr>
            </w:pPr>
            <w:r w:rsidRPr="00490E4E">
              <w:rPr>
                <w:sz w:val="18"/>
                <w:szCs w:val="18"/>
              </w:rPr>
              <w:t>Risk of human trafficking especially women and children.</w:t>
            </w:r>
          </w:p>
        </w:tc>
        <w:tc>
          <w:tcPr>
            <w:tcW w:w="1623" w:type="pct"/>
          </w:tcPr>
          <w:p w14:paraId="5EFE8B04" w14:textId="77777777" w:rsidR="00CC5922" w:rsidRPr="00490E4E" w:rsidRDefault="00CC5922" w:rsidP="00CC5922">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 xml:space="preserve">Provide adequate health care and sanitation facilities within the construction sites; </w:t>
            </w:r>
          </w:p>
          <w:p w14:paraId="6628034D" w14:textId="77777777" w:rsidR="00CC5922" w:rsidRPr="00490E4E" w:rsidRDefault="00CC5922" w:rsidP="00CC5922">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Train all construction workers in basic sanitation and health care issues and safety matters and on the specific hazards of their work;</w:t>
            </w:r>
          </w:p>
          <w:p w14:paraId="28137B90" w14:textId="77777777" w:rsidR="00CC5922" w:rsidRPr="00490E4E" w:rsidRDefault="00CC5922" w:rsidP="00CC5922">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Provide HIV awareness programming, including STI (sexually transmitted infections) and HIV information, education and communication for all workers on regular basis;</w:t>
            </w:r>
          </w:p>
          <w:p w14:paraId="0E780DF2" w14:textId="77777777" w:rsidR="00CC5922" w:rsidRPr="00490E4E" w:rsidRDefault="00CC5922" w:rsidP="00CC5922">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sz w:val="18"/>
                <w:szCs w:val="18"/>
              </w:rPr>
              <w:t>Covid-19 protocols will be adopted by contractors and all IAs</w:t>
            </w:r>
          </w:p>
          <w:p w14:paraId="170DE6FD" w14:textId="7AC07D85" w:rsidR="00A950D1" w:rsidRPr="00490E4E" w:rsidRDefault="008546AC" w:rsidP="005F608F">
            <w:pPr>
              <w:pStyle w:val="ListParagraph"/>
              <w:numPr>
                <w:ilvl w:val="0"/>
                <w:numId w:val="53"/>
              </w:numPr>
              <w:rPr>
                <w:color w:val="000000"/>
                <w:sz w:val="18"/>
                <w:szCs w:val="18"/>
              </w:rPr>
            </w:pPr>
            <w:r w:rsidRPr="00490E4E">
              <w:rPr>
                <w:sz w:val="18"/>
                <w:szCs w:val="18"/>
              </w:rPr>
              <w:t>Awareness</w:t>
            </w:r>
            <w:r w:rsidR="00D07B88" w:rsidRPr="00490E4E">
              <w:rPr>
                <w:sz w:val="18"/>
                <w:szCs w:val="18"/>
              </w:rPr>
              <w:t xml:space="preserve"> campaigns/</w:t>
            </w:r>
            <w:r w:rsidRPr="00490E4E">
              <w:rPr>
                <w:sz w:val="18"/>
                <w:szCs w:val="18"/>
              </w:rPr>
              <w:t xml:space="preserve">sessions </w:t>
            </w:r>
            <w:r w:rsidR="00D07B88" w:rsidRPr="00490E4E">
              <w:rPr>
                <w:sz w:val="18"/>
                <w:szCs w:val="18"/>
              </w:rPr>
              <w:t>on human tra</w:t>
            </w:r>
            <w:r w:rsidR="00D0655B">
              <w:rPr>
                <w:sz w:val="18"/>
                <w:szCs w:val="18"/>
              </w:rPr>
              <w:t>ffi</w:t>
            </w:r>
            <w:r w:rsidR="00D07B88" w:rsidRPr="00490E4E">
              <w:rPr>
                <w:sz w:val="18"/>
                <w:szCs w:val="18"/>
              </w:rPr>
              <w:t>cking and SEA</w:t>
            </w:r>
            <w:r w:rsidR="00526C35" w:rsidRPr="00490E4E">
              <w:rPr>
                <w:sz w:val="18"/>
                <w:szCs w:val="18"/>
              </w:rPr>
              <w:t xml:space="preserve">-SH among general public and </w:t>
            </w:r>
            <w:r w:rsidRPr="00490E4E">
              <w:rPr>
                <w:sz w:val="18"/>
                <w:szCs w:val="18"/>
              </w:rPr>
              <w:t>relevant stakeholders</w:t>
            </w:r>
          </w:p>
        </w:tc>
        <w:tc>
          <w:tcPr>
            <w:tcW w:w="786" w:type="pct"/>
          </w:tcPr>
          <w:p w14:paraId="0B6329D1" w14:textId="70EC43B0" w:rsidR="00CC5922" w:rsidRPr="00490E4E" w:rsidRDefault="00CC5922" w:rsidP="00CC5922">
            <w:pPr>
              <w:spacing w:line="240" w:lineRule="auto"/>
              <w:jc w:val="center"/>
              <w:rPr>
                <w:sz w:val="18"/>
                <w:szCs w:val="18"/>
              </w:rPr>
            </w:pPr>
            <w:r w:rsidRPr="00490E4E">
              <w:rPr>
                <w:sz w:val="18"/>
                <w:szCs w:val="18"/>
              </w:rPr>
              <w:t>BLPA and NBR</w:t>
            </w:r>
          </w:p>
        </w:tc>
        <w:tc>
          <w:tcPr>
            <w:tcW w:w="730" w:type="pct"/>
          </w:tcPr>
          <w:p w14:paraId="7647E959" w14:textId="32EDAC34" w:rsidR="00CC5922" w:rsidRPr="00490E4E" w:rsidRDefault="00CC5922" w:rsidP="00CC5922">
            <w:pPr>
              <w:spacing w:line="240" w:lineRule="auto"/>
              <w:jc w:val="center"/>
              <w:rPr>
                <w:sz w:val="18"/>
                <w:szCs w:val="18"/>
              </w:rPr>
            </w:pPr>
            <w:r w:rsidRPr="00490E4E">
              <w:rPr>
                <w:sz w:val="18"/>
                <w:szCs w:val="18"/>
              </w:rPr>
              <w:t>Relevant Ministries</w:t>
            </w:r>
          </w:p>
        </w:tc>
      </w:tr>
      <w:tr w:rsidR="003B726A" w:rsidRPr="00490E4E" w14:paraId="1DE1587A" w14:textId="77777777" w:rsidTr="007A5D9C">
        <w:trPr>
          <w:trHeight w:val="20"/>
        </w:trPr>
        <w:tc>
          <w:tcPr>
            <w:tcW w:w="1861" w:type="pct"/>
          </w:tcPr>
          <w:p w14:paraId="6EEA25F2" w14:textId="62F404B4" w:rsidR="00CC5922" w:rsidRPr="00490E4E" w:rsidRDefault="00CC5922" w:rsidP="007850C9">
            <w:pPr>
              <w:tabs>
                <w:tab w:val="left" w:pos="274"/>
              </w:tabs>
              <w:spacing w:after="0" w:line="240" w:lineRule="auto"/>
              <w:jc w:val="both"/>
              <w:rPr>
                <w:sz w:val="18"/>
                <w:szCs w:val="18"/>
              </w:rPr>
            </w:pPr>
            <w:r w:rsidRPr="00490E4E">
              <w:rPr>
                <w:sz w:val="18"/>
                <w:szCs w:val="18"/>
              </w:rPr>
              <w:t>Health and safety risks to the construction workers and site visitors leading to severe injuries and deaths.</w:t>
            </w:r>
          </w:p>
        </w:tc>
        <w:tc>
          <w:tcPr>
            <w:tcW w:w="1623" w:type="pct"/>
          </w:tcPr>
          <w:p w14:paraId="466567F9" w14:textId="77777777" w:rsidR="00CC5922" w:rsidRPr="00490E4E" w:rsidRDefault="00CC5922" w:rsidP="00CC5922">
            <w:pPr>
              <w:numPr>
                <w:ilvl w:val="0"/>
                <w:numId w:val="53"/>
              </w:numPr>
              <w:pBdr>
                <w:top w:val="nil"/>
                <w:left w:val="nil"/>
                <w:bottom w:val="nil"/>
                <w:right w:val="nil"/>
                <w:between w:val="nil"/>
              </w:pBdr>
              <w:tabs>
                <w:tab w:val="left" w:pos="203"/>
              </w:tabs>
              <w:spacing w:after="0" w:line="240" w:lineRule="auto"/>
              <w:ind w:left="203" w:hanging="203"/>
              <w:jc w:val="both"/>
              <w:rPr>
                <w:bCs/>
                <w:color w:val="000000"/>
                <w:sz w:val="18"/>
                <w:szCs w:val="18"/>
              </w:rPr>
            </w:pPr>
            <w:r w:rsidRPr="00490E4E">
              <w:rPr>
                <w:bCs/>
                <w:color w:val="000000"/>
                <w:sz w:val="18"/>
                <w:szCs w:val="18"/>
              </w:rPr>
              <w:t xml:space="preserve">Develop detailed OHS Management Plan for each site which shall include, but not be limited to: </w:t>
            </w:r>
          </w:p>
          <w:p w14:paraId="3B529B97" w14:textId="77777777" w:rsidR="00CC5922" w:rsidRPr="00490E4E" w:rsidRDefault="00CC5922" w:rsidP="00CC5922">
            <w:pPr>
              <w:numPr>
                <w:ilvl w:val="0"/>
                <w:numId w:val="53"/>
              </w:numPr>
              <w:pBdr>
                <w:top w:val="nil"/>
                <w:left w:val="nil"/>
                <w:bottom w:val="nil"/>
                <w:right w:val="nil"/>
                <w:between w:val="nil"/>
              </w:pBdr>
              <w:tabs>
                <w:tab w:val="left" w:pos="203"/>
              </w:tabs>
              <w:spacing w:after="0" w:line="240" w:lineRule="auto"/>
              <w:ind w:left="432" w:hanging="198"/>
              <w:jc w:val="both"/>
              <w:rPr>
                <w:bCs/>
                <w:color w:val="000000"/>
                <w:sz w:val="18"/>
                <w:szCs w:val="18"/>
              </w:rPr>
            </w:pPr>
            <w:r w:rsidRPr="00490E4E">
              <w:rPr>
                <w:bCs/>
                <w:color w:val="000000"/>
                <w:sz w:val="18"/>
                <w:szCs w:val="18"/>
              </w:rPr>
              <w:t>Task-specific risks assessments;</w:t>
            </w:r>
          </w:p>
          <w:p w14:paraId="6B27CB6A" w14:textId="77777777" w:rsidR="00CC5922" w:rsidRPr="00490E4E" w:rsidRDefault="00CC5922" w:rsidP="00CC5922">
            <w:pPr>
              <w:numPr>
                <w:ilvl w:val="0"/>
                <w:numId w:val="53"/>
              </w:numPr>
              <w:pBdr>
                <w:top w:val="nil"/>
                <w:left w:val="nil"/>
                <w:bottom w:val="nil"/>
                <w:right w:val="nil"/>
                <w:between w:val="nil"/>
              </w:pBdr>
              <w:tabs>
                <w:tab w:val="left" w:pos="203"/>
              </w:tabs>
              <w:spacing w:after="0" w:line="240" w:lineRule="auto"/>
              <w:ind w:left="432" w:hanging="198"/>
              <w:jc w:val="both"/>
              <w:rPr>
                <w:bCs/>
                <w:color w:val="000000"/>
                <w:sz w:val="18"/>
                <w:szCs w:val="18"/>
              </w:rPr>
            </w:pPr>
            <w:r w:rsidRPr="00490E4E">
              <w:rPr>
                <w:bCs/>
                <w:color w:val="000000"/>
                <w:sz w:val="18"/>
                <w:szCs w:val="18"/>
              </w:rPr>
              <w:t xml:space="preserve">Standard Operating Procedures (SOPs) associated with each task which will include capacity / skill requirements as well as required Personal Protection Equipment associated with the task; </w:t>
            </w:r>
          </w:p>
          <w:p w14:paraId="70B3A05C" w14:textId="77777777" w:rsidR="00CC5922" w:rsidRPr="00490E4E" w:rsidRDefault="00CC5922" w:rsidP="00CC5922">
            <w:pPr>
              <w:numPr>
                <w:ilvl w:val="0"/>
                <w:numId w:val="53"/>
              </w:numPr>
              <w:pBdr>
                <w:top w:val="nil"/>
                <w:left w:val="nil"/>
                <w:bottom w:val="nil"/>
                <w:right w:val="nil"/>
                <w:between w:val="nil"/>
              </w:pBdr>
              <w:tabs>
                <w:tab w:val="left" w:pos="203"/>
              </w:tabs>
              <w:spacing w:after="0" w:line="240" w:lineRule="auto"/>
              <w:ind w:left="432" w:hanging="198"/>
              <w:jc w:val="both"/>
              <w:rPr>
                <w:bCs/>
                <w:color w:val="000000"/>
                <w:sz w:val="18"/>
                <w:szCs w:val="18"/>
              </w:rPr>
            </w:pPr>
            <w:r w:rsidRPr="00490E4E">
              <w:rPr>
                <w:bCs/>
                <w:color w:val="000000"/>
                <w:sz w:val="18"/>
                <w:szCs w:val="18"/>
              </w:rPr>
              <w:t>Daily 10 minute safety talks to every working crew for awareness and refreshing of the OHS risks associated with the tasks to be performed as well as procedures / chain of command in case of incidents or accidents;</w:t>
            </w:r>
          </w:p>
          <w:p w14:paraId="361BD731" w14:textId="77777777" w:rsidR="00CC5922" w:rsidRPr="00490E4E" w:rsidRDefault="00CC5922" w:rsidP="00CC5922">
            <w:pPr>
              <w:numPr>
                <w:ilvl w:val="0"/>
                <w:numId w:val="53"/>
              </w:numPr>
              <w:pBdr>
                <w:top w:val="nil"/>
                <w:left w:val="nil"/>
                <w:bottom w:val="nil"/>
                <w:right w:val="nil"/>
                <w:between w:val="nil"/>
              </w:pBdr>
              <w:tabs>
                <w:tab w:val="left" w:pos="203"/>
              </w:tabs>
              <w:spacing w:after="0" w:line="240" w:lineRule="auto"/>
              <w:ind w:left="432" w:hanging="198"/>
              <w:jc w:val="both"/>
              <w:rPr>
                <w:bCs/>
                <w:color w:val="000000"/>
                <w:sz w:val="18"/>
                <w:szCs w:val="18"/>
              </w:rPr>
            </w:pPr>
            <w:r w:rsidRPr="00490E4E">
              <w:rPr>
                <w:bCs/>
                <w:color w:val="000000"/>
                <w:sz w:val="18"/>
                <w:szCs w:val="18"/>
              </w:rPr>
              <w:t xml:space="preserve">Key Performance Indicators (KPI) tracking man-hours without incidents and an objective </w:t>
            </w:r>
            <w:proofErr w:type="spellStart"/>
            <w:r w:rsidRPr="00490E4E">
              <w:rPr>
                <w:bCs/>
                <w:color w:val="000000"/>
                <w:sz w:val="18"/>
                <w:szCs w:val="18"/>
              </w:rPr>
              <w:t>os</w:t>
            </w:r>
            <w:proofErr w:type="spellEnd"/>
            <w:r w:rsidRPr="00490E4E">
              <w:rPr>
                <w:bCs/>
                <w:color w:val="000000"/>
                <w:sz w:val="18"/>
                <w:szCs w:val="18"/>
              </w:rPr>
              <w:t xml:space="preserve"> zero tolerance / zero fatalities; </w:t>
            </w:r>
          </w:p>
          <w:p w14:paraId="651B50AF" w14:textId="77777777" w:rsidR="00CC5922" w:rsidRPr="00490E4E" w:rsidRDefault="00CC5922" w:rsidP="00CC5922">
            <w:pPr>
              <w:numPr>
                <w:ilvl w:val="0"/>
                <w:numId w:val="53"/>
              </w:numPr>
              <w:pBdr>
                <w:top w:val="nil"/>
                <w:left w:val="nil"/>
                <w:bottom w:val="nil"/>
                <w:right w:val="nil"/>
                <w:between w:val="nil"/>
              </w:pBdr>
              <w:tabs>
                <w:tab w:val="left" w:pos="203"/>
              </w:tabs>
              <w:spacing w:after="0" w:line="240" w:lineRule="auto"/>
              <w:ind w:left="432" w:hanging="198"/>
              <w:jc w:val="both"/>
              <w:rPr>
                <w:bCs/>
                <w:color w:val="000000"/>
                <w:sz w:val="18"/>
                <w:szCs w:val="18"/>
              </w:rPr>
            </w:pPr>
            <w:r w:rsidRPr="00490E4E">
              <w:rPr>
                <w:bCs/>
                <w:color w:val="000000"/>
                <w:sz w:val="18"/>
                <w:szCs w:val="18"/>
              </w:rPr>
              <w:t>Periodic Safety Audit / Inspections; and</w:t>
            </w:r>
          </w:p>
          <w:p w14:paraId="63F33A44" w14:textId="77777777" w:rsidR="00CC5922" w:rsidRPr="00490E4E" w:rsidRDefault="00CC5922" w:rsidP="00CC5922">
            <w:pPr>
              <w:numPr>
                <w:ilvl w:val="0"/>
                <w:numId w:val="53"/>
              </w:numPr>
              <w:pBdr>
                <w:top w:val="nil"/>
                <w:left w:val="nil"/>
                <w:bottom w:val="nil"/>
                <w:right w:val="nil"/>
                <w:between w:val="nil"/>
              </w:pBdr>
              <w:tabs>
                <w:tab w:val="left" w:pos="203"/>
              </w:tabs>
              <w:spacing w:after="0" w:line="240" w:lineRule="auto"/>
              <w:ind w:left="432" w:hanging="198"/>
              <w:jc w:val="both"/>
              <w:rPr>
                <w:bCs/>
                <w:color w:val="000000"/>
                <w:sz w:val="18"/>
                <w:szCs w:val="18"/>
              </w:rPr>
            </w:pPr>
            <w:r w:rsidRPr="00490E4E">
              <w:rPr>
                <w:bCs/>
                <w:color w:val="000000"/>
                <w:sz w:val="18"/>
                <w:szCs w:val="18"/>
              </w:rPr>
              <w:t>Permanent capacity building for workers.</w:t>
            </w:r>
          </w:p>
          <w:p w14:paraId="050F23BD" w14:textId="77777777" w:rsidR="00CC5922" w:rsidRPr="00490E4E" w:rsidRDefault="00CC5922" w:rsidP="00CC5922">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Provide the workers a safe and healthy work environment;</w:t>
            </w:r>
          </w:p>
          <w:p w14:paraId="30DAC5C1" w14:textId="77777777" w:rsidR="00CC5922" w:rsidRPr="00490E4E" w:rsidRDefault="00CC5922" w:rsidP="00CC5922">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Provide appropriate PPE for workers, such as safety boots, helmets, masks, gloves, protective clothing, goggles, full-face eye shields and ear protection;</w:t>
            </w:r>
          </w:p>
          <w:p w14:paraId="53E14A83" w14:textId="77777777" w:rsidR="00CC5922" w:rsidRPr="00490E4E" w:rsidRDefault="00CC5922" w:rsidP="00CC5922">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Maintain the PPE properly by cleaning dirty ones and replacing them with the damaged ones;</w:t>
            </w:r>
          </w:p>
          <w:p w14:paraId="04F475C9" w14:textId="77777777" w:rsidR="00CC5922" w:rsidRPr="00490E4E" w:rsidRDefault="00CC5922" w:rsidP="00CC5922">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Appoint an environment, health and safety manager to look after the health and safety of the workers;</w:t>
            </w:r>
          </w:p>
          <w:p w14:paraId="27BEA1AB" w14:textId="31574C9A" w:rsidR="00CC5922" w:rsidRPr="00490E4E" w:rsidRDefault="00CC5922" w:rsidP="007850C9">
            <w:pPr>
              <w:pBdr>
                <w:top w:val="nil"/>
                <w:left w:val="nil"/>
                <w:bottom w:val="nil"/>
                <w:right w:val="nil"/>
                <w:between w:val="nil"/>
              </w:pBdr>
              <w:tabs>
                <w:tab w:val="left" w:pos="203"/>
              </w:tabs>
              <w:spacing w:after="0" w:line="240" w:lineRule="auto"/>
              <w:ind w:left="203"/>
              <w:jc w:val="both"/>
              <w:rPr>
                <w:color w:val="000000"/>
                <w:sz w:val="18"/>
                <w:szCs w:val="18"/>
              </w:rPr>
            </w:pPr>
            <w:r w:rsidRPr="00490E4E">
              <w:rPr>
                <w:sz w:val="18"/>
                <w:szCs w:val="18"/>
              </w:rPr>
              <w:t>Prepare and enforce a Life and Fire Safety protocols consistent with GIIP</w:t>
            </w:r>
          </w:p>
        </w:tc>
        <w:tc>
          <w:tcPr>
            <w:tcW w:w="786" w:type="pct"/>
          </w:tcPr>
          <w:p w14:paraId="574CF529" w14:textId="7D228CB4" w:rsidR="00CC5922" w:rsidRPr="00490E4E" w:rsidRDefault="00CC5922" w:rsidP="00CC5922">
            <w:pPr>
              <w:spacing w:line="240" w:lineRule="auto"/>
              <w:jc w:val="center"/>
              <w:rPr>
                <w:sz w:val="18"/>
                <w:szCs w:val="18"/>
              </w:rPr>
            </w:pPr>
            <w:r w:rsidRPr="00490E4E">
              <w:rPr>
                <w:sz w:val="18"/>
                <w:szCs w:val="18"/>
              </w:rPr>
              <w:t>BLPA and NBR</w:t>
            </w:r>
          </w:p>
        </w:tc>
        <w:tc>
          <w:tcPr>
            <w:tcW w:w="730" w:type="pct"/>
          </w:tcPr>
          <w:p w14:paraId="3E661025" w14:textId="317CD0A6" w:rsidR="00CC5922" w:rsidRPr="00490E4E" w:rsidRDefault="00CC5922" w:rsidP="00CC5922">
            <w:pPr>
              <w:spacing w:line="240" w:lineRule="auto"/>
              <w:jc w:val="center"/>
              <w:rPr>
                <w:sz w:val="18"/>
                <w:szCs w:val="18"/>
              </w:rPr>
            </w:pPr>
            <w:r w:rsidRPr="00490E4E">
              <w:rPr>
                <w:sz w:val="18"/>
                <w:szCs w:val="18"/>
              </w:rPr>
              <w:t>Relevant ministries</w:t>
            </w:r>
          </w:p>
        </w:tc>
      </w:tr>
      <w:tr w:rsidR="003B726A" w:rsidRPr="00490E4E" w14:paraId="2FB32FC6" w14:textId="77777777" w:rsidTr="007A5D9C">
        <w:trPr>
          <w:trHeight w:val="20"/>
        </w:trPr>
        <w:tc>
          <w:tcPr>
            <w:tcW w:w="1861" w:type="pct"/>
          </w:tcPr>
          <w:p w14:paraId="4C8E44F0" w14:textId="1C5D4281" w:rsidR="00CC5922" w:rsidRPr="00490E4E" w:rsidRDefault="00CC5922" w:rsidP="007850C9">
            <w:pPr>
              <w:tabs>
                <w:tab w:val="left" w:pos="274"/>
              </w:tabs>
              <w:spacing w:after="0" w:line="240" w:lineRule="auto"/>
              <w:jc w:val="both"/>
              <w:rPr>
                <w:sz w:val="18"/>
                <w:szCs w:val="18"/>
              </w:rPr>
            </w:pPr>
            <w:r w:rsidRPr="00490E4E">
              <w:rPr>
                <w:sz w:val="18"/>
                <w:szCs w:val="18"/>
              </w:rPr>
              <w:t>Lack of first aid facilities and health care facilities in the immediate vicinity will aggravate the health conditions of the victim.</w:t>
            </w:r>
          </w:p>
        </w:tc>
        <w:tc>
          <w:tcPr>
            <w:tcW w:w="1623" w:type="pct"/>
          </w:tcPr>
          <w:p w14:paraId="40CD0C4E" w14:textId="77777777" w:rsidR="00CC5922" w:rsidRPr="00490E4E" w:rsidRDefault="00CC5922" w:rsidP="00CC5922">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 xml:space="preserve">Provide health care facilities and first aid facilities are readily available; </w:t>
            </w:r>
          </w:p>
          <w:p w14:paraId="155DE414" w14:textId="77777777" w:rsidR="00CC5922" w:rsidRPr="00490E4E" w:rsidRDefault="00CC5922" w:rsidP="00CC5922">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Document and report occupational accidents, diseases, and incidents and actions taken;</w:t>
            </w:r>
          </w:p>
          <w:p w14:paraId="4E03A1A4" w14:textId="77777777" w:rsidR="00CC5922" w:rsidRPr="00490E4E" w:rsidRDefault="00CC5922" w:rsidP="00CC5922">
            <w:pPr>
              <w:numPr>
                <w:ilvl w:val="0"/>
                <w:numId w:val="53"/>
              </w:numPr>
              <w:pBdr>
                <w:top w:val="nil"/>
                <w:left w:val="nil"/>
                <w:bottom w:val="nil"/>
                <w:right w:val="nil"/>
                <w:between w:val="nil"/>
              </w:pBdr>
              <w:tabs>
                <w:tab w:val="left" w:pos="203"/>
              </w:tabs>
              <w:spacing w:after="0" w:line="240" w:lineRule="auto"/>
              <w:ind w:left="203" w:hanging="203"/>
              <w:jc w:val="both"/>
              <w:rPr>
                <w:b/>
                <w:color w:val="000000"/>
                <w:sz w:val="18"/>
                <w:szCs w:val="18"/>
              </w:rPr>
            </w:pPr>
            <w:r w:rsidRPr="00490E4E">
              <w:rPr>
                <w:color w:val="000000"/>
                <w:sz w:val="18"/>
                <w:szCs w:val="18"/>
              </w:rPr>
              <w:t>Identify potential hazards to workers, particularly those that may be life threatening and provide necessary preventive and protective measures;</w:t>
            </w:r>
          </w:p>
          <w:p w14:paraId="7C5CEA44" w14:textId="77777777" w:rsidR="00CC5922" w:rsidRPr="00490E4E" w:rsidRDefault="00CC5922" w:rsidP="00CC5922">
            <w:pPr>
              <w:numPr>
                <w:ilvl w:val="0"/>
                <w:numId w:val="53"/>
              </w:numPr>
              <w:pBdr>
                <w:top w:val="nil"/>
                <w:left w:val="nil"/>
                <w:bottom w:val="nil"/>
                <w:right w:val="nil"/>
                <w:between w:val="nil"/>
              </w:pBdr>
              <w:tabs>
                <w:tab w:val="left" w:pos="203"/>
              </w:tabs>
              <w:spacing w:line="240" w:lineRule="auto"/>
              <w:ind w:left="203" w:hanging="203"/>
              <w:jc w:val="both"/>
              <w:rPr>
                <w:b/>
                <w:color w:val="000000"/>
                <w:sz w:val="18"/>
                <w:szCs w:val="18"/>
              </w:rPr>
            </w:pPr>
            <w:r w:rsidRPr="00490E4E">
              <w:rPr>
                <w:color w:val="000000"/>
                <w:sz w:val="18"/>
                <w:szCs w:val="18"/>
              </w:rPr>
              <w:t>Provide awareness to the drivers to strictly follow the driving rules;</w:t>
            </w:r>
          </w:p>
          <w:p w14:paraId="08F77705" w14:textId="13941CCE" w:rsidR="00CC5922" w:rsidRPr="00490E4E" w:rsidRDefault="00CC5922" w:rsidP="007850C9">
            <w:pPr>
              <w:pBdr>
                <w:top w:val="nil"/>
                <w:left w:val="nil"/>
                <w:bottom w:val="nil"/>
                <w:right w:val="nil"/>
                <w:between w:val="nil"/>
              </w:pBdr>
              <w:tabs>
                <w:tab w:val="left" w:pos="203"/>
              </w:tabs>
              <w:spacing w:after="0" w:line="240" w:lineRule="auto"/>
              <w:ind w:left="203"/>
              <w:jc w:val="both"/>
              <w:rPr>
                <w:color w:val="000000"/>
                <w:sz w:val="18"/>
                <w:szCs w:val="18"/>
              </w:rPr>
            </w:pPr>
            <w:r w:rsidRPr="00490E4E">
              <w:rPr>
                <w:sz w:val="18"/>
                <w:szCs w:val="18"/>
              </w:rPr>
              <w:t>Provide adequate lighting in the premises and along the roads in the construction site</w:t>
            </w:r>
          </w:p>
        </w:tc>
        <w:tc>
          <w:tcPr>
            <w:tcW w:w="786" w:type="pct"/>
          </w:tcPr>
          <w:p w14:paraId="189DA767" w14:textId="3421C61B" w:rsidR="00CC5922" w:rsidRPr="00490E4E" w:rsidRDefault="00CC5922" w:rsidP="00CC5922">
            <w:pPr>
              <w:spacing w:line="240" w:lineRule="auto"/>
              <w:jc w:val="center"/>
              <w:rPr>
                <w:sz w:val="18"/>
                <w:szCs w:val="18"/>
              </w:rPr>
            </w:pPr>
            <w:r w:rsidRPr="00490E4E">
              <w:rPr>
                <w:sz w:val="18"/>
                <w:szCs w:val="18"/>
              </w:rPr>
              <w:t>BLPA and NBR</w:t>
            </w:r>
          </w:p>
        </w:tc>
        <w:tc>
          <w:tcPr>
            <w:tcW w:w="730" w:type="pct"/>
          </w:tcPr>
          <w:p w14:paraId="732BD0D0" w14:textId="0EB9C74A" w:rsidR="00CC5922" w:rsidRPr="00490E4E" w:rsidRDefault="00CC5922" w:rsidP="00CC5922">
            <w:pPr>
              <w:spacing w:line="240" w:lineRule="auto"/>
              <w:jc w:val="center"/>
              <w:rPr>
                <w:sz w:val="18"/>
                <w:szCs w:val="18"/>
              </w:rPr>
            </w:pPr>
            <w:r w:rsidRPr="00490E4E">
              <w:rPr>
                <w:sz w:val="18"/>
                <w:szCs w:val="18"/>
              </w:rPr>
              <w:t>Relevant Ministries</w:t>
            </w:r>
          </w:p>
        </w:tc>
      </w:tr>
    </w:tbl>
    <w:p w14:paraId="00000C85" w14:textId="77777777" w:rsidR="00E4484F" w:rsidRPr="00490E4E" w:rsidRDefault="00C27854">
      <w:pPr>
        <w:pStyle w:val="Heading3"/>
        <w:numPr>
          <w:ilvl w:val="2"/>
          <w:numId w:val="70"/>
        </w:numPr>
      </w:pPr>
      <w:bookmarkStart w:id="317" w:name="_Toc104202236"/>
      <w:r w:rsidRPr="00490E4E">
        <w:t>Guideline for preparation of Environmental and Social Monitoring Plan</w:t>
      </w:r>
      <w:bookmarkEnd w:id="317"/>
    </w:p>
    <w:p w14:paraId="17610AB9" w14:textId="35CF188A" w:rsidR="00E4484F" w:rsidRPr="00490E4E" w:rsidRDefault="00C27854">
      <w:pPr>
        <w:spacing w:line="240" w:lineRule="auto"/>
        <w:jc w:val="both"/>
      </w:pPr>
      <w:r w:rsidRPr="00490E4E">
        <w:t xml:space="preserve">The monitoring plan is the key element of ESMP to be prepared </w:t>
      </w:r>
      <w:r w:rsidR="007A3754" w:rsidRPr="00490E4E">
        <w:t>based on</w:t>
      </w:r>
      <w:r w:rsidRPr="00490E4E">
        <w:t xml:space="preserve"> impact assessment described in earlier section. The Plan describes each program activity</w:t>
      </w:r>
      <w:r w:rsidR="00B87782" w:rsidRPr="00490E4E">
        <w:t>’</w:t>
      </w:r>
      <w:r w:rsidRPr="00490E4E">
        <w:t>s potentially negative impacts, lists mitigation and control measures to address the negative impacts, and assigns responsibilities for implementation and monitoring of these measures. The Plans for the all the subproject will be prepared and included in the ESIA. Table 6.6 presents the sample format of these plans. An overview of monitoring requirement of the key environmental and social impacts described in Chapter 5 is given in Table 6.</w:t>
      </w:r>
      <w:r w:rsidR="00F25700" w:rsidRPr="00490E4E">
        <w:t>2.</w:t>
      </w:r>
    </w:p>
    <w:p w14:paraId="00000C88" w14:textId="3A8A3BCD" w:rsidR="00E4484F" w:rsidRPr="00490E4E" w:rsidRDefault="00246A90">
      <w:pPr>
        <w:spacing w:before="120" w:after="120" w:line="240" w:lineRule="auto"/>
        <w:ind w:left="-90"/>
        <w:jc w:val="center"/>
        <w:rPr>
          <w:b/>
          <w:color w:val="000000"/>
          <w:sz w:val="20"/>
          <w:szCs w:val="20"/>
        </w:rPr>
      </w:pPr>
      <w:bookmarkStart w:id="318" w:name="_heading=h.3xzr3ei" w:colFirst="0" w:colLast="0"/>
      <w:bookmarkStart w:id="319" w:name="_Toc98595161"/>
      <w:bookmarkEnd w:id="318"/>
      <w:r w:rsidRPr="00490E4E">
        <w:rPr>
          <w:b/>
          <w:color w:val="000000" w:themeColor="text1"/>
          <w:sz w:val="20"/>
          <w:szCs w:val="20"/>
        </w:rPr>
        <w:t xml:space="preserve">Table </w:t>
      </w:r>
      <w:r w:rsidR="00C575A1" w:rsidRPr="00490E4E">
        <w:rPr>
          <w:b/>
          <w:color w:val="000000" w:themeColor="text1"/>
          <w:sz w:val="20"/>
          <w:szCs w:val="20"/>
        </w:rPr>
        <w:fldChar w:fldCharType="begin"/>
      </w:r>
      <w:r w:rsidR="00C575A1" w:rsidRPr="00490E4E">
        <w:rPr>
          <w:b/>
          <w:color w:val="000000" w:themeColor="text1"/>
          <w:sz w:val="20"/>
          <w:szCs w:val="20"/>
        </w:rPr>
        <w:instrText xml:space="preserve"> STYLEREF 1 \s </w:instrText>
      </w:r>
      <w:r w:rsidR="00C575A1" w:rsidRPr="00490E4E">
        <w:rPr>
          <w:b/>
          <w:color w:val="000000" w:themeColor="text1"/>
          <w:sz w:val="20"/>
          <w:szCs w:val="20"/>
        </w:rPr>
        <w:fldChar w:fldCharType="separate"/>
      </w:r>
      <w:r w:rsidR="00F25700" w:rsidRPr="00490E4E">
        <w:rPr>
          <w:b/>
          <w:noProof/>
          <w:color w:val="000000" w:themeColor="text1"/>
          <w:sz w:val="20"/>
          <w:szCs w:val="20"/>
        </w:rPr>
        <w:t>6</w:t>
      </w:r>
      <w:r w:rsidR="00C575A1" w:rsidRPr="00490E4E">
        <w:rPr>
          <w:b/>
          <w:color w:val="000000" w:themeColor="text1"/>
          <w:sz w:val="20"/>
          <w:szCs w:val="20"/>
        </w:rPr>
        <w:fldChar w:fldCharType="end"/>
      </w:r>
      <w:r w:rsidR="00C575A1" w:rsidRPr="00490E4E">
        <w:rPr>
          <w:b/>
          <w:color w:val="000000" w:themeColor="text1"/>
          <w:sz w:val="20"/>
          <w:szCs w:val="20"/>
        </w:rPr>
        <w:t>.</w:t>
      </w:r>
      <w:r w:rsidR="00C575A1" w:rsidRPr="00490E4E">
        <w:rPr>
          <w:b/>
          <w:color w:val="000000" w:themeColor="text1"/>
          <w:sz w:val="20"/>
          <w:szCs w:val="20"/>
        </w:rPr>
        <w:fldChar w:fldCharType="begin"/>
      </w:r>
      <w:r w:rsidR="00C575A1" w:rsidRPr="00490E4E">
        <w:rPr>
          <w:b/>
          <w:color w:val="000000" w:themeColor="text1"/>
          <w:sz w:val="20"/>
          <w:szCs w:val="20"/>
        </w:rPr>
        <w:instrText xml:space="preserve"> SEQ Table \* ARABIC \s 1 </w:instrText>
      </w:r>
      <w:r w:rsidR="00C575A1" w:rsidRPr="00490E4E">
        <w:rPr>
          <w:b/>
          <w:color w:val="000000" w:themeColor="text1"/>
          <w:sz w:val="20"/>
          <w:szCs w:val="20"/>
        </w:rPr>
        <w:fldChar w:fldCharType="separate"/>
      </w:r>
      <w:r w:rsidR="00F25700" w:rsidRPr="00490E4E">
        <w:rPr>
          <w:b/>
          <w:noProof/>
          <w:color w:val="000000" w:themeColor="text1"/>
          <w:sz w:val="20"/>
          <w:szCs w:val="20"/>
        </w:rPr>
        <w:t>2</w:t>
      </w:r>
      <w:r w:rsidR="00C575A1" w:rsidRPr="00490E4E">
        <w:rPr>
          <w:b/>
          <w:color w:val="000000" w:themeColor="text1"/>
          <w:sz w:val="20"/>
          <w:szCs w:val="20"/>
        </w:rPr>
        <w:fldChar w:fldCharType="end"/>
      </w:r>
      <w:r w:rsidRPr="00490E4E">
        <w:rPr>
          <w:b/>
          <w:color w:val="000000" w:themeColor="text1"/>
          <w:sz w:val="20"/>
          <w:szCs w:val="20"/>
        </w:rPr>
        <w:t xml:space="preserve">: </w:t>
      </w:r>
      <w:r w:rsidR="00C27854" w:rsidRPr="00490E4E">
        <w:rPr>
          <w:b/>
          <w:color w:val="000000"/>
          <w:sz w:val="20"/>
          <w:szCs w:val="20"/>
        </w:rPr>
        <w:t>Format of Monitoring Plan-During Project Implementation Period (Sample)</w:t>
      </w:r>
      <w:bookmarkEnd w:id="319"/>
    </w:p>
    <w:tbl>
      <w:tblPr>
        <w:tblStyle w:val="1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3"/>
        <w:gridCol w:w="1356"/>
        <w:gridCol w:w="1019"/>
        <w:gridCol w:w="1075"/>
        <w:gridCol w:w="1596"/>
        <w:gridCol w:w="1151"/>
        <w:gridCol w:w="1593"/>
      </w:tblGrid>
      <w:tr w:rsidR="00B70474" w:rsidRPr="00490E4E" w14:paraId="771E877B" w14:textId="77777777" w:rsidTr="005F608F">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0" w:type="pct"/>
            <w:vMerge w:val="restart"/>
            <w:tcBorders>
              <w:top w:val="single" w:sz="4" w:space="0" w:color="FFFFFF"/>
              <w:left w:val="single" w:sz="4" w:space="0" w:color="FFFFFF"/>
              <w:bottom w:val="single" w:sz="4" w:space="0" w:color="FFFFFF"/>
              <w:right w:val="single" w:sz="4" w:space="0" w:color="FFFFFF"/>
            </w:tcBorders>
            <w:vAlign w:val="center"/>
          </w:tcPr>
          <w:p w14:paraId="00000C89" w14:textId="77777777" w:rsidR="00E4484F" w:rsidRPr="00490E4E" w:rsidRDefault="00C27854">
            <w:pPr>
              <w:jc w:val="center"/>
              <w:rPr>
                <w:rFonts w:asciiTheme="minorHAnsi" w:hAnsiTheme="minorHAnsi" w:cstheme="minorHAnsi"/>
                <w:sz w:val="18"/>
                <w:szCs w:val="18"/>
              </w:rPr>
            </w:pPr>
            <w:r w:rsidRPr="00490E4E">
              <w:rPr>
                <w:rFonts w:asciiTheme="minorHAnsi" w:hAnsiTheme="minorHAnsi" w:cstheme="minorHAnsi"/>
                <w:sz w:val="18"/>
                <w:szCs w:val="18"/>
              </w:rPr>
              <w:t>Environmental</w:t>
            </w:r>
          </w:p>
          <w:p w14:paraId="00000C8A" w14:textId="77777777" w:rsidR="00E4484F" w:rsidRPr="00490E4E" w:rsidRDefault="00C27854">
            <w:pPr>
              <w:jc w:val="center"/>
              <w:rPr>
                <w:rFonts w:asciiTheme="minorHAnsi" w:hAnsiTheme="minorHAnsi" w:cstheme="minorHAnsi"/>
                <w:sz w:val="18"/>
                <w:szCs w:val="18"/>
              </w:rPr>
            </w:pPr>
            <w:r w:rsidRPr="00490E4E">
              <w:rPr>
                <w:rFonts w:asciiTheme="minorHAnsi" w:hAnsiTheme="minorHAnsi" w:cstheme="minorHAnsi"/>
                <w:sz w:val="18"/>
                <w:szCs w:val="18"/>
              </w:rPr>
              <w:t>Impact/Issue</w:t>
            </w:r>
          </w:p>
        </w:tc>
        <w:tc>
          <w:tcPr>
            <w:tcW w:w="0" w:type="pct"/>
            <w:vMerge w:val="restart"/>
            <w:tcBorders>
              <w:top w:val="single" w:sz="4" w:space="0" w:color="FFFFFF"/>
              <w:left w:val="single" w:sz="4" w:space="0" w:color="FFFFFF"/>
              <w:bottom w:val="single" w:sz="4" w:space="0" w:color="FFFFFF"/>
              <w:right w:val="single" w:sz="4" w:space="0" w:color="FFFFFF"/>
            </w:tcBorders>
            <w:vAlign w:val="center"/>
          </w:tcPr>
          <w:p w14:paraId="00000C8B" w14:textId="77777777" w:rsidR="00E4484F" w:rsidRPr="00490E4E" w:rsidRDefault="00C27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Actions</w:t>
            </w:r>
          </w:p>
        </w:tc>
        <w:tc>
          <w:tcPr>
            <w:tcW w:w="0" w:type="pct"/>
            <w:gridSpan w:val="2"/>
            <w:tcBorders>
              <w:top w:val="single" w:sz="4" w:space="0" w:color="FFFFFF"/>
              <w:left w:val="single" w:sz="4" w:space="0" w:color="FFFFFF"/>
              <w:bottom w:val="single" w:sz="4" w:space="0" w:color="FFFFFF"/>
              <w:right w:val="single" w:sz="4" w:space="0" w:color="FFFFFF"/>
            </w:tcBorders>
            <w:vAlign w:val="center"/>
          </w:tcPr>
          <w:p w14:paraId="00000C8C" w14:textId="77777777" w:rsidR="00E4484F" w:rsidRPr="00490E4E" w:rsidRDefault="00C27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Responsibility</w:t>
            </w:r>
          </w:p>
        </w:tc>
        <w:tc>
          <w:tcPr>
            <w:tcW w:w="0" w:type="pct"/>
            <w:vMerge w:val="restart"/>
            <w:tcBorders>
              <w:top w:val="single" w:sz="4" w:space="0" w:color="FFFFFF"/>
              <w:left w:val="single" w:sz="4" w:space="0" w:color="FFFFFF"/>
              <w:bottom w:val="single" w:sz="4" w:space="0" w:color="FFFFFF"/>
              <w:right w:val="single" w:sz="4" w:space="0" w:color="FFFFFF"/>
            </w:tcBorders>
            <w:vAlign w:val="center"/>
          </w:tcPr>
          <w:p w14:paraId="00000C8E" w14:textId="77777777" w:rsidR="00E4484F" w:rsidRPr="00490E4E" w:rsidRDefault="00C27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Key Performance</w:t>
            </w:r>
          </w:p>
          <w:p w14:paraId="00000C8F" w14:textId="77777777" w:rsidR="00E4484F" w:rsidRPr="00490E4E" w:rsidRDefault="00C27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Indicator</w:t>
            </w:r>
          </w:p>
        </w:tc>
        <w:tc>
          <w:tcPr>
            <w:tcW w:w="0" w:type="pct"/>
            <w:vMerge w:val="restart"/>
            <w:tcBorders>
              <w:top w:val="single" w:sz="4" w:space="0" w:color="FFFFFF"/>
              <w:left w:val="single" w:sz="4" w:space="0" w:color="FFFFFF"/>
              <w:bottom w:val="single" w:sz="4" w:space="0" w:color="FFFFFF"/>
              <w:right w:val="single" w:sz="4" w:space="0" w:color="FFFFFF"/>
            </w:tcBorders>
            <w:vAlign w:val="center"/>
          </w:tcPr>
          <w:p w14:paraId="00000C90" w14:textId="77777777" w:rsidR="00E4484F" w:rsidRPr="00490E4E" w:rsidRDefault="00C27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Timing</w:t>
            </w:r>
          </w:p>
        </w:tc>
        <w:tc>
          <w:tcPr>
            <w:tcW w:w="0" w:type="pct"/>
            <w:vMerge w:val="restart"/>
            <w:tcBorders>
              <w:top w:val="single" w:sz="4" w:space="0" w:color="FFFFFF"/>
              <w:left w:val="single" w:sz="4" w:space="0" w:color="FFFFFF"/>
              <w:bottom w:val="single" w:sz="4" w:space="0" w:color="FFFFFF"/>
              <w:right w:val="single" w:sz="4" w:space="0" w:color="FFFFFF"/>
            </w:tcBorders>
            <w:vAlign w:val="center"/>
          </w:tcPr>
          <w:p w14:paraId="00000C91" w14:textId="77777777" w:rsidR="00E4484F" w:rsidRPr="00490E4E" w:rsidRDefault="00C27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Cost Allocation</w:t>
            </w:r>
          </w:p>
        </w:tc>
      </w:tr>
      <w:tr w:rsidR="00490E4E" w:rsidRPr="00490E4E" w14:paraId="694063DB" w14:textId="77777777" w:rsidTr="005F608F">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0" w:type="pct"/>
            <w:vMerge/>
            <w:tcBorders>
              <w:top w:val="single" w:sz="4" w:space="0" w:color="FFFFFF"/>
              <w:left w:val="single" w:sz="4" w:space="0" w:color="FFFFFF"/>
              <w:bottom w:val="single" w:sz="4" w:space="0" w:color="FFFFFF"/>
              <w:right w:val="single" w:sz="4" w:space="0" w:color="FFFFFF"/>
            </w:tcBorders>
            <w:vAlign w:val="center"/>
          </w:tcPr>
          <w:p w14:paraId="00000C92" w14:textId="77777777" w:rsidR="00E4484F" w:rsidRPr="00490E4E" w:rsidRDefault="00E4484F">
            <w:pPr>
              <w:widowControl w:val="0"/>
              <w:pBdr>
                <w:top w:val="nil"/>
                <w:left w:val="nil"/>
                <w:bottom w:val="nil"/>
                <w:right w:val="nil"/>
                <w:between w:val="nil"/>
              </w:pBdr>
              <w:spacing w:line="276" w:lineRule="auto"/>
              <w:rPr>
                <w:rFonts w:asciiTheme="minorHAnsi" w:hAnsiTheme="minorHAnsi" w:cstheme="minorHAnsi"/>
                <w:sz w:val="18"/>
                <w:szCs w:val="18"/>
              </w:rPr>
            </w:pPr>
          </w:p>
        </w:tc>
        <w:tc>
          <w:tcPr>
            <w:tcW w:w="0" w:type="pct"/>
            <w:vMerge/>
            <w:tcBorders>
              <w:top w:val="single" w:sz="4" w:space="0" w:color="FFFFFF"/>
              <w:left w:val="single" w:sz="4" w:space="0" w:color="FFFFFF"/>
              <w:bottom w:val="single" w:sz="4" w:space="0" w:color="FFFFFF"/>
              <w:right w:val="single" w:sz="4" w:space="0" w:color="FFFFFF"/>
            </w:tcBorders>
            <w:vAlign w:val="center"/>
          </w:tcPr>
          <w:p w14:paraId="00000C93" w14:textId="77777777" w:rsidR="00E4484F" w:rsidRPr="00490E4E" w:rsidRDefault="00E4484F">
            <w:pPr>
              <w:widowControl w:val="0"/>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pct"/>
            <w:tcBorders>
              <w:top w:val="single" w:sz="4" w:space="0" w:color="FFFFFF"/>
              <w:left w:val="single" w:sz="4" w:space="0" w:color="FFFFFF"/>
              <w:bottom w:val="single" w:sz="4" w:space="0" w:color="FFFFFF"/>
              <w:right w:val="single" w:sz="4" w:space="0" w:color="FFFFFF"/>
            </w:tcBorders>
          </w:tcPr>
          <w:p w14:paraId="00000C94" w14:textId="77777777" w:rsidR="00E4484F" w:rsidRPr="00490E4E" w:rsidRDefault="00C27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90E4E">
              <w:rPr>
                <w:rFonts w:asciiTheme="minorHAnsi" w:hAnsiTheme="minorHAnsi" w:cstheme="minorHAnsi"/>
                <w:sz w:val="18"/>
                <w:szCs w:val="18"/>
              </w:rPr>
              <w:t>Execution</w:t>
            </w:r>
          </w:p>
        </w:tc>
        <w:tc>
          <w:tcPr>
            <w:tcW w:w="0" w:type="pct"/>
            <w:tcBorders>
              <w:top w:val="single" w:sz="4" w:space="0" w:color="FFFFFF"/>
              <w:left w:val="single" w:sz="4" w:space="0" w:color="FFFFFF"/>
              <w:bottom w:val="single" w:sz="4" w:space="0" w:color="FFFFFF"/>
              <w:right w:val="single" w:sz="4" w:space="0" w:color="FFFFFF"/>
            </w:tcBorders>
          </w:tcPr>
          <w:p w14:paraId="00000C95" w14:textId="77777777" w:rsidR="00E4484F" w:rsidRPr="00490E4E" w:rsidRDefault="00C27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90E4E">
              <w:rPr>
                <w:rFonts w:asciiTheme="minorHAnsi" w:hAnsiTheme="minorHAnsi" w:cstheme="minorHAnsi"/>
                <w:sz w:val="18"/>
                <w:szCs w:val="18"/>
              </w:rPr>
              <w:t>Monitoring</w:t>
            </w:r>
          </w:p>
        </w:tc>
        <w:tc>
          <w:tcPr>
            <w:tcW w:w="0" w:type="pct"/>
            <w:vMerge/>
            <w:tcBorders>
              <w:top w:val="single" w:sz="4" w:space="0" w:color="FFFFFF"/>
              <w:left w:val="single" w:sz="4" w:space="0" w:color="FFFFFF"/>
              <w:bottom w:val="single" w:sz="4" w:space="0" w:color="FFFFFF"/>
              <w:right w:val="single" w:sz="4" w:space="0" w:color="FFFFFF"/>
            </w:tcBorders>
            <w:vAlign w:val="center"/>
          </w:tcPr>
          <w:p w14:paraId="00000C96" w14:textId="77777777" w:rsidR="00E4484F" w:rsidRPr="00490E4E" w:rsidRDefault="00E4484F">
            <w:pPr>
              <w:widowControl w:val="0"/>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p>
        </w:tc>
        <w:tc>
          <w:tcPr>
            <w:tcW w:w="0" w:type="pct"/>
            <w:vMerge/>
            <w:tcBorders>
              <w:top w:val="single" w:sz="4" w:space="0" w:color="FFFFFF"/>
              <w:left w:val="single" w:sz="4" w:space="0" w:color="FFFFFF"/>
              <w:bottom w:val="single" w:sz="4" w:space="0" w:color="FFFFFF"/>
              <w:right w:val="single" w:sz="4" w:space="0" w:color="FFFFFF"/>
            </w:tcBorders>
            <w:vAlign w:val="center"/>
          </w:tcPr>
          <w:p w14:paraId="00000C97" w14:textId="77777777" w:rsidR="00E4484F" w:rsidRPr="00490E4E" w:rsidRDefault="00E4484F">
            <w:pPr>
              <w:widowControl w:val="0"/>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p>
        </w:tc>
        <w:tc>
          <w:tcPr>
            <w:tcW w:w="0" w:type="pct"/>
            <w:vMerge/>
            <w:tcBorders>
              <w:top w:val="single" w:sz="4" w:space="0" w:color="FFFFFF"/>
              <w:left w:val="single" w:sz="4" w:space="0" w:color="FFFFFF"/>
              <w:bottom w:val="single" w:sz="4" w:space="0" w:color="FFFFFF"/>
              <w:right w:val="single" w:sz="4" w:space="0" w:color="FFFFFF"/>
            </w:tcBorders>
            <w:vAlign w:val="center"/>
          </w:tcPr>
          <w:p w14:paraId="00000C98" w14:textId="77777777" w:rsidR="00E4484F" w:rsidRPr="00490E4E" w:rsidRDefault="00E4484F">
            <w:pPr>
              <w:widowControl w:val="0"/>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p>
        </w:tc>
      </w:tr>
      <w:tr w:rsidR="00E4484F" w:rsidRPr="00490E4E" w14:paraId="6643B13B" w14:textId="77777777" w:rsidTr="007850C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00000C99" w14:textId="77777777" w:rsidR="00E4484F" w:rsidRPr="00490E4E" w:rsidRDefault="00C27854">
            <w:pPr>
              <w:rPr>
                <w:rFonts w:asciiTheme="minorHAnsi" w:hAnsiTheme="minorHAnsi" w:cstheme="minorHAnsi"/>
                <w:sz w:val="18"/>
                <w:szCs w:val="18"/>
              </w:rPr>
            </w:pPr>
            <w:r w:rsidRPr="00490E4E">
              <w:rPr>
                <w:rFonts w:asciiTheme="minorHAnsi" w:hAnsiTheme="minorHAnsi" w:cstheme="minorHAnsi"/>
                <w:sz w:val="18"/>
                <w:szCs w:val="18"/>
              </w:rPr>
              <w:t>1. Activity: Design / pre-construction considerations of infrastructures</w:t>
            </w:r>
          </w:p>
        </w:tc>
      </w:tr>
      <w:tr w:rsidR="00E63C1C" w:rsidRPr="00490E4E" w14:paraId="4DF31B1F" w14:textId="77777777" w:rsidTr="007850C9">
        <w:trPr>
          <w:trHeight w:val="144"/>
        </w:trPr>
        <w:tc>
          <w:tcPr>
            <w:cnfStyle w:val="001000000000" w:firstRow="0" w:lastRow="0" w:firstColumn="1" w:lastColumn="0" w:oddVBand="0" w:evenVBand="0" w:oddHBand="0" w:evenHBand="0" w:firstRowFirstColumn="0" w:firstRowLastColumn="0" w:lastRowFirstColumn="0" w:lastRowLastColumn="0"/>
            <w:tcW w:w="589" w:type="pct"/>
            <w:vMerge w:val="restart"/>
          </w:tcPr>
          <w:p w14:paraId="00000CA0" w14:textId="77777777" w:rsidR="00E4484F" w:rsidRPr="00490E4E" w:rsidRDefault="00C27854">
            <w:pPr>
              <w:rPr>
                <w:rFonts w:asciiTheme="minorHAnsi" w:hAnsiTheme="minorHAnsi" w:cstheme="minorHAnsi"/>
                <w:sz w:val="18"/>
                <w:szCs w:val="18"/>
              </w:rPr>
            </w:pPr>
            <w:r w:rsidRPr="00490E4E">
              <w:rPr>
                <w:rFonts w:asciiTheme="minorHAnsi" w:hAnsiTheme="minorHAnsi" w:cstheme="minorHAnsi"/>
                <w:sz w:val="18"/>
                <w:szCs w:val="18"/>
              </w:rPr>
              <w:t>1.1 Changes in land use, loss of properties, cultivated land and grazing land, relocation of settlements and amenities</w:t>
            </w:r>
          </w:p>
        </w:tc>
        <w:tc>
          <w:tcPr>
            <w:tcW w:w="87" w:type="pct"/>
          </w:tcPr>
          <w:p w14:paraId="00000CA1" w14:textId="79109C78" w:rsidR="00E4484F" w:rsidRPr="00490E4E" w:rsidRDefault="00C27854" w:rsidP="007850C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RAP will be implemented for permanent land acquisition and loss of assets/ livelihood and other similar impacts</w:t>
            </w:r>
          </w:p>
        </w:tc>
        <w:tc>
          <w:tcPr>
            <w:tcW w:w="87" w:type="pct"/>
          </w:tcPr>
          <w:p w14:paraId="00000CA2" w14:textId="77777777" w:rsidR="00E4484F" w:rsidRPr="00490E4E" w:rsidRDefault="00C27854" w:rsidP="007850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Contractor</w:t>
            </w:r>
          </w:p>
        </w:tc>
        <w:tc>
          <w:tcPr>
            <w:tcW w:w="963" w:type="pct"/>
          </w:tcPr>
          <w:p w14:paraId="00000CA3" w14:textId="77777777" w:rsidR="00E4484F" w:rsidRPr="00490E4E" w:rsidRDefault="00C27854" w:rsidP="007850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PIU, PMC</w:t>
            </w:r>
          </w:p>
        </w:tc>
        <w:tc>
          <w:tcPr>
            <w:tcW w:w="1076" w:type="pct"/>
          </w:tcPr>
          <w:p w14:paraId="00000CA4" w14:textId="77777777" w:rsidR="00E4484F" w:rsidRPr="00490E4E" w:rsidRDefault="00C27854" w:rsidP="007850C9">
            <w:pPr>
              <w:numPr>
                <w:ilvl w:val="0"/>
                <w:numId w:val="40"/>
              </w:numPr>
              <w:ind w:left="144"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Documentary evidence of RAP implementation</w:t>
            </w:r>
          </w:p>
          <w:p w14:paraId="00000CA5" w14:textId="77777777" w:rsidR="00E4484F" w:rsidRPr="00490E4E" w:rsidRDefault="00C27854" w:rsidP="007850C9">
            <w:pPr>
              <w:numPr>
                <w:ilvl w:val="0"/>
                <w:numId w:val="40"/>
              </w:numPr>
              <w:ind w:left="144"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Establishment of resettlement sites</w:t>
            </w:r>
          </w:p>
          <w:p w14:paraId="00000CA6" w14:textId="77777777" w:rsidR="00E4484F" w:rsidRPr="00490E4E" w:rsidRDefault="00C27854" w:rsidP="007850C9">
            <w:pPr>
              <w:numPr>
                <w:ilvl w:val="0"/>
                <w:numId w:val="40"/>
              </w:numPr>
              <w:ind w:left="144"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Payment of compensation amounts</w:t>
            </w:r>
          </w:p>
          <w:p w14:paraId="00000CA7" w14:textId="77777777" w:rsidR="00E4484F" w:rsidRPr="00490E4E" w:rsidRDefault="00C27854" w:rsidP="007850C9">
            <w:pPr>
              <w:numPr>
                <w:ilvl w:val="0"/>
                <w:numId w:val="40"/>
              </w:numPr>
              <w:ind w:left="144"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People resettling in new villages</w:t>
            </w:r>
          </w:p>
          <w:p w14:paraId="00000CA8" w14:textId="77777777" w:rsidR="00E4484F" w:rsidRPr="00490E4E" w:rsidRDefault="00C27854" w:rsidP="007850C9">
            <w:pPr>
              <w:numPr>
                <w:ilvl w:val="0"/>
                <w:numId w:val="40"/>
              </w:numPr>
              <w:ind w:left="144"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Income levels of displaced households</w:t>
            </w:r>
          </w:p>
          <w:p w14:paraId="00000CA9" w14:textId="77777777" w:rsidR="00E4484F" w:rsidRPr="00490E4E" w:rsidRDefault="00C27854" w:rsidP="007850C9">
            <w:pPr>
              <w:numPr>
                <w:ilvl w:val="0"/>
                <w:numId w:val="40"/>
              </w:numPr>
              <w:ind w:left="144"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Number of public grievances re resettlement and compensation</w:t>
            </w:r>
          </w:p>
        </w:tc>
        <w:tc>
          <w:tcPr>
            <w:tcW w:w="87" w:type="pct"/>
          </w:tcPr>
          <w:p w14:paraId="00000CAA" w14:textId="77777777" w:rsidR="00E4484F" w:rsidRPr="00490E4E" w:rsidRDefault="00C278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Before</w:t>
            </w:r>
          </w:p>
          <w:p w14:paraId="00000CAB" w14:textId="77777777" w:rsidR="00E4484F" w:rsidRPr="00490E4E" w:rsidRDefault="00C278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construction</w:t>
            </w:r>
          </w:p>
        </w:tc>
        <w:tc>
          <w:tcPr>
            <w:tcW w:w="2110" w:type="pct"/>
          </w:tcPr>
          <w:p w14:paraId="00000CAC" w14:textId="77777777" w:rsidR="00E4484F" w:rsidRPr="00490E4E" w:rsidRDefault="00C278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Included in</w:t>
            </w:r>
          </w:p>
          <w:p w14:paraId="00000CAD" w14:textId="77777777" w:rsidR="00E4484F" w:rsidRPr="00490E4E" w:rsidRDefault="00C278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Overall program</w:t>
            </w:r>
          </w:p>
          <w:p w14:paraId="00000CAE" w14:textId="77777777" w:rsidR="00E4484F" w:rsidRPr="00490E4E" w:rsidRDefault="00C278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Cost</w:t>
            </w:r>
          </w:p>
        </w:tc>
      </w:tr>
      <w:tr w:rsidR="00E63C1C" w:rsidRPr="00490E4E" w14:paraId="02644351" w14:textId="77777777" w:rsidTr="007850C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89" w:type="pct"/>
            <w:vMerge/>
          </w:tcPr>
          <w:p w14:paraId="00000CAF" w14:textId="77777777" w:rsidR="00E4484F" w:rsidRPr="00490E4E" w:rsidRDefault="00E4484F">
            <w:pPr>
              <w:widowControl w:val="0"/>
              <w:pBdr>
                <w:top w:val="nil"/>
                <w:left w:val="nil"/>
                <w:bottom w:val="nil"/>
                <w:right w:val="nil"/>
                <w:between w:val="nil"/>
              </w:pBdr>
              <w:spacing w:line="276" w:lineRule="auto"/>
              <w:rPr>
                <w:rFonts w:asciiTheme="minorHAnsi" w:hAnsiTheme="minorHAnsi" w:cstheme="minorHAnsi"/>
                <w:sz w:val="18"/>
                <w:szCs w:val="18"/>
              </w:rPr>
            </w:pPr>
          </w:p>
        </w:tc>
        <w:tc>
          <w:tcPr>
            <w:tcW w:w="87" w:type="pct"/>
          </w:tcPr>
          <w:p w14:paraId="00000CB0" w14:textId="0D4FAF98" w:rsidR="00E4484F" w:rsidRPr="00490E4E" w:rsidRDefault="00C27854" w:rsidP="007850C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Contractors will lease the land for construction facilities on temporary basis. Proper documentation will be carried out for this leasing. Site selection will be carried out in consultation with the community and local officials; approval from DSM will also be required for the selected sites.</w:t>
            </w:r>
          </w:p>
        </w:tc>
        <w:tc>
          <w:tcPr>
            <w:tcW w:w="87" w:type="pct"/>
          </w:tcPr>
          <w:p w14:paraId="00000CB1" w14:textId="77777777" w:rsidR="00E4484F" w:rsidRPr="00490E4E" w:rsidRDefault="00C27854" w:rsidP="007850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Contractor</w:t>
            </w:r>
          </w:p>
        </w:tc>
        <w:tc>
          <w:tcPr>
            <w:tcW w:w="963" w:type="pct"/>
          </w:tcPr>
          <w:p w14:paraId="00000CB2" w14:textId="77777777" w:rsidR="00E4484F" w:rsidRPr="00490E4E" w:rsidRDefault="00C27854" w:rsidP="007850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PIU, PMC</w:t>
            </w:r>
          </w:p>
        </w:tc>
        <w:tc>
          <w:tcPr>
            <w:tcW w:w="1076" w:type="pct"/>
          </w:tcPr>
          <w:p w14:paraId="00000CB3" w14:textId="77777777" w:rsidR="00E4484F" w:rsidRPr="00490E4E" w:rsidRDefault="00C27854" w:rsidP="007850C9">
            <w:pPr>
              <w:numPr>
                <w:ilvl w:val="0"/>
                <w:numId w:val="40"/>
              </w:numPr>
              <w:ind w:left="144" w:hanging="14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Documentary evidence of land leasing for temporary facilities</w:t>
            </w:r>
          </w:p>
          <w:p w14:paraId="00000CB4" w14:textId="77777777" w:rsidR="00E4484F" w:rsidRPr="00490E4E" w:rsidRDefault="00C27854" w:rsidP="007850C9">
            <w:pPr>
              <w:numPr>
                <w:ilvl w:val="0"/>
                <w:numId w:val="40"/>
              </w:numPr>
              <w:ind w:left="144" w:hanging="14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PMC approval for the selected site(s)</w:t>
            </w:r>
          </w:p>
          <w:p w14:paraId="00000CB5" w14:textId="77777777" w:rsidR="00E4484F" w:rsidRPr="00490E4E" w:rsidRDefault="00C27854" w:rsidP="007850C9">
            <w:pPr>
              <w:numPr>
                <w:ilvl w:val="0"/>
                <w:numId w:val="40"/>
              </w:numPr>
              <w:ind w:left="144" w:hanging="14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Absence of grievances regarding temporary facilities</w:t>
            </w:r>
          </w:p>
        </w:tc>
        <w:tc>
          <w:tcPr>
            <w:tcW w:w="87" w:type="pct"/>
          </w:tcPr>
          <w:p w14:paraId="00000CB6" w14:textId="77777777" w:rsidR="00E4484F" w:rsidRPr="00490E4E" w:rsidRDefault="00C278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Before</w:t>
            </w:r>
          </w:p>
          <w:p w14:paraId="00000CB7" w14:textId="77777777" w:rsidR="00E4484F" w:rsidRPr="00490E4E" w:rsidRDefault="00C278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contractor</w:t>
            </w:r>
          </w:p>
          <w:p w14:paraId="00000CB8" w14:textId="77777777" w:rsidR="00E4484F" w:rsidRPr="00490E4E" w:rsidRDefault="00C278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mobilization</w:t>
            </w:r>
          </w:p>
        </w:tc>
        <w:tc>
          <w:tcPr>
            <w:tcW w:w="2110" w:type="pct"/>
          </w:tcPr>
          <w:p w14:paraId="00000CB9" w14:textId="77777777" w:rsidR="00E4484F" w:rsidRPr="00490E4E" w:rsidRDefault="00C278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Included in</w:t>
            </w:r>
          </w:p>
          <w:p w14:paraId="00000CBA" w14:textId="77777777" w:rsidR="00E4484F" w:rsidRPr="00490E4E" w:rsidRDefault="00C278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contractors’ costs</w:t>
            </w:r>
          </w:p>
        </w:tc>
      </w:tr>
      <w:tr w:rsidR="00E63C1C" w:rsidRPr="00490E4E" w14:paraId="5B771FBD" w14:textId="77777777" w:rsidTr="007850C9">
        <w:trPr>
          <w:trHeight w:val="144"/>
        </w:trPr>
        <w:tc>
          <w:tcPr>
            <w:cnfStyle w:val="001000000000" w:firstRow="0" w:lastRow="0" w:firstColumn="1" w:lastColumn="0" w:oddVBand="0" w:evenVBand="0" w:oddHBand="0" w:evenHBand="0" w:firstRowFirstColumn="0" w:firstRowLastColumn="0" w:lastRowFirstColumn="0" w:lastRowLastColumn="0"/>
            <w:tcW w:w="589" w:type="pct"/>
          </w:tcPr>
          <w:p w14:paraId="00000CBB" w14:textId="45100168" w:rsidR="00E4484F" w:rsidRPr="00490E4E" w:rsidRDefault="00C27854" w:rsidP="007850C9">
            <w:pPr>
              <w:pStyle w:val="ListParagraph"/>
              <w:numPr>
                <w:ilvl w:val="1"/>
                <w:numId w:val="54"/>
              </w:numPr>
              <w:rPr>
                <w:rFonts w:asciiTheme="minorHAnsi" w:hAnsiTheme="minorHAnsi" w:cstheme="minorHAnsi"/>
                <w:sz w:val="18"/>
                <w:szCs w:val="18"/>
              </w:rPr>
            </w:pPr>
            <w:r w:rsidRPr="00490E4E">
              <w:rPr>
                <w:rFonts w:asciiTheme="minorHAnsi" w:hAnsiTheme="minorHAnsi" w:cstheme="minorHAnsi"/>
                <w:sz w:val="18"/>
                <w:szCs w:val="18"/>
              </w:rPr>
              <w:t>Borrowing</w:t>
            </w:r>
          </w:p>
          <w:p w14:paraId="00000CBC" w14:textId="77777777" w:rsidR="00E4484F" w:rsidRPr="00490E4E" w:rsidRDefault="00C27854">
            <w:pPr>
              <w:rPr>
                <w:rFonts w:asciiTheme="minorHAnsi" w:hAnsiTheme="minorHAnsi" w:cstheme="minorHAnsi"/>
                <w:sz w:val="18"/>
                <w:szCs w:val="18"/>
              </w:rPr>
            </w:pPr>
            <w:r w:rsidRPr="00490E4E">
              <w:rPr>
                <w:rFonts w:asciiTheme="minorHAnsi" w:hAnsiTheme="minorHAnsi" w:cstheme="minorHAnsi"/>
                <w:sz w:val="18"/>
                <w:szCs w:val="18"/>
              </w:rPr>
              <w:t>construction</w:t>
            </w:r>
          </w:p>
          <w:p w14:paraId="00000CBD" w14:textId="77777777" w:rsidR="00E4484F" w:rsidRPr="00490E4E" w:rsidRDefault="00C27854">
            <w:pPr>
              <w:rPr>
                <w:rFonts w:asciiTheme="minorHAnsi" w:hAnsiTheme="minorHAnsi" w:cstheme="minorHAnsi"/>
                <w:sz w:val="18"/>
                <w:szCs w:val="18"/>
              </w:rPr>
            </w:pPr>
            <w:r w:rsidRPr="00490E4E">
              <w:rPr>
                <w:rFonts w:asciiTheme="minorHAnsi" w:hAnsiTheme="minorHAnsi" w:cstheme="minorHAnsi"/>
                <w:sz w:val="18"/>
                <w:szCs w:val="18"/>
              </w:rPr>
              <w:t>material</w:t>
            </w:r>
          </w:p>
        </w:tc>
        <w:tc>
          <w:tcPr>
            <w:tcW w:w="87" w:type="pct"/>
          </w:tcPr>
          <w:p w14:paraId="00000CBE" w14:textId="1212CC8C" w:rsidR="00E4484F" w:rsidRPr="00490E4E" w:rsidRDefault="00C27854" w:rsidP="007850C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 material (particularly river sand and soil from agricultural land/wetlands, if required) borrowing plan will be prepared</w:t>
            </w:r>
          </w:p>
        </w:tc>
        <w:tc>
          <w:tcPr>
            <w:tcW w:w="87" w:type="pct"/>
          </w:tcPr>
          <w:p w14:paraId="00000CBF" w14:textId="77777777" w:rsidR="00E4484F" w:rsidRPr="00490E4E" w:rsidRDefault="00C27854" w:rsidP="007850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Contractor</w:t>
            </w:r>
          </w:p>
        </w:tc>
        <w:tc>
          <w:tcPr>
            <w:tcW w:w="963" w:type="pct"/>
          </w:tcPr>
          <w:p w14:paraId="00000CC0" w14:textId="77777777" w:rsidR="00E4484F" w:rsidRPr="00490E4E" w:rsidRDefault="00C27854" w:rsidP="007850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PIU, PMC</w:t>
            </w:r>
          </w:p>
        </w:tc>
        <w:tc>
          <w:tcPr>
            <w:tcW w:w="1076" w:type="pct"/>
          </w:tcPr>
          <w:p w14:paraId="00000CC1" w14:textId="77777777" w:rsidR="00E4484F" w:rsidRPr="00490E4E" w:rsidRDefault="00C27854" w:rsidP="007850C9">
            <w:pPr>
              <w:numPr>
                <w:ilvl w:val="0"/>
                <w:numId w:val="40"/>
              </w:numPr>
              <w:ind w:left="144"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Approved plan</w:t>
            </w:r>
          </w:p>
          <w:p w14:paraId="00000CC2" w14:textId="77777777" w:rsidR="00E4484F" w:rsidRPr="00490E4E" w:rsidRDefault="00C27854" w:rsidP="007850C9">
            <w:pPr>
              <w:numPr>
                <w:ilvl w:val="0"/>
                <w:numId w:val="40"/>
              </w:numPr>
              <w:ind w:left="144" w:hanging="14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Plan itself will outline appropriate KPIs for its implementation.</w:t>
            </w:r>
          </w:p>
        </w:tc>
        <w:tc>
          <w:tcPr>
            <w:tcW w:w="87" w:type="pct"/>
          </w:tcPr>
          <w:p w14:paraId="00000CC3" w14:textId="77777777" w:rsidR="00E4484F" w:rsidRPr="00490E4E" w:rsidRDefault="00C278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Before</w:t>
            </w:r>
          </w:p>
          <w:p w14:paraId="00000CC4" w14:textId="77777777" w:rsidR="00E4484F" w:rsidRPr="00490E4E" w:rsidRDefault="00C278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construction</w:t>
            </w:r>
          </w:p>
        </w:tc>
        <w:tc>
          <w:tcPr>
            <w:tcW w:w="2110" w:type="pct"/>
          </w:tcPr>
          <w:p w14:paraId="00000CC5" w14:textId="77777777" w:rsidR="00E4484F" w:rsidRPr="00490E4E" w:rsidRDefault="00C278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Included in Contractors’ costs</w:t>
            </w:r>
          </w:p>
        </w:tc>
      </w:tr>
    </w:tbl>
    <w:p w14:paraId="00000CC6" w14:textId="77777777" w:rsidR="00E4484F" w:rsidRPr="00490E4E" w:rsidRDefault="00E4484F">
      <w:pPr>
        <w:spacing w:before="120" w:after="120" w:line="240" w:lineRule="auto"/>
        <w:ind w:left="-90"/>
        <w:jc w:val="center"/>
        <w:rPr>
          <w:b/>
          <w:color w:val="000000"/>
          <w:sz w:val="20"/>
          <w:szCs w:val="20"/>
        </w:rPr>
      </w:pPr>
    </w:p>
    <w:p w14:paraId="7FCF3777" w14:textId="77777777" w:rsidR="00715225" w:rsidRPr="00490E4E" w:rsidRDefault="00715225" w:rsidP="5F7C1DB4">
      <w:pPr>
        <w:spacing w:before="120" w:after="120" w:line="240" w:lineRule="auto"/>
        <w:ind w:left="-90"/>
        <w:jc w:val="center"/>
        <w:sectPr w:rsidR="00715225" w:rsidRPr="00490E4E" w:rsidSect="002D42FC">
          <w:headerReference w:type="default" r:id="rId63"/>
          <w:pgSz w:w="11909" w:h="16834" w:code="9"/>
          <w:pgMar w:top="1166" w:right="1152" w:bottom="1440" w:left="1584" w:header="720" w:footer="720" w:gutter="0"/>
          <w:cols w:space="720"/>
          <w:docGrid w:linePitch="299"/>
        </w:sectPr>
      </w:pPr>
    </w:p>
    <w:p w14:paraId="00000CC8" w14:textId="404A0DBC" w:rsidR="00E4484F" w:rsidRPr="00490E4E" w:rsidRDefault="009C72BA" w:rsidP="5F7C1DB4">
      <w:pPr>
        <w:spacing w:before="120" w:after="120" w:line="240" w:lineRule="auto"/>
        <w:ind w:left="-90"/>
        <w:jc w:val="center"/>
        <w:rPr>
          <w:b/>
          <w:bCs/>
          <w:color w:val="000000"/>
          <w:sz w:val="20"/>
          <w:szCs w:val="20"/>
        </w:rPr>
      </w:pPr>
      <w:bookmarkStart w:id="320" w:name="_heading=h.2d51dmb"/>
      <w:bookmarkStart w:id="321" w:name="_Toc98595162"/>
      <w:bookmarkEnd w:id="320"/>
      <w:r w:rsidRPr="00490E4E">
        <w:rPr>
          <w:b/>
          <w:color w:val="000000" w:themeColor="text1"/>
          <w:sz w:val="20"/>
          <w:szCs w:val="20"/>
        </w:rPr>
        <w:t xml:space="preserve">Table </w:t>
      </w:r>
      <w:r w:rsidR="00C575A1" w:rsidRPr="00490E4E">
        <w:rPr>
          <w:b/>
          <w:color w:val="000000" w:themeColor="text1"/>
          <w:sz w:val="20"/>
          <w:szCs w:val="20"/>
        </w:rPr>
        <w:fldChar w:fldCharType="begin"/>
      </w:r>
      <w:r w:rsidR="00C575A1" w:rsidRPr="00490E4E">
        <w:rPr>
          <w:b/>
          <w:color w:val="000000" w:themeColor="text1"/>
          <w:sz w:val="20"/>
          <w:szCs w:val="20"/>
        </w:rPr>
        <w:instrText xml:space="preserve"> STYLEREF 1 \s </w:instrText>
      </w:r>
      <w:r w:rsidR="00C575A1" w:rsidRPr="00490E4E">
        <w:rPr>
          <w:b/>
          <w:color w:val="000000" w:themeColor="text1"/>
          <w:sz w:val="20"/>
          <w:szCs w:val="20"/>
        </w:rPr>
        <w:fldChar w:fldCharType="separate"/>
      </w:r>
      <w:r w:rsidR="00F25700" w:rsidRPr="00490E4E">
        <w:rPr>
          <w:b/>
          <w:noProof/>
          <w:color w:val="000000" w:themeColor="text1"/>
          <w:sz w:val="20"/>
          <w:szCs w:val="20"/>
        </w:rPr>
        <w:t>6</w:t>
      </w:r>
      <w:r w:rsidR="00C575A1" w:rsidRPr="00490E4E">
        <w:rPr>
          <w:b/>
          <w:color w:val="000000" w:themeColor="text1"/>
          <w:sz w:val="20"/>
          <w:szCs w:val="20"/>
        </w:rPr>
        <w:fldChar w:fldCharType="end"/>
      </w:r>
      <w:r w:rsidR="00C575A1" w:rsidRPr="00490E4E">
        <w:rPr>
          <w:b/>
          <w:color w:val="000000" w:themeColor="text1"/>
          <w:sz w:val="20"/>
          <w:szCs w:val="20"/>
        </w:rPr>
        <w:t>.</w:t>
      </w:r>
      <w:r w:rsidR="00C575A1" w:rsidRPr="00490E4E">
        <w:rPr>
          <w:b/>
          <w:color w:val="000000" w:themeColor="text1"/>
          <w:sz w:val="20"/>
          <w:szCs w:val="20"/>
        </w:rPr>
        <w:fldChar w:fldCharType="begin"/>
      </w:r>
      <w:r w:rsidR="00C575A1" w:rsidRPr="00490E4E">
        <w:rPr>
          <w:b/>
          <w:color w:val="000000" w:themeColor="text1"/>
          <w:sz w:val="20"/>
          <w:szCs w:val="20"/>
        </w:rPr>
        <w:instrText xml:space="preserve"> SEQ Table \* ARABIC \s 1 </w:instrText>
      </w:r>
      <w:r w:rsidR="00C575A1" w:rsidRPr="00490E4E">
        <w:rPr>
          <w:b/>
          <w:color w:val="000000" w:themeColor="text1"/>
          <w:sz w:val="20"/>
          <w:szCs w:val="20"/>
        </w:rPr>
        <w:fldChar w:fldCharType="separate"/>
      </w:r>
      <w:r w:rsidR="00F25700" w:rsidRPr="00490E4E">
        <w:rPr>
          <w:b/>
          <w:noProof/>
          <w:color w:val="000000" w:themeColor="text1"/>
          <w:sz w:val="20"/>
          <w:szCs w:val="20"/>
        </w:rPr>
        <w:t>3</w:t>
      </w:r>
      <w:r w:rsidR="00C575A1" w:rsidRPr="00490E4E">
        <w:rPr>
          <w:b/>
          <w:color w:val="000000" w:themeColor="text1"/>
          <w:sz w:val="20"/>
          <w:szCs w:val="20"/>
        </w:rPr>
        <w:fldChar w:fldCharType="end"/>
      </w:r>
      <w:r w:rsidRPr="00490E4E">
        <w:rPr>
          <w:b/>
          <w:color w:val="000000" w:themeColor="text1"/>
          <w:sz w:val="20"/>
          <w:szCs w:val="20"/>
        </w:rPr>
        <w:t xml:space="preserve">: </w:t>
      </w:r>
      <w:r w:rsidR="41F45ED8" w:rsidRPr="00490E4E">
        <w:rPr>
          <w:b/>
          <w:bCs/>
          <w:color w:val="000000" w:themeColor="text1"/>
          <w:sz w:val="20"/>
          <w:szCs w:val="20"/>
        </w:rPr>
        <w:t>Overview of Impacts, Mitigation and Monitoring Plan</w:t>
      </w:r>
      <w:bookmarkEnd w:id="321"/>
    </w:p>
    <w:tbl>
      <w:tblPr>
        <w:tblW w:w="14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2869"/>
        <w:gridCol w:w="1178"/>
        <w:gridCol w:w="1318"/>
        <w:gridCol w:w="40"/>
        <w:gridCol w:w="1621"/>
        <w:gridCol w:w="1260"/>
        <w:gridCol w:w="2182"/>
        <w:gridCol w:w="1413"/>
      </w:tblGrid>
      <w:tr w:rsidR="00715225" w:rsidRPr="00490E4E" w14:paraId="18D140C6" w14:textId="77777777" w:rsidTr="6CCA6E3B">
        <w:trPr>
          <w:trHeight w:val="20"/>
          <w:tblHeader/>
        </w:trPr>
        <w:tc>
          <w:tcPr>
            <w:tcW w:w="24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vAlign w:val="center"/>
          </w:tcPr>
          <w:p w14:paraId="699A6051" w14:textId="77777777" w:rsidR="001433D6" w:rsidRPr="00490E4E" w:rsidRDefault="001433D6" w:rsidP="009608D2">
            <w:pPr>
              <w:spacing w:after="0" w:line="240" w:lineRule="auto"/>
              <w:jc w:val="center"/>
              <w:rPr>
                <w:rFonts w:asciiTheme="minorHAnsi" w:hAnsiTheme="minorHAnsi" w:cstheme="minorHAnsi"/>
                <w:b/>
                <w:bCs/>
                <w:color w:val="FFFFFF" w:themeColor="background1"/>
                <w:sz w:val="18"/>
                <w:szCs w:val="18"/>
              </w:rPr>
            </w:pPr>
            <w:r w:rsidRPr="00490E4E">
              <w:rPr>
                <w:rFonts w:asciiTheme="minorHAnsi" w:hAnsiTheme="minorHAnsi" w:cstheme="minorHAnsi"/>
                <w:b/>
                <w:bCs/>
                <w:color w:val="FFFFFF" w:themeColor="background1"/>
                <w:sz w:val="18"/>
                <w:szCs w:val="18"/>
              </w:rPr>
              <w:t>Impacts/Issues</w:t>
            </w:r>
          </w:p>
        </w:tc>
        <w:tc>
          <w:tcPr>
            <w:tcW w:w="286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vAlign w:val="center"/>
          </w:tcPr>
          <w:p w14:paraId="626DEB46" w14:textId="77777777" w:rsidR="001433D6" w:rsidRPr="00490E4E" w:rsidRDefault="001433D6" w:rsidP="009608D2">
            <w:pPr>
              <w:spacing w:after="0" w:line="240" w:lineRule="auto"/>
              <w:jc w:val="center"/>
              <w:rPr>
                <w:rFonts w:asciiTheme="minorHAnsi" w:hAnsiTheme="minorHAnsi" w:cstheme="minorHAnsi"/>
                <w:b/>
                <w:bCs/>
                <w:color w:val="FFFFFF" w:themeColor="background1"/>
                <w:sz w:val="18"/>
                <w:szCs w:val="18"/>
              </w:rPr>
            </w:pPr>
            <w:r w:rsidRPr="00490E4E">
              <w:rPr>
                <w:rFonts w:asciiTheme="minorHAnsi" w:hAnsiTheme="minorHAnsi" w:cstheme="minorHAnsi"/>
                <w:b/>
                <w:bCs/>
                <w:color w:val="FFFFFF" w:themeColor="background1"/>
                <w:sz w:val="18"/>
                <w:szCs w:val="18"/>
              </w:rPr>
              <w:t>Mitigation Measures</w:t>
            </w:r>
          </w:p>
        </w:tc>
        <w:tc>
          <w:tcPr>
            <w:tcW w:w="117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vAlign w:val="center"/>
          </w:tcPr>
          <w:p w14:paraId="2DE7D331" w14:textId="77777777" w:rsidR="001433D6" w:rsidRPr="00490E4E" w:rsidRDefault="001433D6" w:rsidP="009608D2">
            <w:pPr>
              <w:spacing w:after="0" w:line="240" w:lineRule="auto"/>
              <w:jc w:val="center"/>
              <w:rPr>
                <w:rFonts w:asciiTheme="minorHAnsi" w:hAnsiTheme="minorHAnsi" w:cstheme="minorHAnsi"/>
                <w:b/>
                <w:bCs/>
                <w:color w:val="FFFFFF" w:themeColor="background1"/>
                <w:sz w:val="18"/>
                <w:szCs w:val="18"/>
              </w:rPr>
            </w:pPr>
            <w:r w:rsidRPr="00490E4E">
              <w:rPr>
                <w:rFonts w:asciiTheme="minorHAnsi" w:hAnsiTheme="minorHAnsi" w:cstheme="minorHAnsi"/>
                <w:b/>
                <w:bCs/>
                <w:color w:val="FFFFFF" w:themeColor="background1"/>
                <w:sz w:val="18"/>
                <w:szCs w:val="18"/>
              </w:rPr>
              <w:t>Time Frame</w:t>
            </w:r>
          </w:p>
        </w:tc>
        <w:tc>
          <w:tcPr>
            <w:tcW w:w="13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vAlign w:val="center"/>
          </w:tcPr>
          <w:p w14:paraId="319DD4D2" w14:textId="77777777" w:rsidR="001433D6" w:rsidRPr="00490E4E" w:rsidRDefault="001433D6" w:rsidP="009608D2">
            <w:pPr>
              <w:spacing w:after="0" w:line="240" w:lineRule="auto"/>
              <w:jc w:val="center"/>
              <w:rPr>
                <w:rFonts w:asciiTheme="minorHAnsi" w:hAnsiTheme="minorHAnsi" w:cstheme="minorHAnsi"/>
                <w:b/>
                <w:bCs/>
                <w:color w:val="FFFFFF" w:themeColor="background1"/>
                <w:sz w:val="18"/>
                <w:szCs w:val="18"/>
              </w:rPr>
            </w:pPr>
            <w:r w:rsidRPr="00490E4E">
              <w:rPr>
                <w:rFonts w:asciiTheme="minorHAnsi" w:hAnsiTheme="minorHAnsi" w:cstheme="minorHAnsi"/>
                <w:b/>
                <w:bCs/>
                <w:color w:val="FFFFFF" w:themeColor="background1"/>
                <w:sz w:val="18"/>
                <w:szCs w:val="18"/>
              </w:rPr>
              <w:t xml:space="preserve">Cost  </w:t>
            </w:r>
            <w:r w:rsidRPr="00490E4E">
              <w:rPr>
                <w:rFonts w:asciiTheme="minorHAnsi" w:hAnsiTheme="minorHAnsi" w:cstheme="minorHAnsi"/>
                <w:b/>
                <w:bCs/>
                <w:color w:val="FFFFFF" w:themeColor="background1"/>
                <w:sz w:val="18"/>
                <w:szCs w:val="18"/>
              </w:rPr>
              <w:br/>
              <w:t>(USD x 10</w:t>
            </w:r>
            <w:r w:rsidRPr="00490E4E">
              <w:rPr>
                <w:rFonts w:asciiTheme="minorHAnsi" w:hAnsiTheme="minorHAnsi" w:cstheme="minorHAnsi"/>
                <w:b/>
                <w:bCs/>
                <w:color w:val="FFFFFF" w:themeColor="background1"/>
                <w:sz w:val="18"/>
                <w:szCs w:val="18"/>
                <w:vertAlign w:val="superscript"/>
              </w:rPr>
              <w:t>6</w:t>
            </w:r>
            <w:r w:rsidRPr="00490E4E">
              <w:rPr>
                <w:rFonts w:asciiTheme="minorHAnsi" w:hAnsiTheme="minorHAnsi" w:cstheme="minorHAnsi"/>
                <w:b/>
                <w:bCs/>
                <w:color w:val="FFFFFF" w:themeColor="background1"/>
                <w:sz w:val="18"/>
                <w:szCs w:val="18"/>
              </w:rPr>
              <w:t>)</w:t>
            </w:r>
          </w:p>
        </w:tc>
        <w:tc>
          <w:tcPr>
            <w:tcW w:w="292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vAlign w:val="center"/>
          </w:tcPr>
          <w:p w14:paraId="0EFA43D9" w14:textId="77777777" w:rsidR="001433D6" w:rsidRPr="00490E4E" w:rsidRDefault="001433D6" w:rsidP="009608D2">
            <w:pPr>
              <w:spacing w:after="0" w:line="240" w:lineRule="auto"/>
              <w:jc w:val="center"/>
              <w:rPr>
                <w:rFonts w:asciiTheme="minorHAnsi" w:hAnsiTheme="minorHAnsi" w:cstheme="minorHAnsi"/>
                <w:b/>
                <w:bCs/>
                <w:color w:val="FFFFFF" w:themeColor="background1"/>
                <w:sz w:val="18"/>
                <w:szCs w:val="18"/>
              </w:rPr>
            </w:pPr>
            <w:r w:rsidRPr="00490E4E">
              <w:rPr>
                <w:rFonts w:asciiTheme="minorHAnsi" w:hAnsiTheme="minorHAnsi" w:cstheme="minorHAnsi"/>
                <w:b/>
                <w:bCs/>
                <w:color w:val="FFFFFF" w:themeColor="background1"/>
                <w:sz w:val="18"/>
                <w:szCs w:val="18"/>
              </w:rPr>
              <w:t>Responsibility</w:t>
            </w:r>
          </w:p>
        </w:tc>
        <w:tc>
          <w:tcPr>
            <w:tcW w:w="218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vAlign w:val="center"/>
          </w:tcPr>
          <w:p w14:paraId="3209A138" w14:textId="77777777" w:rsidR="001433D6" w:rsidRPr="00490E4E" w:rsidRDefault="001433D6" w:rsidP="009608D2">
            <w:pPr>
              <w:spacing w:after="0" w:line="240" w:lineRule="auto"/>
              <w:jc w:val="center"/>
              <w:rPr>
                <w:rFonts w:asciiTheme="minorHAnsi" w:hAnsiTheme="minorHAnsi" w:cstheme="minorHAnsi"/>
                <w:b/>
                <w:bCs/>
                <w:color w:val="FFFFFF" w:themeColor="background1"/>
                <w:sz w:val="18"/>
                <w:szCs w:val="18"/>
              </w:rPr>
            </w:pPr>
            <w:r w:rsidRPr="00490E4E">
              <w:rPr>
                <w:rFonts w:asciiTheme="minorHAnsi" w:hAnsiTheme="minorHAnsi" w:cstheme="minorHAnsi"/>
                <w:b/>
                <w:bCs/>
                <w:color w:val="FFFFFF" w:themeColor="background1"/>
                <w:sz w:val="18"/>
                <w:szCs w:val="18"/>
              </w:rPr>
              <w:t>Key Monitoring Indicators</w:t>
            </w:r>
          </w:p>
        </w:tc>
        <w:tc>
          <w:tcPr>
            <w:tcW w:w="141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vAlign w:val="center"/>
          </w:tcPr>
          <w:p w14:paraId="367A9C77" w14:textId="77777777" w:rsidR="001433D6" w:rsidRPr="00490E4E" w:rsidRDefault="001433D6" w:rsidP="009608D2">
            <w:pPr>
              <w:spacing w:after="0" w:line="240" w:lineRule="auto"/>
              <w:jc w:val="center"/>
              <w:rPr>
                <w:rFonts w:asciiTheme="minorHAnsi" w:hAnsiTheme="minorHAnsi" w:cstheme="minorHAnsi"/>
                <w:b/>
                <w:bCs/>
                <w:color w:val="FFFFFF" w:themeColor="background1"/>
                <w:sz w:val="18"/>
                <w:szCs w:val="18"/>
              </w:rPr>
            </w:pPr>
            <w:r w:rsidRPr="00490E4E">
              <w:rPr>
                <w:rFonts w:asciiTheme="minorHAnsi" w:hAnsiTheme="minorHAnsi" w:cstheme="minorHAnsi"/>
                <w:b/>
                <w:bCs/>
                <w:color w:val="FFFFFF" w:themeColor="background1"/>
                <w:sz w:val="18"/>
                <w:szCs w:val="18"/>
              </w:rPr>
              <w:t>Monitoring Frequency</w:t>
            </w:r>
          </w:p>
        </w:tc>
      </w:tr>
      <w:tr w:rsidR="001433D6" w:rsidRPr="00490E4E" w14:paraId="71B96480" w14:textId="77777777" w:rsidTr="6CCA6E3B">
        <w:trPr>
          <w:trHeight w:val="20"/>
          <w:tblHeader/>
        </w:trPr>
        <w:tc>
          <w:tcPr>
            <w:tcW w:w="2419" w:type="dxa"/>
            <w:vMerge/>
            <w:vAlign w:val="center"/>
          </w:tcPr>
          <w:p w14:paraId="2EAEA09B" w14:textId="77777777" w:rsidR="001433D6" w:rsidRPr="00490E4E" w:rsidRDefault="001433D6" w:rsidP="009608D2">
            <w:pPr>
              <w:widowControl w:val="0"/>
              <w:pBdr>
                <w:top w:val="nil"/>
                <w:left w:val="nil"/>
                <w:bottom w:val="nil"/>
                <w:right w:val="nil"/>
                <w:between w:val="nil"/>
              </w:pBdr>
              <w:spacing w:after="0" w:line="240" w:lineRule="auto"/>
              <w:rPr>
                <w:rFonts w:asciiTheme="minorHAnsi" w:hAnsiTheme="minorHAnsi" w:cstheme="minorHAnsi"/>
                <w:sz w:val="18"/>
                <w:szCs w:val="18"/>
              </w:rPr>
            </w:pPr>
          </w:p>
        </w:tc>
        <w:tc>
          <w:tcPr>
            <w:tcW w:w="2869" w:type="dxa"/>
            <w:vMerge/>
            <w:vAlign w:val="center"/>
          </w:tcPr>
          <w:p w14:paraId="7C542861" w14:textId="77777777" w:rsidR="001433D6" w:rsidRPr="00490E4E" w:rsidRDefault="001433D6" w:rsidP="009608D2">
            <w:pPr>
              <w:widowControl w:val="0"/>
              <w:pBdr>
                <w:top w:val="nil"/>
                <w:left w:val="nil"/>
                <w:bottom w:val="nil"/>
                <w:right w:val="nil"/>
                <w:between w:val="nil"/>
              </w:pBdr>
              <w:spacing w:after="0" w:line="240" w:lineRule="auto"/>
              <w:rPr>
                <w:rFonts w:asciiTheme="minorHAnsi" w:hAnsiTheme="minorHAnsi" w:cstheme="minorHAnsi"/>
                <w:sz w:val="18"/>
                <w:szCs w:val="18"/>
              </w:rPr>
            </w:pPr>
          </w:p>
        </w:tc>
        <w:tc>
          <w:tcPr>
            <w:tcW w:w="1178" w:type="dxa"/>
            <w:vMerge/>
            <w:vAlign w:val="center"/>
          </w:tcPr>
          <w:p w14:paraId="439E1BC8" w14:textId="77777777" w:rsidR="001433D6" w:rsidRPr="00490E4E" w:rsidRDefault="001433D6" w:rsidP="009608D2">
            <w:pPr>
              <w:widowControl w:val="0"/>
              <w:pBdr>
                <w:top w:val="nil"/>
                <w:left w:val="nil"/>
                <w:bottom w:val="nil"/>
                <w:right w:val="nil"/>
                <w:between w:val="nil"/>
              </w:pBdr>
              <w:spacing w:after="0" w:line="240" w:lineRule="auto"/>
              <w:rPr>
                <w:rFonts w:asciiTheme="minorHAnsi" w:hAnsiTheme="minorHAnsi" w:cstheme="minorHAnsi"/>
                <w:sz w:val="18"/>
                <w:szCs w:val="18"/>
              </w:rPr>
            </w:pPr>
          </w:p>
        </w:tc>
        <w:tc>
          <w:tcPr>
            <w:tcW w:w="1318" w:type="dxa"/>
            <w:vMerge/>
            <w:vAlign w:val="center"/>
          </w:tcPr>
          <w:p w14:paraId="239C9BF4" w14:textId="77777777" w:rsidR="001433D6" w:rsidRPr="00490E4E" w:rsidRDefault="001433D6" w:rsidP="009608D2">
            <w:pPr>
              <w:widowControl w:val="0"/>
              <w:pBdr>
                <w:top w:val="nil"/>
                <w:left w:val="nil"/>
                <w:bottom w:val="nil"/>
                <w:right w:val="nil"/>
                <w:between w:val="nil"/>
              </w:pBdr>
              <w:spacing w:after="0" w:line="240" w:lineRule="auto"/>
              <w:rPr>
                <w:rFonts w:asciiTheme="minorHAnsi" w:hAnsiTheme="minorHAnsi" w:cstheme="minorHAnsi"/>
                <w:sz w:val="18"/>
                <w:szCs w:val="18"/>
              </w:rPr>
            </w:pPr>
          </w:p>
        </w:tc>
        <w:tc>
          <w:tcPr>
            <w:tcW w:w="16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tcPr>
          <w:p w14:paraId="4A17A061" w14:textId="77777777" w:rsidR="001433D6" w:rsidRPr="00490E4E" w:rsidRDefault="001433D6" w:rsidP="009608D2">
            <w:pPr>
              <w:spacing w:after="0" w:line="240" w:lineRule="auto"/>
              <w:jc w:val="both"/>
              <w:rPr>
                <w:rFonts w:asciiTheme="minorHAnsi" w:hAnsiTheme="minorHAnsi" w:cstheme="minorHAnsi"/>
                <w:b/>
                <w:bCs/>
                <w:color w:val="FFFFFF" w:themeColor="background1"/>
                <w:sz w:val="18"/>
                <w:szCs w:val="18"/>
              </w:rPr>
            </w:pPr>
            <w:r w:rsidRPr="00490E4E">
              <w:rPr>
                <w:rFonts w:asciiTheme="minorHAnsi" w:hAnsiTheme="minorHAnsi" w:cstheme="minorHAnsi"/>
                <w:b/>
                <w:bCs/>
                <w:color w:val="FFFFFF" w:themeColor="background1"/>
                <w:sz w:val="18"/>
                <w:szCs w:val="18"/>
              </w:rPr>
              <w:t>Implementation</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tcPr>
          <w:p w14:paraId="077080AF" w14:textId="77777777" w:rsidR="001433D6" w:rsidRPr="00490E4E" w:rsidRDefault="001433D6" w:rsidP="009608D2">
            <w:pPr>
              <w:spacing w:after="0" w:line="240" w:lineRule="auto"/>
              <w:jc w:val="both"/>
              <w:rPr>
                <w:rFonts w:asciiTheme="minorHAnsi" w:hAnsiTheme="minorHAnsi" w:cstheme="minorHAnsi"/>
                <w:b/>
                <w:bCs/>
                <w:color w:val="FFFFFF" w:themeColor="background1"/>
                <w:sz w:val="18"/>
                <w:szCs w:val="18"/>
              </w:rPr>
            </w:pPr>
            <w:r w:rsidRPr="00490E4E">
              <w:rPr>
                <w:rFonts w:asciiTheme="minorHAnsi" w:hAnsiTheme="minorHAnsi" w:cstheme="minorHAnsi"/>
                <w:b/>
                <w:bCs/>
                <w:color w:val="FFFFFF" w:themeColor="background1"/>
                <w:sz w:val="18"/>
                <w:szCs w:val="18"/>
              </w:rPr>
              <w:t>Supervision</w:t>
            </w:r>
          </w:p>
        </w:tc>
        <w:tc>
          <w:tcPr>
            <w:tcW w:w="2182" w:type="dxa"/>
            <w:vMerge/>
            <w:vAlign w:val="center"/>
          </w:tcPr>
          <w:p w14:paraId="02056C14" w14:textId="77777777" w:rsidR="001433D6" w:rsidRPr="00490E4E" w:rsidRDefault="001433D6" w:rsidP="009608D2">
            <w:pPr>
              <w:widowControl w:val="0"/>
              <w:pBdr>
                <w:top w:val="nil"/>
                <w:left w:val="nil"/>
                <w:bottom w:val="nil"/>
                <w:right w:val="nil"/>
                <w:between w:val="nil"/>
              </w:pBdr>
              <w:spacing w:after="0" w:line="240" w:lineRule="auto"/>
              <w:rPr>
                <w:rFonts w:asciiTheme="minorHAnsi" w:hAnsiTheme="minorHAnsi" w:cstheme="minorHAnsi"/>
                <w:sz w:val="18"/>
                <w:szCs w:val="18"/>
              </w:rPr>
            </w:pPr>
          </w:p>
        </w:tc>
        <w:tc>
          <w:tcPr>
            <w:tcW w:w="1413" w:type="dxa"/>
            <w:vMerge/>
            <w:vAlign w:val="center"/>
          </w:tcPr>
          <w:p w14:paraId="250FFF14" w14:textId="77777777" w:rsidR="001433D6" w:rsidRPr="00490E4E" w:rsidRDefault="001433D6" w:rsidP="009608D2">
            <w:pPr>
              <w:widowControl w:val="0"/>
              <w:pBdr>
                <w:top w:val="nil"/>
                <w:left w:val="nil"/>
                <w:bottom w:val="nil"/>
                <w:right w:val="nil"/>
                <w:between w:val="nil"/>
              </w:pBdr>
              <w:spacing w:after="0" w:line="240" w:lineRule="auto"/>
              <w:rPr>
                <w:rFonts w:asciiTheme="minorHAnsi" w:hAnsiTheme="minorHAnsi" w:cstheme="minorHAnsi"/>
                <w:sz w:val="18"/>
                <w:szCs w:val="18"/>
              </w:rPr>
            </w:pPr>
          </w:p>
        </w:tc>
      </w:tr>
      <w:tr w:rsidR="001433D6" w:rsidRPr="00490E4E" w14:paraId="030A19F7" w14:textId="77777777" w:rsidTr="6CCA6E3B">
        <w:trPr>
          <w:trHeight w:val="20"/>
        </w:trPr>
        <w:tc>
          <w:tcPr>
            <w:tcW w:w="14300" w:type="dxa"/>
            <w:gridSpan w:val="9"/>
            <w:shd w:val="clear" w:color="auto" w:fill="C5E0B3" w:themeFill="accent6" w:themeFillTint="66"/>
            <w:vAlign w:val="center"/>
          </w:tcPr>
          <w:p w14:paraId="70518938" w14:textId="714EE7E9" w:rsidR="001433D6" w:rsidRPr="00490E4E" w:rsidRDefault="001433D6" w:rsidP="009608D2">
            <w:pPr>
              <w:spacing w:after="0" w:line="240" w:lineRule="auto"/>
              <w:rPr>
                <w:rFonts w:asciiTheme="minorHAnsi" w:hAnsiTheme="minorHAnsi" w:cstheme="minorHAnsi"/>
                <w:b/>
                <w:bCs/>
                <w:sz w:val="18"/>
                <w:szCs w:val="18"/>
              </w:rPr>
            </w:pPr>
            <w:r w:rsidRPr="00490E4E">
              <w:rPr>
                <w:rFonts w:asciiTheme="minorHAnsi" w:hAnsiTheme="minorHAnsi" w:cstheme="minorHAnsi"/>
                <w:b/>
                <w:bCs/>
                <w:sz w:val="18"/>
                <w:szCs w:val="18"/>
              </w:rPr>
              <w:t xml:space="preserve">ENVIRONMENTAL </w:t>
            </w:r>
            <w:r w:rsidR="00D97D2B" w:rsidRPr="00490E4E">
              <w:rPr>
                <w:rFonts w:asciiTheme="minorHAnsi" w:hAnsiTheme="minorHAnsi" w:cstheme="minorHAnsi"/>
                <w:b/>
                <w:bCs/>
                <w:sz w:val="18"/>
                <w:szCs w:val="18"/>
              </w:rPr>
              <w:t xml:space="preserve">&amp; SOCIAL </w:t>
            </w:r>
            <w:r w:rsidRPr="00490E4E">
              <w:rPr>
                <w:rFonts w:asciiTheme="minorHAnsi" w:hAnsiTheme="minorHAnsi" w:cstheme="minorHAnsi"/>
                <w:b/>
                <w:bCs/>
                <w:sz w:val="18"/>
                <w:szCs w:val="18"/>
              </w:rPr>
              <w:t>IMPACTS DUE TO PROJECT SITING</w:t>
            </w:r>
          </w:p>
        </w:tc>
      </w:tr>
      <w:tr w:rsidR="001433D6" w:rsidRPr="00490E4E" w14:paraId="5B8FC296" w14:textId="77777777" w:rsidTr="6CCA6E3B">
        <w:trPr>
          <w:trHeight w:val="20"/>
        </w:trPr>
        <w:tc>
          <w:tcPr>
            <w:tcW w:w="2419" w:type="dxa"/>
          </w:tcPr>
          <w:p w14:paraId="3592CC82" w14:textId="77777777" w:rsidR="001433D6" w:rsidRPr="00490E4E" w:rsidRDefault="001433D6" w:rsidP="009608D2">
            <w:p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Land cover and land use changes</w:t>
            </w:r>
          </w:p>
        </w:tc>
        <w:tc>
          <w:tcPr>
            <w:tcW w:w="2869" w:type="dxa"/>
          </w:tcPr>
          <w:p w14:paraId="5BBC5E69"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Relevant </w:t>
            </w:r>
            <w:proofErr w:type="spellStart"/>
            <w:r w:rsidRPr="00490E4E">
              <w:rPr>
                <w:rFonts w:asciiTheme="minorHAnsi" w:hAnsiTheme="minorHAnsi" w:cstheme="minorHAnsi"/>
                <w:sz w:val="18"/>
                <w:szCs w:val="18"/>
              </w:rPr>
              <w:t>ESCoPs</w:t>
            </w:r>
            <w:proofErr w:type="spellEnd"/>
            <w:r w:rsidRPr="00490E4E">
              <w:rPr>
                <w:rFonts w:asciiTheme="minorHAnsi" w:hAnsiTheme="minorHAnsi" w:cstheme="minorHAnsi"/>
                <w:sz w:val="18"/>
                <w:szCs w:val="18"/>
              </w:rPr>
              <w:t xml:space="preserve"> of site selection.</w:t>
            </w:r>
          </w:p>
          <w:p w14:paraId="647EC20D"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Integrated Pest Management Plan; Linkages with ongoing pest management programs </w:t>
            </w:r>
          </w:p>
        </w:tc>
        <w:tc>
          <w:tcPr>
            <w:tcW w:w="1178" w:type="dxa"/>
          </w:tcPr>
          <w:p w14:paraId="6DE759BE"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18" w:type="dxa"/>
          </w:tcPr>
          <w:p w14:paraId="5F6AB2E0"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In budget of ESMP </w:t>
            </w:r>
          </w:p>
        </w:tc>
        <w:tc>
          <w:tcPr>
            <w:tcW w:w="1661" w:type="dxa"/>
            <w:gridSpan w:val="2"/>
          </w:tcPr>
          <w:p w14:paraId="1B5D2819"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Contractor</w:t>
            </w:r>
          </w:p>
        </w:tc>
        <w:tc>
          <w:tcPr>
            <w:tcW w:w="1260" w:type="dxa"/>
          </w:tcPr>
          <w:p w14:paraId="5FD81010"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PIU, PMC</w:t>
            </w:r>
          </w:p>
        </w:tc>
        <w:tc>
          <w:tcPr>
            <w:tcW w:w="2182" w:type="dxa"/>
          </w:tcPr>
          <w:p w14:paraId="7EED0C80"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-to be developed under IPM</w:t>
            </w:r>
          </w:p>
        </w:tc>
        <w:tc>
          <w:tcPr>
            <w:tcW w:w="1413" w:type="dxa"/>
          </w:tcPr>
          <w:p w14:paraId="670590C5"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Six-monthly</w:t>
            </w:r>
          </w:p>
        </w:tc>
      </w:tr>
      <w:tr w:rsidR="001433D6" w:rsidRPr="00490E4E" w14:paraId="4EB13429" w14:textId="77777777" w:rsidTr="6CCA6E3B">
        <w:trPr>
          <w:trHeight w:val="20"/>
        </w:trPr>
        <w:tc>
          <w:tcPr>
            <w:tcW w:w="2419" w:type="dxa"/>
          </w:tcPr>
          <w:p w14:paraId="3528D959" w14:textId="77777777" w:rsidR="001433D6" w:rsidRPr="00490E4E" w:rsidRDefault="001433D6" w:rsidP="009608D2">
            <w:pPr>
              <w:pBdr>
                <w:top w:val="nil"/>
                <w:left w:val="nil"/>
                <w:bottom w:val="nil"/>
                <w:right w:val="nil"/>
                <w:between w:val="nil"/>
              </w:pBdr>
              <w:tabs>
                <w:tab w:val="left" w:pos="720"/>
              </w:tabs>
              <w:spacing w:after="0" w:line="240" w:lineRule="auto"/>
              <w:ind w:left="170" w:hanging="170"/>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Loss of natural vegetation and trees</w:t>
            </w:r>
          </w:p>
        </w:tc>
        <w:tc>
          <w:tcPr>
            <w:tcW w:w="2869" w:type="dxa"/>
          </w:tcPr>
          <w:p w14:paraId="7B26F189"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Compensatory tree plantation along reconstructed embankment</w:t>
            </w:r>
          </w:p>
        </w:tc>
        <w:tc>
          <w:tcPr>
            <w:tcW w:w="1178" w:type="dxa"/>
          </w:tcPr>
          <w:p w14:paraId="200D1C8B"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18" w:type="dxa"/>
          </w:tcPr>
          <w:p w14:paraId="320CB911"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In budget of ESMP</w:t>
            </w:r>
          </w:p>
        </w:tc>
        <w:tc>
          <w:tcPr>
            <w:tcW w:w="1661" w:type="dxa"/>
            <w:gridSpan w:val="2"/>
          </w:tcPr>
          <w:p w14:paraId="2D24A056"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Contractor</w:t>
            </w:r>
          </w:p>
        </w:tc>
        <w:tc>
          <w:tcPr>
            <w:tcW w:w="1260" w:type="dxa"/>
          </w:tcPr>
          <w:p w14:paraId="7127D0F1"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PIU, PMC</w:t>
            </w:r>
          </w:p>
        </w:tc>
        <w:tc>
          <w:tcPr>
            <w:tcW w:w="2182" w:type="dxa"/>
          </w:tcPr>
          <w:p w14:paraId="1F879541"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-trees cut and trees planted</w:t>
            </w:r>
          </w:p>
        </w:tc>
        <w:tc>
          <w:tcPr>
            <w:tcW w:w="1413" w:type="dxa"/>
          </w:tcPr>
          <w:p w14:paraId="2F75A113"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Monthly</w:t>
            </w:r>
          </w:p>
        </w:tc>
      </w:tr>
      <w:tr w:rsidR="001433D6" w:rsidRPr="00490E4E" w14:paraId="3FD27188" w14:textId="77777777" w:rsidTr="6CCA6E3B">
        <w:trPr>
          <w:trHeight w:val="20"/>
        </w:trPr>
        <w:tc>
          <w:tcPr>
            <w:tcW w:w="2419" w:type="dxa"/>
          </w:tcPr>
          <w:p w14:paraId="7F2AF610" w14:textId="77777777" w:rsidR="001433D6" w:rsidRPr="00490E4E" w:rsidRDefault="001433D6" w:rsidP="009608D2">
            <w:p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Loss of aquatic habitat</w:t>
            </w:r>
          </w:p>
        </w:tc>
        <w:tc>
          <w:tcPr>
            <w:tcW w:w="2869" w:type="dxa"/>
          </w:tcPr>
          <w:p w14:paraId="2E2EB69B"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Organic shrimp firming/aquaculture expansion</w:t>
            </w:r>
          </w:p>
          <w:p w14:paraId="51201646"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Fish sanctuaries/MPA in </w:t>
            </w:r>
            <w:proofErr w:type="spellStart"/>
            <w:r w:rsidRPr="00490E4E">
              <w:rPr>
                <w:rFonts w:asciiTheme="minorHAnsi" w:hAnsiTheme="minorHAnsi" w:cstheme="minorHAnsi"/>
                <w:sz w:val="18"/>
                <w:szCs w:val="18"/>
              </w:rPr>
              <w:t>BoB</w:t>
            </w:r>
            <w:proofErr w:type="spellEnd"/>
          </w:p>
        </w:tc>
        <w:tc>
          <w:tcPr>
            <w:tcW w:w="1178" w:type="dxa"/>
          </w:tcPr>
          <w:p w14:paraId="57035D96"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18" w:type="dxa"/>
          </w:tcPr>
          <w:p w14:paraId="372A1B62"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In budget of ESMP </w:t>
            </w:r>
          </w:p>
        </w:tc>
        <w:tc>
          <w:tcPr>
            <w:tcW w:w="1661" w:type="dxa"/>
            <w:gridSpan w:val="2"/>
          </w:tcPr>
          <w:p w14:paraId="65695AE9"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Contractor</w:t>
            </w:r>
          </w:p>
        </w:tc>
        <w:tc>
          <w:tcPr>
            <w:tcW w:w="1260" w:type="dxa"/>
          </w:tcPr>
          <w:p w14:paraId="15D19475"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PIU, PMC</w:t>
            </w:r>
          </w:p>
        </w:tc>
        <w:tc>
          <w:tcPr>
            <w:tcW w:w="2182" w:type="dxa"/>
          </w:tcPr>
          <w:p w14:paraId="243910FE"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-abundance of fishes and species diversity in MPA/sanctuaries</w:t>
            </w:r>
          </w:p>
          <w:p w14:paraId="3C4D9480" w14:textId="77777777" w:rsidR="001433D6" w:rsidRPr="00490E4E" w:rsidRDefault="001433D6" w:rsidP="009608D2">
            <w:pPr>
              <w:spacing w:after="0" w:line="240" w:lineRule="auto"/>
              <w:jc w:val="both"/>
              <w:rPr>
                <w:rFonts w:asciiTheme="minorHAnsi" w:hAnsiTheme="minorHAnsi" w:cstheme="minorHAnsi"/>
                <w:sz w:val="18"/>
                <w:szCs w:val="18"/>
              </w:rPr>
            </w:pPr>
          </w:p>
        </w:tc>
        <w:tc>
          <w:tcPr>
            <w:tcW w:w="1413" w:type="dxa"/>
          </w:tcPr>
          <w:p w14:paraId="0746BD22"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Quarterly</w:t>
            </w:r>
          </w:p>
        </w:tc>
      </w:tr>
      <w:tr w:rsidR="001433D6" w:rsidRPr="00490E4E" w14:paraId="7B941B58" w14:textId="77777777" w:rsidTr="6CCA6E3B">
        <w:trPr>
          <w:trHeight w:val="20"/>
        </w:trPr>
        <w:tc>
          <w:tcPr>
            <w:tcW w:w="2419" w:type="dxa"/>
          </w:tcPr>
          <w:p w14:paraId="075A4062" w14:textId="77777777" w:rsidR="001433D6" w:rsidRPr="00490E4E" w:rsidRDefault="001433D6" w:rsidP="009608D2">
            <w:p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Drainage congestion and water logging</w:t>
            </w:r>
          </w:p>
        </w:tc>
        <w:tc>
          <w:tcPr>
            <w:tcW w:w="2869" w:type="dxa"/>
          </w:tcPr>
          <w:p w14:paraId="2C649824"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Installation of regulators and culverts</w:t>
            </w:r>
          </w:p>
        </w:tc>
        <w:tc>
          <w:tcPr>
            <w:tcW w:w="1178" w:type="dxa"/>
          </w:tcPr>
          <w:p w14:paraId="2A2D5AD2"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18" w:type="dxa"/>
          </w:tcPr>
          <w:p w14:paraId="2901F78B"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Project design </w:t>
            </w:r>
          </w:p>
        </w:tc>
        <w:tc>
          <w:tcPr>
            <w:tcW w:w="1661" w:type="dxa"/>
            <w:gridSpan w:val="2"/>
          </w:tcPr>
          <w:p w14:paraId="4B824D63"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Contractor</w:t>
            </w:r>
          </w:p>
        </w:tc>
        <w:tc>
          <w:tcPr>
            <w:tcW w:w="1260" w:type="dxa"/>
          </w:tcPr>
          <w:p w14:paraId="60DFAA27"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PIU, PMC</w:t>
            </w:r>
          </w:p>
        </w:tc>
        <w:tc>
          <w:tcPr>
            <w:tcW w:w="2182" w:type="dxa"/>
          </w:tcPr>
          <w:p w14:paraId="7F8F762D"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-User committees are formed and trained; area water logged</w:t>
            </w:r>
          </w:p>
        </w:tc>
        <w:tc>
          <w:tcPr>
            <w:tcW w:w="1413" w:type="dxa"/>
          </w:tcPr>
          <w:p w14:paraId="3DB59EA6"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Quarterly (Monthly during flood season)</w:t>
            </w:r>
          </w:p>
        </w:tc>
      </w:tr>
      <w:tr w:rsidR="00B87782" w:rsidRPr="00490E4E" w14:paraId="70726CD4" w14:textId="77777777" w:rsidTr="6CCA6E3B">
        <w:trPr>
          <w:trHeight w:val="20"/>
        </w:trPr>
        <w:tc>
          <w:tcPr>
            <w:tcW w:w="2419" w:type="dxa"/>
          </w:tcPr>
          <w:p w14:paraId="292756B2" w14:textId="0C3A1711" w:rsidR="00B87782" w:rsidRPr="00490E4E" w:rsidRDefault="00B87782" w:rsidP="00B87782">
            <w:p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Removal of Utilities</w:t>
            </w:r>
          </w:p>
        </w:tc>
        <w:tc>
          <w:tcPr>
            <w:tcW w:w="2869" w:type="dxa"/>
          </w:tcPr>
          <w:p w14:paraId="05FD8389" w14:textId="77777777" w:rsidR="00B87782" w:rsidRPr="00490E4E" w:rsidRDefault="00B87782" w:rsidP="00B8778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Prior to start construction, the utility services (electrical cables, telephone line, water supply pipeline, gas supply pipeline and internet line) should be shifted with the consultation of the relevant organizations;</w:t>
            </w:r>
          </w:p>
          <w:p w14:paraId="69ABC8F4" w14:textId="77777777" w:rsidR="00B87782" w:rsidRPr="00490E4E" w:rsidRDefault="00B87782" w:rsidP="00B8778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Inform the local community before starting removal or demolishing work;</w:t>
            </w:r>
          </w:p>
          <w:p w14:paraId="7E491C97" w14:textId="77777777" w:rsidR="00B87782" w:rsidRPr="00490E4E" w:rsidRDefault="00B87782" w:rsidP="00B8778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Carefully remove the utilities that are connected to any structures;</w:t>
            </w:r>
          </w:p>
          <w:p w14:paraId="6535BBE2" w14:textId="55DAD8E5" w:rsidR="00B87782" w:rsidRPr="00490E4E" w:rsidRDefault="00B87782" w:rsidP="00B8778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Proper Health and safety measures for the workers should be taken during shifting of these lines to avoid any incidents.</w:t>
            </w:r>
          </w:p>
        </w:tc>
        <w:tc>
          <w:tcPr>
            <w:tcW w:w="1178" w:type="dxa"/>
          </w:tcPr>
          <w:p w14:paraId="5975C968" w14:textId="1B3B542C" w:rsidR="00B87782" w:rsidRPr="00490E4E" w:rsidRDefault="00B87782" w:rsidP="00B8778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18" w:type="dxa"/>
          </w:tcPr>
          <w:p w14:paraId="16BC81BC" w14:textId="4E18DE38" w:rsidR="00B87782" w:rsidRPr="00490E4E" w:rsidRDefault="00B87782" w:rsidP="00B8778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Project design </w:t>
            </w:r>
          </w:p>
        </w:tc>
        <w:tc>
          <w:tcPr>
            <w:tcW w:w="1661" w:type="dxa"/>
            <w:gridSpan w:val="2"/>
          </w:tcPr>
          <w:p w14:paraId="58C9D2CD" w14:textId="2B11FA10" w:rsidR="00B87782" w:rsidRPr="00490E4E" w:rsidRDefault="00B87782" w:rsidP="00B8778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Contractor</w:t>
            </w:r>
          </w:p>
        </w:tc>
        <w:tc>
          <w:tcPr>
            <w:tcW w:w="1260" w:type="dxa"/>
          </w:tcPr>
          <w:p w14:paraId="51A8E394" w14:textId="6BB30AFB" w:rsidR="00B87782" w:rsidRPr="00490E4E" w:rsidRDefault="00B87782" w:rsidP="00B8778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PIU, PMC</w:t>
            </w:r>
          </w:p>
        </w:tc>
        <w:tc>
          <w:tcPr>
            <w:tcW w:w="2182" w:type="dxa"/>
          </w:tcPr>
          <w:p w14:paraId="572F8E30" w14:textId="1EC08761" w:rsidR="00B87782" w:rsidRPr="00490E4E" w:rsidRDefault="00B87782" w:rsidP="00B8778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-User committees are formed and trained; </w:t>
            </w:r>
          </w:p>
        </w:tc>
        <w:tc>
          <w:tcPr>
            <w:tcW w:w="1413" w:type="dxa"/>
          </w:tcPr>
          <w:p w14:paraId="566EB714" w14:textId="5D078598" w:rsidR="00B87782" w:rsidRPr="00490E4E" w:rsidRDefault="00B87782" w:rsidP="00B8778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Monthly</w:t>
            </w:r>
          </w:p>
        </w:tc>
      </w:tr>
      <w:tr w:rsidR="00B87782" w:rsidRPr="00490E4E" w14:paraId="4C7FF990" w14:textId="77777777" w:rsidTr="6CCA6E3B">
        <w:trPr>
          <w:trHeight w:val="20"/>
        </w:trPr>
        <w:tc>
          <w:tcPr>
            <w:tcW w:w="2419" w:type="dxa"/>
          </w:tcPr>
          <w:p w14:paraId="4AF45676" w14:textId="39AF18DB" w:rsidR="00B87782" w:rsidRPr="00490E4E" w:rsidRDefault="00B87782" w:rsidP="00B87782">
            <w:p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Archaeological/ Historical/ Social/ Cultural/ Religious Sites</w:t>
            </w:r>
          </w:p>
        </w:tc>
        <w:tc>
          <w:tcPr>
            <w:tcW w:w="2869" w:type="dxa"/>
          </w:tcPr>
          <w:p w14:paraId="51F12789" w14:textId="77777777" w:rsidR="00B87782" w:rsidRPr="00490E4E" w:rsidRDefault="00B87782" w:rsidP="00B8778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Avoid Archaeological/Historical/Social/Cultural/ Religious sites during the site selection and improvement works;</w:t>
            </w:r>
          </w:p>
          <w:p w14:paraId="2B8694B4" w14:textId="77777777" w:rsidR="00B87782" w:rsidRPr="00490E4E" w:rsidRDefault="00B87782" w:rsidP="00B8778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Spraying water on the dry surface to reduce dust pollution;</w:t>
            </w:r>
          </w:p>
          <w:p w14:paraId="65038060" w14:textId="77777777" w:rsidR="00B87782" w:rsidRPr="00490E4E" w:rsidRDefault="00B87782" w:rsidP="00B8778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Follow strictly the chance finds procedures</w:t>
            </w:r>
          </w:p>
          <w:p w14:paraId="5260CB8D" w14:textId="77777777" w:rsidR="00B87782" w:rsidRPr="00490E4E" w:rsidRDefault="00B87782" w:rsidP="00B8778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Vehicles transporting construction material to be covered;</w:t>
            </w:r>
          </w:p>
          <w:p w14:paraId="666DB08B" w14:textId="77777777" w:rsidR="00B87782" w:rsidRPr="00490E4E" w:rsidRDefault="00B87782" w:rsidP="00B8778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Create noise barrier around the construction sites;</w:t>
            </w:r>
          </w:p>
          <w:p w14:paraId="191AB9E9" w14:textId="77777777" w:rsidR="00B87782" w:rsidRPr="00490E4E" w:rsidRDefault="00B87782" w:rsidP="00B8778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Limit the speed of vehicles;</w:t>
            </w:r>
          </w:p>
          <w:p w14:paraId="315AEB53" w14:textId="77777777" w:rsidR="00B87782" w:rsidRPr="00490E4E" w:rsidRDefault="00B87782" w:rsidP="00B8778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Stop the demolition work for short time like prayer time.</w:t>
            </w:r>
          </w:p>
          <w:p w14:paraId="1AA5C955" w14:textId="0802942A" w:rsidR="00B87782" w:rsidRPr="00490E4E" w:rsidRDefault="00B87782" w:rsidP="00B8778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Realignment of bridge approach road (in case of bridge) if required.</w:t>
            </w:r>
          </w:p>
        </w:tc>
        <w:tc>
          <w:tcPr>
            <w:tcW w:w="1178" w:type="dxa"/>
          </w:tcPr>
          <w:p w14:paraId="65297AE6" w14:textId="68E8CE9C" w:rsidR="00B87782" w:rsidRPr="00490E4E" w:rsidRDefault="00B87782" w:rsidP="00B8778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18" w:type="dxa"/>
          </w:tcPr>
          <w:p w14:paraId="035CAC2A" w14:textId="464B29FD" w:rsidR="00B87782" w:rsidRPr="00490E4E" w:rsidRDefault="00B87782" w:rsidP="00B8778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Project design </w:t>
            </w:r>
          </w:p>
        </w:tc>
        <w:tc>
          <w:tcPr>
            <w:tcW w:w="1661" w:type="dxa"/>
            <w:gridSpan w:val="2"/>
          </w:tcPr>
          <w:p w14:paraId="15457C3C" w14:textId="4C96974A" w:rsidR="00B87782" w:rsidRPr="00490E4E" w:rsidRDefault="00B87782" w:rsidP="00B8778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Contractor</w:t>
            </w:r>
          </w:p>
        </w:tc>
        <w:tc>
          <w:tcPr>
            <w:tcW w:w="1260" w:type="dxa"/>
          </w:tcPr>
          <w:p w14:paraId="25BBCD62" w14:textId="4836DD8E" w:rsidR="00B87782" w:rsidRPr="00490E4E" w:rsidRDefault="00B87782" w:rsidP="00B8778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PIU, PMC</w:t>
            </w:r>
          </w:p>
        </w:tc>
        <w:tc>
          <w:tcPr>
            <w:tcW w:w="2182" w:type="dxa"/>
          </w:tcPr>
          <w:p w14:paraId="30C2FC4C" w14:textId="138109B7" w:rsidR="00B87782" w:rsidRPr="00490E4E" w:rsidRDefault="00B87782" w:rsidP="00B8778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-User committees are formed and trained; </w:t>
            </w:r>
          </w:p>
        </w:tc>
        <w:tc>
          <w:tcPr>
            <w:tcW w:w="1413" w:type="dxa"/>
          </w:tcPr>
          <w:p w14:paraId="4355C554" w14:textId="292847DF" w:rsidR="00B87782" w:rsidRPr="00490E4E" w:rsidRDefault="00516ADA" w:rsidP="00B8778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Quarterly</w:t>
            </w:r>
          </w:p>
        </w:tc>
      </w:tr>
      <w:tr w:rsidR="007F5B66" w:rsidRPr="00490E4E" w14:paraId="5893BBBA" w14:textId="77777777" w:rsidTr="6CCA6E3B">
        <w:trPr>
          <w:trHeight w:val="20"/>
        </w:trPr>
        <w:tc>
          <w:tcPr>
            <w:tcW w:w="2419" w:type="dxa"/>
          </w:tcPr>
          <w:p w14:paraId="3B7595D8" w14:textId="2B9F1A77" w:rsidR="007F5B66" w:rsidRPr="00490E4E" w:rsidRDefault="007F5B66" w:rsidP="007F5B66">
            <w:p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Setting up labor camps</w:t>
            </w:r>
          </w:p>
        </w:tc>
        <w:tc>
          <w:tcPr>
            <w:tcW w:w="2869" w:type="dxa"/>
          </w:tcPr>
          <w:p w14:paraId="6ED62862" w14:textId="77777777" w:rsidR="007F5B66" w:rsidRPr="00490E4E" w:rsidRDefault="007F5B66" w:rsidP="007F5B66">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Include E&amp;S/ESMP provisions on labor, GRM, SEA/SH etc. in the bidding documents and C-ESMP/O-ESMP with payment milestones</w:t>
            </w:r>
          </w:p>
          <w:p w14:paraId="28D81A0F" w14:textId="73FDBEFC" w:rsidR="007F5B66" w:rsidRPr="00490E4E" w:rsidRDefault="007F5B66" w:rsidP="007F5B66">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Labor camp will follow GIIP as those described in Worker Accommodations: Process and Standards (IFC/EBRD 2006); Please see: https://www.ifc.org/wps/wcm/connect/topics_ext_content/ifc_external_corporate_site/sustainability-at-ifc/publications/publications_gpn_workersaccommodation</w:t>
            </w:r>
          </w:p>
          <w:p w14:paraId="056C7F01" w14:textId="77777777" w:rsidR="007F5B66" w:rsidRPr="00490E4E" w:rsidRDefault="007F5B66" w:rsidP="007F5B66">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Avoid productive land and away from the settlement during the selection of land for the setup of labor camp;</w:t>
            </w:r>
          </w:p>
          <w:p w14:paraId="2E50FCC4" w14:textId="77777777" w:rsidR="007F5B66" w:rsidRPr="00490E4E" w:rsidRDefault="007F5B66" w:rsidP="007F5B66">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No solid and liquid waste discharge into the water bodies;</w:t>
            </w:r>
          </w:p>
          <w:p w14:paraId="73FDB5E7" w14:textId="77777777" w:rsidR="007F5B66" w:rsidRPr="00490E4E" w:rsidRDefault="007F5B66" w:rsidP="007F5B66">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Instruct workers to maintain clean environment in the camps.</w:t>
            </w:r>
          </w:p>
          <w:p w14:paraId="673862CA" w14:textId="77777777" w:rsidR="007F5B66" w:rsidRPr="00490E4E" w:rsidRDefault="007F5B66" w:rsidP="007F5B66">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Enforce a Code of Conduct for all workers</w:t>
            </w:r>
          </w:p>
          <w:p w14:paraId="290249E0" w14:textId="7932D398" w:rsidR="007F5B66" w:rsidRPr="00490E4E" w:rsidRDefault="007F5B66" w:rsidP="007F5B66">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Raise awareness among the communities on STDs, SEA/SH and the project GRM</w:t>
            </w:r>
          </w:p>
        </w:tc>
        <w:tc>
          <w:tcPr>
            <w:tcW w:w="1178" w:type="dxa"/>
          </w:tcPr>
          <w:p w14:paraId="57D8D803" w14:textId="70E081E4" w:rsidR="007F5B66" w:rsidRPr="00490E4E" w:rsidRDefault="007F5B66" w:rsidP="007F5B66">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18" w:type="dxa"/>
          </w:tcPr>
          <w:p w14:paraId="34E3C96D" w14:textId="6FE3EEC7" w:rsidR="007F5B66" w:rsidRPr="00490E4E" w:rsidRDefault="007F5B66" w:rsidP="007F5B66">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Project design </w:t>
            </w:r>
          </w:p>
        </w:tc>
        <w:tc>
          <w:tcPr>
            <w:tcW w:w="1661" w:type="dxa"/>
            <w:gridSpan w:val="2"/>
          </w:tcPr>
          <w:p w14:paraId="21B32860" w14:textId="164C3850" w:rsidR="007F5B66" w:rsidRPr="00490E4E" w:rsidRDefault="007F5B66" w:rsidP="007F5B66">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Contractor</w:t>
            </w:r>
          </w:p>
        </w:tc>
        <w:tc>
          <w:tcPr>
            <w:tcW w:w="1260" w:type="dxa"/>
          </w:tcPr>
          <w:p w14:paraId="7120B32E" w14:textId="05191DD2" w:rsidR="007F5B66" w:rsidRPr="00490E4E" w:rsidRDefault="007F5B66" w:rsidP="007F5B66">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PIU, PMC</w:t>
            </w:r>
          </w:p>
        </w:tc>
        <w:tc>
          <w:tcPr>
            <w:tcW w:w="2182" w:type="dxa"/>
          </w:tcPr>
          <w:p w14:paraId="0E86D06B" w14:textId="2F99C314" w:rsidR="007F5B66" w:rsidRPr="00490E4E" w:rsidRDefault="007F5B66" w:rsidP="007F5B66">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-User committees are formed and trained; </w:t>
            </w:r>
          </w:p>
        </w:tc>
        <w:tc>
          <w:tcPr>
            <w:tcW w:w="1413" w:type="dxa"/>
          </w:tcPr>
          <w:p w14:paraId="64F65124" w14:textId="4B7A0E9C" w:rsidR="007F5B66" w:rsidRPr="00490E4E" w:rsidRDefault="007F5B66" w:rsidP="007F5B66">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Monthly</w:t>
            </w:r>
          </w:p>
        </w:tc>
      </w:tr>
      <w:tr w:rsidR="00D97D2B" w:rsidRPr="00490E4E" w14:paraId="22CB931F" w14:textId="77777777" w:rsidTr="6CCA6E3B">
        <w:trPr>
          <w:trHeight w:val="20"/>
        </w:trPr>
        <w:tc>
          <w:tcPr>
            <w:tcW w:w="2419" w:type="dxa"/>
          </w:tcPr>
          <w:p w14:paraId="5EDE58B0" w14:textId="528F5188" w:rsidR="00D97D2B" w:rsidRPr="00490E4E" w:rsidRDefault="00D97D2B" w:rsidP="00D97D2B">
            <w:p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Human trafficking</w:t>
            </w:r>
          </w:p>
        </w:tc>
        <w:tc>
          <w:tcPr>
            <w:tcW w:w="2869" w:type="dxa"/>
          </w:tcPr>
          <w:p w14:paraId="12FD41F7" w14:textId="05EA076B" w:rsidR="00D97D2B" w:rsidRPr="00490E4E" w:rsidRDefault="00D97D2B" w:rsidP="005F608F">
            <w:pPr>
              <w:pStyle w:val="ListParagraph"/>
              <w:numPr>
                <w:ilvl w:val="0"/>
                <w:numId w:val="53"/>
              </w:num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Periodic awareness sessions with relevant stakeholders</w:t>
            </w:r>
          </w:p>
        </w:tc>
        <w:tc>
          <w:tcPr>
            <w:tcW w:w="1178" w:type="dxa"/>
          </w:tcPr>
          <w:p w14:paraId="18D85508" w14:textId="7E2B3DC1" w:rsidR="00D97D2B" w:rsidRPr="00490E4E" w:rsidRDefault="00D97D2B" w:rsidP="00D97D2B">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18" w:type="dxa"/>
          </w:tcPr>
          <w:p w14:paraId="3E42E581" w14:textId="547F11F3" w:rsidR="00D97D2B" w:rsidRPr="00490E4E" w:rsidRDefault="007D13AF" w:rsidP="00D97D2B">
            <w:pPr>
              <w:spacing w:after="0" w:line="240" w:lineRule="auto"/>
              <w:jc w:val="both"/>
              <w:rPr>
                <w:rFonts w:asciiTheme="minorHAnsi" w:hAnsiTheme="minorHAnsi" w:cstheme="minorHAnsi"/>
                <w:sz w:val="18"/>
                <w:szCs w:val="18"/>
              </w:rPr>
            </w:pPr>
            <w:r>
              <w:rPr>
                <w:rFonts w:asciiTheme="minorHAnsi" w:hAnsiTheme="minorHAnsi" w:cstheme="minorHAnsi"/>
                <w:sz w:val="18"/>
                <w:szCs w:val="18"/>
              </w:rPr>
              <w:t>PIU to recruit a NGO/Firm</w:t>
            </w:r>
          </w:p>
        </w:tc>
        <w:tc>
          <w:tcPr>
            <w:tcW w:w="1661" w:type="dxa"/>
            <w:gridSpan w:val="2"/>
          </w:tcPr>
          <w:p w14:paraId="276B5849" w14:textId="29E0801B" w:rsidR="00D97D2B" w:rsidRPr="00490E4E" w:rsidRDefault="007D13AF" w:rsidP="00D97D2B">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PIU/Contracted NGO/Firm</w:t>
            </w:r>
          </w:p>
        </w:tc>
        <w:tc>
          <w:tcPr>
            <w:tcW w:w="1260" w:type="dxa"/>
          </w:tcPr>
          <w:p w14:paraId="5C26BADD" w14:textId="719E8B33" w:rsidR="00D97D2B" w:rsidRPr="00490E4E" w:rsidRDefault="00D97D2B" w:rsidP="00D97D2B">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PIU, PMC</w:t>
            </w:r>
          </w:p>
        </w:tc>
        <w:tc>
          <w:tcPr>
            <w:tcW w:w="2182" w:type="dxa"/>
          </w:tcPr>
          <w:p w14:paraId="54DBA206" w14:textId="4151B5F5" w:rsidR="00D97D2B" w:rsidRPr="00490E4E" w:rsidRDefault="00D97D2B" w:rsidP="00D97D2B">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Session plan approved and implemented with reports</w:t>
            </w:r>
          </w:p>
        </w:tc>
        <w:tc>
          <w:tcPr>
            <w:tcW w:w="1413" w:type="dxa"/>
          </w:tcPr>
          <w:p w14:paraId="08E3B60C" w14:textId="5A7FACDB" w:rsidR="00D97D2B" w:rsidRPr="00490E4E" w:rsidRDefault="00065740" w:rsidP="00D97D2B">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At the beginning and end of the 1</w:t>
            </w:r>
            <w:r w:rsidRPr="00490E4E">
              <w:rPr>
                <w:rFonts w:asciiTheme="minorHAnsi" w:hAnsiTheme="minorHAnsi" w:cstheme="minorHAnsi"/>
                <w:sz w:val="18"/>
                <w:szCs w:val="18"/>
                <w:vertAlign w:val="superscript"/>
              </w:rPr>
              <w:t>st</w:t>
            </w:r>
            <w:r w:rsidRPr="00490E4E">
              <w:rPr>
                <w:rFonts w:asciiTheme="minorHAnsi" w:hAnsiTheme="minorHAnsi" w:cstheme="minorHAnsi"/>
                <w:sz w:val="18"/>
                <w:szCs w:val="18"/>
              </w:rPr>
              <w:t xml:space="preserve"> year</w:t>
            </w:r>
          </w:p>
        </w:tc>
      </w:tr>
      <w:tr w:rsidR="001433D6" w:rsidRPr="00490E4E" w14:paraId="5BDDA212" w14:textId="77777777" w:rsidTr="6CCA6E3B">
        <w:trPr>
          <w:trHeight w:val="20"/>
        </w:trPr>
        <w:tc>
          <w:tcPr>
            <w:tcW w:w="14300" w:type="dxa"/>
            <w:gridSpan w:val="9"/>
            <w:shd w:val="clear" w:color="auto" w:fill="C5E0B3" w:themeFill="accent6" w:themeFillTint="66"/>
            <w:vAlign w:val="center"/>
          </w:tcPr>
          <w:p w14:paraId="7BEA0563" w14:textId="25070B99" w:rsidR="001433D6" w:rsidRPr="00490E4E" w:rsidRDefault="001433D6" w:rsidP="009608D2">
            <w:pPr>
              <w:spacing w:after="0" w:line="240" w:lineRule="auto"/>
              <w:rPr>
                <w:rFonts w:asciiTheme="minorHAnsi" w:hAnsiTheme="minorHAnsi" w:cstheme="minorHAnsi"/>
                <w:b/>
                <w:bCs/>
                <w:sz w:val="18"/>
                <w:szCs w:val="18"/>
              </w:rPr>
            </w:pPr>
            <w:r w:rsidRPr="00490E4E">
              <w:rPr>
                <w:rFonts w:asciiTheme="minorHAnsi" w:hAnsiTheme="minorHAnsi" w:cstheme="minorHAnsi"/>
                <w:b/>
                <w:bCs/>
                <w:sz w:val="18"/>
                <w:szCs w:val="18"/>
              </w:rPr>
              <w:t xml:space="preserve">ENVIRONMENT </w:t>
            </w:r>
            <w:r w:rsidR="00D97D2B" w:rsidRPr="00490E4E">
              <w:rPr>
                <w:rFonts w:asciiTheme="minorHAnsi" w:hAnsiTheme="minorHAnsi" w:cstheme="minorHAnsi"/>
                <w:b/>
                <w:bCs/>
                <w:sz w:val="18"/>
                <w:szCs w:val="18"/>
              </w:rPr>
              <w:t xml:space="preserve">&amp; SOCIAL </w:t>
            </w:r>
            <w:r w:rsidRPr="00490E4E">
              <w:rPr>
                <w:rFonts w:asciiTheme="minorHAnsi" w:hAnsiTheme="minorHAnsi" w:cstheme="minorHAnsi"/>
                <w:b/>
                <w:bCs/>
                <w:sz w:val="18"/>
                <w:szCs w:val="18"/>
              </w:rPr>
              <w:t>IMPACTS DURING IMPLEMENTATON PERIOD</w:t>
            </w:r>
          </w:p>
        </w:tc>
      </w:tr>
      <w:tr w:rsidR="001433D6" w:rsidRPr="00490E4E" w14:paraId="58B0F203" w14:textId="77777777" w:rsidTr="6CCA6E3B">
        <w:trPr>
          <w:trHeight w:val="20"/>
        </w:trPr>
        <w:tc>
          <w:tcPr>
            <w:tcW w:w="2419" w:type="dxa"/>
          </w:tcPr>
          <w:p w14:paraId="609F7729" w14:textId="77777777" w:rsidR="001433D6" w:rsidRPr="00490E4E" w:rsidRDefault="001433D6" w:rsidP="009608D2">
            <w:pPr>
              <w:pBdr>
                <w:top w:val="nil"/>
                <w:left w:val="nil"/>
                <w:bottom w:val="nil"/>
                <w:right w:val="nil"/>
                <w:between w:val="nil"/>
              </w:pBdr>
              <w:tabs>
                <w:tab w:val="left" w:pos="720"/>
              </w:tabs>
              <w:spacing w:after="0" w:line="240" w:lineRule="auto"/>
              <w:ind w:left="72" w:hanging="8"/>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Impacts of burrowing of material from river beds, agriculture land and wetlands (if required)</w:t>
            </w:r>
          </w:p>
        </w:tc>
        <w:tc>
          <w:tcPr>
            <w:tcW w:w="2869" w:type="dxa"/>
          </w:tcPr>
          <w:p w14:paraId="60AB4BF1"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Compliance with relevant </w:t>
            </w:r>
            <w:proofErr w:type="spellStart"/>
            <w:r w:rsidRPr="00490E4E">
              <w:rPr>
                <w:rFonts w:asciiTheme="minorHAnsi" w:hAnsiTheme="minorHAnsi" w:cstheme="minorHAnsi"/>
                <w:sz w:val="18"/>
                <w:szCs w:val="18"/>
              </w:rPr>
              <w:t>ESCoPs</w:t>
            </w:r>
            <w:proofErr w:type="spellEnd"/>
            <w:r w:rsidRPr="00490E4E">
              <w:rPr>
                <w:rFonts w:asciiTheme="minorHAnsi" w:hAnsiTheme="minorHAnsi" w:cstheme="minorHAnsi"/>
                <w:sz w:val="18"/>
                <w:szCs w:val="18"/>
              </w:rPr>
              <w:t xml:space="preserve"> of sand extraction, agricultural top soil management and wetland digging</w:t>
            </w:r>
          </w:p>
        </w:tc>
        <w:tc>
          <w:tcPr>
            <w:tcW w:w="1178" w:type="dxa"/>
          </w:tcPr>
          <w:p w14:paraId="268D338B"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58" w:type="dxa"/>
            <w:gridSpan w:val="2"/>
          </w:tcPr>
          <w:p w14:paraId="11FF30EB"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In budget of Contractor</w:t>
            </w:r>
          </w:p>
        </w:tc>
        <w:tc>
          <w:tcPr>
            <w:tcW w:w="1621" w:type="dxa"/>
          </w:tcPr>
          <w:p w14:paraId="06045D8C"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Contractor</w:t>
            </w:r>
          </w:p>
        </w:tc>
        <w:tc>
          <w:tcPr>
            <w:tcW w:w="1260" w:type="dxa"/>
          </w:tcPr>
          <w:p w14:paraId="708583D8"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PIU, PMC</w:t>
            </w:r>
          </w:p>
        </w:tc>
        <w:tc>
          <w:tcPr>
            <w:tcW w:w="2182" w:type="dxa"/>
          </w:tcPr>
          <w:p w14:paraId="4D1FFA51"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Sites approved, ongoing visual inspection of sand extraction</w:t>
            </w:r>
          </w:p>
        </w:tc>
        <w:tc>
          <w:tcPr>
            <w:tcW w:w="1413" w:type="dxa"/>
          </w:tcPr>
          <w:p w14:paraId="5ED2D136"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At the beginning of works and through sand extraction</w:t>
            </w:r>
          </w:p>
        </w:tc>
      </w:tr>
      <w:tr w:rsidR="001433D6" w:rsidRPr="00490E4E" w14:paraId="06BB3418" w14:textId="77777777" w:rsidTr="6CCA6E3B">
        <w:trPr>
          <w:trHeight w:val="20"/>
        </w:trPr>
        <w:tc>
          <w:tcPr>
            <w:tcW w:w="2419" w:type="dxa"/>
          </w:tcPr>
          <w:p w14:paraId="17413E6D" w14:textId="77777777" w:rsidR="001433D6" w:rsidRPr="00490E4E" w:rsidRDefault="001433D6" w:rsidP="009608D2">
            <w:pPr>
              <w:pBdr>
                <w:top w:val="nil"/>
                <w:left w:val="nil"/>
                <w:bottom w:val="nil"/>
                <w:right w:val="nil"/>
                <w:between w:val="nil"/>
              </w:pBdr>
              <w:tabs>
                <w:tab w:val="left" w:pos="720"/>
              </w:tabs>
              <w:spacing w:after="0" w:line="240" w:lineRule="auto"/>
              <w:ind w:left="72" w:hanging="8"/>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Air pollution</w:t>
            </w:r>
          </w:p>
        </w:tc>
        <w:tc>
          <w:tcPr>
            <w:tcW w:w="2869" w:type="dxa"/>
          </w:tcPr>
          <w:p w14:paraId="3D048D33"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Pollution prevention and implementation of </w:t>
            </w:r>
            <w:proofErr w:type="spellStart"/>
            <w:r w:rsidRPr="00490E4E">
              <w:rPr>
                <w:rFonts w:asciiTheme="minorHAnsi" w:hAnsiTheme="minorHAnsi" w:cstheme="minorHAnsi"/>
                <w:sz w:val="18"/>
                <w:szCs w:val="18"/>
              </w:rPr>
              <w:t>ESCoPs</w:t>
            </w:r>
            <w:proofErr w:type="spellEnd"/>
            <w:r w:rsidRPr="00490E4E">
              <w:rPr>
                <w:rFonts w:asciiTheme="minorHAnsi" w:hAnsiTheme="minorHAnsi" w:cstheme="minorHAnsi"/>
                <w:sz w:val="18"/>
                <w:szCs w:val="18"/>
              </w:rPr>
              <w:t xml:space="preserve"> </w:t>
            </w:r>
          </w:p>
        </w:tc>
        <w:tc>
          <w:tcPr>
            <w:tcW w:w="1178" w:type="dxa"/>
          </w:tcPr>
          <w:p w14:paraId="72A9C0CE"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58" w:type="dxa"/>
            <w:gridSpan w:val="2"/>
          </w:tcPr>
          <w:p w14:paraId="75569286"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In budget of Contractor</w:t>
            </w:r>
          </w:p>
        </w:tc>
        <w:tc>
          <w:tcPr>
            <w:tcW w:w="1621" w:type="dxa"/>
          </w:tcPr>
          <w:p w14:paraId="154009E8"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Contractor</w:t>
            </w:r>
          </w:p>
        </w:tc>
        <w:tc>
          <w:tcPr>
            <w:tcW w:w="1260" w:type="dxa"/>
          </w:tcPr>
          <w:p w14:paraId="54C8BA0F"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PIU, PMC</w:t>
            </w:r>
          </w:p>
        </w:tc>
        <w:tc>
          <w:tcPr>
            <w:tcW w:w="2182" w:type="dxa"/>
          </w:tcPr>
          <w:p w14:paraId="3396B4CE"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Plan approved and implemented; community complaints</w:t>
            </w:r>
          </w:p>
        </w:tc>
        <w:tc>
          <w:tcPr>
            <w:tcW w:w="1413" w:type="dxa"/>
          </w:tcPr>
          <w:p w14:paraId="37A31722"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Quarterly</w:t>
            </w:r>
          </w:p>
        </w:tc>
      </w:tr>
      <w:tr w:rsidR="001433D6" w:rsidRPr="00490E4E" w14:paraId="5FA28A56" w14:textId="77777777" w:rsidTr="6CCA6E3B">
        <w:trPr>
          <w:trHeight w:val="20"/>
        </w:trPr>
        <w:tc>
          <w:tcPr>
            <w:tcW w:w="2419" w:type="dxa"/>
          </w:tcPr>
          <w:p w14:paraId="56CA2DCC" w14:textId="77777777" w:rsidR="001433D6" w:rsidRPr="00490E4E" w:rsidRDefault="001433D6" w:rsidP="009608D2">
            <w:pPr>
              <w:pBdr>
                <w:top w:val="nil"/>
                <w:left w:val="nil"/>
                <w:bottom w:val="nil"/>
                <w:right w:val="nil"/>
                <w:between w:val="nil"/>
              </w:pBdr>
              <w:tabs>
                <w:tab w:val="left" w:pos="720"/>
              </w:tabs>
              <w:spacing w:after="0" w:line="240" w:lineRule="auto"/>
              <w:ind w:left="72" w:hanging="8"/>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Noise </w:t>
            </w:r>
          </w:p>
        </w:tc>
        <w:tc>
          <w:tcPr>
            <w:tcW w:w="2869" w:type="dxa"/>
          </w:tcPr>
          <w:p w14:paraId="254BC3FA"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Noise control measures and relevant </w:t>
            </w:r>
            <w:proofErr w:type="spellStart"/>
            <w:r w:rsidRPr="00490E4E">
              <w:rPr>
                <w:rFonts w:asciiTheme="minorHAnsi" w:hAnsiTheme="minorHAnsi" w:cstheme="minorHAnsi"/>
                <w:sz w:val="18"/>
                <w:szCs w:val="18"/>
              </w:rPr>
              <w:t>ESCoPs</w:t>
            </w:r>
            <w:proofErr w:type="spellEnd"/>
          </w:p>
        </w:tc>
        <w:tc>
          <w:tcPr>
            <w:tcW w:w="1178" w:type="dxa"/>
          </w:tcPr>
          <w:p w14:paraId="66AA11A1"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58" w:type="dxa"/>
            <w:gridSpan w:val="2"/>
          </w:tcPr>
          <w:p w14:paraId="25733617"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In budget of Contractor</w:t>
            </w:r>
          </w:p>
        </w:tc>
        <w:tc>
          <w:tcPr>
            <w:tcW w:w="1621" w:type="dxa"/>
          </w:tcPr>
          <w:p w14:paraId="4FEED9B6"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Contractor</w:t>
            </w:r>
          </w:p>
        </w:tc>
        <w:tc>
          <w:tcPr>
            <w:tcW w:w="1260" w:type="dxa"/>
          </w:tcPr>
          <w:p w14:paraId="1922EE4A"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PIU, PMC</w:t>
            </w:r>
          </w:p>
        </w:tc>
        <w:tc>
          <w:tcPr>
            <w:tcW w:w="2182" w:type="dxa"/>
          </w:tcPr>
          <w:p w14:paraId="6C1C582F"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Plan approved and implemented; community complaints</w:t>
            </w:r>
          </w:p>
        </w:tc>
        <w:tc>
          <w:tcPr>
            <w:tcW w:w="1413" w:type="dxa"/>
          </w:tcPr>
          <w:p w14:paraId="166FF1F9"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Quarterly</w:t>
            </w:r>
          </w:p>
        </w:tc>
      </w:tr>
      <w:tr w:rsidR="001433D6" w:rsidRPr="00490E4E" w14:paraId="329877B2" w14:textId="77777777" w:rsidTr="6CCA6E3B">
        <w:trPr>
          <w:trHeight w:val="20"/>
        </w:trPr>
        <w:tc>
          <w:tcPr>
            <w:tcW w:w="2419" w:type="dxa"/>
          </w:tcPr>
          <w:p w14:paraId="79A1FDE0" w14:textId="77777777" w:rsidR="001433D6" w:rsidRPr="00490E4E" w:rsidRDefault="001433D6" w:rsidP="009608D2">
            <w:pPr>
              <w:pBdr>
                <w:top w:val="nil"/>
                <w:left w:val="nil"/>
                <w:bottom w:val="nil"/>
                <w:right w:val="nil"/>
                <w:between w:val="nil"/>
              </w:pBdr>
              <w:tabs>
                <w:tab w:val="left" w:pos="720"/>
              </w:tabs>
              <w:spacing w:after="0" w:line="240" w:lineRule="auto"/>
              <w:ind w:left="72" w:hanging="8"/>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Water pollution</w:t>
            </w:r>
          </w:p>
        </w:tc>
        <w:tc>
          <w:tcPr>
            <w:tcW w:w="2869" w:type="dxa"/>
          </w:tcPr>
          <w:p w14:paraId="56956526"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Pollution prevention and control plan</w:t>
            </w:r>
          </w:p>
        </w:tc>
        <w:tc>
          <w:tcPr>
            <w:tcW w:w="1178" w:type="dxa"/>
          </w:tcPr>
          <w:p w14:paraId="3C563680"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58" w:type="dxa"/>
            <w:gridSpan w:val="2"/>
          </w:tcPr>
          <w:p w14:paraId="5275A238"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In budget of Contractor</w:t>
            </w:r>
          </w:p>
        </w:tc>
        <w:tc>
          <w:tcPr>
            <w:tcW w:w="1621" w:type="dxa"/>
          </w:tcPr>
          <w:p w14:paraId="05DD1065" w14:textId="77777777" w:rsidR="001433D6" w:rsidRPr="00490E4E" w:rsidRDefault="001433D6" w:rsidP="009608D2">
            <w:pPr>
              <w:spacing w:after="0" w:line="240" w:lineRule="auto"/>
              <w:ind w:left="-28"/>
              <w:jc w:val="center"/>
              <w:rPr>
                <w:rFonts w:asciiTheme="minorHAnsi" w:hAnsiTheme="minorHAnsi" w:cstheme="minorHAnsi"/>
                <w:sz w:val="18"/>
                <w:szCs w:val="18"/>
              </w:rPr>
            </w:pPr>
            <w:r w:rsidRPr="00490E4E">
              <w:rPr>
                <w:rFonts w:asciiTheme="minorHAnsi" w:hAnsiTheme="minorHAnsi" w:cstheme="minorHAnsi"/>
                <w:sz w:val="18"/>
                <w:szCs w:val="18"/>
              </w:rPr>
              <w:t>Contractor</w:t>
            </w:r>
          </w:p>
        </w:tc>
        <w:tc>
          <w:tcPr>
            <w:tcW w:w="1260" w:type="dxa"/>
          </w:tcPr>
          <w:p w14:paraId="0CCAA233"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PIU, PMC</w:t>
            </w:r>
          </w:p>
        </w:tc>
        <w:tc>
          <w:tcPr>
            <w:tcW w:w="2182" w:type="dxa"/>
          </w:tcPr>
          <w:p w14:paraId="54BD3825"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Plan approved and implemented</w:t>
            </w:r>
          </w:p>
        </w:tc>
        <w:tc>
          <w:tcPr>
            <w:tcW w:w="1413" w:type="dxa"/>
          </w:tcPr>
          <w:p w14:paraId="7A1FD76D"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Quarterly</w:t>
            </w:r>
          </w:p>
        </w:tc>
      </w:tr>
      <w:tr w:rsidR="001433D6" w:rsidRPr="00490E4E" w14:paraId="550035F6" w14:textId="77777777" w:rsidTr="6CCA6E3B">
        <w:trPr>
          <w:trHeight w:val="20"/>
        </w:trPr>
        <w:tc>
          <w:tcPr>
            <w:tcW w:w="2419" w:type="dxa"/>
          </w:tcPr>
          <w:p w14:paraId="1E34AE53" w14:textId="77777777" w:rsidR="001433D6" w:rsidRPr="00490E4E" w:rsidRDefault="001433D6" w:rsidP="009608D2">
            <w:pPr>
              <w:pBdr>
                <w:top w:val="nil"/>
                <w:left w:val="nil"/>
                <w:bottom w:val="nil"/>
                <w:right w:val="nil"/>
                <w:between w:val="nil"/>
              </w:pBdr>
              <w:tabs>
                <w:tab w:val="left" w:pos="720"/>
              </w:tabs>
              <w:spacing w:after="0" w:line="240" w:lineRule="auto"/>
              <w:ind w:left="72" w:hanging="8"/>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Soil contamination</w:t>
            </w:r>
          </w:p>
        </w:tc>
        <w:tc>
          <w:tcPr>
            <w:tcW w:w="2869" w:type="dxa"/>
          </w:tcPr>
          <w:p w14:paraId="661064A4"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Pollution prevention and control plan</w:t>
            </w:r>
          </w:p>
        </w:tc>
        <w:tc>
          <w:tcPr>
            <w:tcW w:w="1178" w:type="dxa"/>
          </w:tcPr>
          <w:p w14:paraId="1DF1D427"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58" w:type="dxa"/>
            <w:gridSpan w:val="2"/>
          </w:tcPr>
          <w:p w14:paraId="61649736"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In Contractors budget</w:t>
            </w:r>
          </w:p>
        </w:tc>
        <w:tc>
          <w:tcPr>
            <w:tcW w:w="1621" w:type="dxa"/>
          </w:tcPr>
          <w:p w14:paraId="6B09D18D"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Contractor</w:t>
            </w:r>
          </w:p>
        </w:tc>
        <w:tc>
          <w:tcPr>
            <w:tcW w:w="1260" w:type="dxa"/>
          </w:tcPr>
          <w:p w14:paraId="72B8ED61"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PIU, PMC</w:t>
            </w:r>
          </w:p>
        </w:tc>
        <w:tc>
          <w:tcPr>
            <w:tcW w:w="2182" w:type="dxa"/>
          </w:tcPr>
          <w:p w14:paraId="3B779674"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Plan approved and implemented</w:t>
            </w:r>
          </w:p>
        </w:tc>
        <w:tc>
          <w:tcPr>
            <w:tcW w:w="1413" w:type="dxa"/>
          </w:tcPr>
          <w:p w14:paraId="75D3AF7D"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Quarterly</w:t>
            </w:r>
          </w:p>
        </w:tc>
      </w:tr>
      <w:tr w:rsidR="001433D6" w:rsidRPr="00490E4E" w14:paraId="63E970B3" w14:textId="77777777" w:rsidTr="6CCA6E3B">
        <w:trPr>
          <w:trHeight w:val="20"/>
        </w:trPr>
        <w:tc>
          <w:tcPr>
            <w:tcW w:w="2419" w:type="dxa"/>
          </w:tcPr>
          <w:p w14:paraId="0422F969" w14:textId="77777777" w:rsidR="001433D6" w:rsidRPr="00490E4E" w:rsidRDefault="001433D6" w:rsidP="009608D2">
            <w:pPr>
              <w:pBdr>
                <w:top w:val="nil"/>
                <w:left w:val="nil"/>
                <w:bottom w:val="nil"/>
                <w:right w:val="nil"/>
                <w:between w:val="nil"/>
              </w:pBdr>
              <w:tabs>
                <w:tab w:val="left" w:pos="720"/>
              </w:tabs>
              <w:spacing w:after="0" w:line="240" w:lineRule="auto"/>
              <w:ind w:left="72" w:hanging="8"/>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Solid wastes and hazardous wastes</w:t>
            </w:r>
          </w:p>
        </w:tc>
        <w:tc>
          <w:tcPr>
            <w:tcW w:w="2869" w:type="dxa"/>
          </w:tcPr>
          <w:p w14:paraId="4CC6D8DB"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Waste management and pollution control plan</w:t>
            </w:r>
          </w:p>
        </w:tc>
        <w:tc>
          <w:tcPr>
            <w:tcW w:w="1178" w:type="dxa"/>
          </w:tcPr>
          <w:p w14:paraId="037A2DBE"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58" w:type="dxa"/>
            <w:gridSpan w:val="2"/>
          </w:tcPr>
          <w:p w14:paraId="01397FE2"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In budget of Contractor</w:t>
            </w:r>
          </w:p>
        </w:tc>
        <w:tc>
          <w:tcPr>
            <w:tcW w:w="1621" w:type="dxa"/>
          </w:tcPr>
          <w:p w14:paraId="15EBBAE0"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Contractor</w:t>
            </w:r>
          </w:p>
        </w:tc>
        <w:tc>
          <w:tcPr>
            <w:tcW w:w="1260" w:type="dxa"/>
          </w:tcPr>
          <w:p w14:paraId="0F6CD894"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PIU, PMC</w:t>
            </w:r>
          </w:p>
        </w:tc>
        <w:tc>
          <w:tcPr>
            <w:tcW w:w="2182" w:type="dxa"/>
          </w:tcPr>
          <w:p w14:paraId="5DBD6365"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Plan approved and implemented</w:t>
            </w:r>
          </w:p>
        </w:tc>
        <w:tc>
          <w:tcPr>
            <w:tcW w:w="1413" w:type="dxa"/>
          </w:tcPr>
          <w:p w14:paraId="459AEFAC"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Quarterly</w:t>
            </w:r>
          </w:p>
        </w:tc>
      </w:tr>
      <w:tr w:rsidR="001433D6" w:rsidRPr="00490E4E" w14:paraId="1A58F791" w14:textId="77777777" w:rsidTr="6CCA6E3B">
        <w:trPr>
          <w:trHeight w:val="20"/>
        </w:trPr>
        <w:tc>
          <w:tcPr>
            <w:tcW w:w="2419" w:type="dxa"/>
          </w:tcPr>
          <w:p w14:paraId="0D956D5B" w14:textId="77777777" w:rsidR="001433D6" w:rsidRPr="00490E4E" w:rsidRDefault="001433D6" w:rsidP="009608D2">
            <w:pPr>
              <w:pBdr>
                <w:top w:val="nil"/>
                <w:left w:val="nil"/>
                <w:bottom w:val="nil"/>
                <w:right w:val="nil"/>
                <w:between w:val="nil"/>
              </w:pBdr>
              <w:tabs>
                <w:tab w:val="left" w:pos="720"/>
              </w:tabs>
              <w:spacing w:after="0" w:line="240" w:lineRule="auto"/>
              <w:ind w:left="72" w:hanging="8"/>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Impacts on aquatic habitat</w:t>
            </w:r>
          </w:p>
        </w:tc>
        <w:tc>
          <w:tcPr>
            <w:tcW w:w="2869" w:type="dxa"/>
          </w:tcPr>
          <w:p w14:paraId="3890E5DF"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Treatment of waste effluents</w:t>
            </w:r>
          </w:p>
        </w:tc>
        <w:tc>
          <w:tcPr>
            <w:tcW w:w="1178" w:type="dxa"/>
          </w:tcPr>
          <w:p w14:paraId="29CF5D20"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58" w:type="dxa"/>
            <w:gridSpan w:val="2"/>
          </w:tcPr>
          <w:p w14:paraId="1334688C"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In budget of Contractor</w:t>
            </w:r>
          </w:p>
        </w:tc>
        <w:tc>
          <w:tcPr>
            <w:tcW w:w="1621" w:type="dxa"/>
          </w:tcPr>
          <w:p w14:paraId="5C9B871E"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Contractor</w:t>
            </w:r>
          </w:p>
        </w:tc>
        <w:tc>
          <w:tcPr>
            <w:tcW w:w="1260" w:type="dxa"/>
          </w:tcPr>
          <w:p w14:paraId="559B75F2"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PIU, PMC</w:t>
            </w:r>
          </w:p>
        </w:tc>
        <w:tc>
          <w:tcPr>
            <w:tcW w:w="2182" w:type="dxa"/>
          </w:tcPr>
          <w:p w14:paraId="48089BE8"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Sites approved and ongoing monitoring of plan implementation</w:t>
            </w:r>
          </w:p>
        </w:tc>
        <w:tc>
          <w:tcPr>
            <w:tcW w:w="1413" w:type="dxa"/>
          </w:tcPr>
          <w:p w14:paraId="0D51E8B4"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Before and during construction</w:t>
            </w:r>
          </w:p>
        </w:tc>
      </w:tr>
      <w:tr w:rsidR="001433D6" w:rsidRPr="00490E4E" w14:paraId="01E47632" w14:textId="77777777" w:rsidTr="6CCA6E3B">
        <w:trPr>
          <w:trHeight w:val="20"/>
        </w:trPr>
        <w:tc>
          <w:tcPr>
            <w:tcW w:w="2419" w:type="dxa"/>
          </w:tcPr>
          <w:p w14:paraId="621E35AA" w14:textId="77777777" w:rsidR="001433D6" w:rsidRPr="00490E4E" w:rsidRDefault="001433D6" w:rsidP="009608D2">
            <w:pPr>
              <w:pBdr>
                <w:top w:val="nil"/>
                <w:left w:val="nil"/>
                <w:bottom w:val="nil"/>
                <w:right w:val="nil"/>
                <w:between w:val="nil"/>
              </w:pBdr>
              <w:tabs>
                <w:tab w:val="left" w:pos="720"/>
              </w:tabs>
              <w:spacing w:after="0" w:line="240" w:lineRule="auto"/>
              <w:ind w:left="72" w:hanging="8"/>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Impacts on wildlife habitats</w:t>
            </w:r>
          </w:p>
        </w:tc>
        <w:tc>
          <w:tcPr>
            <w:tcW w:w="2869" w:type="dxa"/>
          </w:tcPr>
          <w:p w14:paraId="3BFD993E"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No construction related activities on sensitive wildlife habitat, use of low wattage lights at construction sites</w:t>
            </w:r>
          </w:p>
        </w:tc>
        <w:tc>
          <w:tcPr>
            <w:tcW w:w="1178" w:type="dxa"/>
          </w:tcPr>
          <w:p w14:paraId="0AECBB3D"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58" w:type="dxa"/>
            <w:gridSpan w:val="2"/>
          </w:tcPr>
          <w:p w14:paraId="36D7D33A"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In budget of ESMP</w:t>
            </w:r>
          </w:p>
        </w:tc>
        <w:tc>
          <w:tcPr>
            <w:tcW w:w="1621" w:type="dxa"/>
          </w:tcPr>
          <w:p w14:paraId="10CF172A"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Contractor</w:t>
            </w:r>
          </w:p>
        </w:tc>
        <w:tc>
          <w:tcPr>
            <w:tcW w:w="1260" w:type="dxa"/>
          </w:tcPr>
          <w:p w14:paraId="73B8577C"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PIU, PMC</w:t>
            </w:r>
          </w:p>
        </w:tc>
        <w:tc>
          <w:tcPr>
            <w:tcW w:w="2182" w:type="dxa"/>
          </w:tcPr>
          <w:p w14:paraId="020116DA"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Biodiversity monitoring studies</w:t>
            </w:r>
          </w:p>
        </w:tc>
        <w:tc>
          <w:tcPr>
            <w:tcW w:w="1413" w:type="dxa"/>
          </w:tcPr>
          <w:p w14:paraId="7ED664C3"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Semi annually</w:t>
            </w:r>
          </w:p>
        </w:tc>
      </w:tr>
      <w:tr w:rsidR="001433D6" w:rsidRPr="00490E4E" w14:paraId="5097DE91" w14:textId="77777777" w:rsidTr="6CCA6E3B">
        <w:trPr>
          <w:trHeight w:val="20"/>
        </w:trPr>
        <w:tc>
          <w:tcPr>
            <w:tcW w:w="2419" w:type="dxa"/>
          </w:tcPr>
          <w:p w14:paraId="34970F31" w14:textId="77777777" w:rsidR="001433D6" w:rsidRPr="00490E4E" w:rsidRDefault="001433D6" w:rsidP="009608D2">
            <w:pPr>
              <w:pBdr>
                <w:top w:val="nil"/>
                <w:left w:val="nil"/>
                <w:bottom w:val="nil"/>
                <w:right w:val="nil"/>
                <w:between w:val="nil"/>
              </w:pBdr>
              <w:tabs>
                <w:tab w:val="left" w:pos="720"/>
              </w:tabs>
              <w:spacing w:after="0" w:line="240" w:lineRule="auto"/>
              <w:ind w:left="72" w:hanging="8"/>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Site clearance and restoration</w:t>
            </w:r>
          </w:p>
        </w:tc>
        <w:tc>
          <w:tcPr>
            <w:tcW w:w="2869" w:type="dxa"/>
          </w:tcPr>
          <w:p w14:paraId="222E9908"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Site restoration and landscaping</w:t>
            </w:r>
          </w:p>
        </w:tc>
        <w:tc>
          <w:tcPr>
            <w:tcW w:w="1178" w:type="dxa"/>
          </w:tcPr>
          <w:p w14:paraId="70B1844C"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58" w:type="dxa"/>
            <w:gridSpan w:val="2"/>
          </w:tcPr>
          <w:p w14:paraId="652D40E2"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In budget of Contractor</w:t>
            </w:r>
          </w:p>
        </w:tc>
        <w:tc>
          <w:tcPr>
            <w:tcW w:w="1621" w:type="dxa"/>
          </w:tcPr>
          <w:p w14:paraId="141EFFE3"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Contractor</w:t>
            </w:r>
          </w:p>
        </w:tc>
        <w:tc>
          <w:tcPr>
            <w:tcW w:w="1260" w:type="dxa"/>
          </w:tcPr>
          <w:p w14:paraId="044B5C85"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PIU, PMC</w:t>
            </w:r>
          </w:p>
        </w:tc>
        <w:tc>
          <w:tcPr>
            <w:tcW w:w="2182" w:type="dxa"/>
          </w:tcPr>
          <w:p w14:paraId="5A28FE81"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Sites established and cleared</w:t>
            </w:r>
          </w:p>
        </w:tc>
        <w:tc>
          <w:tcPr>
            <w:tcW w:w="1413" w:type="dxa"/>
          </w:tcPr>
          <w:p w14:paraId="71B890CC"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After construction</w:t>
            </w:r>
          </w:p>
        </w:tc>
      </w:tr>
      <w:tr w:rsidR="001433D6" w:rsidRPr="00490E4E" w14:paraId="13864BC5" w14:textId="77777777" w:rsidTr="6CCA6E3B">
        <w:trPr>
          <w:trHeight w:val="20"/>
        </w:trPr>
        <w:tc>
          <w:tcPr>
            <w:tcW w:w="2419" w:type="dxa"/>
          </w:tcPr>
          <w:p w14:paraId="6D422F46" w14:textId="77777777" w:rsidR="001433D6" w:rsidRPr="00490E4E" w:rsidRDefault="001433D6" w:rsidP="009608D2">
            <w:pPr>
              <w:pBdr>
                <w:top w:val="nil"/>
                <w:left w:val="nil"/>
                <w:bottom w:val="nil"/>
                <w:right w:val="nil"/>
                <w:between w:val="nil"/>
              </w:pBdr>
              <w:tabs>
                <w:tab w:val="left" w:pos="720"/>
              </w:tabs>
              <w:spacing w:after="0" w:line="240" w:lineRule="auto"/>
              <w:ind w:left="72" w:hanging="8"/>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Occupational health and safety</w:t>
            </w:r>
          </w:p>
        </w:tc>
        <w:tc>
          <w:tcPr>
            <w:tcW w:w="2869" w:type="dxa"/>
          </w:tcPr>
          <w:p w14:paraId="1F1C7F07"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Implement health and safety, and emergency response plan</w:t>
            </w:r>
          </w:p>
        </w:tc>
        <w:tc>
          <w:tcPr>
            <w:tcW w:w="1178" w:type="dxa"/>
          </w:tcPr>
          <w:p w14:paraId="2341E6EB"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18" w:type="dxa"/>
          </w:tcPr>
          <w:p w14:paraId="324481C4"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In budget of Contractor</w:t>
            </w:r>
          </w:p>
        </w:tc>
        <w:tc>
          <w:tcPr>
            <w:tcW w:w="1661" w:type="dxa"/>
            <w:gridSpan w:val="2"/>
          </w:tcPr>
          <w:p w14:paraId="0932FF1E"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Contractor</w:t>
            </w:r>
          </w:p>
        </w:tc>
        <w:tc>
          <w:tcPr>
            <w:tcW w:w="1260" w:type="dxa"/>
          </w:tcPr>
          <w:p w14:paraId="0471DD3F"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PIU, PMC</w:t>
            </w:r>
          </w:p>
        </w:tc>
        <w:tc>
          <w:tcPr>
            <w:tcW w:w="2182" w:type="dxa"/>
          </w:tcPr>
          <w:p w14:paraId="1F4167F8" w14:textId="3F032ED3" w:rsidR="001433D6" w:rsidRPr="00490E4E" w:rsidRDefault="00E20E25"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Plan will be prepared for implementation</w:t>
            </w:r>
          </w:p>
        </w:tc>
        <w:tc>
          <w:tcPr>
            <w:tcW w:w="1413" w:type="dxa"/>
          </w:tcPr>
          <w:p w14:paraId="2B3E63C5"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Quarterly</w:t>
            </w:r>
          </w:p>
        </w:tc>
      </w:tr>
      <w:tr w:rsidR="00D67C45" w:rsidRPr="00490E4E" w14:paraId="743D52ED" w14:textId="77777777" w:rsidTr="6CCA6E3B">
        <w:trPr>
          <w:trHeight w:val="20"/>
        </w:trPr>
        <w:tc>
          <w:tcPr>
            <w:tcW w:w="2419" w:type="dxa"/>
          </w:tcPr>
          <w:p w14:paraId="5664B520" w14:textId="6894B3A5" w:rsidR="00D67C45" w:rsidRPr="00490E4E" w:rsidRDefault="00D67C45" w:rsidP="00D67C45">
            <w:pPr>
              <w:pBdr>
                <w:top w:val="nil"/>
                <w:left w:val="nil"/>
                <w:bottom w:val="nil"/>
                <w:right w:val="nil"/>
                <w:between w:val="nil"/>
              </w:pBdr>
              <w:tabs>
                <w:tab w:val="left" w:pos="720"/>
              </w:tabs>
              <w:spacing w:after="0" w:line="240" w:lineRule="auto"/>
              <w:ind w:left="72" w:hanging="8"/>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Labor </w:t>
            </w:r>
            <w:r w:rsidR="00142D04" w:rsidRPr="00490E4E">
              <w:rPr>
                <w:rFonts w:asciiTheme="minorHAnsi" w:hAnsiTheme="minorHAnsi" w:cstheme="minorHAnsi"/>
                <w:color w:val="000000"/>
                <w:sz w:val="18"/>
                <w:szCs w:val="18"/>
              </w:rPr>
              <w:t>unrest</w:t>
            </w:r>
            <w:r w:rsidRPr="00490E4E">
              <w:rPr>
                <w:rFonts w:asciiTheme="minorHAnsi" w:hAnsiTheme="minorHAnsi" w:cstheme="minorHAnsi"/>
                <w:color w:val="000000"/>
                <w:sz w:val="18"/>
                <w:szCs w:val="18"/>
              </w:rPr>
              <w:t xml:space="preserve"> and labor rights</w:t>
            </w:r>
          </w:p>
        </w:tc>
        <w:tc>
          <w:tcPr>
            <w:tcW w:w="2869" w:type="dxa"/>
          </w:tcPr>
          <w:p w14:paraId="70857B11" w14:textId="29F6CD99" w:rsidR="00D67C45" w:rsidRPr="00490E4E" w:rsidRDefault="00D67C45" w:rsidP="00D67C4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Labor Management Procedures to be enforced guaranteeing freedom of association and collective bargain, no discrimination and compliance with the relevant ILO Conventions including honoring the </w:t>
            </w:r>
            <w:hyperlink r:id="rId64" w:history="1">
              <w:r w:rsidRPr="00490E4E">
                <w:rPr>
                  <w:rFonts w:asciiTheme="minorHAnsi" w:hAnsiTheme="minorHAnsi" w:cstheme="minorHAnsi"/>
                  <w:sz w:val="18"/>
                  <w:szCs w:val="18"/>
                </w:rPr>
                <w:t>Fundamental Principles and Rights at Work</w:t>
              </w:r>
            </w:hyperlink>
          </w:p>
        </w:tc>
        <w:tc>
          <w:tcPr>
            <w:tcW w:w="1178" w:type="dxa"/>
          </w:tcPr>
          <w:p w14:paraId="4BCF3156" w14:textId="7C3A3388" w:rsidR="00D67C45" w:rsidRPr="00490E4E" w:rsidRDefault="00D67C45" w:rsidP="00D67C45">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18" w:type="dxa"/>
          </w:tcPr>
          <w:p w14:paraId="66A49B50" w14:textId="5FD7D726" w:rsidR="00D67C45" w:rsidRPr="00490E4E" w:rsidRDefault="00D67C45" w:rsidP="00D67C4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IA’s annual budget</w:t>
            </w:r>
          </w:p>
        </w:tc>
        <w:tc>
          <w:tcPr>
            <w:tcW w:w="1661" w:type="dxa"/>
            <w:gridSpan w:val="2"/>
          </w:tcPr>
          <w:p w14:paraId="53E73B8E" w14:textId="7665B8A0" w:rsidR="00D67C45" w:rsidRPr="00490E4E" w:rsidRDefault="00D67C45" w:rsidP="00D67C45">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IA</w:t>
            </w:r>
          </w:p>
        </w:tc>
        <w:tc>
          <w:tcPr>
            <w:tcW w:w="1260" w:type="dxa"/>
          </w:tcPr>
          <w:p w14:paraId="68E49B36" w14:textId="3768BA93" w:rsidR="00D67C45" w:rsidRPr="00490E4E" w:rsidRDefault="00D67C45" w:rsidP="00D67C45">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IA</w:t>
            </w:r>
          </w:p>
        </w:tc>
        <w:tc>
          <w:tcPr>
            <w:tcW w:w="2182" w:type="dxa"/>
          </w:tcPr>
          <w:p w14:paraId="252364A6" w14:textId="47CA7B55" w:rsidR="00D67C45" w:rsidRPr="00490E4E" w:rsidDel="00E20E25" w:rsidRDefault="00D67C45" w:rsidP="00D67C4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to be developed</w:t>
            </w:r>
          </w:p>
        </w:tc>
        <w:tc>
          <w:tcPr>
            <w:tcW w:w="1413" w:type="dxa"/>
          </w:tcPr>
          <w:p w14:paraId="59D8FBB6" w14:textId="3DEA553B" w:rsidR="00D67C45" w:rsidRPr="00490E4E" w:rsidRDefault="00D67C45" w:rsidP="00D67C45">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 xml:space="preserve">Semi Annually </w:t>
            </w:r>
          </w:p>
        </w:tc>
      </w:tr>
      <w:tr w:rsidR="00E20E25" w:rsidRPr="00490E4E" w14:paraId="0994BE08" w14:textId="77777777" w:rsidTr="6CCA6E3B">
        <w:trPr>
          <w:trHeight w:val="20"/>
        </w:trPr>
        <w:tc>
          <w:tcPr>
            <w:tcW w:w="2419" w:type="dxa"/>
          </w:tcPr>
          <w:p w14:paraId="46198B7C" w14:textId="0A85227D" w:rsidR="00E20E25" w:rsidRPr="00490E4E" w:rsidRDefault="00E20E25" w:rsidP="00E20E25">
            <w:pPr>
              <w:pBdr>
                <w:top w:val="nil"/>
                <w:left w:val="nil"/>
                <w:bottom w:val="nil"/>
                <w:right w:val="nil"/>
                <w:between w:val="nil"/>
              </w:pBdr>
              <w:tabs>
                <w:tab w:val="left" w:pos="720"/>
              </w:tabs>
              <w:spacing w:after="0" w:line="240" w:lineRule="auto"/>
              <w:ind w:left="72" w:hanging="8"/>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Sand Extraction/River dredging/Canal Re-excavation</w:t>
            </w:r>
          </w:p>
        </w:tc>
        <w:tc>
          <w:tcPr>
            <w:tcW w:w="2869" w:type="dxa"/>
          </w:tcPr>
          <w:p w14:paraId="3D85886D" w14:textId="77777777" w:rsidR="00E20E25" w:rsidRPr="00490E4E" w:rsidRDefault="00E20E25" w:rsidP="00E20E2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Material sourcing will be thoroughly assessed in the project ESIA.</w:t>
            </w:r>
          </w:p>
          <w:p w14:paraId="46CF933E" w14:textId="77777777" w:rsidR="00E20E25" w:rsidRPr="00490E4E" w:rsidRDefault="00E20E25" w:rsidP="00E20E2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 xml:space="preserve">Contractors will be prohibited from opening new areas in local Rivers for extracting and/or sourcing sands, </w:t>
            </w:r>
            <w:proofErr w:type="gramStart"/>
            <w:r w:rsidRPr="00490E4E">
              <w:rPr>
                <w:rFonts w:asciiTheme="minorHAnsi" w:hAnsiTheme="minorHAnsi" w:cstheme="minorHAnsi"/>
                <w:sz w:val="18"/>
                <w:szCs w:val="18"/>
              </w:rPr>
              <w:t>specially</w:t>
            </w:r>
            <w:proofErr w:type="gramEnd"/>
            <w:r w:rsidRPr="00490E4E">
              <w:rPr>
                <w:rFonts w:asciiTheme="minorHAnsi" w:hAnsiTheme="minorHAnsi" w:cstheme="minorHAnsi"/>
                <w:sz w:val="18"/>
                <w:szCs w:val="18"/>
              </w:rPr>
              <w:t xml:space="preserve"> areas in local rivers that remain in relatively good natural conditions and areas that support fish of conservation importance.</w:t>
            </w:r>
          </w:p>
          <w:p w14:paraId="5D08EDE2" w14:textId="24507C9B" w:rsidR="00E20E25" w:rsidRPr="00490E4E" w:rsidRDefault="00E20E25" w:rsidP="00E20E2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Community adjoining local rivers will be mobilized in the monitoring of contractors.</w:t>
            </w:r>
          </w:p>
        </w:tc>
        <w:tc>
          <w:tcPr>
            <w:tcW w:w="1178" w:type="dxa"/>
          </w:tcPr>
          <w:p w14:paraId="3A9AEF23" w14:textId="4BA190C1" w:rsidR="00E20E25" w:rsidRPr="00490E4E" w:rsidRDefault="00E20E25" w:rsidP="00E20E25">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18" w:type="dxa"/>
          </w:tcPr>
          <w:p w14:paraId="64D4EB1A" w14:textId="103B2072" w:rsidR="00E20E25" w:rsidRPr="00490E4E" w:rsidRDefault="00E20E25" w:rsidP="00E20E2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In budget of Contractor</w:t>
            </w:r>
          </w:p>
        </w:tc>
        <w:tc>
          <w:tcPr>
            <w:tcW w:w="1661" w:type="dxa"/>
            <w:gridSpan w:val="2"/>
          </w:tcPr>
          <w:p w14:paraId="574C3908" w14:textId="47587135" w:rsidR="00E20E25" w:rsidRPr="00490E4E" w:rsidRDefault="00E20E25" w:rsidP="00E20E25">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Contractor</w:t>
            </w:r>
          </w:p>
        </w:tc>
        <w:tc>
          <w:tcPr>
            <w:tcW w:w="1260" w:type="dxa"/>
          </w:tcPr>
          <w:p w14:paraId="2234DA06" w14:textId="26FBD626" w:rsidR="00E20E25" w:rsidRPr="00490E4E" w:rsidRDefault="00E20E25" w:rsidP="00E20E25">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PIU, PMC</w:t>
            </w:r>
          </w:p>
        </w:tc>
        <w:tc>
          <w:tcPr>
            <w:tcW w:w="2182" w:type="dxa"/>
          </w:tcPr>
          <w:p w14:paraId="609CE428" w14:textId="29C509E6" w:rsidR="00E20E25" w:rsidRPr="00490E4E" w:rsidRDefault="00E20E25" w:rsidP="00E20E2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Plan will be prepared for implementation</w:t>
            </w:r>
          </w:p>
        </w:tc>
        <w:tc>
          <w:tcPr>
            <w:tcW w:w="1413" w:type="dxa"/>
          </w:tcPr>
          <w:p w14:paraId="7DE9B369" w14:textId="5EDC2E8F" w:rsidR="00E20E25" w:rsidRPr="00490E4E" w:rsidRDefault="00E20E25" w:rsidP="00E20E25">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Quarterly</w:t>
            </w:r>
          </w:p>
        </w:tc>
      </w:tr>
      <w:tr w:rsidR="00E20E25" w:rsidRPr="00490E4E" w14:paraId="226BA506" w14:textId="77777777" w:rsidTr="6CCA6E3B">
        <w:trPr>
          <w:trHeight w:val="20"/>
        </w:trPr>
        <w:tc>
          <w:tcPr>
            <w:tcW w:w="2419" w:type="dxa"/>
          </w:tcPr>
          <w:p w14:paraId="39D48443" w14:textId="03728E54" w:rsidR="00E20E25" w:rsidRPr="00490E4E" w:rsidRDefault="00E20E25" w:rsidP="00E20E25">
            <w:pPr>
              <w:pBdr>
                <w:top w:val="nil"/>
                <w:left w:val="nil"/>
                <w:bottom w:val="nil"/>
                <w:right w:val="nil"/>
                <w:between w:val="nil"/>
              </w:pBdr>
              <w:tabs>
                <w:tab w:val="left" w:pos="720"/>
              </w:tabs>
              <w:spacing w:after="0" w:line="240" w:lineRule="auto"/>
              <w:ind w:left="72" w:hanging="8"/>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Drainage Congestion</w:t>
            </w:r>
          </w:p>
        </w:tc>
        <w:tc>
          <w:tcPr>
            <w:tcW w:w="2869" w:type="dxa"/>
          </w:tcPr>
          <w:p w14:paraId="43027828" w14:textId="77777777" w:rsidR="00E20E25" w:rsidRPr="00490E4E" w:rsidRDefault="00E20E25" w:rsidP="00E20E2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Pier of the existing bridge structures and other construction waste should be clearly removed from the construction site during dismantling of existing structure;</w:t>
            </w:r>
          </w:p>
          <w:p w14:paraId="50C87C35" w14:textId="77777777" w:rsidR="00E20E25" w:rsidRPr="00490E4E" w:rsidRDefault="00E20E25" w:rsidP="00E20E2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Construct diversion road on the river/</w:t>
            </w:r>
            <w:proofErr w:type="spellStart"/>
            <w:r w:rsidRPr="00490E4E">
              <w:rPr>
                <w:rFonts w:asciiTheme="minorHAnsi" w:hAnsiTheme="minorHAnsi" w:cstheme="minorHAnsi"/>
                <w:sz w:val="18"/>
                <w:szCs w:val="18"/>
              </w:rPr>
              <w:t>khal</w:t>
            </w:r>
            <w:proofErr w:type="spellEnd"/>
            <w:r w:rsidRPr="00490E4E">
              <w:rPr>
                <w:rFonts w:asciiTheme="minorHAnsi" w:hAnsiTheme="minorHAnsi" w:cstheme="minorHAnsi"/>
                <w:sz w:val="18"/>
                <w:szCs w:val="18"/>
              </w:rPr>
              <w:t>/canal by keeping provision of open space so that water flow cannot hamper by the construction activities;</w:t>
            </w:r>
          </w:p>
          <w:p w14:paraId="3651E9C0" w14:textId="77777777" w:rsidR="00E20E25" w:rsidRPr="00490E4E" w:rsidRDefault="00E20E25" w:rsidP="00E20E2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Immediately remove all the construction debris from the construction site as well as from the water bodies in a planned way;</w:t>
            </w:r>
          </w:p>
          <w:p w14:paraId="7F81452F" w14:textId="77777777" w:rsidR="00E20E25" w:rsidRPr="00490E4E" w:rsidRDefault="00E20E25" w:rsidP="00E20E2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Duration of stockpiling should be minimized as much as possible;</w:t>
            </w:r>
          </w:p>
          <w:p w14:paraId="1D48257F" w14:textId="77777777" w:rsidR="00E20E25" w:rsidRPr="00490E4E" w:rsidRDefault="00E20E25" w:rsidP="00E20E2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Avoid the encroachment of the water bodies;</w:t>
            </w:r>
          </w:p>
          <w:p w14:paraId="73D331B4" w14:textId="77777777" w:rsidR="00E20E25" w:rsidRPr="00490E4E" w:rsidRDefault="00E20E25" w:rsidP="00E20E2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Protect water bodies from sediment loads by silt screen or bubble curtains or other barrier;</w:t>
            </w:r>
            <w:r w:rsidRPr="00490E4E">
              <w:rPr>
                <w:rFonts w:asciiTheme="minorHAnsi" w:hAnsiTheme="minorHAnsi" w:cstheme="minorHAnsi"/>
                <w:sz w:val="18"/>
                <w:szCs w:val="18"/>
              </w:rPr>
              <w:tab/>
            </w:r>
            <w:r w:rsidRPr="00490E4E">
              <w:rPr>
                <w:rFonts w:asciiTheme="minorHAnsi" w:hAnsiTheme="minorHAnsi" w:cstheme="minorHAnsi"/>
                <w:sz w:val="18"/>
                <w:szCs w:val="18"/>
              </w:rPr>
              <w:tab/>
            </w:r>
            <w:r w:rsidRPr="00490E4E">
              <w:rPr>
                <w:rFonts w:asciiTheme="minorHAnsi" w:hAnsiTheme="minorHAnsi" w:cstheme="minorHAnsi"/>
                <w:sz w:val="18"/>
                <w:szCs w:val="18"/>
              </w:rPr>
              <w:tab/>
            </w:r>
          </w:p>
          <w:p w14:paraId="0826CBEB" w14:textId="77777777" w:rsidR="00E20E25" w:rsidRPr="00490E4E" w:rsidRDefault="00E20E25" w:rsidP="00E20E2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Construction activity should be recommended during the dry season;</w:t>
            </w:r>
          </w:p>
          <w:p w14:paraId="28E2CE97" w14:textId="53699DDC" w:rsidR="00E20E25" w:rsidRPr="00490E4E" w:rsidRDefault="00E20E25" w:rsidP="00E20E2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Construction workers</w:t>
            </w:r>
            <w:r w:rsidRPr="00490E4E">
              <w:rPr>
                <w:rFonts w:asciiTheme="minorHAnsi" w:hAnsiTheme="minorHAnsi" w:cstheme="minorHAnsi"/>
                <w:sz w:val="18"/>
                <w:szCs w:val="18"/>
              </w:rPr>
              <w:tab/>
              <w:t>shall be instructed to protect water resources;</w:t>
            </w:r>
          </w:p>
        </w:tc>
        <w:tc>
          <w:tcPr>
            <w:tcW w:w="1178" w:type="dxa"/>
          </w:tcPr>
          <w:p w14:paraId="201C3EF0" w14:textId="2D9EF499" w:rsidR="00E20E25" w:rsidRPr="00490E4E" w:rsidRDefault="00E20E25" w:rsidP="00E20E25">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18" w:type="dxa"/>
          </w:tcPr>
          <w:p w14:paraId="76A74CFC" w14:textId="461A6EE8" w:rsidR="00E20E25" w:rsidRPr="00490E4E" w:rsidRDefault="00E20E25" w:rsidP="00E20E2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In budget of Contractor</w:t>
            </w:r>
          </w:p>
        </w:tc>
        <w:tc>
          <w:tcPr>
            <w:tcW w:w="1661" w:type="dxa"/>
            <w:gridSpan w:val="2"/>
          </w:tcPr>
          <w:p w14:paraId="0B414A8C" w14:textId="7F1D89E4" w:rsidR="00E20E25" w:rsidRPr="00490E4E" w:rsidRDefault="00E20E25" w:rsidP="00E20E25">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Contractor</w:t>
            </w:r>
          </w:p>
        </w:tc>
        <w:tc>
          <w:tcPr>
            <w:tcW w:w="1260" w:type="dxa"/>
          </w:tcPr>
          <w:p w14:paraId="62D59F05" w14:textId="2B3FDCA0" w:rsidR="00E20E25" w:rsidRPr="00490E4E" w:rsidRDefault="00E20E25" w:rsidP="00E20E25">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PIU, PMC</w:t>
            </w:r>
          </w:p>
        </w:tc>
        <w:tc>
          <w:tcPr>
            <w:tcW w:w="2182" w:type="dxa"/>
          </w:tcPr>
          <w:p w14:paraId="38426B91" w14:textId="0E97337E" w:rsidR="00E20E25" w:rsidRPr="00490E4E" w:rsidRDefault="00E20E25" w:rsidP="00E20E2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CESMP will be prepared and implemented </w:t>
            </w:r>
          </w:p>
        </w:tc>
        <w:tc>
          <w:tcPr>
            <w:tcW w:w="1413" w:type="dxa"/>
          </w:tcPr>
          <w:p w14:paraId="672570F7" w14:textId="2BF8C97A" w:rsidR="00E20E25" w:rsidRPr="00490E4E" w:rsidRDefault="00E20E25" w:rsidP="00E20E25">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Quarterly</w:t>
            </w:r>
          </w:p>
        </w:tc>
      </w:tr>
      <w:tr w:rsidR="00E20E25" w:rsidRPr="00490E4E" w14:paraId="37DDE537" w14:textId="77777777" w:rsidTr="6CCA6E3B">
        <w:trPr>
          <w:trHeight w:val="5939"/>
        </w:trPr>
        <w:tc>
          <w:tcPr>
            <w:tcW w:w="2419" w:type="dxa"/>
          </w:tcPr>
          <w:p w14:paraId="512199C7" w14:textId="5A401D74" w:rsidR="00E20E25" w:rsidRPr="00490E4E" w:rsidRDefault="00E20E25" w:rsidP="00E20E25">
            <w:pPr>
              <w:pBdr>
                <w:top w:val="nil"/>
                <w:left w:val="nil"/>
                <w:bottom w:val="nil"/>
                <w:right w:val="nil"/>
                <w:between w:val="nil"/>
              </w:pBdr>
              <w:tabs>
                <w:tab w:val="left" w:pos="720"/>
              </w:tabs>
              <w:spacing w:after="0" w:line="240" w:lineRule="auto"/>
              <w:ind w:left="72" w:hanging="8"/>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Road Traffic and Accidents</w:t>
            </w:r>
          </w:p>
        </w:tc>
        <w:tc>
          <w:tcPr>
            <w:tcW w:w="2869" w:type="dxa"/>
          </w:tcPr>
          <w:p w14:paraId="5112D880" w14:textId="77777777" w:rsidR="00E20E25" w:rsidRPr="00490E4E" w:rsidRDefault="00E20E25" w:rsidP="00E20E2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Proper Traffic Management Plan (TMP) should be prepared by the contractor during starting of construction &amp; follow it strictly;</w:t>
            </w:r>
            <w:r w:rsidRPr="00490E4E">
              <w:rPr>
                <w:rFonts w:asciiTheme="minorHAnsi" w:hAnsiTheme="minorHAnsi" w:cstheme="minorHAnsi"/>
                <w:sz w:val="18"/>
                <w:szCs w:val="18"/>
              </w:rPr>
              <w:tab/>
            </w:r>
          </w:p>
          <w:p w14:paraId="5B088908" w14:textId="77777777" w:rsidR="00E20E25" w:rsidRPr="00490E4E" w:rsidRDefault="00E20E25" w:rsidP="00E20E2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In this TMP, the road safety measures such as speed breakers, warning signs/lights, road safety signs, flagman etc. should be included to ensure uninterrupted traffic;</w:t>
            </w:r>
          </w:p>
          <w:p w14:paraId="717DCC46" w14:textId="77777777" w:rsidR="00E20E25" w:rsidRPr="00490E4E" w:rsidRDefault="00E20E25" w:rsidP="00E20E2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 xml:space="preserve">Movement specially at nearby the educational (Schools, colleges, </w:t>
            </w:r>
            <w:proofErr w:type="spellStart"/>
            <w:r w:rsidRPr="00490E4E">
              <w:rPr>
                <w:rFonts w:asciiTheme="minorHAnsi" w:hAnsiTheme="minorHAnsi" w:cstheme="minorHAnsi"/>
                <w:sz w:val="18"/>
                <w:szCs w:val="18"/>
              </w:rPr>
              <w:t>Madrasha</w:t>
            </w:r>
            <w:proofErr w:type="spellEnd"/>
            <w:r w:rsidRPr="00490E4E">
              <w:rPr>
                <w:rFonts w:asciiTheme="minorHAnsi" w:hAnsiTheme="minorHAnsi" w:cstheme="minorHAnsi"/>
                <w:sz w:val="18"/>
                <w:szCs w:val="18"/>
              </w:rPr>
              <w:t xml:space="preserve"> etc.), community infrastructure (mosques, graveyards, Prayer Ground etc.) and health complex;</w:t>
            </w:r>
          </w:p>
          <w:p w14:paraId="02128781" w14:textId="77777777" w:rsidR="00E20E25" w:rsidRPr="00490E4E" w:rsidRDefault="00E20E25" w:rsidP="00E20E2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In addition, BRTA traffic rules and regulations should be strictly followed;</w:t>
            </w:r>
          </w:p>
          <w:p w14:paraId="1BE50CE6" w14:textId="77777777" w:rsidR="00E20E25" w:rsidRPr="00490E4E" w:rsidRDefault="00E20E25" w:rsidP="00E20E2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Divert traffic to follow alternative routes to avoid traffic jams;</w:t>
            </w:r>
          </w:p>
          <w:p w14:paraId="11154302" w14:textId="21A5EE86" w:rsidR="00E20E25" w:rsidRPr="00490E4E" w:rsidRDefault="00E20E25" w:rsidP="00E20E2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-All construction drivers will undergo Defensive Driving training and talking with mobile phones during driving will be forbidden.</w:t>
            </w:r>
          </w:p>
        </w:tc>
        <w:tc>
          <w:tcPr>
            <w:tcW w:w="1178" w:type="dxa"/>
          </w:tcPr>
          <w:p w14:paraId="77B863CA" w14:textId="028B8E76" w:rsidR="00E20E25" w:rsidRPr="00490E4E" w:rsidRDefault="00E20E25" w:rsidP="00E20E25">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18" w:type="dxa"/>
          </w:tcPr>
          <w:p w14:paraId="77D921D5" w14:textId="3EE4F69F" w:rsidR="00E20E25" w:rsidRPr="00490E4E" w:rsidRDefault="00E20E25" w:rsidP="00E20E2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In budget of Contractor</w:t>
            </w:r>
          </w:p>
        </w:tc>
        <w:tc>
          <w:tcPr>
            <w:tcW w:w="1661" w:type="dxa"/>
            <w:gridSpan w:val="2"/>
          </w:tcPr>
          <w:p w14:paraId="5FF3E67B" w14:textId="70D5FC9D" w:rsidR="00E20E25" w:rsidRPr="00490E4E" w:rsidRDefault="00E20E25" w:rsidP="00E20E25">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Contractor</w:t>
            </w:r>
          </w:p>
        </w:tc>
        <w:tc>
          <w:tcPr>
            <w:tcW w:w="1260" w:type="dxa"/>
          </w:tcPr>
          <w:p w14:paraId="2ADDF180" w14:textId="5C49157C" w:rsidR="00E20E25" w:rsidRPr="00490E4E" w:rsidRDefault="00E20E25" w:rsidP="00E20E25">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PIU, PMC</w:t>
            </w:r>
          </w:p>
        </w:tc>
        <w:tc>
          <w:tcPr>
            <w:tcW w:w="2182" w:type="dxa"/>
          </w:tcPr>
          <w:p w14:paraId="1F8675CC" w14:textId="7ACA1906" w:rsidR="00E20E25" w:rsidRPr="00490E4E" w:rsidRDefault="00E20E25" w:rsidP="00E20E25">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CESMP will be prepared and implemented </w:t>
            </w:r>
          </w:p>
        </w:tc>
        <w:tc>
          <w:tcPr>
            <w:tcW w:w="1413" w:type="dxa"/>
          </w:tcPr>
          <w:p w14:paraId="0461D2BA" w14:textId="362EF95C" w:rsidR="00E20E25" w:rsidRPr="00490E4E" w:rsidRDefault="00E20E25" w:rsidP="00E20E25">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Quarterly</w:t>
            </w:r>
          </w:p>
        </w:tc>
      </w:tr>
      <w:tr w:rsidR="0068698D" w:rsidRPr="00490E4E" w14:paraId="56121561" w14:textId="77777777" w:rsidTr="6CCA6E3B">
        <w:trPr>
          <w:trHeight w:val="674"/>
        </w:trPr>
        <w:tc>
          <w:tcPr>
            <w:tcW w:w="2419" w:type="dxa"/>
          </w:tcPr>
          <w:p w14:paraId="196500A5" w14:textId="6B55348D" w:rsidR="0068698D" w:rsidRPr="00490E4E" w:rsidRDefault="0068698D" w:rsidP="0068698D">
            <w:pPr>
              <w:pBdr>
                <w:top w:val="nil"/>
                <w:left w:val="nil"/>
                <w:bottom w:val="nil"/>
                <w:right w:val="nil"/>
                <w:between w:val="nil"/>
              </w:pBdr>
              <w:tabs>
                <w:tab w:val="left" w:pos="720"/>
              </w:tabs>
              <w:spacing w:after="0" w:line="240" w:lineRule="auto"/>
              <w:ind w:left="72" w:hanging="8"/>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Community health and safety</w:t>
            </w:r>
          </w:p>
        </w:tc>
        <w:tc>
          <w:tcPr>
            <w:tcW w:w="2869" w:type="dxa"/>
          </w:tcPr>
          <w:p w14:paraId="52D67A87" w14:textId="113B37D6" w:rsidR="0068698D" w:rsidRPr="00490E4E" w:rsidRDefault="0068698D" w:rsidP="0068698D">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Implement </w:t>
            </w:r>
            <w:r w:rsidR="003B4853" w:rsidRPr="00490E4E">
              <w:rPr>
                <w:rFonts w:asciiTheme="minorHAnsi" w:hAnsiTheme="minorHAnsi" w:cstheme="minorHAnsi"/>
                <w:sz w:val="18"/>
                <w:szCs w:val="18"/>
              </w:rPr>
              <w:t xml:space="preserve">community </w:t>
            </w:r>
            <w:r w:rsidRPr="00490E4E">
              <w:rPr>
                <w:rFonts w:asciiTheme="minorHAnsi" w:hAnsiTheme="minorHAnsi" w:cstheme="minorHAnsi"/>
                <w:sz w:val="18"/>
                <w:szCs w:val="18"/>
              </w:rPr>
              <w:t>health and safety, and emergency response plan</w:t>
            </w:r>
          </w:p>
        </w:tc>
        <w:tc>
          <w:tcPr>
            <w:tcW w:w="1178" w:type="dxa"/>
          </w:tcPr>
          <w:p w14:paraId="09277CEA" w14:textId="3B547416" w:rsidR="0068698D" w:rsidRPr="00490E4E" w:rsidRDefault="0068698D" w:rsidP="0068698D">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18" w:type="dxa"/>
          </w:tcPr>
          <w:p w14:paraId="4AEFD7C0" w14:textId="31F6378D" w:rsidR="0068698D" w:rsidRPr="00490E4E" w:rsidRDefault="0068698D" w:rsidP="0068698D">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In budget of Contractor</w:t>
            </w:r>
          </w:p>
        </w:tc>
        <w:tc>
          <w:tcPr>
            <w:tcW w:w="1661" w:type="dxa"/>
            <w:gridSpan w:val="2"/>
          </w:tcPr>
          <w:p w14:paraId="6E34CA2C" w14:textId="4DBDE19B" w:rsidR="0068698D" w:rsidRPr="00490E4E" w:rsidRDefault="0068698D" w:rsidP="0068698D">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Contractor</w:t>
            </w:r>
          </w:p>
        </w:tc>
        <w:tc>
          <w:tcPr>
            <w:tcW w:w="1260" w:type="dxa"/>
          </w:tcPr>
          <w:p w14:paraId="7A3CE9A0" w14:textId="0884D8CB" w:rsidR="0068698D" w:rsidRPr="00490E4E" w:rsidRDefault="0068698D" w:rsidP="0068698D">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PIU, PMC</w:t>
            </w:r>
          </w:p>
        </w:tc>
        <w:tc>
          <w:tcPr>
            <w:tcW w:w="2182" w:type="dxa"/>
          </w:tcPr>
          <w:p w14:paraId="0DDB91D8" w14:textId="6B7DA348" w:rsidR="0068698D" w:rsidRPr="00490E4E" w:rsidRDefault="0068698D" w:rsidP="0068698D">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Plan will be prepared for implementation</w:t>
            </w:r>
          </w:p>
        </w:tc>
        <w:tc>
          <w:tcPr>
            <w:tcW w:w="1413" w:type="dxa"/>
          </w:tcPr>
          <w:p w14:paraId="3B76C28B" w14:textId="4DEE028F" w:rsidR="0068698D" w:rsidRPr="00490E4E" w:rsidRDefault="0068698D" w:rsidP="0068698D">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Quarterly</w:t>
            </w:r>
          </w:p>
        </w:tc>
      </w:tr>
      <w:tr w:rsidR="001433D6" w:rsidRPr="00490E4E" w14:paraId="2CA2700F" w14:textId="77777777" w:rsidTr="6CCA6E3B">
        <w:trPr>
          <w:trHeight w:val="20"/>
        </w:trPr>
        <w:tc>
          <w:tcPr>
            <w:tcW w:w="14300" w:type="dxa"/>
            <w:gridSpan w:val="9"/>
            <w:shd w:val="clear" w:color="auto" w:fill="C5E0B3" w:themeFill="accent6" w:themeFillTint="66"/>
            <w:vAlign w:val="center"/>
          </w:tcPr>
          <w:p w14:paraId="221577D2" w14:textId="6728122C" w:rsidR="001433D6" w:rsidRPr="00490E4E" w:rsidRDefault="001433D6" w:rsidP="009608D2">
            <w:pPr>
              <w:spacing w:after="0" w:line="240" w:lineRule="auto"/>
              <w:rPr>
                <w:rFonts w:asciiTheme="minorHAnsi" w:hAnsiTheme="minorHAnsi" w:cstheme="minorHAnsi"/>
                <w:b/>
                <w:bCs/>
                <w:sz w:val="18"/>
                <w:szCs w:val="18"/>
              </w:rPr>
            </w:pPr>
            <w:r w:rsidRPr="00490E4E">
              <w:rPr>
                <w:rFonts w:asciiTheme="minorHAnsi" w:hAnsiTheme="minorHAnsi" w:cstheme="minorHAnsi"/>
                <w:b/>
                <w:bCs/>
                <w:sz w:val="18"/>
                <w:szCs w:val="18"/>
              </w:rPr>
              <w:t xml:space="preserve">ENVIRONMENTAL </w:t>
            </w:r>
            <w:r w:rsidR="00D97D2B" w:rsidRPr="00490E4E">
              <w:rPr>
                <w:rFonts w:asciiTheme="minorHAnsi" w:hAnsiTheme="minorHAnsi" w:cstheme="minorHAnsi"/>
                <w:b/>
                <w:bCs/>
                <w:sz w:val="18"/>
                <w:szCs w:val="18"/>
              </w:rPr>
              <w:t xml:space="preserve">&amp; SOCIAL </w:t>
            </w:r>
            <w:r w:rsidRPr="00490E4E">
              <w:rPr>
                <w:rFonts w:asciiTheme="minorHAnsi" w:hAnsiTheme="minorHAnsi" w:cstheme="minorHAnsi"/>
                <w:b/>
                <w:bCs/>
                <w:sz w:val="18"/>
                <w:szCs w:val="18"/>
              </w:rPr>
              <w:t>IMPACTS DURING POST PROJECT</w:t>
            </w:r>
            <w:r w:rsidR="00EB5EDC">
              <w:rPr>
                <w:rFonts w:asciiTheme="minorHAnsi" w:hAnsiTheme="minorHAnsi" w:cstheme="minorHAnsi"/>
                <w:b/>
                <w:bCs/>
                <w:sz w:val="18"/>
                <w:szCs w:val="18"/>
              </w:rPr>
              <w:t xml:space="preserve"> </w:t>
            </w:r>
            <w:r w:rsidR="00EB5EDC" w:rsidRPr="00934934">
              <w:rPr>
                <w:rFonts w:asciiTheme="minorHAnsi" w:hAnsiTheme="minorHAnsi" w:cstheme="minorHAnsi"/>
                <w:b/>
                <w:bCs/>
                <w:caps/>
                <w:sz w:val="18"/>
                <w:szCs w:val="18"/>
              </w:rPr>
              <w:t>Operation</w:t>
            </w:r>
            <w:r w:rsidRPr="00490E4E">
              <w:rPr>
                <w:rFonts w:asciiTheme="minorHAnsi" w:hAnsiTheme="minorHAnsi" w:cstheme="minorHAnsi"/>
                <w:b/>
                <w:bCs/>
                <w:sz w:val="18"/>
                <w:szCs w:val="18"/>
              </w:rPr>
              <w:t xml:space="preserve"> PERIOD</w:t>
            </w:r>
          </w:p>
        </w:tc>
      </w:tr>
      <w:tr w:rsidR="001433D6" w:rsidRPr="00490E4E" w14:paraId="6166AD7C" w14:textId="77777777" w:rsidTr="6CCA6E3B">
        <w:trPr>
          <w:trHeight w:val="20"/>
        </w:trPr>
        <w:tc>
          <w:tcPr>
            <w:tcW w:w="2419" w:type="dxa"/>
          </w:tcPr>
          <w:p w14:paraId="6EB1AED6" w14:textId="77777777" w:rsidR="001433D6" w:rsidRPr="00490E4E" w:rsidRDefault="001433D6" w:rsidP="009608D2">
            <w:pPr>
              <w:pBdr>
                <w:top w:val="nil"/>
                <w:left w:val="nil"/>
                <w:bottom w:val="nil"/>
                <w:right w:val="nil"/>
                <w:between w:val="nil"/>
              </w:pBdr>
              <w:tabs>
                <w:tab w:val="left" w:pos="720"/>
              </w:tabs>
              <w:spacing w:after="0" w:line="240" w:lineRule="auto"/>
              <w:ind w:left="170" w:hanging="170"/>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Generation of solid waste </w:t>
            </w:r>
          </w:p>
        </w:tc>
        <w:tc>
          <w:tcPr>
            <w:tcW w:w="2869" w:type="dxa"/>
          </w:tcPr>
          <w:p w14:paraId="318D3B35"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Implementation of Health Safety Environment Plan</w:t>
            </w:r>
          </w:p>
        </w:tc>
        <w:tc>
          <w:tcPr>
            <w:tcW w:w="1178" w:type="dxa"/>
          </w:tcPr>
          <w:p w14:paraId="122536A6"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18" w:type="dxa"/>
          </w:tcPr>
          <w:p w14:paraId="38AE4257"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IA’s annual budget</w:t>
            </w:r>
          </w:p>
        </w:tc>
        <w:tc>
          <w:tcPr>
            <w:tcW w:w="1661" w:type="dxa"/>
            <w:gridSpan w:val="2"/>
          </w:tcPr>
          <w:p w14:paraId="1033DAC0"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IA</w:t>
            </w:r>
          </w:p>
        </w:tc>
        <w:tc>
          <w:tcPr>
            <w:tcW w:w="1260" w:type="dxa"/>
          </w:tcPr>
          <w:p w14:paraId="305BB4BE"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IA</w:t>
            </w:r>
          </w:p>
        </w:tc>
        <w:tc>
          <w:tcPr>
            <w:tcW w:w="2182" w:type="dxa"/>
          </w:tcPr>
          <w:p w14:paraId="4931B151"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Plan prepared and implemented</w:t>
            </w:r>
          </w:p>
        </w:tc>
        <w:tc>
          <w:tcPr>
            <w:tcW w:w="1413" w:type="dxa"/>
          </w:tcPr>
          <w:p w14:paraId="126C5788"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Semi annually</w:t>
            </w:r>
          </w:p>
        </w:tc>
      </w:tr>
      <w:tr w:rsidR="001433D6" w:rsidRPr="00490E4E" w14:paraId="046CD6D1" w14:textId="77777777" w:rsidTr="6CCA6E3B">
        <w:trPr>
          <w:trHeight w:val="20"/>
        </w:trPr>
        <w:tc>
          <w:tcPr>
            <w:tcW w:w="2419" w:type="dxa"/>
          </w:tcPr>
          <w:p w14:paraId="3B1A46EA" w14:textId="77777777" w:rsidR="001433D6" w:rsidRPr="00490E4E" w:rsidRDefault="001433D6" w:rsidP="009608D2">
            <w:pPr>
              <w:pBdr>
                <w:top w:val="nil"/>
                <w:left w:val="nil"/>
                <w:bottom w:val="nil"/>
                <w:right w:val="nil"/>
                <w:between w:val="nil"/>
              </w:pBdr>
              <w:tabs>
                <w:tab w:val="left" w:pos="720"/>
              </w:tabs>
              <w:spacing w:after="0" w:line="240" w:lineRule="auto"/>
              <w:ind w:left="170" w:hanging="170"/>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Air and noise pollution</w:t>
            </w:r>
          </w:p>
        </w:tc>
        <w:tc>
          <w:tcPr>
            <w:tcW w:w="2869" w:type="dxa"/>
          </w:tcPr>
          <w:p w14:paraId="7A1F42D1"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Air and noise quality and appropriate measures </w:t>
            </w:r>
          </w:p>
        </w:tc>
        <w:tc>
          <w:tcPr>
            <w:tcW w:w="1178" w:type="dxa"/>
          </w:tcPr>
          <w:p w14:paraId="1C533487"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18" w:type="dxa"/>
          </w:tcPr>
          <w:p w14:paraId="3F12E866"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IA’s annual budget</w:t>
            </w:r>
          </w:p>
        </w:tc>
        <w:tc>
          <w:tcPr>
            <w:tcW w:w="1661" w:type="dxa"/>
            <w:gridSpan w:val="2"/>
          </w:tcPr>
          <w:p w14:paraId="536A6439"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IA</w:t>
            </w:r>
          </w:p>
        </w:tc>
        <w:tc>
          <w:tcPr>
            <w:tcW w:w="1260" w:type="dxa"/>
          </w:tcPr>
          <w:p w14:paraId="3393D060"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IA</w:t>
            </w:r>
          </w:p>
        </w:tc>
        <w:tc>
          <w:tcPr>
            <w:tcW w:w="2182" w:type="dxa"/>
          </w:tcPr>
          <w:p w14:paraId="48ADBB68"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to be developed</w:t>
            </w:r>
          </w:p>
        </w:tc>
        <w:tc>
          <w:tcPr>
            <w:tcW w:w="1413" w:type="dxa"/>
          </w:tcPr>
          <w:p w14:paraId="4BFB5807"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Quarterly</w:t>
            </w:r>
          </w:p>
        </w:tc>
      </w:tr>
      <w:tr w:rsidR="001433D6" w:rsidRPr="00490E4E" w14:paraId="7231B4CA" w14:textId="77777777" w:rsidTr="6CCA6E3B">
        <w:trPr>
          <w:trHeight w:val="20"/>
        </w:trPr>
        <w:tc>
          <w:tcPr>
            <w:tcW w:w="2419" w:type="dxa"/>
          </w:tcPr>
          <w:p w14:paraId="5E79D455" w14:textId="77777777" w:rsidR="001433D6" w:rsidRPr="00490E4E" w:rsidRDefault="001433D6" w:rsidP="009608D2">
            <w:pPr>
              <w:pBdr>
                <w:top w:val="nil"/>
                <w:left w:val="nil"/>
                <w:bottom w:val="nil"/>
                <w:right w:val="nil"/>
                <w:between w:val="nil"/>
              </w:pBdr>
              <w:tabs>
                <w:tab w:val="left" w:pos="720"/>
              </w:tabs>
              <w:spacing w:after="0" w:line="240" w:lineRule="auto"/>
              <w:ind w:left="170" w:hanging="170"/>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Water pollution</w:t>
            </w:r>
          </w:p>
        </w:tc>
        <w:tc>
          <w:tcPr>
            <w:tcW w:w="2869" w:type="dxa"/>
          </w:tcPr>
          <w:p w14:paraId="02D3BADE"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Organic aquaculture, water treatment, etc.</w:t>
            </w:r>
          </w:p>
        </w:tc>
        <w:tc>
          <w:tcPr>
            <w:tcW w:w="1178" w:type="dxa"/>
          </w:tcPr>
          <w:p w14:paraId="0FB47F0A"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18" w:type="dxa"/>
          </w:tcPr>
          <w:p w14:paraId="1A7A5271"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IA’s annual budget</w:t>
            </w:r>
          </w:p>
        </w:tc>
        <w:tc>
          <w:tcPr>
            <w:tcW w:w="1661" w:type="dxa"/>
            <w:gridSpan w:val="2"/>
          </w:tcPr>
          <w:p w14:paraId="61B97F2F"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IA</w:t>
            </w:r>
          </w:p>
        </w:tc>
        <w:tc>
          <w:tcPr>
            <w:tcW w:w="1260" w:type="dxa"/>
          </w:tcPr>
          <w:p w14:paraId="24510884"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IA</w:t>
            </w:r>
          </w:p>
        </w:tc>
        <w:tc>
          <w:tcPr>
            <w:tcW w:w="2182" w:type="dxa"/>
          </w:tcPr>
          <w:p w14:paraId="53C06CA5" w14:textId="77777777" w:rsidR="001433D6" w:rsidRPr="00490E4E" w:rsidRDefault="001433D6" w:rsidP="009608D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to be developed</w:t>
            </w:r>
          </w:p>
        </w:tc>
        <w:tc>
          <w:tcPr>
            <w:tcW w:w="1413" w:type="dxa"/>
          </w:tcPr>
          <w:p w14:paraId="1814D4BA" w14:textId="77777777" w:rsidR="001433D6" w:rsidRPr="00490E4E" w:rsidRDefault="001433D6" w:rsidP="009608D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Quarterly</w:t>
            </w:r>
          </w:p>
        </w:tc>
      </w:tr>
      <w:tr w:rsidR="00242F12" w:rsidRPr="00490E4E" w14:paraId="14DA9555" w14:textId="77777777" w:rsidTr="6CCA6E3B">
        <w:trPr>
          <w:trHeight w:val="20"/>
        </w:trPr>
        <w:tc>
          <w:tcPr>
            <w:tcW w:w="2419" w:type="dxa"/>
          </w:tcPr>
          <w:p w14:paraId="0FF486AA" w14:textId="3DEC03DC" w:rsidR="00242F12" w:rsidRPr="00490E4E" w:rsidRDefault="00242F12" w:rsidP="00242F12">
            <w:pPr>
              <w:pBdr>
                <w:top w:val="nil"/>
                <w:left w:val="nil"/>
                <w:bottom w:val="nil"/>
                <w:right w:val="nil"/>
                <w:between w:val="nil"/>
              </w:pBdr>
              <w:tabs>
                <w:tab w:val="left" w:pos="720"/>
              </w:tabs>
              <w:spacing w:after="0" w:line="240" w:lineRule="auto"/>
              <w:ind w:left="170" w:hanging="170"/>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Hydrology and Flood Pattern</w:t>
            </w:r>
          </w:p>
        </w:tc>
        <w:tc>
          <w:tcPr>
            <w:tcW w:w="2869" w:type="dxa"/>
          </w:tcPr>
          <w:p w14:paraId="431DDF42" w14:textId="77777777" w:rsidR="00242F12" w:rsidRPr="00490E4E" w:rsidRDefault="00242F12" w:rsidP="00242F1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 xml:space="preserve">From planning stage and site selection local hydrology and flooding level will be considered which will need </w:t>
            </w:r>
            <w:proofErr w:type="spellStart"/>
            <w:r w:rsidRPr="00490E4E">
              <w:rPr>
                <w:rFonts w:asciiTheme="minorHAnsi" w:hAnsiTheme="minorHAnsi" w:cstheme="minorHAnsi"/>
                <w:sz w:val="18"/>
                <w:szCs w:val="18"/>
              </w:rPr>
              <w:t>sto</w:t>
            </w:r>
            <w:proofErr w:type="spellEnd"/>
            <w:r w:rsidRPr="00490E4E">
              <w:rPr>
                <w:rFonts w:asciiTheme="minorHAnsi" w:hAnsiTheme="minorHAnsi" w:cstheme="minorHAnsi"/>
                <w:sz w:val="18"/>
                <w:szCs w:val="18"/>
              </w:rPr>
              <w:t xml:space="preserve"> be followed at the operation stage;</w:t>
            </w:r>
          </w:p>
          <w:p w14:paraId="6C0AC130" w14:textId="77777777" w:rsidR="00242F12" w:rsidRPr="00490E4E" w:rsidRDefault="00242F12" w:rsidP="00242F1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Vertical navigation clearance should be kept in design and planning at the operation stage;</w:t>
            </w:r>
          </w:p>
          <w:p w14:paraId="73A242F3" w14:textId="77777777" w:rsidR="00242F12" w:rsidRPr="00490E4E" w:rsidRDefault="00242F12" w:rsidP="00242F1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A separate and details hydro-morphological study should be conducted before starting construction activities;</w:t>
            </w:r>
          </w:p>
          <w:p w14:paraId="32DEE01B" w14:textId="32EF4F80" w:rsidR="00242F12" w:rsidRPr="00490E4E" w:rsidRDefault="00242F12" w:rsidP="00242F1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Site should be clean properly after completion of the construction activities so that the natural drainage system may not hampered.</w:t>
            </w:r>
          </w:p>
        </w:tc>
        <w:tc>
          <w:tcPr>
            <w:tcW w:w="1178" w:type="dxa"/>
          </w:tcPr>
          <w:p w14:paraId="2B483610" w14:textId="69D14B25" w:rsidR="00242F12" w:rsidRPr="00490E4E" w:rsidRDefault="00242F12" w:rsidP="00242F1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18" w:type="dxa"/>
          </w:tcPr>
          <w:p w14:paraId="0C4EDDE1" w14:textId="1D3CA99A" w:rsidR="00242F12" w:rsidRPr="00490E4E" w:rsidRDefault="00242F12" w:rsidP="00242F1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IA’s annual budget</w:t>
            </w:r>
          </w:p>
        </w:tc>
        <w:tc>
          <w:tcPr>
            <w:tcW w:w="1661" w:type="dxa"/>
            <w:gridSpan w:val="2"/>
          </w:tcPr>
          <w:p w14:paraId="48A2C0F4" w14:textId="3B4346A6" w:rsidR="00242F12" w:rsidRPr="00490E4E" w:rsidRDefault="00242F12" w:rsidP="00242F1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IA</w:t>
            </w:r>
          </w:p>
        </w:tc>
        <w:tc>
          <w:tcPr>
            <w:tcW w:w="1260" w:type="dxa"/>
          </w:tcPr>
          <w:p w14:paraId="26D11DAB" w14:textId="1EFA0FA5" w:rsidR="00242F12" w:rsidRPr="00490E4E" w:rsidRDefault="00242F12" w:rsidP="00242F1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IA</w:t>
            </w:r>
          </w:p>
        </w:tc>
        <w:tc>
          <w:tcPr>
            <w:tcW w:w="2182" w:type="dxa"/>
          </w:tcPr>
          <w:p w14:paraId="3F6BF878" w14:textId="7A36EF66" w:rsidR="00242F12" w:rsidRPr="00490E4E" w:rsidRDefault="00242F12" w:rsidP="00242F12">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to be developed</w:t>
            </w:r>
          </w:p>
        </w:tc>
        <w:tc>
          <w:tcPr>
            <w:tcW w:w="1413" w:type="dxa"/>
          </w:tcPr>
          <w:p w14:paraId="2C27FB25" w14:textId="288B20AE" w:rsidR="00242F12" w:rsidRPr="00490E4E" w:rsidRDefault="00242F12" w:rsidP="00242F12">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Quarterly</w:t>
            </w:r>
          </w:p>
        </w:tc>
      </w:tr>
      <w:tr w:rsidR="00F96B8C" w:rsidRPr="00490E4E" w14:paraId="4CD44AA3" w14:textId="77777777" w:rsidTr="6CCA6E3B">
        <w:trPr>
          <w:trHeight w:val="20"/>
        </w:trPr>
        <w:tc>
          <w:tcPr>
            <w:tcW w:w="2419" w:type="dxa"/>
          </w:tcPr>
          <w:p w14:paraId="03816A03" w14:textId="7AB893F4" w:rsidR="00F96B8C" w:rsidRPr="00490E4E" w:rsidRDefault="00F96B8C" w:rsidP="00F96B8C">
            <w:pPr>
              <w:pBdr>
                <w:top w:val="nil"/>
                <w:left w:val="nil"/>
                <w:bottom w:val="nil"/>
                <w:right w:val="nil"/>
                <w:between w:val="nil"/>
              </w:pBdr>
              <w:tabs>
                <w:tab w:val="left" w:pos="720"/>
              </w:tabs>
              <w:spacing w:after="0" w:line="240" w:lineRule="auto"/>
              <w:ind w:left="170" w:hanging="170"/>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Flora and Fauna</w:t>
            </w:r>
          </w:p>
        </w:tc>
        <w:tc>
          <w:tcPr>
            <w:tcW w:w="2869" w:type="dxa"/>
          </w:tcPr>
          <w:p w14:paraId="62C67F6B" w14:textId="77777777" w:rsidR="00F96B8C" w:rsidRPr="00490E4E" w:rsidRDefault="00F96B8C" w:rsidP="00F96B8C">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Re-plantation of various suitable local trees can be done on the slopes of the roads or the suitable locations around the project site;</w:t>
            </w:r>
            <w:r w:rsidRPr="00490E4E">
              <w:rPr>
                <w:rFonts w:asciiTheme="minorHAnsi" w:hAnsiTheme="minorHAnsi" w:cstheme="minorHAnsi"/>
                <w:sz w:val="18"/>
                <w:szCs w:val="18"/>
              </w:rPr>
              <w:tab/>
            </w:r>
            <w:r w:rsidRPr="00490E4E">
              <w:rPr>
                <w:rFonts w:asciiTheme="minorHAnsi" w:hAnsiTheme="minorHAnsi" w:cstheme="minorHAnsi"/>
                <w:sz w:val="18"/>
                <w:szCs w:val="18"/>
              </w:rPr>
              <w:tab/>
            </w:r>
          </w:p>
          <w:p w14:paraId="74130735" w14:textId="77777777" w:rsidR="00F96B8C" w:rsidRPr="00490E4E" w:rsidRDefault="00F96B8C" w:rsidP="00F96B8C">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Establish monitoring system to avoid road kills of animals from traffic at the nearby port connecting roads; movement in the port areas</w:t>
            </w:r>
          </w:p>
          <w:p w14:paraId="19086635" w14:textId="77777777" w:rsidR="00F96B8C" w:rsidRPr="00490E4E" w:rsidRDefault="00F96B8C" w:rsidP="00F96B8C">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No disturbance for aquatic animal and keeps provision for the fish and other aquatic animals movement;</w:t>
            </w:r>
          </w:p>
          <w:p w14:paraId="7245ACBC" w14:textId="77777777" w:rsidR="00F96B8C" w:rsidRPr="00490E4E" w:rsidRDefault="00F96B8C" w:rsidP="00F96B8C">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Diversion road should be removed properly as soon as possible;</w:t>
            </w:r>
          </w:p>
          <w:p w14:paraId="76008BF3" w14:textId="77777777" w:rsidR="00F96B8C" w:rsidRPr="00490E4E" w:rsidRDefault="00F96B8C" w:rsidP="00F96B8C">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Construction workers shall be instructed to protect natural resources, flora and fauna, including wild animals;</w:t>
            </w:r>
          </w:p>
          <w:p w14:paraId="0E05D999" w14:textId="77777777" w:rsidR="00F96B8C" w:rsidRPr="00490E4E" w:rsidRDefault="00F96B8C" w:rsidP="00F96B8C">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Natural river/</w:t>
            </w:r>
            <w:proofErr w:type="spellStart"/>
            <w:r w:rsidRPr="00490E4E">
              <w:rPr>
                <w:rFonts w:asciiTheme="minorHAnsi" w:hAnsiTheme="minorHAnsi" w:cstheme="minorHAnsi"/>
                <w:sz w:val="18"/>
                <w:szCs w:val="18"/>
              </w:rPr>
              <w:t>khal</w:t>
            </w:r>
            <w:proofErr w:type="spellEnd"/>
            <w:r w:rsidRPr="00490E4E">
              <w:rPr>
                <w:rFonts w:asciiTheme="minorHAnsi" w:hAnsiTheme="minorHAnsi" w:cstheme="minorHAnsi"/>
                <w:sz w:val="18"/>
                <w:szCs w:val="18"/>
              </w:rPr>
              <w:t>/canal will be reinstated after completion of construction works;</w:t>
            </w:r>
          </w:p>
          <w:p w14:paraId="42452A57" w14:textId="77777777" w:rsidR="00F96B8C" w:rsidRPr="00490E4E" w:rsidRDefault="00F96B8C" w:rsidP="00F96B8C">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Fingerling (fish) can be released to the river/</w:t>
            </w:r>
            <w:proofErr w:type="spellStart"/>
            <w:r w:rsidRPr="00490E4E">
              <w:rPr>
                <w:rFonts w:asciiTheme="minorHAnsi" w:hAnsiTheme="minorHAnsi" w:cstheme="minorHAnsi"/>
                <w:sz w:val="18"/>
                <w:szCs w:val="18"/>
              </w:rPr>
              <w:t>khal</w:t>
            </w:r>
            <w:proofErr w:type="spellEnd"/>
            <w:r w:rsidRPr="00490E4E">
              <w:rPr>
                <w:rFonts w:asciiTheme="minorHAnsi" w:hAnsiTheme="minorHAnsi" w:cstheme="minorHAnsi"/>
                <w:sz w:val="18"/>
                <w:szCs w:val="18"/>
              </w:rPr>
              <w:t>/canal near the waterbodies/rivers/canals to the sites to boost up the fish resources.</w:t>
            </w:r>
          </w:p>
          <w:p w14:paraId="16CCB6BB" w14:textId="0277FDBF" w:rsidR="00F96B8C" w:rsidRPr="00490E4E" w:rsidRDefault="00F96B8C" w:rsidP="00F96B8C">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In such cases, site-specific plantation plan will be prepared in addition to the ESMP to compensate loss of trees.</w:t>
            </w:r>
          </w:p>
        </w:tc>
        <w:tc>
          <w:tcPr>
            <w:tcW w:w="1178" w:type="dxa"/>
          </w:tcPr>
          <w:p w14:paraId="468ADBE8" w14:textId="1586C385" w:rsidR="00F96B8C" w:rsidRPr="00490E4E" w:rsidRDefault="00F96B8C" w:rsidP="00F96B8C">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18" w:type="dxa"/>
          </w:tcPr>
          <w:p w14:paraId="5823210E" w14:textId="6E077259" w:rsidR="00F96B8C" w:rsidRPr="00490E4E" w:rsidRDefault="00F96B8C" w:rsidP="00F96B8C">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IA’s annual budget</w:t>
            </w:r>
          </w:p>
        </w:tc>
        <w:tc>
          <w:tcPr>
            <w:tcW w:w="1661" w:type="dxa"/>
            <w:gridSpan w:val="2"/>
          </w:tcPr>
          <w:p w14:paraId="56B804C1" w14:textId="2EBAA08B" w:rsidR="00F96B8C" w:rsidRPr="00490E4E" w:rsidRDefault="00F96B8C" w:rsidP="00F96B8C">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IA</w:t>
            </w:r>
          </w:p>
        </w:tc>
        <w:tc>
          <w:tcPr>
            <w:tcW w:w="1260" w:type="dxa"/>
          </w:tcPr>
          <w:p w14:paraId="6C9B44D1" w14:textId="48ADB0AA" w:rsidR="00F96B8C" w:rsidRPr="00490E4E" w:rsidRDefault="00F96B8C" w:rsidP="00F96B8C">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IA</w:t>
            </w:r>
          </w:p>
        </w:tc>
        <w:tc>
          <w:tcPr>
            <w:tcW w:w="2182" w:type="dxa"/>
          </w:tcPr>
          <w:p w14:paraId="1BABE490" w14:textId="4A5F3E20" w:rsidR="00F96B8C" w:rsidRPr="00490E4E" w:rsidRDefault="00F96B8C" w:rsidP="00F96B8C">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to be developed</w:t>
            </w:r>
          </w:p>
        </w:tc>
        <w:tc>
          <w:tcPr>
            <w:tcW w:w="1413" w:type="dxa"/>
          </w:tcPr>
          <w:p w14:paraId="2C6C2BAD" w14:textId="42DF3FB2" w:rsidR="00F96B8C" w:rsidRPr="00490E4E" w:rsidRDefault="00F96B8C" w:rsidP="00F96B8C">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Quarterly</w:t>
            </w:r>
          </w:p>
        </w:tc>
      </w:tr>
      <w:tr w:rsidR="00F96B8C" w:rsidRPr="00490E4E" w14:paraId="6B3D1429" w14:textId="77777777" w:rsidTr="6CCA6E3B">
        <w:trPr>
          <w:trHeight w:val="20"/>
        </w:trPr>
        <w:tc>
          <w:tcPr>
            <w:tcW w:w="2419" w:type="dxa"/>
          </w:tcPr>
          <w:p w14:paraId="2814E515" w14:textId="14356002" w:rsidR="00F96B8C" w:rsidRPr="00490E4E" w:rsidRDefault="00F96B8C" w:rsidP="007850C9">
            <w:pPr>
              <w:pBdr>
                <w:top w:val="nil"/>
                <w:left w:val="nil"/>
                <w:bottom w:val="nil"/>
                <w:right w:val="nil"/>
                <w:between w:val="nil"/>
              </w:pBdr>
              <w:tabs>
                <w:tab w:val="left" w:pos="720"/>
              </w:tabs>
              <w:spacing w:after="0" w:line="240" w:lineRule="auto"/>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Management of refrigeration units, hazardous materials and cargo</w:t>
            </w:r>
          </w:p>
        </w:tc>
        <w:tc>
          <w:tcPr>
            <w:tcW w:w="2869" w:type="dxa"/>
          </w:tcPr>
          <w:p w14:paraId="39D611F9" w14:textId="77777777" w:rsidR="00F96B8C" w:rsidRPr="00490E4E" w:rsidRDefault="00F96B8C" w:rsidP="00F96B8C">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 xml:space="preserve">Ensure strict protocols with appropriate equipment </w:t>
            </w:r>
          </w:p>
          <w:p w14:paraId="44A51066" w14:textId="647C5F63" w:rsidR="00F96B8C" w:rsidRPr="00490E4E" w:rsidRDefault="00F96B8C" w:rsidP="00F96B8C">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Place the hazardous materials and cargo in a contained place away from the normal materials/cargos and ensure that the place is designed with appropriate civil and structural engineering</w:t>
            </w:r>
          </w:p>
        </w:tc>
        <w:tc>
          <w:tcPr>
            <w:tcW w:w="1178" w:type="dxa"/>
          </w:tcPr>
          <w:p w14:paraId="0B72F49F" w14:textId="0B1D74D5" w:rsidR="00F96B8C" w:rsidRPr="00490E4E" w:rsidRDefault="00F96B8C" w:rsidP="00F96B8C">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18" w:type="dxa"/>
          </w:tcPr>
          <w:p w14:paraId="541F29E3" w14:textId="0417B4EC" w:rsidR="00F96B8C" w:rsidRPr="00490E4E" w:rsidRDefault="00F96B8C" w:rsidP="00F96B8C">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IA’s annual budget</w:t>
            </w:r>
          </w:p>
        </w:tc>
        <w:tc>
          <w:tcPr>
            <w:tcW w:w="1661" w:type="dxa"/>
            <w:gridSpan w:val="2"/>
          </w:tcPr>
          <w:p w14:paraId="4A96D729" w14:textId="1C84754A" w:rsidR="00F96B8C" w:rsidRPr="00490E4E" w:rsidRDefault="00F96B8C" w:rsidP="00F96B8C">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IA</w:t>
            </w:r>
          </w:p>
        </w:tc>
        <w:tc>
          <w:tcPr>
            <w:tcW w:w="1260" w:type="dxa"/>
          </w:tcPr>
          <w:p w14:paraId="17C916BD" w14:textId="20944A29" w:rsidR="00F96B8C" w:rsidRPr="00490E4E" w:rsidRDefault="00F96B8C" w:rsidP="00F96B8C">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IA</w:t>
            </w:r>
          </w:p>
        </w:tc>
        <w:tc>
          <w:tcPr>
            <w:tcW w:w="2182" w:type="dxa"/>
          </w:tcPr>
          <w:p w14:paraId="187A1825" w14:textId="73EDDC29" w:rsidR="00F96B8C" w:rsidRPr="00490E4E" w:rsidRDefault="00F96B8C" w:rsidP="00F96B8C">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to be developed</w:t>
            </w:r>
          </w:p>
        </w:tc>
        <w:tc>
          <w:tcPr>
            <w:tcW w:w="1413" w:type="dxa"/>
          </w:tcPr>
          <w:p w14:paraId="1EFD01DC" w14:textId="22DB1501" w:rsidR="00F96B8C" w:rsidRPr="00490E4E" w:rsidRDefault="00F96B8C" w:rsidP="00F96B8C">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 xml:space="preserve">Semi </w:t>
            </w:r>
            <w:r w:rsidR="00A7075A" w:rsidRPr="00490E4E">
              <w:rPr>
                <w:rFonts w:asciiTheme="minorHAnsi" w:hAnsiTheme="minorHAnsi" w:cstheme="minorHAnsi"/>
                <w:sz w:val="18"/>
                <w:szCs w:val="18"/>
              </w:rPr>
              <w:t>Annually</w:t>
            </w:r>
            <w:r w:rsidRPr="00490E4E">
              <w:rPr>
                <w:rFonts w:asciiTheme="minorHAnsi" w:hAnsiTheme="minorHAnsi" w:cstheme="minorHAnsi"/>
                <w:sz w:val="18"/>
                <w:szCs w:val="18"/>
              </w:rPr>
              <w:t xml:space="preserve"> </w:t>
            </w:r>
          </w:p>
        </w:tc>
      </w:tr>
      <w:tr w:rsidR="00A7075A" w:rsidRPr="00490E4E" w14:paraId="107B856B" w14:textId="77777777" w:rsidTr="6CCA6E3B">
        <w:trPr>
          <w:trHeight w:val="20"/>
        </w:trPr>
        <w:tc>
          <w:tcPr>
            <w:tcW w:w="2419" w:type="dxa"/>
          </w:tcPr>
          <w:p w14:paraId="2EFD4D44" w14:textId="2BBCA293" w:rsidR="00A7075A" w:rsidRPr="00490E4E" w:rsidRDefault="00A7075A" w:rsidP="00A7075A">
            <w:pPr>
              <w:pBdr>
                <w:top w:val="nil"/>
                <w:left w:val="nil"/>
                <w:bottom w:val="nil"/>
                <w:right w:val="nil"/>
                <w:between w:val="nil"/>
              </w:pBdr>
              <w:tabs>
                <w:tab w:val="left" w:pos="720"/>
              </w:tabs>
              <w:spacing w:after="0" w:line="240" w:lineRule="auto"/>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Labor un</w:t>
            </w:r>
            <w:r w:rsidR="00142D04" w:rsidRPr="00490E4E">
              <w:rPr>
                <w:rFonts w:asciiTheme="minorHAnsi" w:hAnsiTheme="minorHAnsi" w:cstheme="minorHAnsi"/>
                <w:color w:val="000000"/>
                <w:sz w:val="18"/>
                <w:szCs w:val="18"/>
              </w:rPr>
              <w:t>rest</w:t>
            </w:r>
            <w:r w:rsidRPr="00490E4E">
              <w:rPr>
                <w:rFonts w:asciiTheme="minorHAnsi" w:hAnsiTheme="minorHAnsi" w:cstheme="minorHAnsi"/>
                <w:color w:val="000000"/>
                <w:sz w:val="18"/>
                <w:szCs w:val="18"/>
              </w:rPr>
              <w:t xml:space="preserve"> and labor rights</w:t>
            </w:r>
          </w:p>
        </w:tc>
        <w:tc>
          <w:tcPr>
            <w:tcW w:w="2869" w:type="dxa"/>
          </w:tcPr>
          <w:p w14:paraId="4689E5B8" w14:textId="7E04F2C1" w:rsidR="00A7075A" w:rsidRPr="00490E4E" w:rsidRDefault="00A7075A" w:rsidP="00A7075A">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Labor Management Procedures to be enforced guaranteeing freedom of association and collective bargain, no discrimination and compliance with the relevant ILO Conventions including honoring the </w:t>
            </w:r>
            <w:hyperlink r:id="rId65" w:history="1">
              <w:r w:rsidRPr="00934934">
                <w:rPr>
                  <w:rFonts w:asciiTheme="minorHAnsi" w:hAnsiTheme="minorHAnsi" w:cstheme="minorHAnsi"/>
                  <w:sz w:val="18"/>
                  <w:szCs w:val="18"/>
                </w:rPr>
                <w:t>Fundamental Principles and Rights at Work</w:t>
              </w:r>
            </w:hyperlink>
          </w:p>
        </w:tc>
        <w:tc>
          <w:tcPr>
            <w:tcW w:w="1178" w:type="dxa"/>
          </w:tcPr>
          <w:p w14:paraId="333EB0A4" w14:textId="3A16A13F" w:rsidR="00A7075A" w:rsidRPr="00490E4E" w:rsidRDefault="00A7075A" w:rsidP="00A7075A">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18" w:type="dxa"/>
          </w:tcPr>
          <w:p w14:paraId="070B5388" w14:textId="1134BBBE" w:rsidR="00A7075A" w:rsidRPr="00490E4E" w:rsidRDefault="00A7075A" w:rsidP="00A7075A">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IA’s annual budget</w:t>
            </w:r>
          </w:p>
        </w:tc>
        <w:tc>
          <w:tcPr>
            <w:tcW w:w="1661" w:type="dxa"/>
            <w:gridSpan w:val="2"/>
          </w:tcPr>
          <w:p w14:paraId="5890349D" w14:textId="2F1310F0" w:rsidR="00A7075A" w:rsidRPr="00490E4E" w:rsidRDefault="00A7075A" w:rsidP="00A7075A">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IA</w:t>
            </w:r>
          </w:p>
        </w:tc>
        <w:tc>
          <w:tcPr>
            <w:tcW w:w="1260" w:type="dxa"/>
          </w:tcPr>
          <w:p w14:paraId="2F3F4B52" w14:textId="097D8169" w:rsidR="00A7075A" w:rsidRPr="00490E4E" w:rsidRDefault="00A7075A" w:rsidP="00A7075A">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IA</w:t>
            </w:r>
          </w:p>
        </w:tc>
        <w:tc>
          <w:tcPr>
            <w:tcW w:w="2182" w:type="dxa"/>
          </w:tcPr>
          <w:p w14:paraId="2A394BED" w14:textId="2EDA51CB" w:rsidR="00A7075A" w:rsidRPr="00490E4E" w:rsidRDefault="00A7075A" w:rsidP="00A7075A">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to be developed</w:t>
            </w:r>
          </w:p>
        </w:tc>
        <w:tc>
          <w:tcPr>
            <w:tcW w:w="1413" w:type="dxa"/>
          </w:tcPr>
          <w:p w14:paraId="73229358" w14:textId="08809884" w:rsidR="00A7075A" w:rsidRPr="00490E4E" w:rsidRDefault="00A7075A" w:rsidP="00A7075A">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 xml:space="preserve">Semi Annually </w:t>
            </w:r>
          </w:p>
        </w:tc>
      </w:tr>
      <w:tr w:rsidR="00FA60F9" w:rsidRPr="00490E4E" w14:paraId="3358BBCD" w14:textId="77777777" w:rsidTr="6CCA6E3B">
        <w:trPr>
          <w:trHeight w:val="20"/>
        </w:trPr>
        <w:tc>
          <w:tcPr>
            <w:tcW w:w="2419" w:type="dxa"/>
          </w:tcPr>
          <w:p w14:paraId="0E900C20" w14:textId="127436CA" w:rsidR="00FA60F9" w:rsidRPr="00490E4E" w:rsidRDefault="00FA60F9" w:rsidP="00FA60F9">
            <w:pPr>
              <w:pBdr>
                <w:top w:val="nil"/>
                <w:left w:val="nil"/>
                <w:bottom w:val="nil"/>
                <w:right w:val="nil"/>
                <w:between w:val="nil"/>
              </w:pBdr>
              <w:tabs>
                <w:tab w:val="left" w:pos="720"/>
              </w:tabs>
              <w:spacing w:after="0" w:line="240" w:lineRule="auto"/>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Community health and safety</w:t>
            </w:r>
          </w:p>
        </w:tc>
        <w:tc>
          <w:tcPr>
            <w:tcW w:w="2869" w:type="dxa"/>
          </w:tcPr>
          <w:p w14:paraId="24BF5CD2" w14:textId="77777777" w:rsidR="00FA60F9" w:rsidRPr="00490E4E" w:rsidRDefault="00FA60F9" w:rsidP="00FA60F9">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Enforce and traffic management plan and instruct the drivers and limit the speed of the vehicles;</w:t>
            </w:r>
          </w:p>
          <w:p w14:paraId="5C589F55" w14:textId="77777777" w:rsidR="00FA60F9" w:rsidRPr="00490E4E" w:rsidRDefault="00FA60F9" w:rsidP="00FA60F9">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Regular health checkup of the workers and awareness training about the communicable diseases;</w:t>
            </w:r>
          </w:p>
          <w:p w14:paraId="4EE55ED0" w14:textId="77777777" w:rsidR="00FA60F9" w:rsidRPr="00490E4E" w:rsidRDefault="00FA60F9" w:rsidP="00FA60F9">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Proper lighting at the project site during the night time;</w:t>
            </w:r>
          </w:p>
          <w:p w14:paraId="507330B9" w14:textId="77777777" w:rsidR="00FA60F9" w:rsidRPr="00490E4E" w:rsidRDefault="00FA60F9" w:rsidP="00FA60F9">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Avoid unnecessary noise pollution;</w:t>
            </w:r>
          </w:p>
          <w:p w14:paraId="6E20F6E8" w14:textId="77777777" w:rsidR="00FA60F9" w:rsidRPr="00490E4E" w:rsidRDefault="00FA60F9" w:rsidP="00FA60F9">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Spraying water in the dry surface to reduce the dust pollution</w:t>
            </w:r>
          </w:p>
          <w:p w14:paraId="01AD09FC" w14:textId="77777777" w:rsidR="00FA60F9" w:rsidRPr="00490E4E" w:rsidRDefault="00FA60F9" w:rsidP="00FA60F9">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Provide proper access control to the project site and unauthorized entry to the project site will be controlled by deploying security personnel.</w:t>
            </w:r>
          </w:p>
          <w:p w14:paraId="472DEC42" w14:textId="2269303A" w:rsidR="00FA60F9" w:rsidRPr="00490E4E" w:rsidRDefault="00FA60F9" w:rsidP="00FA60F9">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Enforce a Code of Conduct for all the workers including the security personnel and set up and run a SEA/SH compliant GRM</w:t>
            </w:r>
          </w:p>
        </w:tc>
        <w:tc>
          <w:tcPr>
            <w:tcW w:w="1178" w:type="dxa"/>
          </w:tcPr>
          <w:p w14:paraId="47CD8880" w14:textId="3DA5CCF1" w:rsidR="00FA60F9" w:rsidRPr="00490E4E" w:rsidRDefault="00FA60F9" w:rsidP="00FA60F9">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18" w:type="dxa"/>
          </w:tcPr>
          <w:p w14:paraId="32FA7F40" w14:textId="1CB40083" w:rsidR="00FA60F9" w:rsidRPr="00490E4E" w:rsidRDefault="00FA60F9" w:rsidP="00FA60F9">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IA’s annual budget</w:t>
            </w:r>
          </w:p>
        </w:tc>
        <w:tc>
          <w:tcPr>
            <w:tcW w:w="1661" w:type="dxa"/>
            <w:gridSpan w:val="2"/>
          </w:tcPr>
          <w:p w14:paraId="4EF0918A" w14:textId="40845597" w:rsidR="00FA60F9" w:rsidRPr="00490E4E" w:rsidRDefault="00FA60F9" w:rsidP="00FA60F9">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IA</w:t>
            </w:r>
          </w:p>
        </w:tc>
        <w:tc>
          <w:tcPr>
            <w:tcW w:w="1260" w:type="dxa"/>
          </w:tcPr>
          <w:p w14:paraId="7E0C4C6C" w14:textId="2FD45DF2" w:rsidR="00FA60F9" w:rsidRPr="00490E4E" w:rsidRDefault="00FA60F9" w:rsidP="00FA60F9">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IA</w:t>
            </w:r>
          </w:p>
        </w:tc>
        <w:tc>
          <w:tcPr>
            <w:tcW w:w="2182" w:type="dxa"/>
          </w:tcPr>
          <w:p w14:paraId="38DCBDA7" w14:textId="0124C976" w:rsidR="00FA60F9" w:rsidRPr="00490E4E" w:rsidRDefault="00FA60F9" w:rsidP="00FA60F9">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to be developed</w:t>
            </w:r>
          </w:p>
        </w:tc>
        <w:tc>
          <w:tcPr>
            <w:tcW w:w="1413" w:type="dxa"/>
          </w:tcPr>
          <w:p w14:paraId="0764713C" w14:textId="5D96B59B" w:rsidR="00FA60F9" w:rsidRPr="00490E4E" w:rsidRDefault="00FA60F9" w:rsidP="00FA60F9">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 xml:space="preserve">Monthly </w:t>
            </w:r>
          </w:p>
        </w:tc>
      </w:tr>
      <w:tr w:rsidR="0026653D" w:rsidRPr="00490E4E" w14:paraId="645A738C" w14:textId="77777777" w:rsidTr="6CCA6E3B">
        <w:trPr>
          <w:trHeight w:val="20"/>
        </w:trPr>
        <w:tc>
          <w:tcPr>
            <w:tcW w:w="2419" w:type="dxa"/>
          </w:tcPr>
          <w:p w14:paraId="082761AF" w14:textId="4570B98E" w:rsidR="0026653D" w:rsidRPr="00490E4E" w:rsidRDefault="0026653D" w:rsidP="0026653D">
            <w:pPr>
              <w:pBdr>
                <w:top w:val="nil"/>
                <w:left w:val="nil"/>
                <w:bottom w:val="nil"/>
                <w:right w:val="nil"/>
                <w:between w:val="nil"/>
              </w:pBdr>
              <w:tabs>
                <w:tab w:val="left" w:pos="720"/>
              </w:tabs>
              <w:spacing w:after="0" w:line="240" w:lineRule="auto"/>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Occupational Health and Safety</w:t>
            </w:r>
          </w:p>
        </w:tc>
        <w:tc>
          <w:tcPr>
            <w:tcW w:w="2869" w:type="dxa"/>
          </w:tcPr>
          <w:p w14:paraId="21ED3A64" w14:textId="77777777" w:rsidR="0026653D" w:rsidRPr="00490E4E" w:rsidRDefault="0026653D" w:rsidP="0026653D">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Adequate housing for all workers should be provided avoiding over crowing;</w:t>
            </w:r>
          </w:p>
          <w:p w14:paraId="24E5C986" w14:textId="77777777" w:rsidR="0026653D" w:rsidRPr="00490E4E" w:rsidRDefault="0026653D" w:rsidP="0026653D">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Safe and reliable water supply;</w:t>
            </w:r>
          </w:p>
          <w:p w14:paraId="69DB33CA" w14:textId="1E70E031" w:rsidR="0026653D" w:rsidRPr="00490E4E" w:rsidRDefault="0026653D" w:rsidP="0026653D">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w:t>
            </w:r>
            <w:r w:rsidRPr="00490E4E">
              <w:rPr>
                <w:rFonts w:asciiTheme="minorHAnsi" w:hAnsiTheme="minorHAnsi" w:cstheme="minorHAnsi"/>
                <w:sz w:val="18"/>
                <w:szCs w:val="18"/>
              </w:rPr>
              <w:tab/>
              <w:t>Hygienic sanitary facilities and sewerage system.</w:t>
            </w:r>
          </w:p>
        </w:tc>
        <w:tc>
          <w:tcPr>
            <w:tcW w:w="1178" w:type="dxa"/>
          </w:tcPr>
          <w:p w14:paraId="195EB596" w14:textId="5A779D76" w:rsidR="0026653D" w:rsidRPr="00490E4E" w:rsidRDefault="0026653D" w:rsidP="0026653D">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2022-2026</w:t>
            </w:r>
          </w:p>
        </w:tc>
        <w:tc>
          <w:tcPr>
            <w:tcW w:w="1318" w:type="dxa"/>
          </w:tcPr>
          <w:p w14:paraId="6168EFDE" w14:textId="39E09574" w:rsidR="0026653D" w:rsidRPr="00490E4E" w:rsidRDefault="0026653D" w:rsidP="0026653D">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IA’s annual budget</w:t>
            </w:r>
          </w:p>
        </w:tc>
        <w:tc>
          <w:tcPr>
            <w:tcW w:w="1661" w:type="dxa"/>
            <w:gridSpan w:val="2"/>
          </w:tcPr>
          <w:p w14:paraId="11C6F038" w14:textId="77D257F5" w:rsidR="0026653D" w:rsidRPr="00490E4E" w:rsidRDefault="0026653D" w:rsidP="0026653D">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IA</w:t>
            </w:r>
          </w:p>
        </w:tc>
        <w:tc>
          <w:tcPr>
            <w:tcW w:w="1260" w:type="dxa"/>
          </w:tcPr>
          <w:p w14:paraId="17FA3C49" w14:textId="5B854385" w:rsidR="0026653D" w:rsidRPr="00490E4E" w:rsidRDefault="0026653D" w:rsidP="0026653D">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IA</w:t>
            </w:r>
          </w:p>
        </w:tc>
        <w:tc>
          <w:tcPr>
            <w:tcW w:w="2182" w:type="dxa"/>
          </w:tcPr>
          <w:p w14:paraId="75E768E0" w14:textId="227C265A" w:rsidR="0026653D" w:rsidRPr="00490E4E" w:rsidRDefault="0026653D" w:rsidP="0026653D">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to be developed</w:t>
            </w:r>
          </w:p>
        </w:tc>
        <w:tc>
          <w:tcPr>
            <w:tcW w:w="1413" w:type="dxa"/>
          </w:tcPr>
          <w:p w14:paraId="49AF4798" w14:textId="0FD806CB" w:rsidR="0026653D" w:rsidRPr="00490E4E" w:rsidRDefault="0026653D" w:rsidP="0026653D">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 xml:space="preserve">Monthly </w:t>
            </w:r>
          </w:p>
        </w:tc>
      </w:tr>
      <w:tr w:rsidR="00D97D2B" w:rsidRPr="00490E4E" w14:paraId="73C4FCD0" w14:textId="77777777" w:rsidTr="00EB53B9">
        <w:trPr>
          <w:trHeight w:val="20"/>
        </w:trPr>
        <w:tc>
          <w:tcPr>
            <w:tcW w:w="2419" w:type="dxa"/>
          </w:tcPr>
          <w:p w14:paraId="16DBB9B7" w14:textId="77777777" w:rsidR="00D97D2B" w:rsidRPr="00490E4E" w:rsidRDefault="00D97D2B" w:rsidP="00EB53B9">
            <w:p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Human trafficking</w:t>
            </w:r>
          </w:p>
        </w:tc>
        <w:tc>
          <w:tcPr>
            <w:tcW w:w="2869" w:type="dxa"/>
          </w:tcPr>
          <w:p w14:paraId="0670624C" w14:textId="1B02C089" w:rsidR="00D97D2B" w:rsidRPr="00490E4E" w:rsidRDefault="00A52014" w:rsidP="00EB53B9">
            <w:pPr>
              <w:pStyle w:val="ListParagraph"/>
              <w:numPr>
                <w:ilvl w:val="0"/>
                <w:numId w:val="53"/>
              </w:num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Public awareness raising campaigns on human trafficking and SEA-SH at land ports</w:t>
            </w:r>
          </w:p>
        </w:tc>
        <w:tc>
          <w:tcPr>
            <w:tcW w:w="1178" w:type="dxa"/>
          </w:tcPr>
          <w:p w14:paraId="2077B5A8" w14:textId="53A116AB" w:rsidR="00D97D2B" w:rsidRPr="00490E4E" w:rsidRDefault="00D97D2B" w:rsidP="00EB53B9">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202</w:t>
            </w:r>
            <w:r w:rsidR="005260A2" w:rsidRPr="00490E4E">
              <w:rPr>
                <w:rFonts w:asciiTheme="minorHAnsi" w:hAnsiTheme="minorHAnsi" w:cstheme="minorHAnsi"/>
                <w:sz w:val="18"/>
                <w:szCs w:val="18"/>
              </w:rPr>
              <w:t>3</w:t>
            </w:r>
            <w:r w:rsidRPr="00490E4E">
              <w:rPr>
                <w:rFonts w:asciiTheme="minorHAnsi" w:hAnsiTheme="minorHAnsi" w:cstheme="minorHAnsi"/>
                <w:sz w:val="18"/>
                <w:szCs w:val="18"/>
              </w:rPr>
              <w:t>-2026</w:t>
            </w:r>
          </w:p>
        </w:tc>
        <w:tc>
          <w:tcPr>
            <w:tcW w:w="1318" w:type="dxa"/>
          </w:tcPr>
          <w:p w14:paraId="2B80C2C7" w14:textId="65EF8239" w:rsidR="00D97D2B" w:rsidRPr="00490E4E" w:rsidRDefault="00D97D2B" w:rsidP="00EB53B9">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 xml:space="preserve">In </w:t>
            </w:r>
            <w:r w:rsidR="00A52014" w:rsidRPr="00490E4E">
              <w:rPr>
                <w:rFonts w:asciiTheme="minorHAnsi" w:hAnsiTheme="minorHAnsi" w:cstheme="minorHAnsi"/>
                <w:sz w:val="18"/>
                <w:szCs w:val="18"/>
              </w:rPr>
              <w:t>BLPA budget as a separate procurement package</w:t>
            </w:r>
          </w:p>
        </w:tc>
        <w:tc>
          <w:tcPr>
            <w:tcW w:w="1661" w:type="dxa"/>
            <w:gridSpan w:val="2"/>
          </w:tcPr>
          <w:p w14:paraId="05BD107B" w14:textId="3063B853" w:rsidR="00D97D2B" w:rsidRPr="00490E4E" w:rsidRDefault="00A52014" w:rsidP="00EB53B9">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NGO/Firm</w:t>
            </w:r>
          </w:p>
        </w:tc>
        <w:tc>
          <w:tcPr>
            <w:tcW w:w="1260" w:type="dxa"/>
          </w:tcPr>
          <w:p w14:paraId="412DFD66" w14:textId="7CA3060A" w:rsidR="00D97D2B" w:rsidRPr="00490E4E" w:rsidRDefault="00A52014" w:rsidP="00EB53B9">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BLPA</w:t>
            </w:r>
          </w:p>
        </w:tc>
        <w:tc>
          <w:tcPr>
            <w:tcW w:w="2182" w:type="dxa"/>
          </w:tcPr>
          <w:p w14:paraId="1C5F0D2C" w14:textId="77777777" w:rsidR="00D97D2B" w:rsidRPr="00490E4E" w:rsidRDefault="00D97D2B" w:rsidP="00EB53B9">
            <w:pPr>
              <w:spacing w:after="0" w:line="240" w:lineRule="auto"/>
              <w:jc w:val="both"/>
              <w:rPr>
                <w:rFonts w:asciiTheme="minorHAnsi" w:hAnsiTheme="minorHAnsi" w:cstheme="minorHAnsi"/>
                <w:sz w:val="18"/>
                <w:szCs w:val="18"/>
              </w:rPr>
            </w:pPr>
            <w:r w:rsidRPr="00490E4E">
              <w:rPr>
                <w:rFonts w:asciiTheme="minorHAnsi" w:hAnsiTheme="minorHAnsi" w:cstheme="minorHAnsi"/>
                <w:sz w:val="18"/>
                <w:szCs w:val="18"/>
              </w:rPr>
              <w:t>Session plan approved and implemented with reports</w:t>
            </w:r>
          </w:p>
        </w:tc>
        <w:tc>
          <w:tcPr>
            <w:tcW w:w="1413" w:type="dxa"/>
          </w:tcPr>
          <w:p w14:paraId="0588FFAB" w14:textId="47EC7A29" w:rsidR="00D97D2B" w:rsidRPr="00490E4E" w:rsidRDefault="00065740" w:rsidP="00EB53B9">
            <w:pPr>
              <w:spacing w:after="0" w:line="240" w:lineRule="auto"/>
              <w:jc w:val="center"/>
              <w:rPr>
                <w:rFonts w:asciiTheme="minorHAnsi" w:hAnsiTheme="minorHAnsi" w:cstheme="minorHAnsi"/>
                <w:sz w:val="18"/>
                <w:szCs w:val="18"/>
              </w:rPr>
            </w:pPr>
            <w:r w:rsidRPr="00490E4E">
              <w:rPr>
                <w:rFonts w:asciiTheme="minorHAnsi" w:hAnsiTheme="minorHAnsi" w:cstheme="minorHAnsi"/>
                <w:sz w:val="18"/>
                <w:szCs w:val="18"/>
              </w:rPr>
              <w:t xml:space="preserve">At the beginning and end of the </w:t>
            </w:r>
            <w:r w:rsidR="004017EC" w:rsidRPr="00490E4E">
              <w:rPr>
                <w:rFonts w:asciiTheme="minorHAnsi" w:hAnsiTheme="minorHAnsi" w:cstheme="minorHAnsi"/>
                <w:sz w:val="18"/>
                <w:szCs w:val="18"/>
              </w:rPr>
              <w:t>2nd</w:t>
            </w:r>
            <w:r w:rsidRPr="00490E4E">
              <w:rPr>
                <w:rFonts w:asciiTheme="minorHAnsi" w:hAnsiTheme="minorHAnsi" w:cstheme="minorHAnsi"/>
                <w:sz w:val="18"/>
                <w:szCs w:val="18"/>
              </w:rPr>
              <w:t xml:space="preserve"> year</w:t>
            </w:r>
          </w:p>
        </w:tc>
      </w:tr>
    </w:tbl>
    <w:p w14:paraId="01B03AFB" w14:textId="01172966" w:rsidR="6CCA6E3B" w:rsidRPr="00490E4E" w:rsidRDefault="6CCA6E3B"/>
    <w:p w14:paraId="00000D92" w14:textId="59C0076B" w:rsidR="00E4484F" w:rsidRPr="00490E4E" w:rsidRDefault="00E4484F">
      <w:pPr>
        <w:spacing w:before="120" w:after="120" w:line="240" w:lineRule="auto"/>
        <w:ind w:left="-90"/>
        <w:jc w:val="center"/>
        <w:sectPr w:rsidR="00E4484F" w:rsidRPr="00490E4E" w:rsidSect="005F608F">
          <w:headerReference w:type="default" r:id="rId66"/>
          <w:footerReference w:type="default" r:id="rId67"/>
          <w:pgSz w:w="16834" w:h="11909" w:orient="landscape" w:code="9"/>
          <w:pgMar w:top="1152" w:right="1440" w:bottom="1584" w:left="1166" w:header="720" w:footer="504" w:gutter="0"/>
          <w:cols w:space="720"/>
          <w:docGrid w:linePitch="299"/>
        </w:sectPr>
      </w:pPr>
    </w:p>
    <w:p w14:paraId="00000D93" w14:textId="77777777" w:rsidR="00E4484F" w:rsidRPr="00490E4E" w:rsidRDefault="00C27854">
      <w:pPr>
        <w:pStyle w:val="Heading3"/>
        <w:numPr>
          <w:ilvl w:val="2"/>
          <w:numId w:val="70"/>
        </w:numPr>
      </w:pPr>
      <w:bookmarkStart w:id="322" w:name="_Toc104202237"/>
      <w:r w:rsidRPr="00490E4E">
        <w:t>Monitoring Program</w:t>
      </w:r>
      <w:bookmarkEnd w:id="322"/>
    </w:p>
    <w:p w14:paraId="00000D94" w14:textId="77777777" w:rsidR="00E4484F" w:rsidRPr="00490E4E" w:rsidRDefault="00C27854">
      <w:pPr>
        <w:spacing w:line="240" w:lineRule="auto"/>
        <w:jc w:val="both"/>
      </w:pPr>
      <w:r w:rsidRPr="00490E4E">
        <w:t>As one of the key elements of the ESMP, a three-tier monitoring program is proposed comprising compliance monitoring, effects monitoring, and external monitoring. The main purpose of this monitoring program is to ensure that the various tasks detailed in the ESMP particularly the mitigation measures, are implemented effectively and evaluate program impacts on the key environment parameters. Various types of ESMP monitoring are discussed below.</w:t>
      </w:r>
    </w:p>
    <w:p w14:paraId="00000D95" w14:textId="77777777" w:rsidR="00E4484F" w:rsidRPr="00490E4E" w:rsidRDefault="00C27854">
      <w:pPr>
        <w:pStyle w:val="Heading4"/>
        <w:numPr>
          <w:ilvl w:val="3"/>
          <w:numId w:val="70"/>
        </w:numPr>
      </w:pPr>
      <w:bookmarkStart w:id="323" w:name="_Toc104202238"/>
      <w:r w:rsidRPr="00490E4E">
        <w:t>Compliance Monitoring</w:t>
      </w:r>
      <w:bookmarkEnd w:id="323"/>
    </w:p>
    <w:p w14:paraId="00000D96" w14:textId="77777777" w:rsidR="00E4484F" w:rsidRPr="00490E4E" w:rsidRDefault="00C27854">
      <w:pPr>
        <w:spacing w:line="240" w:lineRule="auto"/>
        <w:jc w:val="both"/>
      </w:pPr>
      <w:r w:rsidRPr="00490E4E">
        <w:t>The purpose of the compliance monitoring is to ensure that the contractor implements the mitigation measures given in the ESMP are effectively and timely implemented. This monitoring will generally be carried out by the PMC with the help of checklists to be prepared on the basis of the Mitigation Plan.</w:t>
      </w:r>
    </w:p>
    <w:p w14:paraId="00000D97" w14:textId="77777777" w:rsidR="00E4484F" w:rsidRPr="00490E4E" w:rsidRDefault="00C27854">
      <w:pPr>
        <w:pStyle w:val="Heading4"/>
        <w:numPr>
          <w:ilvl w:val="3"/>
          <w:numId w:val="70"/>
        </w:numPr>
      </w:pPr>
      <w:bookmarkStart w:id="324" w:name="_Toc104202239"/>
      <w:r w:rsidRPr="00490E4E">
        <w:t>Effects Monitoring During Project Implementation</w:t>
      </w:r>
      <w:bookmarkEnd w:id="324"/>
    </w:p>
    <w:p w14:paraId="00000D98" w14:textId="78282280" w:rsidR="00E4484F" w:rsidRPr="00490E4E" w:rsidRDefault="00C27854">
      <w:pPr>
        <w:spacing w:after="120" w:line="240" w:lineRule="auto"/>
        <w:jc w:val="both"/>
      </w:pPr>
      <w:r w:rsidRPr="00490E4E">
        <w:t>Effects monitoring is a very important aspect of environmental and social risk management. After the preparation of the site-specific ESIA, this program will be revisited and revised. The monitoring will comprise surveillance to check whether the contractor is meeting the provisions of the contract during construction and operation of the program including the responsible agencies for implementation and supervision.</w:t>
      </w:r>
    </w:p>
    <w:p w14:paraId="00000D99" w14:textId="0A7A3C2A" w:rsidR="00E4484F" w:rsidRPr="00490E4E" w:rsidRDefault="105ECAAD" w:rsidP="5F7C1DB4">
      <w:pPr>
        <w:spacing w:before="120" w:after="120" w:line="240" w:lineRule="auto"/>
        <w:ind w:left="-90"/>
        <w:jc w:val="center"/>
        <w:rPr>
          <w:b/>
          <w:bCs/>
          <w:sz w:val="20"/>
          <w:szCs w:val="20"/>
        </w:rPr>
      </w:pPr>
      <w:bookmarkStart w:id="325" w:name="_heading=h.4bewzdj"/>
      <w:bookmarkStart w:id="326" w:name="_Toc98595163"/>
      <w:bookmarkEnd w:id="325"/>
      <w:r w:rsidRPr="00490E4E">
        <w:rPr>
          <w:b/>
          <w:bCs/>
          <w:color w:val="000000" w:themeColor="text1"/>
          <w:sz w:val="20"/>
          <w:szCs w:val="20"/>
        </w:rPr>
        <w:t xml:space="preserve">Table </w:t>
      </w:r>
      <w:r w:rsidR="00C575A1" w:rsidRPr="00490E4E">
        <w:rPr>
          <w:b/>
          <w:bCs/>
          <w:color w:val="000000" w:themeColor="text1"/>
          <w:sz w:val="20"/>
          <w:szCs w:val="20"/>
        </w:rPr>
        <w:fldChar w:fldCharType="begin"/>
      </w:r>
      <w:r w:rsidR="00C575A1" w:rsidRPr="00490E4E">
        <w:rPr>
          <w:b/>
          <w:bCs/>
          <w:color w:val="000000" w:themeColor="text1"/>
          <w:sz w:val="20"/>
          <w:szCs w:val="20"/>
        </w:rPr>
        <w:instrText xml:space="preserve"> STYLEREF 1 \s </w:instrText>
      </w:r>
      <w:r w:rsidR="00C575A1" w:rsidRPr="00490E4E">
        <w:rPr>
          <w:b/>
          <w:bCs/>
          <w:color w:val="000000" w:themeColor="text1"/>
          <w:sz w:val="20"/>
          <w:szCs w:val="20"/>
        </w:rPr>
        <w:fldChar w:fldCharType="separate"/>
      </w:r>
      <w:r w:rsidR="00F25700" w:rsidRPr="00490E4E">
        <w:rPr>
          <w:b/>
          <w:bCs/>
          <w:noProof/>
          <w:color w:val="000000" w:themeColor="text1"/>
          <w:sz w:val="20"/>
          <w:szCs w:val="20"/>
        </w:rPr>
        <w:t>6</w:t>
      </w:r>
      <w:r w:rsidR="00C575A1" w:rsidRPr="00490E4E">
        <w:rPr>
          <w:b/>
          <w:bCs/>
          <w:color w:val="000000" w:themeColor="text1"/>
          <w:sz w:val="20"/>
          <w:szCs w:val="20"/>
        </w:rPr>
        <w:fldChar w:fldCharType="end"/>
      </w:r>
      <w:r w:rsidR="00C575A1" w:rsidRPr="00490E4E">
        <w:rPr>
          <w:b/>
          <w:bCs/>
          <w:color w:val="000000" w:themeColor="text1"/>
          <w:sz w:val="20"/>
          <w:szCs w:val="20"/>
        </w:rPr>
        <w:t>.</w:t>
      </w:r>
      <w:r w:rsidR="00C575A1" w:rsidRPr="00490E4E">
        <w:rPr>
          <w:b/>
          <w:bCs/>
          <w:color w:val="000000" w:themeColor="text1"/>
          <w:sz w:val="20"/>
          <w:szCs w:val="20"/>
        </w:rPr>
        <w:fldChar w:fldCharType="begin"/>
      </w:r>
      <w:r w:rsidR="00C575A1" w:rsidRPr="00490E4E">
        <w:rPr>
          <w:b/>
          <w:bCs/>
          <w:color w:val="000000" w:themeColor="text1"/>
          <w:sz w:val="20"/>
          <w:szCs w:val="20"/>
        </w:rPr>
        <w:instrText xml:space="preserve"> SEQ Table \* ARABIC \s 1 </w:instrText>
      </w:r>
      <w:r w:rsidR="00C575A1" w:rsidRPr="00490E4E">
        <w:rPr>
          <w:b/>
          <w:bCs/>
          <w:color w:val="000000" w:themeColor="text1"/>
          <w:sz w:val="20"/>
          <w:szCs w:val="20"/>
        </w:rPr>
        <w:fldChar w:fldCharType="separate"/>
      </w:r>
      <w:r w:rsidR="00F25700" w:rsidRPr="00490E4E">
        <w:rPr>
          <w:b/>
          <w:bCs/>
          <w:noProof/>
          <w:color w:val="000000" w:themeColor="text1"/>
          <w:sz w:val="20"/>
          <w:szCs w:val="20"/>
        </w:rPr>
        <w:t>4</w:t>
      </w:r>
      <w:r w:rsidR="00C575A1" w:rsidRPr="00490E4E">
        <w:rPr>
          <w:b/>
          <w:bCs/>
          <w:color w:val="000000" w:themeColor="text1"/>
          <w:sz w:val="20"/>
          <w:szCs w:val="20"/>
        </w:rPr>
        <w:fldChar w:fldCharType="end"/>
      </w:r>
      <w:r w:rsidRPr="00490E4E">
        <w:rPr>
          <w:b/>
          <w:bCs/>
          <w:color w:val="000000" w:themeColor="text1"/>
          <w:sz w:val="20"/>
          <w:szCs w:val="20"/>
        </w:rPr>
        <w:t xml:space="preserve">: </w:t>
      </w:r>
      <w:r w:rsidR="41F45ED8" w:rsidRPr="00490E4E">
        <w:rPr>
          <w:b/>
          <w:bCs/>
          <w:sz w:val="20"/>
          <w:szCs w:val="20"/>
        </w:rPr>
        <w:t>Effects Monitoring Plan</w:t>
      </w:r>
      <w:bookmarkEnd w:id="326"/>
    </w:p>
    <w:tbl>
      <w:tblPr>
        <w:tblStyle w:val="11"/>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5"/>
        <w:gridCol w:w="1350"/>
        <w:gridCol w:w="1440"/>
        <w:gridCol w:w="1170"/>
        <w:gridCol w:w="1440"/>
        <w:gridCol w:w="1338"/>
      </w:tblGrid>
      <w:tr w:rsidR="00C52E26" w:rsidRPr="00490E4E" w14:paraId="57AAFC08" w14:textId="77777777" w:rsidTr="009608D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425" w:type="dxa"/>
            <w:vMerge w:val="restart"/>
            <w:tcBorders>
              <w:top w:val="single" w:sz="4" w:space="0" w:color="FFFFFF"/>
              <w:left w:val="single" w:sz="4" w:space="0" w:color="FFFFFF"/>
              <w:bottom w:val="single" w:sz="4" w:space="0" w:color="FFFFFF"/>
              <w:right w:val="single" w:sz="4" w:space="0" w:color="FFFFFF"/>
            </w:tcBorders>
            <w:vAlign w:val="center"/>
          </w:tcPr>
          <w:p w14:paraId="00000D9A" w14:textId="77777777" w:rsidR="00E4484F" w:rsidRPr="00490E4E" w:rsidRDefault="00C27854">
            <w:pPr>
              <w:spacing w:before="40" w:after="40"/>
              <w:jc w:val="center"/>
              <w:rPr>
                <w:sz w:val="16"/>
                <w:szCs w:val="16"/>
              </w:rPr>
            </w:pPr>
            <w:r w:rsidRPr="00490E4E">
              <w:rPr>
                <w:sz w:val="16"/>
                <w:szCs w:val="16"/>
              </w:rPr>
              <w:t>Parameter / Activity</w:t>
            </w:r>
          </w:p>
        </w:tc>
        <w:tc>
          <w:tcPr>
            <w:tcW w:w="1350" w:type="dxa"/>
            <w:vMerge w:val="restart"/>
            <w:tcBorders>
              <w:top w:val="single" w:sz="4" w:space="0" w:color="FFFFFF"/>
              <w:left w:val="single" w:sz="4" w:space="0" w:color="FFFFFF"/>
              <w:bottom w:val="single" w:sz="4" w:space="0" w:color="FFFFFF"/>
              <w:right w:val="single" w:sz="4" w:space="0" w:color="FFFFFF"/>
            </w:tcBorders>
            <w:vAlign w:val="center"/>
          </w:tcPr>
          <w:p w14:paraId="00000D9B" w14:textId="77777777" w:rsidR="00E4484F" w:rsidRPr="00490E4E" w:rsidRDefault="00C27854">
            <w:pPr>
              <w:spacing w:before="40" w:after="40"/>
              <w:jc w:val="center"/>
              <w:cnfStyle w:val="100000000000" w:firstRow="1" w:lastRow="0" w:firstColumn="0" w:lastColumn="0" w:oddVBand="0" w:evenVBand="0" w:oddHBand="0" w:evenHBand="0" w:firstRowFirstColumn="0" w:firstRowLastColumn="0" w:lastRowFirstColumn="0" w:lastRowLastColumn="0"/>
              <w:rPr>
                <w:sz w:val="16"/>
                <w:szCs w:val="16"/>
              </w:rPr>
            </w:pPr>
            <w:r w:rsidRPr="00490E4E">
              <w:rPr>
                <w:sz w:val="16"/>
                <w:szCs w:val="16"/>
              </w:rPr>
              <w:t>Location</w:t>
            </w:r>
          </w:p>
        </w:tc>
        <w:tc>
          <w:tcPr>
            <w:tcW w:w="1440" w:type="dxa"/>
            <w:vMerge w:val="restart"/>
            <w:tcBorders>
              <w:top w:val="single" w:sz="4" w:space="0" w:color="FFFFFF"/>
              <w:left w:val="single" w:sz="4" w:space="0" w:color="FFFFFF"/>
              <w:bottom w:val="single" w:sz="4" w:space="0" w:color="FFFFFF"/>
              <w:right w:val="single" w:sz="4" w:space="0" w:color="FFFFFF"/>
            </w:tcBorders>
            <w:vAlign w:val="center"/>
          </w:tcPr>
          <w:p w14:paraId="00000D9C" w14:textId="77777777" w:rsidR="00E4484F" w:rsidRPr="00490E4E" w:rsidRDefault="00C27854">
            <w:pPr>
              <w:spacing w:before="40" w:after="40"/>
              <w:jc w:val="center"/>
              <w:cnfStyle w:val="100000000000" w:firstRow="1" w:lastRow="0" w:firstColumn="0" w:lastColumn="0" w:oddVBand="0" w:evenVBand="0" w:oddHBand="0" w:evenHBand="0" w:firstRowFirstColumn="0" w:firstRowLastColumn="0" w:lastRowFirstColumn="0" w:lastRowLastColumn="0"/>
              <w:rPr>
                <w:sz w:val="16"/>
                <w:szCs w:val="16"/>
              </w:rPr>
            </w:pPr>
            <w:r w:rsidRPr="00490E4E">
              <w:rPr>
                <w:sz w:val="16"/>
                <w:szCs w:val="16"/>
              </w:rPr>
              <w:t>Means of Monitoring</w:t>
            </w:r>
          </w:p>
        </w:tc>
        <w:tc>
          <w:tcPr>
            <w:tcW w:w="0" w:type="dxa"/>
            <w:vMerge w:val="restart"/>
            <w:tcBorders>
              <w:top w:val="single" w:sz="4" w:space="0" w:color="FFFFFF"/>
              <w:left w:val="single" w:sz="4" w:space="0" w:color="FFFFFF"/>
              <w:bottom w:val="single" w:sz="4" w:space="0" w:color="FFFFFF"/>
              <w:right w:val="single" w:sz="4" w:space="0" w:color="FFFFFF"/>
            </w:tcBorders>
            <w:vAlign w:val="center"/>
          </w:tcPr>
          <w:p w14:paraId="00000D9D" w14:textId="77777777" w:rsidR="00E4484F" w:rsidRPr="00490E4E" w:rsidRDefault="00C27854">
            <w:pPr>
              <w:spacing w:before="40" w:after="40"/>
              <w:jc w:val="center"/>
              <w:cnfStyle w:val="100000000000" w:firstRow="1" w:lastRow="0" w:firstColumn="0" w:lastColumn="0" w:oddVBand="0" w:evenVBand="0" w:oddHBand="0" w:evenHBand="0" w:firstRowFirstColumn="0" w:firstRowLastColumn="0" w:lastRowFirstColumn="0" w:lastRowLastColumn="0"/>
              <w:rPr>
                <w:sz w:val="16"/>
                <w:szCs w:val="16"/>
              </w:rPr>
            </w:pPr>
            <w:r w:rsidRPr="00490E4E">
              <w:rPr>
                <w:sz w:val="16"/>
                <w:szCs w:val="16"/>
              </w:rPr>
              <w:t>Frequency</w:t>
            </w:r>
          </w:p>
        </w:tc>
        <w:tc>
          <w:tcPr>
            <w:tcW w:w="0" w:type="dxa"/>
            <w:gridSpan w:val="2"/>
            <w:tcBorders>
              <w:top w:val="single" w:sz="4" w:space="0" w:color="FFFFFF"/>
              <w:left w:val="single" w:sz="4" w:space="0" w:color="FFFFFF"/>
              <w:bottom w:val="single" w:sz="4" w:space="0" w:color="FFFFFF"/>
              <w:right w:val="single" w:sz="4" w:space="0" w:color="FFFFFF"/>
            </w:tcBorders>
            <w:vAlign w:val="center"/>
          </w:tcPr>
          <w:p w14:paraId="00000D9E" w14:textId="77777777" w:rsidR="00E4484F" w:rsidRPr="00490E4E" w:rsidRDefault="00C27854">
            <w:pPr>
              <w:spacing w:before="40" w:after="40"/>
              <w:jc w:val="center"/>
              <w:cnfStyle w:val="100000000000" w:firstRow="1" w:lastRow="0" w:firstColumn="0" w:lastColumn="0" w:oddVBand="0" w:evenVBand="0" w:oddHBand="0" w:evenHBand="0" w:firstRowFirstColumn="0" w:firstRowLastColumn="0" w:lastRowFirstColumn="0" w:lastRowLastColumn="0"/>
              <w:rPr>
                <w:sz w:val="16"/>
                <w:szCs w:val="16"/>
              </w:rPr>
            </w:pPr>
            <w:r w:rsidRPr="00490E4E">
              <w:rPr>
                <w:sz w:val="16"/>
                <w:szCs w:val="16"/>
              </w:rPr>
              <w:t>Responsible Agency</w:t>
            </w:r>
          </w:p>
        </w:tc>
      </w:tr>
      <w:tr w:rsidR="00C52E26" w:rsidRPr="00490E4E" w14:paraId="5593AF13" w14:textId="77777777" w:rsidTr="0008683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425" w:type="dxa"/>
            <w:vMerge/>
            <w:tcBorders>
              <w:top w:val="single" w:sz="4" w:space="0" w:color="FFFFFF"/>
              <w:left w:val="single" w:sz="4" w:space="0" w:color="FFFFFF"/>
              <w:bottom w:val="single" w:sz="4" w:space="0" w:color="FFFFFF"/>
              <w:right w:val="single" w:sz="4" w:space="0" w:color="FFFFFF"/>
            </w:tcBorders>
            <w:vAlign w:val="center"/>
          </w:tcPr>
          <w:p w14:paraId="00000DA0" w14:textId="77777777" w:rsidR="00E4484F" w:rsidRPr="00490E4E" w:rsidRDefault="00E4484F">
            <w:pPr>
              <w:widowControl w:val="0"/>
              <w:pBdr>
                <w:top w:val="nil"/>
                <w:left w:val="nil"/>
                <w:bottom w:val="nil"/>
                <w:right w:val="nil"/>
                <w:between w:val="nil"/>
              </w:pBdr>
              <w:spacing w:line="276" w:lineRule="auto"/>
              <w:rPr>
                <w:sz w:val="16"/>
                <w:szCs w:val="16"/>
              </w:rPr>
            </w:pPr>
          </w:p>
        </w:tc>
        <w:tc>
          <w:tcPr>
            <w:tcW w:w="1350" w:type="dxa"/>
            <w:vMerge/>
            <w:tcBorders>
              <w:top w:val="single" w:sz="4" w:space="0" w:color="FFFFFF"/>
              <w:left w:val="single" w:sz="4" w:space="0" w:color="FFFFFF"/>
              <w:bottom w:val="single" w:sz="4" w:space="0" w:color="FFFFFF"/>
              <w:right w:val="single" w:sz="4" w:space="0" w:color="FFFFFF"/>
            </w:tcBorders>
            <w:vAlign w:val="center"/>
          </w:tcPr>
          <w:p w14:paraId="00000DA1" w14:textId="77777777" w:rsidR="00E4484F" w:rsidRPr="00490E4E" w:rsidRDefault="00E4484F">
            <w:pPr>
              <w:widowControl w:val="0"/>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sz w:val="16"/>
                <w:szCs w:val="16"/>
              </w:rPr>
            </w:pPr>
          </w:p>
        </w:tc>
        <w:tc>
          <w:tcPr>
            <w:tcW w:w="1440" w:type="dxa"/>
            <w:vMerge/>
            <w:tcBorders>
              <w:top w:val="single" w:sz="4" w:space="0" w:color="FFFFFF"/>
              <w:left w:val="single" w:sz="4" w:space="0" w:color="FFFFFF"/>
              <w:bottom w:val="single" w:sz="4" w:space="0" w:color="FFFFFF"/>
              <w:right w:val="single" w:sz="4" w:space="0" w:color="FFFFFF"/>
            </w:tcBorders>
            <w:vAlign w:val="center"/>
          </w:tcPr>
          <w:p w14:paraId="00000DA2" w14:textId="77777777" w:rsidR="00E4484F" w:rsidRPr="00490E4E" w:rsidRDefault="00E4484F">
            <w:pPr>
              <w:widowControl w:val="0"/>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sz w:val="16"/>
                <w:szCs w:val="16"/>
              </w:rPr>
            </w:pPr>
          </w:p>
        </w:tc>
        <w:tc>
          <w:tcPr>
            <w:tcW w:w="1170" w:type="dxa"/>
            <w:vMerge/>
            <w:tcBorders>
              <w:top w:val="single" w:sz="4" w:space="0" w:color="FFFFFF"/>
              <w:left w:val="single" w:sz="4" w:space="0" w:color="FFFFFF"/>
              <w:bottom w:val="single" w:sz="4" w:space="0" w:color="FFFFFF"/>
              <w:right w:val="single" w:sz="4" w:space="0" w:color="FFFFFF"/>
            </w:tcBorders>
            <w:vAlign w:val="center"/>
          </w:tcPr>
          <w:p w14:paraId="00000DA3" w14:textId="77777777" w:rsidR="00E4484F" w:rsidRPr="00490E4E" w:rsidRDefault="00E4484F">
            <w:pPr>
              <w:widowControl w:val="0"/>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sz w:val="16"/>
                <w:szCs w:val="16"/>
              </w:rPr>
            </w:pPr>
          </w:p>
        </w:tc>
        <w:tc>
          <w:tcPr>
            <w:tcW w:w="1440" w:type="dxa"/>
            <w:tcBorders>
              <w:top w:val="single" w:sz="4" w:space="0" w:color="FFFFFF"/>
              <w:left w:val="single" w:sz="4" w:space="0" w:color="FFFFFF"/>
              <w:bottom w:val="single" w:sz="4" w:space="0" w:color="FFFFFF"/>
              <w:right w:val="single" w:sz="4" w:space="0" w:color="FFFFFF"/>
            </w:tcBorders>
            <w:vAlign w:val="center"/>
          </w:tcPr>
          <w:p w14:paraId="00000DA4" w14:textId="77777777" w:rsidR="00E4484F" w:rsidRPr="00490E4E" w:rsidRDefault="00C27854">
            <w:pPr>
              <w:spacing w:before="40" w:after="40"/>
              <w:jc w:val="center"/>
              <w:cnfStyle w:val="100000000000" w:firstRow="1" w:lastRow="0" w:firstColumn="0" w:lastColumn="0" w:oddVBand="0" w:evenVBand="0" w:oddHBand="0" w:evenHBand="0" w:firstRowFirstColumn="0" w:firstRowLastColumn="0" w:lastRowFirstColumn="0" w:lastRowLastColumn="0"/>
              <w:rPr>
                <w:sz w:val="16"/>
                <w:szCs w:val="16"/>
              </w:rPr>
            </w:pPr>
            <w:r w:rsidRPr="00490E4E">
              <w:rPr>
                <w:sz w:val="16"/>
                <w:szCs w:val="16"/>
              </w:rPr>
              <w:t>Implemented By</w:t>
            </w:r>
          </w:p>
        </w:tc>
        <w:tc>
          <w:tcPr>
            <w:tcW w:w="1338" w:type="dxa"/>
            <w:tcBorders>
              <w:top w:val="single" w:sz="4" w:space="0" w:color="FFFFFF"/>
              <w:left w:val="single" w:sz="4" w:space="0" w:color="FFFFFF"/>
              <w:bottom w:val="single" w:sz="4" w:space="0" w:color="FFFFFF"/>
              <w:right w:val="single" w:sz="4" w:space="0" w:color="FFFFFF"/>
            </w:tcBorders>
            <w:vAlign w:val="center"/>
          </w:tcPr>
          <w:p w14:paraId="00000DA5" w14:textId="77777777" w:rsidR="00E4484F" w:rsidRPr="00490E4E" w:rsidRDefault="00C27854">
            <w:pPr>
              <w:spacing w:before="40" w:after="40"/>
              <w:jc w:val="center"/>
              <w:cnfStyle w:val="100000000000" w:firstRow="1" w:lastRow="0" w:firstColumn="0" w:lastColumn="0" w:oddVBand="0" w:evenVBand="0" w:oddHBand="0" w:evenHBand="0" w:firstRowFirstColumn="0" w:firstRowLastColumn="0" w:lastRowFirstColumn="0" w:lastRowLastColumn="0"/>
              <w:rPr>
                <w:sz w:val="16"/>
                <w:szCs w:val="16"/>
              </w:rPr>
            </w:pPr>
            <w:r w:rsidRPr="00490E4E">
              <w:rPr>
                <w:sz w:val="16"/>
                <w:szCs w:val="16"/>
              </w:rPr>
              <w:t>Supervised By</w:t>
            </w:r>
          </w:p>
        </w:tc>
      </w:tr>
      <w:tr w:rsidR="00E4484F" w:rsidRPr="00490E4E" w14:paraId="1DB04286" w14:textId="77777777" w:rsidTr="00E44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63" w:type="dxa"/>
            <w:gridSpan w:val="6"/>
            <w:tcBorders>
              <w:top w:val="single" w:sz="4" w:space="0" w:color="FFFFFF"/>
            </w:tcBorders>
            <w:vAlign w:val="center"/>
          </w:tcPr>
          <w:p w14:paraId="00000DA6" w14:textId="77777777" w:rsidR="00E4484F" w:rsidRPr="00490E4E" w:rsidRDefault="00C27854">
            <w:pPr>
              <w:spacing w:before="40" w:after="40"/>
              <w:rPr>
                <w:sz w:val="16"/>
                <w:szCs w:val="16"/>
              </w:rPr>
            </w:pPr>
            <w:r w:rsidRPr="00490E4E">
              <w:rPr>
                <w:sz w:val="16"/>
                <w:szCs w:val="16"/>
              </w:rPr>
              <w:t>During Project Implementation</w:t>
            </w:r>
          </w:p>
        </w:tc>
      </w:tr>
      <w:tr w:rsidR="00C52E26" w:rsidRPr="00490E4E" w14:paraId="0DF4C142"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0000DAC" w14:textId="77777777" w:rsidR="00E4484F" w:rsidRPr="00490E4E" w:rsidRDefault="00C27854">
            <w:pPr>
              <w:spacing w:before="40" w:after="40"/>
              <w:jc w:val="center"/>
              <w:rPr>
                <w:sz w:val="16"/>
                <w:szCs w:val="16"/>
              </w:rPr>
            </w:pPr>
            <w:r w:rsidRPr="00490E4E">
              <w:rPr>
                <w:sz w:val="16"/>
                <w:szCs w:val="16"/>
              </w:rPr>
              <w:t>Sand extraction/soil collection</w:t>
            </w:r>
          </w:p>
        </w:tc>
        <w:tc>
          <w:tcPr>
            <w:tcW w:w="1350" w:type="dxa"/>
            <w:vAlign w:val="center"/>
          </w:tcPr>
          <w:p w14:paraId="00000DAD"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At all sand extraction points</w:t>
            </w:r>
          </w:p>
        </w:tc>
        <w:tc>
          <w:tcPr>
            <w:tcW w:w="1440" w:type="dxa"/>
            <w:vAlign w:val="center"/>
          </w:tcPr>
          <w:p w14:paraId="00000DAE" w14:textId="77777777" w:rsidR="00E4484F" w:rsidRPr="00490E4E" w:rsidRDefault="00C27854">
            <w:pPr>
              <w:spacing w:before="40" w:after="40"/>
              <w:jc w:val="both"/>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Ecological inspection of the site prior to development; and extraction carried out not in long stretches</w:t>
            </w:r>
          </w:p>
        </w:tc>
        <w:tc>
          <w:tcPr>
            <w:tcW w:w="1170" w:type="dxa"/>
            <w:vAlign w:val="center"/>
          </w:tcPr>
          <w:p w14:paraId="00000DAF"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Weekly</w:t>
            </w:r>
          </w:p>
        </w:tc>
        <w:tc>
          <w:tcPr>
            <w:tcW w:w="0" w:type="dxa"/>
            <w:vAlign w:val="center"/>
          </w:tcPr>
          <w:p w14:paraId="00000DB0"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Contractor</w:t>
            </w:r>
          </w:p>
        </w:tc>
        <w:tc>
          <w:tcPr>
            <w:tcW w:w="0" w:type="dxa"/>
            <w:vAlign w:val="center"/>
          </w:tcPr>
          <w:p w14:paraId="00000DB1"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PIU</w:t>
            </w:r>
          </w:p>
        </w:tc>
      </w:tr>
      <w:tr w:rsidR="00C52E26" w:rsidRPr="00490E4E" w14:paraId="01A6CBC2" w14:textId="77777777" w:rsidTr="009608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5" w:type="dxa"/>
            <w:vMerge w:val="restart"/>
            <w:vAlign w:val="center"/>
          </w:tcPr>
          <w:p w14:paraId="00000DB2" w14:textId="77777777" w:rsidR="00E4484F" w:rsidRPr="00490E4E" w:rsidRDefault="00C27854">
            <w:pPr>
              <w:spacing w:before="40" w:after="40"/>
              <w:jc w:val="center"/>
              <w:rPr>
                <w:sz w:val="16"/>
                <w:szCs w:val="16"/>
              </w:rPr>
            </w:pPr>
            <w:r w:rsidRPr="00490E4E">
              <w:rPr>
                <w:sz w:val="16"/>
                <w:szCs w:val="16"/>
              </w:rPr>
              <w:t>Soil Pollution</w:t>
            </w:r>
          </w:p>
        </w:tc>
        <w:tc>
          <w:tcPr>
            <w:tcW w:w="1350" w:type="dxa"/>
            <w:vAlign w:val="center"/>
          </w:tcPr>
          <w:p w14:paraId="00000DB3" w14:textId="77777777" w:rsidR="00E4484F" w:rsidRPr="00490E4E" w:rsidRDefault="00C27854">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Construction site, camp &amp; RS</w:t>
            </w:r>
          </w:p>
        </w:tc>
        <w:tc>
          <w:tcPr>
            <w:tcW w:w="1440" w:type="dxa"/>
            <w:vAlign w:val="center"/>
          </w:tcPr>
          <w:p w14:paraId="00000DB4" w14:textId="77777777" w:rsidR="00E4484F" w:rsidRPr="00490E4E" w:rsidRDefault="00C27854">
            <w:pPr>
              <w:spacing w:before="40" w:after="40"/>
              <w:jc w:val="both"/>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Visual inspection that filling is through several compartments</w:t>
            </w:r>
          </w:p>
        </w:tc>
        <w:tc>
          <w:tcPr>
            <w:tcW w:w="1170" w:type="dxa"/>
            <w:vAlign w:val="center"/>
          </w:tcPr>
          <w:p w14:paraId="00000DB5" w14:textId="77777777" w:rsidR="00E4484F" w:rsidRPr="00490E4E" w:rsidRDefault="00C27854">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Beginning of earth filling works</w:t>
            </w:r>
          </w:p>
        </w:tc>
        <w:tc>
          <w:tcPr>
            <w:tcW w:w="0" w:type="dxa"/>
            <w:vAlign w:val="center"/>
          </w:tcPr>
          <w:p w14:paraId="00000DB6" w14:textId="77777777" w:rsidR="00E4484F" w:rsidRPr="00490E4E" w:rsidRDefault="00C27854">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Contractor</w:t>
            </w:r>
          </w:p>
        </w:tc>
        <w:tc>
          <w:tcPr>
            <w:tcW w:w="0" w:type="dxa"/>
            <w:vAlign w:val="center"/>
          </w:tcPr>
          <w:p w14:paraId="00000DB7" w14:textId="77777777" w:rsidR="00E4484F" w:rsidRPr="00490E4E" w:rsidRDefault="00C27854">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PIU</w:t>
            </w:r>
          </w:p>
        </w:tc>
      </w:tr>
      <w:tr w:rsidR="00C52E26" w:rsidRPr="00490E4E" w14:paraId="76E38F97"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2425" w:type="dxa"/>
            <w:vMerge/>
            <w:vAlign w:val="center"/>
          </w:tcPr>
          <w:p w14:paraId="00000DB8" w14:textId="77777777" w:rsidR="00E4484F" w:rsidRPr="00490E4E" w:rsidRDefault="00E4484F">
            <w:pPr>
              <w:widowControl w:val="0"/>
              <w:pBdr>
                <w:top w:val="nil"/>
                <w:left w:val="nil"/>
                <w:bottom w:val="nil"/>
                <w:right w:val="nil"/>
                <w:between w:val="nil"/>
              </w:pBdr>
              <w:spacing w:line="276" w:lineRule="auto"/>
              <w:rPr>
                <w:sz w:val="16"/>
                <w:szCs w:val="16"/>
              </w:rPr>
            </w:pPr>
          </w:p>
        </w:tc>
        <w:tc>
          <w:tcPr>
            <w:tcW w:w="1350" w:type="dxa"/>
            <w:vAlign w:val="center"/>
          </w:tcPr>
          <w:p w14:paraId="00000DB9"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Construction, RS and material storage sites</w:t>
            </w:r>
          </w:p>
        </w:tc>
        <w:tc>
          <w:tcPr>
            <w:tcW w:w="1440" w:type="dxa"/>
            <w:vAlign w:val="center"/>
          </w:tcPr>
          <w:p w14:paraId="00000DBA" w14:textId="77777777" w:rsidR="00E4484F" w:rsidRPr="00490E4E" w:rsidRDefault="00C27854">
            <w:pPr>
              <w:spacing w:before="40" w:after="40"/>
              <w:jc w:val="both"/>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Ensure no contaminated effluent is leaving from the filling area to the nearby agricultural lands</w:t>
            </w:r>
          </w:p>
        </w:tc>
        <w:tc>
          <w:tcPr>
            <w:tcW w:w="1170" w:type="dxa"/>
            <w:vAlign w:val="center"/>
          </w:tcPr>
          <w:p w14:paraId="00000DBB"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Weekly</w:t>
            </w:r>
          </w:p>
        </w:tc>
        <w:tc>
          <w:tcPr>
            <w:tcW w:w="0" w:type="dxa"/>
            <w:vAlign w:val="center"/>
          </w:tcPr>
          <w:p w14:paraId="00000DBC"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Contractor</w:t>
            </w:r>
          </w:p>
        </w:tc>
        <w:tc>
          <w:tcPr>
            <w:tcW w:w="0" w:type="dxa"/>
            <w:vAlign w:val="center"/>
          </w:tcPr>
          <w:p w14:paraId="00000DBD"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PIU</w:t>
            </w:r>
          </w:p>
        </w:tc>
      </w:tr>
      <w:tr w:rsidR="00C52E26" w:rsidRPr="00490E4E" w14:paraId="130883F4" w14:textId="77777777" w:rsidTr="009608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0000DBE" w14:textId="77777777" w:rsidR="00E4484F" w:rsidRPr="00490E4E" w:rsidRDefault="00C27854">
            <w:pPr>
              <w:spacing w:before="40" w:after="40"/>
              <w:jc w:val="center"/>
              <w:rPr>
                <w:sz w:val="16"/>
                <w:szCs w:val="16"/>
              </w:rPr>
            </w:pPr>
            <w:r w:rsidRPr="00490E4E">
              <w:rPr>
                <w:sz w:val="16"/>
                <w:szCs w:val="16"/>
              </w:rPr>
              <w:t>Hydrocarbon and chemical storage</w:t>
            </w:r>
          </w:p>
        </w:tc>
        <w:tc>
          <w:tcPr>
            <w:tcW w:w="1350" w:type="dxa"/>
            <w:vAlign w:val="center"/>
          </w:tcPr>
          <w:p w14:paraId="00000DBF" w14:textId="77777777" w:rsidR="00E4484F" w:rsidRPr="00490E4E" w:rsidRDefault="00C27854">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Construction camps and yards</w:t>
            </w:r>
          </w:p>
        </w:tc>
        <w:tc>
          <w:tcPr>
            <w:tcW w:w="1440" w:type="dxa"/>
            <w:vAlign w:val="center"/>
          </w:tcPr>
          <w:p w14:paraId="00000DC0" w14:textId="77777777" w:rsidR="00E4484F" w:rsidRPr="00490E4E" w:rsidRDefault="00C27854">
            <w:pPr>
              <w:spacing w:before="40" w:after="40"/>
              <w:jc w:val="both"/>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Visual Inspection of storage facilities</w:t>
            </w:r>
          </w:p>
          <w:p w14:paraId="00000DC1" w14:textId="77777777" w:rsidR="00E4484F" w:rsidRPr="00490E4E" w:rsidRDefault="00E4484F">
            <w:pPr>
              <w:jc w:val="both"/>
              <w:cnfStyle w:val="000000100000" w:firstRow="0" w:lastRow="0" w:firstColumn="0" w:lastColumn="0" w:oddVBand="0" w:evenVBand="0" w:oddHBand="1" w:evenHBand="0" w:firstRowFirstColumn="0" w:firstRowLastColumn="0" w:lastRowFirstColumn="0" w:lastRowLastColumn="0"/>
              <w:rPr>
                <w:sz w:val="16"/>
                <w:szCs w:val="16"/>
              </w:rPr>
            </w:pPr>
          </w:p>
          <w:p w14:paraId="00000DC2" w14:textId="77777777" w:rsidR="00E4484F" w:rsidRPr="00490E4E" w:rsidRDefault="00E4484F">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170" w:type="dxa"/>
            <w:vAlign w:val="center"/>
          </w:tcPr>
          <w:p w14:paraId="00000DC3" w14:textId="77777777" w:rsidR="00E4484F" w:rsidRPr="00490E4E" w:rsidRDefault="00C27854">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Monthly</w:t>
            </w:r>
          </w:p>
        </w:tc>
        <w:tc>
          <w:tcPr>
            <w:tcW w:w="0" w:type="dxa"/>
            <w:vAlign w:val="center"/>
          </w:tcPr>
          <w:p w14:paraId="00000DC4" w14:textId="77777777" w:rsidR="00E4484F" w:rsidRPr="00490E4E" w:rsidRDefault="00C27854">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Contractor</w:t>
            </w:r>
          </w:p>
        </w:tc>
        <w:tc>
          <w:tcPr>
            <w:tcW w:w="0" w:type="dxa"/>
            <w:vAlign w:val="center"/>
          </w:tcPr>
          <w:p w14:paraId="00000DC5" w14:textId="77777777" w:rsidR="00E4484F" w:rsidRPr="00490E4E" w:rsidRDefault="00C27854">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PIU</w:t>
            </w:r>
          </w:p>
        </w:tc>
      </w:tr>
      <w:tr w:rsidR="00C52E26" w:rsidRPr="00490E4E" w14:paraId="48BADC77"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0000DC6" w14:textId="77777777" w:rsidR="00E4484F" w:rsidRPr="00490E4E" w:rsidRDefault="00C27854">
            <w:pPr>
              <w:spacing w:before="40" w:after="40"/>
              <w:jc w:val="center"/>
              <w:rPr>
                <w:sz w:val="16"/>
                <w:szCs w:val="16"/>
              </w:rPr>
            </w:pPr>
            <w:r w:rsidRPr="00490E4E">
              <w:rPr>
                <w:sz w:val="16"/>
                <w:szCs w:val="16"/>
              </w:rPr>
              <w:t>Traffic Safety</w:t>
            </w:r>
          </w:p>
        </w:tc>
        <w:tc>
          <w:tcPr>
            <w:tcW w:w="1350" w:type="dxa"/>
            <w:vAlign w:val="center"/>
          </w:tcPr>
          <w:p w14:paraId="00000DC7"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Construction Access Roads</w:t>
            </w:r>
          </w:p>
        </w:tc>
        <w:tc>
          <w:tcPr>
            <w:tcW w:w="1440" w:type="dxa"/>
            <w:vAlign w:val="center"/>
          </w:tcPr>
          <w:p w14:paraId="00000DC8" w14:textId="77777777" w:rsidR="00E4484F" w:rsidRPr="00490E4E" w:rsidRDefault="00C27854">
            <w:pPr>
              <w:spacing w:before="40" w:after="40"/>
              <w:jc w:val="both"/>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Visual inspection to see whether proper traffic signs are placed and flag-men for traffic management are engaged</w:t>
            </w:r>
          </w:p>
        </w:tc>
        <w:tc>
          <w:tcPr>
            <w:tcW w:w="1170" w:type="dxa"/>
            <w:vAlign w:val="center"/>
          </w:tcPr>
          <w:p w14:paraId="00000DC9"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Monthly</w:t>
            </w:r>
          </w:p>
        </w:tc>
        <w:tc>
          <w:tcPr>
            <w:tcW w:w="0" w:type="dxa"/>
            <w:vAlign w:val="center"/>
          </w:tcPr>
          <w:p w14:paraId="00000DCA"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Contractor</w:t>
            </w:r>
          </w:p>
        </w:tc>
        <w:tc>
          <w:tcPr>
            <w:tcW w:w="0" w:type="dxa"/>
            <w:vAlign w:val="center"/>
          </w:tcPr>
          <w:p w14:paraId="00000DCB"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PIU</w:t>
            </w:r>
          </w:p>
        </w:tc>
      </w:tr>
      <w:tr w:rsidR="00C52E26" w:rsidRPr="00490E4E" w14:paraId="43A89D3E" w14:textId="77777777" w:rsidTr="009608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5" w:type="dxa"/>
            <w:vMerge w:val="restart"/>
            <w:vAlign w:val="center"/>
          </w:tcPr>
          <w:p w14:paraId="00000DCC" w14:textId="77777777" w:rsidR="00E4484F" w:rsidRPr="00490E4E" w:rsidRDefault="00C27854">
            <w:pPr>
              <w:spacing w:before="40" w:after="40"/>
              <w:jc w:val="center"/>
              <w:rPr>
                <w:sz w:val="16"/>
                <w:szCs w:val="16"/>
              </w:rPr>
            </w:pPr>
            <w:r w:rsidRPr="00490E4E">
              <w:rPr>
                <w:sz w:val="16"/>
                <w:szCs w:val="16"/>
              </w:rPr>
              <w:t>Air Quality (dust, smoke)</w:t>
            </w:r>
          </w:p>
        </w:tc>
        <w:tc>
          <w:tcPr>
            <w:tcW w:w="1350" w:type="dxa"/>
            <w:vAlign w:val="center"/>
          </w:tcPr>
          <w:p w14:paraId="00000DCD" w14:textId="77777777" w:rsidR="00E4484F" w:rsidRPr="00490E4E" w:rsidRDefault="00C27854">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Construction sites</w:t>
            </w:r>
          </w:p>
        </w:tc>
        <w:tc>
          <w:tcPr>
            <w:tcW w:w="1440" w:type="dxa"/>
            <w:vAlign w:val="center"/>
          </w:tcPr>
          <w:p w14:paraId="00000DCE" w14:textId="77777777" w:rsidR="00E4484F" w:rsidRPr="00490E4E" w:rsidRDefault="00C27854">
            <w:pPr>
              <w:spacing w:before="40" w:after="40"/>
              <w:jc w:val="both"/>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Visual inspection to ensure good standard equipment is in use and dust suppression measures (e.g., spraying of waters) are in place.</w:t>
            </w:r>
          </w:p>
        </w:tc>
        <w:tc>
          <w:tcPr>
            <w:tcW w:w="1170" w:type="dxa"/>
            <w:vAlign w:val="center"/>
          </w:tcPr>
          <w:p w14:paraId="00000DCF" w14:textId="77777777" w:rsidR="00E4484F" w:rsidRPr="00490E4E" w:rsidRDefault="00C27854">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Daily</w:t>
            </w:r>
          </w:p>
        </w:tc>
        <w:tc>
          <w:tcPr>
            <w:tcW w:w="0" w:type="dxa"/>
            <w:vAlign w:val="center"/>
          </w:tcPr>
          <w:p w14:paraId="00000DD0" w14:textId="77777777" w:rsidR="00E4484F" w:rsidRPr="00490E4E" w:rsidRDefault="00C27854">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Contractor</w:t>
            </w:r>
          </w:p>
        </w:tc>
        <w:tc>
          <w:tcPr>
            <w:tcW w:w="0" w:type="dxa"/>
            <w:vAlign w:val="center"/>
          </w:tcPr>
          <w:p w14:paraId="00000DD1" w14:textId="77777777" w:rsidR="00E4484F" w:rsidRPr="00490E4E" w:rsidRDefault="00C27854">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PIU</w:t>
            </w:r>
          </w:p>
        </w:tc>
      </w:tr>
      <w:tr w:rsidR="00C52E26" w:rsidRPr="00490E4E" w14:paraId="36A52F76"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2425" w:type="dxa"/>
            <w:vMerge/>
            <w:vAlign w:val="center"/>
          </w:tcPr>
          <w:p w14:paraId="00000DD2" w14:textId="77777777" w:rsidR="00E4484F" w:rsidRPr="00490E4E" w:rsidRDefault="00E4484F">
            <w:pPr>
              <w:widowControl w:val="0"/>
              <w:pBdr>
                <w:top w:val="nil"/>
                <w:left w:val="nil"/>
                <w:bottom w:val="nil"/>
                <w:right w:val="nil"/>
                <w:between w:val="nil"/>
              </w:pBdr>
              <w:spacing w:line="276" w:lineRule="auto"/>
              <w:rPr>
                <w:sz w:val="16"/>
                <w:szCs w:val="16"/>
              </w:rPr>
            </w:pPr>
          </w:p>
        </w:tc>
        <w:tc>
          <w:tcPr>
            <w:tcW w:w="1350" w:type="dxa"/>
            <w:vAlign w:val="center"/>
          </w:tcPr>
          <w:p w14:paraId="00000DD3"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Material storage sites</w:t>
            </w:r>
          </w:p>
        </w:tc>
        <w:tc>
          <w:tcPr>
            <w:tcW w:w="1440" w:type="dxa"/>
            <w:vAlign w:val="center"/>
          </w:tcPr>
          <w:p w14:paraId="00000DD4" w14:textId="77777777" w:rsidR="00E4484F" w:rsidRPr="00490E4E" w:rsidRDefault="00C27854">
            <w:pPr>
              <w:spacing w:before="40" w:after="40"/>
              <w:jc w:val="both"/>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Visual inspection to ensure dust suppression work plan is being implemented</w:t>
            </w:r>
          </w:p>
        </w:tc>
        <w:tc>
          <w:tcPr>
            <w:tcW w:w="1170" w:type="dxa"/>
            <w:vAlign w:val="center"/>
          </w:tcPr>
          <w:p w14:paraId="00000DD5"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Monthly</w:t>
            </w:r>
          </w:p>
        </w:tc>
        <w:tc>
          <w:tcPr>
            <w:tcW w:w="0" w:type="dxa"/>
            <w:vAlign w:val="center"/>
          </w:tcPr>
          <w:p w14:paraId="00000DD6"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Contractor</w:t>
            </w:r>
          </w:p>
        </w:tc>
        <w:tc>
          <w:tcPr>
            <w:tcW w:w="0" w:type="dxa"/>
            <w:vAlign w:val="center"/>
          </w:tcPr>
          <w:p w14:paraId="00000DD7"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PIU</w:t>
            </w:r>
          </w:p>
        </w:tc>
      </w:tr>
      <w:tr w:rsidR="00C52E26" w:rsidRPr="00490E4E" w14:paraId="7A1A96D5" w14:textId="77777777" w:rsidTr="009608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0000DD8" w14:textId="77777777" w:rsidR="00E4484F" w:rsidRPr="00490E4E" w:rsidRDefault="00C27854">
            <w:pPr>
              <w:spacing w:before="40" w:after="40"/>
              <w:jc w:val="center"/>
              <w:rPr>
                <w:sz w:val="16"/>
                <w:szCs w:val="16"/>
              </w:rPr>
            </w:pPr>
            <w:r w:rsidRPr="00490E4E">
              <w:rPr>
                <w:sz w:val="16"/>
                <w:szCs w:val="16"/>
              </w:rPr>
              <w:t>Air quality</w:t>
            </w:r>
          </w:p>
        </w:tc>
        <w:tc>
          <w:tcPr>
            <w:tcW w:w="1350" w:type="dxa"/>
            <w:vAlign w:val="center"/>
          </w:tcPr>
          <w:p w14:paraId="00000DD9" w14:textId="77777777" w:rsidR="00E4484F" w:rsidRPr="00490E4E" w:rsidRDefault="00C27854">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Sensitive receptors along construction corridor</w:t>
            </w:r>
          </w:p>
        </w:tc>
        <w:tc>
          <w:tcPr>
            <w:tcW w:w="1440" w:type="dxa"/>
            <w:vAlign w:val="center"/>
          </w:tcPr>
          <w:p w14:paraId="00000DDA" w14:textId="77777777" w:rsidR="00E4484F" w:rsidRPr="00490E4E" w:rsidRDefault="00C27854">
            <w:pPr>
              <w:spacing w:before="40" w:after="40"/>
              <w:jc w:val="both"/>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 xml:space="preserve">24 hours continuous monitoring with the help of appropriate instruments and analyzers (particulate matter, carbon dioxide, </w:t>
            </w:r>
            <w:proofErr w:type="spellStart"/>
            <w:r w:rsidRPr="00490E4E">
              <w:rPr>
                <w:sz w:val="16"/>
                <w:szCs w:val="16"/>
              </w:rPr>
              <w:t>sulphur</w:t>
            </w:r>
            <w:proofErr w:type="spellEnd"/>
            <w:r w:rsidRPr="00490E4E">
              <w:rPr>
                <w:sz w:val="16"/>
                <w:szCs w:val="16"/>
              </w:rPr>
              <w:t xml:space="preserve"> and nitrogen oxides)</w:t>
            </w:r>
          </w:p>
        </w:tc>
        <w:tc>
          <w:tcPr>
            <w:tcW w:w="1170" w:type="dxa"/>
            <w:vAlign w:val="center"/>
          </w:tcPr>
          <w:p w14:paraId="00000DDB" w14:textId="77777777" w:rsidR="00E4484F" w:rsidRPr="00490E4E" w:rsidRDefault="00C27854">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Quarterly</w:t>
            </w:r>
          </w:p>
        </w:tc>
        <w:tc>
          <w:tcPr>
            <w:tcW w:w="0" w:type="dxa"/>
            <w:vAlign w:val="center"/>
          </w:tcPr>
          <w:p w14:paraId="00000DDC" w14:textId="77777777" w:rsidR="00E4484F" w:rsidRPr="00490E4E" w:rsidRDefault="00C27854">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Contractor</w:t>
            </w:r>
          </w:p>
        </w:tc>
        <w:tc>
          <w:tcPr>
            <w:tcW w:w="0" w:type="dxa"/>
            <w:vAlign w:val="center"/>
          </w:tcPr>
          <w:p w14:paraId="00000DDD" w14:textId="77777777" w:rsidR="00E4484F" w:rsidRPr="00490E4E" w:rsidRDefault="00C27854">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PIU</w:t>
            </w:r>
          </w:p>
        </w:tc>
      </w:tr>
      <w:tr w:rsidR="00C52E26" w:rsidRPr="00490E4E" w14:paraId="691968D4"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0000DDE" w14:textId="77777777" w:rsidR="00E4484F" w:rsidRPr="00490E4E" w:rsidRDefault="00C27854">
            <w:pPr>
              <w:spacing w:before="40" w:after="40"/>
              <w:jc w:val="center"/>
              <w:rPr>
                <w:sz w:val="16"/>
                <w:szCs w:val="16"/>
              </w:rPr>
            </w:pPr>
            <w:r w:rsidRPr="00490E4E">
              <w:rPr>
                <w:sz w:val="16"/>
                <w:szCs w:val="16"/>
              </w:rPr>
              <w:t>Noise</w:t>
            </w:r>
          </w:p>
        </w:tc>
        <w:tc>
          <w:tcPr>
            <w:tcW w:w="1350" w:type="dxa"/>
            <w:vAlign w:val="center"/>
          </w:tcPr>
          <w:p w14:paraId="00000DDF"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Construction sites</w:t>
            </w:r>
          </w:p>
        </w:tc>
        <w:tc>
          <w:tcPr>
            <w:tcW w:w="1440" w:type="dxa"/>
            <w:vAlign w:val="center"/>
          </w:tcPr>
          <w:p w14:paraId="00000DE0" w14:textId="77777777" w:rsidR="00E4484F" w:rsidRPr="00490E4E" w:rsidRDefault="00C27854">
            <w:pPr>
              <w:spacing w:before="40" w:after="40"/>
              <w:jc w:val="both"/>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Noise measurement using noise meter; Ensure work restriction between 21:00-06:00 close to the sensitive locations</w:t>
            </w:r>
          </w:p>
        </w:tc>
        <w:tc>
          <w:tcPr>
            <w:tcW w:w="1170" w:type="dxa"/>
            <w:vAlign w:val="center"/>
          </w:tcPr>
          <w:p w14:paraId="00000DE1"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Weekly</w:t>
            </w:r>
          </w:p>
        </w:tc>
        <w:tc>
          <w:tcPr>
            <w:tcW w:w="0" w:type="dxa"/>
            <w:vAlign w:val="center"/>
          </w:tcPr>
          <w:p w14:paraId="00000DE2"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Contractor</w:t>
            </w:r>
          </w:p>
        </w:tc>
        <w:tc>
          <w:tcPr>
            <w:tcW w:w="0" w:type="dxa"/>
            <w:vAlign w:val="center"/>
          </w:tcPr>
          <w:p w14:paraId="00000DE3"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PIU</w:t>
            </w:r>
          </w:p>
        </w:tc>
      </w:tr>
      <w:tr w:rsidR="00C52E26" w:rsidRPr="00490E4E" w14:paraId="0ED78C2C" w14:textId="77777777" w:rsidTr="009608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0000DE4" w14:textId="77777777" w:rsidR="00E4484F" w:rsidRPr="00490E4E" w:rsidRDefault="00C27854">
            <w:pPr>
              <w:spacing w:after="60"/>
              <w:jc w:val="center"/>
              <w:rPr>
                <w:sz w:val="16"/>
                <w:szCs w:val="16"/>
              </w:rPr>
            </w:pPr>
            <w:r w:rsidRPr="00490E4E">
              <w:rPr>
                <w:sz w:val="16"/>
                <w:szCs w:val="16"/>
              </w:rPr>
              <w:t>Surface Water Quality</w:t>
            </w:r>
          </w:p>
        </w:tc>
        <w:tc>
          <w:tcPr>
            <w:tcW w:w="1350" w:type="dxa"/>
            <w:vAlign w:val="center"/>
          </w:tcPr>
          <w:p w14:paraId="00000DE5" w14:textId="77777777" w:rsidR="00E4484F" w:rsidRPr="00490E4E" w:rsidRDefault="00C27854">
            <w:pPr>
              <w:pBdr>
                <w:top w:val="nil"/>
                <w:left w:val="nil"/>
                <w:bottom w:val="nil"/>
                <w:right w:val="nil"/>
                <w:between w:val="nil"/>
              </w:pBdr>
              <w:spacing w:after="6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90E4E">
              <w:rPr>
                <w:color w:val="000000"/>
                <w:sz w:val="16"/>
                <w:szCs w:val="16"/>
              </w:rPr>
              <w:t>At the baseline monitoring sites</w:t>
            </w:r>
          </w:p>
        </w:tc>
        <w:tc>
          <w:tcPr>
            <w:tcW w:w="1440" w:type="dxa"/>
            <w:vAlign w:val="center"/>
          </w:tcPr>
          <w:p w14:paraId="00000DE6" w14:textId="77777777" w:rsidR="00E4484F" w:rsidRPr="00490E4E" w:rsidRDefault="00C27854">
            <w:pPr>
              <w:spacing w:after="60"/>
              <w:jc w:val="both"/>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Sampling and analysis of surface water quality (TDS, Turbidity, pH, dissolved oxygen, biological and chemical oxygen demand)</w:t>
            </w:r>
          </w:p>
        </w:tc>
        <w:tc>
          <w:tcPr>
            <w:tcW w:w="1170" w:type="dxa"/>
            <w:vAlign w:val="center"/>
          </w:tcPr>
          <w:p w14:paraId="00000DE7" w14:textId="77777777" w:rsidR="00E4484F" w:rsidRPr="00490E4E" w:rsidRDefault="00C27854">
            <w:pPr>
              <w:spacing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Quarterly</w:t>
            </w:r>
          </w:p>
        </w:tc>
        <w:tc>
          <w:tcPr>
            <w:tcW w:w="0" w:type="dxa"/>
            <w:vAlign w:val="center"/>
          </w:tcPr>
          <w:p w14:paraId="00000DE8" w14:textId="77777777" w:rsidR="00E4484F" w:rsidRPr="00490E4E" w:rsidRDefault="00C27854">
            <w:pPr>
              <w:spacing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Contractor through a nationally recognized laboratory</w:t>
            </w:r>
          </w:p>
        </w:tc>
        <w:tc>
          <w:tcPr>
            <w:tcW w:w="0" w:type="dxa"/>
            <w:vAlign w:val="center"/>
          </w:tcPr>
          <w:p w14:paraId="00000DE9" w14:textId="77777777" w:rsidR="00E4484F" w:rsidRPr="00490E4E" w:rsidRDefault="00C27854">
            <w:pPr>
              <w:spacing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PIU</w:t>
            </w:r>
          </w:p>
        </w:tc>
      </w:tr>
      <w:tr w:rsidR="00C52E26" w:rsidRPr="00490E4E" w14:paraId="7E2930D3"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2425" w:type="dxa"/>
            <w:vMerge w:val="restart"/>
            <w:vAlign w:val="center"/>
          </w:tcPr>
          <w:p w14:paraId="00000DEA" w14:textId="77777777" w:rsidR="00E4484F" w:rsidRPr="00490E4E" w:rsidRDefault="00C27854">
            <w:pPr>
              <w:spacing w:before="40" w:after="40"/>
              <w:jc w:val="center"/>
              <w:rPr>
                <w:sz w:val="16"/>
                <w:szCs w:val="16"/>
              </w:rPr>
            </w:pPr>
            <w:r w:rsidRPr="00490E4E">
              <w:rPr>
                <w:sz w:val="16"/>
                <w:szCs w:val="16"/>
              </w:rPr>
              <w:t>Groundwater quality</w:t>
            </w:r>
          </w:p>
        </w:tc>
        <w:tc>
          <w:tcPr>
            <w:tcW w:w="1350" w:type="dxa"/>
            <w:vAlign w:val="center"/>
          </w:tcPr>
          <w:p w14:paraId="00000DEB"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Locations of tube-well installation (for workers camps and RS), Other buildings</w:t>
            </w:r>
          </w:p>
        </w:tc>
        <w:tc>
          <w:tcPr>
            <w:tcW w:w="1440" w:type="dxa"/>
            <w:vAlign w:val="center"/>
          </w:tcPr>
          <w:p w14:paraId="00000DEC" w14:textId="77777777" w:rsidR="00E4484F" w:rsidRPr="00490E4E" w:rsidRDefault="00C27854">
            <w:pPr>
              <w:spacing w:before="40" w:after="40"/>
              <w:jc w:val="both"/>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Depth of tube well should be more than 30m. Test water for arsenic iron and manganese before installing of casing. If the quality is found not suitable further deepening will be done.</w:t>
            </w:r>
          </w:p>
        </w:tc>
        <w:tc>
          <w:tcPr>
            <w:tcW w:w="1170" w:type="dxa"/>
            <w:vAlign w:val="center"/>
          </w:tcPr>
          <w:p w14:paraId="00000DED"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During drilling of wells</w:t>
            </w:r>
          </w:p>
        </w:tc>
        <w:tc>
          <w:tcPr>
            <w:tcW w:w="0" w:type="dxa"/>
            <w:vAlign w:val="center"/>
          </w:tcPr>
          <w:p w14:paraId="00000DEE"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Contractor trough a nationally recognized laboratory</w:t>
            </w:r>
          </w:p>
        </w:tc>
        <w:tc>
          <w:tcPr>
            <w:tcW w:w="0" w:type="dxa"/>
            <w:vAlign w:val="center"/>
          </w:tcPr>
          <w:p w14:paraId="00000DEF"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PIU</w:t>
            </w:r>
          </w:p>
        </w:tc>
      </w:tr>
      <w:tr w:rsidR="00C52E26" w:rsidRPr="00490E4E" w14:paraId="0D42FB60" w14:textId="77777777" w:rsidTr="009608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5" w:type="dxa"/>
            <w:vMerge/>
            <w:vAlign w:val="center"/>
          </w:tcPr>
          <w:p w14:paraId="00000DF0" w14:textId="77777777" w:rsidR="00E4484F" w:rsidRPr="00490E4E" w:rsidRDefault="00E4484F">
            <w:pPr>
              <w:widowControl w:val="0"/>
              <w:pBdr>
                <w:top w:val="nil"/>
                <w:left w:val="nil"/>
                <w:bottom w:val="nil"/>
                <w:right w:val="nil"/>
                <w:between w:val="nil"/>
              </w:pBdr>
              <w:spacing w:line="276" w:lineRule="auto"/>
              <w:rPr>
                <w:sz w:val="16"/>
                <w:szCs w:val="16"/>
              </w:rPr>
            </w:pPr>
          </w:p>
        </w:tc>
        <w:tc>
          <w:tcPr>
            <w:tcW w:w="1350" w:type="dxa"/>
            <w:vAlign w:val="center"/>
          </w:tcPr>
          <w:p w14:paraId="00000DF1" w14:textId="77777777" w:rsidR="00E4484F" w:rsidRPr="00490E4E" w:rsidRDefault="00C27854">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Water wells to be used by contractors for drinking</w:t>
            </w:r>
          </w:p>
        </w:tc>
        <w:tc>
          <w:tcPr>
            <w:tcW w:w="1440" w:type="dxa"/>
            <w:vAlign w:val="center"/>
          </w:tcPr>
          <w:p w14:paraId="00000DF2" w14:textId="77777777" w:rsidR="00E4484F" w:rsidRPr="00490E4E" w:rsidRDefault="00C27854">
            <w:pPr>
              <w:spacing w:before="40" w:after="40"/>
              <w:jc w:val="both"/>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Laboratory analysis of all drinking water parameters specified in national standards</w:t>
            </w:r>
          </w:p>
        </w:tc>
        <w:tc>
          <w:tcPr>
            <w:tcW w:w="1170" w:type="dxa"/>
            <w:vAlign w:val="center"/>
          </w:tcPr>
          <w:p w14:paraId="00000DF3" w14:textId="77777777" w:rsidR="00E4484F" w:rsidRPr="00490E4E" w:rsidRDefault="00C27854">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After development of wells</w:t>
            </w:r>
          </w:p>
        </w:tc>
        <w:tc>
          <w:tcPr>
            <w:tcW w:w="0" w:type="dxa"/>
            <w:vAlign w:val="center"/>
          </w:tcPr>
          <w:p w14:paraId="00000DF4" w14:textId="77777777" w:rsidR="00E4484F" w:rsidRPr="00490E4E" w:rsidRDefault="00C27854">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Contractor trough a nationally recognized laboratory</w:t>
            </w:r>
          </w:p>
        </w:tc>
        <w:tc>
          <w:tcPr>
            <w:tcW w:w="0" w:type="dxa"/>
            <w:vAlign w:val="center"/>
          </w:tcPr>
          <w:p w14:paraId="00000DF5" w14:textId="77777777" w:rsidR="00E4484F" w:rsidRPr="00490E4E" w:rsidRDefault="00C27854">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PIU</w:t>
            </w:r>
          </w:p>
        </w:tc>
      </w:tr>
      <w:tr w:rsidR="00C52E26" w:rsidRPr="00490E4E" w14:paraId="5DB25AEE"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0000DF6" w14:textId="77777777" w:rsidR="00E4484F" w:rsidRPr="00490E4E" w:rsidRDefault="00C27854">
            <w:pPr>
              <w:spacing w:before="40" w:after="40"/>
              <w:jc w:val="center"/>
              <w:rPr>
                <w:sz w:val="16"/>
                <w:szCs w:val="16"/>
              </w:rPr>
            </w:pPr>
            <w:r w:rsidRPr="00490E4E">
              <w:rPr>
                <w:sz w:val="16"/>
                <w:szCs w:val="16"/>
              </w:rPr>
              <w:t>Plantation</w:t>
            </w:r>
          </w:p>
        </w:tc>
        <w:tc>
          <w:tcPr>
            <w:tcW w:w="1350" w:type="dxa"/>
            <w:vAlign w:val="center"/>
          </w:tcPr>
          <w:p w14:paraId="00000DF7"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Building construction sites, affected vegetation sites</w:t>
            </w:r>
          </w:p>
        </w:tc>
        <w:tc>
          <w:tcPr>
            <w:tcW w:w="1440" w:type="dxa"/>
            <w:vAlign w:val="center"/>
          </w:tcPr>
          <w:p w14:paraId="00000DF8" w14:textId="77777777" w:rsidR="00E4484F" w:rsidRPr="00490E4E" w:rsidRDefault="00C27854">
            <w:pPr>
              <w:spacing w:before="40" w:after="40"/>
              <w:jc w:val="both"/>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Visual inspection to ensure plantations are taken care of.</w:t>
            </w:r>
          </w:p>
        </w:tc>
        <w:tc>
          <w:tcPr>
            <w:tcW w:w="1170" w:type="dxa"/>
            <w:vAlign w:val="center"/>
          </w:tcPr>
          <w:p w14:paraId="00000DF9"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Monthly</w:t>
            </w:r>
          </w:p>
        </w:tc>
        <w:tc>
          <w:tcPr>
            <w:tcW w:w="0" w:type="dxa"/>
            <w:vAlign w:val="center"/>
          </w:tcPr>
          <w:p w14:paraId="00000DFA"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Contractor</w:t>
            </w:r>
          </w:p>
        </w:tc>
        <w:tc>
          <w:tcPr>
            <w:tcW w:w="0" w:type="dxa"/>
            <w:vAlign w:val="center"/>
          </w:tcPr>
          <w:p w14:paraId="00000DFB"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PIU</w:t>
            </w:r>
          </w:p>
        </w:tc>
      </w:tr>
      <w:tr w:rsidR="00C52E26" w:rsidRPr="00490E4E" w14:paraId="1E573A20" w14:textId="77777777" w:rsidTr="009608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0000DFC" w14:textId="77777777" w:rsidR="00E4484F" w:rsidRPr="00490E4E" w:rsidRDefault="00C27854">
            <w:pPr>
              <w:spacing w:before="40" w:after="40"/>
              <w:jc w:val="center"/>
              <w:rPr>
                <w:sz w:val="16"/>
                <w:szCs w:val="16"/>
              </w:rPr>
            </w:pPr>
            <w:r w:rsidRPr="00490E4E">
              <w:rPr>
                <w:sz w:val="16"/>
                <w:szCs w:val="16"/>
              </w:rPr>
              <w:t>Waste Management</w:t>
            </w:r>
          </w:p>
        </w:tc>
        <w:tc>
          <w:tcPr>
            <w:tcW w:w="1350" w:type="dxa"/>
            <w:vAlign w:val="center"/>
          </w:tcPr>
          <w:p w14:paraId="00000DFD" w14:textId="77777777" w:rsidR="00E4484F" w:rsidRPr="00490E4E" w:rsidRDefault="00C27854">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Construction camps and construction sites, other infrastructure sites, laboratory, etc.</w:t>
            </w:r>
          </w:p>
        </w:tc>
        <w:tc>
          <w:tcPr>
            <w:tcW w:w="1440" w:type="dxa"/>
            <w:vAlign w:val="center"/>
          </w:tcPr>
          <w:p w14:paraId="00000DFE" w14:textId="77777777" w:rsidR="00E4484F" w:rsidRPr="00490E4E" w:rsidRDefault="00C27854">
            <w:pPr>
              <w:spacing w:before="40" w:after="40"/>
              <w:jc w:val="both"/>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Visual inspection that solid waste is disposed at designated site</w:t>
            </w:r>
          </w:p>
        </w:tc>
        <w:tc>
          <w:tcPr>
            <w:tcW w:w="1170" w:type="dxa"/>
            <w:vAlign w:val="center"/>
          </w:tcPr>
          <w:p w14:paraId="00000DFF" w14:textId="77777777" w:rsidR="00E4484F" w:rsidRPr="00490E4E" w:rsidRDefault="00C27854">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Monthly</w:t>
            </w:r>
          </w:p>
        </w:tc>
        <w:tc>
          <w:tcPr>
            <w:tcW w:w="0" w:type="dxa"/>
            <w:vAlign w:val="center"/>
          </w:tcPr>
          <w:p w14:paraId="00000E00" w14:textId="77777777" w:rsidR="00E4484F" w:rsidRPr="00490E4E" w:rsidRDefault="00C27854">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Contractor</w:t>
            </w:r>
          </w:p>
        </w:tc>
        <w:tc>
          <w:tcPr>
            <w:tcW w:w="0" w:type="dxa"/>
            <w:vAlign w:val="center"/>
          </w:tcPr>
          <w:p w14:paraId="00000E01" w14:textId="77777777" w:rsidR="00E4484F" w:rsidRPr="00490E4E" w:rsidRDefault="00C27854">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PIU</w:t>
            </w:r>
          </w:p>
        </w:tc>
      </w:tr>
      <w:tr w:rsidR="00C52E26" w:rsidRPr="00490E4E" w14:paraId="135D930D"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0000E02" w14:textId="77777777" w:rsidR="00E4484F" w:rsidRPr="00490E4E" w:rsidRDefault="00C27854">
            <w:pPr>
              <w:spacing w:before="40" w:after="40"/>
              <w:jc w:val="center"/>
              <w:rPr>
                <w:sz w:val="16"/>
                <w:szCs w:val="16"/>
              </w:rPr>
            </w:pPr>
            <w:r w:rsidRPr="00490E4E">
              <w:rPr>
                <w:sz w:val="16"/>
                <w:szCs w:val="16"/>
              </w:rPr>
              <w:t>Drinking water and sanitation</w:t>
            </w:r>
          </w:p>
        </w:tc>
        <w:tc>
          <w:tcPr>
            <w:tcW w:w="1350" w:type="dxa"/>
            <w:vAlign w:val="center"/>
          </w:tcPr>
          <w:p w14:paraId="00000E03"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Construction camps and construction sites, other infrastructure sites, laboratory, etc.</w:t>
            </w:r>
          </w:p>
        </w:tc>
        <w:tc>
          <w:tcPr>
            <w:tcW w:w="1440" w:type="dxa"/>
            <w:vAlign w:val="center"/>
          </w:tcPr>
          <w:p w14:paraId="00000E04" w14:textId="77777777" w:rsidR="00E4484F" w:rsidRPr="00490E4E" w:rsidRDefault="00C27854">
            <w:pPr>
              <w:spacing w:before="40" w:after="40"/>
              <w:jc w:val="both"/>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Ensure the construction workers are provided with safe water and sanitation facilities in the site by checking drinking water quality</w:t>
            </w:r>
          </w:p>
        </w:tc>
        <w:tc>
          <w:tcPr>
            <w:tcW w:w="1170" w:type="dxa"/>
            <w:vAlign w:val="center"/>
          </w:tcPr>
          <w:p w14:paraId="00000E05"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Weekly</w:t>
            </w:r>
          </w:p>
        </w:tc>
        <w:tc>
          <w:tcPr>
            <w:tcW w:w="0" w:type="dxa"/>
            <w:vAlign w:val="center"/>
          </w:tcPr>
          <w:p w14:paraId="00000E06"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Contractor</w:t>
            </w:r>
          </w:p>
        </w:tc>
        <w:tc>
          <w:tcPr>
            <w:tcW w:w="0" w:type="dxa"/>
            <w:vAlign w:val="center"/>
          </w:tcPr>
          <w:p w14:paraId="00000E07" w14:textId="77777777" w:rsidR="00E4484F" w:rsidRPr="00490E4E" w:rsidRDefault="00C27854">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PIU</w:t>
            </w:r>
          </w:p>
        </w:tc>
      </w:tr>
      <w:tr w:rsidR="00C52E26" w:rsidRPr="00490E4E" w14:paraId="07DF20C2" w14:textId="77777777" w:rsidTr="009608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0000E08" w14:textId="77777777" w:rsidR="00E4484F" w:rsidRPr="00490E4E" w:rsidRDefault="00C27854">
            <w:pPr>
              <w:spacing w:after="60"/>
              <w:jc w:val="center"/>
              <w:rPr>
                <w:sz w:val="16"/>
                <w:szCs w:val="16"/>
              </w:rPr>
            </w:pPr>
            <w:r w:rsidRPr="00490E4E">
              <w:rPr>
                <w:sz w:val="16"/>
                <w:szCs w:val="16"/>
              </w:rPr>
              <w:t>Flora and Fauna</w:t>
            </w:r>
          </w:p>
        </w:tc>
        <w:tc>
          <w:tcPr>
            <w:tcW w:w="1350" w:type="dxa"/>
            <w:vAlign w:val="center"/>
          </w:tcPr>
          <w:p w14:paraId="00000E09" w14:textId="77777777" w:rsidR="00E4484F" w:rsidRPr="00490E4E" w:rsidRDefault="00C27854">
            <w:pPr>
              <w:spacing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Sensitive habitats in Project influence area</w:t>
            </w:r>
          </w:p>
        </w:tc>
        <w:tc>
          <w:tcPr>
            <w:tcW w:w="1440" w:type="dxa"/>
            <w:vAlign w:val="center"/>
          </w:tcPr>
          <w:p w14:paraId="00000E0A" w14:textId="77777777" w:rsidR="00E4484F" w:rsidRPr="00490E4E" w:rsidRDefault="00C27854">
            <w:pPr>
              <w:spacing w:after="60"/>
              <w:jc w:val="both"/>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Survey and comparison with baseline environment</w:t>
            </w:r>
          </w:p>
          <w:p w14:paraId="00000E0B" w14:textId="77777777" w:rsidR="00E4484F" w:rsidRPr="00490E4E" w:rsidRDefault="00C27854">
            <w:pPr>
              <w:spacing w:after="60"/>
              <w:jc w:val="both"/>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Ensure use of lighting at construction sites conforms with requirements to limit impacts to wildlife</w:t>
            </w:r>
          </w:p>
        </w:tc>
        <w:tc>
          <w:tcPr>
            <w:tcW w:w="1170" w:type="dxa"/>
            <w:vAlign w:val="center"/>
          </w:tcPr>
          <w:p w14:paraId="00000E0C" w14:textId="77777777" w:rsidR="00E4484F" w:rsidRPr="00490E4E" w:rsidRDefault="00C27854">
            <w:pPr>
              <w:spacing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Six-monthly</w:t>
            </w:r>
          </w:p>
          <w:p w14:paraId="00000E0D" w14:textId="77777777" w:rsidR="00E4484F" w:rsidRPr="00490E4E" w:rsidRDefault="00E4484F">
            <w:pPr>
              <w:spacing w:after="60"/>
              <w:jc w:val="center"/>
              <w:cnfStyle w:val="000000100000" w:firstRow="0" w:lastRow="0" w:firstColumn="0" w:lastColumn="0" w:oddVBand="0" w:evenVBand="0" w:oddHBand="1" w:evenHBand="0" w:firstRowFirstColumn="0" w:firstRowLastColumn="0" w:lastRowFirstColumn="0" w:lastRowLastColumn="0"/>
              <w:rPr>
                <w:sz w:val="16"/>
                <w:szCs w:val="16"/>
              </w:rPr>
            </w:pPr>
          </w:p>
          <w:p w14:paraId="00000E0E" w14:textId="77777777" w:rsidR="00E4484F" w:rsidRPr="00490E4E" w:rsidRDefault="00E4484F">
            <w:pPr>
              <w:spacing w:after="60"/>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dxa"/>
            <w:vAlign w:val="center"/>
          </w:tcPr>
          <w:p w14:paraId="00000E0F" w14:textId="77777777" w:rsidR="00E4484F" w:rsidRPr="00490E4E" w:rsidRDefault="00C27854">
            <w:pPr>
              <w:spacing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Biodiversity Conservation and Monitoring Consultant</w:t>
            </w:r>
          </w:p>
        </w:tc>
        <w:tc>
          <w:tcPr>
            <w:tcW w:w="0" w:type="dxa"/>
            <w:vAlign w:val="center"/>
          </w:tcPr>
          <w:p w14:paraId="00000E10" w14:textId="77777777" w:rsidR="00E4484F" w:rsidRPr="00490E4E" w:rsidRDefault="00C27854">
            <w:pPr>
              <w:spacing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PIU</w:t>
            </w:r>
          </w:p>
        </w:tc>
      </w:tr>
      <w:tr w:rsidR="00C52E26" w:rsidRPr="00490E4E" w14:paraId="15F86D73"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0000E11" w14:textId="77777777" w:rsidR="00E4484F" w:rsidRPr="00490E4E" w:rsidRDefault="00C27854">
            <w:pPr>
              <w:spacing w:after="60"/>
              <w:jc w:val="center"/>
              <w:rPr>
                <w:sz w:val="16"/>
                <w:szCs w:val="16"/>
              </w:rPr>
            </w:pPr>
            <w:r w:rsidRPr="00490E4E">
              <w:rPr>
                <w:sz w:val="16"/>
                <w:szCs w:val="16"/>
              </w:rPr>
              <w:t>Restoration of Work Sites</w:t>
            </w:r>
          </w:p>
          <w:p w14:paraId="00000E12" w14:textId="77777777" w:rsidR="00E4484F" w:rsidRPr="00490E4E" w:rsidRDefault="00E4484F">
            <w:pPr>
              <w:spacing w:after="60"/>
              <w:jc w:val="center"/>
              <w:rPr>
                <w:sz w:val="16"/>
                <w:szCs w:val="16"/>
              </w:rPr>
            </w:pPr>
          </w:p>
        </w:tc>
        <w:tc>
          <w:tcPr>
            <w:tcW w:w="1350" w:type="dxa"/>
            <w:vAlign w:val="center"/>
          </w:tcPr>
          <w:p w14:paraId="00000E13" w14:textId="77777777" w:rsidR="00E4484F" w:rsidRPr="00490E4E" w:rsidRDefault="00C27854">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All Work Sites</w:t>
            </w:r>
          </w:p>
          <w:p w14:paraId="00000E14" w14:textId="77777777" w:rsidR="00E4484F" w:rsidRPr="00490E4E" w:rsidRDefault="00E4484F">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440" w:type="dxa"/>
            <w:vAlign w:val="center"/>
          </w:tcPr>
          <w:p w14:paraId="00000E15" w14:textId="77777777" w:rsidR="00E4484F" w:rsidRPr="00490E4E" w:rsidRDefault="00C27854">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Visual Inspection</w:t>
            </w:r>
          </w:p>
        </w:tc>
        <w:tc>
          <w:tcPr>
            <w:tcW w:w="1170" w:type="dxa"/>
            <w:vAlign w:val="center"/>
          </w:tcPr>
          <w:p w14:paraId="00000E16" w14:textId="77777777" w:rsidR="00E4484F" w:rsidRPr="00490E4E" w:rsidRDefault="00C27854">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After completion of all works</w:t>
            </w:r>
          </w:p>
        </w:tc>
        <w:tc>
          <w:tcPr>
            <w:tcW w:w="0" w:type="dxa"/>
            <w:vAlign w:val="center"/>
          </w:tcPr>
          <w:p w14:paraId="00000E17" w14:textId="77777777" w:rsidR="00E4484F" w:rsidRPr="00490E4E" w:rsidRDefault="00C27854">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Contractor</w:t>
            </w:r>
          </w:p>
          <w:p w14:paraId="00000E18" w14:textId="77777777" w:rsidR="00E4484F" w:rsidRPr="00490E4E" w:rsidRDefault="00E4484F">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vAlign w:val="center"/>
          </w:tcPr>
          <w:p w14:paraId="00000E19" w14:textId="77777777" w:rsidR="00E4484F" w:rsidRPr="00490E4E" w:rsidRDefault="00C27854">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PIU</w:t>
            </w:r>
          </w:p>
        </w:tc>
      </w:tr>
      <w:tr w:rsidR="00C52E26" w:rsidRPr="00490E4E" w14:paraId="768B8660" w14:textId="77777777" w:rsidTr="009608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0000E1A" w14:textId="77777777" w:rsidR="00E4484F" w:rsidRPr="00490E4E" w:rsidRDefault="00C27854">
            <w:pPr>
              <w:spacing w:after="60"/>
              <w:jc w:val="center"/>
              <w:rPr>
                <w:sz w:val="16"/>
                <w:szCs w:val="16"/>
              </w:rPr>
            </w:pPr>
            <w:r w:rsidRPr="00490E4E">
              <w:rPr>
                <w:sz w:val="16"/>
                <w:szCs w:val="16"/>
              </w:rPr>
              <w:t>Safety of workers Monitoring and reporting accidents</w:t>
            </w:r>
          </w:p>
        </w:tc>
        <w:tc>
          <w:tcPr>
            <w:tcW w:w="1350" w:type="dxa"/>
            <w:vAlign w:val="center"/>
          </w:tcPr>
          <w:p w14:paraId="00000E1B" w14:textId="77777777" w:rsidR="00E4484F" w:rsidRPr="00490E4E" w:rsidRDefault="00C27854">
            <w:pPr>
              <w:spacing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At work sites</w:t>
            </w:r>
          </w:p>
        </w:tc>
        <w:tc>
          <w:tcPr>
            <w:tcW w:w="1440" w:type="dxa"/>
            <w:vAlign w:val="center"/>
          </w:tcPr>
          <w:p w14:paraId="00000E1C" w14:textId="77777777" w:rsidR="00E4484F" w:rsidRPr="00490E4E" w:rsidRDefault="00C27854">
            <w:pPr>
              <w:spacing w:after="60"/>
              <w:jc w:val="both"/>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Usage of Personal Protective equipment and implementation of contractor OHS plan</w:t>
            </w:r>
          </w:p>
        </w:tc>
        <w:tc>
          <w:tcPr>
            <w:tcW w:w="1170" w:type="dxa"/>
            <w:vAlign w:val="center"/>
          </w:tcPr>
          <w:p w14:paraId="00000E1D" w14:textId="77777777" w:rsidR="00E4484F" w:rsidRPr="00490E4E" w:rsidRDefault="00C27854">
            <w:pPr>
              <w:spacing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Monthly</w:t>
            </w:r>
          </w:p>
        </w:tc>
        <w:tc>
          <w:tcPr>
            <w:tcW w:w="0" w:type="dxa"/>
            <w:vAlign w:val="center"/>
          </w:tcPr>
          <w:p w14:paraId="00000E1E" w14:textId="77777777" w:rsidR="00E4484F" w:rsidRPr="00490E4E" w:rsidRDefault="00C27854">
            <w:pPr>
              <w:spacing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Contractor</w:t>
            </w:r>
          </w:p>
        </w:tc>
        <w:tc>
          <w:tcPr>
            <w:tcW w:w="0" w:type="dxa"/>
            <w:vAlign w:val="center"/>
          </w:tcPr>
          <w:p w14:paraId="00000E1F" w14:textId="77777777" w:rsidR="00E4484F" w:rsidRPr="00490E4E" w:rsidRDefault="00C27854">
            <w:pPr>
              <w:spacing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PIU</w:t>
            </w:r>
          </w:p>
        </w:tc>
      </w:tr>
      <w:tr w:rsidR="00C52E26" w:rsidRPr="00490E4E" w14:paraId="61AF1A84"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0000E20" w14:textId="77777777" w:rsidR="00E4484F" w:rsidRPr="00490E4E" w:rsidRDefault="00C27854">
            <w:pPr>
              <w:spacing w:after="60"/>
              <w:jc w:val="center"/>
              <w:rPr>
                <w:sz w:val="16"/>
                <w:szCs w:val="16"/>
              </w:rPr>
            </w:pPr>
            <w:r w:rsidRPr="00490E4E">
              <w:rPr>
                <w:sz w:val="16"/>
                <w:szCs w:val="16"/>
              </w:rPr>
              <w:t>Grievances (environmental issues)</w:t>
            </w:r>
          </w:p>
        </w:tc>
        <w:tc>
          <w:tcPr>
            <w:tcW w:w="1350" w:type="dxa"/>
            <w:vAlign w:val="center"/>
          </w:tcPr>
          <w:p w14:paraId="00000E21" w14:textId="77777777" w:rsidR="00E4484F" w:rsidRPr="00490E4E" w:rsidRDefault="00C27854">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In the project area</w:t>
            </w:r>
          </w:p>
        </w:tc>
        <w:tc>
          <w:tcPr>
            <w:tcW w:w="1440" w:type="dxa"/>
            <w:vAlign w:val="center"/>
          </w:tcPr>
          <w:p w14:paraId="00000E22" w14:textId="77777777" w:rsidR="00E4484F" w:rsidRPr="00490E4E" w:rsidRDefault="00C27854">
            <w:pPr>
              <w:spacing w:after="60"/>
              <w:jc w:val="both"/>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Number of grievances registered and addressed</w:t>
            </w:r>
          </w:p>
        </w:tc>
        <w:tc>
          <w:tcPr>
            <w:tcW w:w="1170" w:type="dxa"/>
            <w:vAlign w:val="center"/>
          </w:tcPr>
          <w:p w14:paraId="00000E23" w14:textId="77777777" w:rsidR="00E4484F" w:rsidRPr="00490E4E" w:rsidRDefault="00C27854">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Monthly</w:t>
            </w:r>
          </w:p>
        </w:tc>
        <w:tc>
          <w:tcPr>
            <w:tcW w:w="0" w:type="dxa"/>
            <w:vAlign w:val="center"/>
          </w:tcPr>
          <w:p w14:paraId="00000E24" w14:textId="77777777" w:rsidR="00E4484F" w:rsidRPr="00490E4E" w:rsidRDefault="00C27854">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PIU</w:t>
            </w:r>
          </w:p>
        </w:tc>
        <w:tc>
          <w:tcPr>
            <w:tcW w:w="0" w:type="dxa"/>
            <w:vAlign w:val="center"/>
          </w:tcPr>
          <w:p w14:paraId="00000E25" w14:textId="77777777" w:rsidR="00E4484F" w:rsidRPr="00490E4E" w:rsidRDefault="00C27854">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PIU</w:t>
            </w:r>
          </w:p>
        </w:tc>
      </w:tr>
      <w:tr w:rsidR="00E4484F" w:rsidRPr="00490E4E" w14:paraId="15992DB8" w14:textId="77777777" w:rsidTr="00E44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63" w:type="dxa"/>
            <w:gridSpan w:val="6"/>
            <w:vAlign w:val="center"/>
          </w:tcPr>
          <w:p w14:paraId="00000E26" w14:textId="77777777" w:rsidR="00E4484F" w:rsidRPr="00490E4E" w:rsidRDefault="00C27854">
            <w:pPr>
              <w:spacing w:before="40" w:after="40"/>
              <w:rPr>
                <w:sz w:val="16"/>
                <w:szCs w:val="16"/>
              </w:rPr>
            </w:pPr>
            <w:r w:rsidRPr="00490E4E">
              <w:rPr>
                <w:sz w:val="16"/>
                <w:szCs w:val="16"/>
              </w:rPr>
              <w:t>During Operation and Maintenance Period</w:t>
            </w:r>
          </w:p>
        </w:tc>
      </w:tr>
      <w:tr w:rsidR="00C52E26" w:rsidRPr="00490E4E" w14:paraId="307BB7AC"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0000E2C" w14:textId="77777777" w:rsidR="00E4484F" w:rsidRPr="00490E4E" w:rsidRDefault="00C27854">
            <w:pPr>
              <w:spacing w:after="60"/>
              <w:jc w:val="center"/>
              <w:rPr>
                <w:sz w:val="16"/>
                <w:szCs w:val="16"/>
              </w:rPr>
            </w:pPr>
            <w:r w:rsidRPr="00490E4E">
              <w:rPr>
                <w:sz w:val="16"/>
                <w:szCs w:val="16"/>
              </w:rPr>
              <w:t>Stability of protection works</w:t>
            </w:r>
          </w:p>
        </w:tc>
        <w:tc>
          <w:tcPr>
            <w:tcW w:w="1350" w:type="dxa"/>
            <w:vAlign w:val="center"/>
          </w:tcPr>
          <w:p w14:paraId="00000E2D" w14:textId="77777777" w:rsidR="00E4484F" w:rsidRPr="00490E4E" w:rsidRDefault="00C27854">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Resettlement Sites (if any)</w:t>
            </w:r>
          </w:p>
        </w:tc>
        <w:tc>
          <w:tcPr>
            <w:tcW w:w="1440" w:type="dxa"/>
            <w:vAlign w:val="center"/>
          </w:tcPr>
          <w:p w14:paraId="00000E2E" w14:textId="77777777" w:rsidR="00E4484F" w:rsidRPr="00490E4E" w:rsidRDefault="00C27854">
            <w:pPr>
              <w:spacing w:after="60"/>
              <w:jc w:val="both"/>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Visual inspection of erosion prevention measures and occurrence of erosion</w:t>
            </w:r>
          </w:p>
        </w:tc>
        <w:tc>
          <w:tcPr>
            <w:tcW w:w="1170" w:type="dxa"/>
            <w:vAlign w:val="center"/>
          </w:tcPr>
          <w:p w14:paraId="00000E2F" w14:textId="77777777" w:rsidR="00E4484F" w:rsidRPr="00490E4E" w:rsidRDefault="00C27854">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Monthly</w:t>
            </w:r>
          </w:p>
        </w:tc>
        <w:tc>
          <w:tcPr>
            <w:tcW w:w="0" w:type="dxa"/>
            <w:vAlign w:val="center"/>
          </w:tcPr>
          <w:p w14:paraId="00000E30" w14:textId="6774810B" w:rsidR="00E4484F" w:rsidRPr="00490E4E" w:rsidRDefault="00C27854">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PIU/</w:t>
            </w:r>
            <w:r w:rsidR="000C6903">
              <w:rPr>
                <w:color w:val="000000"/>
                <w:sz w:val="16"/>
                <w:szCs w:val="16"/>
                <w:u w:val="single"/>
              </w:rPr>
              <w:t>ACCESS</w:t>
            </w:r>
            <w:r w:rsidRPr="00490E4E">
              <w:rPr>
                <w:sz w:val="16"/>
                <w:szCs w:val="16"/>
              </w:rPr>
              <w:t>- RTTF1</w:t>
            </w:r>
          </w:p>
        </w:tc>
        <w:tc>
          <w:tcPr>
            <w:tcW w:w="0" w:type="dxa"/>
            <w:vAlign w:val="center"/>
          </w:tcPr>
          <w:p w14:paraId="00000E31" w14:textId="77777777" w:rsidR="00E4484F" w:rsidRPr="00490E4E" w:rsidRDefault="00C27854">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PIU</w:t>
            </w:r>
          </w:p>
        </w:tc>
      </w:tr>
      <w:tr w:rsidR="00C52E26" w:rsidRPr="00490E4E" w14:paraId="1542146F" w14:textId="77777777" w:rsidTr="009608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0000E32" w14:textId="77777777" w:rsidR="00E4484F" w:rsidRPr="00490E4E" w:rsidRDefault="00C27854">
            <w:pPr>
              <w:spacing w:after="60"/>
              <w:jc w:val="center"/>
              <w:rPr>
                <w:sz w:val="16"/>
                <w:szCs w:val="16"/>
              </w:rPr>
            </w:pPr>
            <w:r w:rsidRPr="00490E4E">
              <w:rPr>
                <w:sz w:val="16"/>
                <w:szCs w:val="16"/>
              </w:rPr>
              <w:t>Plantation</w:t>
            </w:r>
          </w:p>
        </w:tc>
        <w:tc>
          <w:tcPr>
            <w:tcW w:w="1350" w:type="dxa"/>
            <w:vAlign w:val="center"/>
          </w:tcPr>
          <w:p w14:paraId="00000E33" w14:textId="77777777" w:rsidR="00E4484F" w:rsidRPr="00490E4E" w:rsidRDefault="00C27854">
            <w:pPr>
              <w:spacing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Construction sites, etc.</w:t>
            </w:r>
          </w:p>
        </w:tc>
        <w:tc>
          <w:tcPr>
            <w:tcW w:w="1440" w:type="dxa"/>
            <w:vAlign w:val="center"/>
          </w:tcPr>
          <w:p w14:paraId="00000E34" w14:textId="77777777" w:rsidR="00E4484F" w:rsidRPr="00490E4E" w:rsidRDefault="00C27854">
            <w:pPr>
              <w:spacing w:after="60"/>
              <w:jc w:val="both"/>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Visual inspection to ensure plantations are taken care of.</w:t>
            </w:r>
          </w:p>
        </w:tc>
        <w:tc>
          <w:tcPr>
            <w:tcW w:w="1170" w:type="dxa"/>
            <w:vAlign w:val="center"/>
          </w:tcPr>
          <w:p w14:paraId="00000E35" w14:textId="77777777" w:rsidR="00E4484F" w:rsidRPr="00490E4E" w:rsidRDefault="00C27854">
            <w:pPr>
              <w:spacing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Monthly</w:t>
            </w:r>
          </w:p>
        </w:tc>
        <w:tc>
          <w:tcPr>
            <w:tcW w:w="0" w:type="dxa"/>
            <w:vAlign w:val="center"/>
          </w:tcPr>
          <w:p w14:paraId="00000E36" w14:textId="77777777" w:rsidR="00E4484F" w:rsidRPr="00490E4E" w:rsidRDefault="00C27854">
            <w:pPr>
              <w:spacing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Contractor</w:t>
            </w:r>
          </w:p>
        </w:tc>
        <w:tc>
          <w:tcPr>
            <w:tcW w:w="0" w:type="dxa"/>
            <w:vAlign w:val="center"/>
          </w:tcPr>
          <w:p w14:paraId="00000E37" w14:textId="77777777" w:rsidR="00E4484F" w:rsidRPr="00490E4E" w:rsidRDefault="00C27854">
            <w:pPr>
              <w:spacing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490E4E">
              <w:rPr>
                <w:sz w:val="16"/>
                <w:szCs w:val="16"/>
              </w:rPr>
              <w:t>PIU</w:t>
            </w:r>
          </w:p>
        </w:tc>
      </w:tr>
      <w:tr w:rsidR="00C52E26" w:rsidRPr="00490E4E" w14:paraId="23169CB9" w14:textId="77777777" w:rsidTr="009608D2">
        <w:trPr>
          <w:trHeight w:val="2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0000E38" w14:textId="77777777" w:rsidR="00E4484F" w:rsidRPr="00490E4E" w:rsidRDefault="00C27854">
            <w:pPr>
              <w:spacing w:after="60"/>
              <w:jc w:val="center"/>
              <w:rPr>
                <w:sz w:val="16"/>
                <w:szCs w:val="16"/>
              </w:rPr>
            </w:pPr>
            <w:r w:rsidRPr="00490E4E">
              <w:rPr>
                <w:sz w:val="16"/>
                <w:szCs w:val="16"/>
              </w:rPr>
              <w:t>Waste effluents</w:t>
            </w:r>
          </w:p>
        </w:tc>
        <w:tc>
          <w:tcPr>
            <w:tcW w:w="1350" w:type="dxa"/>
            <w:vAlign w:val="center"/>
          </w:tcPr>
          <w:p w14:paraId="00000E39" w14:textId="77777777" w:rsidR="00E4484F" w:rsidRPr="00490E4E" w:rsidRDefault="00C27854">
            <w:pPr>
              <w:pBdr>
                <w:top w:val="nil"/>
                <w:left w:val="nil"/>
                <w:bottom w:val="nil"/>
                <w:right w:val="nil"/>
                <w:between w:val="nil"/>
              </w:pBdr>
              <w:spacing w:after="6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90E4E">
              <w:rPr>
                <w:color w:val="000000"/>
                <w:sz w:val="16"/>
                <w:szCs w:val="16"/>
              </w:rPr>
              <w:t>Construction camps and construction sites, other infrastructure sites, laboratory, etc.</w:t>
            </w:r>
          </w:p>
        </w:tc>
        <w:tc>
          <w:tcPr>
            <w:tcW w:w="1440" w:type="dxa"/>
            <w:vAlign w:val="center"/>
          </w:tcPr>
          <w:p w14:paraId="00000E3A" w14:textId="77777777" w:rsidR="00E4484F" w:rsidRPr="00490E4E" w:rsidRDefault="00C27854">
            <w:pPr>
              <w:spacing w:after="60"/>
              <w:jc w:val="both"/>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Visual inspection that solid and liquid waste effluents are properly managed during post project period</w:t>
            </w:r>
          </w:p>
        </w:tc>
        <w:tc>
          <w:tcPr>
            <w:tcW w:w="1170" w:type="dxa"/>
            <w:vAlign w:val="center"/>
          </w:tcPr>
          <w:p w14:paraId="00000E3B" w14:textId="77777777" w:rsidR="00E4484F" w:rsidRPr="00490E4E" w:rsidRDefault="00C27854">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Six-monthly</w:t>
            </w:r>
          </w:p>
        </w:tc>
        <w:tc>
          <w:tcPr>
            <w:tcW w:w="0" w:type="dxa"/>
            <w:vAlign w:val="center"/>
          </w:tcPr>
          <w:p w14:paraId="00000E3C" w14:textId="7B8778A1" w:rsidR="00E4484F" w:rsidRPr="00490E4E" w:rsidRDefault="00C27854">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EMU of PIU/</w:t>
            </w:r>
            <w:r w:rsidR="000C6903">
              <w:rPr>
                <w:color w:val="000000"/>
                <w:sz w:val="16"/>
                <w:szCs w:val="16"/>
                <w:u w:val="single"/>
              </w:rPr>
              <w:t>ACCESS</w:t>
            </w:r>
            <w:r w:rsidRPr="00490E4E">
              <w:rPr>
                <w:sz w:val="16"/>
                <w:szCs w:val="16"/>
              </w:rPr>
              <w:t>- RTTF1</w:t>
            </w:r>
          </w:p>
        </w:tc>
        <w:tc>
          <w:tcPr>
            <w:tcW w:w="0" w:type="dxa"/>
            <w:vAlign w:val="center"/>
          </w:tcPr>
          <w:p w14:paraId="00000E3D" w14:textId="77777777" w:rsidR="00E4484F" w:rsidRPr="00490E4E" w:rsidRDefault="00C27854">
            <w:pPr>
              <w:spacing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490E4E">
              <w:rPr>
                <w:sz w:val="16"/>
                <w:szCs w:val="16"/>
              </w:rPr>
              <w:t>PIU</w:t>
            </w:r>
          </w:p>
        </w:tc>
      </w:tr>
    </w:tbl>
    <w:p w14:paraId="00000E3F" w14:textId="321C61E9" w:rsidR="00E4484F" w:rsidRPr="00490E4E" w:rsidRDefault="00E4484F">
      <w:pPr>
        <w:spacing w:after="120" w:line="240" w:lineRule="auto"/>
        <w:jc w:val="both"/>
      </w:pPr>
    </w:p>
    <w:p w14:paraId="00000E40" w14:textId="77777777" w:rsidR="00E4484F" w:rsidRPr="00490E4E" w:rsidRDefault="00C27854">
      <w:pPr>
        <w:pStyle w:val="Heading4"/>
        <w:numPr>
          <w:ilvl w:val="3"/>
          <w:numId w:val="70"/>
        </w:numPr>
      </w:pPr>
      <w:bookmarkStart w:id="327" w:name="_Toc104202240"/>
      <w:r w:rsidRPr="00490E4E">
        <w:t>Performance Indicators</w:t>
      </w:r>
      <w:bookmarkEnd w:id="327"/>
    </w:p>
    <w:p w14:paraId="00000E41" w14:textId="77777777" w:rsidR="00E4484F" w:rsidRPr="00490E4E" w:rsidRDefault="00C27854">
      <w:pPr>
        <w:spacing w:after="120" w:line="240" w:lineRule="auto"/>
        <w:jc w:val="both"/>
      </w:pPr>
      <w:r w:rsidRPr="00490E4E">
        <w:t>For evaluating the performance of the environmental management and monitoring plan, performance indicators are identified to for efficient and timely implementation of measures/actions proposed in ESMP. The indicators are defined both for implementation phase and for post project period. Project Supervision Consultant (PSC) will be responsible for compiling the information on these indicators and report to PIU.</w:t>
      </w:r>
    </w:p>
    <w:p w14:paraId="00000E42" w14:textId="77777777" w:rsidR="00E4484F" w:rsidRPr="00490E4E" w:rsidRDefault="00C27854">
      <w:pPr>
        <w:spacing w:after="120" w:line="240" w:lineRule="auto"/>
        <w:jc w:val="both"/>
      </w:pPr>
      <w:r w:rsidRPr="00490E4E">
        <w:t>Separate performance indicators for each environmental issue will be specified in the mitigation plans for the project and included in the associated ESIA. To measure the overall environmental performance of the program, an additional list of performance indicators is given below.</w:t>
      </w:r>
    </w:p>
    <w:p w14:paraId="00000E43" w14:textId="77777777" w:rsidR="00E4484F" w:rsidRPr="00490E4E" w:rsidRDefault="00C27854">
      <w:pPr>
        <w:numPr>
          <w:ilvl w:val="0"/>
          <w:numId w:val="43"/>
        </w:numPr>
        <w:spacing w:after="0" w:line="240" w:lineRule="auto"/>
        <w:jc w:val="both"/>
      </w:pPr>
      <w:r w:rsidRPr="00490E4E">
        <w:t>Number of inspections carried out by PSC per month.</w:t>
      </w:r>
    </w:p>
    <w:p w14:paraId="00000E44" w14:textId="77777777" w:rsidR="00E4484F" w:rsidRPr="00490E4E" w:rsidRDefault="00C27854">
      <w:pPr>
        <w:numPr>
          <w:ilvl w:val="0"/>
          <w:numId w:val="43"/>
        </w:numPr>
        <w:spacing w:after="0" w:line="240" w:lineRule="auto"/>
        <w:jc w:val="both"/>
      </w:pPr>
      <w:r w:rsidRPr="00490E4E">
        <w:t>Number of non-compliances observed by PSC.</w:t>
      </w:r>
    </w:p>
    <w:p w14:paraId="00000E45" w14:textId="77777777" w:rsidR="00E4484F" w:rsidRPr="00490E4E" w:rsidRDefault="00C27854">
      <w:pPr>
        <w:numPr>
          <w:ilvl w:val="0"/>
          <w:numId w:val="43"/>
        </w:numPr>
        <w:spacing w:after="0" w:line="240" w:lineRule="auto"/>
        <w:jc w:val="both"/>
      </w:pPr>
      <w:r w:rsidRPr="00490E4E">
        <w:t>Availability of environmental specialists in PIU.</w:t>
      </w:r>
    </w:p>
    <w:p w14:paraId="00000E46" w14:textId="77777777" w:rsidR="00E4484F" w:rsidRPr="00490E4E" w:rsidRDefault="00C27854">
      <w:pPr>
        <w:numPr>
          <w:ilvl w:val="0"/>
          <w:numId w:val="43"/>
        </w:numPr>
        <w:spacing w:after="0" w:line="240" w:lineRule="auto"/>
        <w:jc w:val="both"/>
      </w:pPr>
      <w:r w:rsidRPr="00490E4E">
        <w:t>Availability of environmental specialists in PIU.</w:t>
      </w:r>
    </w:p>
    <w:p w14:paraId="00000E47" w14:textId="77777777" w:rsidR="00E4484F" w:rsidRPr="00490E4E" w:rsidRDefault="00C27854">
      <w:pPr>
        <w:numPr>
          <w:ilvl w:val="0"/>
          <w:numId w:val="43"/>
        </w:numPr>
        <w:spacing w:after="0" w:line="240" w:lineRule="auto"/>
        <w:jc w:val="both"/>
      </w:pPr>
      <w:r w:rsidRPr="00490E4E">
        <w:t>Availability of environmental specialists with contractors.</w:t>
      </w:r>
    </w:p>
    <w:p w14:paraId="00000E48" w14:textId="77777777" w:rsidR="00E4484F" w:rsidRPr="00490E4E" w:rsidRDefault="00C27854">
      <w:pPr>
        <w:numPr>
          <w:ilvl w:val="0"/>
          <w:numId w:val="43"/>
        </w:numPr>
        <w:spacing w:after="0" w:line="240" w:lineRule="auto"/>
        <w:jc w:val="both"/>
      </w:pPr>
      <w:r w:rsidRPr="00490E4E">
        <w:t>Timely reporting of documents (as defined in ESMP and monitoring plan).</w:t>
      </w:r>
    </w:p>
    <w:p w14:paraId="00000E49" w14:textId="77777777" w:rsidR="00E4484F" w:rsidRPr="00490E4E" w:rsidRDefault="00C27854">
      <w:pPr>
        <w:numPr>
          <w:ilvl w:val="0"/>
          <w:numId w:val="43"/>
        </w:numPr>
        <w:spacing w:after="0" w:line="240" w:lineRule="auto"/>
        <w:jc w:val="both"/>
      </w:pPr>
      <w:r w:rsidRPr="00490E4E">
        <w:t>Number of trainings imparted to stakeholders/other capacity building initiatives.</w:t>
      </w:r>
    </w:p>
    <w:p w14:paraId="00000E4A" w14:textId="77777777" w:rsidR="00E4484F" w:rsidRPr="00490E4E" w:rsidRDefault="00C27854">
      <w:pPr>
        <w:numPr>
          <w:ilvl w:val="0"/>
          <w:numId w:val="43"/>
        </w:numPr>
        <w:spacing w:after="0" w:line="240" w:lineRule="auto"/>
        <w:jc w:val="both"/>
      </w:pPr>
      <w:r w:rsidRPr="00490E4E">
        <w:t>Timely disbursement of compensation/ timely resettlement of program affected.</w:t>
      </w:r>
    </w:p>
    <w:p w14:paraId="00000E4B" w14:textId="77777777" w:rsidR="00E4484F" w:rsidRPr="00490E4E" w:rsidRDefault="00C27854">
      <w:pPr>
        <w:numPr>
          <w:ilvl w:val="0"/>
          <w:numId w:val="43"/>
        </w:numPr>
        <w:spacing w:after="0" w:line="240" w:lineRule="auto"/>
        <w:ind w:right="1110"/>
        <w:jc w:val="both"/>
      </w:pPr>
      <w:r w:rsidRPr="00490E4E">
        <w:t>Timely implementation of resettlement schedule.</w:t>
      </w:r>
    </w:p>
    <w:p w14:paraId="00000E4C" w14:textId="77777777" w:rsidR="00E4484F" w:rsidRPr="00490E4E" w:rsidRDefault="00C27854">
      <w:pPr>
        <w:numPr>
          <w:ilvl w:val="0"/>
          <w:numId w:val="43"/>
        </w:numPr>
        <w:spacing w:after="0" w:line="240" w:lineRule="auto"/>
        <w:ind w:right="1110"/>
        <w:jc w:val="both"/>
      </w:pPr>
      <w:r w:rsidRPr="00490E4E">
        <w:t>Number of grievances received.</w:t>
      </w:r>
    </w:p>
    <w:p w14:paraId="00000E4D" w14:textId="77777777" w:rsidR="00E4484F" w:rsidRPr="00490E4E" w:rsidRDefault="00C27854">
      <w:pPr>
        <w:numPr>
          <w:ilvl w:val="0"/>
          <w:numId w:val="43"/>
        </w:numPr>
        <w:spacing w:after="0" w:line="240" w:lineRule="auto"/>
        <w:ind w:right="1110"/>
        <w:jc w:val="both"/>
      </w:pPr>
      <w:r w:rsidRPr="00490E4E">
        <w:t>Number of grievances resolved.</w:t>
      </w:r>
    </w:p>
    <w:p w14:paraId="00000E4E" w14:textId="77777777" w:rsidR="00E4484F" w:rsidRPr="00490E4E" w:rsidRDefault="00C27854">
      <w:pPr>
        <w:numPr>
          <w:ilvl w:val="0"/>
          <w:numId w:val="43"/>
        </w:numPr>
        <w:spacing w:after="0" w:line="240" w:lineRule="auto"/>
        <w:ind w:right="1110"/>
        <w:jc w:val="both"/>
      </w:pPr>
      <w:r w:rsidRPr="00490E4E">
        <w:t>Number of constructions related accidents.</w:t>
      </w:r>
    </w:p>
    <w:p w14:paraId="00000E4F" w14:textId="77777777" w:rsidR="00E4484F" w:rsidRPr="00490E4E" w:rsidRDefault="611F8837">
      <w:pPr>
        <w:pStyle w:val="Heading4"/>
        <w:numPr>
          <w:ilvl w:val="3"/>
          <w:numId w:val="70"/>
        </w:numPr>
      </w:pPr>
      <w:bookmarkStart w:id="328" w:name="_Toc104202241"/>
      <w:r w:rsidRPr="00490E4E">
        <w:t>ESMP Implementation Cost</w:t>
      </w:r>
      <w:bookmarkEnd w:id="328"/>
    </w:p>
    <w:p w14:paraId="0A2CF56A" w14:textId="74D4DA15" w:rsidR="003C7807" w:rsidRPr="00490E4E" w:rsidRDefault="003C7807" w:rsidP="009608D2">
      <w:pPr>
        <w:widowControl w:val="0"/>
        <w:tabs>
          <w:tab w:val="left" w:pos="2061"/>
          <w:tab w:val="left" w:pos="8460"/>
        </w:tabs>
        <w:spacing w:before="120" w:after="120" w:line="240" w:lineRule="auto"/>
        <w:ind w:right="115"/>
        <w:jc w:val="both"/>
      </w:pPr>
      <w:r w:rsidRPr="00490E4E">
        <w:t>Cost estimates will need to be prepared for all the mitigation and monitoring measures to be proposed in the specific ESIA in accordance with the ESMF. The cost estimates for some of the mitigation measures identified in the ESMP will be part of the civil works contract. Some of the suggested activities from ESIA will be implemented by hiring NGO/consulting firm for some specific IAs. Land Acquisition cost is excluded and the budget will come from client’s own resources. The following budget is the sum of the cost that would be incurred for ES personnel of the PIUs, ES training and capacity building</w:t>
      </w:r>
      <w:r w:rsidR="00703FC2" w:rsidRPr="00490E4E">
        <w:t xml:space="preserve"> </w:t>
      </w:r>
      <w:r w:rsidR="00703FC2" w:rsidRPr="00490E4E">
        <w:rPr>
          <w:b/>
          <w:bCs/>
        </w:rPr>
        <w:t>(</w:t>
      </w:r>
      <w:r w:rsidR="00936E3C" w:rsidRPr="00490E4E">
        <w:rPr>
          <w:b/>
          <w:bCs/>
        </w:rPr>
        <w:t xml:space="preserve">from </w:t>
      </w:r>
      <w:r w:rsidR="00703FC2" w:rsidRPr="00490E4E">
        <w:rPr>
          <w:b/>
          <w:bCs/>
        </w:rPr>
        <w:t xml:space="preserve">Chapter </w:t>
      </w:r>
      <w:r w:rsidR="00936E3C" w:rsidRPr="00490E4E">
        <w:rPr>
          <w:b/>
          <w:bCs/>
        </w:rPr>
        <w:t>8)</w:t>
      </w:r>
      <w:r w:rsidRPr="00490E4E">
        <w:rPr>
          <w:b/>
          <w:bCs/>
        </w:rPr>
        <w:t>,</w:t>
      </w:r>
      <w:r w:rsidRPr="00490E4E">
        <w:t xml:space="preserve"> ESMP implementation, ES monitoring, Communications (materials and campaign), OHS Materials (</w:t>
      </w:r>
      <w:r w:rsidR="007E5BB0" w:rsidRPr="00490E4E">
        <w:t>e.g.,</w:t>
      </w:r>
      <w:r w:rsidRPr="00490E4E">
        <w:t xml:space="preserve"> Mask/ Disinfectant Spray/ Handwash etc.), etc.</w:t>
      </w:r>
      <w:r w:rsidR="00A13A5C" w:rsidRPr="00490E4E">
        <w:t xml:space="preserve"> Human resource cost for recruitment of ES personnel to provide implementation support, monitoring and supervision and cost for all the mitigation and monitoring measures including reimbursables (such as travels, communication, ESIA studies, OHS materials, monitoring and reporting) will be finalized after the completion of the sub-project ESIAs. The necessary budgetary provision for implementation of ESMF/ESMP should be made in the DPP by the PIUs.</w:t>
      </w:r>
    </w:p>
    <w:p w14:paraId="114651BF" w14:textId="0F4FBB33" w:rsidR="00D22E20" w:rsidRPr="00490E4E" w:rsidRDefault="4F319647" w:rsidP="002C5379">
      <w:pPr>
        <w:widowControl w:val="0"/>
        <w:tabs>
          <w:tab w:val="left" w:pos="2061"/>
          <w:tab w:val="left" w:pos="8460"/>
        </w:tabs>
        <w:spacing w:before="120" w:after="120" w:line="240" w:lineRule="auto"/>
        <w:ind w:right="115"/>
        <w:jc w:val="both"/>
      </w:pPr>
      <w:r w:rsidRPr="00490E4E">
        <w:t xml:space="preserve">The Development Project Proposal (DPP)/Technical Assistance Project Proposal (TAPP) of BLPA/NBR for the proposed program should reflect the ESMP activities with budget for successful environmental and social management of the program. Total US$ </w:t>
      </w:r>
      <w:r w:rsidR="003B4C4F" w:rsidRPr="00490E4E">
        <w:t>2.2</w:t>
      </w:r>
      <w:r w:rsidR="009977AA" w:rsidRPr="00490E4E">
        <w:t xml:space="preserve"> </w:t>
      </w:r>
      <w:r w:rsidRPr="00490E4E">
        <w:t>million is estimated for implementation of ESMF which should be embedded in the proposed total project budget from IDA.</w:t>
      </w:r>
    </w:p>
    <w:p w14:paraId="51BAD9C9" w14:textId="77777777" w:rsidR="00D22E20" w:rsidRPr="00490E4E" w:rsidRDefault="00D22E20" w:rsidP="00D22E20">
      <w:pPr>
        <w:pStyle w:val="NoSpacing"/>
        <w:spacing w:after="120"/>
        <w:rPr>
          <w:rFonts w:asciiTheme="minorHAnsi" w:hAnsiTheme="minorHAnsi" w:cstheme="minorHAnsi"/>
          <w:b/>
          <w:bCs/>
          <w:u w:val="single"/>
        </w:rPr>
      </w:pPr>
      <w:r w:rsidRPr="00490E4E">
        <w:rPr>
          <w:rFonts w:asciiTheme="minorHAnsi" w:hAnsiTheme="minorHAnsi" w:cstheme="minorHAnsi"/>
          <w:b/>
          <w:bCs/>
          <w:u w:val="single"/>
        </w:rPr>
        <w:t>NBR</w:t>
      </w:r>
    </w:p>
    <w:tbl>
      <w:tblPr>
        <w:tblStyle w:val="TableGrid"/>
        <w:tblW w:w="3386" w:type="pct"/>
        <w:tblInd w:w="607" w:type="dxa"/>
        <w:tblLook w:val="04A0" w:firstRow="1" w:lastRow="0" w:firstColumn="1" w:lastColumn="0" w:noHBand="0" w:noVBand="1"/>
      </w:tblPr>
      <w:tblGrid>
        <w:gridCol w:w="427"/>
        <w:gridCol w:w="5778"/>
      </w:tblGrid>
      <w:tr w:rsidR="005260A2" w:rsidRPr="00490E4E" w14:paraId="147FF2CD" w14:textId="69DB1E6B" w:rsidTr="005260A2">
        <w:trPr>
          <w:trHeight w:val="269"/>
        </w:trPr>
        <w:tc>
          <w:tcPr>
            <w:tcW w:w="344" w:type="pct"/>
            <w:vMerge w:val="restart"/>
            <w:vAlign w:val="center"/>
          </w:tcPr>
          <w:p w14:paraId="0841E637" w14:textId="77777777" w:rsidR="005260A2" w:rsidRPr="00490E4E" w:rsidRDefault="005260A2" w:rsidP="008B3D5D">
            <w:pPr>
              <w:pStyle w:val="NoSpacing"/>
              <w:rPr>
                <w:rFonts w:asciiTheme="minorHAnsi" w:hAnsiTheme="minorHAnsi" w:cstheme="minorHAnsi"/>
                <w:b/>
                <w:bCs/>
                <w:sz w:val="22"/>
                <w:szCs w:val="22"/>
              </w:rPr>
            </w:pPr>
            <w:r w:rsidRPr="00490E4E">
              <w:rPr>
                <w:rFonts w:asciiTheme="minorHAnsi" w:hAnsiTheme="minorHAnsi" w:cstheme="minorHAnsi"/>
                <w:b/>
                <w:bCs/>
                <w:sz w:val="22"/>
                <w:szCs w:val="22"/>
              </w:rPr>
              <w:t>SI</w:t>
            </w:r>
          </w:p>
        </w:tc>
        <w:tc>
          <w:tcPr>
            <w:tcW w:w="4656" w:type="pct"/>
            <w:vMerge w:val="restart"/>
            <w:vAlign w:val="center"/>
          </w:tcPr>
          <w:p w14:paraId="63297890" w14:textId="77777777" w:rsidR="005260A2" w:rsidRPr="00490E4E" w:rsidRDefault="005260A2" w:rsidP="008B3D5D">
            <w:pPr>
              <w:pStyle w:val="NoSpacing"/>
              <w:rPr>
                <w:rFonts w:asciiTheme="minorHAnsi" w:hAnsiTheme="minorHAnsi" w:cstheme="minorHAnsi"/>
                <w:b/>
                <w:bCs/>
                <w:sz w:val="22"/>
                <w:szCs w:val="22"/>
              </w:rPr>
            </w:pPr>
            <w:r w:rsidRPr="00490E4E">
              <w:rPr>
                <w:rFonts w:asciiTheme="minorHAnsi" w:hAnsiTheme="minorHAnsi" w:cstheme="minorHAnsi"/>
                <w:b/>
                <w:bCs/>
                <w:sz w:val="22"/>
                <w:szCs w:val="22"/>
              </w:rPr>
              <w:t>Expert’s Position</w:t>
            </w:r>
          </w:p>
        </w:tc>
      </w:tr>
      <w:tr w:rsidR="005260A2" w:rsidRPr="00490E4E" w14:paraId="488A9827" w14:textId="2CD5166B" w:rsidTr="005260A2">
        <w:trPr>
          <w:trHeight w:val="269"/>
        </w:trPr>
        <w:tc>
          <w:tcPr>
            <w:tcW w:w="344" w:type="pct"/>
            <w:vMerge/>
          </w:tcPr>
          <w:p w14:paraId="0B924E3C" w14:textId="77777777" w:rsidR="005260A2" w:rsidRPr="00490E4E" w:rsidRDefault="005260A2" w:rsidP="008B3D5D">
            <w:pPr>
              <w:pStyle w:val="NoSpacing"/>
              <w:rPr>
                <w:rFonts w:asciiTheme="minorHAnsi" w:hAnsiTheme="minorHAnsi" w:cstheme="minorHAnsi"/>
                <w:b/>
                <w:bCs/>
                <w:sz w:val="22"/>
                <w:szCs w:val="22"/>
              </w:rPr>
            </w:pPr>
          </w:p>
        </w:tc>
        <w:tc>
          <w:tcPr>
            <w:tcW w:w="4656" w:type="pct"/>
            <w:vMerge/>
          </w:tcPr>
          <w:p w14:paraId="06D00A46" w14:textId="77777777" w:rsidR="005260A2" w:rsidRPr="00490E4E" w:rsidRDefault="005260A2" w:rsidP="008B3D5D">
            <w:pPr>
              <w:pStyle w:val="NoSpacing"/>
              <w:rPr>
                <w:rFonts w:asciiTheme="minorHAnsi" w:hAnsiTheme="minorHAnsi" w:cstheme="minorHAnsi"/>
                <w:b/>
                <w:bCs/>
                <w:sz w:val="22"/>
                <w:szCs w:val="22"/>
              </w:rPr>
            </w:pPr>
          </w:p>
        </w:tc>
      </w:tr>
      <w:tr w:rsidR="005260A2" w:rsidRPr="00490E4E" w14:paraId="55429244" w14:textId="5B7D8E58" w:rsidTr="005260A2">
        <w:tc>
          <w:tcPr>
            <w:tcW w:w="344" w:type="pct"/>
          </w:tcPr>
          <w:p w14:paraId="07FBEF7B" w14:textId="77777777" w:rsidR="005260A2" w:rsidRPr="00490E4E" w:rsidRDefault="005260A2" w:rsidP="008B3D5D">
            <w:pPr>
              <w:pStyle w:val="NoSpacing"/>
              <w:rPr>
                <w:rFonts w:asciiTheme="minorHAnsi" w:hAnsiTheme="minorHAnsi" w:cstheme="minorBidi"/>
                <w:sz w:val="22"/>
                <w:szCs w:val="22"/>
              </w:rPr>
            </w:pPr>
            <w:r w:rsidRPr="00490E4E">
              <w:rPr>
                <w:rFonts w:asciiTheme="minorHAnsi" w:hAnsiTheme="minorHAnsi" w:cstheme="minorBidi"/>
                <w:sz w:val="22"/>
                <w:szCs w:val="22"/>
              </w:rPr>
              <w:t>1</w:t>
            </w:r>
          </w:p>
        </w:tc>
        <w:tc>
          <w:tcPr>
            <w:tcW w:w="4656" w:type="pct"/>
            <w:vAlign w:val="center"/>
          </w:tcPr>
          <w:p w14:paraId="671EF6F5" w14:textId="06BF8B41" w:rsidR="005260A2" w:rsidRPr="00490E4E" w:rsidRDefault="005260A2"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Environmental/OHS Expert (01)</w:t>
            </w:r>
          </w:p>
        </w:tc>
      </w:tr>
      <w:tr w:rsidR="005260A2" w:rsidRPr="00490E4E" w14:paraId="3EE0EA4A" w14:textId="749ED262" w:rsidTr="005260A2">
        <w:tc>
          <w:tcPr>
            <w:tcW w:w="344" w:type="pct"/>
          </w:tcPr>
          <w:p w14:paraId="75F22506" w14:textId="77777777" w:rsidR="005260A2" w:rsidRPr="00490E4E" w:rsidRDefault="005260A2" w:rsidP="008B3D5D">
            <w:pPr>
              <w:pStyle w:val="NoSpacing"/>
              <w:rPr>
                <w:rFonts w:asciiTheme="minorHAnsi" w:hAnsiTheme="minorHAnsi" w:cstheme="minorBidi"/>
                <w:sz w:val="22"/>
                <w:szCs w:val="22"/>
              </w:rPr>
            </w:pPr>
            <w:r w:rsidRPr="00490E4E">
              <w:rPr>
                <w:rFonts w:asciiTheme="minorHAnsi" w:hAnsiTheme="minorHAnsi" w:cstheme="minorBidi"/>
                <w:sz w:val="22"/>
                <w:szCs w:val="22"/>
              </w:rPr>
              <w:t>2</w:t>
            </w:r>
          </w:p>
        </w:tc>
        <w:tc>
          <w:tcPr>
            <w:tcW w:w="4656" w:type="pct"/>
            <w:vAlign w:val="center"/>
          </w:tcPr>
          <w:p w14:paraId="65834DB7" w14:textId="32FB8A8D" w:rsidR="005260A2" w:rsidRPr="00490E4E" w:rsidRDefault="005260A2"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Social Development, Gender and SE Expert (01)</w:t>
            </w:r>
          </w:p>
        </w:tc>
      </w:tr>
    </w:tbl>
    <w:p w14:paraId="7D15271C" w14:textId="77777777" w:rsidR="00D22E20" w:rsidRPr="00490E4E" w:rsidRDefault="00D22E20" w:rsidP="00D22E20">
      <w:pPr>
        <w:pStyle w:val="NoSpacing"/>
        <w:rPr>
          <w:sz w:val="22"/>
          <w:szCs w:val="22"/>
        </w:rPr>
      </w:pPr>
    </w:p>
    <w:p w14:paraId="2F8A60D2" w14:textId="77777777" w:rsidR="00D22E20" w:rsidRPr="00490E4E" w:rsidRDefault="00D22E20" w:rsidP="00D22E20">
      <w:pPr>
        <w:pStyle w:val="NoSpacing"/>
        <w:spacing w:after="120"/>
        <w:rPr>
          <w:rFonts w:asciiTheme="minorHAnsi" w:hAnsiTheme="minorHAnsi" w:cstheme="minorHAnsi"/>
          <w:b/>
          <w:bCs/>
          <w:u w:val="single"/>
        </w:rPr>
      </w:pPr>
      <w:r w:rsidRPr="00490E4E">
        <w:rPr>
          <w:rFonts w:asciiTheme="minorHAnsi" w:hAnsiTheme="minorHAnsi" w:cstheme="minorHAnsi"/>
          <w:b/>
          <w:bCs/>
          <w:u w:val="single"/>
        </w:rPr>
        <w:t>BLPA</w:t>
      </w:r>
    </w:p>
    <w:tbl>
      <w:tblPr>
        <w:tblStyle w:val="TableGrid"/>
        <w:tblW w:w="3828" w:type="pct"/>
        <w:tblInd w:w="607" w:type="dxa"/>
        <w:tblLook w:val="04A0" w:firstRow="1" w:lastRow="0" w:firstColumn="1" w:lastColumn="0" w:noHBand="0" w:noVBand="1"/>
      </w:tblPr>
      <w:tblGrid>
        <w:gridCol w:w="427"/>
        <w:gridCol w:w="6588"/>
      </w:tblGrid>
      <w:tr w:rsidR="00FE578F" w:rsidRPr="00490E4E" w14:paraId="2C0F2D40" w14:textId="4A3387F5" w:rsidTr="00FE578F">
        <w:trPr>
          <w:trHeight w:val="269"/>
        </w:trPr>
        <w:tc>
          <w:tcPr>
            <w:tcW w:w="304" w:type="pct"/>
            <w:vMerge w:val="restart"/>
            <w:vAlign w:val="center"/>
          </w:tcPr>
          <w:p w14:paraId="6AB137AC" w14:textId="77777777" w:rsidR="00FE578F" w:rsidRPr="00490E4E" w:rsidRDefault="00FE578F" w:rsidP="008B3D5D">
            <w:pPr>
              <w:pStyle w:val="NoSpacing"/>
              <w:rPr>
                <w:rFonts w:asciiTheme="minorHAnsi" w:hAnsiTheme="minorHAnsi" w:cstheme="minorHAnsi"/>
                <w:b/>
                <w:bCs/>
                <w:sz w:val="22"/>
                <w:szCs w:val="22"/>
              </w:rPr>
            </w:pPr>
            <w:r w:rsidRPr="00490E4E">
              <w:rPr>
                <w:rFonts w:asciiTheme="minorHAnsi" w:hAnsiTheme="minorHAnsi" w:cstheme="minorHAnsi"/>
                <w:b/>
                <w:bCs/>
                <w:sz w:val="22"/>
                <w:szCs w:val="22"/>
              </w:rPr>
              <w:t>SI</w:t>
            </w:r>
          </w:p>
        </w:tc>
        <w:tc>
          <w:tcPr>
            <w:tcW w:w="4696" w:type="pct"/>
            <w:vMerge w:val="restart"/>
            <w:vAlign w:val="center"/>
          </w:tcPr>
          <w:p w14:paraId="2BB1A417" w14:textId="77777777" w:rsidR="00FE578F" w:rsidRPr="00490E4E" w:rsidRDefault="00FE578F" w:rsidP="008B3D5D">
            <w:pPr>
              <w:pStyle w:val="NoSpacing"/>
              <w:rPr>
                <w:rFonts w:asciiTheme="minorHAnsi" w:hAnsiTheme="minorHAnsi" w:cstheme="minorHAnsi"/>
                <w:b/>
                <w:bCs/>
                <w:sz w:val="22"/>
                <w:szCs w:val="22"/>
              </w:rPr>
            </w:pPr>
            <w:r w:rsidRPr="00490E4E">
              <w:rPr>
                <w:rFonts w:asciiTheme="minorHAnsi" w:hAnsiTheme="minorHAnsi" w:cstheme="minorHAnsi"/>
                <w:b/>
                <w:bCs/>
                <w:sz w:val="22"/>
                <w:szCs w:val="22"/>
              </w:rPr>
              <w:t>Expert’s Position</w:t>
            </w:r>
          </w:p>
        </w:tc>
      </w:tr>
      <w:tr w:rsidR="00FE578F" w:rsidRPr="00490E4E" w14:paraId="011A905F" w14:textId="05561A4A" w:rsidTr="00FE578F">
        <w:trPr>
          <w:trHeight w:val="269"/>
        </w:trPr>
        <w:tc>
          <w:tcPr>
            <w:tcW w:w="304" w:type="pct"/>
            <w:vMerge/>
          </w:tcPr>
          <w:p w14:paraId="5D47C3F2" w14:textId="77777777" w:rsidR="00FE578F" w:rsidRPr="00490E4E" w:rsidRDefault="00FE578F" w:rsidP="008B3D5D">
            <w:pPr>
              <w:pStyle w:val="NoSpacing"/>
              <w:rPr>
                <w:rFonts w:asciiTheme="minorHAnsi" w:hAnsiTheme="minorHAnsi" w:cstheme="minorHAnsi"/>
                <w:b/>
                <w:bCs/>
                <w:sz w:val="22"/>
                <w:szCs w:val="22"/>
              </w:rPr>
            </w:pPr>
          </w:p>
        </w:tc>
        <w:tc>
          <w:tcPr>
            <w:tcW w:w="4696" w:type="pct"/>
            <w:vMerge/>
          </w:tcPr>
          <w:p w14:paraId="2534F0A2" w14:textId="77777777" w:rsidR="00FE578F" w:rsidRPr="00490E4E" w:rsidRDefault="00FE578F" w:rsidP="008B3D5D">
            <w:pPr>
              <w:pStyle w:val="NoSpacing"/>
              <w:rPr>
                <w:rFonts w:asciiTheme="minorHAnsi" w:hAnsiTheme="minorHAnsi" w:cstheme="minorHAnsi"/>
                <w:b/>
                <w:bCs/>
                <w:sz w:val="22"/>
                <w:szCs w:val="22"/>
              </w:rPr>
            </w:pPr>
          </w:p>
        </w:tc>
      </w:tr>
      <w:tr w:rsidR="00FE578F" w:rsidRPr="00490E4E" w14:paraId="126DCDCB" w14:textId="1DE476BF" w:rsidTr="00FE578F">
        <w:tc>
          <w:tcPr>
            <w:tcW w:w="304" w:type="pct"/>
          </w:tcPr>
          <w:p w14:paraId="732141B5" w14:textId="77777777" w:rsidR="00FE578F" w:rsidRPr="00490E4E" w:rsidRDefault="00FE578F" w:rsidP="008F5CEC">
            <w:pPr>
              <w:pStyle w:val="NoSpacing"/>
              <w:rPr>
                <w:rFonts w:asciiTheme="minorHAnsi" w:hAnsiTheme="minorHAnsi" w:cstheme="minorBidi"/>
                <w:sz w:val="22"/>
                <w:szCs w:val="22"/>
              </w:rPr>
            </w:pPr>
            <w:r w:rsidRPr="00490E4E">
              <w:rPr>
                <w:rFonts w:asciiTheme="minorHAnsi" w:hAnsiTheme="minorHAnsi" w:cstheme="minorBidi"/>
                <w:sz w:val="22"/>
                <w:szCs w:val="22"/>
              </w:rPr>
              <w:t>1</w:t>
            </w:r>
          </w:p>
        </w:tc>
        <w:tc>
          <w:tcPr>
            <w:tcW w:w="4696" w:type="pct"/>
            <w:vAlign w:val="center"/>
          </w:tcPr>
          <w:p w14:paraId="5DE2BB9B" w14:textId="77777777" w:rsidR="00FE578F" w:rsidRPr="00490E4E" w:rsidRDefault="00FE578F" w:rsidP="008F5CEC">
            <w:pPr>
              <w:pStyle w:val="NoSpacing"/>
              <w:rPr>
                <w:rFonts w:asciiTheme="minorHAnsi" w:hAnsiTheme="minorHAnsi" w:cstheme="minorHAnsi"/>
                <w:sz w:val="22"/>
                <w:szCs w:val="22"/>
              </w:rPr>
            </w:pPr>
            <w:r w:rsidRPr="00490E4E">
              <w:rPr>
                <w:rFonts w:asciiTheme="minorHAnsi" w:hAnsiTheme="minorHAnsi" w:cstheme="minorHAnsi"/>
                <w:sz w:val="22"/>
                <w:szCs w:val="22"/>
              </w:rPr>
              <w:t>OHS and Labor Management Expert (01)</w:t>
            </w:r>
          </w:p>
        </w:tc>
      </w:tr>
      <w:tr w:rsidR="00FE578F" w:rsidRPr="00490E4E" w14:paraId="67D5B498" w14:textId="65CA6006" w:rsidTr="00FE578F">
        <w:tc>
          <w:tcPr>
            <w:tcW w:w="304" w:type="pct"/>
          </w:tcPr>
          <w:p w14:paraId="197C9095" w14:textId="77777777" w:rsidR="00FE578F" w:rsidRPr="00490E4E" w:rsidRDefault="00FE578F" w:rsidP="008F5CEC">
            <w:pPr>
              <w:pStyle w:val="NoSpacing"/>
              <w:rPr>
                <w:rFonts w:asciiTheme="minorHAnsi" w:hAnsiTheme="minorHAnsi" w:cstheme="minorBidi"/>
                <w:sz w:val="22"/>
                <w:szCs w:val="22"/>
              </w:rPr>
            </w:pPr>
            <w:r w:rsidRPr="00490E4E">
              <w:rPr>
                <w:rFonts w:asciiTheme="minorHAnsi" w:hAnsiTheme="minorHAnsi" w:cstheme="minorBidi"/>
                <w:sz w:val="22"/>
                <w:szCs w:val="22"/>
              </w:rPr>
              <w:t>2</w:t>
            </w:r>
          </w:p>
        </w:tc>
        <w:tc>
          <w:tcPr>
            <w:tcW w:w="4696" w:type="pct"/>
            <w:vAlign w:val="center"/>
          </w:tcPr>
          <w:p w14:paraId="5AC36192" w14:textId="77777777" w:rsidR="00FE578F" w:rsidRPr="00490E4E" w:rsidRDefault="00FE578F" w:rsidP="008F5CEC">
            <w:pPr>
              <w:pStyle w:val="NoSpacing"/>
              <w:rPr>
                <w:rFonts w:asciiTheme="minorHAnsi" w:hAnsiTheme="minorHAnsi" w:cstheme="minorHAnsi"/>
                <w:sz w:val="22"/>
                <w:szCs w:val="22"/>
              </w:rPr>
            </w:pPr>
            <w:r w:rsidRPr="00490E4E">
              <w:rPr>
                <w:rFonts w:asciiTheme="minorHAnsi" w:hAnsiTheme="minorHAnsi" w:cstheme="minorHAnsi"/>
                <w:sz w:val="22"/>
                <w:szCs w:val="22"/>
              </w:rPr>
              <w:t>Land Acquisition and Resettlement Expert (01)</w:t>
            </w:r>
          </w:p>
        </w:tc>
      </w:tr>
      <w:tr w:rsidR="00FE578F" w:rsidRPr="00490E4E" w14:paraId="3D96DF63" w14:textId="79176788" w:rsidTr="00FE578F">
        <w:tc>
          <w:tcPr>
            <w:tcW w:w="304" w:type="pct"/>
          </w:tcPr>
          <w:p w14:paraId="0C7E1565" w14:textId="77777777" w:rsidR="00FE578F" w:rsidRPr="00490E4E" w:rsidRDefault="00FE578F" w:rsidP="008F5CEC">
            <w:pPr>
              <w:pStyle w:val="NoSpacing"/>
              <w:rPr>
                <w:rFonts w:asciiTheme="minorHAnsi" w:hAnsiTheme="minorHAnsi" w:cstheme="minorBidi"/>
                <w:sz w:val="22"/>
                <w:szCs w:val="22"/>
              </w:rPr>
            </w:pPr>
            <w:r w:rsidRPr="00490E4E">
              <w:rPr>
                <w:rFonts w:asciiTheme="minorHAnsi" w:hAnsiTheme="minorHAnsi" w:cstheme="minorBidi"/>
                <w:sz w:val="22"/>
                <w:szCs w:val="22"/>
              </w:rPr>
              <w:t>3</w:t>
            </w:r>
          </w:p>
        </w:tc>
        <w:tc>
          <w:tcPr>
            <w:tcW w:w="4696" w:type="pct"/>
            <w:vAlign w:val="center"/>
          </w:tcPr>
          <w:p w14:paraId="5C0785ED" w14:textId="77777777" w:rsidR="00FE578F" w:rsidRPr="00490E4E" w:rsidRDefault="00FE578F" w:rsidP="008F5CEC">
            <w:pPr>
              <w:pStyle w:val="NoSpacing"/>
              <w:rPr>
                <w:rFonts w:asciiTheme="minorHAnsi" w:hAnsiTheme="minorHAnsi" w:cstheme="minorHAnsi"/>
                <w:sz w:val="22"/>
                <w:szCs w:val="22"/>
              </w:rPr>
            </w:pPr>
            <w:r w:rsidRPr="00490E4E">
              <w:rPr>
                <w:rFonts w:asciiTheme="minorHAnsi" w:hAnsiTheme="minorHAnsi" w:cstheme="minorHAnsi"/>
                <w:sz w:val="22"/>
                <w:szCs w:val="22"/>
              </w:rPr>
              <w:t>Environmental Expert</w:t>
            </w:r>
          </w:p>
        </w:tc>
      </w:tr>
      <w:tr w:rsidR="00FE578F" w:rsidRPr="00490E4E" w14:paraId="7DB8D4A3" w14:textId="0DDA065B" w:rsidTr="00FE578F">
        <w:tc>
          <w:tcPr>
            <w:tcW w:w="304" w:type="pct"/>
          </w:tcPr>
          <w:p w14:paraId="6004A17E" w14:textId="77777777" w:rsidR="00FE578F" w:rsidRPr="00490E4E" w:rsidRDefault="00FE578F" w:rsidP="008F5CEC">
            <w:pPr>
              <w:pStyle w:val="NoSpacing"/>
              <w:rPr>
                <w:rFonts w:asciiTheme="minorHAnsi" w:hAnsiTheme="minorHAnsi" w:cstheme="minorBidi"/>
                <w:sz w:val="22"/>
                <w:szCs w:val="22"/>
              </w:rPr>
            </w:pPr>
            <w:r w:rsidRPr="00490E4E">
              <w:rPr>
                <w:rFonts w:asciiTheme="minorHAnsi" w:hAnsiTheme="minorHAnsi" w:cstheme="minorBidi"/>
                <w:sz w:val="22"/>
                <w:szCs w:val="22"/>
              </w:rPr>
              <w:t>4</w:t>
            </w:r>
          </w:p>
        </w:tc>
        <w:tc>
          <w:tcPr>
            <w:tcW w:w="4696" w:type="pct"/>
            <w:vAlign w:val="center"/>
          </w:tcPr>
          <w:p w14:paraId="2CB45862" w14:textId="77777777" w:rsidR="00FE578F" w:rsidRPr="00490E4E" w:rsidRDefault="00FE578F" w:rsidP="008F5CEC">
            <w:pPr>
              <w:pStyle w:val="NoSpacing"/>
              <w:rPr>
                <w:rFonts w:asciiTheme="minorHAnsi" w:hAnsiTheme="minorHAnsi" w:cstheme="minorHAnsi"/>
                <w:sz w:val="22"/>
                <w:szCs w:val="22"/>
              </w:rPr>
            </w:pPr>
            <w:r w:rsidRPr="00490E4E">
              <w:rPr>
                <w:rFonts w:asciiTheme="minorHAnsi" w:hAnsiTheme="minorHAnsi" w:cstheme="minorHAnsi"/>
                <w:sz w:val="22"/>
                <w:szCs w:val="22"/>
              </w:rPr>
              <w:t>Gender and SEA/SH Expert</w:t>
            </w:r>
          </w:p>
        </w:tc>
      </w:tr>
      <w:tr w:rsidR="00FE578F" w:rsidRPr="00490E4E" w14:paraId="29E4C1A5" w14:textId="64763F5A" w:rsidTr="00FE578F">
        <w:tc>
          <w:tcPr>
            <w:tcW w:w="304" w:type="pct"/>
          </w:tcPr>
          <w:p w14:paraId="36C26654" w14:textId="77777777" w:rsidR="00FE578F" w:rsidRPr="00490E4E" w:rsidRDefault="00FE578F" w:rsidP="008F5CEC">
            <w:pPr>
              <w:pStyle w:val="NoSpacing"/>
              <w:rPr>
                <w:rFonts w:asciiTheme="minorHAnsi" w:hAnsiTheme="minorHAnsi" w:cstheme="minorBidi"/>
                <w:sz w:val="22"/>
                <w:szCs w:val="22"/>
              </w:rPr>
            </w:pPr>
            <w:r w:rsidRPr="00490E4E">
              <w:rPr>
                <w:rFonts w:asciiTheme="minorHAnsi" w:hAnsiTheme="minorHAnsi" w:cstheme="minorBidi"/>
                <w:sz w:val="22"/>
                <w:szCs w:val="22"/>
              </w:rPr>
              <w:t>5</w:t>
            </w:r>
          </w:p>
        </w:tc>
        <w:tc>
          <w:tcPr>
            <w:tcW w:w="4696" w:type="pct"/>
            <w:vAlign w:val="center"/>
          </w:tcPr>
          <w:p w14:paraId="5ADC7AC2" w14:textId="77777777" w:rsidR="00FE578F" w:rsidRPr="00490E4E" w:rsidRDefault="00FE578F" w:rsidP="008F5CEC">
            <w:pPr>
              <w:pStyle w:val="NoSpacing"/>
              <w:rPr>
                <w:rFonts w:asciiTheme="minorHAnsi" w:hAnsiTheme="minorHAnsi" w:cstheme="minorHAnsi"/>
                <w:sz w:val="22"/>
                <w:szCs w:val="22"/>
              </w:rPr>
            </w:pPr>
            <w:r w:rsidRPr="00490E4E">
              <w:rPr>
                <w:rFonts w:asciiTheme="minorHAnsi" w:hAnsiTheme="minorHAnsi" w:cstheme="minorHAnsi"/>
                <w:sz w:val="22"/>
                <w:szCs w:val="22"/>
              </w:rPr>
              <w:t>Social Development and Stakeholder Engagement Expert</w:t>
            </w:r>
          </w:p>
        </w:tc>
      </w:tr>
    </w:tbl>
    <w:p w14:paraId="5380F265" w14:textId="77777777" w:rsidR="00DD2147" w:rsidRPr="00490E4E" w:rsidRDefault="00DD2147" w:rsidP="5F7C1DB4">
      <w:pPr>
        <w:pStyle w:val="NoSpacing"/>
        <w:spacing w:after="120"/>
        <w:rPr>
          <w:rFonts w:asciiTheme="minorHAnsi" w:hAnsiTheme="minorHAnsi" w:cstheme="minorBidi"/>
          <w:b/>
          <w:bCs/>
          <w:u w:val="single"/>
        </w:rPr>
      </w:pPr>
    </w:p>
    <w:p w14:paraId="6CAB47BA" w14:textId="456F223A" w:rsidR="00D22E20" w:rsidRPr="00490E4E" w:rsidRDefault="623B95F0" w:rsidP="5F7C1DB4">
      <w:pPr>
        <w:pStyle w:val="NoSpacing"/>
        <w:spacing w:after="120"/>
        <w:rPr>
          <w:rFonts w:asciiTheme="minorHAnsi" w:hAnsiTheme="minorHAnsi" w:cstheme="minorBidi"/>
          <w:b/>
          <w:bCs/>
          <w:u w:val="single"/>
        </w:rPr>
      </w:pPr>
      <w:r w:rsidRPr="00490E4E">
        <w:rPr>
          <w:rFonts w:asciiTheme="minorHAnsi" w:hAnsiTheme="minorHAnsi" w:cstheme="minorBidi"/>
          <w:b/>
          <w:bCs/>
          <w:u w:val="single"/>
        </w:rPr>
        <w:t>Training/ Seminar</w:t>
      </w:r>
    </w:p>
    <w:tbl>
      <w:tblPr>
        <w:tblStyle w:val="TableGrid"/>
        <w:tblW w:w="5000" w:type="pct"/>
        <w:jc w:val="center"/>
        <w:tblLook w:val="04A0" w:firstRow="1" w:lastRow="0" w:firstColumn="1" w:lastColumn="0" w:noHBand="0" w:noVBand="1"/>
      </w:tblPr>
      <w:tblGrid>
        <w:gridCol w:w="4627"/>
        <w:gridCol w:w="1481"/>
        <w:gridCol w:w="1538"/>
        <w:gridCol w:w="1517"/>
      </w:tblGrid>
      <w:tr w:rsidR="002971EF" w:rsidRPr="00490E4E" w14:paraId="7ED2B6BF" w14:textId="77777777" w:rsidTr="002C5379">
        <w:trPr>
          <w:tblHeader/>
          <w:jc w:val="center"/>
        </w:trPr>
        <w:tc>
          <w:tcPr>
            <w:tcW w:w="2524" w:type="pct"/>
            <w:vMerge w:val="restart"/>
            <w:vAlign w:val="center"/>
          </w:tcPr>
          <w:p w14:paraId="01EB986B" w14:textId="77777777" w:rsidR="00D22E20" w:rsidRPr="00490E4E" w:rsidRDefault="00D22E20" w:rsidP="008B3D5D">
            <w:pPr>
              <w:pStyle w:val="NoSpacing"/>
              <w:jc w:val="center"/>
              <w:rPr>
                <w:rFonts w:asciiTheme="minorHAnsi" w:hAnsiTheme="minorHAnsi" w:cstheme="minorHAnsi"/>
                <w:b/>
                <w:bCs/>
                <w:sz w:val="22"/>
                <w:szCs w:val="22"/>
              </w:rPr>
            </w:pPr>
            <w:r w:rsidRPr="00490E4E">
              <w:rPr>
                <w:rFonts w:asciiTheme="minorHAnsi" w:hAnsiTheme="minorHAnsi" w:cstheme="minorHAnsi"/>
                <w:b/>
                <w:bCs/>
                <w:sz w:val="22"/>
                <w:szCs w:val="22"/>
              </w:rPr>
              <w:t>Seminar Topic/</w:t>
            </w:r>
          </w:p>
          <w:p w14:paraId="4642FF70" w14:textId="77777777" w:rsidR="00D22E20" w:rsidRPr="00490E4E" w:rsidRDefault="00D22E20" w:rsidP="008B3D5D">
            <w:pPr>
              <w:pStyle w:val="NoSpacing"/>
              <w:jc w:val="center"/>
              <w:rPr>
                <w:rFonts w:asciiTheme="minorHAnsi" w:hAnsiTheme="minorHAnsi" w:cstheme="minorHAnsi"/>
                <w:b/>
                <w:bCs/>
                <w:sz w:val="22"/>
                <w:szCs w:val="22"/>
              </w:rPr>
            </w:pPr>
            <w:r w:rsidRPr="00490E4E">
              <w:rPr>
                <w:rFonts w:asciiTheme="minorHAnsi" w:hAnsiTheme="minorHAnsi" w:cstheme="minorHAnsi"/>
                <w:b/>
                <w:bCs/>
                <w:sz w:val="22"/>
                <w:szCs w:val="22"/>
              </w:rPr>
              <w:t>Training Module</w:t>
            </w:r>
          </w:p>
        </w:tc>
        <w:tc>
          <w:tcPr>
            <w:tcW w:w="1647" w:type="pct"/>
            <w:gridSpan w:val="2"/>
            <w:vAlign w:val="center"/>
          </w:tcPr>
          <w:p w14:paraId="134E38DE" w14:textId="77777777" w:rsidR="00D22E20" w:rsidRPr="00490E4E" w:rsidRDefault="00D22E20" w:rsidP="008B3D5D">
            <w:pPr>
              <w:pStyle w:val="NoSpacing"/>
              <w:jc w:val="center"/>
              <w:rPr>
                <w:rFonts w:asciiTheme="minorHAnsi" w:hAnsiTheme="minorHAnsi" w:cstheme="minorHAnsi"/>
                <w:b/>
                <w:bCs/>
                <w:sz w:val="22"/>
                <w:szCs w:val="22"/>
              </w:rPr>
            </w:pPr>
            <w:r w:rsidRPr="00490E4E">
              <w:rPr>
                <w:rFonts w:asciiTheme="minorHAnsi" w:hAnsiTheme="minorHAnsi" w:cstheme="minorHAnsi"/>
                <w:b/>
                <w:bCs/>
                <w:sz w:val="22"/>
                <w:szCs w:val="22"/>
              </w:rPr>
              <w:t>Budget</w:t>
            </w:r>
          </w:p>
        </w:tc>
        <w:tc>
          <w:tcPr>
            <w:tcW w:w="828" w:type="pct"/>
            <w:vMerge w:val="restart"/>
            <w:vAlign w:val="center"/>
          </w:tcPr>
          <w:p w14:paraId="3AE86A93" w14:textId="77777777" w:rsidR="00D22E20" w:rsidRPr="00490E4E" w:rsidRDefault="00D22E20" w:rsidP="008B3D5D">
            <w:pPr>
              <w:pStyle w:val="NoSpacing"/>
              <w:jc w:val="center"/>
              <w:rPr>
                <w:rFonts w:asciiTheme="minorHAnsi" w:hAnsiTheme="minorHAnsi" w:cstheme="minorHAnsi"/>
                <w:b/>
                <w:bCs/>
                <w:sz w:val="22"/>
                <w:szCs w:val="22"/>
              </w:rPr>
            </w:pPr>
            <w:r w:rsidRPr="00490E4E">
              <w:rPr>
                <w:rFonts w:asciiTheme="minorHAnsi" w:hAnsiTheme="minorHAnsi" w:cstheme="minorHAnsi"/>
                <w:b/>
                <w:bCs/>
                <w:sz w:val="22"/>
                <w:szCs w:val="22"/>
              </w:rPr>
              <w:t>Time Frame</w:t>
            </w:r>
          </w:p>
        </w:tc>
      </w:tr>
      <w:tr w:rsidR="00800977" w:rsidRPr="00490E4E" w14:paraId="018D5F46" w14:textId="77777777" w:rsidTr="002C5379">
        <w:trPr>
          <w:jc w:val="center"/>
        </w:trPr>
        <w:tc>
          <w:tcPr>
            <w:tcW w:w="2524" w:type="pct"/>
            <w:vMerge/>
            <w:vAlign w:val="center"/>
          </w:tcPr>
          <w:p w14:paraId="105B1968" w14:textId="77777777" w:rsidR="00800977" w:rsidRPr="00490E4E" w:rsidRDefault="00800977" w:rsidP="008B3D5D">
            <w:pPr>
              <w:pStyle w:val="NoSpacing"/>
              <w:jc w:val="center"/>
              <w:rPr>
                <w:rFonts w:asciiTheme="minorHAnsi" w:hAnsiTheme="minorHAnsi" w:cstheme="minorHAnsi"/>
                <w:b/>
                <w:bCs/>
                <w:sz w:val="22"/>
                <w:szCs w:val="22"/>
              </w:rPr>
            </w:pPr>
          </w:p>
        </w:tc>
        <w:tc>
          <w:tcPr>
            <w:tcW w:w="808" w:type="pct"/>
            <w:vAlign w:val="center"/>
          </w:tcPr>
          <w:p w14:paraId="11EA63CE" w14:textId="77777777" w:rsidR="00800977" w:rsidRPr="00490E4E" w:rsidRDefault="00800977" w:rsidP="008B3D5D">
            <w:pPr>
              <w:pStyle w:val="NoSpacing"/>
              <w:jc w:val="center"/>
              <w:rPr>
                <w:rFonts w:asciiTheme="minorHAnsi" w:hAnsiTheme="minorHAnsi" w:cstheme="minorHAnsi"/>
                <w:b/>
                <w:bCs/>
                <w:sz w:val="22"/>
                <w:szCs w:val="22"/>
              </w:rPr>
            </w:pPr>
            <w:r w:rsidRPr="00490E4E">
              <w:rPr>
                <w:rFonts w:asciiTheme="minorHAnsi" w:hAnsiTheme="minorHAnsi" w:cstheme="minorHAnsi"/>
                <w:b/>
                <w:bCs/>
                <w:sz w:val="22"/>
                <w:szCs w:val="22"/>
              </w:rPr>
              <w:t>BLPA</w:t>
            </w:r>
          </w:p>
          <w:p w14:paraId="68039D94" w14:textId="77777777" w:rsidR="00800977" w:rsidRPr="00490E4E" w:rsidRDefault="00800977" w:rsidP="008B3D5D">
            <w:pPr>
              <w:pStyle w:val="NoSpacing"/>
              <w:jc w:val="center"/>
              <w:rPr>
                <w:rFonts w:asciiTheme="minorHAnsi" w:hAnsiTheme="minorHAnsi" w:cstheme="minorHAnsi"/>
                <w:b/>
                <w:bCs/>
                <w:sz w:val="22"/>
                <w:szCs w:val="22"/>
              </w:rPr>
            </w:pPr>
            <w:r w:rsidRPr="00490E4E">
              <w:rPr>
                <w:rFonts w:asciiTheme="minorHAnsi" w:hAnsiTheme="minorHAnsi" w:cstheme="minorHAnsi"/>
                <w:b/>
                <w:bCs/>
                <w:sz w:val="22"/>
                <w:szCs w:val="22"/>
              </w:rPr>
              <w:t>[3 Ports]</w:t>
            </w:r>
          </w:p>
        </w:tc>
        <w:tc>
          <w:tcPr>
            <w:tcW w:w="839" w:type="pct"/>
            <w:vAlign w:val="center"/>
          </w:tcPr>
          <w:p w14:paraId="27A21860" w14:textId="77777777" w:rsidR="00800977" w:rsidRPr="00490E4E" w:rsidRDefault="00800977" w:rsidP="008B3D5D">
            <w:pPr>
              <w:pStyle w:val="NoSpacing"/>
              <w:jc w:val="center"/>
              <w:rPr>
                <w:rFonts w:asciiTheme="minorHAnsi" w:hAnsiTheme="minorHAnsi" w:cstheme="minorHAnsi"/>
                <w:b/>
                <w:bCs/>
                <w:sz w:val="22"/>
                <w:szCs w:val="22"/>
              </w:rPr>
            </w:pPr>
            <w:r w:rsidRPr="00490E4E">
              <w:rPr>
                <w:rFonts w:asciiTheme="minorHAnsi" w:hAnsiTheme="minorHAnsi" w:cstheme="minorHAnsi"/>
                <w:b/>
                <w:bCs/>
                <w:sz w:val="22"/>
                <w:szCs w:val="22"/>
              </w:rPr>
              <w:t>NBR</w:t>
            </w:r>
          </w:p>
          <w:p w14:paraId="25125026" w14:textId="00CD559E" w:rsidR="00800977" w:rsidRPr="00490E4E" w:rsidRDefault="00800977" w:rsidP="008B3D5D">
            <w:pPr>
              <w:pStyle w:val="NoSpacing"/>
              <w:jc w:val="center"/>
              <w:rPr>
                <w:rFonts w:asciiTheme="minorHAnsi" w:hAnsiTheme="minorHAnsi" w:cstheme="minorHAnsi"/>
                <w:b/>
                <w:bCs/>
                <w:sz w:val="22"/>
                <w:szCs w:val="22"/>
              </w:rPr>
            </w:pPr>
          </w:p>
        </w:tc>
        <w:tc>
          <w:tcPr>
            <w:tcW w:w="828" w:type="pct"/>
            <w:vMerge/>
            <w:vAlign w:val="center"/>
          </w:tcPr>
          <w:p w14:paraId="4A9998F2" w14:textId="77777777" w:rsidR="00800977" w:rsidRPr="00490E4E" w:rsidRDefault="00800977" w:rsidP="008B3D5D">
            <w:pPr>
              <w:pStyle w:val="NoSpacing"/>
              <w:jc w:val="center"/>
              <w:rPr>
                <w:rFonts w:asciiTheme="minorHAnsi" w:hAnsiTheme="minorHAnsi" w:cstheme="minorHAnsi"/>
                <w:b/>
                <w:bCs/>
                <w:sz w:val="22"/>
                <w:szCs w:val="22"/>
              </w:rPr>
            </w:pPr>
          </w:p>
        </w:tc>
      </w:tr>
      <w:tr w:rsidR="00800977" w:rsidRPr="00490E4E" w14:paraId="0242D7C9" w14:textId="77777777" w:rsidTr="002C5379">
        <w:trPr>
          <w:jc w:val="center"/>
        </w:trPr>
        <w:tc>
          <w:tcPr>
            <w:tcW w:w="2524" w:type="pct"/>
          </w:tcPr>
          <w:p w14:paraId="278CAE5D"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Introduction to World Bank ESF</w:t>
            </w:r>
          </w:p>
        </w:tc>
        <w:tc>
          <w:tcPr>
            <w:tcW w:w="808" w:type="pct"/>
          </w:tcPr>
          <w:p w14:paraId="5B09E686"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1,500,000</w:t>
            </w:r>
          </w:p>
        </w:tc>
        <w:tc>
          <w:tcPr>
            <w:tcW w:w="839" w:type="pct"/>
          </w:tcPr>
          <w:p w14:paraId="3E5C0C50" w14:textId="02CEB258"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500,000</w:t>
            </w:r>
          </w:p>
        </w:tc>
        <w:tc>
          <w:tcPr>
            <w:tcW w:w="828" w:type="pct"/>
          </w:tcPr>
          <w:p w14:paraId="6C5133F3"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800977" w:rsidRPr="00490E4E" w14:paraId="4D2E46AD" w14:textId="77777777" w:rsidTr="002C5379">
        <w:trPr>
          <w:jc w:val="center"/>
        </w:trPr>
        <w:tc>
          <w:tcPr>
            <w:tcW w:w="2524" w:type="pct"/>
          </w:tcPr>
          <w:p w14:paraId="595CD9B7"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Labor and working conditions and OHS</w:t>
            </w:r>
          </w:p>
        </w:tc>
        <w:tc>
          <w:tcPr>
            <w:tcW w:w="808" w:type="pct"/>
          </w:tcPr>
          <w:p w14:paraId="5A1914F4"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1,500,000</w:t>
            </w:r>
          </w:p>
        </w:tc>
        <w:tc>
          <w:tcPr>
            <w:tcW w:w="839" w:type="pct"/>
          </w:tcPr>
          <w:p w14:paraId="7EF5D9D8" w14:textId="665886AF"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500,000</w:t>
            </w:r>
          </w:p>
        </w:tc>
        <w:tc>
          <w:tcPr>
            <w:tcW w:w="828" w:type="pct"/>
          </w:tcPr>
          <w:p w14:paraId="38B32F67"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800977" w:rsidRPr="00490E4E" w14:paraId="6F445E13" w14:textId="77777777" w:rsidTr="002C5379">
        <w:trPr>
          <w:jc w:val="center"/>
        </w:trPr>
        <w:tc>
          <w:tcPr>
            <w:tcW w:w="2524" w:type="pct"/>
          </w:tcPr>
          <w:p w14:paraId="035A46E6"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Community health and safety</w:t>
            </w:r>
          </w:p>
        </w:tc>
        <w:tc>
          <w:tcPr>
            <w:tcW w:w="808" w:type="pct"/>
          </w:tcPr>
          <w:p w14:paraId="395E962F"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1,500,000</w:t>
            </w:r>
          </w:p>
        </w:tc>
        <w:tc>
          <w:tcPr>
            <w:tcW w:w="839" w:type="pct"/>
          </w:tcPr>
          <w:p w14:paraId="2E99E450" w14:textId="75F18CC8"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500,000</w:t>
            </w:r>
          </w:p>
        </w:tc>
        <w:tc>
          <w:tcPr>
            <w:tcW w:w="828" w:type="pct"/>
          </w:tcPr>
          <w:p w14:paraId="60D89120"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800977" w:rsidRPr="00490E4E" w14:paraId="4486D50C" w14:textId="77777777" w:rsidTr="002C5379">
        <w:trPr>
          <w:jc w:val="center"/>
        </w:trPr>
        <w:tc>
          <w:tcPr>
            <w:tcW w:w="2524" w:type="pct"/>
          </w:tcPr>
          <w:p w14:paraId="2CD9FCDC"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Grievance Redress Mechanism</w:t>
            </w:r>
          </w:p>
        </w:tc>
        <w:tc>
          <w:tcPr>
            <w:tcW w:w="808" w:type="pct"/>
          </w:tcPr>
          <w:p w14:paraId="41C6446F"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1,500,000</w:t>
            </w:r>
          </w:p>
        </w:tc>
        <w:tc>
          <w:tcPr>
            <w:tcW w:w="839" w:type="pct"/>
          </w:tcPr>
          <w:p w14:paraId="185252F0" w14:textId="39CB79A4"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500,000</w:t>
            </w:r>
          </w:p>
        </w:tc>
        <w:tc>
          <w:tcPr>
            <w:tcW w:w="828" w:type="pct"/>
          </w:tcPr>
          <w:p w14:paraId="294483F3"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800977" w:rsidRPr="00490E4E" w14:paraId="3C11C17B" w14:textId="77777777" w:rsidTr="002C5379">
        <w:trPr>
          <w:jc w:val="center"/>
        </w:trPr>
        <w:tc>
          <w:tcPr>
            <w:tcW w:w="2524" w:type="pct"/>
          </w:tcPr>
          <w:p w14:paraId="03A80A0D"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Stakeholder Engagement</w:t>
            </w:r>
          </w:p>
        </w:tc>
        <w:tc>
          <w:tcPr>
            <w:tcW w:w="808" w:type="pct"/>
          </w:tcPr>
          <w:p w14:paraId="60963C48"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1,500,000</w:t>
            </w:r>
          </w:p>
        </w:tc>
        <w:tc>
          <w:tcPr>
            <w:tcW w:w="839" w:type="pct"/>
          </w:tcPr>
          <w:p w14:paraId="7E721F4C" w14:textId="643728D8"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500,000</w:t>
            </w:r>
          </w:p>
        </w:tc>
        <w:tc>
          <w:tcPr>
            <w:tcW w:w="828" w:type="pct"/>
          </w:tcPr>
          <w:p w14:paraId="7B27AC81"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800977" w:rsidRPr="00490E4E" w14:paraId="74CD65AF" w14:textId="77777777" w:rsidTr="002C5379">
        <w:trPr>
          <w:jc w:val="center"/>
        </w:trPr>
        <w:tc>
          <w:tcPr>
            <w:tcW w:w="2524" w:type="pct"/>
          </w:tcPr>
          <w:p w14:paraId="103865D3" w14:textId="3A072B4B"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Gender, SEA/SH and Human Trafficking</w:t>
            </w:r>
          </w:p>
        </w:tc>
        <w:tc>
          <w:tcPr>
            <w:tcW w:w="808" w:type="pct"/>
          </w:tcPr>
          <w:p w14:paraId="5EA716D5"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1,500,000</w:t>
            </w:r>
          </w:p>
        </w:tc>
        <w:tc>
          <w:tcPr>
            <w:tcW w:w="839" w:type="pct"/>
          </w:tcPr>
          <w:p w14:paraId="393B2807" w14:textId="75948FDA"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500,000</w:t>
            </w:r>
          </w:p>
        </w:tc>
        <w:tc>
          <w:tcPr>
            <w:tcW w:w="828" w:type="pct"/>
          </w:tcPr>
          <w:p w14:paraId="2D7B7893"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800977" w:rsidRPr="00490E4E" w14:paraId="76152E81" w14:textId="77777777" w:rsidTr="002C5379">
        <w:trPr>
          <w:jc w:val="center"/>
        </w:trPr>
        <w:tc>
          <w:tcPr>
            <w:tcW w:w="2524" w:type="pct"/>
          </w:tcPr>
          <w:p w14:paraId="06C2D2F4" w14:textId="1D152B3E"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Review of RPF and RAP</w:t>
            </w:r>
          </w:p>
        </w:tc>
        <w:tc>
          <w:tcPr>
            <w:tcW w:w="808" w:type="pct"/>
          </w:tcPr>
          <w:p w14:paraId="7B238F29"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900,000</w:t>
            </w:r>
          </w:p>
        </w:tc>
        <w:tc>
          <w:tcPr>
            <w:tcW w:w="839" w:type="pct"/>
          </w:tcPr>
          <w:p w14:paraId="6AE712E5" w14:textId="728E9DE6"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0</w:t>
            </w:r>
          </w:p>
        </w:tc>
        <w:tc>
          <w:tcPr>
            <w:tcW w:w="828" w:type="pct"/>
          </w:tcPr>
          <w:p w14:paraId="3DCCD506"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Year 2</w:t>
            </w:r>
          </w:p>
        </w:tc>
      </w:tr>
      <w:tr w:rsidR="00800977" w:rsidRPr="00490E4E" w14:paraId="76B8CFEC" w14:textId="77777777" w:rsidTr="002C5379">
        <w:trPr>
          <w:jc w:val="center"/>
        </w:trPr>
        <w:tc>
          <w:tcPr>
            <w:tcW w:w="2524" w:type="pct"/>
          </w:tcPr>
          <w:p w14:paraId="25A5F736"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ESMP compliance monitoring</w:t>
            </w:r>
          </w:p>
        </w:tc>
        <w:tc>
          <w:tcPr>
            <w:tcW w:w="808" w:type="pct"/>
          </w:tcPr>
          <w:p w14:paraId="6B099F44"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600,000</w:t>
            </w:r>
          </w:p>
        </w:tc>
        <w:tc>
          <w:tcPr>
            <w:tcW w:w="839" w:type="pct"/>
          </w:tcPr>
          <w:p w14:paraId="28A18922" w14:textId="65450C2F"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100,000</w:t>
            </w:r>
          </w:p>
        </w:tc>
        <w:tc>
          <w:tcPr>
            <w:tcW w:w="828" w:type="pct"/>
          </w:tcPr>
          <w:p w14:paraId="58169E03"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Annually</w:t>
            </w:r>
          </w:p>
        </w:tc>
      </w:tr>
      <w:tr w:rsidR="00800977" w:rsidRPr="00490E4E" w14:paraId="02F38F2D" w14:textId="77777777" w:rsidTr="002C5379">
        <w:trPr>
          <w:jc w:val="center"/>
        </w:trPr>
        <w:tc>
          <w:tcPr>
            <w:tcW w:w="2524" w:type="pct"/>
          </w:tcPr>
          <w:p w14:paraId="12FBF062" w14:textId="2854B11C" w:rsidR="00800977" w:rsidRPr="00490E4E" w:rsidRDefault="00800977" w:rsidP="008641FB">
            <w:pPr>
              <w:pStyle w:val="NoSpacing"/>
              <w:rPr>
                <w:rFonts w:asciiTheme="minorHAnsi" w:hAnsiTheme="minorHAnsi" w:cstheme="minorHAnsi"/>
                <w:sz w:val="22"/>
                <w:szCs w:val="22"/>
              </w:rPr>
            </w:pPr>
            <w:r w:rsidRPr="00490E4E">
              <w:rPr>
                <w:rFonts w:asciiTheme="minorHAnsi" w:hAnsiTheme="minorHAnsi" w:cstheme="minorHAnsi"/>
                <w:sz w:val="22"/>
                <w:szCs w:val="22"/>
              </w:rPr>
              <w:t>RAP compliance monitoring</w:t>
            </w:r>
          </w:p>
        </w:tc>
        <w:tc>
          <w:tcPr>
            <w:tcW w:w="808" w:type="pct"/>
          </w:tcPr>
          <w:p w14:paraId="66419F4A" w14:textId="541B40E2" w:rsidR="00800977" w:rsidRPr="00490E4E" w:rsidRDefault="00800977" w:rsidP="008641FB">
            <w:pPr>
              <w:pStyle w:val="NoSpacing"/>
              <w:rPr>
                <w:rFonts w:asciiTheme="minorHAnsi" w:hAnsiTheme="minorHAnsi" w:cstheme="minorHAnsi"/>
                <w:sz w:val="22"/>
                <w:szCs w:val="22"/>
              </w:rPr>
            </w:pPr>
            <w:r w:rsidRPr="00490E4E">
              <w:rPr>
                <w:rFonts w:asciiTheme="minorHAnsi" w:hAnsiTheme="minorHAnsi" w:cstheme="minorHAnsi"/>
                <w:sz w:val="22"/>
                <w:szCs w:val="22"/>
              </w:rPr>
              <w:t>600,000</w:t>
            </w:r>
          </w:p>
        </w:tc>
        <w:tc>
          <w:tcPr>
            <w:tcW w:w="839" w:type="pct"/>
          </w:tcPr>
          <w:p w14:paraId="5FA837C1" w14:textId="5B8706CD" w:rsidR="00800977" w:rsidRPr="00490E4E" w:rsidRDefault="00800977" w:rsidP="008641FB">
            <w:pPr>
              <w:pStyle w:val="NoSpacing"/>
              <w:rPr>
                <w:rFonts w:asciiTheme="minorHAnsi" w:hAnsiTheme="minorHAnsi" w:cstheme="minorHAnsi"/>
                <w:sz w:val="22"/>
                <w:szCs w:val="22"/>
              </w:rPr>
            </w:pPr>
            <w:r w:rsidRPr="00490E4E">
              <w:rPr>
                <w:rFonts w:asciiTheme="minorHAnsi" w:hAnsiTheme="minorHAnsi" w:cstheme="minorHAnsi"/>
                <w:sz w:val="22"/>
                <w:szCs w:val="22"/>
              </w:rPr>
              <w:t>0</w:t>
            </w:r>
          </w:p>
        </w:tc>
        <w:tc>
          <w:tcPr>
            <w:tcW w:w="828" w:type="pct"/>
          </w:tcPr>
          <w:p w14:paraId="536FCC0A" w14:textId="33BC6F5E" w:rsidR="00800977" w:rsidRPr="00490E4E" w:rsidRDefault="00800977" w:rsidP="008641FB">
            <w:pPr>
              <w:pStyle w:val="NoSpacing"/>
              <w:rPr>
                <w:rFonts w:asciiTheme="minorHAnsi" w:hAnsiTheme="minorHAnsi" w:cstheme="minorHAnsi"/>
                <w:sz w:val="22"/>
                <w:szCs w:val="22"/>
              </w:rPr>
            </w:pPr>
            <w:r w:rsidRPr="00490E4E">
              <w:rPr>
                <w:rFonts w:asciiTheme="minorHAnsi" w:hAnsiTheme="minorHAnsi" w:cstheme="minorHAnsi"/>
                <w:sz w:val="22"/>
                <w:szCs w:val="22"/>
              </w:rPr>
              <w:t>Annually</w:t>
            </w:r>
          </w:p>
        </w:tc>
      </w:tr>
      <w:tr w:rsidR="00800977" w:rsidRPr="00490E4E" w14:paraId="70B929FD" w14:textId="77777777" w:rsidTr="002C5379">
        <w:trPr>
          <w:jc w:val="center"/>
        </w:trPr>
        <w:tc>
          <w:tcPr>
            <w:tcW w:w="2524" w:type="pct"/>
          </w:tcPr>
          <w:p w14:paraId="6C6CB8E4"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OCHS and Labor Management audit</w:t>
            </w:r>
          </w:p>
        </w:tc>
        <w:tc>
          <w:tcPr>
            <w:tcW w:w="808" w:type="pct"/>
          </w:tcPr>
          <w:p w14:paraId="21FDF3AC"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600,000</w:t>
            </w:r>
          </w:p>
        </w:tc>
        <w:tc>
          <w:tcPr>
            <w:tcW w:w="839" w:type="pct"/>
          </w:tcPr>
          <w:p w14:paraId="2B1CCA50" w14:textId="797D5E0C"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100,000</w:t>
            </w:r>
          </w:p>
        </w:tc>
        <w:tc>
          <w:tcPr>
            <w:tcW w:w="828" w:type="pct"/>
          </w:tcPr>
          <w:p w14:paraId="0A8A24F9"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Annually</w:t>
            </w:r>
          </w:p>
        </w:tc>
      </w:tr>
      <w:tr w:rsidR="00800977" w:rsidRPr="00490E4E" w14:paraId="59AD4B2D" w14:textId="77777777" w:rsidTr="002C5379">
        <w:trPr>
          <w:jc w:val="center"/>
        </w:trPr>
        <w:tc>
          <w:tcPr>
            <w:tcW w:w="2524" w:type="pct"/>
          </w:tcPr>
          <w:p w14:paraId="0A8CBE55"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Contract and Consultant Management Module</w:t>
            </w:r>
          </w:p>
        </w:tc>
        <w:tc>
          <w:tcPr>
            <w:tcW w:w="808" w:type="pct"/>
          </w:tcPr>
          <w:p w14:paraId="546E7A40"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600,000</w:t>
            </w:r>
          </w:p>
        </w:tc>
        <w:tc>
          <w:tcPr>
            <w:tcW w:w="839" w:type="pct"/>
          </w:tcPr>
          <w:p w14:paraId="29232BA4" w14:textId="183FC65B"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100,00</w:t>
            </w:r>
            <w:r>
              <w:rPr>
                <w:rFonts w:asciiTheme="minorHAnsi" w:hAnsiTheme="minorHAnsi" w:cstheme="minorHAnsi"/>
                <w:sz w:val="22"/>
                <w:szCs w:val="22"/>
              </w:rPr>
              <w:t>0</w:t>
            </w:r>
          </w:p>
        </w:tc>
        <w:tc>
          <w:tcPr>
            <w:tcW w:w="828" w:type="pct"/>
          </w:tcPr>
          <w:p w14:paraId="454DEDEC"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800977" w:rsidRPr="00490E4E" w14:paraId="21C04B7B" w14:textId="77777777" w:rsidTr="002C5379">
        <w:trPr>
          <w:jc w:val="center"/>
        </w:trPr>
        <w:tc>
          <w:tcPr>
            <w:tcW w:w="2524" w:type="pct"/>
          </w:tcPr>
          <w:p w14:paraId="6829F262"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Safe Chemical and Laboratory Management</w:t>
            </w:r>
          </w:p>
        </w:tc>
        <w:tc>
          <w:tcPr>
            <w:tcW w:w="808" w:type="pct"/>
          </w:tcPr>
          <w:p w14:paraId="2C448F2A"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1,000,000</w:t>
            </w:r>
          </w:p>
        </w:tc>
        <w:tc>
          <w:tcPr>
            <w:tcW w:w="839" w:type="pct"/>
          </w:tcPr>
          <w:p w14:paraId="58E1A924" w14:textId="36804464"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500,000</w:t>
            </w:r>
          </w:p>
        </w:tc>
        <w:tc>
          <w:tcPr>
            <w:tcW w:w="828" w:type="pct"/>
          </w:tcPr>
          <w:p w14:paraId="6422AFD4"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800977" w:rsidRPr="00490E4E" w14:paraId="78998B74" w14:textId="77777777" w:rsidTr="002C5379">
        <w:trPr>
          <w:jc w:val="center"/>
        </w:trPr>
        <w:tc>
          <w:tcPr>
            <w:tcW w:w="2524" w:type="pct"/>
          </w:tcPr>
          <w:p w14:paraId="691C8400"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Advanced Laboratory Techniques and Instruments Handling</w:t>
            </w:r>
          </w:p>
        </w:tc>
        <w:tc>
          <w:tcPr>
            <w:tcW w:w="808" w:type="pct"/>
          </w:tcPr>
          <w:p w14:paraId="0600D76F"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2,000,000</w:t>
            </w:r>
          </w:p>
        </w:tc>
        <w:tc>
          <w:tcPr>
            <w:tcW w:w="839" w:type="pct"/>
          </w:tcPr>
          <w:p w14:paraId="0E0BD7B1" w14:textId="4BCF8878"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500,000</w:t>
            </w:r>
          </w:p>
        </w:tc>
        <w:tc>
          <w:tcPr>
            <w:tcW w:w="828" w:type="pct"/>
          </w:tcPr>
          <w:p w14:paraId="775E52C0"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800977" w:rsidRPr="00490E4E" w14:paraId="28735044" w14:textId="77777777" w:rsidTr="002C5379">
        <w:trPr>
          <w:jc w:val="center"/>
        </w:trPr>
        <w:tc>
          <w:tcPr>
            <w:tcW w:w="2524" w:type="pct"/>
          </w:tcPr>
          <w:p w14:paraId="1BD58C39" w14:textId="2F5D038F"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Training on OESMP</w:t>
            </w:r>
          </w:p>
        </w:tc>
        <w:tc>
          <w:tcPr>
            <w:tcW w:w="808" w:type="pct"/>
          </w:tcPr>
          <w:p w14:paraId="6A7133CE" w14:textId="575DA695"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1,500,000</w:t>
            </w:r>
          </w:p>
        </w:tc>
        <w:tc>
          <w:tcPr>
            <w:tcW w:w="839" w:type="pct"/>
          </w:tcPr>
          <w:p w14:paraId="2F194562" w14:textId="3F7F0F0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400,000</w:t>
            </w:r>
          </w:p>
        </w:tc>
        <w:tc>
          <w:tcPr>
            <w:tcW w:w="828" w:type="pct"/>
          </w:tcPr>
          <w:p w14:paraId="77879BDC" w14:textId="62CA753B"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800977" w:rsidRPr="00490E4E" w14:paraId="045C175E" w14:textId="77777777" w:rsidTr="002C5379">
        <w:trPr>
          <w:jc w:val="center"/>
        </w:trPr>
        <w:tc>
          <w:tcPr>
            <w:tcW w:w="2524" w:type="pct"/>
          </w:tcPr>
          <w:p w14:paraId="66760E54" w14:textId="438B8D19"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Training on CESMP</w:t>
            </w:r>
          </w:p>
        </w:tc>
        <w:tc>
          <w:tcPr>
            <w:tcW w:w="808" w:type="pct"/>
          </w:tcPr>
          <w:p w14:paraId="5A10A274" w14:textId="22F622C4"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2,000,000</w:t>
            </w:r>
          </w:p>
        </w:tc>
        <w:tc>
          <w:tcPr>
            <w:tcW w:w="839" w:type="pct"/>
          </w:tcPr>
          <w:p w14:paraId="4E095652" w14:textId="5B60BC68"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500,000</w:t>
            </w:r>
          </w:p>
        </w:tc>
        <w:tc>
          <w:tcPr>
            <w:tcW w:w="828" w:type="pct"/>
          </w:tcPr>
          <w:p w14:paraId="57416F6A" w14:textId="74B4749F"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800977" w:rsidRPr="00490E4E" w14:paraId="67B66814" w14:textId="77777777" w:rsidTr="002C5379">
        <w:trPr>
          <w:jc w:val="center"/>
        </w:trPr>
        <w:tc>
          <w:tcPr>
            <w:tcW w:w="2524" w:type="pct"/>
          </w:tcPr>
          <w:p w14:paraId="3587DD26"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TOTAL (BDT)</w:t>
            </w:r>
          </w:p>
        </w:tc>
        <w:tc>
          <w:tcPr>
            <w:tcW w:w="808" w:type="pct"/>
          </w:tcPr>
          <w:p w14:paraId="383BC5F5" w14:textId="67864C65"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18,800,000</w:t>
            </w:r>
          </w:p>
        </w:tc>
        <w:tc>
          <w:tcPr>
            <w:tcW w:w="839" w:type="pct"/>
          </w:tcPr>
          <w:p w14:paraId="1AFE40DB" w14:textId="1D983312"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52,00,000</w:t>
            </w:r>
          </w:p>
        </w:tc>
        <w:tc>
          <w:tcPr>
            <w:tcW w:w="828" w:type="pct"/>
            <w:shd w:val="clear" w:color="auto" w:fill="D9D9D9" w:themeFill="background1" w:themeFillShade="D9"/>
          </w:tcPr>
          <w:p w14:paraId="270AE315" w14:textId="74F2BDD3"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26,100,000</w:t>
            </w:r>
          </w:p>
        </w:tc>
      </w:tr>
      <w:tr w:rsidR="00800977" w:rsidRPr="00490E4E" w14:paraId="6BD5E37A" w14:textId="77777777" w:rsidTr="002C5379">
        <w:trPr>
          <w:jc w:val="center"/>
        </w:trPr>
        <w:tc>
          <w:tcPr>
            <w:tcW w:w="2524" w:type="pct"/>
            <w:shd w:val="clear" w:color="auto" w:fill="D9D9D9" w:themeFill="background1" w:themeFillShade="D9"/>
          </w:tcPr>
          <w:p w14:paraId="5BC3C418"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TOTAL (USD)</w:t>
            </w:r>
          </w:p>
        </w:tc>
        <w:tc>
          <w:tcPr>
            <w:tcW w:w="808" w:type="pct"/>
            <w:shd w:val="clear" w:color="auto" w:fill="D9D9D9" w:themeFill="background1" w:themeFillShade="D9"/>
          </w:tcPr>
          <w:p w14:paraId="0046BE17" w14:textId="1F693B7E"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219,223</w:t>
            </w:r>
          </w:p>
        </w:tc>
        <w:tc>
          <w:tcPr>
            <w:tcW w:w="839" w:type="pct"/>
            <w:shd w:val="clear" w:color="auto" w:fill="D9D9D9" w:themeFill="background1" w:themeFillShade="D9"/>
          </w:tcPr>
          <w:p w14:paraId="0853C7D3" w14:textId="6182F205"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61,176</w:t>
            </w:r>
          </w:p>
        </w:tc>
        <w:tc>
          <w:tcPr>
            <w:tcW w:w="828" w:type="pct"/>
            <w:shd w:val="clear" w:color="auto" w:fill="D9D9D9" w:themeFill="background1" w:themeFillShade="D9"/>
          </w:tcPr>
          <w:p w14:paraId="1125A274" w14:textId="17CADDEE"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307,059</w:t>
            </w:r>
          </w:p>
        </w:tc>
      </w:tr>
      <w:tr w:rsidR="00800977" w:rsidRPr="00490E4E" w14:paraId="18D69376" w14:textId="77777777" w:rsidTr="002C5379">
        <w:trPr>
          <w:jc w:val="center"/>
        </w:trPr>
        <w:tc>
          <w:tcPr>
            <w:tcW w:w="2524" w:type="pct"/>
            <w:vMerge w:val="restart"/>
            <w:vAlign w:val="center"/>
          </w:tcPr>
          <w:p w14:paraId="0784A706"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Other Items</w:t>
            </w:r>
          </w:p>
        </w:tc>
        <w:tc>
          <w:tcPr>
            <w:tcW w:w="1647" w:type="pct"/>
            <w:gridSpan w:val="2"/>
          </w:tcPr>
          <w:p w14:paraId="070853A5" w14:textId="778B81DB" w:rsidR="00800977" w:rsidRPr="00490E4E" w:rsidRDefault="00800977" w:rsidP="008B3D5D">
            <w:pPr>
              <w:pStyle w:val="NoSpacing"/>
              <w:rPr>
                <w:rFonts w:asciiTheme="minorHAnsi" w:hAnsiTheme="minorHAnsi" w:cstheme="minorHAnsi"/>
                <w:sz w:val="22"/>
                <w:szCs w:val="22"/>
              </w:rPr>
            </w:pPr>
          </w:p>
        </w:tc>
        <w:tc>
          <w:tcPr>
            <w:tcW w:w="828" w:type="pct"/>
            <w:vMerge w:val="restart"/>
          </w:tcPr>
          <w:p w14:paraId="657D98D6"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Time Frame</w:t>
            </w:r>
          </w:p>
        </w:tc>
      </w:tr>
      <w:tr w:rsidR="00800977" w:rsidRPr="00490E4E" w14:paraId="167389DA" w14:textId="77777777" w:rsidTr="002C5379">
        <w:trPr>
          <w:jc w:val="center"/>
        </w:trPr>
        <w:tc>
          <w:tcPr>
            <w:tcW w:w="2524" w:type="pct"/>
            <w:vMerge/>
          </w:tcPr>
          <w:p w14:paraId="79107B6E" w14:textId="77777777" w:rsidR="00800977" w:rsidRPr="00490E4E" w:rsidRDefault="00800977" w:rsidP="008B3D5D">
            <w:pPr>
              <w:pStyle w:val="NoSpacing"/>
              <w:rPr>
                <w:rFonts w:asciiTheme="minorHAnsi" w:hAnsiTheme="minorHAnsi" w:cstheme="minorHAnsi"/>
                <w:sz w:val="22"/>
                <w:szCs w:val="22"/>
              </w:rPr>
            </w:pPr>
          </w:p>
        </w:tc>
        <w:tc>
          <w:tcPr>
            <w:tcW w:w="1647" w:type="pct"/>
            <w:gridSpan w:val="2"/>
          </w:tcPr>
          <w:p w14:paraId="46EB3B6A" w14:textId="3F1848C2" w:rsidR="00800977" w:rsidRPr="00490E4E" w:rsidRDefault="00800977" w:rsidP="008B3D5D">
            <w:pPr>
              <w:pStyle w:val="NoSpacing"/>
              <w:rPr>
                <w:rFonts w:asciiTheme="minorHAnsi" w:hAnsiTheme="minorHAnsi" w:cstheme="minorHAnsi"/>
                <w:sz w:val="22"/>
                <w:szCs w:val="22"/>
              </w:rPr>
            </w:pPr>
          </w:p>
        </w:tc>
        <w:tc>
          <w:tcPr>
            <w:tcW w:w="828" w:type="pct"/>
            <w:vMerge/>
          </w:tcPr>
          <w:p w14:paraId="495329B3" w14:textId="77777777" w:rsidR="00800977" w:rsidRPr="00490E4E" w:rsidRDefault="00800977" w:rsidP="008B3D5D">
            <w:pPr>
              <w:pStyle w:val="NoSpacing"/>
              <w:rPr>
                <w:rFonts w:asciiTheme="minorHAnsi" w:hAnsiTheme="minorHAnsi" w:cstheme="minorHAnsi"/>
                <w:sz w:val="22"/>
                <w:szCs w:val="22"/>
              </w:rPr>
            </w:pPr>
          </w:p>
        </w:tc>
      </w:tr>
      <w:tr w:rsidR="00800977" w:rsidRPr="00490E4E" w14:paraId="024A5667" w14:textId="77777777" w:rsidTr="002C5379">
        <w:trPr>
          <w:jc w:val="center"/>
        </w:trPr>
        <w:tc>
          <w:tcPr>
            <w:tcW w:w="2524" w:type="pct"/>
          </w:tcPr>
          <w:p w14:paraId="697C3128"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Travel</w:t>
            </w:r>
          </w:p>
        </w:tc>
        <w:tc>
          <w:tcPr>
            <w:tcW w:w="808" w:type="pct"/>
          </w:tcPr>
          <w:p w14:paraId="5C76B7E0"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600,000</w:t>
            </w:r>
          </w:p>
        </w:tc>
        <w:tc>
          <w:tcPr>
            <w:tcW w:w="839" w:type="pct"/>
          </w:tcPr>
          <w:p w14:paraId="29E4B276" w14:textId="5F66922F"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100,000</w:t>
            </w:r>
          </w:p>
        </w:tc>
        <w:tc>
          <w:tcPr>
            <w:tcW w:w="828" w:type="pct"/>
          </w:tcPr>
          <w:p w14:paraId="459F108A"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Periodically</w:t>
            </w:r>
          </w:p>
        </w:tc>
      </w:tr>
      <w:tr w:rsidR="00800977" w:rsidRPr="00490E4E" w14:paraId="3A5014A9" w14:textId="77777777" w:rsidTr="002C5379">
        <w:trPr>
          <w:jc w:val="center"/>
        </w:trPr>
        <w:tc>
          <w:tcPr>
            <w:tcW w:w="2524" w:type="pct"/>
          </w:tcPr>
          <w:p w14:paraId="78E15FD7"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E&amp;S Monitoring and Reporting</w:t>
            </w:r>
          </w:p>
        </w:tc>
        <w:tc>
          <w:tcPr>
            <w:tcW w:w="808" w:type="pct"/>
          </w:tcPr>
          <w:p w14:paraId="7926C4AC"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600,000</w:t>
            </w:r>
          </w:p>
        </w:tc>
        <w:tc>
          <w:tcPr>
            <w:tcW w:w="839" w:type="pct"/>
          </w:tcPr>
          <w:p w14:paraId="344EFD7A" w14:textId="795721D8"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100,000</w:t>
            </w:r>
          </w:p>
        </w:tc>
        <w:tc>
          <w:tcPr>
            <w:tcW w:w="828" w:type="pct"/>
          </w:tcPr>
          <w:p w14:paraId="555F0BAF"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Periodically</w:t>
            </w:r>
          </w:p>
        </w:tc>
      </w:tr>
      <w:tr w:rsidR="00800977" w:rsidRPr="00490E4E" w14:paraId="3EA84D03" w14:textId="77777777" w:rsidTr="002C5379">
        <w:trPr>
          <w:trHeight w:val="197"/>
          <w:jc w:val="center"/>
        </w:trPr>
        <w:tc>
          <w:tcPr>
            <w:tcW w:w="2524" w:type="pct"/>
          </w:tcPr>
          <w:p w14:paraId="2D357A4D" w14:textId="2EB4C422"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ESIA Studies (lumpsum)</w:t>
            </w:r>
          </w:p>
        </w:tc>
        <w:tc>
          <w:tcPr>
            <w:tcW w:w="808" w:type="pct"/>
          </w:tcPr>
          <w:p w14:paraId="77A1ACD1" w14:textId="4014B0B1" w:rsidR="00800977" w:rsidRPr="00490E4E" w:rsidRDefault="00800977" w:rsidP="6CCA6E3B">
            <w:pPr>
              <w:pStyle w:val="NoSpacing"/>
              <w:rPr>
                <w:rFonts w:asciiTheme="minorHAnsi" w:hAnsiTheme="minorHAnsi" w:cstheme="minorBidi"/>
                <w:sz w:val="22"/>
                <w:szCs w:val="22"/>
              </w:rPr>
            </w:pPr>
            <w:r w:rsidRPr="00490E4E">
              <w:rPr>
                <w:rFonts w:asciiTheme="minorHAnsi" w:hAnsiTheme="minorHAnsi" w:cstheme="minorBidi"/>
                <w:sz w:val="22"/>
                <w:szCs w:val="22"/>
              </w:rPr>
              <w:t>15,000,000</w:t>
            </w:r>
          </w:p>
        </w:tc>
        <w:tc>
          <w:tcPr>
            <w:tcW w:w="839" w:type="pct"/>
          </w:tcPr>
          <w:p w14:paraId="2C353A75" w14:textId="6B2B4BF5"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Bidi"/>
                <w:sz w:val="22"/>
                <w:szCs w:val="22"/>
              </w:rPr>
              <w:t>5,000,000</w:t>
            </w:r>
          </w:p>
        </w:tc>
        <w:tc>
          <w:tcPr>
            <w:tcW w:w="828" w:type="pct"/>
          </w:tcPr>
          <w:p w14:paraId="11107013" w14:textId="47061DF6"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800977" w:rsidRPr="00490E4E" w14:paraId="61B36002" w14:textId="77777777" w:rsidTr="002C5379">
        <w:trPr>
          <w:trHeight w:val="197"/>
          <w:jc w:val="center"/>
        </w:trPr>
        <w:tc>
          <w:tcPr>
            <w:tcW w:w="2524" w:type="pct"/>
          </w:tcPr>
          <w:p w14:paraId="599F4A33"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Communications (materials and campaign)</w:t>
            </w:r>
          </w:p>
        </w:tc>
        <w:tc>
          <w:tcPr>
            <w:tcW w:w="808" w:type="pct"/>
          </w:tcPr>
          <w:p w14:paraId="4EEE65C3"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1,500,000</w:t>
            </w:r>
          </w:p>
        </w:tc>
        <w:tc>
          <w:tcPr>
            <w:tcW w:w="839" w:type="pct"/>
          </w:tcPr>
          <w:p w14:paraId="0C1364CF" w14:textId="6BD0D669"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500,000</w:t>
            </w:r>
          </w:p>
        </w:tc>
        <w:tc>
          <w:tcPr>
            <w:tcW w:w="828" w:type="pct"/>
          </w:tcPr>
          <w:p w14:paraId="5F0F1C09"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Bi-annually</w:t>
            </w:r>
          </w:p>
        </w:tc>
      </w:tr>
      <w:tr w:rsidR="00800977" w:rsidRPr="00490E4E" w14:paraId="722313FB" w14:textId="77777777" w:rsidTr="002C5379">
        <w:trPr>
          <w:trHeight w:val="197"/>
          <w:jc w:val="center"/>
        </w:trPr>
        <w:tc>
          <w:tcPr>
            <w:tcW w:w="2524" w:type="pct"/>
          </w:tcPr>
          <w:p w14:paraId="3977054B"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OHS Materials (e.g., Mask/ Disinfectant Spray/ Handwash etc.)</w:t>
            </w:r>
          </w:p>
        </w:tc>
        <w:tc>
          <w:tcPr>
            <w:tcW w:w="808" w:type="pct"/>
          </w:tcPr>
          <w:p w14:paraId="2612DC8C"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1,500,000</w:t>
            </w:r>
          </w:p>
        </w:tc>
        <w:tc>
          <w:tcPr>
            <w:tcW w:w="839" w:type="pct"/>
          </w:tcPr>
          <w:p w14:paraId="701350FC" w14:textId="37DB74E8"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500,000</w:t>
            </w:r>
          </w:p>
        </w:tc>
        <w:tc>
          <w:tcPr>
            <w:tcW w:w="828" w:type="pct"/>
          </w:tcPr>
          <w:p w14:paraId="3016B4CE"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Annually</w:t>
            </w:r>
          </w:p>
        </w:tc>
      </w:tr>
      <w:tr w:rsidR="00800977" w:rsidRPr="00490E4E" w14:paraId="624901F6" w14:textId="77777777" w:rsidTr="002C5379">
        <w:trPr>
          <w:trHeight w:val="206"/>
          <w:jc w:val="center"/>
        </w:trPr>
        <w:tc>
          <w:tcPr>
            <w:tcW w:w="2524" w:type="pct"/>
          </w:tcPr>
          <w:p w14:paraId="46C27985"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TOTAL (BDT)</w:t>
            </w:r>
          </w:p>
        </w:tc>
        <w:tc>
          <w:tcPr>
            <w:tcW w:w="808" w:type="pct"/>
          </w:tcPr>
          <w:p w14:paraId="2DBCCE8A" w14:textId="50B84800"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19,200,000</w:t>
            </w:r>
          </w:p>
        </w:tc>
        <w:tc>
          <w:tcPr>
            <w:tcW w:w="839" w:type="pct"/>
          </w:tcPr>
          <w:p w14:paraId="6F538FE9" w14:textId="78091956"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6,200,000</w:t>
            </w:r>
          </w:p>
        </w:tc>
        <w:tc>
          <w:tcPr>
            <w:tcW w:w="828" w:type="pct"/>
          </w:tcPr>
          <w:p w14:paraId="73C4DC6C" w14:textId="1A9F79BA"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26,400,000</w:t>
            </w:r>
          </w:p>
        </w:tc>
      </w:tr>
      <w:tr w:rsidR="00800977" w:rsidRPr="00490E4E" w14:paraId="7D48C492" w14:textId="77777777" w:rsidTr="002C5379">
        <w:trPr>
          <w:trHeight w:val="206"/>
          <w:jc w:val="center"/>
        </w:trPr>
        <w:tc>
          <w:tcPr>
            <w:tcW w:w="2524" w:type="pct"/>
            <w:shd w:val="clear" w:color="auto" w:fill="D9D9D9" w:themeFill="background1" w:themeFillShade="D9"/>
          </w:tcPr>
          <w:p w14:paraId="25DD1568" w14:textId="7777777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TOTAL (USD)</w:t>
            </w:r>
          </w:p>
        </w:tc>
        <w:tc>
          <w:tcPr>
            <w:tcW w:w="808" w:type="pct"/>
            <w:shd w:val="clear" w:color="auto" w:fill="D9D9D9" w:themeFill="background1" w:themeFillShade="D9"/>
          </w:tcPr>
          <w:p w14:paraId="2D8B04DC" w14:textId="730D8B57"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225,882</w:t>
            </w:r>
          </w:p>
        </w:tc>
        <w:tc>
          <w:tcPr>
            <w:tcW w:w="839" w:type="pct"/>
            <w:shd w:val="clear" w:color="auto" w:fill="D9D9D9" w:themeFill="background1" w:themeFillShade="D9"/>
          </w:tcPr>
          <w:p w14:paraId="23BC0BE2" w14:textId="68A8C0F8" w:rsidR="00800977" w:rsidRPr="00490E4E" w:rsidRDefault="00800977" w:rsidP="008B3D5D">
            <w:pPr>
              <w:pStyle w:val="NoSpacing"/>
              <w:rPr>
                <w:rFonts w:asciiTheme="minorHAnsi" w:hAnsiTheme="minorHAnsi" w:cstheme="minorHAnsi"/>
                <w:sz w:val="22"/>
                <w:szCs w:val="22"/>
              </w:rPr>
            </w:pPr>
            <w:r w:rsidRPr="00490E4E">
              <w:rPr>
                <w:rFonts w:asciiTheme="minorHAnsi" w:hAnsiTheme="minorHAnsi" w:cstheme="minorHAnsi"/>
                <w:sz w:val="22"/>
                <w:szCs w:val="22"/>
              </w:rPr>
              <w:t>72,941</w:t>
            </w:r>
          </w:p>
        </w:tc>
        <w:tc>
          <w:tcPr>
            <w:tcW w:w="828" w:type="pct"/>
            <w:shd w:val="clear" w:color="auto" w:fill="D9D9D9" w:themeFill="background1" w:themeFillShade="D9"/>
          </w:tcPr>
          <w:p w14:paraId="002096E0" w14:textId="2CFFDDC9" w:rsidR="00800977" w:rsidRPr="00490E4E" w:rsidRDefault="00821D8E" w:rsidP="002C5379">
            <w:pPr>
              <w:pStyle w:val="NoSpacing"/>
              <w:ind w:right="-480"/>
              <w:rPr>
                <w:rFonts w:asciiTheme="minorHAnsi" w:hAnsiTheme="minorHAnsi" w:cstheme="minorHAnsi"/>
                <w:sz w:val="22"/>
                <w:szCs w:val="22"/>
              </w:rPr>
            </w:pPr>
            <w:r>
              <w:rPr>
                <w:rFonts w:asciiTheme="minorHAnsi" w:hAnsiTheme="minorHAnsi" w:cstheme="minorHAnsi"/>
                <w:sz w:val="22"/>
                <w:szCs w:val="22"/>
              </w:rPr>
              <w:t>298,823</w:t>
            </w:r>
          </w:p>
        </w:tc>
      </w:tr>
    </w:tbl>
    <w:p w14:paraId="6BAA13E4" w14:textId="18B3A95A" w:rsidR="00D22E20" w:rsidRPr="00490E4E" w:rsidRDefault="00D22E20" w:rsidP="00D22E20">
      <w:pPr>
        <w:pStyle w:val="NoSpacing"/>
        <w:rPr>
          <w:rFonts w:asciiTheme="minorHAnsi" w:hAnsiTheme="minorHAnsi" w:cstheme="minorHAnsi"/>
          <w:sz w:val="20"/>
          <w:szCs w:val="20"/>
        </w:rPr>
      </w:pPr>
      <w:r w:rsidRPr="00490E4E">
        <w:rPr>
          <w:rFonts w:asciiTheme="minorHAnsi" w:hAnsiTheme="minorHAnsi" w:cstheme="minorHAnsi"/>
          <w:sz w:val="20"/>
          <w:szCs w:val="20"/>
        </w:rPr>
        <w:t>(1 USD= 85 BDT)</w:t>
      </w:r>
    </w:p>
    <w:p w14:paraId="62BD2CAF" w14:textId="77777777" w:rsidR="00A973B0" w:rsidRPr="00490E4E" w:rsidRDefault="00A973B0" w:rsidP="00D22E20">
      <w:pPr>
        <w:pStyle w:val="NoSpacing"/>
        <w:rPr>
          <w:rFonts w:asciiTheme="minorHAnsi" w:hAnsiTheme="minorHAnsi" w:cstheme="minorHAnsi"/>
          <w:sz w:val="8"/>
          <w:szCs w:val="8"/>
        </w:rPr>
      </w:pPr>
    </w:p>
    <w:p w14:paraId="3F74A881" w14:textId="75828ACD" w:rsidR="00993229" w:rsidRPr="00490E4E" w:rsidRDefault="00993229" w:rsidP="00D22E20">
      <w:pPr>
        <w:pStyle w:val="NoSpacing"/>
        <w:rPr>
          <w:rFonts w:asciiTheme="minorHAnsi" w:hAnsiTheme="minorHAnsi" w:cstheme="minorHAnsi"/>
          <w:sz w:val="20"/>
          <w:szCs w:val="20"/>
        </w:rPr>
      </w:pPr>
      <w:r w:rsidRPr="00490E4E">
        <w:rPr>
          <w:rFonts w:asciiTheme="minorHAnsi" w:hAnsiTheme="minorHAnsi" w:cstheme="minorHAnsi"/>
          <w:sz w:val="20"/>
          <w:szCs w:val="20"/>
        </w:rPr>
        <w:t>Total cost of training and other E</w:t>
      </w:r>
      <w:r w:rsidR="00102900" w:rsidRPr="00490E4E">
        <w:rPr>
          <w:rFonts w:asciiTheme="minorHAnsi" w:hAnsiTheme="minorHAnsi" w:cstheme="minorHAnsi"/>
          <w:sz w:val="20"/>
          <w:szCs w:val="20"/>
        </w:rPr>
        <w:t xml:space="preserve">&amp;S related expenditure is </w:t>
      </w:r>
      <w:r w:rsidR="00A973B0" w:rsidRPr="00490E4E">
        <w:rPr>
          <w:rFonts w:asciiTheme="minorHAnsi" w:hAnsiTheme="minorHAnsi" w:cstheme="minorHAnsi"/>
          <w:sz w:val="20"/>
          <w:szCs w:val="20"/>
        </w:rPr>
        <w:t>BDT</w:t>
      </w:r>
      <w:r w:rsidR="0036427E" w:rsidRPr="00490E4E">
        <w:rPr>
          <w:rFonts w:asciiTheme="minorHAnsi" w:hAnsiTheme="minorHAnsi" w:cstheme="minorHAnsi"/>
          <w:sz w:val="20"/>
          <w:szCs w:val="20"/>
        </w:rPr>
        <w:t xml:space="preserve"> </w:t>
      </w:r>
      <w:r w:rsidR="00E66E2E" w:rsidRPr="00490E4E">
        <w:rPr>
          <w:rFonts w:asciiTheme="minorHAnsi" w:hAnsiTheme="minorHAnsi" w:cstheme="minorHAnsi"/>
          <w:sz w:val="22"/>
          <w:szCs w:val="22"/>
        </w:rPr>
        <w:t>2</w:t>
      </w:r>
      <w:r w:rsidR="00821D8E">
        <w:rPr>
          <w:rFonts w:asciiTheme="minorHAnsi" w:hAnsiTheme="minorHAnsi" w:cstheme="minorHAnsi"/>
          <w:sz w:val="22"/>
          <w:szCs w:val="22"/>
        </w:rPr>
        <w:t>5</w:t>
      </w:r>
      <w:r w:rsidR="00E66E2E" w:rsidRPr="00490E4E">
        <w:rPr>
          <w:rFonts w:asciiTheme="minorHAnsi" w:hAnsiTheme="minorHAnsi" w:cstheme="minorHAnsi"/>
          <w:sz w:val="22"/>
          <w:szCs w:val="22"/>
        </w:rPr>
        <w:t>,400,000</w:t>
      </w:r>
      <w:r w:rsidR="00E66E2E" w:rsidRPr="00490E4E" w:rsidDel="00E66E2E">
        <w:rPr>
          <w:rFonts w:asciiTheme="minorHAnsi" w:hAnsiTheme="minorHAnsi" w:cstheme="minorHAnsi"/>
          <w:sz w:val="22"/>
          <w:szCs w:val="22"/>
        </w:rPr>
        <w:t xml:space="preserve"> </w:t>
      </w:r>
      <w:r w:rsidR="00CB69A4" w:rsidRPr="00490E4E">
        <w:rPr>
          <w:rFonts w:asciiTheme="minorHAnsi" w:hAnsiTheme="minorHAnsi" w:cstheme="minorHAnsi"/>
          <w:sz w:val="20"/>
          <w:szCs w:val="20"/>
        </w:rPr>
        <w:t>(</w:t>
      </w:r>
      <w:r w:rsidR="00102900" w:rsidRPr="00490E4E">
        <w:rPr>
          <w:rFonts w:asciiTheme="minorHAnsi" w:hAnsiTheme="minorHAnsi" w:cstheme="minorHAnsi"/>
          <w:sz w:val="20"/>
          <w:szCs w:val="20"/>
        </w:rPr>
        <w:t xml:space="preserve">USD </w:t>
      </w:r>
      <w:r w:rsidR="00821D8E">
        <w:rPr>
          <w:rFonts w:asciiTheme="minorHAnsi" w:hAnsiTheme="minorHAnsi" w:cstheme="minorHAnsi"/>
          <w:sz w:val="22"/>
          <w:szCs w:val="22"/>
        </w:rPr>
        <w:t>298,823</w:t>
      </w:r>
      <w:r w:rsidR="00CB69A4" w:rsidRPr="00490E4E">
        <w:rPr>
          <w:rFonts w:asciiTheme="minorHAnsi" w:hAnsiTheme="minorHAnsi" w:cstheme="minorHAnsi"/>
          <w:sz w:val="20"/>
          <w:szCs w:val="20"/>
        </w:rPr>
        <w:t>)</w:t>
      </w:r>
      <w:r w:rsidR="0054608B" w:rsidRPr="00490E4E">
        <w:rPr>
          <w:rFonts w:asciiTheme="minorHAnsi" w:hAnsiTheme="minorHAnsi" w:cstheme="minorHAnsi"/>
          <w:sz w:val="20"/>
          <w:szCs w:val="20"/>
        </w:rPr>
        <w:t>.</w:t>
      </w:r>
    </w:p>
    <w:p w14:paraId="14168EF6" w14:textId="2C13DD60" w:rsidR="00A028DB" w:rsidRPr="00490E4E" w:rsidRDefault="00A028DB" w:rsidP="00D22E20">
      <w:pPr>
        <w:pStyle w:val="NoSpacing"/>
        <w:rPr>
          <w:rFonts w:asciiTheme="minorHAnsi" w:hAnsiTheme="minorHAnsi" w:cstheme="minorHAnsi"/>
          <w:sz w:val="20"/>
          <w:szCs w:val="20"/>
        </w:rPr>
      </w:pPr>
      <w:r w:rsidRPr="00490E4E">
        <w:rPr>
          <w:rFonts w:asciiTheme="minorHAnsi" w:hAnsiTheme="minorHAnsi" w:cstheme="minorHAnsi"/>
          <w:sz w:val="20"/>
          <w:szCs w:val="20"/>
        </w:rPr>
        <w:t xml:space="preserve">Total estimated budget for E&amp;S </w:t>
      </w:r>
      <w:r w:rsidR="00196562" w:rsidRPr="00490E4E">
        <w:rPr>
          <w:rFonts w:asciiTheme="minorHAnsi" w:hAnsiTheme="minorHAnsi" w:cstheme="minorHAnsi"/>
          <w:sz w:val="20"/>
          <w:szCs w:val="20"/>
        </w:rPr>
        <w:t xml:space="preserve">management of the </w:t>
      </w:r>
      <w:r w:rsidR="000C6903">
        <w:rPr>
          <w:rFonts w:asciiTheme="minorHAnsi" w:hAnsiTheme="minorHAnsi" w:cstheme="minorHAnsi"/>
          <w:sz w:val="20"/>
          <w:szCs w:val="20"/>
        </w:rPr>
        <w:t>ACCESS</w:t>
      </w:r>
      <w:r w:rsidR="00800977">
        <w:rPr>
          <w:rFonts w:asciiTheme="minorHAnsi" w:hAnsiTheme="minorHAnsi" w:cstheme="minorHAnsi"/>
          <w:sz w:val="20"/>
          <w:szCs w:val="20"/>
        </w:rPr>
        <w:t xml:space="preserve"> program</w:t>
      </w:r>
      <w:r w:rsidR="00196562" w:rsidRPr="00490E4E">
        <w:rPr>
          <w:rFonts w:asciiTheme="minorHAnsi" w:hAnsiTheme="minorHAnsi" w:cstheme="minorHAnsi"/>
          <w:sz w:val="20"/>
          <w:szCs w:val="20"/>
        </w:rPr>
        <w:t xml:space="preserve"> is </w:t>
      </w:r>
      <w:r w:rsidR="00196562" w:rsidRPr="002C5379">
        <w:rPr>
          <w:rFonts w:asciiTheme="minorHAnsi" w:hAnsiTheme="minorHAnsi" w:cstheme="minorHAnsi"/>
          <w:sz w:val="20"/>
          <w:szCs w:val="20"/>
          <w:highlight w:val="yellow"/>
        </w:rPr>
        <w:t>BDT</w:t>
      </w:r>
      <w:r w:rsidR="00E903B7" w:rsidRPr="002C5379">
        <w:rPr>
          <w:rFonts w:asciiTheme="minorHAnsi" w:hAnsiTheme="minorHAnsi" w:cstheme="minorHAnsi"/>
          <w:sz w:val="20"/>
          <w:szCs w:val="20"/>
          <w:highlight w:val="yellow"/>
        </w:rPr>
        <w:t xml:space="preserve"> </w:t>
      </w:r>
      <w:r w:rsidR="00655EDF" w:rsidRPr="002C5379">
        <w:rPr>
          <w:rFonts w:asciiTheme="minorHAnsi" w:hAnsiTheme="minorHAnsi" w:cstheme="minorHAnsi"/>
          <w:sz w:val="20"/>
          <w:szCs w:val="20"/>
          <w:highlight w:val="yellow"/>
        </w:rPr>
        <w:t>187,500,000</w:t>
      </w:r>
      <w:r w:rsidR="00561387" w:rsidRPr="002C5379">
        <w:rPr>
          <w:rFonts w:asciiTheme="minorHAnsi" w:hAnsiTheme="minorHAnsi" w:cstheme="minorHAnsi"/>
          <w:sz w:val="20"/>
          <w:szCs w:val="20"/>
          <w:highlight w:val="yellow"/>
        </w:rPr>
        <w:t xml:space="preserve"> </w:t>
      </w:r>
      <w:r w:rsidR="00196562" w:rsidRPr="002C5379">
        <w:rPr>
          <w:rFonts w:asciiTheme="minorHAnsi" w:hAnsiTheme="minorHAnsi" w:cstheme="minorHAnsi"/>
          <w:sz w:val="20"/>
          <w:szCs w:val="20"/>
          <w:highlight w:val="yellow"/>
        </w:rPr>
        <w:t xml:space="preserve">(USD </w:t>
      </w:r>
      <w:r w:rsidR="003B4C4F" w:rsidRPr="002C5379">
        <w:rPr>
          <w:rFonts w:asciiTheme="minorHAnsi" w:hAnsiTheme="minorHAnsi" w:cstheme="minorHAnsi"/>
          <w:sz w:val="20"/>
          <w:szCs w:val="20"/>
          <w:highlight w:val="yellow"/>
        </w:rPr>
        <w:t>2.2</w:t>
      </w:r>
      <w:r w:rsidR="00196562" w:rsidRPr="002C5379">
        <w:rPr>
          <w:rFonts w:asciiTheme="minorHAnsi" w:hAnsiTheme="minorHAnsi" w:cstheme="minorHAnsi"/>
          <w:sz w:val="20"/>
          <w:szCs w:val="20"/>
          <w:highlight w:val="yellow"/>
        </w:rPr>
        <w:t xml:space="preserve"> million)</w:t>
      </w:r>
      <w:r w:rsidR="00E83621" w:rsidRPr="002C5379">
        <w:rPr>
          <w:rFonts w:asciiTheme="minorHAnsi" w:hAnsiTheme="minorHAnsi" w:cstheme="minorHAnsi"/>
          <w:sz w:val="20"/>
          <w:szCs w:val="20"/>
          <w:highlight w:val="yellow"/>
        </w:rPr>
        <w:t>.</w:t>
      </w:r>
    </w:p>
    <w:p w14:paraId="22E1E83C" w14:textId="77777777" w:rsidR="00CE4970" w:rsidRPr="00490E4E" w:rsidRDefault="00CE4970" w:rsidP="005F608F">
      <w:pPr>
        <w:keepNext/>
        <w:keepLines/>
        <w:spacing w:before="120" w:after="120" w:line="240" w:lineRule="auto"/>
        <w:ind w:left="5040"/>
        <w:jc w:val="both"/>
        <w:outlineLvl w:val="1"/>
        <w:rPr>
          <w:rFonts w:ascii="Cambria" w:eastAsiaTheme="majorEastAsia" w:hAnsi="Cambria" w:cstheme="majorBidi"/>
          <w:b/>
          <w:bCs/>
          <w:vanish/>
          <w:color w:val="2F5496" w:themeColor="accent1" w:themeShade="BF"/>
          <w:sz w:val="28"/>
          <w:szCs w:val="28"/>
        </w:rPr>
      </w:pPr>
    </w:p>
    <w:p w14:paraId="209E310F" w14:textId="3374CCCF" w:rsidR="00B84E43" w:rsidRPr="00490E4E" w:rsidRDefault="084ABAD5" w:rsidP="00A010A0">
      <w:pPr>
        <w:pStyle w:val="Heading2"/>
      </w:pPr>
      <w:bookmarkStart w:id="329" w:name="_Toc104202242"/>
      <w:r w:rsidRPr="00490E4E">
        <w:t>Environmental Codes of Practice (</w:t>
      </w:r>
      <w:proofErr w:type="spellStart"/>
      <w:r w:rsidRPr="00490E4E">
        <w:t>ECoPs</w:t>
      </w:r>
      <w:proofErr w:type="spellEnd"/>
      <w:r w:rsidRPr="00490E4E">
        <w:t>)</w:t>
      </w:r>
      <w:bookmarkEnd w:id="329"/>
    </w:p>
    <w:p w14:paraId="47CF8F14" w14:textId="4A3133CB" w:rsidR="00FD4D32" w:rsidRPr="00490E4E" w:rsidRDefault="00B84E43" w:rsidP="005F608F">
      <w:pPr>
        <w:jc w:val="both"/>
        <w:rPr>
          <w:rFonts w:ascii="Cambria" w:eastAsiaTheme="majorEastAsia" w:hAnsi="Cambria" w:cstheme="majorBidi"/>
          <w:b/>
          <w:caps/>
          <w:color w:val="1F4E79" w:themeColor="accent5" w:themeShade="80"/>
          <w:sz w:val="32"/>
          <w:szCs w:val="32"/>
        </w:rPr>
      </w:pPr>
      <w:r w:rsidRPr="00490E4E">
        <w:t>The environmental codes of practice (</w:t>
      </w:r>
      <w:proofErr w:type="spellStart"/>
      <w:r w:rsidRPr="00490E4E">
        <w:t>ECoPs</w:t>
      </w:r>
      <w:proofErr w:type="spellEnd"/>
      <w:r w:rsidRPr="00490E4E">
        <w:t xml:space="preserve">) are generic, non-site-specific guidelines. The </w:t>
      </w:r>
      <w:proofErr w:type="spellStart"/>
      <w:r w:rsidRPr="00490E4E">
        <w:t>ECoPs</w:t>
      </w:r>
      <w:proofErr w:type="spellEnd"/>
      <w:r w:rsidRPr="00490E4E">
        <w:t xml:space="preserve"> consist of environmental and social management guidelines and practices to be followed by the contractors/ implementation organizations for sustainable management of all environmental and social issues. The contractor will be required to follow them and also use them to prepare site-specific management plans. Details of the </w:t>
      </w:r>
      <w:proofErr w:type="spellStart"/>
      <w:r w:rsidRPr="00490E4E">
        <w:t>ECoPs</w:t>
      </w:r>
      <w:proofErr w:type="spellEnd"/>
      <w:r w:rsidRPr="00490E4E">
        <w:t xml:space="preserve"> listed in Annex D.</w:t>
      </w:r>
      <w:bookmarkStart w:id="330" w:name="_heading=h.24ufcor" w:colFirst="0" w:colLast="0"/>
      <w:bookmarkStart w:id="331" w:name="_heading=h.jzpmwk" w:colFirst="0" w:colLast="0"/>
      <w:bookmarkEnd w:id="330"/>
      <w:bookmarkEnd w:id="331"/>
      <w:r w:rsidR="00FD4D32" w:rsidRPr="00490E4E">
        <w:br w:type="page"/>
      </w:r>
    </w:p>
    <w:p w14:paraId="3CBC1A3B" w14:textId="03FDBD81" w:rsidR="00FC0E58" w:rsidRPr="00490E4E" w:rsidRDefault="001E0641">
      <w:pPr>
        <w:pStyle w:val="Heading1"/>
      </w:pPr>
      <w:bookmarkStart w:id="332" w:name="_Toc93834138"/>
      <w:bookmarkStart w:id="333" w:name="_Toc93862366"/>
      <w:bookmarkStart w:id="334" w:name="_Toc93863001"/>
      <w:bookmarkStart w:id="335" w:name="_Toc93863564"/>
      <w:bookmarkStart w:id="336" w:name="_Toc93864059"/>
      <w:bookmarkStart w:id="337" w:name="_Toc93865923"/>
      <w:bookmarkStart w:id="338" w:name="_Toc93834139"/>
      <w:bookmarkStart w:id="339" w:name="_Toc93862367"/>
      <w:bookmarkStart w:id="340" w:name="_Toc93863002"/>
      <w:bookmarkStart w:id="341" w:name="_Toc93863565"/>
      <w:bookmarkStart w:id="342" w:name="_Toc93864060"/>
      <w:bookmarkStart w:id="343" w:name="_Toc93865924"/>
      <w:bookmarkStart w:id="344" w:name="_Toc93834140"/>
      <w:bookmarkStart w:id="345" w:name="_Toc93862368"/>
      <w:bookmarkStart w:id="346" w:name="_Toc93863003"/>
      <w:bookmarkStart w:id="347" w:name="_Toc93863566"/>
      <w:bookmarkStart w:id="348" w:name="_Toc93864061"/>
      <w:bookmarkStart w:id="349" w:name="_Toc93865925"/>
      <w:bookmarkStart w:id="350" w:name="_Toc93834141"/>
      <w:bookmarkStart w:id="351" w:name="_Toc93862369"/>
      <w:bookmarkStart w:id="352" w:name="_Toc93863004"/>
      <w:bookmarkStart w:id="353" w:name="_Toc93863567"/>
      <w:bookmarkStart w:id="354" w:name="_Toc93864062"/>
      <w:bookmarkStart w:id="355" w:name="_Toc93865926"/>
      <w:bookmarkStart w:id="356" w:name="_Toc93834142"/>
      <w:bookmarkStart w:id="357" w:name="_Toc93862370"/>
      <w:bookmarkStart w:id="358" w:name="_Toc93863005"/>
      <w:bookmarkStart w:id="359" w:name="_Toc93863568"/>
      <w:bookmarkStart w:id="360" w:name="_Toc93864063"/>
      <w:bookmarkStart w:id="361" w:name="_Toc93865927"/>
      <w:bookmarkStart w:id="362" w:name="_Toc93834143"/>
      <w:bookmarkStart w:id="363" w:name="_Toc93862371"/>
      <w:bookmarkStart w:id="364" w:name="_Toc93863006"/>
      <w:bookmarkStart w:id="365" w:name="_Toc93863569"/>
      <w:bookmarkStart w:id="366" w:name="_Toc93864064"/>
      <w:bookmarkStart w:id="367" w:name="_Toc93865928"/>
      <w:bookmarkStart w:id="368" w:name="_Toc93834144"/>
      <w:bookmarkStart w:id="369" w:name="_Toc93862372"/>
      <w:bookmarkStart w:id="370" w:name="_Toc93863007"/>
      <w:bookmarkStart w:id="371" w:name="_Toc93863570"/>
      <w:bookmarkStart w:id="372" w:name="_Toc93864065"/>
      <w:bookmarkStart w:id="373" w:name="_Toc93865929"/>
      <w:bookmarkStart w:id="374" w:name="_Toc93834145"/>
      <w:bookmarkStart w:id="375" w:name="_Toc93862373"/>
      <w:bookmarkStart w:id="376" w:name="_Toc93863008"/>
      <w:bookmarkStart w:id="377" w:name="_Toc93863571"/>
      <w:bookmarkStart w:id="378" w:name="_Toc93864066"/>
      <w:bookmarkStart w:id="379" w:name="_Toc93865930"/>
      <w:bookmarkStart w:id="380" w:name="_Toc93834146"/>
      <w:bookmarkStart w:id="381" w:name="_Toc93862374"/>
      <w:bookmarkStart w:id="382" w:name="_Toc93863009"/>
      <w:bookmarkStart w:id="383" w:name="_Toc93863572"/>
      <w:bookmarkStart w:id="384" w:name="_Toc93864067"/>
      <w:bookmarkStart w:id="385" w:name="_Toc93865931"/>
      <w:bookmarkStart w:id="386" w:name="_Toc93834147"/>
      <w:bookmarkStart w:id="387" w:name="_Toc93862375"/>
      <w:bookmarkStart w:id="388" w:name="_Toc93863010"/>
      <w:bookmarkStart w:id="389" w:name="_Toc93863573"/>
      <w:bookmarkStart w:id="390" w:name="_Toc93864068"/>
      <w:bookmarkStart w:id="391" w:name="_Toc93865932"/>
      <w:bookmarkStart w:id="392" w:name="_Toc93834148"/>
      <w:bookmarkStart w:id="393" w:name="_Toc93862376"/>
      <w:bookmarkStart w:id="394" w:name="_Toc93863011"/>
      <w:bookmarkStart w:id="395" w:name="_Toc93863574"/>
      <w:bookmarkStart w:id="396" w:name="_Toc93864069"/>
      <w:bookmarkStart w:id="397" w:name="_Toc93865933"/>
      <w:bookmarkStart w:id="398" w:name="_Toc93834149"/>
      <w:bookmarkStart w:id="399" w:name="_Toc93862377"/>
      <w:bookmarkStart w:id="400" w:name="_Toc93863012"/>
      <w:bookmarkStart w:id="401" w:name="_Toc93863575"/>
      <w:bookmarkStart w:id="402" w:name="_Toc93864070"/>
      <w:bookmarkStart w:id="403" w:name="_Toc93865934"/>
      <w:bookmarkStart w:id="404" w:name="_Toc93834150"/>
      <w:bookmarkStart w:id="405" w:name="_Toc93862378"/>
      <w:bookmarkStart w:id="406" w:name="_Toc93863013"/>
      <w:bookmarkStart w:id="407" w:name="_Toc93863576"/>
      <w:bookmarkStart w:id="408" w:name="_Toc93864071"/>
      <w:bookmarkStart w:id="409" w:name="_Toc93865935"/>
      <w:bookmarkStart w:id="410" w:name="_Toc93834151"/>
      <w:bookmarkStart w:id="411" w:name="_Toc93862379"/>
      <w:bookmarkStart w:id="412" w:name="_Toc93863014"/>
      <w:bookmarkStart w:id="413" w:name="_Toc93863577"/>
      <w:bookmarkStart w:id="414" w:name="_Toc93864072"/>
      <w:bookmarkStart w:id="415" w:name="_Toc93865936"/>
      <w:bookmarkStart w:id="416" w:name="_Toc93834152"/>
      <w:bookmarkStart w:id="417" w:name="_Toc93862380"/>
      <w:bookmarkStart w:id="418" w:name="_Toc93863015"/>
      <w:bookmarkStart w:id="419" w:name="_Toc93863578"/>
      <w:bookmarkStart w:id="420" w:name="_Toc93864073"/>
      <w:bookmarkStart w:id="421" w:name="_Toc93865937"/>
      <w:bookmarkStart w:id="422" w:name="_Toc93834153"/>
      <w:bookmarkStart w:id="423" w:name="_Toc93862381"/>
      <w:bookmarkStart w:id="424" w:name="_Toc93863016"/>
      <w:bookmarkStart w:id="425" w:name="_Toc93863579"/>
      <w:bookmarkStart w:id="426" w:name="_Toc93864074"/>
      <w:bookmarkStart w:id="427" w:name="_Toc93865938"/>
      <w:bookmarkStart w:id="428" w:name="_Toc93834154"/>
      <w:bookmarkStart w:id="429" w:name="_Toc93862382"/>
      <w:bookmarkStart w:id="430" w:name="_Toc93863017"/>
      <w:bookmarkStart w:id="431" w:name="_Toc93863580"/>
      <w:bookmarkStart w:id="432" w:name="_Toc93864075"/>
      <w:bookmarkStart w:id="433" w:name="_Toc93865939"/>
      <w:bookmarkStart w:id="434" w:name="_Toc93834155"/>
      <w:bookmarkStart w:id="435" w:name="_Toc93862383"/>
      <w:bookmarkStart w:id="436" w:name="_Toc93863018"/>
      <w:bookmarkStart w:id="437" w:name="_Toc93863581"/>
      <w:bookmarkStart w:id="438" w:name="_Toc93864076"/>
      <w:bookmarkStart w:id="439" w:name="_Toc93865940"/>
      <w:bookmarkStart w:id="440" w:name="_Toc93834156"/>
      <w:bookmarkStart w:id="441" w:name="_Toc93862384"/>
      <w:bookmarkStart w:id="442" w:name="_Toc93863019"/>
      <w:bookmarkStart w:id="443" w:name="_Toc93863582"/>
      <w:bookmarkStart w:id="444" w:name="_Toc93864077"/>
      <w:bookmarkStart w:id="445" w:name="_Toc93865941"/>
      <w:bookmarkStart w:id="446" w:name="_Toc93834157"/>
      <w:bookmarkStart w:id="447" w:name="_Toc93862385"/>
      <w:bookmarkStart w:id="448" w:name="_Toc93863020"/>
      <w:bookmarkStart w:id="449" w:name="_Toc93863583"/>
      <w:bookmarkStart w:id="450" w:name="_Toc93864078"/>
      <w:bookmarkStart w:id="451" w:name="_Toc93865942"/>
      <w:bookmarkStart w:id="452" w:name="_Toc93834158"/>
      <w:bookmarkStart w:id="453" w:name="_Toc93862386"/>
      <w:bookmarkStart w:id="454" w:name="_Toc93863021"/>
      <w:bookmarkStart w:id="455" w:name="_Toc93863584"/>
      <w:bookmarkStart w:id="456" w:name="_Toc93864079"/>
      <w:bookmarkStart w:id="457" w:name="_Toc93865943"/>
      <w:bookmarkStart w:id="458" w:name="_Toc93834159"/>
      <w:bookmarkStart w:id="459" w:name="_Toc93862387"/>
      <w:bookmarkStart w:id="460" w:name="_Toc93863022"/>
      <w:bookmarkStart w:id="461" w:name="_Toc93863585"/>
      <w:bookmarkStart w:id="462" w:name="_Toc93864080"/>
      <w:bookmarkStart w:id="463" w:name="_Toc93865944"/>
      <w:bookmarkStart w:id="464" w:name="_Toc93834160"/>
      <w:bookmarkStart w:id="465" w:name="_Toc93862388"/>
      <w:bookmarkStart w:id="466" w:name="_Toc93863023"/>
      <w:bookmarkStart w:id="467" w:name="_Toc93863586"/>
      <w:bookmarkStart w:id="468" w:name="_Toc93864081"/>
      <w:bookmarkStart w:id="469" w:name="_Toc93865945"/>
      <w:bookmarkStart w:id="470" w:name="_Toc93834161"/>
      <w:bookmarkStart w:id="471" w:name="_Toc93862389"/>
      <w:bookmarkStart w:id="472" w:name="_Toc93863024"/>
      <w:bookmarkStart w:id="473" w:name="_Toc93863587"/>
      <w:bookmarkStart w:id="474" w:name="_Toc93864082"/>
      <w:bookmarkStart w:id="475" w:name="_Toc93865946"/>
      <w:bookmarkStart w:id="476" w:name="_Toc93834162"/>
      <w:bookmarkStart w:id="477" w:name="_Toc93862390"/>
      <w:bookmarkStart w:id="478" w:name="_Toc93863025"/>
      <w:bookmarkStart w:id="479" w:name="_Toc93863588"/>
      <w:bookmarkStart w:id="480" w:name="_Toc93864083"/>
      <w:bookmarkStart w:id="481" w:name="_Toc93865947"/>
      <w:bookmarkStart w:id="482" w:name="_Toc93834163"/>
      <w:bookmarkStart w:id="483" w:name="_Toc93862391"/>
      <w:bookmarkStart w:id="484" w:name="_Toc93863026"/>
      <w:bookmarkStart w:id="485" w:name="_Toc93863589"/>
      <w:bookmarkStart w:id="486" w:name="_Toc93864084"/>
      <w:bookmarkStart w:id="487" w:name="_Toc93865948"/>
      <w:bookmarkStart w:id="488" w:name="_Toc93834164"/>
      <w:bookmarkStart w:id="489" w:name="_Toc93862392"/>
      <w:bookmarkStart w:id="490" w:name="_Toc93863027"/>
      <w:bookmarkStart w:id="491" w:name="_Toc93863590"/>
      <w:bookmarkStart w:id="492" w:name="_Toc93864085"/>
      <w:bookmarkStart w:id="493" w:name="_Toc93865949"/>
      <w:bookmarkStart w:id="494" w:name="_Toc93834165"/>
      <w:bookmarkStart w:id="495" w:name="_Toc93862393"/>
      <w:bookmarkStart w:id="496" w:name="_Toc93863028"/>
      <w:bookmarkStart w:id="497" w:name="_Toc93863591"/>
      <w:bookmarkStart w:id="498" w:name="_Toc93864086"/>
      <w:bookmarkStart w:id="499" w:name="_Toc93865950"/>
      <w:bookmarkStart w:id="500" w:name="_Toc93834166"/>
      <w:bookmarkStart w:id="501" w:name="_Toc93862394"/>
      <w:bookmarkStart w:id="502" w:name="_Toc93863029"/>
      <w:bookmarkStart w:id="503" w:name="_Toc93863592"/>
      <w:bookmarkStart w:id="504" w:name="_Toc93864087"/>
      <w:bookmarkStart w:id="505" w:name="_Toc93865951"/>
      <w:bookmarkStart w:id="506" w:name="_Toc93834167"/>
      <w:bookmarkStart w:id="507" w:name="_Toc93862395"/>
      <w:bookmarkStart w:id="508" w:name="_Toc93863030"/>
      <w:bookmarkStart w:id="509" w:name="_Toc93863593"/>
      <w:bookmarkStart w:id="510" w:name="_Toc93864088"/>
      <w:bookmarkStart w:id="511" w:name="_Toc93865952"/>
      <w:bookmarkStart w:id="512" w:name="_Toc93834168"/>
      <w:bookmarkStart w:id="513" w:name="_Toc93862396"/>
      <w:bookmarkStart w:id="514" w:name="_Toc93863031"/>
      <w:bookmarkStart w:id="515" w:name="_Toc93863594"/>
      <w:bookmarkStart w:id="516" w:name="_Toc93864089"/>
      <w:bookmarkStart w:id="517" w:name="_Toc93865953"/>
      <w:bookmarkStart w:id="518" w:name="_Toc93834169"/>
      <w:bookmarkStart w:id="519" w:name="_Toc93862397"/>
      <w:bookmarkStart w:id="520" w:name="_Toc93863032"/>
      <w:bookmarkStart w:id="521" w:name="_Toc93863595"/>
      <w:bookmarkStart w:id="522" w:name="_Toc93864090"/>
      <w:bookmarkStart w:id="523" w:name="_Toc93865954"/>
      <w:bookmarkStart w:id="524" w:name="_Toc93834170"/>
      <w:bookmarkStart w:id="525" w:name="_Toc93862398"/>
      <w:bookmarkStart w:id="526" w:name="_Toc93863033"/>
      <w:bookmarkStart w:id="527" w:name="_Toc93863596"/>
      <w:bookmarkStart w:id="528" w:name="_Toc93864091"/>
      <w:bookmarkStart w:id="529" w:name="_Toc93865955"/>
      <w:bookmarkStart w:id="530" w:name="_heading=h.3hej1je" w:colFirst="0" w:colLast="0"/>
      <w:bookmarkStart w:id="531" w:name="_Toc93834171"/>
      <w:bookmarkStart w:id="532" w:name="_Toc93862399"/>
      <w:bookmarkStart w:id="533" w:name="_Toc93863034"/>
      <w:bookmarkStart w:id="534" w:name="_Toc93863597"/>
      <w:bookmarkStart w:id="535" w:name="_Toc93864092"/>
      <w:bookmarkStart w:id="536" w:name="_Toc93865956"/>
      <w:bookmarkStart w:id="537" w:name="_Toc93752030"/>
      <w:bookmarkStart w:id="538" w:name="_Toc93795445"/>
      <w:bookmarkStart w:id="539" w:name="_Toc93834201"/>
      <w:bookmarkStart w:id="540" w:name="_Toc93862429"/>
      <w:bookmarkStart w:id="541" w:name="_Toc93863064"/>
      <w:bookmarkStart w:id="542" w:name="_Toc93863627"/>
      <w:bookmarkStart w:id="543" w:name="_Toc93864122"/>
      <w:bookmarkStart w:id="544" w:name="_Toc93865986"/>
      <w:bookmarkStart w:id="545" w:name="_Toc93834202"/>
      <w:bookmarkStart w:id="546" w:name="_Toc93862430"/>
      <w:bookmarkStart w:id="547" w:name="_Toc93863065"/>
      <w:bookmarkStart w:id="548" w:name="_Toc93863628"/>
      <w:bookmarkStart w:id="549" w:name="_Toc93864123"/>
      <w:bookmarkStart w:id="550" w:name="_Toc93865987"/>
      <w:bookmarkStart w:id="551" w:name="_Toc93834203"/>
      <w:bookmarkStart w:id="552" w:name="_Toc93862431"/>
      <w:bookmarkStart w:id="553" w:name="_Toc93863066"/>
      <w:bookmarkStart w:id="554" w:name="_Toc93863629"/>
      <w:bookmarkStart w:id="555" w:name="_Toc93864124"/>
      <w:bookmarkStart w:id="556" w:name="_Toc93865988"/>
      <w:bookmarkStart w:id="557" w:name="_Toc93834204"/>
      <w:bookmarkStart w:id="558" w:name="_Toc93862432"/>
      <w:bookmarkStart w:id="559" w:name="_Toc93863067"/>
      <w:bookmarkStart w:id="560" w:name="_Toc93863630"/>
      <w:bookmarkStart w:id="561" w:name="_Toc93864125"/>
      <w:bookmarkStart w:id="562" w:name="_Toc93865989"/>
      <w:bookmarkStart w:id="563" w:name="_Toc93834205"/>
      <w:bookmarkStart w:id="564" w:name="_Toc93862433"/>
      <w:bookmarkStart w:id="565" w:name="_Toc93863068"/>
      <w:bookmarkStart w:id="566" w:name="_Toc93863631"/>
      <w:bookmarkStart w:id="567" w:name="_Toc93864126"/>
      <w:bookmarkStart w:id="568" w:name="_Toc93865990"/>
      <w:bookmarkStart w:id="569" w:name="_Toc93834206"/>
      <w:bookmarkStart w:id="570" w:name="_Toc93862434"/>
      <w:bookmarkStart w:id="571" w:name="_Toc93863069"/>
      <w:bookmarkStart w:id="572" w:name="_Toc93863632"/>
      <w:bookmarkStart w:id="573" w:name="_Toc93864127"/>
      <w:bookmarkStart w:id="574" w:name="_Toc93865991"/>
      <w:bookmarkStart w:id="575" w:name="_Toc93834207"/>
      <w:bookmarkStart w:id="576" w:name="_Toc93862435"/>
      <w:bookmarkStart w:id="577" w:name="_Toc93863070"/>
      <w:bookmarkStart w:id="578" w:name="_Toc93863633"/>
      <w:bookmarkStart w:id="579" w:name="_Toc93864128"/>
      <w:bookmarkStart w:id="580" w:name="_Toc93865992"/>
      <w:bookmarkStart w:id="581" w:name="_Toc93834208"/>
      <w:bookmarkStart w:id="582" w:name="_Toc93862436"/>
      <w:bookmarkStart w:id="583" w:name="_Toc93863071"/>
      <w:bookmarkStart w:id="584" w:name="_Toc93863634"/>
      <w:bookmarkStart w:id="585" w:name="_Toc93864129"/>
      <w:bookmarkStart w:id="586" w:name="_Toc93865993"/>
      <w:bookmarkStart w:id="587" w:name="_Toc93834209"/>
      <w:bookmarkStart w:id="588" w:name="_Toc93862437"/>
      <w:bookmarkStart w:id="589" w:name="_Toc93863072"/>
      <w:bookmarkStart w:id="590" w:name="_Toc93863635"/>
      <w:bookmarkStart w:id="591" w:name="_Toc93864130"/>
      <w:bookmarkStart w:id="592" w:name="_Toc93865994"/>
      <w:bookmarkStart w:id="593" w:name="_Toc93834210"/>
      <w:bookmarkStart w:id="594" w:name="_Toc93862438"/>
      <w:bookmarkStart w:id="595" w:name="_Toc93863073"/>
      <w:bookmarkStart w:id="596" w:name="_Toc93863636"/>
      <w:bookmarkStart w:id="597" w:name="_Toc93864131"/>
      <w:bookmarkStart w:id="598" w:name="_Toc93865995"/>
      <w:bookmarkStart w:id="599" w:name="_Toc93834211"/>
      <w:bookmarkStart w:id="600" w:name="_Toc93862439"/>
      <w:bookmarkStart w:id="601" w:name="_Toc93863074"/>
      <w:bookmarkStart w:id="602" w:name="_Toc93863637"/>
      <w:bookmarkStart w:id="603" w:name="_Toc93864132"/>
      <w:bookmarkStart w:id="604" w:name="_Toc93865996"/>
      <w:bookmarkStart w:id="605" w:name="_Toc93834212"/>
      <w:bookmarkStart w:id="606" w:name="_Toc93862440"/>
      <w:bookmarkStart w:id="607" w:name="_Toc93863075"/>
      <w:bookmarkStart w:id="608" w:name="_Toc93863638"/>
      <w:bookmarkStart w:id="609" w:name="_Toc93864133"/>
      <w:bookmarkStart w:id="610" w:name="_Toc93865997"/>
      <w:bookmarkStart w:id="611" w:name="_Toc93834213"/>
      <w:bookmarkStart w:id="612" w:name="_Toc93862441"/>
      <w:bookmarkStart w:id="613" w:name="_Toc93863076"/>
      <w:bookmarkStart w:id="614" w:name="_Toc93863639"/>
      <w:bookmarkStart w:id="615" w:name="_Toc93864134"/>
      <w:bookmarkStart w:id="616" w:name="_Toc93865998"/>
      <w:bookmarkStart w:id="617" w:name="_Toc93834214"/>
      <w:bookmarkStart w:id="618" w:name="_Toc93862442"/>
      <w:bookmarkStart w:id="619" w:name="_Toc93863077"/>
      <w:bookmarkStart w:id="620" w:name="_Toc93863640"/>
      <w:bookmarkStart w:id="621" w:name="_Toc93864135"/>
      <w:bookmarkStart w:id="622" w:name="_Toc93865999"/>
      <w:bookmarkStart w:id="623" w:name="_Toc93834215"/>
      <w:bookmarkStart w:id="624" w:name="_Toc93862443"/>
      <w:bookmarkStart w:id="625" w:name="_Toc93863078"/>
      <w:bookmarkStart w:id="626" w:name="_Toc93863641"/>
      <w:bookmarkStart w:id="627" w:name="_Toc93864136"/>
      <w:bookmarkStart w:id="628" w:name="_Toc93866000"/>
      <w:bookmarkStart w:id="629" w:name="_Toc93834216"/>
      <w:bookmarkStart w:id="630" w:name="_Toc93862444"/>
      <w:bookmarkStart w:id="631" w:name="_Toc93863079"/>
      <w:bookmarkStart w:id="632" w:name="_Toc93863642"/>
      <w:bookmarkStart w:id="633" w:name="_Toc93864137"/>
      <w:bookmarkStart w:id="634" w:name="_Toc93866001"/>
      <w:bookmarkStart w:id="635" w:name="_Toc93834217"/>
      <w:bookmarkStart w:id="636" w:name="_Toc93862445"/>
      <w:bookmarkStart w:id="637" w:name="_Toc93863080"/>
      <w:bookmarkStart w:id="638" w:name="_Toc93863643"/>
      <w:bookmarkStart w:id="639" w:name="_Toc93864138"/>
      <w:bookmarkStart w:id="640" w:name="_Toc93866002"/>
      <w:bookmarkStart w:id="641" w:name="_Toc93834218"/>
      <w:bookmarkStart w:id="642" w:name="_Toc93862446"/>
      <w:bookmarkStart w:id="643" w:name="_Toc93863081"/>
      <w:bookmarkStart w:id="644" w:name="_Toc93863644"/>
      <w:bookmarkStart w:id="645" w:name="_Toc93864139"/>
      <w:bookmarkStart w:id="646" w:name="_Toc93866003"/>
      <w:bookmarkStart w:id="647" w:name="_Toc93834219"/>
      <w:bookmarkStart w:id="648" w:name="_Toc93862447"/>
      <w:bookmarkStart w:id="649" w:name="_Toc93863082"/>
      <w:bookmarkStart w:id="650" w:name="_Toc93863645"/>
      <w:bookmarkStart w:id="651" w:name="_Toc93864140"/>
      <w:bookmarkStart w:id="652" w:name="_Toc93866004"/>
      <w:bookmarkStart w:id="653" w:name="_Toc93834220"/>
      <w:bookmarkStart w:id="654" w:name="_Toc93862448"/>
      <w:bookmarkStart w:id="655" w:name="_Toc93863083"/>
      <w:bookmarkStart w:id="656" w:name="_Toc93863646"/>
      <w:bookmarkStart w:id="657" w:name="_Toc93864141"/>
      <w:bookmarkStart w:id="658" w:name="_Toc93866005"/>
      <w:bookmarkStart w:id="659" w:name="_Toc93834221"/>
      <w:bookmarkStart w:id="660" w:name="_Toc93862449"/>
      <w:bookmarkStart w:id="661" w:name="_Toc93863084"/>
      <w:bookmarkStart w:id="662" w:name="_Toc93863647"/>
      <w:bookmarkStart w:id="663" w:name="_Toc93864142"/>
      <w:bookmarkStart w:id="664" w:name="_Toc93866006"/>
      <w:bookmarkStart w:id="665" w:name="_Toc93834222"/>
      <w:bookmarkStart w:id="666" w:name="_Toc93862450"/>
      <w:bookmarkStart w:id="667" w:name="_Toc93863085"/>
      <w:bookmarkStart w:id="668" w:name="_Toc93863648"/>
      <w:bookmarkStart w:id="669" w:name="_Toc93864143"/>
      <w:bookmarkStart w:id="670" w:name="_Toc93866007"/>
      <w:bookmarkStart w:id="671" w:name="_heading=h.1au1eum" w:colFirst="0" w:colLast="0"/>
      <w:bookmarkStart w:id="672" w:name="_Toc93834223"/>
      <w:bookmarkStart w:id="673" w:name="_Toc93862451"/>
      <w:bookmarkStart w:id="674" w:name="_Toc93863086"/>
      <w:bookmarkStart w:id="675" w:name="_Toc93863649"/>
      <w:bookmarkStart w:id="676" w:name="_Toc93864144"/>
      <w:bookmarkStart w:id="677" w:name="_Toc93866008"/>
      <w:bookmarkStart w:id="678" w:name="_Toc93834254"/>
      <w:bookmarkStart w:id="679" w:name="_Toc93862482"/>
      <w:bookmarkStart w:id="680" w:name="_Toc93863117"/>
      <w:bookmarkStart w:id="681" w:name="_Toc93863680"/>
      <w:bookmarkStart w:id="682" w:name="_Toc93864175"/>
      <w:bookmarkStart w:id="683" w:name="_Toc93866039"/>
      <w:bookmarkStart w:id="684" w:name="_Toc93834255"/>
      <w:bookmarkStart w:id="685" w:name="_Toc93862483"/>
      <w:bookmarkStart w:id="686" w:name="_Toc93863118"/>
      <w:bookmarkStart w:id="687" w:name="_Toc93863681"/>
      <w:bookmarkStart w:id="688" w:name="_Toc93864176"/>
      <w:bookmarkStart w:id="689" w:name="_Toc93866040"/>
      <w:bookmarkStart w:id="690" w:name="_Toc93834256"/>
      <w:bookmarkStart w:id="691" w:name="_Toc93862484"/>
      <w:bookmarkStart w:id="692" w:name="_Toc93863119"/>
      <w:bookmarkStart w:id="693" w:name="_Toc93863682"/>
      <w:bookmarkStart w:id="694" w:name="_Toc93864177"/>
      <w:bookmarkStart w:id="695" w:name="_Toc93866041"/>
      <w:bookmarkStart w:id="696" w:name="_Toc93834257"/>
      <w:bookmarkStart w:id="697" w:name="_Toc93862485"/>
      <w:bookmarkStart w:id="698" w:name="_Toc93863120"/>
      <w:bookmarkStart w:id="699" w:name="_Toc93863683"/>
      <w:bookmarkStart w:id="700" w:name="_Toc93864178"/>
      <w:bookmarkStart w:id="701" w:name="_Toc93866042"/>
      <w:bookmarkStart w:id="702" w:name="_Toc93834258"/>
      <w:bookmarkStart w:id="703" w:name="_Toc93862486"/>
      <w:bookmarkStart w:id="704" w:name="_Toc93863121"/>
      <w:bookmarkStart w:id="705" w:name="_Toc93863684"/>
      <w:bookmarkStart w:id="706" w:name="_Toc93864179"/>
      <w:bookmarkStart w:id="707" w:name="_Toc93866043"/>
      <w:bookmarkStart w:id="708" w:name="_Toc93834259"/>
      <w:bookmarkStart w:id="709" w:name="_Toc93862487"/>
      <w:bookmarkStart w:id="710" w:name="_Toc93863122"/>
      <w:bookmarkStart w:id="711" w:name="_Toc93863685"/>
      <w:bookmarkStart w:id="712" w:name="_Toc93864180"/>
      <w:bookmarkStart w:id="713" w:name="_Toc93866044"/>
      <w:bookmarkStart w:id="714" w:name="_Toc93834260"/>
      <w:bookmarkStart w:id="715" w:name="_Toc93862488"/>
      <w:bookmarkStart w:id="716" w:name="_Toc93863123"/>
      <w:bookmarkStart w:id="717" w:name="_Toc93863686"/>
      <w:bookmarkStart w:id="718" w:name="_Toc93864181"/>
      <w:bookmarkStart w:id="719" w:name="_Toc93866045"/>
      <w:bookmarkStart w:id="720" w:name="_Toc93834261"/>
      <w:bookmarkStart w:id="721" w:name="_Toc93862489"/>
      <w:bookmarkStart w:id="722" w:name="_Toc93863124"/>
      <w:bookmarkStart w:id="723" w:name="_Toc93863687"/>
      <w:bookmarkStart w:id="724" w:name="_Toc93864182"/>
      <w:bookmarkStart w:id="725" w:name="_Toc93866046"/>
      <w:bookmarkStart w:id="726" w:name="_Toc93834262"/>
      <w:bookmarkStart w:id="727" w:name="_Toc93862490"/>
      <w:bookmarkStart w:id="728" w:name="_Toc93863125"/>
      <w:bookmarkStart w:id="729" w:name="_Toc93863688"/>
      <w:bookmarkStart w:id="730" w:name="_Toc93864183"/>
      <w:bookmarkStart w:id="731" w:name="_Toc93866047"/>
      <w:bookmarkStart w:id="732" w:name="_Toc93834263"/>
      <w:bookmarkStart w:id="733" w:name="_Toc93862491"/>
      <w:bookmarkStart w:id="734" w:name="_Toc93863126"/>
      <w:bookmarkStart w:id="735" w:name="_Toc93863689"/>
      <w:bookmarkStart w:id="736" w:name="_Toc93864184"/>
      <w:bookmarkStart w:id="737" w:name="_Toc93866048"/>
      <w:bookmarkStart w:id="738" w:name="_Toc93834264"/>
      <w:bookmarkStart w:id="739" w:name="_Toc93862492"/>
      <w:bookmarkStart w:id="740" w:name="_Toc93863127"/>
      <w:bookmarkStart w:id="741" w:name="_Toc93863690"/>
      <w:bookmarkStart w:id="742" w:name="_Toc93864185"/>
      <w:bookmarkStart w:id="743" w:name="_Toc93866049"/>
      <w:bookmarkStart w:id="744" w:name="_heading=h.29yz7q8" w:colFirst="0" w:colLast="0"/>
      <w:bookmarkStart w:id="745" w:name="_Toc93834265"/>
      <w:bookmarkStart w:id="746" w:name="_Toc93862493"/>
      <w:bookmarkStart w:id="747" w:name="_Toc93863128"/>
      <w:bookmarkStart w:id="748" w:name="_Toc93863691"/>
      <w:bookmarkStart w:id="749" w:name="_Toc93864186"/>
      <w:bookmarkStart w:id="750" w:name="_Toc93866050"/>
      <w:bookmarkStart w:id="751" w:name="_Toc93834267"/>
      <w:bookmarkStart w:id="752" w:name="_Toc93862495"/>
      <w:bookmarkStart w:id="753" w:name="_Toc93863130"/>
      <w:bookmarkStart w:id="754" w:name="_Toc93863693"/>
      <w:bookmarkStart w:id="755" w:name="_Toc93864188"/>
      <w:bookmarkStart w:id="756" w:name="_Toc93866052"/>
      <w:bookmarkStart w:id="757" w:name="_Toc93834268"/>
      <w:bookmarkStart w:id="758" w:name="_Toc93862496"/>
      <w:bookmarkStart w:id="759" w:name="_Toc93863131"/>
      <w:bookmarkStart w:id="760" w:name="_Toc93863694"/>
      <w:bookmarkStart w:id="761" w:name="_Toc93864189"/>
      <w:bookmarkStart w:id="762" w:name="_Toc93866053"/>
      <w:bookmarkStart w:id="763" w:name="_Toc93834269"/>
      <w:bookmarkStart w:id="764" w:name="_Toc93862497"/>
      <w:bookmarkStart w:id="765" w:name="_Toc93863132"/>
      <w:bookmarkStart w:id="766" w:name="_Toc93863695"/>
      <w:bookmarkStart w:id="767" w:name="_Toc93864190"/>
      <w:bookmarkStart w:id="768" w:name="_Toc93866054"/>
      <w:bookmarkStart w:id="769" w:name="_Toc93834270"/>
      <w:bookmarkStart w:id="770" w:name="_Toc93862498"/>
      <w:bookmarkStart w:id="771" w:name="_Toc93863133"/>
      <w:bookmarkStart w:id="772" w:name="_Toc93863696"/>
      <w:bookmarkStart w:id="773" w:name="_Toc93864191"/>
      <w:bookmarkStart w:id="774" w:name="_Toc93866055"/>
      <w:bookmarkStart w:id="775" w:name="_Toc93834271"/>
      <w:bookmarkStart w:id="776" w:name="_Toc93862499"/>
      <w:bookmarkStart w:id="777" w:name="_Toc93863134"/>
      <w:bookmarkStart w:id="778" w:name="_Toc93863697"/>
      <w:bookmarkStart w:id="779" w:name="_Toc93864192"/>
      <w:bookmarkStart w:id="780" w:name="_Toc93866056"/>
      <w:bookmarkStart w:id="781" w:name="_Toc93834272"/>
      <w:bookmarkStart w:id="782" w:name="_Toc93862500"/>
      <w:bookmarkStart w:id="783" w:name="_Toc93863135"/>
      <w:bookmarkStart w:id="784" w:name="_Toc93863698"/>
      <w:bookmarkStart w:id="785" w:name="_Toc93864193"/>
      <w:bookmarkStart w:id="786" w:name="_Toc93866057"/>
      <w:bookmarkStart w:id="787" w:name="_Toc93834273"/>
      <w:bookmarkStart w:id="788" w:name="_Toc93862501"/>
      <w:bookmarkStart w:id="789" w:name="_Toc93863136"/>
      <w:bookmarkStart w:id="790" w:name="_Toc93863699"/>
      <w:bookmarkStart w:id="791" w:name="_Toc93864194"/>
      <w:bookmarkStart w:id="792" w:name="_Toc93866058"/>
      <w:bookmarkStart w:id="793" w:name="_Toc93834274"/>
      <w:bookmarkStart w:id="794" w:name="_Toc93862502"/>
      <w:bookmarkStart w:id="795" w:name="_Toc93863137"/>
      <w:bookmarkStart w:id="796" w:name="_Toc93863700"/>
      <w:bookmarkStart w:id="797" w:name="_Toc93864195"/>
      <w:bookmarkStart w:id="798" w:name="_Toc93866059"/>
      <w:bookmarkStart w:id="799" w:name="_Toc93834275"/>
      <w:bookmarkStart w:id="800" w:name="_Toc93862503"/>
      <w:bookmarkStart w:id="801" w:name="_Toc93863138"/>
      <w:bookmarkStart w:id="802" w:name="_Toc93863701"/>
      <w:bookmarkStart w:id="803" w:name="_Toc93864196"/>
      <w:bookmarkStart w:id="804" w:name="_Toc93866060"/>
      <w:bookmarkStart w:id="805" w:name="_Toc93834276"/>
      <w:bookmarkStart w:id="806" w:name="_Toc93862504"/>
      <w:bookmarkStart w:id="807" w:name="_Toc93863139"/>
      <w:bookmarkStart w:id="808" w:name="_Toc93863702"/>
      <w:bookmarkStart w:id="809" w:name="_Toc93864197"/>
      <w:bookmarkStart w:id="810" w:name="_Toc93866061"/>
      <w:bookmarkStart w:id="811" w:name="_Toc93834277"/>
      <w:bookmarkStart w:id="812" w:name="_Toc93862505"/>
      <w:bookmarkStart w:id="813" w:name="_Toc93863140"/>
      <w:bookmarkStart w:id="814" w:name="_Toc93863703"/>
      <w:bookmarkStart w:id="815" w:name="_Toc93864198"/>
      <w:bookmarkStart w:id="816" w:name="_Toc93866062"/>
      <w:bookmarkStart w:id="817" w:name="_Toc93834278"/>
      <w:bookmarkStart w:id="818" w:name="_Toc93862506"/>
      <w:bookmarkStart w:id="819" w:name="_Toc93863141"/>
      <w:bookmarkStart w:id="820" w:name="_Toc93863704"/>
      <w:bookmarkStart w:id="821" w:name="_Toc93864199"/>
      <w:bookmarkStart w:id="822" w:name="_Toc93866063"/>
      <w:bookmarkStart w:id="823" w:name="_Toc93834279"/>
      <w:bookmarkStart w:id="824" w:name="_Toc93862507"/>
      <w:bookmarkStart w:id="825" w:name="_Toc93863142"/>
      <w:bookmarkStart w:id="826" w:name="_Toc93863705"/>
      <w:bookmarkStart w:id="827" w:name="_Toc93864200"/>
      <w:bookmarkStart w:id="828" w:name="_Toc93866064"/>
      <w:bookmarkStart w:id="829" w:name="_Toc93834280"/>
      <w:bookmarkStart w:id="830" w:name="_Toc93862508"/>
      <w:bookmarkStart w:id="831" w:name="_Toc93863143"/>
      <w:bookmarkStart w:id="832" w:name="_Toc93863706"/>
      <w:bookmarkStart w:id="833" w:name="_Toc93864201"/>
      <w:bookmarkStart w:id="834" w:name="_Toc93866065"/>
      <w:bookmarkStart w:id="835" w:name="_Toc93834281"/>
      <w:bookmarkStart w:id="836" w:name="_Toc93862509"/>
      <w:bookmarkStart w:id="837" w:name="_Toc93863144"/>
      <w:bookmarkStart w:id="838" w:name="_Toc93863707"/>
      <w:bookmarkStart w:id="839" w:name="_Toc93864202"/>
      <w:bookmarkStart w:id="840" w:name="_Toc93866066"/>
      <w:bookmarkStart w:id="841" w:name="_Toc93834282"/>
      <w:bookmarkStart w:id="842" w:name="_Toc93862510"/>
      <w:bookmarkStart w:id="843" w:name="_Toc93863145"/>
      <w:bookmarkStart w:id="844" w:name="_Toc93863708"/>
      <w:bookmarkStart w:id="845" w:name="_Toc93864203"/>
      <w:bookmarkStart w:id="846" w:name="_Toc93866067"/>
      <w:bookmarkStart w:id="847" w:name="_Toc93834283"/>
      <w:bookmarkStart w:id="848" w:name="_Toc93862511"/>
      <w:bookmarkStart w:id="849" w:name="_Toc93863146"/>
      <w:bookmarkStart w:id="850" w:name="_Toc93863709"/>
      <w:bookmarkStart w:id="851" w:name="_Toc93864204"/>
      <w:bookmarkStart w:id="852" w:name="_Toc93866068"/>
      <w:bookmarkStart w:id="853" w:name="_Toc93834284"/>
      <w:bookmarkStart w:id="854" w:name="_Toc93862512"/>
      <w:bookmarkStart w:id="855" w:name="_Toc93863147"/>
      <w:bookmarkStart w:id="856" w:name="_Toc93863710"/>
      <w:bookmarkStart w:id="857" w:name="_Toc93864205"/>
      <w:bookmarkStart w:id="858" w:name="_Toc93866069"/>
      <w:bookmarkStart w:id="859" w:name="_Toc93834285"/>
      <w:bookmarkStart w:id="860" w:name="_Toc93862513"/>
      <w:bookmarkStart w:id="861" w:name="_Toc93863148"/>
      <w:bookmarkStart w:id="862" w:name="_Toc93863711"/>
      <w:bookmarkStart w:id="863" w:name="_Toc93864206"/>
      <w:bookmarkStart w:id="864" w:name="_Toc93866070"/>
      <w:bookmarkStart w:id="865" w:name="_Toc93834286"/>
      <w:bookmarkStart w:id="866" w:name="_Toc93862514"/>
      <w:bookmarkStart w:id="867" w:name="_Toc93863149"/>
      <w:bookmarkStart w:id="868" w:name="_Toc93863712"/>
      <w:bookmarkStart w:id="869" w:name="_Toc93864207"/>
      <w:bookmarkStart w:id="870" w:name="_Toc93866071"/>
      <w:bookmarkStart w:id="871" w:name="_Toc93834287"/>
      <w:bookmarkStart w:id="872" w:name="_Toc93862515"/>
      <w:bookmarkStart w:id="873" w:name="_Toc93863150"/>
      <w:bookmarkStart w:id="874" w:name="_Toc93863713"/>
      <w:bookmarkStart w:id="875" w:name="_Toc93864208"/>
      <w:bookmarkStart w:id="876" w:name="_Toc93866072"/>
      <w:bookmarkStart w:id="877" w:name="_Toc93834288"/>
      <w:bookmarkStart w:id="878" w:name="_Toc93862516"/>
      <w:bookmarkStart w:id="879" w:name="_Toc93863151"/>
      <w:bookmarkStart w:id="880" w:name="_Toc93863714"/>
      <w:bookmarkStart w:id="881" w:name="_Toc93864209"/>
      <w:bookmarkStart w:id="882" w:name="_Toc93866073"/>
      <w:bookmarkStart w:id="883" w:name="_Toc93834289"/>
      <w:bookmarkStart w:id="884" w:name="_Toc93862517"/>
      <w:bookmarkStart w:id="885" w:name="_Toc93863152"/>
      <w:bookmarkStart w:id="886" w:name="_Toc93863715"/>
      <w:bookmarkStart w:id="887" w:name="_Toc93864210"/>
      <w:bookmarkStart w:id="888" w:name="_Toc93866074"/>
      <w:bookmarkStart w:id="889" w:name="_Toc93834290"/>
      <w:bookmarkStart w:id="890" w:name="_Toc93862518"/>
      <w:bookmarkStart w:id="891" w:name="_Toc93863153"/>
      <w:bookmarkStart w:id="892" w:name="_Toc93863716"/>
      <w:bookmarkStart w:id="893" w:name="_Toc93864211"/>
      <w:bookmarkStart w:id="894" w:name="_Toc93866075"/>
      <w:bookmarkStart w:id="895" w:name="_Toc93834291"/>
      <w:bookmarkStart w:id="896" w:name="_Toc93862519"/>
      <w:bookmarkStart w:id="897" w:name="_Toc93863154"/>
      <w:bookmarkStart w:id="898" w:name="_Toc93863717"/>
      <w:bookmarkStart w:id="899" w:name="_Toc93864212"/>
      <w:bookmarkStart w:id="900" w:name="_Toc93866076"/>
      <w:bookmarkStart w:id="901" w:name="_Toc93834292"/>
      <w:bookmarkStart w:id="902" w:name="_Toc93862520"/>
      <w:bookmarkStart w:id="903" w:name="_Toc93863155"/>
      <w:bookmarkStart w:id="904" w:name="_Toc93863718"/>
      <w:bookmarkStart w:id="905" w:name="_Toc93864213"/>
      <w:bookmarkStart w:id="906" w:name="_Toc93866077"/>
      <w:bookmarkStart w:id="907" w:name="_Toc93834293"/>
      <w:bookmarkStart w:id="908" w:name="_Toc93862521"/>
      <w:bookmarkStart w:id="909" w:name="_Toc93863156"/>
      <w:bookmarkStart w:id="910" w:name="_Toc93863719"/>
      <w:bookmarkStart w:id="911" w:name="_Toc93864214"/>
      <w:bookmarkStart w:id="912" w:name="_Toc93866078"/>
      <w:bookmarkStart w:id="913" w:name="_Toc93834294"/>
      <w:bookmarkStart w:id="914" w:name="_Toc93862522"/>
      <w:bookmarkStart w:id="915" w:name="_Toc93863157"/>
      <w:bookmarkStart w:id="916" w:name="_Toc93863720"/>
      <w:bookmarkStart w:id="917" w:name="_Toc93864215"/>
      <w:bookmarkStart w:id="918" w:name="_Toc93866079"/>
      <w:bookmarkStart w:id="919" w:name="_Toc93834295"/>
      <w:bookmarkStart w:id="920" w:name="_Toc93862523"/>
      <w:bookmarkStart w:id="921" w:name="_Toc93863158"/>
      <w:bookmarkStart w:id="922" w:name="_Toc93863721"/>
      <w:bookmarkStart w:id="923" w:name="_Toc93864216"/>
      <w:bookmarkStart w:id="924" w:name="_Toc93866080"/>
      <w:bookmarkStart w:id="925" w:name="_Toc93834296"/>
      <w:bookmarkStart w:id="926" w:name="_Toc93862524"/>
      <w:bookmarkStart w:id="927" w:name="_Toc93863159"/>
      <w:bookmarkStart w:id="928" w:name="_Toc93863722"/>
      <w:bookmarkStart w:id="929" w:name="_Toc93864217"/>
      <w:bookmarkStart w:id="930" w:name="_Toc93866081"/>
      <w:bookmarkStart w:id="931" w:name="_heading=h.488uthg" w:colFirst="0" w:colLast="0"/>
      <w:bookmarkStart w:id="932" w:name="_Toc93834297"/>
      <w:bookmarkStart w:id="933" w:name="_Toc93862525"/>
      <w:bookmarkStart w:id="934" w:name="_Toc93863160"/>
      <w:bookmarkStart w:id="935" w:name="_Toc93863723"/>
      <w:bookmarkStart w:id="936" w:name="_Toc93864218"/>
      <w:bookmarkStart w:id="937" w:name="_Toc93866082"/>
      <w:bookmarkStart w:id="938" w:name="_Toc93834328"/>
      <w:bookmarkStart w:id="939" w:name="_Toc93862556"/>
      <w:bookmarkStart w:id="940" w:name="_Toc93863191"/>
      <w:bookmarkStart w:id="941" w:name="_Toc93863754"/>
      <w:bookmarkStart w:id="942" w:name="_Toc93864249"/>
      <w:bookmarkStart w:id="943" w:name="_Toc93866113"/>
      <w:bookmarkStart w:id="944" w:name="_Toc93834329"/>
      <w:bookmarkStart w:id="945" w:name="_Toc93862557"/>
      <w:bookmarkStart w:id="946" w:name="_Toc93863192"/>
      <w:bookmarkStart w:id="947" w:name="_Toc93863755"/>
      <w:bookmarkStart w:id="948" w:name="_Toc93864250"/>
      <w:bookmarkStart w:id="949" w:name="_Toc93866114"/>
      <w:bookmarkStart w:id="950" w:name="_Toc93834330"/>
      <w:bookmarkStart w:id="951" w:name="_Toc93862558"/>
      <w:bookmarkStart w:id="952" w:name="_Toc93863193"/>
      <w:bookmarkStart w:id="953" w:name="_Toc93863756"/>
      <w:bookmarkStart w:id="954" w:name="_Toc93864251"/>
      <w:bookmarkStart w:id="955" w:name="_Toc93866115"/>
      <w:bookmarkStart w:id="956" w:name="_Toc93834331"/>
      <w:bookmarkStart w:id="957" w:name="_Toc93862559"/>
      <w:bookmarkStart w:id="958" w:name="_Toc93863194"/>
      <w:bookmarkStart w:id="959" w:name="_Toc93863757"/>
      <w:bookmarkStart w:id="960" w:name="_Toc93864252"/>
      <w:bookmarkStart w:id="961" w:name="_Toc93866116"/>
      <w:bookmarkStart w:id="962" w:name="_Toc93834332"/>
      <w:bookmarkStart w:id="963" w:name="_Toc93862560"/>
      <w:bookmarkStart w:id="964" w:name="_Toc93863195"/>
      <w:bookmarkStart w:id="965" w:name="_Toc93863758"/>
      <w:bookmarkStart w:id="966" w:name="_Toc93864253"/>
      <w:bookmarkStart w:id="967" w:name="_Toc93866117"/>
      <w:bookmarkStart w:id="968" w:name="_Toc93834333"/>
      <w:bookmarkStart w:id="969" w:name="_Toc93862561"/>
      <w:bookmarkStart w:id="970" w:name="_Toc93863196"/>
      <w:bookmarkStart w:id="971" w:name="_Toc93863759"/>
      <w:bookmarkStart w:id="972" w:name="_Toc93864254"/>
      <w:bookmarkStart w:id="973" w:name="_Toc93866118"/>
      <w:bookmarkStart w:id="974" w:name="_Toc93834334"/>
      <w:bookmarkStart w:id="975" w:name="_Toc93862562"/>
      <w:bookmarkStart w:id="976" w:name="_Toc93863197"/>
      <w:bookmarkStart w:id="977" w:name="_Toc93863760"/>
      <w:bookmarkStart w:id="978" w:name="_Toc93864255"/>
      <w:bookmarkStart w:id="979" w:name="_Toc93866119"/>
      <w:bookmarkStart w:id="980" w:name="_Toc93834335"/>
      <w:bookmarkStart w:id="981" w:name="_Toc93862563"/>
      <w:bookmarkStart w:id="982" w:name="_Toc93863198"/>
      <w:bookmarkStart w:id="983" w:name="_Toc93863761"/>
      <w:bookmarkStart w:id="984" w:name="_Toc93864256"/>
      <w:bookmarkStart w:id="985" w:name="_Toc93866120"/>
      <w:bookmarkStart w:id="986" w:name="_Toc93834336"/>
      <w:bookmarkStart w:id="987" w:name="_Toc93862564"/>
      <w:bookmarkStart w:id="988" w:name="_Toc93863199"/>
      <w:bookmarkStart w:id="989" w:name="_Toc93863762"/>
      <w:bookmarkStart w:id="990" w:name="_Toc93864257"/>
      <w:bookmarkStart w:id="991" w:name="_Toc93866121"/>
      <w:bookmarkStart w:id="992" w:name="_Toc93834337"/>
      <w:bookmarkStart w:id="993" w:name="_Toc93862565"/>
      <w:bookmarkStart w:id="994" w:name="_Toc93863200"/>
      <w:bookmarkStart w:id="995" w:name="_Toc93863763"/>
      <w:bookmarkStart w:id="996" w:name="_Toc93864258"/>
      <w:bookmarkStart w:id="997" w:name="_Toc93866122"/>
      <w:bookmarkStart w:id="998" w:name="_heading=h.3mj2wkv" w:colFirst="0" w:colLast="0"/>
      <w:bookmarkStart w:id="999" w:name="_Toc93834338"/>
      <w:bookmarkStart w:id="1000" w:name="_Toc93862566"/>
      <w:bookmarkStart w:id="1001" w:name="_Toc93863201"/>
      <w:bookmarkStart w:id="1002" w:name="_Toc93863764"/>
      <w:bookmarkStart w:id="1003" w:name="_Toc93864259"/>
      <w:bookmarkStart w:id="1004" w:name="_Toc93866123"/>
      <w:bookmarkStart w:id="1005" w:name="_Toc104202243"/>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r w:rsidRPr="00490E4E">
        <w:t>STAKEHOLDER ENGAGEMENT, GRIEVANCE MECHANISM AND DISCLOSURE</w:t>
      </w:r>
      <w:bookmarkEnd w:id="1005"/>
    </w:p>
    <w:p w14:paraId="4E869F03" w14:textId="77777777" w:rsidR="00B5446D" w:rsidRPr="00490E4E" w:rsidRDefault="00B5446D" w:rsidP="00B5446D">
      <w:pPr>
        <w:pStyle w:val="ListParagraph"/>
        <w:keepNext/>
        <w:keepLines/>
        <w:numPr>
          <w:ilvl w:val="0"/>
          <w:numId w:val="81"/>
        </w:numPr>
        <w:spacing w:before="120" w:after="120" w:line="240" w:lineRule="auto"/>
        <w:contextualSpacing w:val="0"/>
        <w:jc w:val="both"/>
        <w:outlineLvl w:val="1"/>
        <w:rPr>
          <w:rFonts w:ascii="Cambria" w:eastAsiaTheme="majorEastAsia" w:hAnsi="Cambria" w:cstheme="majorBidi"/>
          <w:b/>
          <w:vanish/>
          <w:color w:val="2F5496" w:themeColor="accent1" w:themeShade="BF"/>
          <w:sz w:val="28"/>
          <w:szCs w:val="26"/>
        </w:rPr>
      </w:pPr>
      <w:bookmarkStart w:id="1006" w:name="_Toc93834424"/>
      <w:bookmarkStart w:id="1007" w:name="_Toc93862652"/>
      <w:bookmarkStart w:id="1008" w:name="_Toc93863287"/>
      <w:bookmarkStart w:id="1009" w:name="_Toc93863850"/>
      <w:bookmarkStart w:id="1010" w:name="_Toc93864345"/>
      <w:bookmarkStart w:id="1011" w:name="_Toc93866209"/>
      <w:bookmarkStart w:id="1012" w:name="_Toc93913497"/>
      <w:bookmarkStart w:id="1013" w:name="_Toc93913663"/>
      <w:bookmarkStart w:id="1014" w:name="_Toc93913831"/>
      <w:bookmarkStart w:id="1015" w:name="_Toc97142289"/>
      <w:bookmarkStart w:id="1016" w:name="_Toc98595046"/>
      <w:bookmarkStart w:id="1017" w:name="_Toc104202244"/>
      <w:bookmarkEnd w:id="1006"/>
      <w:bookmarkEnd w:id="1007"/>
      <w:bookmarkEnd w:id="1008"/>
      <w:bookmarkEnd w:id="1009"/>
      <w:bookmarkEnd w:id="1010"/>
      <w:bookmarkEnd w:id="1011"/>
      <w:bookmarkEnd w:id="1012"/>
      <w:bookmarkEnd w:id="1013"/>
      <w:bookmarkEnd w:id="1014"/>
      <w:bookmarkEnd w:id="1015"/>
      <w:bookmarkEnd w:id="1016"/>
      <w:bookmarkEnd w:id="1017"/>
    </w:p>
    <w:p w14:paraId="17471C28" w14:textId="31CADCD5" w:rsidR="00FC0E58" w:rsidRPr="00490E4E" w:rsidRDefault="00FC0E58" w:rsidP="00A010A0">
      <w:pPr>
        <w:pStyle w:val="Heading2"/>
      </w:pPr>
      <w:bookmarkStart w:id="1018" w:name="_Toc104202245"/>
      <w:r w:rsidRPr="00490E4E">
        <w:t>Stakeholder Engagement, GRM and Information Disclosure</w:t>
      </w:r>
      <w:bookmarkEnd w:id="1018"/>
    </w:p>
    <w:p w14:paraId="1E0FF264" w14:textId="11206BF1" w:rsidR="00FC0E58" w:rsidRPr="00490E4E" w:rsidRDefault="00FC0E58" w:rsidP="009608D2">
      <w:pPr>
        <w:spacing w:after="120" w:line="240" w:lineRule="auto"/>
        <w:jc w:val="both"/>
      </w:pPr>
      <w:r w:rsidRPr="00490E4E">
        <w:t xml:space="preserve">Stakeholder consultation is a crucial element, particularly to solicit, collect and document the opinions of project affected people and interested parties to ensure that project design reflects the stakeholders’ collective views. A detail Stakeholder Engagement Plan </w:t>
      </w:r>
      <w:r w:rsidR="002D5007" w:rsidRPr="00490E4E">
        <w:t>has been prepared</w:t>
      </w:r>
      <w:r w:rsidRPr="00490E4E">
        <w:t xml:space="preserve"> and followed out throughout the project life cycle and will be the main guiding document </w:t>
      </w:r>
      <w:r w:rsidR="00200268" w:rsidRPr="00490E4E">
        <w:t xml:space="preserve">stakeholder engagement </w:t>
      </w:r>
      <w:r w:rsidRPr="00490E4E">
        <w:t xml:space="preserve">for the project. The SEP identifies the “project affected parties”, “other interested parties” and the “vulnerable and disadvantaged groups” specific to all 4 IAs (BLPA, NBR and RHD) of the project and includes the relevant provisions to engage all the stakeholders from the inception to the project to all through the project cycle, till completion and post-construction/operational phase. The SEP </w:t>
      </w:r>
      <w:r w:rsidR="00200268" w:rsidRPr="00490E4E">
        <w:t>is a</w:t>
      </w:r>
      <w:r w:rsidRPr="00490E4E">
        <w:t xml:space="preserve"> living document and will be revised as necessary if the project context requires so with clearance from the Bank. The SEP will elaborate a project-specific GRM for all the 4 IAs. The following sections are summarizing the ESMF requirements for stakeholder’s consultations and disclosures.</w:t>
      </w:r>
    </w:p>
    <w:p w14:paraId="64D2A138" w14:textId="06EA084F" w:rsidR="00FC0E58" w:rsidRPr="00490E4E" w:rsidRDefault="00FC0E58" w:rsidP="00A010A0">
      <w:pPr>
        <w:pStyle w:val="Heading2"/>
      </w:pPr>
      <w:bookmarkStart w:id="1019" w:name="_heading=h.1j4nfs6" w:colFirst="0" w:colLast="0"/>
      <w:bookmarkStart w:id="1020" w:name="_Toc104202246"/>
      <w:bookmarkEnd w:id="1019"/>
      <w:r w:rsidRPr="00490E4E">
        <w:t>Objectives of the Consultations</w:t>
      </w:r>
      <w:bookmarkEnd w:id="1020"/>
    </w:p>
    <w:p w14:paraId="7F7FD8B3" w14:textId="2E36AB3D" w:rsidR="00FC0E58" w:rsidRPr="00490E4E" w:rsidRDefault="00FC0E58">
      <w:pPr>
        <w:spacing w:after="120" w:line="240" w:lineRule="auto"/>
        <w:ind w:right="108"/>
        <w:jc w:val="both"/>
      </w:pPr>
      <w:r w:rsidRPr="00490E4E">
        <w:t xml:space="preserve">The World Banks’s Environmental and Social Framework (ESF) underscores the importance of open and transparent engagement between the borrower and project stakeholders as an important pillar of </w:t>
      </w:r>
      <w:r w:rsidR="00145AB4" w:rsidRPr="00490E4E">
        <w:t>engagement</w:t>
      </w:r>
      <w:r w:rsidRPr="00490E4E">
        <w:t xml:space="preserve">. Effective stakeholder engagement through robust consultation and </w:t>
      </w:r>
      <w:r w:rsidR="00145AB4" w:rsidRPr="00490E4E">
        <w:t xml:space="preserve">information </w:t>
      </w:r>
      <w:r w:rsidRPr="00490E4E">
        <w:t xml:space="preserve">disclosure mechanism promotes environmental and social sustainability of the project, enhances its acceptance, makes important contributions to design, and aids in smooth implementation of the project. Stakeholder engagement is an inclusive process and is carried out throughout the project's life cycle. ESS10 refers to Stakeholder Engagement and Information disclosure requirements of the ESF. The following are the objectives of ESS10: </w:t>
      </w:r>
    </w:p>
    <w:p w14:paraId="66A958CA" w14:textId="77777777" w:rsidR="00FC0E58" w:rsidRPr="00490E4E" w:rsidRDefault="00FC0E58" w:rsidP="009608D2">
      <w:pPr>
        <w:numPr>
          <w:ilvl w:val="0"/>
          <w:numId w:val="26"/>
        </w:numPr>
        <w:spacing w:after="0" w:line="240" w:lineRule="auto"/>
        <w:ind w:right="115"/>
        <w:jc w:val="both"/>
      </w:pPr>
      <w:r w:rsidRPr="00490E4E">
        <w:t>Establish a systematic approach to stakeholder engagement that will enable borrowers to identify and form constructive relationships with the relevant stakeholders, including Project Affected People (PAP).</w:t>
      </w:r>
    </w:p>
    <w:p w14:paraId="09C030B3" w14:textId="77777777" w:rsidR="00FC0E58" w:rsidRPr="00490E4E" w:rsidRDefault="00FC0E58" w:rsidP="009608D2">
      <w:pPr>
        <w:numPr>
          <w:ilvl w:val="0"/>
          <w:numId w:val="26"/>
        </w:numPr>
        <w:spacing w:after="0" w:line="240" w:lineRule="auto"/>
        <w:ind w:right="115"/>
        <w:jc w:val="both"/>
      </w:pPr>
      <w:r w:rsidRPr="00490E4E">
        <w:t>To assess the level of interest and support stakeholders have for the project and ensure that through this mechanism, the views of the stakeholders are incorporated into the project design.</w:t>
      </w:r>
    </w:p>
    <w:p w14:paraId="2D190B69" w14:textId="77777777" w:rsidR="00FC0E58" w:rsidRPr="00490E4E" w:rsidRDefault="00FC0E58" w:rsidP="009608D2">
      <w:pPr>
        <w:numPr>
          <w:ilvl w:val="0"/>
          <w:numId w:val="26"/>
        </w:numPr>
        <w:spacing w:after="0" w:line="240" w:lineRule="auto"/>
        <w:ind w:right="115"/>
        <w:jc w:val="both"/>
      </w:pPr>
      <w:r w:rsidRPr="00490E4E">
        <w:t>Encourage and facilitate methods of effective, meaningful consultation and engagement with PAPs throughout the project cycle on issues that could potentially have an impact on them</w:t>
      </w:r>
    </w:p>
    <w:p w14:paraId="34D78074" w14:textId="77777777" w:rsidR="00FC0E58" w:rsidRPr="00490E4E" w:rsidRDefault="00FC0E58" w:rsidP="009608D2">
      <w:pPr>
        <w:numPr>
          <w:ilvl w:val="0"/>
          <w:numId w:val="26"/>
        </w:numPr>
        <w:spacing w:after="120" w:line="240" w:lineRule="auto"/>
        <w:ind w:right="115"/>
        <w:jc w:val="both"/>
      </w:pPr>
      <w:r w:rsidRPr="00490E4E">
        <w:t>Ensure that project information related to environmental and social risks and impacts is disclosed to stakeholders in a timely, understandable, accessible and appropriate manner and format.</w:t>
      </w:r>
    </w:p>
    <w:p w14:paraId="4A67BCA7" w14:textId="77777777" w:rsidR="00FC0E58" w:rsidRPr="00490E4E" w:rsidRDefault="00FC0E58" w:rsidP="009608D2">
      <w:pPr>
        <w:spacing w:after="120" w:line="240" w:lineRule="auto"/>
        <w:ind w:right="115"/>
        <w:jc w:val="both"/>
      </w:pPr>
      <w:r w:rsidRPr="00490E4E">
        <w:t xml:space="preserve">ESS10 promotes meaningful consultation and communication with all stakeholders, and the process of stakeholder engagement involves the design and implementation of a Stakeholder Engagement Plan (SEP). The SEP covers the following aspects: </w:t>
      </w:r>
    </w:p>
    <w:p w14:paraId="08BD3CB2" w14:textId="77777777" w:rsidR="00FC0E58" w:rsidRPr="00490E4E" w:rsidRDefault="00FC0E58" w:rsidP="009608D2">
      <w:pPr>
        <w:pStyle w:val="ListParagraph"/>
        <w:numPr>
          <w:ilvl w:val="0"/>
          <w:numId w:val="112"/>
        </w:numPr>
        <w:spacing w:after="120" w:line="240" w:lineRule="auto"/>
        <w:ind w:right="-10"/>
        <w:jc w:val="both"/>
      </w:pPr>
      <w:r w:rsidRPr="00490E4E">
        <w:t xml:space="preserve">Stakeholder identification and analysis; </w:t>
      </w:r>
    </w:p>
    <w:p w14:paraId="5ECE2CF6" w14:textId="77777777" w:rsidR="00FC0E58" w:rsidRPr="00490E4E" w:rsidRDefault="00FC0E58" w:rsidP="00FC0E58">
      <w:pPr>
        <w:pStyle w:val="ListParagraph"/>
        <w:numPr>
          <w:ilvl w:val="0"/>
          <w:numId w:val="112"/>
        </w:numPr>
        <w:spacing w:after="120" w:line="240" w:lineRule="auto"/>
        <w:ind w:right="108"/>
        <w:jc w:val="both"/>
      </w:pPr>
      <w:r w:rsidRPr="00490E4E">
        <w:t xml:space="preserve">planning how stakeholder engagement will take place; </w:t>
      </w:r>
    </w:p>
    <w:p w14:paraId="269FD154" w14:textId="77777777" w:rsidR="00FC0E58" w:rsidRPr="00490E4E" w:rsidRDefault="00FC0E58" w:rsidP="00FC0E58">
      <w:pPr>
        <w:pStyle w:val="ListParagraph"/>
        <w:numPr>
          <w:ilvl w:val="0"/>
          <w:numId w:val="112"/>
        </w:numPr>
        <w:spacing w:after="120" w:line="240" w:lineRule="auto"/>
        <w:ind w:right="108"/>
        <w:jc w:val="both"/>
      </w:pPr>
      <w:r w:rsidRPr="00490E4E">
        <w:t xml:space="preserve">disclosure of information; </w:t>
      </w:r>
    </w:p>
    <w:p w14:paraId="5C2E55EF" w14:textId="77777777" w:rsidR="00FC0E58" w:rsidRPr="00490E4E" w:rsidRDefault="00FC0E58" w:rsidP="00FC0E58">
      <w:pPr>
        <w:pStyle w:val="ListParagraph"/>
        <w:numPr>
          <w:ilvl w:val="0"/>
          <w:numId w:val="112"/>
        </w:numPr>
        <w:spacing w:after="120" w:line="240" w:lineRule="auto"/>
        <w:ind w:right="108"/>
        <w:jc w:val="both"/>
      </w:pPr>
      <w:r w:rsidRPr="00490E4E">
        <w:t>consultation with stakeholders;</w:t>
      </w:r>
    </w:p>
    <w:p w14:paraId="78A3AA88" w14:textId="77777777" w:rsidR="00FC0E58" w:rsidRPr="00490E4E" w:rsidRDefault="00FC0E58" w:rsidP="00FC0E58">
      <w:pPr>
        <w:pStyle w:val="ListParagraph"/>
        <w:numPr>
          <w:ilvl w:val="0"/>
          <w:numId w:val="112"/>
        </w:numPr>
        <w:spacing w:after="120" w:line="240" w:lineRule="auto"/>
        <w:ind w:right="108"/>
        <w:jc w:val="both"/>
      </w:pPr>
      <w:r w:rsidRPr="00490E4E">
        <w:t xml:space="preserve">consultation with stakeholders; </w:t>
      </w:r>
    </w:p>
    <w:p w14:paraId="39D21526" w14:textId="77777777" w:rsidR="00FC0E58" w:rsidRPr="00490E4E" w:rsidRDefault="00FC0E58" w:rsidP="00FC0E58">
      <w:pPr>
        <w:pStyle w:val="ListParagraph"/>
        <w:numPr>
          <w:ilvl w:val="0"/>
          <w:numId w:val="112"/>
        </w:numPr>
        <w:spacing w:after="120" w:line="240" w:lineRule="auto"/>
        <w:ind w:right="108"/>
        <w:jc w:val="both"/>
      </w:pPr>
      <w:r w:rsidRPr="00490E4E">
        <w:t xml:space="preserve">addressing and responding to grievances; </w:t>
      </w:r>
    </w:p>
    <w:p w14:paraId="5A709933" w14:textId="608F2D74" w:rsidR="00FC0E58" w:rsidRPr="00490E4E" w:rsidRDefault="00FC0E58" w:rsidP="009608D2">
      <w:pPr>
        <w:pStyle w:val="ListParagraph"/>
        <w:numPr>
          <w:ilvl w:val="0"/>
          <w:numId w:val="112"/>
        </w:numPr>
        <w:spacing w:after="120" w:line="240" w:lineRule="auto"/>
        <w:ind w:right="108"/>
        <w:jc w:val="both"/>
      </w:pPr>
      <w:r w:rsidRPr="00490E4E">
        <w:t xml:space="preserve">reporting to stakeholders. </w:t>
      </w:r>
    </w:p>
    <w:p w14:paraId="2CB22A4C" w14:textId="6F900A6C" w:rsidR="00FC0E58" w:rsidRPr="00490E4E" w:rsidRDefault="00FC0E58" w:rsidP="009608D2">
      <w:pPr>
        <w:spacing w:after="120" w:line="240" w:lineRule="auto"/>
        <w:ind w:right="108"/>
        <w:jc w:val="both"/>
      </w:pPr>
      <w:r w:rsidRPr="00490E4E">
        <w:t xml:space="preserve">The SEP for </w:t>
      </w:r>
      <w:r w:rsidR="000C6903">
        <w:t>ACCESS</w:t>
      </w:r>
      <w:r w:rsidRPr="00490E4E">
        <w:t xml:space="preserve"> MPA program has been prepared. The coordination and monitoring mechanisms established in the SEP are overseen by committees comprising of staff from BLPA, NBR, RHD. As part of the process, </w:t>
      </w:r>
      <w:r w:rsidR="00DC2042" w:rsidRPr="00490E4E">
        <w:t>five</w:t>
      </w:r>
      <w:r w:rsidRPr="00490E4E">
        <w:t xml:space="preserve"> FGDs and three stakeholder consultation meetings were conducted on different days and locations, and the participants included officials from port authority of </w:t>
      </w:r>
      <w:proofErr w:type="spellStart"/>
      <w:r w:rsidRPr="00490E4E">
        <w:t>Burimari</w:t>
      </w:r>
      <w:proofErr w:type="spellEnd"/>
      <w:r w:rsidRPr="00490E4E">
        <w:t xml:space="preserve">, </w:t>
      </w:r>
      <w:proofErr w:type="spellStart"/>
      <w:r w:rsidRPr="00490E4E">
        <w:t>Patgram</w:t>
      </w:r>
      <w:proofErr w:type="spellEnd"/>
      <w:r w:rsidRPr="00490E4E">
        <w:t xml:space="preserve">, Chattogram Custom House, local importers, community representatives, female laborers and entrepreneurs, local traders and truck labor association representative. During the consultation the people were informed about: </w:t>
      </w:r>
    </w:p>
    <w:p w14:paraId="4A0D673F" w14:textId="77777777" w:rsidR="00FC0E58" w:rsidRPr="00490E4E" w:rsidRDefault="00FC0E58" w:rsidP="00FC0E58">
      <w:pPr>
        <w:numPr>
          <w:ilvl w:val="0"/>
          <w:numId w:val="88"/>
        </w:numPr>
        <w:contextualSpacing/>
        <w:jc w:val="both"/>
        <w:rPr>
          <w:rFonts w:asciiTheme="minorHAnsi" w:eastAsiaTheme="minorHAnsi" w:hAnsiTheme="minorHAnsi" w:cstheme="minorBidi"/>
        </w:rPr>
      </w:pPr>
      <w:r w:rsidRPr="00490E4E">
        <w:rPr>
          <w:rFonts w:asciiTheme="minorHAnsi" w:eastAsiaTheme="minorHAnsi" w:hAnsiTheme="minorHAnsi" w:cstheme="minorBidi"/>
        </w:rPr>
        <w:t>A background of the program and sub-projects</w:t>
      </w:r>
    </w:p>
    <w:p w14:paraId="7F3EBA38" w14:textId="77777777" w:rsidR="00FC0E58" w:rsidRPr="00490E4E" w:rsidRDefault="00FC0E58" w:rsidP="00FC0E58">
      <w:pPr>
        <w:numPr>
          <w:ilvl w:val="0"/>
          <w:numId w:val="88"/>
        </w:numPr>
        <w:contextualSpacing/>
        <w:jc w:val="both"/>
        <w:rPr>
          <w:rFonts w:asciiTheme="minorHAnsi" w:eastAsiaTheme="minorHAnsi" w:hAnsiTheme="minorHAnsi" w:cstheme="minorBidi"/>
        </w:rPr>
      </w:pPr>
      <w:r w:rsidRPr="00490E4E">
        <w:rPr>
          <w:rFonts w:asciiTheme="minorHAnsi" w:eastAsiaTheme="minorHAnsi" w:hAnsiTheme="minorHAnsi" w:cstheme="minorBidi"/>
        </w:rPr>
        <w:t>Likely E&amp;S impacts and risks and proposed mitigation measures</w:t>
      </w:r>
    </w:p>
    <w:p w14:paraId="247AEA7C" w14:textId="77777777" w:rsidR="00FC0E58" w:rsidRPr="00490E4E" w:rsidRDefault="00FC0E58" w:rsidP="00FC0E58">
      <w:pPr>
        <w:numPr>
          <w:ilvl w:val="0"/>
          <w:numId w:val="88"/>
        </w:numPr>
        <w:contextualSpacing/>
        <w:jc w:val="both"/>
        <w:rPr>
          <w:rFonts w:asciiTheme="minorHAnsi" w:eastAsiaTheme="minorHAnsi" w:hAnsiTheme="minorHAnsi" w:cstheme="minorBidi"/>
        </w:rPr>
      </w:pPr>
      <w:r w:rsidRPr="00490E4E">
        <w:rPr>
          <w:rFonts w:asciiTheme="minorHAnsi" w:eastAsiaTheme="minorHAnsi" w:hAnsiTheme="minorHAnsi" w:cstheme="minorBidi"/>
        </w:rPr>
        <w:t xml:space="preserve">The ESF of World Bank </w:t>
      </w:r>
    </w:p>
    <w:p w14:paraId="1696A425" w14:textId="22D603D2" w:rsidR="00FC0E58" w:rsidRPr="00490E4E" w:rsidRDefault="00FC0E58" w:rsidP="009608D2">
      <w:pPr>
        <w:numPr>
          <w:ilvl w:val="0"/>
          <w:numId w:val="88"/>
        </w:numPr>
        <w:spacing w:after="120" w:line="240" w:lineRule="auto"/>
        <w:jc w:val="both"/>
        <w:rPr>
          <w:rFonts w:asciiTheme="minorHAnsi" w:eastAsiaTheme="minorHAnsi" w:hAnsiTheme="minorHAnsi" w:cstheme="minorBidi"/>
        </w:rPr>
      </w:pPr>
      <w:r w:rsidRPr="00490E4E">
        <w:rPr>
          <w:rFonts w:asciiTheme="minorHAnsi" w:eastAsiaTheme="minorHAnsi" w:hAnsiTheme="minorHAnsi" w:cstheme="minorBidi"/>
        </w:rPr>
        <w:t>Other possible impacts, risks, benefits and opportunity associated with the program.</w:t>
      </w:r>
    </w:p>
    <w:p w14:paraId="2C23CF79" w14:textId="68F5BEC3" w:rsidR="00FC0E58" w:rsidRPr="00490E4E" w:rsidRDefault="00FC0E58" w:rsidP="009608D2">
      <w:pPr>
        <w:spacing w:after="120" w:line="240" w:lineRule="auto"/>
        <w:jc w:val="both"/>
        <w:rPr>
          <w:rFonts w:asciiTheme="minorHAnsi" w:eastAsiaTheme="minorHAnsi" w:hAnsiTheme="minorHAnsi" w:cstheme="minorBidi"/>
        </w:rPr>
      </w:pPr>
      <w:r w:rsidRPr="00490E4E">
        <w:rPr>
          <w:rFonts w:asciiTheme="minorHAnsi" w:eastAsiaTheme="minorHAnsi" w:hAnsiTheme="minorHAnsi" w:cstheme="minorBidi"/>
        </w:rPr>
        <w:t xml:space="preserve">The Consultations elicited from the participants </w:t>
      </w:r>
      <w:r w:rsidR="004A32D5" w:rsidRPr="00490E4E">
        <w:rPr>
          <w:rFonts w:asciiTheme="minorHAnsi" w:eastAsiaTheme="minorHAnsi" w:hAnsiTheme="minorHAnsi" w:cstheme="minorBidi"/>
        </w:rPr>
        <w:t xml:space="preserve">are </w:t>
      </w:r>
      <w:r w:rsidRPr="00490E4E">
        <w:rPr>
          <w:rFonts w:asciiTheme="minorHAnsi" w:eastAsiaTheme="minorHAnsi" w:hAnsiTheme="minorHAnsi" w:cstheme="minorBidi"/>
        </w:rPr>
        <w:t>the following:</w:t>
      </w:r>
    </w:p>
    <w:p w14:paraId="74DB18FD" w14:textId="77777777" w:rsidR="00FC0E58" w:rsidRPr="00490E4E" w:rsidRDefault="00FC0E58" w:rsidP="00FC0E58">
      <w:pPr>
        <w:numPr>
          <w:ilvl w:val="0"/>
          <w:numId w:val="89"/>
        </w:numPr>
        <w:contextualSpacing/>
        <w:jc w:val="both"/>
        <w:rPr>
          <w:rFonts w:asciiTheme="minorHAnsi" w:eastAsiaTheme="minorHAnsi" w:hAnsiTheme="minorHAnsi" w:cstheme="minorBidi"/>
        </w:rPr>
      </w:pPr>
      <w:r w:rsidRPr="00490E4E">
        <w:rPr>
          <w:rFonts w:asciiTheme="minorHAnsi" w:eastAsiaTheme="minorHAnsi" w:hAnsiTheme="minorHAnsi" w:cstheme="minorBidi"/>
        </w:rPr>
        <w:t xml:space="preserve">Grievance Redress Mechanism (GRM) </w:t>
      </w:r>
    </w:p>
    <w:p w14:paraId="145A9F6B" w14:textId="77777777" w:rsidR="00FC0E58" w:rsidRPr="00490E4E" w:rsidRDefault="00FC0E58" w:rsidP="00FC0E58">
      <w:pPr>
        <w:numPr>
          <w:ilvl w:val="0"/>
          <w:numId w:val="89"/>
        </w:numPr>
        <w:contextualSpacing/>
        <w:jc w:val="both"/>
        <w:rPr>
          <w:rFonts w:asciiTheme="minorHAnsi" w:eastAsiaTheme="minorHAnsi" w:hAnsiTheme="minorHAnsi" w:cstheme="minorBidi"/>
        </w:rPr>
      </w:pPr>
      <w:r w:rsidRPr="00490E4E">
        <w:rPr>
          <w:rFonts w:asciiTheme="minorHAnsi" w:eastAsiaTheme="minorHAnsi" w:hAnsiTheme="minorHAnsi" w:cstheme="minorBidi"/>
        </w:rPr>
        <w:t>Their views on the project especially the likely adverse E&amp;S impacts and risks;</w:t>
      </w:r>
    </w:p>
    <w:p w14:paraId="73A288EF" w14:textId="77777777" w:rsidR="00FC0E58" w:rsidRPr="00490E4E" w:rsidRDefault="00FC0E58" w:rsidP="00FC0E58">
      <w:pPr>
        <w:numPr>
          <w:ilvl w:val="0"/>
          <w:numId w:val="89"/>
        </w:numPr>
        <w:contextualSpacing/>
        <w:jc w:val="both"/>
        <w:rPr>
          <w:rFonts w:asciiTheme="minorHAnsi" w:eastAsiaTheme="minorHAnsi" w:hAnsiTheme="minorHAnsi" w:cstheme="minorBidi"/>
        </w:rPr>
      </w:pPr>
      <w:r w:rsidRPr="00490E4E">
        <w:rPr>
          <w:rFonts w:asciiTheme="minorHAnsi" w:eastAsiaTheme="minorHAnsi" w:hAnsiTheme="minorHAnsi" w:cstheme="minorBidi"/>
        </w:rPr>
        <w:t>Possible mitigation measures in case of adverse impacts and risks;</w:t>
      </w:r>
    </w:p>
    <w:p w14:paraId="3D6C3A73" w14:textId="77777777" w:rsidR="00FC0E58" w:rsidRPr="00490E4E" w:rsidRDefault="00FC0E58" w:rsidP="00FC0E58">
      <w:pPr>
        <w:numPr>
          <w:ilvl w:val="0"/>
          <w:numId w:val="89"/>
        </w:numPr>
        <w:contextualSpacing/>
        <w:jc w:val="both"/>
        <w:rPr>
          <w:rFonts w:asciiTheme="minorHAnsi" w:eastAsiaTheme="minorHAnsi" w:hAnsiTheme="minorHAnsi" w:cstheme="minorBidi"/>
        </w:rPr>
      </w:pPr>
      <w:r w:rsidRPr="00490E4E">
        <w:rPr>
          <w:rFonts w:asciiTheme="minorHAnsi" w:eastAsiaTheme="minorHAnsi" w:hAnsiTheme="minorHAnsi" w:cstheme="minorBidi"/>
        </w:rPr>
        <w:t>Means to better delivery of compensation and assistance, and benefit from potential opportunities (e.g., temporary / permanent employment, traffic safety measures);</w:t>
      </w:r>
    </w:p>
    <w:p w14:paraId="7C0B30E7" w14:textId="77777777" w:rsidR="00FC0E58" w:rsidRPr="00490E4E" w:rsidRDefault="00FC0E58" w:rsidP="00FC0E58">
      <w:pPr>
        <w:numPr>
          <w:ilvl w:val="0"/>
          <w:numId w:val="89"/>
        </w:numPr>
        <w:contextualSpacing/>
        <w:jc w:val="both"/>
        <w:rPr>
          <w:rFonts w:asciiTheme="minorHAnsi" w:eastAsiaTheme="minorHAnsi" w:hAnsiTheme="minorHAnsi" w:cstheme="minorBidi"/>
        </w:rPr>
      </w:pPr>
      <w:r w:rsidRPr="00490E4E">
        <w:rPr>
          <w:rFonts w:asciiTheme="minorHAnsi" w:eastAsiaTheme="minorHAnsi" w:hAnsiTheme="minorHAnsi" w:cstheme="minorBidi"/>
        </w:rPr>
        <w:t>The assurance from the project authority not to marginalize people by depriving them from their livelihood.</w:t>
      </w:r>
    </w:p>
    <w:p w14:paraId="54601A08" w14:textId="77777777" w:rsidR="00FC0E58" w:rsidRPr="00490E4E" w:rsidRDefault="00FC0E58" w:rsidP="00FC0E58">
      <w:pPr>
        <w:numPr>
          <w:ilvl w:val="0"/>
          <w:numId w:val="89"/>
        </w:numPr>
        <w:contextualSpacing/>
        <w:jc w:val="both"/>
        <w:rPr>
          <w:rFonts w:asciiTheme="minorHAnsi" w:eastAsiaTheme="minorHAnsi" w:hAnsiTheme="minorHAnsi" w:cstheme="minorBidi"/>
        </w:rPr>
      </w:pPr>
      <w:r w:rsidRPr="00490E4E">
        <w:rPr>
          <w:rFonts w:asciiTheme="minorHAnsi" w:eastAsiaTheme="minorHAnsi" w:hAnsiTheme="minorHAnsi" w:cstheme="minorBidi"/>
        </w:rPr>
        <w:t>Provision of infrastructure related to safety.</w:t>
      </w:r>
    </w:p>
    <w:p w14:paraId="218F0A93" w14:textId="77777777" w:rsidR="00FC0E58" w:rsidRPr="00490E4E" w:rsidRDefault="00FC0E58" w:rsidP="00FC0E58">
      <w:pPr>
        <w:spacing w:after="120" w:line="240" w:lineRule="auto"/>
        <w:ind w:right="108"/>
        <w:jc w:val="both"/>
      </w:pPr>
      <w:r w:rsidRPr="00490E4E">
        <w:t xml:space="preserve">Through public participation, stakeholder’s viewpoints and suggestions were captured as an input to the technical design, which were duly considered, and all the suggestions were incorporated in the project design to the extent feasible and /or warranted. </w:t>
      </w:r>
    </w:p>
    <w:p w14:paraId="084CB316" w14:textId="6430FADD" w:rsidR="00FC0E58" w:rsidRPr="00490E4E" w:rsidRDefault="00FC0E58" w:rsidP="00A010A0">
      <w:pPr>
        <w:pStyle w:val="Heading2"/>
      </w:pPr>
      <w:bookmarkStart w:id="1021" w:name="_Toc104202247"/>
      <w:r w:rsidRPr="00490E4E">
        <w:t>Methodology and Tools of the Consultation</w:t>
      </w:r>
      <w:bookmarkEnd w:id="1021"/>
    </w:p>
    <w:p w14:paraId="017877A6" w14:textId="5DD0E334" w:rsidR="00FC0E58" w:rsidRPr="00490E4E" w:rsidRDefault="00FC0E58" w:rsidP="009608D2">
      <w:pPr>
        <w:autoSpaceDE w:val="0"/>
        <w:autoSpaceDN w:val="0"/>
        <w:adjustRightInd w:val="0"/>
        <w:spacing w:after="120" w:line="240" w:lineRule="auto"/>
        <w:jc w:val="both"/>
      </w:pPr>
      <w:r w:rsidRPr="00490E4E">
        <w:t xml:space="preserve">The consultation and participation process in preparing and disclosing the ESMF was limited to three public consultation meeting and </w:t>
      </w:r>
      <w:r w:rsidR="008772B1" w:rsidRPr="00490E4E">
        <w:t>five</w:t>
      </w:r>
      <w:r w:rsidRPr="00490E4E">
        <w:t xml:space="preserve"> FGDs. Stakeholders’ consultation and engagement at the individual household level was not carried out during the preparation of the ESMF. However, this will be done at the sub-projects level once they are identified and will be more inclusive irrespective of gender, profession, religion and age groups. The various tools identified in the SEP will be used for consultations including household level interviews, participatory rural appraisal, FGDs, stakeholders’ consultation meetings, issue specific consultation meetings, open meetings, and workshops at both local and national levels. During preparation of RPF, consultation meetings and workshops with different stakeholders at the initial stage and a disclosure workshop to share findings of the draft ESMF at the later stage of project preparation will be conducted. The discussion, concerns and responses are extensively documented in SEP. A summary of consultation meetings is given below:</w:t>
      </w:r>
    </w:p>
    <w:p w14:paraId="02B59A2F" w14:textId="20BA7D1B" w:rsidR="00FC0E58" w:rsidRPr="00490E4E" w:rsidRDefault="00780C18" w:rsidP="009608D2">
      <w:pPr>
        <w:spacing w:after="120" w:line="240" w:lineRule="auto"/>
        <w:jc w:val="center"/>
        <w:rPr>
          <w:b/>
          <w:bCs/>
        </w:rPr>
      </w:pPr>
      <w:bookmarkStart w:id="1022" w:name="_Toc98595164"/>
      <w:r w:rsidRPr="00490E4E">
        <w:rPr>
          <w:b/>
          <w:color w:val="000000" w:themeColor="text1"/>
          <w:sz w:val="20"/>
          <w:szCs w:val="20"/>
        </w:rPr>
        <w:t xml:space="preserve">Table </w:t>
      </w:r>
      <w:r w:rsidR="00C575A1" w:rsidRPr="00490E4E">
        <w:rPr>
          <w:b/>
          <w:color w:val="000000" w:themeColor="text1"/>
          <w:sz w:val="20"/>
          <w:szCs w:val="20"/>
        </w:rPr>
        <w:fldChar w:fldCharType="begin"/>
      </w:r>
      <w:r w:rsidR="00C575A1" w:rsidRPr="00490E4E">
        <w:rPr>
          <w:b/>
          <w:color w:val="000000" w:themeColor="text1"/>
          <w:sz w:val="20"/>
          <w:szCs w:val="20"/>
        </w:rPr>
        <w:instrText xml:space="preserve"> STYLEREF 1 \s </w:instrText>
      </w:r>
      <w:r w:rsidR="00C575A1" w:rsidRPr="00490E4E">
        <w:rPr>
          <w:b/>
          <w:color w:val="000000" w:themeColor="text1"/>
          <w:sz w:val="20"/>
          <w:szCs w:val="20"/>
        </w:rPr>
        <w:fldChar w:fldCharType="separate"/>
      </w:r>
      <w:r w:rsidR="00C575A1" w:rsidRPr="00490E4E">
        <w:rPr>
          <w:b/>
          <w:noProof/>
          <w:color w:val="000000" w:themeColor="text1"/>
          <w:sz w:val="20"/>
          <w:szCs w:val="20"/>
        </w:rPr>
        <w:t>7</w:t>
      </w:r>
      <w:r w:rsidR="00C575A1" w:rsidRPr="00490E4E">
        <w:rPr>
          <w:b/>
          <w:color w:val="000000" w:themeColor="text1"/>
          <w:sz w:val="20"/>
          <w:szCs w:val="20"/>
        </w:rPr>
        <w:fldChar w:fldCharType="end"/>
      </w:r>
      <w:r w:rsidR="00C575A1" w:rsidRPr="00490E4E">
        <w:rPr>
          <w:b/>
          <w:color w:val="000000" w:themeColor="text1"/>
          <w:sz w:val="20"/>
          <w:szCs w:val="20"/>
        </w:rPr>
        <w:t>.</w:t>
      </w:r>
      <w:r w:rsidR="00C575A1" w:rsidRPr="00490E4E">
        <w:rPr>
          <w:b/>
          <w:color w:val="000000" w:themeColor="text1"/>
          <w:sz w:val="20"/>
          <w:szCs w:val="20"/>
        </w:rPr>
        <w:fldChar w:fldCharType="begin"/>
      </w:r>
      <w:r w:rsidR="00C575A1" w:rsidRPr="00490E4E">
        <w:rPr>
          <w:b/>
          <w:color w:val="000000" w:themeColor="text1"/>
          <w:sz w:val="20"/>
          <w:szCs w:val="20"/>
        </w:rPr>
        <w:instrText xml:space="preserve"> SEQ Table \* ARABIC \s 1 </w:instrText>
      </w:r>
      <w:r w:rsidR="00C575A1" w:rsidRPr="00490E4E">
        <w:rPr>
          <w:b/>
          <w:color w:val="000000" w:themeColor="text1"/>
          <w:sz w:val="20"/>
          <w:szCs w:val="20"/>
        </w:rPr>
        <w:fldChar w:fldCharType="separate"/>
      </w:r>
      <w:r w:rsidR="00C575A1" w:rsidRPr="00490E4E">
        <w:rPr>
          <w:b/>
          <w:noProof/>
          <w:color w:val="000000" w:themeColor="text1"/>
          <w:sz w:val="20"/>
          <w:szCs w:val="20"/>
        </w:rPr>
        <w:t>1</w:t>
      </w:r>
      <w:r w:rsidR="00C575A1" w:rsidRPr="00490E4E">
        <w:rPr>
          <w:b/>
          <w:color w:val="000000" w:themeColor="text1"/>
          <w:sz w:val="20"/>
          <w:szCs w:val="20"/>
        </w:rPr>
        <w:fldChar w:fldCharType="end"/>
      </w:r>
      <w:r w:rsidRPr="00490E4E">
        <w:rPr>
          <w:b/>
          <w:color w:val="000000" w:themeColor="text1"/>
          <w:sz w:val="20"/>
          <w:szCs w:val="20"/>
        </w:rPr>
        <w:t xml:space="preserve">: </w:t>
      </w:r>
      <w:r w:rsidR="00FC0E58" w:rsidRPr="00490E4E">
        <w:rPr>
          <w:b/>
          <w:bCs/>
        </w:rPr>
        <w:t>Summary of Consultation Meetings and FGDs</w:t>
      </w:r>
      <w:bookmarkEnd w:id="1022"/>
    </w:p>
    <w:tbl>
      <w:tblPr>
        <w:tblStyle w:val="GridTable4-Accent64"/>
        <w:tblW w:w="5007" w:type="pct"/>
        <w:tblLayout w:type="fixed"/>
        <w:tblLook w:val="04A0" w:firstRow="1" w:lastRow="0" w:firstColumn="1" w:lastColumn="0" w:noHBand="0" w:noVBand="1"/>
      </w:tblPr>
      <w:tblGrid>
        <w:gridCol w:w="1885"/>
        <w:gridCol w:w="905"/>
        <w:gridCol w:w="3782"/>
        <w:gridCol w:w="1086"/>
        <w:gridCol w:w="905"/>
        <w:gridCol w:w="613"/>
      </w:tblGrid>
      <w:tr w:rsidR="002D42FC" w:rsidRPr="00490E4E" w14:paraId="349666FA" w14:textId="77777777" w:rsidTr="00BD4AD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E8A29E" w14:textId="77777777" w:rsidR="00FC0E58" w:rsidRPr="00490E4E" w:rsidRDefault="00FC0E58">
            <w:pPr>
              <w:jc w:val="center"/>
              <w:rPr>
                <w:rFonts w:asciiTheme="minorHAnsi" w:hAnsiTheme="minorHAnsi" w:cstheme="minorHAnsi"/>
                <w:sz w:val="18"/>
                <w:szCs w:val="18"/>
              </w:rPr>
            </w:pPr>
            <w:r w:rsidRPr="00490E4E">
              <w:rPr>
                <w:rFonts w:asciiTheme="minorHAnsi" w:hAnsiTheme="minorHAnsi" w:cstheme="minorHAnsi"/>
                <w:sz w:val="18"/>
                <w:szCs w:val="18"/>
              </w:rPr>
              <w:t>Date</w:t>
            </w:r>
          </w:p>
        </w:tc>
        <w:tc>
          <w:tcPr>
            <w:tcW w:w="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B33AF3" w14:textId="77777777" w:rsidR="00FC0E58" w:rsidRPr="00490E4E" w:rsidRDefault="00FC0E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Name of the IA</w:t>
            </w:r>
          </w:p>
        </w:tc>
        <w:tc>
          <w:tcPr>
            <w:tcW w:w="20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E96BE9" w14:textId="77777777" w:rsidR="00FC0E58" w:rsidRPr="00490E4E" w:rsidRDefault="00FC0E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Meeting &amp; Place</w:t>
            </w:r>
          </w:p>
        </w:tc>
        <w:tc>
          <w:tcPr>
            <w:tcW w:w="5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DDAD14" w14:textId="77777777" w:rsidR="00FC0E58" w:rsidRPr="00490E4E" w:rsidRDefault="00FC0E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Participants (Male)</w:t>
            </w: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458D2A" w14:textId="77777777" w:rsidR="00FC0E58" w:rsidRPr="00490E4E" w:rsidRDefault="00FC0E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Participants (Female)</w:t>
            </w:r>
          </w:p>
        </w:tc>
        <w:tc>
          <w:tcPr>
            <w:tcW w:w="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45673D" w14:textId="77777777" w:rsidR="00FC0E58" w:rsidRPr="00490E4E" w:rsidRDefault="00FC0E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Total</w:t>
            </w:r>
          </w:p>
        </w:tc>
      </w:tr>
      <w:tr w:rsidR="002D42FC" w:rsidRPr="00490E4E" w14:paraId="71A6A987" w14:textId="77777777" w:rsidTr="00BD4AD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pct"/>
          </w:tcPr>
          <w:p w14:paraId="598873D9" w14:textId="0BCEE7AA" w:rsidR="00FC0E58" w:rsidRPr="00490E4E" w:rsidRDefault="00797419" w:rsidP="00012E9B">
            <w:pPr>
              <w:rPr>
                <w:rFonts w:asciiTheme="minorHAnsi" w:hAnsiTheme="minorHAnsi" w:cstheme="minorHAnsi"/>
                <w:sz w:val="18"/>
                <w:szCs w:val="18"/>
              </w:rPr>
            </w:pPr>
            <w:r w:rsidRPr="00490E4E">
              <w:rPr>
                <w:rFonts w:asciiTheme="minorHAnsi" w:hAnsiTheme="minorHAnsi" w:cstheme="minorHAnsi"/>
                <w:sz w:val="18"/>
                <w:szCs w:val="18"/>
              </w:rPr>
              <w:t>10 December 2021</w:t>
            </w:r>
          </w:p>
        </w:tc>
        <w:tc>
          <w:tcPr>
            <w:tcW w:w="0" w:type="pct"/>
          </w:tcPr>
          <w:p w14:paraId="62D11F9A" w14:textId="0E7BC379" w:rsidR="00FC0E58" w:rsidRPr="00490E4E" w:rsidRDefault="00E16274" w:rsidP="009608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BLPA</w:t>
            </w:r>
          </w:p>
        </w:tc>
        <w:tc>
          <w:tcPr>
            <w:tcW w:w="2061" w:type="pct"/>
          </w:tcPr>
          <w:p w14:paraId="67E79BC6" w14:textId="7679222F" w:rsidR="00FC0E58" w:rsidRPr="00490E4E" w:rsidRDefault="00797419" w:rsidP="00012E9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FGD at </w:t>
            </w:r>
            <w:proofErr w:type="spellStart"/>
            <w:r w:rsidRPr="00490E4E">
              <w:rPr>
                <w:rFonts w:asciiTheme="minorHAnsi" w:hAnsiTheme="minorHAnsi" w:cstheme="minorHAnsi"/>
                <w:sz w:val="18"/>
                <w:szCs w:val="18"/>
              </w:rPr>
              <w:t>Burimari</w:t>
            </w:r>
            <w:proofErr w:type="spellEnd"/>
            <w:r w:rsidRPr="00490E4E">
              <w:rPr>
                <w:rFonts w:asciiTheme="minorHAnsi" w:hAnsiTheme="minorHAnsi" w:cstheme="minorHAnsi"/>
                <w:sz w:val="18"/>
                <w:szCs w:val="18"/>
              </w:rPr>
              <w:t xml:space="preserve"> Land Port </w:t>
            </w:r>
            <w:r w:rsidR="000F74F7" w:rsidRPr="00490E4E">
              <w:rPr>
                <w:rFonts w:asciiTheme="minorHAnsi" w:hAnsiTheme="minorHAnsi" w:cstheme="minorHAnsi"/>
                <w:sz w:val="18"/>
                <w:szCs w:val="18"/>
              </w:rPr>
              <w:t>with local</w:t>
            </w:r>
            <w:r w:rsidR="00993A3E" w:rsidRPr="00490E4E">
              <w:rPr>
                <w:rFonts w:asciiTheme="minorHAnsi" w:hAnsiTheme="minorHAnsi" w:cstheme="minorHAnsi"/>
                <w:sz w:val="18"/>
                <w:szCs w:val="18"/>
              </w:rPr>
              <w:t xml:space="preserve"> community </w:t>
            </w:r>
            <w:r w:rsidRPr="00490E4E">
              <w:rPr>
                <w:rFonts w:asciiTheme="minorHAnsi" w:hAnsiTheme="minorHAnsi" w:cstheme="minorHAnsi"/>
                <w:sz w:val="18"/>
                <w:szCs w:val="18"/>
              </w:rPr>
              <w:t>(Zero Point)</w:t>
            </w:r>
            <w:r w:rsidR="00CB03C3" w:rsidRPr="00490E4E">
              <w:rPr>
                <w:rFonts w:asciiTheme="minorHAnsi" w:hAnsiTheme="minorHAnsi" w:cstheme="minorHAnsi"/>
                <w:sz w:val="18"/>
                <w:szCs w:val="18"/>
              </w:rPr>
              <w:t xml:space="preserve"> (males only)</w:t>
            </w:r>
          </w:p>
        </w:tc>
        <w:tc>
          <w:tcPr>
            <w:tcW w:w="592" w:type="pct"/>
          </w:tcPr>
          <w:p w14:paraId="3B4FF789" w14:textId="4BB1EAFA" w:rsidR="00FC0E58" w:rsidRPr="00490E4E" w:rsidRDefault="00797419" w:rsidP="00012E9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w:t>
            </w:r>
            <w:r w:rsidR="00791F2F" w:rsidRPr="00490E4E">
              <w:rPr>
                <w:rFonts w:asciiTheme="minorHAnsi" w:hAnsiTheme="minorHAnsi" w:cstheme="minorHAnsi"/>
                <w:sz w:val="18"/>
                <w:szCs w:val="18"/>
              </w:rPr>
              <w:t>3</w:t>
            </w:r>
          </w:p>
        </w:tc>
        <w:tc>
          <w:tcPr>
            <w:tcW w:w="493" w:type="pct"/>
          </w:tcPr>
          <w:p w14:paraId="05D81F3C" w14:textId="064BE0B5" w:rsidR="00FC0E58" w:rsidRPr="00490E4E" w:rsidRDefault="00797419" w:rsidP="00012E9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w:t>
            </w:r>
          </w:p>
        </w:tc>
        <w:tc>
          <w:tcPr>
            <w:tcW w:w="0" w:type="pct"/>
          </w:tcPr>
          <w:p w14:paraId="4F32F9D1" w14:textId="50D7450D" w:rsidR="00FC0E58" w:rsidRPr="00490E4E" w:rsidRDefault="00797419" w:rsidP="00012E9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w:t>
            </w:r>
            <w:r w:rsidR="00791F2F" w:rsidRPr="00490E4E">
              <w:rPr>
                <w:rFonts w:asciiTheme="minorHAnsi" w:hAnsiTheme="minorHAnsi" w:cstheme="minorHAnsi"/>
                <w:sz w:val="18"/>
                <w:szCs w:val="18"/>
              </w:rPr>
              <w:t>3</w:t>
            </w:r>
          </w:p>
        </w:tc>
      </w:tr>
      <w:tr w:rsidR="002971EF" w:rsidRPr="00490E4E" w14:paraId="630E8E48" w14:textId="77777777" w:rsidTr="0064622F">
        <w:trPr>
          <w:trHeight w:val="540"/>
        </w:trPr>
        <w:tc>
          <w:tcPr>
            <w:cnfStyle w:val="001000000000" w:firstRow="0" w:lastRow="0" w:firstColumn="1" w:lastColumn="0" w:oddVBand="0" w:evenVBand="0" w:oddHBand="0" w:evenHBand="0" w:firstRowFirstColumn="0" w:firstRowLastColumn="0" w:lastRowFirstColumn="0" w:lastRowLastColumn="0"/>
            <w:tcW w:w="1027" w:type="pct"/>
          </w:tcPr>
          <w:p w14:paraId="21C2A1BF" w14:textId="6781CFE1" w:rsidR="00FC0E58" w:rsidRPr="00490E4E" w:rsidRDefault="007C221F" w:rsidP="00012E9B">
            <w:pPr>
              <w:rPr>
                <w:rFonts w:asciiTheme="minorHAnsi" w:hAnsiTheme="minorHAnsi" w:cstheme="minorHAnsi"/>
                <w:sz w:val="18"/>
                <w:szCs w:val="18"/>
              </w:rPr>
            </w:pPr>
            <w:r w:rsidRPr="00490E4E">
              <w:rPr>
                <w:rFonts w:asciiTheme="minorHAnsi" w:hAnsiTheme="minorHAnsi" w:cstheme="minorHAnsi"/>
                <w:sz w:val="18"/>
                <w:szCs w:val="18"/>
              </w:rPr>
              <w:t>11 December 2021</w:t>
            </w:r>
          </w:p>
        </w:tc>
        <w:tc>
          <w:tcPr>
            <w:tcW w:w="493" w:type="pct"/>
          </w:tcPr>
          <w:p w14:paraId="42C3E00C" w14:textId="6B2EFF26" w:rsidR="00FC0E58" w:rsidRPr="00490E4E" w:rsidRDefault="00E16274" w:rsidP="009608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BLPA</w:t>
            </w:r>
          </w:p>
        </w:tc>
        <w:tc>
          <w:tcPr>
            <w:tcW w:w="2061" w:type="pct"/>
          </w:tcPr>
          <w:p w14:paraId="6F770705" w14:textId="63108589" w:rsidR="00FC0E58" w:rsidRPr="00490E4E" w:rsidRDefault="007C221F" w:rsidP="00012E9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FGD at Conference Hall, </w:t>
            </w:r>
            <w:proofErr w:type="spellStart"/>
            <w:r w:rsidRPr="00490E4E">
              <w:rPr>
                <w:rFonts w:asciiTheme="minorHAnsi" w:hAnsiTheme="minorHAnsi" w:cstheme="minorHAnsi"/>
                <w:sz w:val="18"/>
                <w:szCs w:val="18"/>
              </w:rPr>
              <w:t>Burimari</w:t>
            </w:r>
            <w:proofErr w:type="spellEnd"/>
            <w:r w:rsidRPr="00490E4E">
              <w:rPr>
                <w:rFonts w:asciiTheme="minorHAnsi" w:hAnsiTheme="minorHAnsi" w:cstheme="minorHAnsi"/>
                <w:sz w:val="18"/>
                <w:szCs w:val="18"/>
              </w:rPr>
              <w:t xml:space="preserve"> Land Port</w:t>
            </w:r>
            <w:r w:rsidR="000F74F7" w:rsidRPr="00490E4E">
              <w:rPr>
                <w:rFonts w:asciiTheme="minorHAnsi" w:hAnsiTheme="minorHAnsi" w:cstheme="minorHAnsi"/>
                <w:sz w:val="18"/>
                <w:szCs w:val="18"/>
              </w:rPr>
              <w:t xml:space="preserve"> with Importers and C&amp;F Agents</w:t>
            </w:r>
          </w:p>
        </w:tc>
        <w:tc>
          <w:tcPr>
            <w:tcW w:w="592" w:type="pct"/>
          </w:tcPr>
          <w:p w14:paraId="445542C7" w14:textId="0798DDB6" w:rsidR="00FC0E58" w:rsidRPr="00490E4E" w:rsidRDefault="007C221F" w:rsidP="00012E9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10</w:t>
            </w:r>
          </w:p>
        </w:tc>
        <w:tc>
          <w:tcPr>
            <w:tcW w:w="493" w:type="pct"/>
          </w:tcPr>
          <w:p w14:paraId="15EF9ECB" w14:textId="0E7E3F13" w:rsidR="00FC0E58" w:rsidRPr="00490E4E" w:rsidRDefault="007C221F" w:rsidP="00012E9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w:t>
            </w:r>
          </w:p>
        </w:tc>
        <w:tc>
          <w:tcPr>
            <w:tcW w:w="334" w:type="pct"/>
          </w:tcPr>
          <w:p w14:paraId="24AB84B3" w14:textId="569B9D5B" w:rsidR="00FC0E58" w:rsidRPr="00490E4E" w:rsidRDefault="007C221F" w:rsidP="00012E9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10</w:t>
            </w:r>
          </w:p>
        </w:tc>
      </w:tr>
      <w:tr w:rsidR="002D42FC" w:rsidRPr="00490E4E" w14:paraId="148D29DB" w14:textId="77777777" w:rsidTr="00BD4AD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pct"/>
          </w:tcPr>
          <w:p w14:paraId="1A049D2D" w14:textId="78C3A1E5" w:rsidR="00A61990" w:rsidRPr="00490E4E" w:rsidRDefault="000F74F7" w:rsidP="00012E9B">
            <w:pPr>
              <w:rPr>
                <w:rFonts w:asciiTheme="minorHAnsi" w:hAnsiTheme="minorHAnsi" w:cstheme="minorHAnsi"/>
                <w:sz w:val="18"/>
                <w:szCs w:val="18"/>
              </w:rPr>
            </w:pPr>
            <w:r w:rsidRPr="00490E4E">
              <w:rPr>
                <w:rFonts w:asciiTheme="minorHAnsi" w:hAnsiTheme="minorHAnsi" w:cstheme="minorHAnsi"/>
                <w:sz w:val="18"/>
                <w:szCs w:val="18"/>
              </w:rPr>
              <w:t>11 December 2021</w:t>
            </w:r>
          </w:p>
        </w:tc>
        <w:tc>
          <w:tcPr>
            <w:tcW w:w="0" w:type="pct"/>
          </w:tcPr>
          <w:p w14:paraId="3E0E7E6C" w14:textId="381C32BC" w:rsidR="00A61990" w:rsidRPr="00490E4E" w:rsidRDefault="00E16274" w:rsidP="009608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BLPA</w:t>
            </w:r>
          </w:p>
        </w:tc>
        <w:tc>
          <w:tcPr>
            <w:tcW w:w="2061" w:type="pct"/>
          </w:tcPr>
          <w:p w14:paraId="4D14BC1E" w14:textId="53E803D3" w:rsidR="00A61990" w:rsidRPr="00490E4E" w:rsidRDefault="00CB03C3" w:rsidP="00012E9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FGD at </w:t>
            </w:r>
            <w:proofErr w:type="spellStart"/>
            <w:r w:rsidR="000F74F7" w:rsidRPr="00490E4E">
              <w:rPr>
                <w:rFonts w:asciiTheme="minorHAnsi" w:hAnsiTheme="minorHAnsi" w:cstheme="minorHAnsi"/>
                <w:sz w:val="18"/>
                <w:szCs w:val="18"/>
              </w:rPr>
              <w:t>Tatipara</w:t>
            </w:r>
            <w:proofErr w:type="spellEnd"/>
            <w:r w:rsidR="000F74F7" w:rsidRPr="00490E4E">
              <w:rPr>
                <w:rFonts w:asciiTheme="minorHAnsi" w:hAnsiTheme="minorHAnsi" w:cstheme="minorHAnsi"/>
                <w:sz w:val="18"/>
                <w:szCs w:val="18"/>
              </w:rPr>
              <w:t xml:space="preserve">, </w:t>
            </w:r>
            <w:proofErr w:type="spellStart"/>
            <w:r w:rsidR="000F74F7" w:rsidRPr="00490E4E">
              <w:rPr>
                <w:rFonts w:asciiTheme="minorHAnsi" w:hAnsiTheme="minorHAnsi" w:cstheme="minorHAnsi"/>
                <w:sz w:val="18"/>
                <w:szCs w:val="18"/>
              </w:rPr>
              <w:t>Burimari</w:t>
            </w:r>
            <w:proofErr w:type="spellEnd"/>
            <w:r w:rsidR="000F74F7" w:rsidRPr="00490E4E">
              <w:rPr>
                <w:rFonts w:asciiTheme="minorHAnsi" w:hAnsiTheme="minorHAnsi" w:cstheme="minorHAnsi"/>
                <w:sz w:val="18"/>
                <w:szCs w:val="18"/>
              </w:rPr>
              <w:t xml:space="preserve"> Land Port with Community Elite Persons</w:t>
            </w:r>
          </w:p>
        </w:tc>
        <w:tc>
          <w:tcPr>
            <w:tcW w:w="592" w:type="pct"/>
          </w:tcPr>
          <w:p w14:paraId="2F819E4C" w14:textId="1FD54BBC" w:rsidR="00A61990" w:rsidRPr="00490E4E" w:rsidRDefault="000F74F7" w:rsidP="00012E9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10</w:t>
            </w:r>
          </w:p>
        </w:tc>
        <w:tc>
          <w:tcPr>
            <w:tcW w:w="493" w:type="pct"/>
          </w:tcPr>
          <w:p w14:paraId="1AA28375" w14:textId="54C738EC" w:rsidR="00A61990" w:rsidRPr="00490E4E" w:rsidRDefault="000F74F7" w:rsidP="00012E9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w:t>
            </w:r>
          </w:p>
        </w:tc>
        <w:tc>
          <w:tcPr>
            <w:tcW w:w="0" w:type="pct"/>
          </w:tcPr>
          <w:p w14:paraId="6799DBAB" w14:textId="119C402E" w:rsidR="00A61990" w:rsidRPr="00490E4E" w:rsidRDefault="000F74F7" w:rsidP="00012E9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10</w:t>
            </w:r>
          </w:p>
        </w:tc>
      </w:tr>
      <w:tr w:rsidR="002971EF" w:rsidRPr="00490E4E" w14:paraId="6C51016E" w14:textId="77777777" w:rsidTr="0064622F">
        <w:trPr>
          <w:trHeight w:val="540"/>
        </w:trPr>
        <w:tc>
          <w:tcPr>
            <w:cnfStyle w:val="001000000000" w:firstRow="0" w:lastRow="0" w:firstColumn="1" w:lastColumn="0" w:oddVBand="0" w:evenVBand="0" w:oddHBand="0" w:evenHBand="0" w:firstRowFirstColumn="0" w:firstRowLastColumn="0" w:lastRowFirstColumn="0" w:lastRowLastColumn="0"/>
            <w:tcW w:w="1027" w:type="pct"/>
          </w:tcPr>
          <w:p w14:paraId="04B4309D" w14:textId="1EA1F3D7" w:rsidR="00A61990" w:rsidRPr="00490E4E" w:rsidRDefault="00CB03C3" w:rsidP="00012E9B">
            <w:pPr>
              <w:rPr>
                <w:rFonts w:asciiTheme="minorHAnsi" w:hAnsiTheme="minorHAnsi" w:cstheme="minorHAnsi"/>
                <w:sz w:val="18"/>
                <w:szCs w:val="18"/>
              </w:rPr>
            </w:pPr>
            <w:r w:rsidRPr="00490E4E">
              <w:rPr>
                <w:rFonts w:asciiTheme="minorHAnsi" w:hAnsiTheme="minorHAnsi" w:cstheme="minorHAnsi"/>
                <w:sz w:val="18"/>
                <w:szCs w:val="18"/>
              </w:rPr>
              <w:t>11 December 2021</w:t>
            </w:r>
          </w:p>
        </w:tc>
        <w:tc>
          <w:tcPr>
            <w:tcW w:w="493" w:type="pct"/>
          </w:tcPr>
          <w:p w14:paraId="0FB9A8CA" w14:textId="06F89D56" w:rsidR="00A61990" w:rsidRPr="00490E4E" w:rsidRDefault="00E16274" w:rsidP="009608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BLPA</w:t>
            </w:r>
          </w:p>
        </w:tc>
        <w:tc>
          <w:tcPr>
            <w:tcW w:w="2061" w:type="pct"/>
          </w:tcPr>
          <w:p w14:paraId="608D183C" w14:textId="5906C2C9" w:rsidR="00A61990" w:rsidRPr="00490E4E" w:rsidRDefault="00CB03C3" w:rsidP="00012E9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FGD at </w:t>
            </w:r>
            <w:proofErr w:type="spellStart"/>
            <w:r w:rsidRPr="00490E4E">
              <w:rPr>
                <w:rFonts w:asciiTheme="minorHAnsi" w:hAnsiTheme="minorHAnsi" w:cstheme="minorHAnsi"/>
                <w:sz w:val="18"/>
                <w:szCs w:val="18"/>
              </w:rPr>
              <w:t>Burimari</w:t>
            </w:r>
            <w:proofErr w:type="spellEnd"/>
            <w:r w:rsidRPr="00490E4E">
              <w:rPr>
                <w:rFonts w:asciiTheme="minorHAnsi" w:hAnsiTheme="minorHAnsi" w:cstheme="minorHAnsi"/>
                <w:sz w:val="18"/>
                <w:szCs w:val="18"/>
              </w:rPr>
              <w:t xml:space="preserve"> Bazar with </w:t>
            </w:r>
            <w:r w:rsidR="00B332A7" w:rsidRPr="00490E4E">
              <w:rPr>
                <w:rFonts w:asciiTheme="minorHAnsi" w:hAnsiTheme="minorHAnsi" w:cstheme="minorHAnsi"/>
                <w:sz w:val="18"/>
                <w:szCs w:val="18"/>
              </w:rPr>
              <w:t>Truck Labor Association</w:t>
            </w:r>
          </w:p>
        </w:tc>
        <w:tc>
          <w:tcPr>
            <w:tcW w:w="592" w:type="pct"/>
          </w:tcPr>
          <w:p w14:paraId="1FE7A13F" w14:textId="7705EF24" w:rsidR="00A61990" w:rsidRPr="00490E4E" w:rsidRDefault="00CB03C3" w:rsidP="00012E9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07</w:t>
            </w:r>
          </w:p>
        </w:tc>
        <w:tc>
          <w:tcPr>
            <w:tcW w:w="493" w:type="pct"/>
          </w:tcPr>
          <w:p w14:paraId="1421B380" w14:textId="39B43715" w:rsidR="00A61990" w:rsidRPr="00490E4E" w:rsidRDefault="00CB03C3" w:rsidP="00012E9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w:t>
            </w:r>
          </w:p>
        </w:tc>
        <w:tc>
          <w:tcPr>
            <w:tcW w:w="334" w:type="pct"/>
          </w:tcPr>
          <w:p w14:paraId="6BEFDF28" w14:textId="33362707" w:rsidR="00A61990" w:rsidRPr="00490E4E" w:rsidRDefault="00CB03C3" w:rsidP="00012E9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07</w:t>
            </w:r>
          </w:p>
        </w:tc>
      </w:tr>
      <w:tr w:rsidR="002D42FC" w:rsidRPr="00490E4E" w14:paraId="5BE521FD" w14:textId="77777777" w:rsidTr="00BD4AD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pct"/>
          </w:tcPr>
          <w:p w14:paraId="5747CCC4" w14:textId="1DA0C3A7" w:rsidR="00A61990" w:rsidRPr="00490E4E" w:rsidRDefault="00CB03C3" w:rsidP="00012E9B">
            <w:pPr>
              <w:rPr>
                <w:rFonts w:asciiTheme="minorHAnsi" w:hAnsiTheme="minorHAnsi" w:cstheme="minorHAnsi"/>
                <w:sz w:val="18"/>
                <w:szCs w:val="18"/>
              </w:rPr>
            </w:pPr>
            <w:r w:rsidRPr="00490E4E">
              <w:rPr>
                <w:rFonts w:asciiTheme="minorHAnsi" w:hAnsiTheme="minorHAnsi" w:cstheme="minorHAnsi"/>
                <w:sz w:val="18"/>
                <w:szCs w:val="18"/>
              </w:rPr>
              <w:t>11 December 2021</w:t>
            </w:r>
          </w:p>
        </w:tc>
        <w:tc>
          <w:tcPr>
            <w:tcW w:w="0" w:type="pct"/>
          </w:tcPr>
          <w:p w14:paraId="78876BD1" w14:textId="6A05DF1D" w:rsidR="00A61990" w:rsidRPr="00490E4E" w:rsidRDefault="00E16274" w:rsidP="009608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BLPA</w:t>
            </w:r>
          </w:p>
        </w:tc>
        <w:tc>
          <w:tcPr>
            <w:tcW w:w="2061" w:type="pct"/>
          </w:tcPr>
          <w:p w14:paraId="7E403159" w14:textId="29346B02" w:rsidR="00A61990" w:rsidRPr="00490E4E" w:rsidRDefault="00CB03C3" w:rsidP="00012E9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FGD at </w:t>
            </w:r>
            <w:proofErr w:type="spellStart"/>
            <w:r w:rsidRPr="00490E4E">
              <w:rPr>
                <w:rFonts w:asciiTheme="minorHAnsi" w:hAnsiTheme="minorHAnsi" w:cstheme="minorHAnsi"/>
                <w:sz w:val="18"/>
                <w:szCs w:val="18"/>
              </w:rPr>
              <w:t>Burimari</w:t>
            </w:r>
            <w:proofErr w:type="spellEnd"/>
            <w:r w:rsidRPr="00490E4E">
              <w:rPr>
                <w:rFonts w:asciiTheme="minorHAnsi" w:hAnsiTheme="minorHAnsi" w:cstheme="minorHAnsi"/>
                <w:sz w:val="18"/>
                <w:szCs w:val="18"/>
              </w:rPr>
              <w:t xml:space="preserve"> Land Port with local</w:t>
            </w:r>
            <w:r w:rsidR="00993A3E" w:rsidRPr="00490E4E">
              <w:rPr>
                <w:rFonts w:asciiTheme="minorHAnsi" w:hAnsiTheme="minorHAnsi" w:cstheme="minorHAnsi"/>
                <w:sz w:val="18"/>
                <w:szCs w:val="18"/>
              </w:rPr>
              <w:t xml:space="preserve"> community</w:t>
            </w:r>
            <w:r w:rsidRPr="00490E4E">
              <w:rPr>
                <w:rFonts w:asciiTheme="minorHAnsi" w:hAnsiTheme="minorHAnsi" w:cstheme="minorHAnsi"/>
                <w:sz w:val="18"/>
                <w:szCs w:val="18"/>
              </w:rPr>
              <w:t xml:space="preserve"> (Zero Point) (females only)</w:t>
            </w:r>
          </w:p>
        </w:tc>
        <w:tc>
          <w:tcPr>
            <w:tcW w:w="592" w:type="pct"/>
          </w:tcPr>
          <w:p w14:paraId="7FB2306B" w14:textId="3B154FED" w:rsidR="00A61990" w:rsidRPr="00490E4E" w:rsidRDefault="00CB03C3" w:rsidP="00012E9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w:t>
            </w:r>
          </w:p>
        </w:tc>
        <w:tc>
          <w:tcPr>
            <w:tcW w:w="493" w:type="pct"/>
          </w:tcPr>
          <w:p w14:paraId="71F87A45" w14:textId="38AD23B9" w:rsidR="00A61990" w:rsidRPr="00490E4E" w:rsidRDefault="00CB03C3" w:rsidP="00012E9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13</w:t>
            </w:r>
          </w:p>
        </w:tc>
        <w:tc>
          <w:tcPr>
            <w:tcW w:w="0" w:type="pct"/>
          </w:tcPr>
          <w:p w14:paraId="64779D94" w14:textId="35F5EF21" w:rsidR="00A61990" w:rsidRPr="00490E4E" w:rsidRDefault="00CB03C3" w:rsidP="00012E9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13</w:t>
            </w:r>
          </w:p>
        </w:tc>
      </w:tr>
      <w:tr w:rsidR="002971EF" w:rsidRPr="00490E4E" w14:paraId="0391FFA7" w14:textId="77777777" w:rsidTr="0064622F">
        <w:trPr>
          <w:trHeight w:val="540"/>
        </w:trPr>
        <w:tc>
          <w:tcPr>
            <w:cnfStyle w:val="001000000000" w:firstRow="0" w:lastRow="0" w:firstColumn="1" w:lastColumn="0" w:oddVBand="0" w:evenVBand="0" w:oddHBand="0" w:evenHBand="0" w:firstRowFirstColumn="0" w:firstRowLastColumn="0" w:lastRowFirstColumn="0" w:lastRowLastColumn="0"/>
            <w:tcW w:w="1027" w:type="pct"/>
          </w:tcPr>
          <w:p w14:paraId="33CB3C4A" w14:textId="21FC79A6" w:rsidR="00676237" w:rsidRPr="00490E4E" w:rsidRDefault="00676237" w:rsidP="00676237">
            <w:pPr>
              <w:rPr>
                <w:rFonts w:asciiTheme="minorHAnsi" w:hAnsiTheme="minorHAnsi" w:cstheme="minorHAnsi"/>
                <w:sz w:val="18"/>
                <w:szCs w:val="18"/>
              </w:rPr>
            </w:pPr>
            <w:r w:rsidRPr="00490E4E">
              <w:rPr>
                <w:rFonts w:asciiTheme="minorHAnsi" w:hAnsiTheme="minorHAnsi" w:cstheme="minorHAnsi"/>
                <w:sz w:val="18"/>
                <w:szCs w:val="18"/>
              </w:rPr>
              <w:t>13 December 2021</w:t>
            </w:r>
          </w:p>
        </w:tc>
        <w:tc>
          <w:tcPr>
            <w:tcW w:w="493" w:type="pct"/>
          </w:tcPr>
          <w:p w14:paraId="16D4A5B9" w14:textId="6AE4E7C7" w:rsidR="00676237" w:rsidRPr="00490E4E" w:rsidRDefault="00676237" w:rsidP="009608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BLPA</w:t>
            </w:r>
          </w:p>
        </w:tc>
        <w:tc>
          <w:tcPr>
            <w:tcW w:w="2061" w:type="pct"/>
          </w:tcPr>
          <w:p w14:paraId="76E65E94" w14:textId="6A9CB002" w:rsidR="00676237" w:rsidRPr="00490E4E" w:rsidRDefault="00676237" w:rsidP="006762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Consultation Meeting with stakeholders at </w:t>
            </w:r>
            <w:proofErr w:type="spellStart"/>
            <w:r w:rsidRPr="00490E4E">
              <w:rPr>
                <w:rFonts w:asciiTheme="minorHAnsi" w:hAnsiTheme="minorHAnsi" w:cstheme="minorHAnsi"/>
                <w:sz w:val="18"/>
                <w:szCs w:val="18"/>
              </w:rPr>
              <w:t>Burimari</w:t>
            </w:r>
            <w:proofErr w:type="spellEnd"/>
            <w:r w:rsidRPr="00490E4E">
              <w:rPr>
                <w:rFonts w:asciiTheme="minorHAnsi" w:hAnsiTheme="minorHAnsi" w:cstheme="minorHAnsi"/>
                <w:sz w:val="18"/>
                <w:szCs w:val="18"/>
              </w:rPr>
              <w:t xml:space="preserve"> Land Port</w:t>
            </w:r>
          </w:p>
        </w:tc>
        <w:tc>
          <w:tcPr>
            <w:tcW w:w="592" w:type="pct"/>
          </w:tcPr>
          <w:p w14:paraId="7EC752B1" w14:textId="18191A2A" w:rsidR="00676237" w:rsidRPr="00490E4E" w:rsidRDefault="00676237" w:rsidP="0067623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39</w:t>
            </w:r>
          </w:p>
        </w:tc>
        <w:tc>
          <w:tcPr>
            <w:tcW w:w="493" w:type="pct"/>
          </w:tcPr>
          <w:p w14:paraId="3FBC451D" w14:textId="160D8425" w:rsidR="00676237" w:rsidRPr="00490E4E" w:rsidRDefault="00676237" w:rsidP="0067623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01</w:t>
            </w:r>
          </w:p>
        </w:tc>
        <w:tc>
          <w:tcPr>
            <w:tcW w:w="334" w:type="pct"/>
          </w:tcPr>
          <w:p w14:paraId="34B44A45" w14:textId="1F932C7A" w:rsidR="00676237" w:rsidRPr="00490E4E" w:rsidRDefault="00676237" w:rsidP="0067623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40</w:t>
            </w:r>
          </w:p>
        </w:tc>
      </w:tr>
      <w:tr w:rsidR="002D42FC" w:rsidRPr="00490E4E" w14:paraId="08A771CD" w14:textId="77777777" w:rsidTr="00BD4AD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pct"/>
          </w:tcPr>
          <w:p w14:paraId="184478A6" w14:textId="06C5544B" w:rsidR="008E64B5" w:rsidRPr="00490E4E" w:rsidRDefault="008E64B5" w:rsidP="008E64B5">
            <w:pPr>
              <w:rPr>
                <w:rFonts w:asciiTheme="minorHAnsi" w:hAnsiTheme="minorHAnsi" w:cstheme="minorHAnsi"/>
                <w:sz w:val="18"/>
                <w:szCs w:val="18"/>
              </w:rPr>
            </w:pPr>
            <w:r w:rsidRPr="00490E4E">
              <w:rPr>
                <w:rFonts w:asciiTheme="minorHAnsi" w:hAnsiTheme="minorHAnsi" w:cstheme="minorHAnsi"/>
                <w:sz w:val="18"/>
                <w:szCs w:val="18"/>
              </w:rPr>
              <w:t>24 January 2022</w:t>
            </w:r>
          </w:p>
        </w:tc>
        <w:tc>
          <w:tcPr>
            <w:tcW w:w="0" w:type="pct"/>
          </w:tcPr>
          <w:p w14:paraId="15D52411" w14:textId="069A8CFA" w:rsidR="008E64B5" w:rsidRPr="00490E4E" w:rsidRDefault="008E64B5" w:rsidP="008E64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BLPA</w:t>
            </w:r>
          </w:p>
        </w:tc>
        <w:tc>
          <w:tcPr>
            <w:tcW w:w="2061" w:type="pct"/>
          </w:tcPr>
          <w:p w14:paraId="2CD556A6" w14:textId="0301ABDA" w:rsidR="008E64B5" w:rsidRPr="00490E4E" w:rsidRDefault="008E64B5" w:rsidP="008E64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s-ES"/>
              </w:rPr>
            </w:pPr>
            <w:r w:rsidRPr="00490E4E">
              <w:rPr>
                <w:rFonts w:asciiTheme="minorHAnsi" w:hAnsiTheme="minorHAnsi" w:cstheme="minorHAnsi"/>
                <w:sz w:val="18"/>
                <w:szCs w:val="18"/>
                <w:lang w:val="es-ES"/>
              </w:rPr>
              <w:t xml:space="preserve">Tower mor, </w:t>
            </w:r>
            <w:proofErr w:type="spellStart"/>
            <w:r w:rsidRPr="00490E4E">
              <w:rPr>
                <w:rFonts w:asciiTheme="minorHAnsi" w:hAnsiTheme="minorHAnsi" w:cstheme="minorHAnsi"/>
                <w:sz w:val="18"/>
                <w:szCs w:val="18"/>
                <w:lang w:val="es-ES"/>
              </w:rPr>
              <w:t>Purbo</w:t>
            </w:r>
            <w:proofErr w:type="spellEnd"/>
            <w:r w:rsidRPr="00490E4E">
              <w:rPr>
                <w:rFonts w:asciiTheme="minorHAnsi" w:hAnsiTheme="minorHAnsi" w:cstheme="minorHAnsi"/>
                <w:sz w:val="18"/>
                <w:szCs w:val="18"/>
                <w:lang w:val="es-ES"/>
              </w:rPr>
              <w:t xml:space="preserve"> para </w:t>
            </w:r>
            <w:proofErr w:type="spellStart"/>
            <w:r w:rsidRPr="00490E4E">
              <w:rPr>
                <w:rFonts w:asciiTheme="minorHAnsi" w:hAnsiTheme="minorHAnsi" w:cstheme="minorHAnsi"/>
                <w:sz w:val="18"/>
                <w:szCs w:val="18"/>
                <w:lang w:val="es-ES"/>
              </w:rPr>
              <w:t>Jam</w:t>
            </w:r>
            <w:proofErr w:type="spellEnd"/>
            <w:r w:rsidRPr="00490E4E">
              <w:rPr>
                <w:rFonts w:asciiTheme="minorHAnsi" w:hAnsiTheme="minorHAnsi" w:cstheme="minorHAnsi"/>
                <w:sz w:val="18"/>
                <w:szCs w:val="18"/>
                <w:lang w:val="es-ES"/>
              </w:rPr>
              <w:t xml:space="preserve">-E Masque, </w:t>
            </w:r>
            <w:proofErr w:type="spellStart"/>
            <w:r w:rsidRPr="00490E4E">
              <w:rPr>
                <w:rFonts w:asciiTheme="minorHAnsi" w:hAnsiTheme="minorHAnsi" w:cstheme="minorHAnsi"/>
                <w:sz w:val="18"/>
                <w:szCs w:val="18"/>
                <w:lang w:val="es-ES"/>
              </w:rPr>
              <w:t>Bhomra</w:t>
            </w:r>
            <w:proofErr w:type="spellEnd"/>
            <w:r w:rsidRPr="00490E4E">
              <w:rPr>
                <w:rFonts w:asciiTheme="minorHAnsi" w:hAnsiTheme="minorHAnsi" w:cstheme="minorHAnsi"/>
                <w:sz w:val="18"/>
                <w:szCs w:val="18"/>
                <w:lang w:val="es-ES"/>
              </w:rPr>
              <w:t xml:space="preserve">, Sadar, </w:t>
            </w:r>
            <w:proofErr w:type="spellStart"/>
            <w:r w:rsidRPr="00490E4E">
              <w:rPr>
                <w:rFonts w:asciiTheme="minorHAnsi" w:hAnsiTheme="minorHAnsi" w:cstheme="minorHAnsi"/>
                <w:sz w:val="18"/>
                <w:szCs w:val="18"/>
                <w:lang w:val="es-ES"/>
              </w:rPr>
              <w:t>Satkhira</w:t>
            </w:r>
            <w:proofErr w:type="spellEnd"/>
          </w:p>
        </w:tc>
        <w:tc>
          <w:tcPr>
            <w:tcW w:w="592" w:type="pct"/>
          </w:tcPr>
          <w:p w14:paraId="0F69FA2C" w14:textId="7737D645" w:rsidR="008E64B5" w:rsidRPr="00490E4E" w:rsidRDefault="008E64B5" w:rsidP="008E64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s-ES"/>
              </w:rPr>
            </w:pPr>
            <w:r w:rsidRPr="00490E4E">
              <w:rPr>
                <w:rFonts w:asciiTheme="minorHAnsi" w:hAnsiTheme="minorHAnsi" w:cstheme="minorHAnsi"/>
                <w:sz w:val="18"/>
                <w:szCs w:val="18"/>
                <w:lang w:val="es-ES"/>
              </w:rPr>
              <w:t>08</w:t>
            </w:r>
          </w:p>
        </w:tc>
        <w:tc>
          <w:tcPr>
            <w:tcW w:w="493" w:type="pct"/>
          </w:tcPr>
          <w:p w14:paraId="6FAF119E" w14:textId="4CE91373" w:rsidR="008E64B5" w:rsidRPr="00490E4E" w:rsidRDefault="008E64B5" w:rsidP="008E64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s-ES"/>
              </w:rPr>
            </w:pPr>
            <w:r w:rsidRPr="00490E4E">
              <w:rPr>
                <w:rFonts w:asciiTheme="minorHAnsi" w:hAnsiTheme="minorHAnsi" w:cstheme="minorHAnsi"/>
                <w:sz w:val="18"/>
                <w:szCs w:val="18"/>
                <w:lang w:val="es-ES"/>
              </w:rPr>
              <w:t>-</w:t>
            </w:r>
          </w:p>
        </w:tc>
        <w:tc>
          <w:tcPr>
            <w:tcW w:w="0" w:type="pct"/>
          </w:tcPr>
          <w:p w14:paraId="2A43DDF9" w14:textId="1B14F21B" w:rsidR="008E64B5" w:rsidRPr="00490E4E" w:rsidRDefault="008E64B5" w:rsidP="008E64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s-ES"/>
              </w:rPr>
            </w:pPr>
            <w:r w:rsidRPr="00490E4E">
              <w:rPr>
                <w:rFonts w:asciiTheme="minorHAnsi" w:hAnsiTheme="minorHAnsi" w:cstheme="minorHAnsi"/>
                <w:sz w:val="18"/>
                <w:szCs w:val="18"/>
                <w:lang w:val="es-ES"/>
              </w:rPr>
              <w:t>08</w:t>
            </w:r>
          </w:p>
        </w:tc>
      </w:tr>
      <w:tr w:rsidR="002971EF" w:rsidRPr="00490E4E" w14:paraId="490C0D1C" w14:textId="77777777" w:rsidTr="0064622F">
        <w:trPr>
          <w:trHeight w:val="540"/>
        </w:trPr>
        <w:tc>
          <w:tcPr>
            <w:cnfStyle w:val="001000000000" w:firstRow="0" w:lastRow="0" w:firstColumn="1" w:lastColumn="0" w:oddVBand="0" w:evenVBand="0" w:oddHBand="0" w:evenHBand="0" w:firstRowFirstColumn="0" w:firstRowLastColumn="0" w:lastRowFirstColumn="0" w:lastRowLastColumn="0"/>
            <w:tcW w:w="1027" w:type="pct"/>
          </w:tcPr>
          <w:p w14:paraId="0EAE3E2E" w14:textId="26AC7E81" w:rsidR="008E64B5" w:rsidRPr="00490E4E" w:rsidRDefault="008E64B5" w:rsidP="008E64B5">
            <w:pPr>
              <w:rPr>
                <w:rFonts w:asciiTheme="minorHAnsi" w:hAnsiTheme="minorHAnsi" w:cstheme="minorHAnsi"/>
                <w:sz w:val="18"/>
                <w:szCs w:val="18"/>
              </w:rPr>
            </w:pPr>
            <w:r w:rsidRPr="00490E4E">
              <w:rPr>
                <w:rFonts w:asciiTheme="minorHAnsi" w:hAnsiTheme="minorHAnsi" w:cstheme="minorHAnsi"/>
                <w:sz w:val="18"/>
                <w:szCs w:val="18"/>
              </w:rPr>
              <w:t>24 January 2022</w:t>
            </w:r>
          </w:p>
        </w:tc>
        <w:tc>
          <w:tcPr>
            <w:tcW w:w="493" w:type="pct"/>
          </w:tcPr>
          <w:p w14:paraId="4D942275" w14:textId="721EF5BC" w:rsidR="008E64B5" w:rsidRPr="00490E4E" w:rsidRDefault="008E64B5" w:rsidP="008E64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BLPA</w:t>
            </w:r>
          </w:p>
        </w:tc>
        <w:tc>
          <w:tcPr>
            <w:tcW w:w="2061" w:type="pct"/>
          </w:tcPr>
          <w:p w14:paraId="46FAC1BD" w14:textId="6E78650C" w:rsidR="008E64B5" w:rsidRPr="00490E4E" w:rsidRDefault="008E64B5" w:rsidP="008E64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Labor Association Office, </w:t>
            </w:r>
            <w:proofErr w:type="spellStart"/>
            <w:r w:rsidRPr="00490E4E">
              <w:rPr>
                <w:rFonts w:asciiTheme="minorHAnsi" w:hAnsiTheme="minorHAnsi" w:cstheme="minorHAnsi"/>
                <w:sz w:val="18"/>
                <w:szCs w:val="18"/>
              </w:rPr>
              <w:t>Bhomra</w:t>
            </w:r>
            <w:proofErr w:type="spellEnd"/>
          </w:p>
        </w:tc>
        <w:tc>
          <w:tcPr>
            <w:tcW w:w="592" w:type="pct"/>
          </w:tcPr>
          <w:p w14:paraId="1CE74455" w14:textId="32D2D4F1" w:rsidR="008E64B5" w:rsidRPr="00490E4E" w:rsidRDefault="008E64B5" w:rsidP="008E64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09</w:t>
            </w:r>
          </w:p>
        </w:tc>
        <w:tc>
          <w:tcPr>
            <w:tcW w:w="493" w:type="pct"/>
          </w:tcPr>
          <w:p w14:paraId="6F352E18" w14:textId="7508C1B7" w:rsidR="008E64B5" w:rsidRPr="00490E4E" w:rsidRDefault="008E64B5" w:rsidP="008E64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w:t>
            </w:r>
          </w:p>
        </w:tc>
        <w:tc>
          <w:tcPr>
            <w:tcW w:w="334" w:type="pct"/>
          </w:tcPr>
          <w:p w14:paraId="663637EB" w14:textId="260EB983" w:rsidR="008E64B5" w:rsidRPr="00490E4E" w:rsidRDefault="008E64B5" w:rsidP="008E64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09</w:t>
            </w:r>
          </w:p>
        </w:tc>
      </w:tr>
      <w:tr w:rsidR="002D42FC" w:rsidRPr="00490E4E" w14:paraId="22A8BEF8" w14:textId="77777777" w:rsidTr="00BD4AD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pct"/>
          </w:tcPr>
          <w:p w14:paraId="4DFDD62F" w14:textId="44DA7774" w:rsidR="008E64B5" w:rsidRPr="00490E4E" w:rsidRDefault="008E64B5" w:rsidP="008E64B5">
            <w:pPr>
              <w:rPr>
                <w:rFonts w:asciiTheme="minorHAnsi" w:hAnsiTheme="minorHAnsi" w:cstheme="minorHAnsi"/>
                <w:sz w:val="18"/>
                <w:szCs w:val="18"/>
              </w:rPr>
            </w:pPr>
            <w:r w:rsidRPr="00490E4E">
              <w:rPr>
                <w:rFonts w:asciiTheme="minorHAnsi" w:hAnsiTheme="minorHAnsi" w:cstheme="minorHAnsi"/>
                <w:sz w:val="18"/>
                <w:szCs w:val="18"/>
              </w:rPr>
              <w:t>25 January 2022</w:t>
            </w:r>
          </w:p>
        </w:tc>
        <w:tc>
          <w:tcPr>
            <w:tcW w:w="0" w:type="pct"/>
          </w:tcPr>
          <w:p w14:paraId="1E0EB5DF" w14:textId="28C61FDD" w:rsidR="008E64B5" w:rsidRPr="00490E4E" w:rsidRDefault="008E64B5" w:rsidP="008E64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BLPA</w:t>
            </w:r>
          </w:p>
        </w:tc>
        <w:tc>
          <w:tcPr>
            <w:tcW w:w="2061" w:type="pct"/>
          </w:tcPr>
          <w:p w14:paraId="3563FBF6" w14:textId="79EAE208" w:rsidR="008E64B5" w:rsidRPr="00490E4E" w:rsidRDefault="008E64B5" w:rsidP="0008729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Jahangir Market, </w:t>
            </w:r>
            <w:proofErr w:type="spellStart"/>
            <w:r w:rsidRPr="00490E4E">
              <w:rPr>
                <w:rFonts w:asciiTheme="minorHAnsi" w:hAnsiTheme="minorHAnsi" w:cstheme="minorHAnsi"/>
                <w:sz w:val="18"/>
                <w:szCs w:val="18"/>
              </w:rPr>
              <w:t>Bhomra</w:t>
            </w:r>
            <w:proofErr w:type="spellEnd"/>
            <w:r w:rsidRPr="00490E4E">
              <w:rPr>
                <w:rFonts w:asciiTheme="minorHAnsi" w:hAnsiTheme="minorHAnsi" w:cstheme="minorHAnsi"/>
                <w:sz w:val="18"/>
                <w:szCs w:val="18"/>
              </w:rPr>
              <w:t xml:space="preserve"> Bazar, </w:t>
            </w:r>
            <w:proofErr w:type="spellStart"/>
            <w:r w:rsidRPr="00490E4E">
              <w:rPr>
                <w:rFonts w:asciiTheme="minorHAnsi" w:hAnsiTheme="minorHAnsi" w:cstheme="minorHAnsi"/>
                <w:sz w:val="18"/>
                <w:szCs w:val="18"/>
              </w:rPr>
              <w:t>Sadar</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Satkhira</w:t>
            </w:r>
            <w:proofErr w:type="spellEnd"/>
          </w:p>
        </w:tc>
        <w:tc>
          <w:tcPr>
            <w:tcW w:w="592" w:type="pct"/>
          </w:tcPr>
          <w:p w14:paraId="57C5DEF0" w14:textId="1252C962" w:rsidR="008E64B5" w:rsidRPr="00490E4E" w:rsidRDefault="008E64B5" w:rsidP="008E64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09</w:t>
            </w:r>
          </w:p>
        </w:tc>
        <w:tc>
          <w:tcPr>
            <w:tcW w:w="493" w:type="pct"/>
          </w:tcPr>
          <w:p w14:paraId="5D067D78" w14:textId="45D19451" w:rsidR="008E64B5" w:rsidRPr="00490E4E" w:rsidRDefault="008E64B5" w:rsidP="008E64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w:t>
            </w:r>
          </w:p>
        </w:tc>
        <w:tc>
          <w:tcPr>
            <w:tcW w:w="0" w:type="pct"/>
          </w:tcPr>
          <w:p w14:paraId="5D084E17" w14:textId="3DAAC08B" w:rsidR="008E64B5" w:rsidRPr="00490E4E" w:rsidRDefault="008E64B5" w:rsidP="008E64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09</w:t>
            </w:r>
          </w:p>
        </w:tc>
      </w:tr>
      <w:tr w:rsidR="002971EF" w:rsidRPr="00490E4E" w14:paraId="5B12BDAE" w14:textId="77777777" w:rsidTr="0064622F">
        <w:trPr>
          <w:trHeight w:val="540"/>
        </w:trPr>
        <w:tc>
          <w:tcPr>
            <w:cnfStyle w:val="001000000000" w:firstRow="0" w:lastRow="0" w:firstColumn="1" w:lastColumn="0" w:oddVBand="0" w:evenVBand="0" w:oddHBand="0" w:evenHBand="0" w:firstRowFirstColumn="0" w:firstRowLastColumn="0" w:lastRowFirstColumn="0" w:lastRowLastColumn="0"/>
            <w:tcW w:w="1027" w:type="pct"/>
          </w:tcPr>
          <w:p w14:paraId="730A5B33" w14:textId="7B610929" w:rsidR="008E64B5" w:rsidRPr="00490E4E" w:rsidRDefault="008E64B5" w:rsidP="008E64B5">
            <w:pPr>
              <w:rPr>
                <w:rFonts w:asciiTheme="minorHAnsi" w:hAnsiTheme="minorHAnsi" w:cstheme="minorHAnsi"/>
                <w:sz w:val="18"/>
                <w:szCs w:val="18"/>
              </w:rPr>
            </w:pPr>
            <w:r w:rsidRPr="00490E4E">
              <w:rPr>
                <w:rFonts w:asciiTheme="minorHAnsi" w:hAnsiTheme="minorHAnsi" w:cstheme="minorHAnsi"/>
                <w:sz w:val="18"/>
                <w:szCs w:val="18"/>
              </w:rPr>
              <w:t>26 January 2022</w:t>
            </w:r>
          </w:p>
        </w:tc>
        <w:tc>
          <w:tcPr>
            <w:tcW w:w="493" w:type="pct"/>
          </w:tcPr>
          <w:p w14:paraId="6F59AC89" w14:textId="53C130C8" w:rsidR="008E64B5" w:rsidRPr="00490E4E" w:rsidRDefault="008E64B5" w:rsidP="008E64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BLPA</w:t>
            </w:r>
          </w:p>
        </w:tc>
        <w:tc>
          <w:tcPr>
            <w:tcW w:w="2061" w:type="pct"/>
          </w:tcPr>
          <w:p w14:paraId="5E3CEB18" w14:textId="4280C51D" w:rsidR="008E64B5" w:rsidRPr="00490E4E" w:rsidRDefault="008E64B5" w:rsidP="0008729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Golam </w:t>
            </w:r>
            <w:proofErr w:type="spellStart"/>
            <w:r w:rsidRPr="00490E4E">
              <w:rPr>
                <w:rFonts w:asciiTheme="minorHAnsi" w:hAnsiTheme="minorHAnsi" w:cstheme="minorHAnsi"/>
                <w:sz w:val="18"/>
                <w:szCs w:val="18"/>
              </w:rPr>
              <w:t>Eazuddin’s</w:t>
            </w:r>
            <w:proofErr w:type="spellEnd"/>
            <w:r w:rsidRPr="00490E4E">
              <w:rPr>
                <w:rFonts w:asciiTheme="minorHAnsi" w:hAnsiTheme="minorHAnsi" w:cstheme="minorHAnsi"/>
                <w:sz w:val="18"/>
                <w:szCs w:val="18"/>
              </w:rPr>
              <w:t xml:space="preserve"> house, </w:t>
            </w:r>
            <w:proofErr w:type="spellStart"/>
            <w:r w:rsidRPr="00490E4E">
              <w:rPr>
                <w:rFonts w:asciiTheme="minorHAnsi" w:hAnsiTheme="minorHAnsi" w:cstheme="minorHAnsi"/>
                <w:sz w:val="18"/>
                <w:szCs w:val="18"/>
              </w:rPr>
              <w:t>Majherpara</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Lakshmidari</w:t>
            </w:r>
            <w:proofErr w:type="spellEnd"/>
            <w:r w:rsidRPr="00490E4E">
              <w:rPr>
                <w:rFonts w:asciiTheme="minorHAnsi" w:hAnsiTheme="minorHAnsi" w:cstheme="minorHAnsi"/>
                <w:sz w:val="18"/>
                <w:szCs w:val="18"/>
              </w:rPr>
              <w:t xml:space="preserve">, North side of </w:t>
            </w:r>
            <w:proofErr w:type="spellStart"/>
            <w:r w:rsidRPr="00490E4E">
              <w:rPr>
                <w:rFonts w:asciiTheme="minorHAnsi" w:hAnsiTheme="minorHAnsi" w:cstheme="minorHAnsi"/>
                <w:sz w:val="18"/>
                <w:szCs w:val="18"/>
              </w:rPr>
              <w:t>Bhomra</w:t>
            </w:r>
            <w:proofErr w:type="spellEnd"/>
            <w:r w:rsidRPr="00490E4E">
              <w:rPr>
                <w:rFonts w:asciiTheme="minorHAnsi" w:hAnsiTheme="minorHAnsi" w:cstheme="minorHAnsi"/>
                <w:sz w:val="18"/>
                <w:szCs w:val="18"/>
              </w:rPr>
              <w:t xml:space="preserve"> zero point, </w:t>
            </w:r>
            <w:proofErr w:type="spellStart"/>
            <w:r w:rsidRPr="00490E4E">
              <w:rPr>
                <w:rFonts w:asciiTheme="minorHAnsi" w:hAnsiTheme="minorHAnsi" w:cstheme="minorHAnsi"/>
                <w:sz w:val="18"/>
                <w:szCs w:val="18"/>
              </w:rPr>
              <w:t>Sadar</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Satkhira</w:t>
            </w:r>
            <w:proofErr w:type="spellEnd"/>
          </w:p>
        </w:tc>
        <w:tc>
          <w:tcPr>
            <w:tcW w:w="592" w:type="pct"/>
          </w:tcPr>
          <w:p w14:paraId="6213E423" w14:textId="2E0E6B5A" w:rsidR="008E64B5" w:rsidRPr="00490E4E" w:rsidRDefault="008E64B5" w:rsidP="008E64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w:t>
            </w:r>
          </w:p>
        </w:tc>
        <w:tc>
          <w:tcPr>
            <w:tcW w:w="493" w:type="pct"/>
          </w:tcPr>
          <w:p w14:paraId="30240C8D" w14:textId="035F044B" w:rsidR="008E64B5" w:rsidRPr="00490E4E" w:rsidRDefault="008E64B5" w:rsidP="008E64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08</w:t>
            </w:r>
          </w:p>
        </w:tc>
        <w:tc>
          <w:tcPr>
            <w:tcW w:w="334" w:type="pct"/>
          </w:tcPr>
          <w:p w14:paraId="72023E08" w14:textId="5AB08DA2" w:rsidR="008E64B5" w:rsidRPr="00490E4E" w:rsidRDefault="008E64B5" w:rsidP="008E64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08</w:t>
            </w:r>
          </w:p>
        </w:tc>
      </w:tr>
      <w:tr w:rsidR="002D42FC" w:rsidRPr="00490E4E" w14:paraId="59A54FF2" w14:textId="77777777" w:rsidTr="00BD4AD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pct"/>
          </w:tcPr>
          <w:p w14:paraId="7A841759" w14:textId="4CE30F75" w:rsidR="008E64B5" w:rsidRPr="00490E4E" w:rsidRDefault="008E64B5" w:rsidP="008E64B5">
            <w:pPr>
              <w:rPr>
                <w:rFonts w:asciiTheme="minorHAnsi" w:hAnsiTheme="minorHAnsi" w:cstheme="minorHAnsi"/>
                <w:sz w:val="18"/>
                <w:szCs w:val="18"/>
              </w:rPr>
            </w:pPr>
            <w:r w:rsidRPr="00490E4E">
              <w:rPr>
                <w:rFonts w:asciiTheme="minorHAnsi" w:hAnsiTheme="minorHAnsi" w:cstheme="minorHAnsi"/>
                <w:sz w:val="18"/>
                <w:szCs w:val="18"/>
              </w:rPr>
              <w:t>27 January 2022</w:t>
            </w:r>
          </w:p>
        </w:tc>
        <w:tc>
          <w:tcPr>
            <w:tcW w:w="0" w:type="pct"/>
          </w:tcPr>
          <w:p w14:paraId="3880AE8A" w14:textId="35795E25" w:rsidR="008E64B5" w:rsidRPr="00490E4E" w:rsidRDefault="008E64B5" w:rsidP="008E64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BLPA</w:t>
            </w:r>
          </w:p>
        </w:tc>
        <w:tc>
          <w:tcPr>
            <w:tcW w:w="2061" w:type="pct"/>
          </w:tcPr>
          <w:p w14:paraId="3BB4ABB1" w14:textId="22808C3D" w:rsidR="008E64B5" w:rsidRPr="00490E4E" w:rsidRDefault="008E64B5" w:rsidP="0008729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Golam </w:t>
            </w:r>
            <w:proofErr w:type="spellStart"/>
            <w:r w:rsidRPr="00490E4E">
              <w:rPr>
                <w:rFonts w:asciiTheme="minorHAnsi" w:hAnsiTheme="minorHAnsi" w:cstheme="minorHAnsi"/>
                <w:sz w:val="18"/>
                <w:szCs w:val="18"/>
              </w:rPr>
              <w:t>Eazuddin’s</w:t>
            </w:r>
            <w:proofErr w:type="spellEnd"/>
            <w:r w:rsidRPr="00490E4E">
              <w:rPr>
                <w:rFonts w:asciiTheme="minorHAnsi" w:hAnsiTheme="minorHAnsi" w:cstheme="minorHAnsi"/>
                <w:sz w:val="18"/>
                <w:szCs w:val="18"/>
              </w:rPr>
              <w:t xml:space="preserve"> house, </w:t>
            </w:r>
            <w:proofErr w:type="spellStart"/>
            <w:r w:rsidRPr="00490E4E">
              <w:rPr>
                <w:rFonts w:asciiTheme="minorHAnsi" w:hAnsiTheme="minorHAnsi" w:cstheme="minorHAnsi"/>
                <w:sz w:val="18"/>
                <w:szCs w:val="18"/>
              </w:rPr>
              <w:t>Majherpara</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Lakshmidari</w:t>
            </w:r>
            <w:proofErr w:type="spellEnd"/>
            <w:r w:rsidRPr="00490E4E">
              <w:rPr>
                <w:rFonts w:asciiTheme="minorHAnsi" w:hAnsiTheme="minorHAnsi" w:cstheme="minorHAnsi"/>
                <w:sz w:val="18"/>
                <w:szCs w:val="18"/>
              </w:rPr>
              <w:t xml:space="preserve">, North side of </w:t>
            </w:r>
            <w:proofErr w:type="spellStart"/>
            <w:r w:rsidRPr="00490E4E">
              <w:rPr>
                <w:rFonts w:asciiTheme="minorHAnsi" w:hAnsiTheme="minorHAnsi" w:cstheme="minorHAnsi"/>
                <w:sz w:val="18"/>
                <w:szCs w:val="18"/>
              </w:rPr>
              <w:t>Bhomra</w:t>
            </w:r>
            <w:proofErr w:type="spellEnd"/>
            <w:r w:rsidRPr="00490E4E">
              <w:rPr>
                <w:rFonts w:asciiTheme="minorHAnsi" w:hAnsiTheme="minorHAnsi" w:cstheme="minorHAnsi"/>
                <w:sz w:val="18"/>
                <w:szCs w:val="18"/>
              </w:rPr>
              <w:t xml:space="preserve"> zero point, </w:t>
            </w:r>
            <w:proofErr w:type="spellStart"/>
            <w:r w:rsidRPr="00490E4E">
              <w:rPr>
                <w:rFonts w:asciiTheme="minorHAnsi" w:hAnsiTheme="minorHAnsi" w:cstheme="minorHAnsi"/>
                <w:sz w:val="18"/>
                <w:szCs w:val="18"/>
              </w:rPr>
              <w:t>Sadar</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Satkhira</w:t>
            </w:r>
            <w:proofErr w:type="spellEnd"/>
          </w:p>
        </w:tc>
        <w:tc>
          <w:tcPr>
            <w:tcW w:w="592" w:type="pct"/>
          </w:tcPr>
          <w:p w14:paraId="1D2B6AB0" w14:textId="1AFF1216" w:rsidR="008E64B5" w:rsidRPr="00490E4E" w:rsidRDefault="008E64B5" w:rsidP="008E64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10</w:t>
            </w:r>
          </w:p>
        </w:tc>
        <w:tc>
          <w:tcPr>
            <w:tcW w:w="493" w:type="pct"/>
          </w:tcPr>
          <w:p w14:paraId="25A89D0F" w14:textId="61F975BA" w:rsidR="008E64B5" w:rsidRPr="00490E4E" w:rsidRDefault="008E64B5" w:rsidP="008E64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w:t>
            </w:r>
          </w:p>
        </w:tc>
        <w:tc>
          <w:tcPr>
            <w:tcW w:w="0" w:type="pct"/>
          </w:tcPr>
          <w:p w14:paraId="509E07FD" w14:textId="7499CA10" w:rsidR="008E64B5" w:rsidRPr="00490E4E" w:rsidRDefault="008E64B5" w:rsidP="008E64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10</w:t>
            </w:r>
          </w:p>
        </w:tc>
      </w:tr>
      <w:tr w:rsidR="002971EF" w:rsidRPr="00490E4E" w14:paraId="1B076202" w14:textId="77777777" w:rsidTr="0064622F">
        <w:trPr>
          <w:trHeight w:val="540"/>
        </w:trPr>
        <w:tc>
          <w:tcPr>
            <w:cnfStyle w:val="001000000000" w:firstRow="0" w:lastRow="0" w:firstColumn="1" w:lastColumn="0" w:oddVBand="0" w:evenVBand="0" w:oddHBand="0" w:evenHBand="0" w:firstRowFirstColumn="0" w:firstRowLastColumn="0" w:lastRowFirstColumn="0" w:lastRowLastColumn="0"/>
            <w:tcW w:w="1027" w:type="pct"/>
          </w:tcPr>
          <w:p w14:paraId="68E4AAA7" w14:textId="73B4690B" w:rsidR="009C51CA" w:rsidRPr="00490E4E" w:rsidRDefault="009C51CA" w:rsidP="009C51CA">
            <w:pPr>
              <w:rPr>
                <w:rFonts w:asciiTheme="minorHAnsi" w:hAnsiTheme="minorHAnsi" w:cstheme="minorHAnsi"/>
                <w:sz w:val="18"/>
                <w:szCs w:val="18"/>
              </w:rPr>
            </w:pPr>
            <w:r w:rsidRPr="00490E4E">
              <w:rPr>
                <w:rFonts w:asciiTheme="minorHAnsi" w:hAnsiTheme="minorHAnsi" w:cstheme="minorHAnsi"/>
                <w:sz w:val="18"/>
                <w:szCs w:val="18"/>
              </w:rPr>
              <w:t>06 February 2022</w:t>
            </w:r>
          </w:p>
        </w:tc>
        <w:tc>
          <w:tcPr>
            <w:tcW w:w="493" w:type="pct"/>
          </w:tcPr>
          <w:p w14:paraId="2773AE1F" w14:textId="72A19A44" w:rsidR="009C51CA" w:rsidRPr="00490E4E" w:rsidRDefault="009C51CA" w:rsidP="009C51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BLPA</w:t>
            </w:r>
          </w:p>
        </w:tc>
        <w:tc>
          <w:tcPr>
            <w:tcW w:w="2061" w:type="pct"/>
          </w:tcPr>
          <w:p w14:paraId="1BEBB2DB" w14:textId="5BFE3818" w:rsidR="009C51CA" w:rsidRPr="00490E4E" w:rsidRDefault="009C51CA" w:rsidP="0008729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490E4E">
              <w:rPr>
                <w:rFonts w:asciiTheme="minorHAnsi" w:hAnsiTheme="minorHAnsi" w:cstheme="minorHAnsi"/>
                <w:sz w:val="18"/>
                <w:szCs w:val="18"/>
              </w:rPr>
              <w:t>Mst</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Papiya</w:t>
            </w:r>
            <w:proofErr w:type="spellEnd"/>
            <w:r w:rsidRPr="00490E4E">
              <w:rPr>
                <w:rFonts w:asciiTheme="minorHAnsi" w:hAnsiTheme="minorHAnsi" w:cstheme="minorHAnsi"/>
                <w:sz w:val="18"/>
                <w:szCs w:val="18"/>
              </w:rPr>
              <w:t xml:space="preserve"> Khatun’s house yard, Near terminal gate no. 9, </w:t>
            </w:r>
            <w:proofErr w:type="spellStart"/>
            <w:r w:rsidRPr="00490E4E">
              <w:rPr>
                <w:rFonts w:asciiTheme="minorHAnsi" w:hAnsiTheme="minorHAnsi" w:cstheme="minorHAnsi"/>
                <w:sz w:val="18"/>
                <w:szCs w:val="18"/>
              </w:rPr>
              <w:t>Benapole</w:t>
            </w:r>
            <w:proofErr w:type="spellEnd"/>
            <w:r w:rsidRPr="00490E4E">
              <w:rPr>
                <w:rFonts w:asciiTheme="minorHAnsi" w:hAnsiTheme="minorHAnsi" w:cstheme="minorHAnsi"/>
                <w:sz w:val="18"/>
                <w:szCs w:val="18"/>
              </w:rPr>
              <w:t xml:space="preserve"> Land port, </w:t>
            </w:r>
            <w:proofErr w:type="spellStart"/>
            <w:r w:rsidRPr="00490E4E">
              <w:rPr>
                <w:rFonts w:asciiTheme="minorHAnsi" w:hAnsiTheme="minorHAnsi" w:cstheme="minorHAnsi"/>
                <w:sz w:val="18"/>
                <w:szCs w:val="18"/>
              </w:rPr>
              <w:t>Boro</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Anchra</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Benapole</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Sharsha</w:t>
            </w:r>
            <w:proofErr w:type="spellEnd"/>
            <w:r w:rsidRPr="00490E4E">
              <w:rPr>
                <w:rFonts w:asciiTheme="minorHAnsi" w:hAnsiTheme="minorHAnsi" w:cstheme="minorHAnsi"/>
                <w:sz w:val="18"/>
                <w:szCs w:val="18"/>
              </w:rPr>
              <w:t>, Jessore</w:t>
            </w:r>
          </w:p>
        </w:tc>
        <w:tc>
          <w:tcPr>
            <w:tcW w:w="592" w:type="pct"/>
          </w:tcPr>
          <w:p w14:paraId="3C393BFF" w14:textId="1E0E0747" w:rsidR="009C51CA" w:rsidRPr="00490E4E" w:rsidRDefault="009C51CA" w:rsidP="009C51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w:t>
            </w:r>
          </w:p>
        </w:tc>
        <w:tc>
          <w:tcPr>
            <w:tcW w:w="493" w:type="pct"/>
          </w:tcPr>
          <w:p w14:paraId="7ABF8791" w14:textId="37CDE548" w:rsidR="009C51CA" w:rsidRPr="00490E4E" w:rsidRDefault="009C51CA" w:rsidP="009C51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21</w:t>
            </w:r>
          </w:p>
        </w:tc>
        <w:tc>
          <w:tcPr>
            <w:tcW w:w="334" w:type="pct"/>
          </w:tcPr>
          <w:p w14:paraId="20C0AF07" w14:textId="29E214AA" w:rsidR="009C51CA" w:rsidRPr="00490E4E" w:rsidRDefault="009C51CA" w:rsidP="009C51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21</w:t>
            </w:r>
          </w:p>
        </w:tc>
      </w:tr>
      <w:tr w:rsidR="002D42FC" w:rsidRPr="00490E4E" w14:paraId="11514D25" w14:textId="77777777" w:rsidTr="00BD4AD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pct"/>
          </w:tcPr>
          <w:p w14:paraId="43BAB0E8" w14:textId="622448E3" w:rsidR="009C51CA" w:rsidRPr="00490E4E" w:rsidRDefault="009C51CA" w:rsidP="009C51CA">
            <w:pPr>
              <w:rPr>
                <w:rFonts w:asciiTheme="minorHAnsi" w:hAnsiTheme="minorHAnsi" w:cstheme="minorHAnsi"/>
                <w:sz w:val="18"/>
                <w:szCs w:val="18"/>
              </w:rPr>
            </w:pPr>
            <w:r w:rsidRPr="00490E4E">
              <w:rPr>
                <w:rFonts w:asciiTheme="minorHAnsi" w:hAnsiTheme="minorHAnsi" w:cstheme="minorHAnsi"/>
                <w:sz w:val="18"/>
                <w:szCs w:val="18"/>
              </w:rPr>
              <w:t>06 February 2022</w:t>
            </w:r>
          </w:p>
        </w:tc>
        <w:tc>
          <w:tcPr>
            <w:tcW w:w="0" w:type="pct"/>
          </w:tcPr>
          <w:p w14:paraId="6C219456" w14:textId="3CA81FAF" w:rsidR="009C51CA" w:rsidRPr="00490E4E" w:rsidRDefault="009C51CA" w:rsidP="009C51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BLPA</w:t>
            </w:r>
          </w:p>
        </w:tc>
        <w:tc>
          <w:tcPr>
            <w:tcW w:w="2061" w:type="pct"/>
          </w:tcPr>
          <w:p w14:paraId="5F44A233" w14:textId="60BA66AE" w:rsidR="009C51CA" w:rsidRPr="00490E4E" w:rsidRDefault="009C51CA" w:rsidP="0008729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Nazmul Islam’s house, </w:t>
            </w:r>
            <w:proofErr w:type="spellStart"/>
            <w:r w:rsidRPr="00490E4E">
              <w:rPr>
                <w:rFonts w:asciiTheme="minorHAnsi" w:hAnsiTheme="minorHAnsi" w:cstheme="minorHAnsi"/>
                <w:sz w:val="18"/>
                <w:szCs w:val="18"/>
              </w:rPr>
              <w:t>Gatipara</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Benapole</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Sharsha</w:t>
            </w:r>
            <w:proofErr w:type="spellEnd"/>
            <w:r w:rsidRPr="00490E4E">
              <w:rPr>
                <w:rFonts w:asciiTheme="minorHAnsi" w:hAnsiTheme="minorHAnsi" w:cstheme="minorHAnsi"/>
                <w:sz w:val="18"/>
                <w:szCs w:val="18"/>
              </w:rPr>
              <w:t>, Jessore</w:t>
            </w:r>
          </w:p>
        </w:tc>
        <w:tc>
          <w:tcPr>
            <w:tcW w:w="592" w:type="pct"/>
          </w:tcPr>
          <w:p w14:paraId="670F5B36" w14:textId="0306D451" w:rsidR="009C51CA" w:rsidRPr="00490E4E" w:rsidRDefault="009C51CA" w:rsidP="009C51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22</w:t>
            </w:r>
          </w:p>
        </w:tc>
        <w:tc>
          <w:tcPr>
            <w:tcW w:w="493" w:type="pct"/>
          </w:tcPr>
          <w:p w14:paraId="532B1AE8" w14:textId="5EB646D2" w:rsidR="009C51CA" w:rsidRPr="00490E4E" w:rsidRDefault="009C51CA" w:rsidP="009C51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w:t>
            </w:r>
          </w:p>
        </w:tc>
        <w:tc>
          <w:tcPr>
            <w:tcW w:w="0" w:type="pct"/>
          </w:tcPr>
          <w:p w14:paraId="37B40C86" w14:textId="1B2E0D9C" w:rsidR="009C51CA" w:rsidRPr="00490E4E" w:rsidRDefault="009C51CA" w:rsidP="009C51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22</w:t>
            </w:r>
          </w:p>
        </w:tc>
      </w:tr>
      <w:tr w:rsidR="002971EF" w:rsidRPr="00490E4E" w14:paraId="2C3D2BBF" w14:textId="77777777" w:rsidTr="0064622F">
        <w:trPr>
          <w:trHeight w:val="540"/>
        </w:trPr>
        <w:tc>
          <w:tcPr>
            <w:cnfStyle w:val="001000000000" w:firstRow="0" w:lastRow="0" w:firstColumn="1" w:lastColumn="0" w:oddVBand="0" w:evenVBand="0" w:oddHBand="0" w:evenHBand="0" w:firstRowFirstColumn="0" w:firstRowLastColumn="0" w:lastRowFirstColumn="0" w:lastRowLastColumn="0"/>
            <w:tcW w:w="1027" w:type="pct"/>
          </w:tcPr>
          <w:p w14:paraId="0926F0E7" w14:textId="67FCE156" w:rsidR="009C51CA" w:rsidRPr="00490E4E" w:rsidRDefault="009C51CA" w:rsidP="009C51CA">
            <w:pPr>
              <w:rPr>
                <w:rFonts w:asciiTheme="minorHAnsi" w:hAnsiTheme="minorHAnsi" w:cstheme="minorHAnsi"/>
                <w:sz w:val="18"/>
                <w:szCs w:val="18"/>
              </w:rPr>
            </w:pPr>
            <w:r w:rsidRPr="00490E4E">
              <w:rPr>
                <w:rFonts w:asciiTheme="minorHAnsi" w:hAnsiTheme="minorHAnsi" w:cstheme="minorHAnsi"/>
                <w:sz w:val="18"/>
                <w:szCs w:val="18"/>
              </w:rPr>
              <w:t>07 February 2022</w:t>
            </w:r>
          </w:p>
        </w:tc>
        <w:tc>
          <w:tcPr>
            <w:tcW w:w="493" w:type="pct"/>
          </w:tcPr>
          <w:p w14:paraId="35F48AFC" w14:textId="18D45584" w:rsidR="009C51CA" w:rsidRPr="00490E4E" w:rsidRDefault="009C51CA" w:rsidP="009C51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BLPA</w:t>
            </w:r>
          </w:p>
        </w:tc>
        <w:tc>
          <w:tcPr>
            <w:tcW w:w="2061" w:type="pct"/>
          </w:tcPr>
          <w:p w14:paraId="0184C0D0" w14:textId="14211107" w:rsidR="009C51CA" w:rsidRPr="00490E4E" w:rsidRDefault="009C51CA" w:rsidP="0008729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Mr. Aminur Rahman’s House, Terminal Para, gate 9, </w:t>
            </w:r>
            <w:proofErr w:type="spellStart"/>
            <w:r w:rsidRPr="00490E4E">
              <w:rPr>
                <w:rFonts w:asciiTheme="minorHAnsi" w:hAnsiTheme="minorHAnsi" w:cstheme="minorHAnsi"/>
                <w:sz w:val="18"/>
                <w:szCs w:val="18"/>
              </w:rPr>
              <w:t>Benapole</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Sharsha</w:t>
            </w:r>
            <w:proofErr w:type="spellEnd"/>
            <w:r w:rsidRPr="00490E4E">
              <w:rPr>
                <w:rFonts w:asciiTheme="minorHAnsi" w:hAnsiTheme="minorHAnsi" w:cstheme="minorHAnsi"/>
                <w:sz w:val="18"/>
                <w:szCs w:val="18"/>
              </w:rPr>
              <w:t>, Jessore</w:t>
            </w:r>
          </w:p>
        </w:tc>
        <w:tc>
          <w:tcPr>
            <w:tcW w:w="592" w:type="pct"/>
          </w:tcPr>
          <w:p w14:paraId="5CE5A82E" w14:textId="2C637E09" w:rsidR="009C51CA" w:rsidRPr="00490E4E" w:rsidRDefault="009C51CA" w:rsidP="009C51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07</w:t>
            </w:r>
          </w:p>
        </w:tc>
        <w:tc>
          <w:tcPr>
            <w:tcW w:w="493" w:type="pct"/>
          </w:tcPr>
          <w:p w14:paraId="7171C486" w14:textId="3A6B11DF" w:rsidR="009C51CA" w:rsidRPr="00490E4E" w:rsidRDefault="009C51CA" w:rsidP="009C51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w:t>
            </w:r>
          </w:p>
        </w:tc>
        <w:tc>
          <w:tcPr>
            <w:tcW w:w="334" w:type="pct"/>
          </w:tcPr>
          <w:p w14:paraId="348D4FDA" w14:textId="491E500E" w:rsidR="009C51CA" w:rsidRPr="00490E4E" w:rsidRDefault="009C51CA" w:rsidP="009C51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07</w:t>
            </w:r>
          </w:p>
        </w:tc>
      </w:tr>
      <w:tr w:rsidR="002D42FC" w:rsidRPr="00490E4E" w14:paraId="406906C2" w14:textId="77777777" w:rsidTr="00BD4AD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pct"/>
          </w:tcPr>
          <w:p w14:paraId="0685A974" w14:textId="2ADAEE70" w:rsidR="009C51CA" w:rsidRPr="00490E4E" w:rsidRDefault="009C51CA" w:rsidP="009C51CA">
            <w:pPr>
              <w:rPr>
                <w:rFonts w:asciiTheme="minorHAnsi" w:hAnsiTheme="minorHAnsi" w:cstheme="minorHAnsi"/>
                <w:sz w:val="18"/>
                <w:szCs w:val="18"/>
              </w:rPr>
            </w:pPr>
            <w:r w:rsidRPr="00490E4E">
              <w:rPr>
                <w:rFonts w:asciiTheme="minorHAnsi" w:hAnsiTheme="minorHAnsi" w:cstheme="minorHAnsi"/>
                <w:sz w:val="18"/>
                <w:szCs w:val="18"/>
              </w:rPr>
              <w:t>09 February 2022</w:t>
            </w:r>
          </w:p>
        </w:tc>
        <w:tc>
          <w:tcPr>
            <w:tcW w:w="0" w:type="pct"/>
          </w:tcPr>
          <w:p w14:paraId="50C28089" w14:textId="24E173BC" w:rsidR="009C51CA" w:rsidRPr="00490E4E" w:rsidRDefault="009C51CA" w:rsidP="009C51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BLPA</w:t>
            </w:r>
          </w:p>
        </w:tc>
        <w:tc>
          <w:tcPr>
            <w:tcW w:w="2061" w:type="pct"/>
          </w:tcPr>
          <w:p w14:paraId="50C9E6DA" w14:textId="21F9E3EA" w:rsidR="009C51CA" w:rsidRPr="00490E4E" w:rsidRDefault="009C51CA" w:rsidP="0008729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roofErr w:type="spellStart"/>
            <w:r w:rsidRPr="00490E4E">
              <w:rPr>
                <w:rFonts w:asciiTheme="minorHAnsi" w:hAnsiTheme="minorHAnsi" w:cstheme="minorHAnsi"/>
                <w:sz w:val="18"/>
                <w:szCs w:val="18"/>
              </w:rPr>
              <w:t>Benapole</w:t>
            </w:r>
            <w:proofErr w:type="spellEnd"/>
            <w:r w:rsidRPr="00490E4E">
              <w:rPr>
                <w:rFonts w:asciiTheme="minorHAnsi" w:hAnsiTheme="minorHAnsi" w:cstheme="minorHAnsi"/>
                <w:sz w:val="18"/>
                <w:szCs w:val="18"/>
              </w:rPr>
              <w:t xml:space="preserve"> Labor Union Office</w:t>
            </w:r>
          </w:p>
        </w:tc>
        <w:tc>
          <w:tcPr>
            <w:tcW w:w="592" w:type="pct"/>
          </w:tcPr>
          <w:p w14:paraId="6CAA264A" w14:textId="39361DB8" w:rsidR="009C51CA" w:rsidRPr="00490E4E" w:rsidRDefault="009C51CA" w:rsidP="009C51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10</w:t>
            </w:r>
          </w:p>
        </w:tc>
        <w:tc>
          <w:tcPr>
            <w:tcW w:w="493" w:type="pct"/>
          </w:tcPr>
          <w:p w14:paraId="568BD0B4" w14:textId="36B8115B" w:rsidR="009C51CA" w:rsidRPr="00490E4E" w:rsidRDefault="009C51CA" w:rsidP="009C51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w:t>
            </w:r>
          </w:p>
        </w:tc>
        <w:tc>
          <w:tcPr>
            <w:tcW w:w="0" w:type="pct"/>
          </w:tcPr>
          <w:p w14:paraId="4CD271EA" w14:textId="2BCD01B2" w:rsidR="009C51CA" w:rsidRPr="00490E4E" w:rsidRDefault="009C51CA" w:rsidP="009C51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10</w:t>
            </w:r>
          </w:p>
        </w:tc>
      </w:tr>
      <w:tr w:rsidR="002971EF" w:rsidRPr="00490E4E" w14:paraId="45C043DB" w14:textId="77777777" w:rsidTr="0064622F">
        <w:trPr>
          <w:trHeight w:val="176"/>
        </w:trPr>
        <w:tc>
          <w:tcPr>
            <w:cnfStyle w:val="001000000000" w:firstRow="0" w:lastRow="0" w:firstColumn="1" w:lastColumn="0" w:oddVBand="0" w:evenVBand="0" w:oddHBand="0" w:evenHBand="0" w:firstRowFirstColumn="0" w:firstRowLastColumn="0" w:lastRowFirstColumn="0" w:lastRowLastColumn="0"/>
            <w:tcW w:w="1027" w:type="pct"/>
          </w:tcPr>
          <w:p w14:paraId="40755665" w14:textId="77777777" w:rsidR="00FC0E58" w:rsidRPr="00490E4E" w:rsidRDefault="00FC0E58" w:rsidP="00012E9B">
            <w:pPr>
              <w:rPr>
                <w:rFonts w:asciiTheme="minorHAnsi" w:hAnsiTheme="minorHAnsi" w:cstheme="minorHAnsi"/>
                <w:b w:val="0"/>
                <w:bCs w:val="0"/>
                <w:sz w:val="18"/>
                <w:szCs w:val="18"/>
              </w:rPr>
            </w:pPr>
            <w:r w:rsidRPr="00490E4E">
              <w:rPr>
                <w:rFonts w:asciiTheme="minorHAnsi" w:hAnsiTheme="minorHAnsi" w:cstheme="minorHAnsi"/>
                <w:sz w:val="18"/>
                <w:szCs w:val="18"/>
              </w:rPr>
              <w:t>9 December, 2021</w:t>
            </w:r>
          </w:p>
        </w:tc>
        <w:tc>
          <w:tcPr>
            <w:tcW w:w="493" w:type="pct"/>
          </w:tcPr>
          <w:p w14:paraId="70802C4B" w14:textId="77777777" w:rsidR="00FC0E58" w:rsidRPr="00490E4E" w:rsidRDefault="00FC0E58" w:rsidP="009608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NBR</w:t>
            </w:r>
          </w:p>
        </w:tc>
        <w:tc>
          <w:tcPr>
            <w:tcW w:w="2061" w:type="pct"/>
          </w:tcPr>
          <w:p w14:paraId="00301DA7" w14:textId="77777777" w:rsidR="00FC0E58" w:rsidRPr="00490E4E" w:rsidRDefault="00FC0E58" w:rsidP="0008729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Online (Zoom); Consultations with the participants from IAs (focal person), government officials based in Dhaka Headquarters of relevant departments.</w:t>
            </w:r>
          </w:p>
        </w:tc>
        <w:tc>
          <w:tcPr>
            <w:tcW w:w="592" w:type="pct"/>
          </w:tcPr>
          <w:p w14:paraId="50EE526E" w14:textId="77777777" w:rsidR="00FC0E58" w:rsidRPr="00490E4E" w:rsidRDefault="00FC0E58" w:rsidP="00012E9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24</w:t>
            </w:r>
          </w:p>
        </w:tc>
        <w:tc>
          <w:tcPr>
            <w:tcW w:w="493" w:type="pct"/>
          </w:tcPr>
          <w:p w14:paraId="61DD19BB" w14:textId="77777777" w:rsidR="00FC0E58" w:rsidRPr="00490E4E" w:rsidRDefault="00FC0E58" w:rsidP="00012E9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04</w:t>
            </w:r>
          </w:p>
        </w:tc>
        <w:tc>
          <w:tcPr>
            <w:tcW w:w="334" w:type="pct"/>
          </w:tcPr>
          <w:p w14:paraId="7A310601" w14:textId="77777777" w:rsidR="00FC0E58" w:rsidRPr="00490E4E" w:rsidRDefault="00FC0E58" w:rsidP="00012E9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28</w:t>
            </w:r>
          </w:p>
        </w:tc>
      </w:tr>
      <w:tr w:rsidR="002D42FC" w:rsidRPr="00490E4E" w14:paraId="1C363964" w14:textId="77777777" w:rsidTr="00BD4ADF">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0" w:type="pct"/>
          </w:tcPr>
          <w:p w14:paraId="7BF80D2F" w14:textId="77777777" w:rsidR="00FC0E58" w:rsidRPr="00490E4E" w:rsidRDefault="00FC0E58" w:rsidP="00012E9B">
            <w:pPr>
              <w:rPr>
                <w:rFonts w:asciiTheme="minorHAnsi" w:hAnsiTheme="minorHAnsi" w:cstheme="minorHAnsi"/>
                <w:b w:val="0"/>
                <w:bCs w:val="0"/>
                <w:sz w:val="18"/>
                <w:szCs w:val="18"/>
              </w:rPr>
            </w:pPr>
            <w:r w:rsidRPr="00490E4E">
              <w:rPr>
                <w:rFonts w:asciiTheme="minorHAnsi" w:hAnsiTheme="minorHAnsi" w:cstheme="minorHAnsi"/>
                <w:sz w:val="18"/>
                <w:szCs w:val="18"/>
              </w:rPr>
              <w:t>20 December, 2021</w:t>
            </w:r>
          </w:p>
        </w:tc>
        <w:tc>
          <w:tcPr>
            <w:tcW w:w="0" w:type="pct"/>
          </w:tcPr>
          <w:p w14:paraId="761EC21A" w14:textId="77777777" w:rsidR="00FC0E58" w:rsidRPr="00490E4E" w:rsidRDefault="00FC0E58" w:rsidP="009608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NBR</w:t>
            </w:r>
          </w:p>
        </w:tc>
        <w:tc>
          <w:tcPr>
            <w:tcW w:w="2061" w:type="pct"/>
          </w:tcPr>
          <w:p w14:paraId="15094D5E" w14:textId="77777777" w:rsidR="00FC0E58" w:rsidRPr="00490E4E" w:rsidRDefault="00FC0E58" w:rsidP="0008729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Conference Room, Custom House, Chattogram; Local level consultation with the participants of district level government officials of NBR, representatives of C&amp;F Association, and representatives of Chattogram Women Chamber and Commerce.</w:t>
            </w:r>
          </w:p>
        </w:tc>
        <w:tc>
          <w:tcPr>
            <w:tcW w:w="592" w:type="pct"/>
          </w:tcPr>
          <w:p w14:paraId="20E9D49C" w14:textId="77777777" w:rsidR="00FC0E58" w:rsidRPr="00490E4E" w:rsidRDefault="00FC0E58" w:rsidP="00012E9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18</w:t>
            </w:r>
          </w:p>
        </w:tc>
        <w:tc>
          <w:tcPr>
            <w:tcW w:w="493" w:type="pct"/>
          </w:tcPr>
          <w:p w14:paraId="458E26C2" w14:textId="77777777" w:rsidR="00FC0E58" w:rsidRPr="00490E4E" w:rsidRDefault="00FC0E58" w:rsidP="00012E9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04</w:t>
            </w:r>
          </w:p>
        </w:tc>
        <w:tc>
          <w:tcPr>
            <w:tcW w:w="0" w:type="pct"/>
          </w:tcPr>
          <w:p w14:paraId="7971C241" w14:textId="77777777" w:rsidR="00FC0E58" w:rsidRPr="00490E4E" w:rsidRDefault="00FC0E58" w:rsidP="00012E9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22</w:t>
            </w:r>
          </w:p>
        </w:tc>
      </w:tr>
    </w:tbl>
    <w:p w14:paraId="49515CAD" w14:textId="6AA2DAE4" w:rsidR="00FC0E58" w:rsidRPr="00490E4E" w:rsidRDefault="00961260" w:rsidP="009608D2">
      <w:pPr>
        <w:spacing w:before="120" w:after="120" w:line="240" w:lineRule="auto"/>
        <w:jc w:val="both"/>
      </w:pPr>
      <w:r w:rsidRPr="00490E4E">
        <w:t xml:space="preserve">A </w:t>
      </w:r>
      <w:r w:rsidR="00F97A12" w:rsidRPr="00490E4E">
        <w:t>detail discussion</w:t>
      </w:r>
      <w:r w:rsidRPr="00490E4E">
        <w:t xml:space="preserve"> with photographs and participants list are presented in Annex B and C respectively. </w:t>
      </w:r>
    </w:p>
    <w:p w14:paraId="515D2EF1" w14:textId="4614D2D1" w:rsidR="00FC0E58" w:rsidRPr="00490E4E" w:rsidRDefault="49214B9C" w:rsidP="00A010A0">
      <w:pPr>
        <w:pStyle w:val="Heading2"/>
      </w:pPr>
      <w:bookmarkStart w:id="1023" w:name="_Toc104202248"/>
      <w:r w:rsidRPr="00490E4E">
        <w:t>Outcomes of consultation meetings</w:t>
      </w:r>
      <w:bookmarkEnd w:id="1023"/>
    </w:p>
    <w:p w14:paraId="1EC10EFA" w14:textId="44A63C34" w:rsidR="00FC0E58" w:rsidRPr="00490E4E" w:rsidRDefault="00FC0E58" w:rsidP="009608D2">
      <w:pPr>
        <w:autoSpaceDE w:val="0"/>
        <w:autoSpaceDN w:val="0"/>
        <w:adjustRightInd w:val="0"/>
        <w:spacing w:after="120" w:line="240" w:lineRule="auto"/>
        <w:jc w:val="both"/>
      </w:pPr>
      <w:r w:rsidRPr="00490E4E">
        <w:t>During preparation of the ESMF, BLPA and NBR have engaged with the stakeholders and collected their opinion and those are incorporated with the entitlement matrix preparation. A summary of consultation outcomes and disclosure workshop is given below. The following table summarizes the stakeholder consultation outcomes of Chattogram Custom</w:t>
      </w:r>
      <w:r w:rsidR="003F791B" w:rsidRPr="00490E4E">
        <w:t>s</w:t>
      </w:r>
      <w:r w:rsidRPr="00490E4E">
        <w:t xml:space="preserve"> House: </w:t>
      </w:r>
    </w:p>
    <w:p w14:paraId="0FCA7A84" w14:textId="1A4FBAD8" w:rsidR="00FC0E58" w:rsidRPr="00490E4E" w:rsidRDefault="007337D4" w:rsidP="009608D2">
      <w:pPr>
        <w:autoSpaceDE w:val="0"/>
        <w:autoSpaceDN w:val="0"/>
        <w:adjustRightInd w:val="0"/>
        <w:spacing w:after="120" w:line="240" w:lineRule="auto"/>
        <w:jc w:val="center"/>
        <w:rPr>
          <w:b/>
        </w:rPr>
      </w:pPr>
      <w:bookmarkStart w:id="1024" w:name="_Toc86398246"/>
      <w:bookmarkStart w:id="1025" w:name="_Toc98595165"/>
      <w:r w:rsidRPr="00490E4E">
        <w:rPr>
          <w:b/>
          <w:color w:val="000000" w:themeColor="text1"/>
          <w:sz w:val="20"/>
          <w:szCs w:val="20"/>
        </w:rPr>
        <w:t xml:space="preserve">Table </w:t>
      </w:r>
      <w:r w:rsidR="00C575A1" w:rsidRPr="00490E4E">
        <w:rPr>
          <w:b/>
          <w:color w:val="000000" w:themeColor="text1"/>
          <w:sz w:val="20"/>
          <w:szCs w:val="20"/>
        </w:rPr>
        <w:fldChar w:fldCharType="begin"/>
      </w:r>
      <w:r w:rsidR="00C575A1" w:rsidRPr="00490E4E">
        <w:rPr>
          <w:b/>
          <w:color w:val="000000" w:themeColor="text1"/>
          <w:sz w:val="20"/>
          <w:szCs w:val="20"/>
        </w:rPr>
        <w:instrText xml:space="preserve"> STYLEREF 1 \s </w:instrText>
      </w:r>
      <w:r w:rsidR="00C575A1" w:rsidRPr="00490E4E">
        <w:rPr>
          <w:b/>
          <w:color w:val="000000" w:themeColor="text1"/>
          <w:sz w:val="20"/>
          <w:szCs w:val="20"/>
        </w:rPr>
        <w:fldChar w:fldCharType="separate"/>
      </w:r>
      <w:r w:rsidR="00C575A1" w:rsidRPr="00490E4E">
        <w:rPr>
          <w:b/>
          <w:noProof/>
          <w:color w:val="000000" w:themeColor="text1"/>
          <w:sz w:val="20"/>
          <w:szCs w:val="20"/>
        </w:rPr>
        <w:t>7</w:t>
      </w:r>
      <w:r w:rsidR="00C575A1" w:rsidRPr="00490E4E">
        <w:rPr>
          <w:b/>
          <w:color w:val="000000" w:themeColor="text1"/>
          <w:sz w:val="20"/>
          <w:szCs w:val="20"/>
        </w:rPr>
        <w:fldChar w:fldCharType="end"/>
      </w:r>
      <w:r w:rsidR="00C575A1" w:rsidRPr="00490E4E">
        <w:rPr>
          <w:b/>
          <w:color w:val="000000" w:themeColor="text1"/>
          <w:sz w:val="20"/>
          <w:szCs w:val="20"/>
        </w:rPr>
        <w:t>.</w:t>
      </w:r>
      <w:r w:rsidR="00C575A1" w:rsidRPr="00490E4E">
        <w:rPr>
          <w:b/>
          <w:color w:val="000000" w:themeColor="text1"/>
          <w:sz w:val="20"/>
          <w:szCs w:val="20"/>
        </w:rPr>
        <w:fldChar w:fldCharType="begin"/>
      </w:r>
      <w:r w:rsidR="00C575A1" w:rsidRPr="00490E4E">
        <w:rPr>
          <w:b/>
          <w:color w:val="000000" w:themeColor="text1"/>
          <w:sz w:val="20"/>
          <w:szCs w:val="20"/>
        </w:rPr>
        <w:instrText xml:space="preserve"> SEQ Table \* ARABIC \s 1 </w:instrText>
      </w:r>
      <w:r w:rsidR="00C575A1" w:rsidRPr="00490E4E">
        <w:rPr>
          <w:b/>
          <w:color w:val="000000" w:themeColor="text1"/>
          <w:sz w:val="20"/>
          <w:szCs w:val="20"/>
        </w:rPr>
        <w:fldChar w:fldCharType="separate"/>
      </w:r>
      <w:r w:rsidR="00C575A1" w:rsidRPr="00490E4E">
        <w:rPr>
          <w:b/>
          <w:noProof/>
          <w:color w:val="000000" w:themeColor="text1"/>
          <w:sz w:val="20"/>
          <w:szCs w:val="20"/>
        </w:rPr>
        <w:t>2</w:t>
      </w:r>
      <w:r w:rsidR="00C575A1" w:rsidRPr="00490E4E">
        <w:rPr>
          <w:b/>
          <w:color w:val="000000" w:themeColor="text1"/>
          <w:sz w:val="20"/>
          <w:szCs w:val="20"/>
        </w:rPr>
        <w:fldChar w:fldCharType="end"/>
      </w:r>
      <w:r w:rsidRPr="00490E4E">
        <w:rPr>
          <w:b/>
          <w:color w:val="000000" w:themeColor="text1"/>
          <w:sz w:val="20"/>
          <w:szCs w:val="20"/>
        </w:rPr>
        <w:t xml:space="preserve">: </w:t>
      </w:r>
      <w:r w:rsidR="00FC0E58" w:rsidRPr="00490E4E">
        <w:rPr>
          <w:b/>
        </w:rPr>
        <w:t xml:space="preserve">Summary of Stakeholder Consultation </w:t>
      </w:r>
      <w:bookmarkEnd w:id="1024"/>
      <w:r w:rsidR="00FC0E58" w:rsidRPr="00490E4E">
        <w:rPr>
          <w:b/>
        </w:rPr>
        <w:t>Meeting (NBR)</w:t>
      </w:r>
      <w:bookmarkEnd w:id="1025"/>
    </w:p>
    <w:tbl>
      <w:tblPr>
        <w:tblStyle w:val="GridTable4-Accent64"/>
        <w:tblW w:w="0" w:type="auto"/>
        <w:tblLook w:val="04A0" w:firstRow="1" w:lastRow="0" w:firstColumn="1" w:lastColumn="0" w:noHBand="0" w:noVBand="1"/>
      </w:tblPr>
      <w:tblGrid>
        <w:gridCol w:w="2133"/>
        <w:gridCol w:w="7027"/>
      </w:tblGrid>
      <w:tr w:rsidR="002971EF" w:rsidRPr="00490E4E" w14:paraId="2023F005" w14:textId="77777777" w:rsidTr="00B11266">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21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CAC3FC" w14:textId="77777777" w:rsidR="00FC0E58" w:rsidRPr="00490E4E" w:rsidRDefault="00FC0E58" w:rsidP="009608D2">
            <w:pPr>
              <w:jc w:val="center"/>
              <w:rPr>
                <w:rFonts w:asciiTheme="minorHAnsi" w:hAnsiTheme="minorHAnsi" w:cstheme="minorHAnsi"/>
                <w:b w:val="0"/>
                <w:sz w:val="18"/>
                <w:szCs w:val="18"/>
              </w:rPr>
            </w:pPr>
            <w:r w:rsidRPr="00490E4E">
              <w:rPr>
                <w:rFonts w:asciiTheme="minorHAnsi" w:hAnsiTheme="minorHAnsi" w:cstheme="minorHAnsi"/>
                <w:sz w:val="18"/>
                <w:szCs w:val="18"/>
              </w:rPr>
              <w:t>Issues</w:t>
            </w:r>
          </w:p>
        </w:tc>
        <w:tc>
          <w:tcPr>
            <w:tcW w:w="7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CD96EE" w14:textId="77777777" w:rsidR="00FC0E58" w:rsidRPr="00490E4E" w:rsidRDefault="00FC0E58" w:rsidP="009608D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90E4E">
              <w:rPr>
                <w:rFonts w:asciiTheme="minorHAnsi" w:hAnsiTheme="minorHAnsi" w:cstheme="minorHAnsi"/>
                <w:sz w:val="18"/>
                <w:szCs w:val="18"/>
              </w:rPr>
              <w:t>Discussion</w:t>
            </w:r>
          </w:p>
        </w:tc>
      </w:tr>
      <w:tr w:rsidR="00FC0E58" w:rsidRPr="00490E4E" w14:paraId="04CB54D4" w14:textId="77777777" w:rsidTr="009608D2">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2133" w:type="dxa"/>
            <w:tcBorders>
              <w:top w:val="single" w:sz="4" w:space="0" w:color="FFFFFF" w:themeColor="background1"/>
            </w:tcBorders>
          </w:tcPr>
          <w:p w14:paraId="1DBBB534" w14:textId="77777777" w:rsidR="00FC0E58" w:rsidRPr="00490E4E" w:rsidRDefault="00FC0E58" w:rsidP="00B11266">
            <w:pPr>
              <w:rPr>
                <w:rFonts w:asciiTheme="minorHAnsi" w:hAnsiTheme="minorHAnsi" w:cstheme="minorHAnsi"/>
                <w:b w:val="0"/>
                <w:bCs w:val="0"/>
                <w:sz w:val="18"/>
                <w:szCs w:val="18"/>
              </w:rPr>
            </w:pPr>
            <w:r w:rsidRPr="00490E4E">
              <w:rPr>
                <w:rFonts w:asciiTheme="minorHAnsi" w:hAnsiTheme="minorHAnsi" w:cstheme="minorHAnsi"/>
                <w:sz w:val="18"/>
                <w:szCs w:val="18"/>
              </w:rPr>
              <w:t xml:space="preserve">Environmental Risks and Management </w:t>
            </w:r>
          </w:p>
        </w:tc>
        <w:tc>
          <w:tcPr>
            <w:tcW w:w="7027" w:type="dxa"/>
            <w:tcBorders>
              <w:top w:val="single" w:sz="4" w:space="0" w:color="FFFFFF" w:themeColor="background1"/>
            </w:tcBorders>
          </w:tcPr>
          <w:p w14:paraId="45234702" w14:textId="77777777" w:rsidR="00FC0E58" w:rsidRPr="00490E4E" w:rsidRDefault="00FC0E58" w:rsidP="00B1126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Due to the nature and size of the project, the participants were more interested to discuss on the infrastructural design and environmental aspects of the project. Followings are some key environmental factors that were identified and asked to take into consideration during implementation of the project: </w:t>
            </w:r>
          </w:p>
          <w:p w14:paraId="7567FDA0" w14:textId="77777777" w:rsidR="00FC0E58" w:rsidRPr="00490E4E" w:rsidRDefault="00FC0E58" w:rsidP="00B1126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3179E487" w14:textId="77777777" w:rsidR="00FC0E58" w:rsidRPr="00490E4E" w:rsidRDefault="00FC0E58" w:rsidP="009608D2">
            <w:pPr>
              <w:numPr>
                <w:ilvl w:val="0"/>
                <w:numId w:val="114"/>
              </w:numPr>
              <w:ind w:left="366" w:hanging="26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Air and Noise pollution would be one of the vital issues, particularly during the period when the existing building would be demolished to build new ones. There should be a proper plan in place to minimize air and noise pollution during the implementation period. </w:t>
            </w:r>
          </w:p>
          <w:p w14:paraId="2C40DD32" w14:textId="77777777" w:rsidR="00FC0E58" w:rsidRPr="00490E4E" w:rsidRDefault="00FC0E58" w:rsidP="009608D2">
            <w:pPr>
              <w:numPr>
                <w:ilvl w:val="0"/>
                <w:numId w:val="114"/>
              </w:numPr>
              <w:ind w:left="366" w:hanging="26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One of the major environmental risks is air pollution from the vehicles. It is seen that vehicles have to wait in a long que at the existing VICs and gas emission from the vehicles is a concern of air pollution. Noise level is also higher around the VICs which creates nuisance to the local environment (From SCM with RHD). </w:t>
            </w:r>
          </w:p>
          <w:p w14:paraId="4F728BF3" w14:textId="77777777" w:rsidR="00FC0E58" w:rsidRPr="00490E4E" w:rsidRDefault="00FC0E58" w:rsidP="009608D2">
            <w:pPr>
              <w:numPr>
                <w:ilvl w:val="0"/>
                <w:numId w:val="114"/>
              </w:numPr>
              <w:ind w:left="366" w:hanging="26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Another concern was on the species of trees planted in road sides. Though it is known that some exotic species like eucalyptus, acacia are not good for our environment but the arboriculture department of RHD is planting those species along the highways; for an example the </w:t>
            </w:r>
            <w:proofErr w:type="spellStart"/>
            <w:r w:rsidRPr="00490E4E">
              <w:rPr>
                <w:rFonts w:asciiTheme="minorHAnsi" w:hAnsiTheme="minorHAnsi" w:cstheme="minorHAnsi"/>
                <w:sz w:val="18"/>
                <w:szCs w:val="18"/>
              </w:rPr>
              <w:t>Rajshahi-Naogaon</w:t>
            </w:r>
            <w:proofErr w:type="spellEnd"/>
            <w:r w:rsidRPr="00490E4E">
              <w:rPr>
                <w:rFonts w:asciiTheme="minorHAnsi" w:hAnsiTheme="minorHAnsi" w:cstheme="minorHAnsi"/>
                <w:sz w:val="18"/>
                <w:szCs w:val="18"/>
              </w:rPr>
              <w:t xml:space="preserve"> highway (From SCM with RHD). </w:t>
            </w:r>
          </w:p>
          <w:p w14:paraId="786FB95F" w14:textId="77777777" w:rsidR="00FC0E58" w:rsidRPr="00490E4E" w:rsidRDefault="00FC0E58" w:rsidP="009608D2">
            <w:pPr>
              <w:numPr>
                <w:ilvl w:val="0"/>
                <w:numId w:val="114"/>
              </w:numPr>
              <w:ind w:left="366" w:hanging="26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Custom House, Chattogram discard huge amount of paper every day. They usually store those papers in a warehouse and then sell those off later. During the site visit, the World Bank team observed a huge amount of waste paper stored in the corners of the balconies those are waiting to get disposed in the proper way. However, a paper recycling center or/and waste treatment plant can be considered to build so that they can dispose them immediately to maintain a clean working environment. </w:t>
            </w:r>
          </w:p>
          <w:p w14:paraId="71277861" w14:textId="77777777" w:rsidR="00FC0E58" w:rsidRPr="00490E4E" w:rsidRDefault="00FC0E58" w:rsidP="009608D2">
            <w:pPr>
              <w:numPr>
                <w:ilvl w:val="0"/>
                <w:numId w:val="114"/>
              </w:numPr>
              <w:ind w:left="366" w:hanging="26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Sound pollution management system in the new buildings; this needs to take into consideration by installing sound proof windows and other ventilation systems. </w:t>
            </w:r>
          </w:p>
          <w:p w14:paraId="12421FA5" w14:textId="77777777" w:rsidR="00FC0E58" w:rsidRPr="00490E4E" w:rsidRDefault="00FC0E58" w:rsidP="009608D2">
            <w:pPr>
              <w:numPr>
                <w:ilvl w:val="0"/>
                <w:numId w:val="114"/>
              </w:numPr>
              <w:ind w:left="366" w:hanging="26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Custom House, Chattogram has a decent number of trees inside their compound. During the implementation of the project, need to minimize the number of trees will be cut down. </w:t>
            </w:r>
          </w:p>
          <w:p w14:paraId="0DC4C0E8" w14:textId="77777777" w:rsidR="00FC0E58" w:rsidRPr="00490E4E" w:rsidRDefault="00FC0E58" w:rsidP="009608D2">
            <w:pPr>
              <w:numPr>
                <w:ilvl w:val="0"/>
                <w:numId w:val="113"/>
              </w:numPr>
              <w:ind w:left="366" w:hanging="26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Custom House, Chattogram chemical laboratory is one of the crucial laboratories in the country, where 90% of the chemicals are tested that are imported in Bangladesh. The lab is severely understaffed (it has only 4 people and among them 3 are assistants) and the lab technically operates only in two rooms. The ESMF should propose a “Hazardous Material Management Plan” before implementation of the project. The HCMP should clearly mention probations on how to transfer the chemicals from one place to another. </w:t>
            </w:r>
          </w:p>
          <w:p w14:paraId="50292E17" w14:textId="77777777" w:rsidR="00FC0E58" w:rsidRPr="00490E4E" w:rsidRDefault="00FC0E58" w:rsidP="009608D2">
            <w:pPr>
              <w:numPr>
                <w:ilvl w:val="0"/>
                <w:numId w:val="113"/>
              </w:numPr>
              <w:ind w:left="366" w:hanging="26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Water logging during the rainy season: Custom Excise and VAT Training Academy goes under water during the rainy season. This temporary yet hazardous problem makes lives miserable for the people who live and work in that area. </w:t>
            </w:r>
          </w:p>
          <w:p w14:paraId="56DA0FD5" w14:textId="77777777" w:rsidR="00FC0E58" w:rsidRPr="00490E4E" w:rsidRDefault="00FC0E58" w:rsidP="009608D2">
            <w:pPr>
              <w:numPr>
                <w:ilvl w:val="0"/>
                <w:numId w:val="113"/>
              </w:numPr>
              <w:ind w:left="366" w:hanging="26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Custom Excise and VAT Training Academy (CEVTA) produces significant amount of waste every day and the representative of the CEVTA suggested a waste treatment plant in their compound to keep the environment clean and safe on a regular basis. </w:t>
            </w:r>
          </w:p>
          <w:p w14:paraId="069E324D" w14:textId="77777777" w:rsidR="00FC0E58" w:rsidRPr="00490E4E" w:rsidRDefault="00FC0E58" w:rsidP="009608D2">
            <w:pPr>
              <w:numPr>
                <w:ilvl w:val="0"/>
                <w:numId w:val="113"/>
              </w:numPr>
              <w:ind w:left="366" w:hanging="26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Drainage system: Proper drainage system is important to keep the area clean and safe for all. While designing and panning for this system, need to consider sustainability issues, like capacity and proper management in mind. </w:t>
            </w:r>
          </w:p>
          <w:p w14:paraId="599D5B7B" w14:textId="560845DE" w:rsidR="00FC0E58" w:rsidRPr="00490E4E" w:rsidRDefault="00FC0E58" w:rsidP="009608D2">
            <w:pPr>
              <w:numPr>
                <w:ilvl w:val="0"/>
                <w:numId w:val="113"/>
              </w:numPr>
              <w:ind w:left="366" w:hanging="26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Rooftop Management: Green rooftop management can be considered to increase the aesthetic aspect of the building. Also, plantation, proper sitting area for small meetings, well managed open area for different activities can be considered within the design which can potentially benefit everyone. </w:t>
            </w:r>
          </w:p>
        </w:tc>
      </w:tr>
      <w:tr w:rsidR="00FC0E58" w:rsidRPr="00490E4E" w14:paraId="55422C38" w14:textId="77777777" w:rsidTr="009608D2">
        <w:tc>
          <w:tcPr>
            <w:cnfStyle w:val="001000000000" w:firstRow="0" w:lastRow="0" w:firstColumn="1" w:lastColumn="0" w:oddVBand="0" w:evenVBand="0" w:oddHBand="0" w:evenHBand="0" w:firstRowFirstColumn="0" w:firstRowLastColumn="0" w:lastRowFirstColumn="0" w:lastRowLastColumn="0"/>
            <w:tcW w:w="2133" w:type="dxa"/>
          </w:tcPr>
          <w:p w14:paraId="07820603" w14:textId="77777777" w:rsidR="00FC0E58" w:rsidRPr="00490E4E" w:rsidRDefault="00FC0E58" w:rsidP="00B11266">
            <w:pPr>
              <w:rPr>
                <w:rFonts w:asciiTheme="minorHAnsi" w:hAnsiTheme="minorHAnsi" w:cstheme="minorHAnsi"/>
                <w:sz w:val="18"/>
                <w:szCs w:val="18"/>
              </w:rPr>
            </w:pPr>
          </w:p>
          <w:p w14:paraId="222D4F06" w14:textId="77777777" w:rsidR="00FC0E58" w:rsidRPr="00490E4E" w:rsidRDefault="00FC0E58" w:rsidP="00B11266">
            <w:pPr>
              <w:rPr>
                <w:rFonts w:asciiTheme="minorHAnsi" w:hAnsiTheme="minorHAnsi" w:cstheme="minorHAnsi"/>
                <w:sz w:val="18"/>
                <w:szCs w:val="18"/>
              </w:rPr>
            </w:pPr>
          </w:p>
          <w:p w14:paraId="3F3D59EB" w14:textId="77777777" w:rsidR="00FC0E58" w:rsidRPr="00490E4E" w:rsidRDefault="00FC0E58" w:rsidP="00B11266">
            <w:pPr>
              <w:rPr>
                <w:rFonts w:asciiTheme="minorHAnsi" w:hAnsiTheme="minorHAnsi" w:cstheme="minorHAnsi"/>
                <w:sz w:val="18"/>
                <w:szCs w:val="18"/>
              </w:rPr>
            </w:pPr>
          </w:p>
          <w:p w14:paraId="2FAF63D0" w14:textId="77777777" w:rsidR="00FC0E58" w:rsidRPr="00490E4E" w:rsidRDefault="00FC0E58" w:rsidP="00B11266">
            <w:pPr>
              <w:rPr>
                <w:rFonts w:asciiTheme="minorHAnsi" w:hAnsiTheme="minorHAnsi" w:cstheme="minorHAnsi"/>
                <w:sz w:val="18"/>
                <w:szCs w:val="18"/>
              </w:rPr>
            </w:pPr>
          </w:p>
          <w:p w14:paraId="7694FB6D" w14:textId="77777777" w:rsidR="00FC0E58" w:rsidRPr="00490E4E" w:rsidRDefault="00FC0E58" w:rsidP="00B11266">
            <w:pPr>
              <w:rPr>
                <w:rFonts w:asciiTheme="minorHAnsi" w:hAnsiTheme="minorHAnsi" w:cstheme="minorHAnsi"/>
                <w:sz w:val="18"/>
                <w:szCs w:val="18"/>
              </w:rPr>
            </w:pPr>
          </w:p>
          <w:p w14:paraId="4C7E6EC5" w14:textId="77777777" w:rsidR="00FC0E58" w:rsidRPr="00490E4E" w:rsidRDefault="00FC0E58" w:rsidP="00B11266">
            <w:pPr>
              <w:rPr>
                <w:rFonts w:asciiTheme="minorHAnsi" w:hAnsiTheme="minorHAnsi" w:cstheme="minorHAnsi"/>
                <w:sz w:val="18"/>
                <w:szCs w:val="18"/>
              </w:rPr>
            </w:pPr>
          </w:p>
          <w:p w14:paraId="296C643E" w14:textId="77777777" w:rsidR="00FC0E58" w:rsidRPr="00490E4E" w:rsidRDefault="00FC0E58" w:rsidP="00B11266">
            <w:pPr>
              <w:rPr>
                <w:rFonts w:asciiTheme="minorHAnsi" w:hAnsiTheme="minorHAnsi" w:cstheme="minorHAnsi"/>
                <w:sz w:val="18"/>
                <w:szCs w:val="18"/>
              </w:rPr>
            </w:pPr>
          </w:p>
          <w:p w14:paraId="3E4E6ED9" w14:textId="77777777" w:rsidR="00FC0E58" w:rsidRPr="00490E4E" w:rsidRDefault="00FC0E58" w:rsidP="00B11266">
            <w:pPr>
              <w:rPr>
                <w:rFonts w:asciiTheme="minorHAnsi" w:hAnsiTheme="minorHAnsi" w:cstheme="minorHAnsi"/>
                <w:sz w:val="18"/>
                <w:szCs w:val="18"/>
              </w:rPr>
            </w:pPr>
          </w:p>
          <w:p w14:paraId="61FF49E1" w14:textId="77777777" w:rsidR="00FC0E58" w:rsidRPr="00490E4E" w:rsidRDefault="00FC0E58" w:rsidP="00B11266">
            <w:pPr>
              <w:rPr>
                <w:rFonts w:asciiTheme="minorHAnsi" w:hAnsiTheme="minorHAnsi" w:cstheme="minorHAnsi"/>
                <w:b w:val="0"/>
                <w:bCs w:val="0"/>
                <w:sz w:val="18"/>
                <w:szCs w:val="18"/>
              </w:rPr>
            </w:pPr>
            <w:r w:rsidRPr="00490E4E">
              <w:rPr>
                <w:rFonts w:asciiTheme="minorHAnsi" w:hAnsiTheme="minorHAnsi" w:cstheme="minorHAnsi"/>
                <w:sz w:val="18"/>
                <w:szCs w:val="18"/>
              </w:rPr>
              <w:t>Social Risks and Management</w:t>
            </w:r>
          </w:p>
          <w:p w14:paraId="19C22EC8" w14:textId="77777777" w:rsidR="00FC0E58" w:rsidRPr="00490E4E" w:rsidRDefault="00FC0E58" w:rsidP="00B11266">
            <w:pPr>
              <w:rPr>
                <w:rFonts w:asciiTheme="minorHAnsi" w:hAnsiTheme="minorHAnsi" w:cstheme="minorHAnsi"/>
                <w:sz w:val="18"/>
                <w:szCs w:val="18"/>
              </w:rPr>
            </w:pPr>
          </w:p>
          <w:p w14:paraId="498973AA" w14:textId="77777777" w:rsidR="00FC0E58" w:rsidRPr="00490E4E" w:rsidRDefault="00FC0E58" w:rsidP="00B11266">
            <w:pPr>
              <w:rPr>
                <w:rFonts w:asciiTheme="minorHAnsi" w:hAnsiTheme="minorHAnsi" w:cstheme="minorHAnsi"/>
                <w:sz w:val="18"/>
                <w:szCs w:val="18"/>
              </w:rPr>
            </w:pPr>
          </w:p>
          <w:p w14:paraId="392725C3" w14:textId="77777777" w:rsidR="00FC0E58" w:rsidRPr="00490E4E" w:rsidRDefault="00FC0E58" w:rsidP="00B11266">
            <w:pPr>
              <w:rPr>
                <w:rFonts w:asciiTheme="minorHAnsi" w:hAnsiTheme="minorHAnsi" w:cstheme="minorHAnsi"/>
                <w:sz w:val="18"/>
                <w:szCs w:val="18"/>
              </w:rPr>
            </w:pPr>
          </w:p>
          <w:p w14:paraId="2DE07DFC" w14:textId="77777777" w:rsidR="00FC0E58" w:rsidRPr="00490E4E" w:rsidRDefault="00FC0E58" w:rsidP="00B11266">
            <w:pPr>
              <w:rPr>
                <w:rFonts w:asciiTheme="minorHAnsi" w:hAnsiTheme="minorHAnsi" w:cstheme="minorHAnsi"/>
                <w:sz w:val="18"/>
                <w:szCs w:val="18"/>
              </w:rPr>
            </w:pPr>
          </w:p>
          <w:p w14:paraId="184E05B7" w14:textId="77777777" w:rsidR="00FC0E58" w:rsidRPr="00490E4E" w:rsidRDefault="00FC0E58" w:rsidP="00B11266">
            <w:pPr>
              <w:rPr>
                <w:rFonts w:asciiTheme="minorHAnsi" w:hAnsiTheme="minorHAnsi" w:cstheme="minorHAnsi"/>
                <w:sz w:val="18"/>
                <w:szCs w:val="18"/>
              </w:rPr>
            </w:pPr>
          </w:p>
        </w:tc>
        <w:tc>
          <w:tcPr>
            <w:tcW w:w="7027" w:type="dxa"/>
          </w:tcPr>
          <w:p w14:paraId="043DF6CE" w14:textId="77777777" w:rsidR="00FC0E58" w:rsidRPr="00490E4E" w:rsidRDefault="00FC0E58" w:rsidP="009608D2">
            <w:pPr>
              <w:numPr>
                <w:ilvl w:val="0"/>
                <w:numId w:val="113"/>
              </w:numPr>
              <w:ind w:left="366" w:hanging="26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Sometimes there are accidents and even fatalities during construction. Proper measures have to be taken to avoid these kinds of incidents.  </w:t>
            </w:r>
          </w:p>
          <w:p w14:paraId="5831EE96" w14:textId="77777777" w:rsidR="00FC0E58" w:rsidRPr="00490E4E" w:rsidRDefault="00FC0E58" w:rsidP="009608D2">
            <w:pPr>
              <w:numPr>
                <w:ilvl w:val="0"/>
                <w:numId w:val="113"/>
              </w:numPr>
              <w:ind w:left="366" w:hanging="26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Temporary resettlement of the NBR employees/workers living in the compound of both sites; proper compensation and related issues has to be considered with utmost care. There are no squatters/informal occupants at both sites. </w:t>
            </w:r>
          </w:p>
          <w:p w14:paraId="0E9AE1B6" w14:textId="77777777" w:rsidR="00FC0E58" w:rsidRPr="00490E4E" w:rsidRDefault="00FC0E58" w:rsidP="009608D2">
            <w:pPr>
              <w:numPr>
                <w:ilvl w:val="0"/>
                <w:numId w:val="113"/>
              </w:numPr>
              <w:ind w:left="366" w:hanging="26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People visiting Custom House, Chattogram mostly have their lunch in the compound in an existing canteen. During the reconstruction of the compound, the canteen will not be there and that may create some inconveniences for the people visiting Custom House. An alternative of this system needs to be considered during the implementation. </w:t>
            </w:r>
          </w:p>
          <w:p w14:paraId="66D1C833" w14:textId="77777777" w:rsidR="00FC0E58" w:rsidRPr="00490E4E" w:rsidRDefault="00FC0E58" w:rsidP="009608D2">
            <w:pPr>
              <w:numPr>
                <w:ilvl w:val="0"/>
                <w:numId w:val="113"/>
              </w:numPr>
              <w:ind w:left="366" w:hanging="26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Mosquitoes and pesticides control measures; mostly forgotten but one of the crucial issues since serious health issues like dengue, chikungunya, etc. are associated with this. </w:t>
            </w:r>
          </w:p>
          <w:p w14:paraId="52565686" w14:textId="6347C5AE" w:rsidR="00FC0E58" w:rsidRPr="00490E4E" w:rsidRDefault="00FC0E58" w:rsidP="009608D2">
            <w:pPr>
              <w:numPr>
                <w:ilvl w:val="0"/>
                <w:numId w:val="113"/>
              </w:numPr>
              <w:ind w:left="366" w:hanging="26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Traffic congestion: During the construction period, the amount of usable land will be reduced, hence creating traffic congestion inside the compound. An alternative plan needs to put in place to minimize the congestion. </w:t>
            </w:r>
          </w:p>
        </w:tc>
      </w:tr>
      <w:tr w:rsidR="00FC0E58" w:rsidRPr="00490E4E" w14:paraId="7A0DA0CD" w14:textId="77777777" w:rsidTr="009608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dxa"/>
          </w:tcPr>
          <w:p w14:paraId="66A73C81" w14:textId="77777777" w:rsidR="00FC0E58" w:rsidRPr="00490E4E" w:rsidRDefault="00FC0E58" w:rsidP="00B11266">
            <w:pPr>
              <w:rPr>
                <w:rFonts w:asciiTheme="minorHAnsi" w:hAnsiTheme="minorHAnsi" w:cstheme="minorHAnsi"/>
                <w:sz w:val="18"/>
                <w:szCs w:val="18"/>
              </w:rPr>
            </w:pPr>
            <w:r w:rsidRPr="00490E4E">
              <w:rPr>
                <w:rFonts w:asciiTheme="minorHAnsi" w:hAnsiTheme="minorHAnsi" w:cstheme="minorHAnsi"/>
                <w:sz w:val="18"/>
                <w:szCs w:val="18"/>
              </w:rPr>
              <w:t>Infrastructural Design Related Feedback for Custom House, Chattogram</w:t>
            </w:r>
          </w:p>
          <w:p w14:paraId="38C90ABD" w14:textId="77777777" w:rsidR="00FC0E58" w:rsidRPr="00490E4E" w:rsidRDefault="00FC0E58" w:rsidP="00B11266">
            <w:pPr>
              <w:rPr>
                <w:rFonts w:asciiTheme="minorHAnsi" w:hAnsiTheme="minorHAnsi" w:cstheme="minorHAnsi"/>
                <w:sz w:val="18"/>
                <w:szCs w:val="18"/>
              </w:rPr>
            </w:pPr>
          </w:p>
          <w:p w14:paraId="13ADC164" w14:textId="77777777" w:rsidR="00FC0E58" w:rsidRPr="00490E4E" w:rsidRDefault="00FC0E58" w:rsidP="00B11266">
            <w:pPr>
              <w:rPr>
                <w:rFonts w:asciiTheme="minorHAnsi" w:hAnsiTheme="minorHAnsi" w:cstheme="minorHAnsi"/>
                <w:sz w:val="18"/>
                <w:szCs w:val="18"/>
              </w:rPr>
            </w:pPr>
          </w:p>
          <w:p w14:paraId="0BE0CCCF" w14:textId="77777777" w:rsidR="00FC0E58" w:rsidRPr="00490E4E" w:rsidRDefault="00FC0E58" w:rsidP="00B11266">
            <w:pPr>
              <w:rPr>
                <w:rFonts w:asciiTheme="minorHAnsi" w:hAnsiTheme="minorHAnsi" w:cstheme="minorHAnsi"/>
                <w:sz w:val="18"/>
                <w:szCs w:val="18"/>
              </w:rPr>
            </w:pPr>
          </w:p>
          <w:p w14:paraId="4A1DCC82" w14:textId="77777777" w:rsidR="00FC0E58" w:rsidRPr="00490E4E" w:rsidRDefault="00FC0E58" w:rsidP="00B11266">
            <w:pPr>
              <w:rPr>
                <w:rFonts w:asciiTheme="minorHAnsi" w:hAnsiTheme="minorHAnsi" w:cstheme="minorHAnsi"/>
                <w:sz w:val="18"/>
                <w:szCs w:val="18"/>
              </w:rPr>
            </w:pPr>
          </w:p>
          <w:p w14:paraId="743B709D" w14:textId="77777777" w:rsidR="00FC0E58" w:rsidRPr="00490E4E" w:rsidRDefault="00FC0E58" w:rsidP="00B11266">
            <w:pPr>
              <w:rPr>
                <w:rFonts w:asciiTheme="minorHAnsi" w:hAnsiTheme="minorHAnsi" w:cstheme="minorHAnsi"/>
                <w:sz w:val="18"/>
                <w:szCs w:val="18"/>
              </w:rPr>
            </w:pPr>
          </w:p>
        </w:tc>
        <w:tc>
          <w:tcPr>
            <w:tcW w:w="7027" w:type="dxa"/>
          </w:tcPr>
          <w:p w14:paraId="275C2BA0" w14:textId="77777777" w:rsidR="00FC0E58" w:rsidRPr="00490E4E" w:rsidRDefault="00FC0E58" w:rsidP="00B1126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Everyday around 2000 people come visit Custom House, Chattogram and the number of incoming people will go up in next decades, given the growth trajectory of Bangladesh. Hence, the design of the building has to be foresightful and it is important that the building is designed in a way that would be sustainable with green engineering design, remain relevant to time, and most importantly, can accommodate any changes in demand of time.</w:t>
            </w:r>
          </w:p>
          <w:p w14:paraId="160264E1" w14:textId="77777777" w:rsidR="00FC0E58" w:rsidRPr="00490E4E" w:rsidRDefault="00FC0E58" w:rsidP="00B1126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4E4D7B6" w14:textId="77777777" w:rsidR="00FC0E58" w:rsidRPr="00490E4E" w:rsidRDefault="00FC0E58" w:rsidP="009608D2">
            <w:pPr>
              <w:numPr>
                <w:ilvl w:val="0"/>
                <w:numId w:val="113"/>
              </w:numPr>
              <w:ind w:left="366" w:hanging="26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new buildings need to be built in a way that they have enough probation to use daylight during the day time as a source of light. Enough open space and green building need to take into consideration to minimize the use of Air Conditioner. </w:t>
            </w:r>
          </w:p>
          <w:p w14:paraId="0A34685E" w14:textId="77777777" w:rsidR="00FC0E58" w:rsidRPr="00490E4E" w:rsidRDefault="00FC0E58" w:rsidP="009608D2">
            <w:pPr>
              <w:numPr>
                <w:ilvl w:val="0"/>
                <w:numId w:val="113"/>
              </w:numPr>
              <w:ind w:left="366" w:hanging="26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buildings need to have wide stair case to manage fire hazard; and the lift and stair can’t be side by side. </w:t>
            </w:r>
          </w:p>
          <w:p w14:paraId="17948C62" w14:textId="77777777" w:rsidR="00FC0E58" w:rsidRPr="00490E4E" w:rsidRDefault="00FC0E58" w:rsidP="009608D2">
            <w:pPr>
              <w:numPr>
                <w:ilvl w:val="0"/>
                <w:numId w:val="113"/>
              </w:numPr>
              <w:ind w:left="366" w:hanging="26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building must have an emergency exit and the staircase of the exit has to be wide enough to accommodate enough people at a time during fire or any other disaster. </w:t>
            </w:r>
          </w:p>
          <w:p w14:paraId="38DA41DA" w14:textId="77777777" w:rsidR="00FC0E58" w:rsidRPr="00490E4E" w:rsidRDefault="00FC0E58" w:rsidP="009608D2">
            <w:pPr>
              <w:numPr>
                <w:ilvl w:val="0"/>
                <w:numId w:val="113"/>
              </w:numPr>
              <w:ind w:left="366" w:hanging="26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building must have a separate prayer room and washroom for ladies. Also, a separate rest room for child care or can be used as a rest room. </w:t>
            </w:r>
          </w:p>
          <w:p w14:paraId="281D0F27" w14:textId="77777777" w:rsidR="00FC0E58" w:rsidRPr="00490E4E" w:rsidRDefault="00FC0E58" w:rsidP="009608D2">
            <w:pPr>
              <w:numPr>
                <w:ilvl w:val="0"/>
                <w:numId w:val="113"/>
              </w:numPr>
              <w:ind w:left="366" w:hanging="26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building must have two to three seminar halls of different capacity and an auditorium. Also, the present stakeholders suggested considering a gym/yoga center, a library and dining halls as of needs. </w:t>
            </w:r>
          </w:p>
          <w:p w14:paraId="7DDB2587" w14:textId="77777777" w:rsidR="00FC0E58" w:rsidRPr="00490E4E" w:rsidRDefault="00FC0E58" w:rsidP="009608D2">
            <w:pPr>
              <w:numPr>
                <w:ilvl w:val="0"/>
                <w:numId w:val="113"/>
              </w:numPr>
              <w:ind w:left="366" w:hanging="26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building must have three to four lifts and each lift should have a capacity to lift 20 people or more. </w:t>
            </w:r>
          </w:p>
          <w:p w14:paraId="5B3BAE7E" w14:textId="77777777" w:rsidR="00FC0E58" w:rsidRPr="00490E4E" w:rsidRDefault="00FC0E58" w:rsidP="009608D2">
            <w:pPr>
              <w:numPr>
                <w:ilvl w:val="0"/>
                <w:numId w:val="113"/>
              </w:numPr>
              <w:ind w:left="366" w:hanging="26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Proper parking space is of high importance and it has to be properly managed to accommodate all incoming vehicles. </w:t>
            </w:r>
          </w:p>
          <w:p w14:paraId="301D95EE" w14:textId="153E9B49" w:rsidR="00FC0E58" w:rsidRPr="00490E4E" w:rsidRDefault="00FC0E58" w:rsidP="009608D2">
            <w:pPr>
              <w:numPr>
                <w:ilvl w:val="0"/>
                <w:numId w:val="113"/>
              </w:numPr>
              <w:ind w:left="366" w:hanging="26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compound must have proper toilet facilities outside for the visitors. </w:t>
            </w:r>
          </w:p>
        </w:tc>
      </w:tr>
      <w:tr w:rsidR="00FC0E58" w:rsidRPr="00490E4E" w14:paraId="0E40399B" w14:textId="77777777" w:rsidTr="009608D2">
        <w:trPr>
          <w:trHeight w:val="2186"/>
        </w:trPr>
        <w:tc>
          <w:tcPr>
            <w:cnfStyle w:val="001000000000" w:firstRow="0" w:lastRow="0" w:firstColumn="1" w:lastColumn="0" w:oddVBand="0" w:evenVBand="0" w:oddHBand="0" w:evenHBand="0" w:firstRowFirstColumn="0" w:firstRowLastColumn="0" w:lastRowFirstColumn="0" w:lastRowLastColumn="0"/>
            <w:tcW w:w="2133" w:type="dxa"/>
          </w:tcPr>
          <w:p w14:paraId="77DED467" w14:textId="77777777" w:rsidR="00FC0E58" w:rsidRPr="00490E4E" w:rsidRDefault="00FC0E58" w:rsidP="00B11266">
            <w:pPr>
              <w:rPr>
                <w:rFonts w:asciiTheme="minorHAnsi" w:hAnsiTheme="minorHAnsi" w:cstheme="minorHAnsi"/>
                <w:b w:val="0"/>
                <w:bCs w:val="0"/>
                <w:sz w:val="18"/>
                <w:szCs w:val="18"/>
              </w:rPr>
            </w:pPr>
            <w:r w:rsidRPr="00490E4E">
              <w:rPr>
                <w:rFonts w:asciiTheme="minorHAnsi" w:hAnsiTheme="minorHAnsi" w:cstheme="minorHAnsi"/>
                <w:sz w:val="18"/>
                <w:szCs w:val="18"/>
              </w:rPr>
              <w:t xml:space="preserve">Planning and Operational Management </w:t>
            </w:r>
          </w:p>
        </w:tc>
        <w:tc>
          <w:tcPr>
            <w:tcW w:w="7027" w:type="dxa"/>
          </w:tcPr>
          <w:p w14:paraId="762F91C0" w14:textId="77777777" w:rsidR="00FC0E58" w:rsidRPr="00490E4E" w:rsidRDefault="00FC0E58" w:rsidP="009608D2">
            <w:pPr>
              <w:numPr>
                <w:ilvl w:val="0"/>
                <w:numId w:val="113"/>
              </w:numPr>
              <w:ind w:left="366" w:hanging="26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During the project implementation, there will be temporary arrangement for issues, like resettlements, labor sheds, server reinstallation, and many more. It needs to make sure that the temporary operational issues are smooth and not interrupting the daily activities.</w:t>
            </w:r>
          </w:p>
          <w:p w14:paraId="19F77713" w14:textId="77777777" w:rsidR="00FC0E58" w:rsidRPr="00490E4E" w:rsidRDefault="00FC0E58" w:rsidP="009608D2">
            <w:pPr>
              <w:numPr>
                <w:ilvl w:val="0"/>
                <w:numId w:val="113"/>
              </w:numPr>
              <w:ind w:left="366" w:hanging="26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Custom House, Chattogram server reinstallation is supremely important; sincere attention is needed here during implementation</w:t>
            </w:r>
          </w:p>
          <w:p w14:paraId="459FE559" w14:textId="77777777" w:rsidR="00FC0E58" w:rsidRPr="00490E4E" w:rsidRDefault="00FC0E58" w:rsidP="009608D2">
            <w:pPr>
              <w:numPr>
                <w:ilvl w:val="0"/>
                <w:numId w:val="113"/>
              </w:numPr>
              <w:ind w:left="366" w:hanging="26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existing Custom House building will not be broken initially; the rest of the complex will be rebuilt first and then the official activities will be moved to those new buildings temporarily. </w:t>
            </w:r>
          </w:p>
          <w:p w14:paraId="222E722F" w14:textId="77777777" w:rsidR="00FC0E58" w:rsidRPr="00490E4E" w:rsidRDefault="00FC0E58" w:rsidP="009608D2">
            <w:pPr>
              <w:numPr>
                <w:ilvl w:val="0"/>
                <w:numId w:val="113"/>
              </w:numPr>
              <w:ind w:left="366" w:hanging="26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There is a grave, that </w:t>
            </w:r>
            <w:proofErr w:type="gramStart"/>
            <w:r w:rsidRPr="00490E4E">
              <w:rPr>
                <w:rFonts w:asciiTheme="minorHAnsi" w:hAnsiTheme="minorHAnsi" w:cstheme="minorHAnsi"/>
                <w:sz w:val="18"/>
                <w:szCs w:val="18"/>
              </w:rPr>
              <w:t>has to</w:t>
            </w:r>
            <w:proofErr w:type="gramEnd"/>
            <w:r w:rsidRPr="00490E4E">
              <w:rPr>
                <w:rFonts w:asciiTheme="minorHAnsi" w:hAnsiTheme="minorHAnsi" w:cstheme="minorHAnsi"/>
                <w:sz w:val="18"/>
                <w:szCs w:val="18"/>
              </w:rPr>
              <w:t xml:space="preserve"> be preserved. </w:t>
            </w:r>
          </w:p>
          <w:p w14:paraId="6ADF294C" w14:textId="77777777" w:rsidR="00FC0E58" w:rsidRPr="00490E4E" w:rsidRDefault="00FC0E58" w:rsidP="009608D2">
            <w:pPr>
              <w:numPr>
                <w:ilvl w:val="0"/>
                <w:numId w:val="113"/>
              </w:numPr>
              <w:ind w:left="366" w:hanging="26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NBR needs to apply to the forest department for clearance for cutting down the trees of the compound. </w:t>
            </w:r>
          </w:p>
        </w:tc>
      </w:tr>
      <w:tr w:rsidR="00FC0E58" w:rsidRPr="00490E4E" w14:paraId="28A3EF82" w14:textId="77777777" w:rsidTr="009608D2">
        <w:trPr>
          <w:cnfStyle w:val="000000100000" w:firstRow="0" w:lastRow="0" w:firstColumn="0" w:lastColumn="0" w:oddVBand="0" w:evenVBand="0" w:oddHBand="1"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2133" w:type="dxa"/>
          </w:tcPr>
          <w:p w14:paraId="50EE9F7D" w14:textId="77777777" w:rsidR="00FC0E58" w:rsidRPr="00490E4E" w:rsidRDefault="00FC0E58" w:rsidP="00B11266">
            <w:pPr>
              <w:rPr>
                <w:rFonts w:asciiTheme="minorHAnsi" w:hAnsiTheme="minorHAnsi" w:cstheme="minorHAnsi"/>
                <w:b w:val="0"/>
                <w:bCs w:val="0"/>
                <w:sz w:val="18"/>
                <w:szCs w:val="18"/>
              </w:rPr>
            </w:pPr>
            <w:r w:rsidRPr="00490E4E">
              <w:rPr>
                <w:rFonts w:asciiTheme="minorHAnsi" w:hAnsiTheme="minorHAnsi" w:cstheme="minorHAnsi"/>
                <w:sz w:val="18"/>
                <w:szCs w:val="18"/>
              </w:rPr>
              <w:t xml:space="preserve">Suggestions (Not related to ES) </w:t>
            </w:r>
          </w:p>
        </w:tc>
        <w:tc>
          <w:tcPr>
            <w:tcW w:w="7027" w:type="dxa"/>
          </w:tcPr>
          <w:p w14:paraId="6D695061" w14:textId="77777777" w:rsidR="00FC0E58" w:rsidRPr="00490E4E" w:rsidRDefault="00FC0E58" w:rsidP="009608D2">
            <w:pPr>
              <w:numPr>
                <w:ilvl w:val="0"/>
                <w:numId w:val="113"/>
              </w:numPr>
              <w:ind w:left="366" w:hanging="26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Alternative connecting road from Bangladesh to Agartala: People living in Agartala need 36 hours to reach Kolkata, whereas they can reach to the nearest Bangladesh districts within 3-4 hours. There is a huge untapped trade potential for both counties in that area. An alternative smooth road connectivity can ease the process and can facilitate trading in that area. </w:t>
            </w:r>
          </w:p>
          <w:p w14:paraId="6090A8AD" w14:textId="18A262D7" w:rsidR="00FC0E58" w:rsidRPr="00490E4E" w:rsidRDefault="00FC0E58" w:rsidP="009608D2">
            <w:pPr>
              <w:numPr>
                <w:ilvl w:val="0"/>
                <w:numId w:val="113"/>
              </w:numPr>
              <w:ind w:left="366" w:hanging="26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Custom House and port connectivity: To mitigate traffic congestion, an underpass connecting the Custom House and Port would be helpful. </w:t>
            </w:r>
          </w:p>
        </w:tc>
      </w:tr>
    </w:tbl>
    <w:p w14:paraId="5A7AFDD9" w14:textId="77777777" w:rsidR="00FC0E58" w:rsidRPr="00490E4E" w:rsidRDefault="00FC0E58" w:rsidP="009608D2">
      <w:pPr>
        <w:autoSpaceDE w:val="0"/>
        <w:autoSpaceDN w:val="0"/>
        <w:adjustRightInd w:val="0"/>
        <w:spacing w:before="120" w:after="120" w:line="240" w:lineRule="auto"/>
        <w:jc w:val="both"/>
      </w:pPr>
      <w:r w:rsidRPr="00490E4E">
        <w:t xml:space="preserve">The following table summarizes the stakeholder consultation outcomes of BLPA; the meeting was conducted at </w:t>
      </w:r>
      <w:proofErr w:type="spellStart"/>
      <w:r w:rsidRPr="00490E4E">
        <w:t>Burimari</w:t>
      </w:r>
      <w:proofErr w:type="spellEnd"/>
      <w:r w:rsidRPr="00490E4E">
        <w:t xml:space="preserve"> Land Port. </w:t>
      </w:r>
    </w:p>
    <w:p w14:paraId="3792EE92" w14:textId="1FC90FBE" w:rsidR="00FC0E58" w:rsidRPr="00490E4E" w:rsidRDefault="007337D4" w:rsidP="009608D2">
      <w:pPr>
        <w:autoSpaceDE w:val="0"/>
        <w:autoSpaceDN w:val="0"/>
        <w:adjustRightInd w:val="0"/>
        <w:spacing w:before="120" w:after="120" w:line="240" w:lineRule="auto"/>
        <w:jc w:val="center"/>
        <w:rPr>
          <w:b/>
          <w:bCs/>
        </w:rPr>
      </w:pPr>
      <w:bookmarkStart w:id="1026" w:name="_Toc98595166"/>
      <w:r w:rsidRPr="00490E4E">
        <w:rPr>
          <w:b/>
          <w:color w:val="000000" w:themeColor="text1"/>
          <w:sz w:val="20"/>
          <w:szCs w:val="20"/>
        </w:rPr>
        <w:t xml:space="preserve">Table </w:t>
      </w:r>
      <w:r w:rsidR="00C575A1" w:rsidRPr="00490E4E">
        <w:rPr>
          <w:b/>
          <w:color w:val="000000" w:themeColor="text1"/>
          <w:sz w:val="20"/>
          <w:szCs w:val="20"/>
        </w:rPr>
        <w:fldChar w:fldCharType="begin"/>
      </w:r>
      <w:r w:rsidR="00C575A1" w:rsidRPr="00490E4E">
        <w:rPr>
          <w:b/>
          <w:color w:val="000000" w:themeColor="text1"/>
          <w:sz w:val="20"/>
          <w:szCs w:val="20"/>
        </w:rPr>
        <w:instrText xml:space="preserve"> STYLEREF 1 \s </w:instrText>
      </w:r>
      <w:r w:rsidR="00C575A1" w:rsidRPr="00490E4E">
        <w:rPr>
          <w:b/>
          <w:color w:val="000000" w:themeColor="text1"/>
          <w:sz w:val="20"/>
          <w:szCs w:val="20"/>
        </w:rPr>
        <w:fldChar w:fldCharType="separate"/>
      </w:r>
      <w:r w:rsidR="00C575A1" w:rsidRPr="00490E4E">
        <w:rPr>
          <w:b/>
          <w:noProof/>
          <w:color w:val="000000" w:themeColor="text1"/>
          <w:sz w:val="20"/>
          <w:szCs w:val="20"/>
        </w:rPr>
        <w:t>7</w:t>
      </w:r>
      <w:r w:rsidR="00C575A1" w:rsidRPr="00490E4E">
        <w:rPr>
          <w:b/>
          <w:color w:val="000000" w:themeColor="text1"/>
          <w:sz w:val="20"/>
          <w:szCs w:val="20"/>
        </w:rPr>
        <w:fldChar w:fldCharType="end"/>
      </w:r>
      <w:r w:rsidR="00C575A1" w:rsidRPr="00490E4E">
        <w:rPr>
          <w:b/>
          <w:color w:val="000000" w:themeColor="text1"/>
          <w:sz w:val="20"/>
          <w:szCs w:val="20"/>
        </w:rPr>
        <w:t>.</w:t>
      </w:r>
      <w:r w:rsidR="00C575A1" w:rsidRPr="00490E4E">
        <w:rPr>
          <w:b/>
          <w:color w:val="000000" w:themeColor="text1"/>
          <w:sz w:val="20"/>
          <w:szCs w:val="20"/>
        </w:rPr>
        <w:fldChar w:fldCharType="begin"/>
      </w:r>
      <w:r w:rsidR="00C575A1" w:rsidRPr="00490E4E">
        <w:rPr>
          <w:b/>
          <w:color w:val="000000" w:themeColor="text1"/>
          <w:sz w:val="20"/>
          <w:szCs w:val="20"/>
        </w:rPr>
        <w:instrText xml:space="preserve"> SEQ Table \* ARABIC \s 1 </w:instrText>
      </w:r>
      <w:r w:rsidR="00C575A1" w:rsidRPr="00490E4E">
        <w:rPr>
          <w:b/>
          <w:color w:val="000000" w:themeColor="text1"/>
          <w:sz w:val="20"/>
          <w:szCs w:val="20"/>
        </w:rPr>
        <w:fldChar w:fldCharType="separate"/>
      </w:r>
      <w:r w:rsidR="00C575A1" w:rsidRPr="00490E4E">
        <w:rPr>
          <w:b/>
          <w:noProof/>
          <w:color w:val="000000" w:themeColor="text1"/>
          <w:sz w:val="20"/>
          <w:szCs w:val="20"/>
        </w:rPr>
        <w:t>3</w:t>
      </w:r>
      <w:r w:rsidR="00C575A1" w:rsidRPr="00490E4E">
        <w:rPr>
          <w:b/>
          <w:color w:val="000000" w:themeColor="text1"/>
          <w:sz w:val="20"/>
          <w:szCs w:val="20"/>
        </w:rPr>
        <w:fldChar w:fldCharType="end"/>
      </w:r>
      <w:r w:rsidRPr="00490E4E">
        <w:rPr>
          <w:b/>
          <w:color w:val="000000" w:themeColor="text1"/>
          <w:sz w:val="20"/>
          <w:szCs w:val="20"/>
        </w:rPr>
        <w:t xml:space="preserve">: </w:t>
      </w:r>
      <w:r w:rsidR="00FC0E58" w:rsidRPr="00490E4E">
        <w:rPr>
          <w:b/>
          <w:bCs/>
        </w:rPr>
        <w:t>Summary of Stakeholder Consultation Meeting (BLPA)</w:t>
      </w:r>
      <w:bookmarkEnd w:id="1026"/>
    </w:p>
    <w:tbl>
      <w:tblPr>
        <w:tblStyle w:val="GridTable5Dark-Accent62"/>
        <w:tblW w:w="0" w:type="auto"/>
        <w:tblLook w:val="04A0" w:firstRow="1" w:lastRow="0" w:firstColumn="1" w:lastColumn="0" w:noHBand="0" w:noVBand="1"/>
      </w:tblPr>
      <w:tblGrid>
        <w:gridCol w:w="399"/>
        <w:gridCol w:w="1379"/>
        <w:gridCol w:w="1360"/>
        <w:gridCol w:w="6025"/>
      </w:tblGrid>
      <w:tr w:rsidR="002971EF" w:rsidRPr="00490E4E" w14:paraId="4E5B731E" w14:textId="77777777" w:rsidTr="2E104FA6">
        <w:trPr>
          <w:cnfStyle w:val="100000000000" w:firstRow="1" w:lastRow="0" w:firstColumn="0" w:lastColumn="0" w:oddVBand="0" w:evenVBand="0" w:oddHBand="0" w:evenHBand="0" w:firstRowFirstColumn="0" w:firstRowLastColumn="0" w:lastRowFirstColumn="0" w:lastRowLastColumn="0"/>
          <w:trHeight w:val="395"/>
          <w:tblHead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vAlign w:val="center"/>
          </w:tcPr>
          <w:p w14:paraId="1AD71B4D" w14:textId="77777777" w:rsidR="00FC0E58" w:rsidRPr="00490E4E" w:rsidRDefault="00FC0E58" w:rsidP="00087298">
            <w:pPr>
              <w:ind w:left="-36"/>
              <w:contextualSpacing/>
              <w:jc w:val="center"/>
              <w:rPr>
                <w:rFonts w:asciiTheme="minorHAnsi" w:hAnsiTheme="minorHAnsi" w:cstheme="minorHAnsi"/>
                <w:b w:val="0"/>
                <w:bCs w:val="0"/>
                <w:color w:val="FFFFFF" w:themeColor="background1"/>
                <w:sz w:val="18"/>
                <w:szCs w:val="18"/>
              </w:rPr>
            </w:pPr>
            <w:proofErr w:type="spellStart"/>
            <w:r w:rsidRPr="00490E4E">
              <w:rPr>
                <w:rFonts w:asciiTheme="minorHAnsi" w:eastAsia="Times New Roman" w:hAnsiTheme="minorHAnsi" w:cstheme="minorHAnsi"/>
                <w:color w:val="FFFFFF" w:themeColor="background1"/>
                <w:sz w:val="18"/>
                <w:szCs w:val="18"/>
              </w:rPr>
              <w:t>Sl</w:t>
            </w:r>
            <w:proofErr w:type="spellEnd"/>
          </w:p>
        </w:tc>
        <w:tc>
          <w:tcPr>
            <w:tcW w:w="0" w:type="dxa"/>
            <w:tcBorders>
              <w:left w:val="single" w:sz="4" w:space="0" w:color="FFFFFF" w:themeColor="background1"/>
              <w:right w:val="single" w:sz="4" w:space="0" w:color="FFFFFF" w:themeColor="background1"/>
            </w:tcBorders>
            <w:vAlign w:val="center"/>
          </w:tcPr>
          <w:p w14:paraId="493F1EA8" w14:textId="77777777" w:rsidR="00FC0E58" w:rsidRPr="00490E4E" w:rsidRDefault="00FC0E58">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490E4E">
              <w:rPr>
                <w:rFonts w:asciiTheme="minorHAnsi" w:eastAsia="Times New Roman" w:hAnsiTheme="minorHAnsi" w:cstheme="minorHAnsi"/>
                <w:color w:val="FFFFFF" w:themeColor="background1"/>
                <w:sz w:val="18"/>
                <w:szCs w:val="18"/>
              </w:rPr>
              <w:t>Key Issues Raised</w:t>
            </w:r>
          </w:p>
        </w:tc>
        <w:tc>
          <w:tcPr>
            <w:tcW w:w="0" w:type="dxa"/>
            <w:tcBorders>
              <w:left w:val="single" w:sz="4" w:space="0" w:color="FFFFFF" w:themeColor="background1"/>
              <w:right w:val="single" w:sz="4" w:space="0" w:color="FFFFFF" w:themeColor="background1"/>
            </w:tcBorders>
            <w:vAlign w:val="center"/>
          </w:tcPr>
          <w:p w14:paraId="1587EA07" w14:textId="77777777" w:rsidR="00FC0E58" w:rsidRPr="00490E4E" w:rsidRDefault="00FC0E58">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490E4E">
              <w:rPr>
                <w:rFonts w:asciiTheme="minorHAnsi" w:eastAsia="Times New Roman" w:hAnsiTheme="minorHAnsi" w:cstheme="minorHAnsi"/>
                <w:color w:val="FFFFFF" w:themeColor="background1"/>
                <w:sz w:val="18"/>
                <w:szCs w:val="18"/>
              </w:rPr>
              <w:t>Participant/S Type</w:t>
            </w:r>
          </w:p>
        </w:tc>
        <w:tc>
          <w:tcPr>
            <w:tcW w:w="0" w:type="auto"/>
            <w:tcBorders>
              <w:left w:val="single" w:sz="4" w:space="0" w:color="FFFFFF" w:themeColor="background1"/>
            </w:tcBorders>
            <w:vAlign w:val="center"/>
          </w:tcPr>
          <w:p w14:paraId="1A29BD9A" w14:textId="77777777" w:rsidR="00FC0E58" w:rsidRPr="00490E4E" w:rsidRDefault="00FC0E58">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490E4E">
              <w:rPr>
                <w:rFonts w:asciiTheme="minorHAnsi" w:eastAsia="Times New Roman" w:hAnsiTheme="minorHAnsi" w:cstheme="minorHAnsi"/>
                <w:color w:val="FFFFFF" w:themeColor="background1"/>
                <w:sz w:val="18"/>
                <w:szCs w:val="18"/>
              </w:rPr>
              <w:t>Response</w:t>
            </w:r>
          </w:p>
        </w:tc>
      </w:tr>
      <w:tr w:rsidR="002971EF" w:rsidRPr="00490E4E" w14:paraId="125BC1B3" w14:textId="77777777" w:rsidTr="2E104F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55C2C41" w14:textId="77777777" w:rsidR="00FC0E58" w:rsidRPr="00490E4E" w:rsidRDefault="00FC0E58" w:rsidP="00087298">
            <w:pPr>
              <w:contextualSpacing/>
              <w:jc w:val="center"/>
              <w:rPr>
                <w:rFonts w:asciiTheme="minorHAnsi" w:hAnsiTheme="minorHAnsi" w:cstheme="minorHAnsi"/>
                <w:b w:val="0"/>
                <w:bCs w:val="0"/>
                <w:sz w:val="18"/>
                <w:szCs w:val="18"/>
              </w:rPr>
            </w:pPr>
            <w:r w:rsidRPr="00490E4E">
              <w:rPr>
                <w:rFonts w:asciiTheme="minorHAnsi" w:hAnsiTheme="minorHAnsi" w:cstheme="minorHAnsi"/>
                <w:sz w:val="18"/>
                <w:szCs w:val="18"/>
              </w:rPr>
              <w:t>1</w:t>
            </w:r>
          </w:p>
        </w:tc>
        <w:tc>
          <w:tcPr>
            <w:tcW w:w="0" w:type="dxa"/>
            <w:vMerge w:val="restart"/>
          </w:tcPr>
          <w:p w14:paraId="5C1A71BC"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Brief on the project</w:t>
            </w:r>
          </w:p>
        </w:tc>
        <w:tc>
          <w:tcPr>
            <w:tcW w:w="0" w:type="dxa"/>
          </w:tcPr>
          <w:p w14:paraId="7D8A1501"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AD, </w:t>
            </w:r>
            <w:proofErr w:type="spellStart"/>
            <w:r w:rsidRPr="00490E4E">
              <w:rPr>
                <w:rFonts w:asciiTheme="minorHAnsi" w:hAnsiTheme="minorHAnsi" w:cstheme="minorHAnsi"/>
                <w:sz w:val="18"/>
                <w:szCs w:val="18"/>
              </w:rPr>
              <w:t>Burimari</w:t>
            </w:r>
            <w:proofErr w:type="spellEnd"/>
            <w:r w:rsidRPr="00490E4E">
              <w:rPr>
                <w:rFonts w:asciiTheme="minorHAnsi" w:hAnsiTheme="minorHAnsi" w:cstheme="minorHAnsi"/>
                <w:sz w:val="18"/>
                <w:szCs w:val="18"/>
              </w:rPr>
              <w:t xml:space="preserve"> Land Port </w:t>
            </w:r>
          </w:p>
        </w:tc>
        <w:tc>
          <w:tcPr>
            <w:tcW w:w="0" w:type="auto"/>
          </w:tcPr>
          <w:p w14:paraId="3554D428"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AD of </w:t>
            </w:r>
            <w:proofErr w:type="spellStart"/>
            <w:r w:rsidRPr="00490E4E">
              <w:rPr>
                <w:rFonts w:asciiTheme="minorHAnsi" w:hAnsiTheme="minorHAnsi" w:cstheme="minorHAnsi"/>
                <w:sz w:val="18"/>
                <w:szCs w:val="18"/>
              </w:rPr>
              <w:t>Burimari</w:t>
            </w:r>
            <w:proofErr w:type="spellEnd"/>
            <w:r w:rsidRPr="00490E4E">
              <w:rPr>
                <w:rFonts w:asciiTheme="minorHAnsi" w:hAnsiTheme="minorHAnsi" w:cstheme="minorHAnsi"/>
                <w:sz w:val="18"/>
                <w:szCs w:val="18"/>
              </w:rPr>
              <w:t xml:space="preserve"> Land Port welcomed and thanked all the participants for their presence in the public consultation meeting. Then he gave a brief on the project. </w:t>
            </w:r>
          </w:p>
        </w:tc>
      </w:tr>
      <w:tr w:rsidR="002971EF" w:rsidRPr="00490E4E" w14:paraId="0B99B257" w14:textId="77777777" w:rsidTr="2E104FA6">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6522A839" w14:textId="77777777" w:rsidR="00FC0E58" w:rsidRPr="00490E4E" w:rsidRDefault="00FC0E58" w:rsidP="00012E9B">
            <w:pPr>
              <w:contextualSpacing/>
              <w:jc w:val="both"/>
              <w:rPr>
                <w:rFonts w:asciiTheme="minorHAnsi" w:hAnsiTheme="minorHAnsi" w:cstheme="minorHAnsi"/>
                <w:b w:val="0"/>
                <w:bCs w:val="0"/>
                <w:sz w:val="18"/>
                <w:szCs w:val="18"/>
              </w:rPr>
            </w:pPr>
          </w:p>
        </w:tc>
        <w:tc>
          <w:tcPr>
            <w:tcW w:w="0" w:type="dxa"/>
            <w:vMerge/>
          </w:tcPr>
          <w:p w14:paraId="7D9C7562"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dxa"/>
          </w:tcPr>
          <w:p w14:paraId="76503945" w14:textId="77777777" w:rsidR="00FC0E58" w:rsidRPr="00490E4E" w:rsidRDefault="00FC0E58" w:rsidP="00012E9B">
            <w:pPr>
              <w:ind w:left="-27" w:firstLine="27"/>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Environmental and Social consultants</w:t>
            </w:r>
          </w:p>
        </w:tc>
        <w:tc>
          <w:tcPr>
            <w:tcW w:w="0" w:type="auto"/>
          </w:tcPr>
          <w:p w14:paraId="7EB1F1E4" w14:textId="297BCEEE"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consultants discussed to the participants what environmental and social standards will be maintained throughout the project like, preparing separate documents on Environmental and Social Management Framework (ESMF), Environmental and Social Impact Assessment (ESIA), Stakeholder Engagement Plan (SEP), Labor Management Procedure (LMP), Resettlement Policy Framework (RPF), Resettlement Action Plan (RAP), Sexual Exploitation &amp; Abuse and Sexual Harassment (SEA/SH), Gender Action Plan (GAP), Environmental and Social Commitment Plan (ESCP)</w:t>
            </w:r>
          </w:p>
        </w:tc>
      </w:tr>
      <w:tr w:rsidR="002971EF" w:rsidRPr="00490E4E" w14:paraId="23862EE4" w14:textId="77777777" w:rsidTr="2E104F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225B667C" w14:textId="77777777" w:rsidR="00FC0E58" w:rsidRPr="00490E4E" w:rsidRDefault="00FC0E58" w:rsidP="00012E9B">
            <w:pPr>
              <w:contextualSpacing/>
              <w:jc w:val="both"/>
              <w:rPr>
                <w:rFonts w:asciiTheme="minorHAnsi" w:hAnsiTheme="minorHAnsi" w:cstheme="minorHAnsi"/>
                <w:b w:val="0"/>
                <w:bCs w:val="0"/>
                <w:sz w:val="18"/>
                <w:szCs w:val="18"/>
              </w:rPr>
            </w:pPr>
          </w:p>
        </w:tc>
        <w:tc>
          <w:tcPr>
            <w:tcW w:w="0" w:type="dxa"/>
            <w:vMerge/>
          </w:tcPr>
          <w:p w14:paraId="27776356"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dxa"/>
          </w:tcPr>
          <w:p w14:paraId="2A2AAE3D"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Company Commander, Border Guard Bangladesh (BGB)</w:t>
            </w:r>
          </w:p>
        </w:tc>
        <w:tc>
          <w:tcPr>
            <w:tcW w:w="0" w:type="auto"/>
          </w:tcPr>
          <w:p w14:paraId="426B2563"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BGB company commander then said that his organization would try to provide all possible assistance in implementing the project.</w:t>
            </w:r>
          </w:p>
        </w:tc>
      </w:tr>
      <w:tr w:rsidR="002971EF" w:rsidRPr="00490E4E" w14:paraId="3823099B" w14:textId="77777777" w:rsidTr="2E104FA6">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DC1B831" w14:textId="77777777" w:rsidR="00FC0E58" w:rsidRPr="00490E4E" w:rsidRDefault="00FC0E58" w:rsidP="00087298">
            <w:pPr>
              <w:contextualSpacing/>
              <w:jc w:val="center"/>
              <w:rPr>
                <w:rFonts w:asciiTheme="minorHAnsi" w:hAnsiTheme="minorHAnsi" w:cstheme="minorHAnsi"/>
                <w:b w:val="0"/>
                <w:bCs w:val="0"/>
                <w:sz w:val="18"/>
                <w:szCs w:val="18"/>
              </w:rPr>
            </w:pPr>
            <w:r w:rsidRPr="00490E4E">
              <w:rPr>
                <w:rFonts w:asciiTheme="minorHAnsi" w:hAnsiTheme="minorHAnsi" w:cstheme="minorHAnsi"/>
                <w:sz w:val="18"/>
                <w:szCs w:val="18"/>
              </w:rPr>
              <w:t>2</w:t>
            </w:r>
          </w:p>
        </w:tc>
        <w:tc>
          <w:tcPr>
            <w:tcW w:w="0" w:type="dxa"/>
            <w:vMerge w:val="restart"/>
          </w:tcPr>
          <w:p w14:paraId="3BC42810"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How the price is determined in case of land acquisition? </w:t>
            </w:r>
          </w:p>
          <w:p w14:paraId="6F41B5D1"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p>
        </w:tc>
        <w:tc>
          <w:tcPr>
            <w:tcW w:w="0" w:type="dxa"/>
          </w:tcPr>
          <w:p w14:paraId="46E9021F"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iCs/>
                <w:sz w:val="18"/>
                <w:szCs w:val="18"/>
              </w:rPr>
              <w:t xml:space="preserve">AD, </w:t>
            </w:r>
            <w:proofErr w:type="spellStart"/>
            <w:r w:rsidRPr="00490E4E">
              <w:rPr>
                <w:rFonts w:asciiTheme="minorHAnsi" w:hAnsiTheme="minorHAnsi" w:cstheme="minorHAnsi"/>
                <w:iCs/>
                <w:sz w:val="18"/>
                <w:szCs w:val="18"/>
              </w:rPr>
              <w:t>Burimari</w:t>
            </w:r>
            <w:proofErr w:type="spellEnd"/>
            <w:r w:rsidRPr="00490E4E">
              <w:rPr>
                <w:rFonts w:asciiTheme="minorHAnsi" w:hAnsiTheme="minorHAnsi" w:cstheme="minorHAnsi"/>
                <w:iCs/>
                <w:sz w:val="18"/>
                <w:szCs w:val="18"/>
              </w:rPr>
              <w:t xml:space="preserve"> Land Port</w:t>
            </w:r>
          </w:p>
        </w:tc>
        <w:tc>
          <w:tcPr>
            <w:tcW w:w="0" w:type="auto"/>
          </w:tcPr>
          <w:p w14:paraId="74032804"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Social consultants firstly said that, for the development or expansion of the existing land port, according to the World Bank’s Environmental and Social Framework (ESF) the project Implementing Agency’s primary target is to avoid any kind of private property/ land acquisition. If it is not avoidable then the project will go following the Resettlement Policy Framework and Resettlement Action Plan for land acquisition where policy from both the Government of Bangladesh and The World Bank will be followed. It was also discussed that, to determine the price of land or any kind of loss (e.g., structures, crops, tress, business etc.) there will be Property Valuation/Market Survey. </w:t>
            </w:r>
          </w:p>
        </w:tc>
      </w:tr>
      <w:tr w:rsidR="002971EF" w:rsidRPr="00490E4E" w14:paraId="6FD4272D" w14:textId="77777777" w:rsidTr="2E104F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3334455E" w14:textId="77777777" w:rsidR="00FC0E58" w:rsidRPr="00490E4E" w:rsidRDefault="00FC0E58" w:rsidP="00087298">
            <w:pPr>
              <w:contextualSpacing/>
              <w:jc w:val="center"/>
              <w:rPr>
                <w:rFonts w:asciiTheme="minorHAnsi" w:hAnsiTheme="minorHAnsi" w:cstheme="minorHAnsi"/>
                <w:b w:val="0"/>
                <w:bCs w:val="0"/>
                <w:sz w:val="18"/>
                <w:szCs w:val="18"/>
              </w:rPr>
            </w:pPr>
          </w:p>
        </w:tc>
        <w:tc>
          <w:tcPr>
            <w:tcW w:w="0" w:type="dxa"/>
            <w:vMerge/>
          </w:tcPr>
          <w:p w14:paraId="7755FA9E"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dxa"/>
          </w:tcPr>
          <w:p w14:paraId="387C6693"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sidRPr="00490E4E">
              <w:rPr>
                <w:rFonts w:asciiTheme="minorHAnsi" w:hAnsiTheme="minorHAnsi" w:cstheme="minorHAnsi"/>
                <w:iCs/>
                <w:sz w:val="18"/>
                <w:szCs w:val="18"/>
              </w:rPr>
              <w:t>Mr. Sayed, President, C&amp;F Agents Union</w:t>
            </w:r>
          </w:p>
        </w:tc>
        <w:tc>
          <w:tcPr>
            <w:tcW w:w="0" w:type="auto"/>
          </w:tcPr>
          <w:p w14:paraId="1777F3E4"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He said that, if possible, there would be about 25 acres of vacant land on the east side of the present port. That space can be acquired and used for project work.</w:t>
            </w:r>
          </w:p>
        </w:tc>
      </w:tr>
      <w:tr w:rsidR="002971EF" w:rsidRPr="00490E4E" w14:paraId="0B0A880B" w14:textId="77777777" w:rsidTr="2E104FA6">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8EFCFC7" w14:textId="77777777" w:rsidR="00FC0E58" w:rsidRPr="00490E4E" w:rsidRDefault="00FC0E58" w:rsidP="00087298">
            <w:pPr>
              <w:contextualSpacing/>
              <w:jc w:val="center"/>
              <w:rPr>
                <w:rFonts w:asciiTheme="minorHAnsi" w:hAnsiTheme="minorHAnsi" w:cstheme="minorHAnsi"/>
                <w:b w:val="0"/>
                <w:bCs w:val="0"/>
                <w:sz w:val="18"/>
                <w:szCs w:val="18"/>
              </w:rPr>
            </w:pPr>
            <w:r w:rsidRPr="00490E4E">
              <w:rPr>
                <w:rFonts w:asciiTheme="minorHAnsi" w:hAnsiTheme="minorHAnsi" w:cstheme="minorHAnsi"/>
                <w:sz w:val="18"/>
                <w:szCs w:val="18"/>
              </w:rPr>
              <w:t>3</w:t>
            </w:r>
          </w:p>
        </w:tc>
        <w:tc>
          <w:tcPr>
            <w:tcW w:w="0" w:type="dxa"/>
          </w:tcPr>
          <w:p w14:paraId="6302C475" w14:textId="77777777" w:rsidR="00FC0E58" w:rsidRPr="00490E4E" w:rsidRDefault="00FC0E58" w:rsidP="00012E9B">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490E4E">
              <w:rPr>
                <w:rFonts w:asciiTheme="minorHAnsi" w:hAnsiTheme="minorHAnsi" w:cstheme="minorHAnsi"/>
                <w:sz w:val="18"/>
                <w:szCs w:val="18"/>
              </w:rPr>
              <w:t>If someone runs a floating business on other’s land or Government-owned land (Khas) and if that business is affected, how will that person be paid compensation?</w:t>
            </w:r>
          </w:p>
        </w:tc>
        <w:tc>
          <w:tcPr>
            <w:tcW w:w="0" w:type="dxa"/>
          </w:tcPr>
          <w:p w14:paraId="7C379B0F" w14:textId="77777777" w:rsidR="00FC0E58" w:rsidRPr="00490E4E" w:rsidRDefault="00FC0E58" w:rsidP="00012E9B">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iCs/>
                <w:sz w:val="18"/>
                <w:szCs w:val="18"/>
              </w:rPr>
              <w:t xml:space="preserve">Md. </w:t>
            </w:r>
            <w:proofErr w:type="spellStart"/>
            <w:r w:rsidRPr="00490E4E">
              <w:rPr>
                <w:rFonts w:asciiTheme="minorHAnsi" w:hAnsiTheme="minorHAnsi" w:cstheme="minorHAnsi"/>
                <w:iCs/>
                <w:sz w:val="18"/>
                <w:szCs w:val="18"/>
              </w:rPr>
              <w:t>Anowar</w:t>
            </w:r>
            <w:proofErr w:type="spellEnd"/>
            <w:r w:rsidRPr="00490E4E">
              <w:rPr>
                <w:rFonts w:asciiTheme="minorHAnsi" w:hAnsiTheme="minorHAnsi" w:cstheme="minorHAnsi"/>
                <w:iCs/>
                <w:sz w:val="18"/>
                <w:szCs w:val="18"/>
              </w:rPr>
              <w:t xml:space="preserve"> Hossain (In-Charge, Immigration Police, </w:t>
            </w:r>
            <w:proofErr w:type="spellStart"/>
            <w:r w:rsidRPr="00490E4E">
              <w:rPr>
                <w:rFonts w:asciiTheme="minorHAnsi" w:hAnsiTheme="minorHAnsi" w:cstheme="minorHAnsi"/>
                <w:iCs/>
                <w:sz w:val="18"/>
                <w:szCs w:val="18"/>
              </w:rPr>
              <w:t>Burimari</w:t>
            </w:r>
            <w:proofErr w:type="spellEnd"/>
            <w:r w:rsidRPr="00490E4E">
              <w:rPr>
                <w:rFonts w:asciiTheme="minorHAnsi" w:hAnsiTheme="minorHAnsi" w:cstheme="minorHAnsi"/>
                <w:iCs/>
                <w:sz w:val="18"/>
                <w:szCs w:val="18"/>
              </w:rPr>
              <w:t xml:space="preserve"> land port)</w:t>
            </w:r>
          </w:p>
        </w:tc>
        <w:tc>
          <w:tcPr>
            <w:tcW w:w="0" w:type="auto"/>
          </w:tcPr>
          <w:p w14:paraId="7C44977D"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Answering the question raised by the Immigration Police consultants discussed in the meeting that any business, whether small, medium or large, permanent or temporary, would be compensated if affected by the project. </w:t>
            </w:r>
          </w:p>
          <w:p w14:paraId="6E749F27"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participant also wanted to know, if land acquisition takes place, compensation will be determined for the lands on the front side of the road and that are away from the main road. Consultants informed that by evaluating the market survey and government rate land price, all affected person/s should get a fair price for their land parcel. </w:t>
            </w:r>
          </w:p>
        </w:tc>
      </w:tr>
      <w:tr w:rsidR="002971EF" w:rsidRPr="00490E4E" w14:paraId="296DD969" w14:textId="77777777" w:rsidTr="2E104F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2E11BEA0" w14:textId="77777777" w:rsidR="00FC0E58" w:rsidRPr="00490E4E" w:rsidRDefault="00FC0E58" w:rsidP="00087298">
            <w:pPr>
              <w:contextualSpacing/>
              <w:jc w:val="center"/>
              <w:rPr>
                <w:rFonts w:asciiTheme="minorHAnsi" w:hAnsiTheme="minorHAnsi" w:cstheme="minorHAnsi"/>
                <w:b w:val="0"/>
                <w:bCs w:val="0"/>
                <w:sz w:val="18"/>
                <w:szCs w:val="18"/>
              </w:rPr>
            </w:pPr>
            <w:r w:rsidRPr="00490E4E">
              <w:rPr>
                <w:rFonts w:asciiTheme="minorHAnsi" w:hAnsiTheme="minorHAnsi" w:cstheme="minorHAnsi"/>
                <w:sz w:val="18"/>
                <w:szCs w:val="18"/>
              </w:rPr>
              <w:t>4</w:t>
            </w:r>
          </w:p>
        </w:tc>
        <w:tc>
          <w:tcPr>
            <w:tcW w:w="0" w:type="dxa"/>
          </w:tcPr>
          <w:p w14:paraId="79CAD58A"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If land acquisition takes place what will the community living very close to the land port do</w:t>
            </w:r>
          </w:p>
        </w:tc>
        <w:tc>
          <w:tcPr>
            <w:tcW w:w="0" w:type="dxa"/>
          </w:tcPr>
          <w:p w14:paraId="756F1208" w14:textId="77777777" w:rsidR="00FC0E58" w:rsidRPr="00490E4E" w:rsidRDefault="00FC0E58" w:rsidP="00012E9B">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sidRPr="00490E4E">
              <w:rPr>
                <w:rFonts w:asciiTheme="minorHAnsi" w:hAnsiTheme="minorHAnsi" w:cstheme="minorHAnsi"/>
                <w:iCs/>
                <w:sz w:val="18"/>
                <w:szCs w:val="18"/>
              </w:rPr>
              <w:t>From representatives that are living in the proposed land area adjacent to the existing land port (near zero point)</w:t>
            </w:r>
          </w:p>
        </w:tc>
        <w:tc>
          <w:tcPr>
            <w:tcW w:w="0" w:type="auto"/>
          </w:tcPr>
          <w:p w14:paraId="4113A355"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Consultants assured them again that if land acquisition is unavoidable, then the project will follow the RAP and accordingly affected persons will be compensated and provided support for their resettlement.</w:t>
            </w:r>
          </w:p>
        </w:tc>
      </w:tr>
      <w:tr w:rsidR="002971EF" w:rsidRPr="00490E4E" w14:paraId="68BFCECC" w14:textId="77777777" w:rsidTr="2E104FA6">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763A4956" w14:textId="77777777" w:rsidR="00FC0E58" w:rsidRPr="00490E4E" w:rsidRDefault="00FC0E58" w:rsidP="00087298">
            <w:pPr>
              <w:contextualSpacing/>
              <w:jc w:val="center"/>
              <w:rPr>
                <w:rFonts w:asciiTheme="minorHAnsi" w:hAnsiTheme="minorHAnsi" w:cstheme="minorHAnsi"/>
                <w:b w:val="0"/>
                <w:bCs w:val="0"/>
                <w:sz w:val="18"/>
                <w:szCs w:val="18"/>
              </w:rPr>
            </w:pPr>
            <w:r w:rsidRPr="00490E4E">
              <w:rPr>
                <w:rFonts w:asciiTheme="minorHAnsi" w:hAnsiTheme="minorHAnsi" w:cstheme="minorHAnsi"/>
                <w:sz w:val="18"/>
                <w:szCs w:val="18"/>
              </w:rPr>
              <w:t>5</w:t>
            </w:r>
          </w:p>
        </w:tc>
        <w:tc>
          <w:tcPr>
            <w:tcW w:w="0" w:type="dxa"/>
          </w:tcPr>
          <w:p w14:paraId="351C7149" w14:textId="77777777" w:rsidR="00FC0E58" w:rsidRPr="00490E4E" w:rsidRDefault="00FC0E58" w:rsidP="00012E9B">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Education system and children’s security </w:t>
            </w:r>
          </w:p>
        </w:tc>
        <w:tc>
          <w:tcPr>
            <w:tcW w:w="0" w:type="dxa"/>
          </w:tcPr>
          <w:p w14:paraId="1F32DFE7" w14:textId="77777777" w:rsidR="00FC0E58" w:rsidRPr="00490E4E" w:rsidRDefault="00FC0E58" w:rsidP="00012E9B">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490E4E">
              <w:rPr>
                <w:rFonts w:asciiTheme="minorHAnsi" w:hAnsiTheme="minorHAnsi" w:cstheme="minorHAnsi"/>
                <w:sz w:val="18"/>
                <w:szCs w:val="18"/>
              </w:rPr>
              <w:t>Mst</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Rahena</w:t>
            </w:r>
            <w:proofErr w:type="spellEnd"/>
            <w:r w:rsidRPr="00490E4E">
              <w:rPr>
                <w:rFonts w:asciiTheme="minorHAnsi" w:hAnsiTheme="minorHAnsi" w:cstheme="minorHAnsi"/>
                <w:sz w:val="18"/>
                <w:szCs w:val="18"/>
              </w:rPr>
              <w:t xml:space="preserve"> Sultana, Head Teacher of primary school, and Community representatives</w:t>
            </w:r>
          </w:p>
        </w:tc>
        <w:tc>
          <w:tcPr>
            <w:tcW w:w="0" w:type="auto"/>
          </w:tcPr>
          <w:p w14:paraId="7DC46759"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Stone is the most important of the various products imported through this land port. The stone crushing business around this port area is currently making a huge contribution to the economy of </w:t>
            </w:r>
            <w:proofErr w:type="spellStart"/>
            <w:r w:rsidRPr="00490E4E">
              <w:rPr>
                <w:rFonts w:asciiTheme="minorHAnsi" w:hAnsiTheme="minorHAnsi" w:cstheme="minorHAnsi"/>
                <w:sz w:val="18"/>
                <w:szCs w:val="18"/>
              </w:rPr>
              <w:t>Burimari</w:t>
            </w:r>
            <w:proofErr w:type="spellEnd"/>
            <w:r w:rsidRPr="00490E4E">
              <w:rPr>
                <w:rFonts w:asciiTheme="minorHAnsi" w:hAnsiTheme="minorHAnsi" w:cstheme="minorHAnsi"/>
                <w:sz w:val="18"/>
                <w:szCs w:val="18"/>
              </w:rPr>
              <w:t xml:space="preserve">. But due to the business of stone crushing, stone powder, etc., the environment has become much polluted in the area around 5/8 km near </w:t>
            </w:r>
            <w:proofErr w:type="spellStart"/>
            <w:r w:rsidRPr="00490E4E">
              <w:rPr>
                <w:rFonts w:asciiTheme="minorHAnsi" w:hAnsiTheme="minorHAnsi" w:cstheme="minorHAnsi"/>
                <w:sz w:val="18"/>
                <w:szCs w:val="18"/>
              </w:rPr>
              <w:t>Burimari</w:t>
            </w:r>
            <w:proofErr w:type="spellEnd"/>
            <w:r w:rsidRPr="00490E4E">
              <w:rPr>
                <w:rFonts w:asciiTheme="minorHAnsi" w:hAnsiTheme="minorHAnsi" w:cstheme="minorHAnsi"/>
                <w:sz w:val="18"/>
                <w:szCs w:val="18"/>
              </w:rPr>
              <w:t xml:space="preserve"> port. All the citizens living here are moving in a dusty and sandy environment. As a result, people are suffering from shortness of breath, asthma, cold and cough. The headmistress drew the attention of the authorities to keep in mind reducing the environmental pollution by expanding and modernizing the port area.</w:t>
            </w:r>
          </w:p>
          <w:p w14:paraId="72BDB7A4"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participants agreed with what she said and they suggested Participants suggested that a particular area with boundary be set up in an uninhabited area for the stone related businesses and that the companies regularly set up sprinklers on their behalf and abide by those rules.</w:t>
            </w:r>
          </w:p>
          <w:p w14:paraId="733B0796"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Nearly one third of the participant said that the education system in this area is poor. In addition, it is plagued with various problems due to which number of school dropout is also high. </w:t>
            </w:r>
          </w:p>
          <w:p w14:paraId="3A9EECD2"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More than 15 primary school is located in this area contrarily only 1 high school and 1 college which is 6 kilometers away from this area.</w:t>
            </w:r>
          </w:p>
          <w:p w14:paraId="7DEFFA58"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Head Teacher again said, </w:t>
            </w:r>
            <w:r w:rsidRPr="00490E4E">
              <w:rPr>
                <w:rFonts w:asciiTheme="minorHAnsi" w:hAnsiTheme="minorHAnsi" w:cstheme="minorHAnsi"/>
                <w:b/>
                <w:i/>
                <w:sz w:val="18"/>
                <w:szCs w:val="18"/>
              </w:rPr>
              <w:t>‘A country is bigger than the individual’</w:t>
            </w:r>
            <w:r w:rsidRPr="00490E4E">
              <w:rPr>
                <w:rFonts w:asciiTheme="minorHAnsi" w:hAnsiTheme="minorHAnsi" w:cstheme="minorHAnsi"/>
                <w:sz w:val="18"/>
                <w:szCs w:val="18"/>
              </w:rPr>
              <w:t xml:space="preserve">. Therefore, in the interest of development of the country, we have to take any kind of action positively. But the project will be implemented by giving priority to the 6 basic needs of the people - that is what they hope. </w:t>
            </w:r>
            <w:proofErr w:type="spellStart"/>
            <w:r w:rsidRPr="00490E4E">
              <w:rPr>
                <w:rFonts w:asciiTheme="minorHAnsi" w:hAnsiTheme="minorHAnsi" w:cstheme="minorHAnsi"/>
                <w:sz w:val="18"/>
                <w:szCs w:val="18"/>
              </w:rPr>
              <w:t>Burimari</w:t>
            </w:r>
            <w:proofErr w:type="spellEnd"/>
            <w:r w:rsidRPr="00490E4E">
              <w:rPr>
                <w:rFonts w:asciiTheme="minorHAnsi" w:hAnsiTheme="minorHAnsi" w:cstheme="minorHAnsi"/>
                <w:sz w:val="18"/>
                <w:szCs w:val="18"/>
              </w:rPr>
              <w:t xml:space="preserve"> is not as green as before. All the trees in the area are now covered in dust. If the Ministry of Environment initiates a tree planting program here, it is very good for the area.</w:t>
            </w:r>
          </w:p>
          <w:p w14:paraId="7A63FBCD"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Excessive load-sheading has resulted in students not being able to study properly. </w:t>
            </w:r>
          </w:p>
        </w:tc>
      </w:tr>
      <w:tr w:rsidR="002971EF" w:rsidRPr="00490E4E" w14:paraId="2371B1A9" w14:textId="77777777" w:rsidTr="2E104F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16D5488" w14:textId="77777777" w:rsidR="00FC0E58" w:rsidRPr="00490E4E" w:rsidRDefault="00FC0E58" w:rsidP="00087298">
            <w:pPr>
              <w:contextualSpacing/>
              <w:jc w:val="center"/>
              <w:rPr>
                <w:rFonts w:asciiTheme="minorHAnsi" w:hAnsiTheme="minorHAnsi" w:cstheme="minorHAnsi"/>
                <w:b w:val="0"/>
                <w:bCs w:val="0"/>
                <w:sz w:val="18"/>
                <w:szCs w:val="18"/>
              </w:rPr>
            </w:pPr>
            <w:r w:rsidRPr="00490E4E">
              <w:rPr>
                <w:rFonts w:asciiTheme="minorHAnsi" w:hAnsiTheme="minorHAnsi" w:cstheme="minorHAnsi"/>
                <w:sz w:val="18"/>
                <w:szCs w:val="18"/>
              </w:rPr>
              <w:t>6</w:t>
            </w:r>
          </w:p>
        </w:tc>
        <w:tc>
          <w:tcPr>
            <w:tcW w:w="0" w:type="dxa"/>
            <w:vMerge w:val="restart"/>
          </w:tcPr>
          <w:p w14:paraId="7A50B8E0"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Labor related issues</w:t>
            </w:r>
          </w:p>
        </w:tc>
        <w:tc>
          <w:tcPr>
            <w:tcW w:w="0" w:type="dxa"/>
          </w:tcPr>
          <w:p w14:paraId="05D1508E" w14:textId="77777777" w:rsidR="00FC0E58" w:rsidRPr="00490E4E" w:rsidRDefault="00FC0E58" w:rsidP="00012E9B">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roofErr w:type="spellStart"/>
            <w:r w:rsidRPr="00490E4E">
              <w:rPr>
                <w:rFonts w:asciiTheme="minorHAnsi" w:hAnsiTheme="minorHAnsi" w:cstheme="minorHAnsi"/>
                <w:sz w:val="18"/>
                <w:szCs w:val="18"/>
              </w:rPr>
              <w:t>Mst</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Rahena</w:t>
            </w:r>
            <w:proofErr w:type="spellEnd"/>
            <w:r w:rsidRPr="00490E4E">
              <w:rPr>
                <w:rFonts w:asciiTheme="minorHAnsi" w:hAnsiTheme="minorHAnsi" w:cstheme="minorHAnsi"/>
                <w:sz w:val="18"/>
                <w:szCs w:val="18"/>
              </w:rPr>
              <w:t xml:space="preserve"> Sultana, Head Teacher of primary school</w:t>
            </w:r>
          </w:p>
        </w:tc>
        <w:tc>
          <w:tcPr>
            <w:tcW w:w="0" w:type="auto"/>
          </w:tcPr>
          <w:p w14:paraId="4A0C0FB5"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All workers who come to the area to work on the project must ensure that they are provided with the Covid-19 vaccine.</w:t>
            </w:r>
          </w:p>
          <w:p w14:paraId="4BC36E77"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The use of gloves, helmets, boots, etc. should be ensured to avoid the risk of accidents and safety of those who will work as laborers.</w:t>
            </w:r>
          </w:p>
        </w:tc>
      </w:tr>
      <w:tr w:rsidR="002971EF" w:rsidRPr="00490E4E" w14:paraId="6A22E6F3" w14:textId="77777777" w:rsidTr="2E104FA6">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5BB95F7C" w14:textId="77777777" w:rsidR="00FC0E58" w:rsidRPr="00490E4E" w:rsidRDefault="00FC0E58" w:rsidP="00087298">
            <w:pPr>
              <w:contextualSpacing/>
              <w:jc w:val="center"/>
              <w:rPr>
                <w:rFonts w:asciiTheme="minorHAnsi" w:hAnsiTheme="minorHAnsi" w:cstheme="minorHAnsi"/>
                <w:b w:val="0"/>
                <w:bCs w:val="0"/>
                <w:sz w:val="18"/>
                <w:szCs w:val="18"/>
              </w:rPr>
            </w:pPr>
          </w:p>
        </w:tc>
        <w:tc>
          <w:tcPr>
            <w:tcW w:w="0" w:type="dxa"/>
            <w:vMerge/>
          </w:tcPr>
          <w:p w14:paraId="7190EFA3"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dxa"/>
          </w:tcPr>
          <w:p w14:paraId="60462704" w14:textId="77777777" w:rsidR="00FC0E58" w:rsidRPr="00490E4E" w:rsidRDefault="00FC0E58" w:rsidP="00012E9B">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President, </w:t>
            </w:r>
            <w:proofErr w:type="spellStart"/>
            <w:r w:rsidRPr="00490E4E">
              <w:rPr>
                <w:rFonts w:asciiTheme="minorHAnsi" w:hAnsiTheme="minorHAnsi" w:cstheme="minorHAnsi"/>
                <w:sz w:val="18"/>
                <w:szCs w:val="18"/>
              </w:rPr>
              <w:t>Landport</w:t>
            </w:r>
            <w:proofErr w:type="spellEnd"/>
            <w:r w:rsidRPr="00490E4E">
              <w:rPr>
                <w:rFonts w:asciiTheme="minorHAnsi" w:hAnsiTheme="minorHAnsi" w:cstheme="minorHAnsi"/>
                <w:sz w:val="18"/>
                <w:szCs w:val="18"/>
              </w:rPr>
              <w:t xml:space="preserve"> labor union </w:t>
            </w:r>
          </w:p>
        </w:tc>
        <w:tc>
          <w:tcPr>
            <w:tcW w:w="0" w:type="auto"/>
          </w:tcPr>
          <w:p w14:paraId="7E53A662"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About 3000 workers are involved in various activities of the port. They do not have restrooms, toilets, overnight accommodation etc. in the port area.</w:t>
            </w:r>
          </w:p>
        </w:tc>
      </w:tr>
      <w:tr w:rsidR="002971EF" w:rsidRPr="00490E4E" w14:paraId="6D94387C" w14:textId="77777777" w:rsidTr="2E104F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5802E11A" w14:textId="77777777" w:rsidR="00FC0E58" w:rsidRPr="00490E4E" w:rsidRDefault="00FC0E58" w:rsidP="00087298">
            <w:pPr>
              <w:contextualSpacing/>
              <w:jc w:val="center"/>
              <w:rPr>
                <w:rFonts w:asciiTheme="minorHAnsi" w:hAnsiTheme="minorHAnsi" w:cstheme="minorHAnsi"/>
                <w:b w:val="0"/>
                <w:bCs w:val="0"/>
                <w:sz w:val="18"/>
                <w:szCs w:val="18"/>
              </w:rPr>
            </w:pPr>
          </w:p>
        </w:tc>
        <w:tc>
          <w:tcPr>
            <w:tcW w:w="0" w:type="dxa"/>
            <w:vMerge/>
          </w:tcPr>
          <w:p w14:paraId="018280B6"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dxa"/>
          </w:tcPr>
          <w:p w14:paraId="06906691" w14:textId="77777777" w:rsidR="00FC0E58" w:rsidRPr="00490E4E" w:rsidRDefault="00FC0E58" w:rsidP="00012E9B">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iCs/>
                <w:sz w:val="18"/>
                <w:szCs w:val="18"/>
              </w:rPr>
              <w:t>Mr. Sayed, President, C&amp;F Agents Union</w:t>
            </w:r>
          </w:p>
        </w:tc>
        <w:tc>
          <w:tcPr>
            <w:tcW w:w="0" w:type="auto"/>
          </w:tcPr>
          <w:p w14:paraId="6CBB6EBD" w14:textId="761F9CE1"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There is no accommodation for the drivers of freight vehicles arriving in the port area. Most of the incoming drivers spend the night in freight cars or trucks. Which is very risky for them to do their job properly. </w:t>
            </w:r>
            <w:r w:rsidR="002F0E81" w:rsidRPr="00490E4E">
              <w:rPr>
                <w:rFonts w:asciiTheme="minorHAnsi" w:hAnsiTheme="minorHAnsi" w:cstheme="minorHAnsi"/>
                <w:sz w:val="18"/>
                <w:szCs w:val="18"/>
              </w:rPr>
              <w:t>So,</w:t>
            </w:r>
            <w:r w:rsidRPr="00490E4E">
              <w:rPr>
                <w:rFonts w:asciiTheme="minorHAnsi" w:hAnsiTheme="minorHAnsi" w:cstheme="minorHAnsi"/>
                <w:sz w:val="18"/>
                <w:szCs w:val="18"/>
              </w:rPr>
              <w:t xml:space="preserve"> accommodation needs to be arranged for them. </w:t>
            </w:r>
          </w:p>
        </w:tc>
      </w:tr>
      <w:tr w:rsidR="002971EF" w:rsidRPr="00490E4E" w14:paraId="5CB9F876" w14:textId="77777777" w:rsidTr="2E104FA6">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A47D652" w14:textId="77777777" w:rsidR="00FC0E58" w:rsidRPr="00490E4E" w:rsidRDefault="00FC0E58" w:rsidP="00087298">
            <w:pPr>
              <w:contextualSpacing/>
              <w:jc w:val="center"/>
              <w:rPr>
                <w:rFonts w:asciiTheme="minorHAnsi" w:hAnsiTheme="minorHAnsi" w:cstheme="minorHAnsi"/>
                <w:b w:val="0"/>
                <w:bCs w:val="0"/>
                <w:sz w:val="18"/>
                <w:szCs w:val="18"/>
              </w:rPr>
            </w:pPr>
            <w:r w:rsidRPr="00490E4E">
              <w:rPr>
                <w:rFonts w:asciiTheme="minorHAnsi" w:hAnsiTheme="minorHAnsi" w:cstheme="minorHAnsi"/>
                <w:sz w:val="18"/>
                <w:szCs w:val="18"/>
              </w:rPr>
              <w:t>7</w:t>
            </w:r>
          </w:p>
        </w:tc>
        <w:tc>
          <w:tcPr>
            <w:tcW w:w="0" w:type="dxa"/>
            <w:vMerge w:val="restart"/>
          </w:tcPr>
          <w:p w14:paraId="60F5E992"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Communication facilities</w:t>
            </w:r>
          </w:p>
        </w:tc>
        <w:tc>
          <w:tcPr>
            <w:tcW w:w="0" w:type="dxa"/>
          </w:tcPr>
          <w:p w14:paraId="550E6173"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All Participants</w:t>
            </w:r>
          </w:p>
        </w:tc>
        <w:tc>
          <w:tcPr>
            <w:tcW w:w="0" w:type="auto"/>
          </w:tcPr>
          <w:p w14:paraId="23BD69B2"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Getting students to school is challenging as they have to sit in traffic jams for a long time almost every day. </w:t>
            </w:r>
          </w:p>
          <w:p w14:paraId="348CA13D"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 In addition, Heavy mud in rainy days and extensive dust in normal times creates a tremendous suffering to the school-college going children.</w:t>
            </w:r>
          </w:p>
          <w:p w14:paraId="12127742"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Furthermore, road accident happens very often there, driving of over loaded tracks in less width road is responsible for accidents. </w:t>
            </w:r>
          </w:p>
          <w:p w14:paraId="6975C723"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Accidents often happen because of narrow roads, broken roads. In addition, dust, severe traffic congestion has made communication in this area difficult.</w:t>
            </w:r>
          </w:p>
          <w:p w14:paraId="66657157"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Communication will be much easier if a bypass road can be made from </w:t>
            </w:r>
            <w:proofErr w:type="spellStart"/>
            <w:r w:rsidRPr="00490E4E">
              <w:rPr>
                <w:rFonts w:asciiTheme="minorHAnsi" w:hAnsiTheme="minorHAnsi" w:cstheme="minorHAnsi"/>
                <w:sz w:val="18"/>
                <w:szCs w:val="18"/>
              </w:rPr>
              <w:t>Burimari</w:t>
            </w:r>
            <w:proofErr w:type="spellEnd"/>
            <w:r w:rsidRPr="00490E4E">
              <w:rPr>
                <w:rFonts w:asciiTheme="minorHAnsi" w:hAnsiTheme="minorHAnsi" w:cstheme="minorHAnsi"/>
                <w:sz w:val="18"/>
                <w:szCs w:val="18"/>
              </w:rPr>
              <w:t xml:space="preserve"> Land port zero point aligning with the rail way line. Undoubtedly it will be a tremendous support for local residence. </w:t>
            </w:r>
          </w:p>
        </w:tc>
      </w:tr>
      <w:tr w:rsidR="002971EF" w:rsidRPr="00490E4E" w14:paraId="644D3D88" w14:textId="77777777" w:rsidTr="2E104F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657DA93F" w14:textId="77777777" w:rsidR="00FC0E58" w:rsidRPr="00490E4E" w:rsidRDefault="00FC0E58" w:rsidP="00087298">
            <w:pPr>
              <w:contextualSpacing/>
              <w:jc w:val="center"/>
              <w:rPr>
                <w:rFonts w:asciiTheme="minorHAnsi" w:hAnsiTheme="minorHAnsi" w:cstheme="minorHAnsi"/>
                <w:b w:val="0"/>
                <w:bCs w:val="0"/>
                <w:sz w:val="18"/>
                <w:szCs w:val="18"/>
              </w:rPr>
            </w:pPr>
          </w:p>
        </w:tc>
        <w:tc>
          <w:tcPr>
            <w:tcW w:w="0" w:type="dxa"/>
            <w:vMerge/>
          </w:tcPr>
          <w:p w14:paraId="20D2C2AF"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dxa"/>
          </w:tcPr>
          <w:p w14:paraId="50838386"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iCs/>
                <w:sz w:val="18"/>
                <w:szCs w:val="18"/>
              </w:rPr>
              <w:t>Mr. Sayed, President, C&amp;F Agents Union</w:t>
            </w:r>
          </w:p>
        </w:tc>
        <w:tc>
          <w:tcPr>
            <w:tcW w:w="0" w:type="auto"/>
          </w:tcPr>
          <w:p w14:paraId="60597E40"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highway that started from </w:t>
            </w:r>
            <w:proofErr w:type="spellStart"/>
            <w:r w:rsidRPr="00490E4E">
              <w:rPr>
                <w:rFonts w:asciiTheme="minorHAnsi" w:hAnsiTheme="minorHAnsi" w:cstheme="minorHAnsi"/>
                <w:sz w:val="18"/>
                <w:szCs w:val="18"/>
              </w:rPr>
              <w:t>Burimari</w:t>
            </w:r>
            <w:proofErr w:type="spellEnd"/>
            <w:r w:rsidRPr="00490E4E">
              <w:rPr>
                <w:rFonts w:asciiTheme="minorHAnsi" w:hAnsiTheme="minorHAnsi" w:cstheme="minorHAnsi"/>
                <w:sz w:val="18"/>
                <w:szCs w:val="18"/>
              </w:rPr>
              <w:t xml:space="preserve"> Zero Point area and passed through </w:t>
            </w:r>
            <w:proofErr w:type="spellStart"/>
            <w:r w:rsidRPr="00490E4E">
              <w:rPr>
                <w:rFonts w:asciiTheme="minorHAnsi" w:hAnsiTheme="minorHAnsi" w:cstheme="minorHAnsi"/>
                <w:sz w:val="18"/>
                <w:szCs w:val="18"/>
              </w:rPr>
              <w:t>Burimari</w:t>
            </w:r>
            <w:proofErr w:type="spellEnd"/>
            <w:r w:rsidRPr="00490E4E">
              <w:rPr>
                <w:rFonts w:asciiTheme="minorHAnsi" w:hAnsiTheme="minorHAnsi" w:cstheme="minorHAnsi"/>
                <w:sz w:val="18"/>
                <w:szCs w:val="18"/>
              </w:rPr>
              <w:t xml:space="preserve"> Bazar towards </w:t>
            </w:r>
            <w:proofErr w:type="spellStart"/>
            <w:r w:rsidRPr="00490E4E">
              <w:rPr>
                <w:rFonts w:asciiTheme="minorHAnsi" w:hAnsiTheme="minorHAnsi" w:cstheme="minorHAnsi"/>
                <w:sz w:val="18"/>
                <w:szCs w:val="18"/>
              </w:rPr>
              <w:t>Patgram</w:t>
            </w:r>
            <w:proofErr w:type="spellEnd"/>
            <w:r w:rsidRPr="00490E4E">
              <w:rPr>
                <w:rFonts w:asciiTheme="minorHAnsi" w:hAnsiTheme="minorHAnsi" w:cstheme="minorHAnsi"/>
                <w:sz w:val="18"/>
                <w:szCs w:val="18"/>
              </w:rPr>
              <w:t xml:space="preserve"> is quite narrow considering the number of vehicles currently plying in the area. This road needs to be at least 6 lanes. This will almost completely alleviate the severe traffic congestion in the area.</w:t>
            </w:r>
          </w:p>
        </w:tc>
      </w:tr>
      <w:tr w:rsidR="002971EF" w:rsidRPr="00490E4E" w14:paraId="0BBBCB8D" w14:textId="77777777" w:rsidTr="2E104FA6">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023E73E9" w14:textId="77777777" w:rsidR="00FC0E58" w:rsidRPr="00490E4E" w:rsidRDefault="00FC0E58" w:rsidP="00087298">
            <w:pPr>
              <w:contextualSpacing/>
              <w:jc w:val="center"/>
              <w:rPr>
                <w:rFonts w:asciiTheme="minorHAnsi" w:hAnsiTheme="minorHAnsi" w:cstheme="minorHAnsi"/>
                <w:b w:val="0"/>
                <w:bCs w:val="0"/>
                <w:sz w:val="18"/>
                <w:szCs w:val="18"/>
              </w:rPr>
            </w:pPr>
          </w:p>
        </w:tc>
        <w:tc>
          <w:tcPr>
            <w:tcW w:w="0" w:type="dxa"/>
            <w:vMerge/>
          </w:tcPr>
          <w:p w14:paraId="30F15B88"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dxa"/>
          </w:tcPr>
          <w:p w14:paraId="3651387E"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sidRPr="00490E4E">
              <w:rPr>
                <w:rFonts w:asciiTheme="minorHAnsi" w:hAnsiTheme="minorHAnsi" w:cstheme="minorHAnsi"/>
                <w:sz w:val="18"/>
                <w:szCs w:val="18"/>
              </w:rPr>
              <w:t>Company Commander, Border Guard Bangladesh (BGB)</w:t>
            </w:r>
          </w:p>
        </w:tc>
        <w:tc>
          <w:tcPr>
            <w:tcW w:w="0" w:type="auto"/>
          </w:tcPr>
          <w:p w14:paraId="64F0FA36"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He said if the port is developed, the country will develop. First, the allocation of BGB's security needs to be expanded. The existing highways need to be widened. A separate walkway has to be built for people to walk. In this project, all the infrastructural development has to be done considering </w:t>
            </w:r>
            <w:proofErr w:type="spellStart"/>
            <w:r w:rsidRPr="00490E4E">
              <w:rPr>
                <w:rFonts w:asciiTheme="minorHAnsi" w:hAnsiTheme="minorHAnsi" w:cstheme="minorHAnsi"/>
                <w:sz w:val="18"/>
                <w:szCs w:val="18"/>
              </w:rPr>
              <w:t>Burimari</w:t>
            </w:r>
            <w:proofErr w:type="spellEnd"/>
            <w:r w:rsidRPr="00490E4E">
              <w:rPr>
                <w:rFonts w:asciiTheme="minorHAnsi" w:hAnsiTheme="minorHAnsi" w:cstheme="minorHAnsi"/>
                <w:sz w:val="18"/>
                <w:szCs w:val="18"/>
              </w:rPr>
              <w:t xml:space="preserve"> port, but infrastructural development has to be done keeping in view the common man.</w:t>
            </w:r>
          </w:p>
        </w:tc>
      </w:tr>
      <w:tr w:rsidR="002971EF" w:rsidRPr="00490E4E" w14:paraId="21E95B2D" w14:textId="77777777" w:rsidTr="2E104F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3E7CA335" w14:textId="77777777" w:rsidR="00FC0E58" w:rsidRPr="00490E4E" w:rsidRDefault="00FC0E58" w:rsidP="00087298">
            <w:pPr>
              <w:contextualSpacing/>
              <w:jc w:val="center"/>
              <w:rPr>
                <w:rFonts w:asciiTheme="minorHAnsi" w:hAnsiTheme="minorHAnsi" w:cstheme="minorHAnsi"/>
                <w:b w:val="0"/>
                <w:bCs w:val="0"/>
                <w:sz w:val="18"/>
                <w:szCs w:val="18"/>
              </w:rPr>
            </w:pPr>
            <w:r w:rsidRPr="00490E4E">
              <w:rPr>
                <w:rFonts w:asciiTheme="minorHAnsi" w:hAnsiTheme="minorHAnsi" w:cstheme="minorHAnsi"/>
                <w:sz w:val="18"/>
                <w:szCs w:val="18"/>
              </w:rPr>
              <w:t>8</w:t>
            </w:r>
          </w:p>
        </w:tc>
        <w:tc>
          <w:tcPr>
            <w:tcW w:w="0" w:type="dxa"/>
          </w:tcPr>
          <w:p w14:paraId="4E8E10EE"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 Health system of this area</w:t>
            </w:r>
          </w:p>
        </w:tc>
        <w:tc>
          <w:tcPr>
            <w:tcW w:w="0" w:type="dxa"/>
          </w:tcPr>
          <w:p w14:paraId="3B2C4AC9"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All Participants</w:t>
            </w:r>
          </w:p>
        </w:tc>
        <w:tc>
          <w:tcPr>
            <w:tcW w:w="0" w:type="auto"/>
          </w:tcPr>
          <w:p w14:paraId="2D3DD012"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Nearly all the participants said that the health system of this area is terrible. Community clinic, </w:t>
            </w:r>
            <w:proofErr w:type="spellStart"/>
            <w:r w:rsidRPr="00490E4E">
              <w:rPr>
                <w:rFonts w:asciiTheme="minorHAnsi" w:hAnsiTheme="minorHAnsi" w:cstheme="minorHAnsi"/>
                <w:sz w:val="18"/>
                <w:szCs w:val="18"/>
              </w:rPr>
              <w:t>upazila</w:t>
            </w:r>
            <w:proofErr w:type="spellEnd"/>
            <w:r w:rsidRPr="00490E4E">
              <w:rPr>
                <w:rFonts w:asciiTheme="minorHAnsi" w:hAnsiTheme="minorHAnsi" w:cstheme="minorHAnsi"/>
                <w:sz w:val="18"/>
                <w:szCs w:val="18"/>
              </w:rPr>
              <w:t xml:space="preserve"> health complex, even in </w:t>
            </w:r>
            <w:proofErr w:type="spellStart"/>
            <w:r w:rsidRPr="00490E4E">
              <w:rPr>
                <w:rFonts w:asciiTheme="minorHAnsi" w:hAnsiTheme="minorHAnsi" w:cstheme="minorHAnsi"/>
                <w:sz w:val="18"/>
                <w:szCs w:val="18"/>
              </w:rPr>
              <w:t>Sadar</w:t>
            </w:r>
            <w:proofErr w:type="spellEnd"/>
            <w:r w:rsidRPr="00490E4E">
              <w:rPr>
                <w:rFonts w:asciiTheme="minorHAnsi" w:hAnsiTheme="minorHAnsi" w:cstheme="minorHAnsi"/>
                <w:sz w:val="18"/>
                <w:szCs w:val="18"/>
              </w:rPr>
              <w:t xml:space="preserve"> </w:t>
            </w:r>
            <w:proofErr w:type="spellStart"/>
            <w:r w:rsidRPr="00490E4E">
              <w:rPr>
                <w:rFonts w:asciiTheme="minorHAnsi" w:hAnsiTheme="minorHAnsi" w:cstheme="minorHAnsi"/>
                <w:sz w:val="18"/>
                <w:szCs w:val="18"/>
              </w:rPr>
              <w:t>hostipal</w:t>
            </w:r>
            <w:proofErr w:type="spellEnd"/>
            <w:r w:rsidRPr="00490E4E">
              <w:rPr>
                <w:rFonts w:asciiTheme="minorHAnsi" w:hAnsiTheme="minorHAnsi" w:cstheme="minorHAnsi"/>
                <w:sz w:val="18"/>
                <w:szCs w:val="18"/>
              </w:rPr>
              <w:t xml:space="preserve"> don’t have sufficient medical facility, and nowadays they don’t even expect to get adequate service.</w:t>
            </w:r>
          </w:p>
          <w:p w14:paraId="37640E38"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Consequently, critical patients are taken to rangpur medical where they get proper treatment. </w:t>
            </w:r>
          </w:p>
          <w:p w14:paraId="14823F5B"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At least 70 people in this area have died of silicosis due to excessive air pollution, and 100 more people are still infected. </w:t>
            </w:r>
          </w:p>
          <w:p w14:paraId="63C544B2"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A large number of residences of this area suffer from Asthma, silicosis, shortness of breath and other critical diseases due to open stone crushing miles.  </w:t>
            </w:r>
          </w:p>
        </w:tc>
      </w:tr>
      <w:tr w:rsidR="002971EF" w:rsidRPr="00490E4E" w14:paraId="5EE05393" w14:textId="77777777" w:rsidTr="2E104FA6">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05B8027" w14:textId="77777777" w:rsidR="00FC0E58" w:rsidRPr="00490E4E" w:rsidRDefault="00FC0E58" w:rsidP="00087298">
            <w:pPr>
              <w:contextualSpacing/>
              <w:jc w:val="center"/>
              <w:rPr>
                <w:rFonts w:asciiTheme="minorHAnsi" w:hAnsiTheme="minorHAnsi" w:cstheme="minorHAnsi"/>
                <w:b w:val="0"/>
                <w:bCs w:val="0"/>
                <w:sz w:val="18"/>
                <w:szCs w:val="18"/>
              </w:rPr>
            </w:pPr>
            <w:r w:rsidRPr="00490E4E">
              <w:rPr>
                <w:rFonts w:asciiTheme="minorHAnsi" w:hAnsiTheme="minorHAnsi" w:cstheme="minorHAnsi"/>
                <w:sz w:val="18"/>
                <w:szCs w:val="18"/>
              </w:rPr>
              <w:t>9</w:t>
            </w:r>
          </w:p>
        </w:tc>
        <w:tc>
          <w:tcPr>
            <w:tcW w:w="0" w:type="dxa"/>
            <w:vMerge w:val="restart"/>
          </w:tcPr>
          <w:p w14:paraId="2150117E"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Environmental awareness of stone crushing company </w:t>
            </w:r>
          </w:p>
        </w:tc>
        <w:tc>
          <w:tcPr>
            <w:tcW w:w="0" w:type="dxa"/>
          </w:tcPr>
          <w:p w14:paraId="17BBC087"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All Participants</w:t>
            </w:r>
          </w:p>
        </w:tc>
        <w:tc>
          <w:tcPr>
            <w:tcW w:w="0" w:type="auto"/>
          </w:tcPr>
          <w:p w14:paraId="18D5C5E6"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Majority of the participants blame ‘Stone traders’ for environmental pollution as crushing rocks in the open air, the dust of the rock spreads in the air and pollutes the air.</w:t>
            </w:r>
          </w:p>
          <w:p w14:paraId="5C15CDA3"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After being washed by rain water, this dust goes into rivers or reservoirs and causes water pollution. </w:t>
            </w:r>
          </w:p>
          <w:p w14:paraId="4B7ED230"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As there is a possibility of air pollution by the project, the authority should take necessary steps to reduce the environmental pollution.</w:t>
            </w:r>
          </w:p>
          <w:p w14:paraId="5B524B76"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Wastes of this project should be kept or managed away from localities.</w:t>
            </w:r>
          </w:p>
          <w:p w14:paraId="7F25C767"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If the stone crushing traders water regularly, the dust will be reduced in this area. </w:t>
            </w:r>
          </w:p>
          <w:p w14:paraId="675FBCF1"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Regular monitoring by law enforcement agencies will reduce such irregularities.</w:t>
            </w:r>
          </w:p>
        </w:tc>
      </w:tr>
      <w:tr w:rsidR="002971EF" w:rsidRPr="00490E4E" w14:paraId="32F0FE60" w14:textId="77777777" w:rsidTr="2E104F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5EF30910" w14:textId="77777777" w:rsidR="00FC0E58" w:rsidRPr="00490E4E" w:rsidRDefault="00FC0E58" w:rsidP="00087298">
            <w:pPr>
              <w:contextualSpacing/>
              <w:jc w:val="center"/>
              <w:rPr>
                <w:rFonts w:asciiTheme="minorHAnsi" w:hAnsiTheme="minorHAnsi" w:cstheme="minorHAnsi"/>
                <w:b w:val="0"/>
                <w:bCs w:val="0"/>
                <w:sz w:val="18"/>
                <w:szCs w:val="18"/>
              </w:rPr>
            </w:pPr>
          </w:p>
        </w:tc>
        <w:tc>
          <w:tcPr>
            <w:tcW w:w="0" w:type="dxa"/>
            <w:vMerge/>
          </w:tcPr>
          <w:p w14:paraId="2CAFA2C6"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dxa"/>
          </w:tcPr>
          <w:p w14:paraId="69045859"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iCs/>
                <w:sz w:val="18"/>
                <w:szCs w:val="18"/>
              </w:rPr>
              <w:t>Mr. Sayed, President, C&amp;F Agents Union</w:t>
            </w:r>
          </w:p>
        </w:tc>
        <w:tc>
          <w:tcPr>
            <w:tcW w:w="0" w:type="auto"/>
          </w:tcPr>
          <w:p w14:paraId="66BE470A" w14:textId="77777777" w:rsidR="00FC0E58" w:rsidRPr="00490E4E" w:rsidRDefault="00FC0E58"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At present, the volume of </w:t>
            </w:r>
            <w:proofErr w:type="spellStart"/>
            <w:r w:rsidRPr="00490E4E">
              <w:rPr>
                <w:rFonts w:asciiTheme="minorHAnsi" w:hAnsiTheme="minorHAnsi" w:cstheme="minorHAnsi"/>
                <w:sz w:val="18"/>
                <w:szCs w:val="18"/>
              </w:rPr>
              <w:t>Burimari</w:t>
            </w:r>
            <w:proofErr w:type="spellEnd"/>
            <w:r w:rsidRPr="00490E4E">
              <w:rPr>
                <w:rFonts w:asciiTheme="minorHAnsi" w:hAnsiTheme="minorHAnsi" w:cstheme="minorHAnsi"/>
                <w:sz w:val="18"/>
                <w:szCs w:val="18"/>
              </w:rPr>
              <w:t xml:space="preserve"> land port-centric business has increased many times over. The area of ​​</w:t>
            </w:r>
            <w:proofErr w:type="spellStart"/>
            <w:r w:rsidRPr="00490E4E">
              <w:rPr>
                <w:rFonts w:asciiTheme="minorHAnsi" w:hAnsiTheme="minorHAnsi" w:cstheme="minorHAnsi"/>
                <w:sz w:val="18"/>
                <w:szCs w:val="18"/>
              </w:rPr>
              <w:t>Burimari</w:t>
            </w:r>
            <w:proofErr w:type="spellEnd"/>
            <w:r w:rsidRPr="00490E4E">
              <w:rPr>
                <w:rFonts w:asciiTheme="minorHAnsi" w:hAnsiTheme="minorHAnsi" w:cstheme="minorHAnsi"/>
                <w:sz w:val="18"/>
                <w:szCs w:val="18"/>
              </w:rPr>
              <w:t xml:space="preserve"> land port is presently approximately 11 acres. Even if the size of the port is increased 10 times more than it is now, it will not be enough to run port-based businesses.</w:t>
            </w:r>
          </w:p>
          <w:p w14:paraId="2CB83C60" w14:textId="77777777" w:rsidR="00FC0E58" w:rsidRPr="00490E4E" w:rsidRDefault="00FC0E58"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Neither the traders nor the appropriate authorities are responsible for reducing the environmental pollution by the stone business. The stone workers are risking their lives to earn a living. The stone business is one of the major contributors to the region's economy. According to the government policy, all the stone crushing businesses are supposed to operate within 3 km of the port area, but at present the stone business establishments are spread over an area of ​​about 8 km. Therefore, administrative monitoring is very important for sustaining the business and keeping the environment safe.</w:t>
            </w:r>
          </w:p>
        </w:tc>
      </w:tr>
      <w:tr w:rsidR="002971EF" w:rsidRPr="00490E4E" w14:paraId="65295955" w14:textId="77777777" w:rsidTr="2E104FA6">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625B77FF" w14:textId="77777777" w:rsidR="00FC0E58" w:rsidRPr="00490E4E" w:rsidRDefault="00FC0E58" w:rsidP="00087298">
            <w:pPr>
              <w:contextualSpacing/>
              <w:jc w:val="center"/>
              <w:rPr>
                <w:rFonts w:asciiTheme="minorHAnsi" w:hAnsiTheme="minorHAnsi" w:cstheme="minorHAnsi"/>
                <w:b w:val="0"/>
                <w:bCs w:val="0"/>
                <w:sz w:val="18"/>
                <w:szCs w:val="18"/>
              </w:rPr>
            </w:pPr>
            <w:r w:rsidRPr="00490E4E">
              <w:rPr>
                <w:rFonts w:asciiTheme="minorHAnsi" w:hAnsiTheme="minorHAnsi" w:cstheme="minorHAnsi"/>
                <w:sz w:val="18"/>
                <w:szCs w:val="18"/>
              </w:rPr>
              <w:t>10</w:t>
            </w:r>
          </w:p>
        </w:tc>
        <w:tc>
          <w:tcPr>
            <w:tcW w:w="0" w:type="dxa"/>
          </w:tcPr>
          <w:p w14:paraId="6A176AA5"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Development of Land Port Immigration related issues and other facilities</w:t>
            </w:r>
          </w:p>
        </w:tc>
        <w:tc>
          <w:tcPr>
            <w:tcW w:w="0" w:type="dxa"/>
          </w:tcPr>
          <w:p w14:paraId="1F632332" w14:textId="77777777" w:rsidR="00FC0E58" w:rsidRPr="00490E4E" w:rsidRDefault="00FC0E58" w:rsidP="00012E9B">
            <w:p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Md. </w:t>
            </w:r>
            <w:proofErr w:type="spellStart"/>
            <w:r w:rsidRPr="00490E4E">
              <w:rPr>
                <w:rFonts w:asciiTheme="minorHAnsi" w:hAnsiTheme="minorHAnsi" w:cstheme="minorHAnsi"/>
                <w:sz w:val="18"/>
                <w:szCs w:val="18"/>
              </w:rPr>
              <w:t>Anowar</w:t>
            </w:r>
            <w:proofErr w:type="spellEnd"/>
            <w:r w:rsidRPr="00490E4E">
              <w:rPr>
                <w:rFonts w:asciiTheme="minorHAnsi" w:hAnsiTheme="minorHAnsi" w:cstheme="minorHAnsi"/>
                <w:sz w:val="18"/>
                <w:szCs w:val="18"/>
              </w:rPr>
              <w:t xml:space="preserve"> Hossain (In-Charge, Immigration Police, </w:t>
            </w:r>
            <w:proofErr w:type="spellStart"/>
            <w:r w:rsidRPr="00490E4E">
              <w:rPr>
                <w:rFonts w:asciiTheme="minorHAnsi" w:hAnsiTheme="minorHAnsi" w:cstheme="minorHAnsi"/>
                <w:sz w:val="18"/>
                <w:szCs w:val="18"/>
              </w:rPr>
              <w:t>Burimari</w:t>
            </w:r>
            <w:proofErr w:type="spellEnd"/>
            <w:r w:rsidRPr="00490E4E">
              <w:rPr>
                <w:rFonts w:asciiTheme="minorHAnsi" w:hAnsiTheme="minorHAnsi" w:cstheme="minorHAnsi"/>
                <w:sz w:val="18"/>
                <w:szCs w:val="18"/>
              </w:rPr>
              <w:t xml:space="preserve"> land port)</w:t>
            </w:r>
          </w:p>
        </w:tc>
        <w:tc>
          <w:tcPr>
            <w:tcW w:w="0" w:type="auto"/>
          </w:tcPr>
          <w:p w14:paraId="3949F42E" w14:textId="77777777" w:rsidR="00FC0E58" w:rsidRPr="00490E4E" w:rsidRDefault="00FC0E58" w:rsidP="00012E9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 The current situation of rest, toilets, food intake for our immigrant passengers is very inadequate compared to other countries in the international arena. Since they have to face immigration first by crossing the border from a neighboring country, their first impression of our country will be positive once immigration meets international standards. So, we want a tidy, tidy, clean immigration.</w:t>
            </w:r>
          </w:p>
        </w:tc>
      </w:tr>
      <w:tr w:rsidR="002971EF" w:rsidRPr="00490E4E" w14:paraId="18AE3DAC" w14:textId="77777777" w:rsidTr="2E104F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7E54FCCC" w14:textId="77777777" w:rsidR="00FC0E58" w:rsidRPr="00490E4E" w:rsidRDefault="00FC0E58" w:rsidP="00087298">
            <w:pPr>
              <w:contextualSpacing/>
              <w:jc w:val="center"/>
              <w:rPr>
                <w:rFonts w:asciiTheme="minorHAnsi" w:hAnsiTheme="minorHAnsi" w:cstheme="minorHAnsi"/>
                <w:b w:val="0"/>
                <w:bCs w:val="0"/>
                <w:sz w:val="18"/>
                <w:szCs w:val="18"/>
              </w:rPr>
            </w:pPr>
            <w:r w:rsidRPr="00490E4E">
              <w:rPr>
                <w:rFonts w:asciiTheme="minorHAnsi" w:hAnsiTheme="minorHAnsi" w:cstheme="minorHAnsi"/>
                <w:sz w:val="18"/>
                <w:szCs w:val="18"/>
              </w:rPr>
              <w:t>11</w:t>
            </w:r>
          </w:p>
        </w:tc>
        <w:tc>
          <w:tcPr>
            <w:tcW w:w="0" w:type="dxa"/>
          </w:tcPr>
          <w:p w14:paraId="1D732608"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What should be kept in mind for this project? </w:t>
            </w:r>
          </w:p>
        </w:tc>
        <w:tc>
          <w:tcPr>
            <w:tcW w:w="0" w:type="dxa"/>
          </w:tcPr>
          <w:p w14:paraId="6586C790" w14:textId="77777777" w:rsidR="00FC0E58" w:rsidRPr="00490E4E" w:rsidRDefault="00FC0E58" w:rsidP="00012E9B">
            <w:p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All Participants</w:t>
            </w:r>
          </w:p>
        </w:tc>
        <w:tc>
          <w:tcPr>
            <w:tcW w:w="0" w:type="auto"/>
          </w:tcPr>
          <w:p w14:paraId="7EA2C42A" w14:textId="77777777" w:rsidR="00FC0E58" w:rsidRPr="00490E4E" w:rsidRDefault="00FC0E58"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There are no residence facilities for drivers and staff from India or other countries, and even there are no toilet or bathing facilities. These issues must be kept in mind planning this project. </w:t>
            </w:r>
          </w:p>
          <w:p w14:paraId="454C6BD4" w14:textId="77777777" w:rsidR="00FC0E58" w:rsidRPr="00490E4E" w:rsidRDefault="00FC0E58"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A mosque should be built within port boundary so that workers can pray in time properly. </w:t>
            </w:r>
          </w:p>
          <w:p w14:paraId="1FD18580" w14:textId="77777777" w:rsidR="00FC0E58" w:rsidRPr="00490E4E" w:rsidRDefault="00FC0E58"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To reduce road accident a foot over bridge needs to be installed in the land port area. </w:t>
            </w:r>
          </w:p>
          <w:p w14:paraId="43FB3F0A" w14:textId="77777777" w:rsidR="00FC0E58" w:rsidRPr="00490E4E" w:rsidRDefault="00FC0E58" w:rsidP="00012E9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0E4E">
              <w:rPr>
                <w:rFonts w:asciiTheme="minorHAnsi" w:hAnsiTheme="minorHAnsi" w:cstheme="minorHAnsi"/>
                <w:sz w:val="18"/>
                <w:szCs w:val="18"/>
              </w:rPr>
              <w:t xml:space="preserve">The labors are often victims of accidents. Contrarily, there is no insurance facilities for them. There should be an insurance facility so that they can get support from. </w:t>
            </w:r>
          </w:p>
        </w:tc>
      </w:tr>
    </w:tbl>
    <w:p w14:paraId="05E657CB" w14:textId="0153B3A6" w:rsidR="00FC0E58" w:rsidRPr="00490E4E" w:rsidRDefault="619DD770" w:rsidP="00A010A0">
      <w:pPr>
        <w:pStyle w:val="Heading2"/>
      </w:pPr>
      <w:bookmarkStart w:id="1027" w:name="_Toc104202249"/>
      <w:r w:rsidRPr="00490E4E">
        <w:t>Consultations and Communication Framework</w:t>
      </w:r>
      <w:bookmarkEnd w:id="1027"/>
      <w:r w:rsidRPr="00490E4E">
        <w:t xml:space="preserve"> </w:t>
      </w:r>
    </w:p>
    <w:p w14:paraId="7755668F" w14:textId="3F9C12C1" w:rsidR="00FC0E58" w:rsidRPr="00490E4E" w:rsidRDefault="3362468A" w:rsidP="00FC0E58">
      <w:pPr>
        <w:spacing w:after="120" w:line="240" w:lineRule="auto"/>
        <w:jc w:val="both"/>
      </w:pPr>
      <w:r w:rsidRPr="00490E4E">
        <w:t xml:space="preserve">Consultations with the key stakeholders will need to be carried out throughout the program life. These will include consultations and liaison with communities and other stakeholders during the project implementation and also extensive consultations with the local people as well as institutional stakeholders during the ESA studies. The framework for future consultations is presented in Table 7.4. </w:t>
      </w:r>
    </w:p>
    <w:p w14:paraId="224C7F27" w14:textId="5867D69D" w:rsidR="00FC0E58" w:rsidRPr="00490E4E" w:rsidRDefault="007337D4" w:rsidP="005F608F">
      <w:pPr>
        <w:jc w:val="center"/>
        <w:rPr>
          <w:b/>
          <w:color w:val="000000"/>
          <w:sz w:val="20"/>
          <w:szCs w:val="20"/>
        </w:rPr>
      </w:pPr>
      <w:bookmarkStart w:id="1028" w:name="_Toc98595167"/>
      <w:r w:rsidRPr="00490E4E">
        <w:rPr>
          <w:b/>
          <w:color w:val="000000" w:themeColor="text1"/>
          <w:sz w:val="20"/>
          <w:szCs w:val="20"/>
        </w:rPr>
        <w:t xml:space="preserve">Table </w:t>
      </w:r>
      <w:r w:rsidR="00C575A1" w:rsidRPr="00490E4E">
        <w:rPr>
          <w:b/>
          <w:color w:val="000000" w:themeColor="text1"/>
          <w:sz w:val="20"/>
          <w:szCs w:val="20"/>
        </w:rPr>
        <w:fldChar w:fldCharType="begin"/>
      </w:r>
      <w:r w:rsidR="00C575A1" w:rsidRPr="00490E4E">
        <w:rPr>
          <w:b/>
          <w:color w:val="000000" w:themeColor="text1"/>
          <w:sz w:val="20"/>
          <w:szCs w:val="20"/>
        </w:rPr>
        <w:instrText xml:space="preserve"> STYLEREF 1 \s </w:instrText>
      </w:r>
      <w:r w:rsidR="00C575A1" w:rsidRPr="00490E4E">
        <w:rPr>
          <w:b/>
          <w:color w:val="000000" w:themeColor="text1"/>
          <w:sz w:val="20"/>
          <w:szCs w:val="20"/>
        </w:rPr>
        <w:fldChar w:fldCharType="separate"/>
      </w:r>
      <w:r w:rsidR="00C575A1" w:rsidRPr="00490E4E">
        <w:rPr>
          <w:b/>
          <w:noProof/>
          <w:color w:val="000000" w:themeColor="text1"/>
          <w:sz w:val="20"/>
          <w:szCs w:val="20"/>
        </w:rPr>
        <w:t>7</w:t>
      </w:r>
      <w:r w:rsidR="00C575A1" w:rsidRPr="00490E4E">
        <w:rPr>
          <w:b/>
          <w:color w:val="000000" w:themeColor="text1"/>
          <w:sz w:val="20"/>
          <w:szCs w:val="20"/>
        </w:rPr>
        <w:fldChar w:fldCharType="end"/>
      </w:r>
      <w:r w:rsidR="00C575A1" w:rsidRPr="00490E4E">
        <w:rPr>
          <w:b/>
          <w:color w:val="000000" w:themeColor="text1"/>
          <w:sz w:val="20"/>
          <w:szCs w:val="20"/>
        </w:rPr>
        <w:t>.</w:t>
      </w:r>
      <w:r w:rsidR="00C575A1" w:rsidRPr="00490E4E">
        <w:rPr>
          <w:b/>
          <w:color w:val="000000" w:themeColor="text1"/>
          <w:sz w:val="20"/>
          <w:szCs w:val="20"/>
        </w:rPr>
        <w:fldChar w:fldCharType="begin"/>
      </w:r>
      <w:r w:rsidR="00C575A1" w:rsidRPr="00490E4E">
        <w:rPr>
          <w:b/>
          <w:color w:val="000000" w:themeColor="text1"/>
          <w:sz w:val="20"/>
          <w:szCs w:val="20"/>
        </w:rPr>
        <w:instrText xml:space="preserve"> SEQ Table \* ARABIC \s 1 </w:instrText>
      </w:r>
      <w:r w:rsidR="00C575A1" w:rsidRPr="00490E4E">
        <w:rPr>
          <w:b/>
          <w:color w:val="000000" w:themeColor="text1"/>
          <w:sz w:val="20"/>
          <w:szCs w:val="20"/>
        </w:rPr>
        <w:fldChar w:fldCharType="separate"/>
      </w:r>
      <w:r w:rsidR="00C575A1" w:rsidRPr="00490E4E">
        <w:rPr>
          <w:b/>
          <w:noProof/>
          <w:color w:val="000000" w:themeColor="text1"/>
          <w:sz w:val="20"/>
          <w:szCs w:val="20"/>
        </w:rPr>
        <w:t>5</w:t>
      </w:r>
      <w:r w:rsidR="00C575A1" w:rsidRPr="00490E4E">
        <w:rPr>
          <w:b/>
          <w:color w:val="000000" w:themeColor="text1"/>
          <w:sz w:val="20"/>
          <w:szCs w:val="20"/>
        </w:rPr>
        <w:fldChar w:fldCharType="end"/>
      </w:r>
      <w:r w:rsidRPr="00490E4E">
        <w:rPr>
          <w:b/>
          <w:color w:val="000000" w:themeColor="text1"/>
          <w:sz w:val="20"/>
          <w:szCs w:val="20"/>
        </w:rPr>
        <w:t>:</w:t>
      </w:r>
      <w:r w:rsidR="00FC0E58" w:rsidRPr="00490E4E">
        <w:rPr>
          <w:b/>
          <w:color w:val="000000" w:themeColor="text1"/>
          <w:sz w:val="20"/>
          <w:szCs w:val="20"/>
        </w:rPr>
        <w:t xml:space="preserve"> </w:t>
      </w:r>
      <w:r w:rsidR="00FC0E58" w:rsidRPr="00490E4E">
        <w:rPr>
          <w:b/>
          <w:color w:val="000000"/>
          <w:sz w:val="20"/>
          <w:szCs w:val="20"/>
        </w:rPr>
        <w:t>Future Consultation Framework</w:t>
      </w:r>
      <w:bookmarkEnd w:id="1028"/>
    </w:p>
    <w:tbl>
      <w:tblPr>
        <w:tblStyle w:val="GridTable4-Accent64"/>
        <w:tblW w:w="9163" w:type="dxa"/>
        <w:tblLayout w:type="fixed"/>
        <w:tblLook w:val="06A0" w:firstRow="1" w:lastRow="0" w:firstColumn="1" w:lastColumn="0" w:noHBand="1" w:noVBand="1"/>
      </w:tblPr>
      <w:tblGrid>
        <w:gridCol w:w="1880"/>
        <w:gridCol w:w="2087"/>
        <w:gridCol w:w="1710"/>
        <w:gridCol w:w="1851"/>
        <w:gridCol w:w="1635"/>
      </w:tblGrid>
      <w:tr w:rsidR="002971EF" w:rsidRPr="00490E4E" w14:paraId="48AAC18B" w14:textId="77777777" w:rsidTr="2E104FA6">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B6B0BD" w14:textId="77777777" w:rsidR="00FC0E58" w:rsidRPr="00490E4E" w:rsidRDefault="3362468A" w:rsidP="2E104FA6">
            <w:pPr>
              <w:jc w:val="center"/>
              <w:rPr>
                <w:rFonts w:asciiTheme="minorHAnsi" w:eastAsiaTheme="minorEastAsia" w:hAnsiTheme="minorHAnsi" w:cstheme="minorBidi"/>
                <w:sz w:val="18"/>
                <w:szCs w:val="18"/>
              </w:rPr>
            </w:pPr>
            <w:r w:rsidRPr="00490E4E">
              <w:rPr>
                <w:rFonts w:asciiTheme="minorHAnsi" w:eastAsiaTheme="minorEastAsia" w:hAnsiTheme="minorHAnsi" w:cstheme="minorBidi"/>
                <w:sz w:val="18"/>
                <w:szCs w:val="18"/>
              </w:rPr>
              <w:t>Description</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A73DFE" w14:textId="77777777" w:rsidR="00FC0E58" w:rsidRPr="00490E4E" w:rsidRDefault="3362468A" w:rsidP="2E104FA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rPr>
            </w:pPr>
            <w:r w:rsidRPr="00490E4E">
              <w:rPr>
                <w:rFonts w:asciiTheme="minorHAnsi" w:eastAsiaTheme="minorEastAsia" w:hAnsiTheme="minorHAnsi" w:cstheme="minorBidi"/>
                <w:sz w:val="18"/>
                <w:szCs w:val="18"/>
              </w:rPr>
              <w:t>Objective/Purpose</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021283" w14:textId="77777777" w:rsidR="00FC0E58" w:rsidRPr="00490E4E" w:rsidRDefault="3362468A" w:rsidP="2E104FA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rPr>
            </w:pPr>
            <w:r w:rsidRPr="00490E4E">
              <w:rPr>
                <w:rFonts w:asciiTheme="minorHAnsi" w:eastAsiaTheme="minorEastAsia" w:hAnsiTheme="minorHAnsi" w:cstheme="minorBidi"/>
                <w:sz w:val="18"/>
                <w:szCs w:val="18"/>
              </w:rPr>
              <w:t>Responsibility</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8D123E" w14:textId="77777777" w:rsidR="00FC0E58" w:rsidRPr="00490E4E" w:rsidRDefault="3362468A" w:rsidP="2E104FA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rPr>
            </w:pPr>
            <w:r w:rsidRPr="00490E4E">
              <w:rPr>
                <w:rFonts w:asciiTheme="minorHAnsi" w:eastAsiaTheme="minorEastAsia" w:hAnsiTheme="minorHAnsi" w:cstheme="minorBidi"/>
                <w:sz w:val="18"/>
                <w:szCs w:val="18"/>
              </w:rPr>
              <w:t>Timing</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01A885" w14:textId="77777777" w:rsidR="00FC0E58" w:rsidRPr="00490E4E" w:rsidRDefault="3362468A" w:rsidP="2E104FA6">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8"/>
                <w:szCs w:val="18"/>
              </w:rPr>
            </w:pPr>
            <w:r w:rsidRPr="00490E4E">
              <w:rPr>
                <w:rFonts w:asciiTheme="minorHAnsi" w:eastAsiaTheme="minorEastAsia" w:hAnsiTheme="minorHAnsi" w:cstheme="minorBidi"/>
                <w:sz w:val="18"/>
                <w:szCs w:val="18"/>
              </w:rPr>
              <w:t>Frequency</w:t>
            </w:r>
          </w:p>
        </w:tc>
      </w:tr>
      <w:tr w:rsidR="007337D4" w:rsidRPr="00490E4E" w14:paraId="5541C08D" w14:textId="77777777" w:rsidTr="2E104FA6">
        <w:tc>
          <w:tcPr>
            <w:cnfStyle w:val="001000000000" w:firstRow="0" w:lastRow="0" w:firstColumn="1" w:lastColumn="0" w:oddVBand="0" w:evenVBand="0" w:oddHBand="0" w:evenHBand="0" w:firstRowFirstColumn="0" w:firstRowLastColumn="0" w:lastRowFirstColumn="0" w:lastRowLastColumn="0"/>
            <w:tcW w:w="1880" w:type="dxa"/>
            <w:vMerge w:val="restart"/>
            <w:tcBorders>
              <w:top w:val="single" w:sz="4" w:space="0" w:color="FFFFFF" w:themeColor="background1"/>
            </w:tcBorders>
          </w:tcPr>
          <w:p w14:paraId="59CFD96C" w14:textId="77777777" w:rsidR="00FC0E58" w:rsidRPr="00490E4E" w:rsidRDefault="3362468A" w:rsidP="2E104FA6">
            <w:pPr>
              <w:rPr>
                <w:rFonts w:asciiTheme="minorHAnsi" w:eastAsiaTheme="minorEastAsia" w:hAnsiTheme="minorHAnsi" w:cstheme="minorBidi"/>
                <w:sz w:val="16"/>
                <w:szCs w:val="16"/>
              </w:rPr>
            </w:pPr>
            <w:r w:rsidRPr="00490E4E">
              <w:rPr>
                <w:rFonts w:asciiTheme="minorHAnsi" w:eastAsiaTheme="minorEastAsia" w:hAnsiTheme="minorHAnsi" w:cstheme="minorBidi"/>
                <w:sz w:val="16"/>
                <w:szCs w:val="16"/>
              </w:rPr>
              <w:t>Consultations with communities and other stakeholders during ESA study</w:t>
            </w:r>
          </w:p>
        </w:tc>
        <w:tc>
          <w:tcPr>
            <w:tcW w:w="2087" w:type="dxa"/>
            <w:tcBorders>
              <w:top w:val="single" w:sz="4" w:space="0" w:color="FFFFFF" w:themeColor="background1"/>
            </w:tcBorders>
          </w:tcPr>
          <w:p w14:paraId="15D4DB9B" w14:textId="307B6868" w:rsidR="00FC0E58" w:rsidRPr="00490E4E" w:rsidRDefault="3362468A" w:rsidP="2E104FA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490E4E">
              <w:rPr>
                <w:rFonts w:asciiTheme="minorHAnsi" w:eastAsiaTheme="minorEastAsia" w:hAnsiTheme="minorHAnsi" w:cstheme="minorBidi"/>
                <w:sz w:val="16"/>
                <w:szCs w:val="16"/>
              </w:rPr>
              <w:t>Sharing ES</w:t>
            </w:r>
            <w:r w:rsidR="612D897C" w:rsidRPr="00490E4E">
              <w:rPr>
                <w:rFonts w:asciiTheme="minorHAnsi" w:eastAsiaTheme="minorEastAsia" w:hAnsiTheme="minorHAnsi" w:cstheme="minorBidi"/>
                <w:sz w:val="16"/>
                <w:szCs w:val="16"/>
              </w:rPr>
              <w:t>I</w:t>
            </w:r>
            <w:r w:rsidRPr="00490E4E">
              <w:rPr>
                <w:rFonts w:asciiTheme="minorHAnsi" w:eastAsiaTheme="minorEastAsia" w:hAnsiTheme="minorHAnsi" w:cstheme="minorBidi"/>
                <w:sz w:val="16"/>
                <w:szCs w:val="16"/>
              </w:rPr>
              <w:t xml:space="preserve">A </w:t>
            </w:r>
            <w:proofErr w:type="spellStart"/>
            <w:r w:rsidRPr="00490E4E">
              <w:rPr>
                <w:rFonts w:asciiTheme="minorHAnsi" w:eastAsiaTheme="minorEastAsia" w:hAnsiTheme="minorHAnsi" w:cstheme="minorBidi"/>
                <w:sz w:val="16"/>
                <w:szCs w:val="16"/>
              </w:rPr>
              <w:t>ToR</w:t>
            </w:r>
            <w:proofErr w:type="spellEnd"/>
          </w:p>
        </w:tc>
        <w:tc>
          <w:tcPr>
            <w:tcW w:w="1710" w:type="dxa"/>
            <w:tcBorders>
              <w:top w:val="single" w:sz="4" w:space="0" w:color="FFFFFF" w:themeColor="background1"/>
            </w:tcBorders>
          </w:tcPr>
          <w:p w14:paraId="21F974D8" w14:textId="77777777" w:rsidR="00FC0E58" w:rsidRPr="00490E4E" w:rsidRDefault="3362468A" w:rsidP="2E104FA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490E4E">
              <w:rPr>
                <w:rFonts w:asciiTheme="minorHAnsi" w:eastAsiaTheme="minorEastAsia" w:hAnsiTheme="minorHAnsi" w:cstheme="minorBidi"/>
                <w:sz w:val="16"/>
                <w:szCs w:val="16"/>
              </w:rPr>
              <w:t>PIUs and ESA team</w:t>
            </w:r>
          </w:p>
        </w:tc>
        <w:tc>
          <w:tcPr>
            <w:tcW w:w="1851" w:type="dxa"/>
            <w:tcBorders>
              <w:top w:val="single" w:sz="4" w:space="0" w:color="FFFFFF" w:themeColor="background1"/>
            </w:tcBorders>
          </w:tcPr>
          <w:p w14:paraId="7A044A66" w14:textId="77777777" w:rsidR="00FC0E58" w:rsidRPr="00490E4E" w:rsidRDefault="3362468A" w:rsidP="2E104FA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490E4E">
              <w:rPr>
                <w:rFonts w:asciiTheme="minorHAnsi" w:eastAsiaTheme="minorEastAsia" w:hAnsiTheme="minorHAnsi" w:cstheme="minorBidi"/>
                <w:sz w:val="16"/>
                <w:szCs w:val="16"/>
              </w:rPr>
              <w:t>During scoping</w:t>
            </w:r>
          </w:p>
          <w:p w14:paraId="11A71348" w14:textId="77777777" w:rsidR="00FC0E58" w:rsidRPr="00490E4E" w:rsidRDefault="3362468A" w:rsidP="2E104FA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490E4E">
              <w:rPr>
                <w:rFonts w:asciiTheme="minorHAnsi" w:eastAsiaTheme="minorEastAsia" w:hAnsiTheme="minorHAnsi" w:cstheme="minorBidi"/>
                <w:sz w:val="16"/>
                <w:szCs w:val="16"/>
              </w:rPr>
              <w:t>stage of ESA</w:t>
            </w:r>
          </w:p>
        </w:tc>
        <w:tc>
          <w:tcPr>
            <w:tcW w:w="1635" w:type="dxa"/>
            <w:tcBorders>
              <w:top w:val="single" w:sz="4" w:space="0" w:color="FFFFFF" w:themeColor="background1"/>
            </w:tcBorders>
          </w:tcPr>
          <w:p w14:paraId="519B7E1B" w14:textId="77777777" w:rsidR="00FC0E58" w:rsidRPr="00490E4E" w:rsidRDefault="3362468A" w:rsidP="2E104FA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490E4E">
              <w:rPr>
                <w:rFonts w:asciiTheme="minorHAnsi" w:eastAsiaTheme="minorEastAsia" w:hAnsiTheme="minorHAnsi" w:cstheme="minorBidi"/>
                <w:sz w:val="16"/>
                <w:szCs w:val="16"/>
              </w:rPr>
              <w:t>Consultation Meeting at all Districts and Urban areas</w:t>
            </w:r>
          </w:p>
        </w:tc>
      </w:tr>
      <w:tr w:rsidR="00FC0E58" w:rsidRPr="00490E4E" w14:paraId="738F168C" w14:textId="77777777" w:rsidTr="2E104FA6">
        <w:tc>
          <w:tcPr>
            <w:cnfStyle w:val="001000000000" w:firstRow="0" w:lastRow="0" w:firstColumn="1" w:lastColumn="0" w:oddVBand="0" w:evenVBand="0" w:oddHBand="0" w:evenHBand="0" w:firstRowFirstColumn="0" w:firstRowLastColumn="0" w:lastRowFirstColumn="0" w:lastRowLastColumn="0"/>
            <w:tcW w:w="0" w:type="dxa"/>
            <w:vMerge/>
          </w:tcPr>
          <w:p w14:paraId="5684CCE5" w14:textId="77777777" w:rsidR="00FC0E58" w:rsidRPr="00490E4E" w:rsidRDefault="00FC0E58" w:rsidP="00012E9B">
            <w:pPr>
              <w:widowControl w:val="0"/>
              <w:pBdr>
                <w:top w:val="nil"/>
                <w:left w:val="nil"/>
                <w:bottom w:val="nil"/>
                <w:right w:val="nil"/>
                <w:between w:val="nil"/>
              </w:pBdr>
              <w:spacing w:line="276" w:lineRule="auto"/>
              <w:rPr>
                <w:rFonts w:ascii="Century Gothic" w:hAnsi="Century Gothic" w:cstheme="minorHAnsi"/>
                <w:sz w:val="16"/>
                <w:szCs w:val="16"/>
              </w:rPr>
            </w:pPr>
          </w:p>
        </w:tc>
        <w:tc>
          <w:tcPr>
            <w:tcW w:w="0" w:type="dxa"/>
          </w:tcPr>
          <w:p w14:paraId="3FB547B5" w14:textId="77777777" w:rsidR="00FC0E58" w:rsidRPr="00490E4E" w:rsidRDefault="3362468A" w:rsidP="2E104FA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490E4E">
              <w:rPr>
                <w:rFonts w:asciiTheme="minorHAnsi" w:eastAsiaTheme="minorEastAsia" w:hAnsiTheme="minorHAnsi" w:cstheme="minorBidi"/>
                <w:sz w:val="16"/>
                <w:szCs w:val="16"/>
              </w:rPr>
              <w:t>Dissemination of information on program and its key impacts and proposed mitigation measures; soliciting views, comments, concerns, and recommendations of stakeholders</w:t>
            </w:r>
          </w:p>
        </w:tc>
        <w:tc>
          <w:tcPr>
            <w:tcW w:w="0" w:type="dxa"/>
          </w:tcPr>
          <w:p w14:paraId="288CAE6A" w14:textId="77777777" w:rsidR="00FC0E58" w:rsidRPr="00490E4E" w:rsidRDefault="3362468A" w:rsidP="2E104FA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490E4E">
              <w:rPr>
                <w:rFonts w:asciiTheme="minorHAnsi" w:eastAsiaTheme="minorEastAsia" w:hAnsiTheme="minorHAnsi" w:cstheme="minorBidi"/>
                <w:sz w:val="16"/>
                <w:szCs w:val="16"/>
              </w:rPr>
              <w:t>PIUs and ESA team</w:t>
            </w:r>
          </w:p>
        </w:tc>
        <w:tc>
          <w:tcPr>
            <w:tcW w:w="0" w:type="dxa"/>
          </w:tcPr>
          <w:p w14:paraId="380BF32C" w14:textId="77777777" w:rsidR="00FC0E58" w:rsidRPr="00490E4E" w:rsidRDefault="3362468A" w:rsidP="2E104FA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490E4E">
              <w:rPr>
                <w:rFonts w:asciiTheme="minorHAnsi" w:eastAsiaTheme="minorEastAsia" w:hAnsiTheme="minorHAnsi" w:cstheme="minorBidi"/>
                <w:sz w:val="16"/>
                <w:szCs w:val="16"/>
              </w:rPr>
              <w:t>During ESA study (once draft analysis is available for discussion and feedback) before submission to DoE for clearance</w:t>
            </w:r>
          </w:p>
        </w:tc>
        <w:tc>
          <w:tcPr>
            <w:tcW w:w="0" w:type="dxa"/>
          </w:tcPr>
          <w:p w14:paraId="3D7CB095" w14:textId="77777777" w:rsidR="00FC0E58" w:rsidRPr="00490E4E" w:rsidRDefault="3362468A" w:rsidP="2E104FA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490E4E">
              <w:rPr>
                <w:rFonts w:asciiTheme="minorHAnsi" w:eastAsiaTheme="minorEastAsia" w:hAnsiTheme="minorHAnsi" w:cstheme="minorBidi"/>
                <w:sz w:val="16"/>
                <w:szCs w:val="16"/>
              </w:rPr>
              <w:t>Consultation Meeting at all Districts and Urban areas; National Stakeholders Consultation.</w:t>
            </w:r>
          </w:p>
        </w:tc>
      </w:tr>
      <w:tr w:rsidR="00FC0E58" w:rsidRPr="00490E4E" w14:paraId="5C9BDD69" w14:textId="77777777" w:rsidTr="2E104FA6">
        <w:tc>
          <w:tcPr>
            <w:cnfStyle w:val="001000000000" w:firstRow="0" w:lastRow="0" w:firstColumn="1" w:lastColumn="0" w:oddVBand="0" w:evenVBand="0" w:oddHBand="0" w:evenHBand="0" w:firstRowFirstColumn="0" w:firstRowLastColumn="0" w:lastRowFirstColumn="0" w:lastRowLastColumn="0"/>
            <w:tcW w:w="0" w:type="dxa"/>
          </w:tcPr>
          <w:p w14:paraId="5360F191" w14:textId="77777777" w:rsidR="00FC0E58" w:rsidRPr="00490E4E" w:rsidRDefault="3362468A" w:rsidP="2E104FA6">
            <w:pPr>
              <w:rPr>
                <w:rFonts w:asciiTheme="minorHAnsi" w:eastAsiaTheme="minorEastAsia" w:hAnsiTheme="minorHAnsi" w:cstheme="minorBidi"/>
                <w:sz w:val="16"/>
                <w:szCs w:val="16"/>
              </w:rPr>
            </w:pPr>
            <w:r w:rsidRPr="00490E4E">
              <w:rPr>
                <w:rFonts w:asciiTheme="minorHAnsi" w:eastAsiaTheme="minorEastAsia" w:hAnsiTheme="minorHAnsi" w:cstheme="minorBidi"/>
                <w:sz w:val="16"/>
                <w:szCs w:val="16"/>
              </w:rPr>
              <w:t>Consultations with communities and other stakeholders during project implementation</w:t>
            </w:r>
          </w:p>
        </w:tc>
        <w:tc>
          <w:tcPr>
            <w:tcW w:w="0" w:type="dxa"/>
          </w:tcPr>
          <w:p w14:paraId="4920397E" w14:textId="77777777" w:rsidR="00FC0E58" w:rsidRPr="00490E4E" w:rsidRDefault="3362468A" w:rsidP="2E104FA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490E4E">
              <w:rPr>
                <w:rFonts w:asciiTheme="minorHAnsi" w:eastAsiaTheme="minorEastAsia" w:hAnsiTheme="minorHAnsi" w:cstheme="minorBidi"/>
                <w:sz w:val="16"/>
                <w:szCs w:val="16"/>
              </w:rPr>
              <w:t>Information dissemination; public relation; confidence building; awareness about risks and impacts; minimizing conflicts and frictions.</w:t>
            </w:r>
          </w:p>
        </w:tc>
        <w:tc>
          <w:tcPr>
            <w:tcW w:w="0" w:type="dxa"/>
          </w:tcPr>
          <w:p w14:paraId="744A6D3D" w14:textId="77777777" w:rsidR="00FC0E58" w:rsidRPr="00490E4E" w:rsidRDefault="3362468A" w:rsidP="2E104FA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490E4E">
              <w:rPr>
                <w:rFonts w:asciiTheme="minorHAnsi" w:eastAsiaTheme="minorEastAsia" w:hAnsiTheme="minorHAnsi" w:cstheme="minorBidi"/>
                <w:sz w:val="16"/>
                <w:szCs w:val="16"/>
              </w:rPr>
              <w:t>PIUs; Contractors; PMC</w:t>
            </w:r>
          </w:p>
        </w:tc>
        <w:tc>
          <w:tcPr>
            <w:tcW w:w="0" w:type="dxa"/>
          </w:tcPr>
          <w:p w14:paraId="664DAE86" w14:textId="77777777" w:rsidR="00FC0E58" w:rsidRPr="00490E4E" w:rsidRDefault="3362468A" w:rsidP="2E104FA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490E4E">
              <w:rPr>
                <w:rFonts w:asciiTheme="minorHAnsi" w:eastAsiaTheme="minorEastAsia" w:hAnsiTheme="minorHAnsi" w:cstheme="minorBidi"/>
                <w:sz w:val="16"/>
                <w:szCs w:val="16"/>
              </w:rPr>
              <w:t>During Project Implementation</w:t>
            </w:r>
          </w:p>
        </w:tc>
        <w:tc>
          <w:tcPr>
            <w:tcW w:w="0" w:type="dxa"/>
          </w:tcPr>
          <w:p w14:paraId="4D2D4423" w14:textId="77777777" w:rsidR="00FC0E58" w:rsidRPr="00490E4E" w:rsidRDefault="3362468A" w:rsidP="2E104FA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490E4E">
              <w:rPr>
                <w:rFonts w:asciiTheme="minorHAnsi" w:eastAsiaTheme="minorEastAsia" w:hAnsiTheme="minorHAnsi" w:cstheme="minorBidi"/>
                <w:sz w:val="16"/>
                <w:szCs w:val="16"/>
              </w:rPr>
              <w:t>Project Specific Location of interventions and impacted areas.</w:t>
            </w:r>
          </w:p>
        </w:tc>
      </w:tr>
      <w:tr w:rsidR="00FC0E58" w:rsidRPr="00490E4E" w14:paraId="684044DD" w14:textId="77777777" w:rsidTr="2E104FA6">
        <w:trPr>
          <w:trHeight w:val="932"/>
        </w:trPr>
        <w:tc>
          <w:tcPr>
            <w:cnfStyle w:val="001000000000" w:firstRow="0" w:lastRow="0" w:firstColumn="1" w:lastColumn="0" w:oddVBand="0" w:evenVBand="0" w:oddHBand="0" w:evenHBand="0" w:firstRowFirstColumn="0" w:firstRowLastColumn="0" w:lastRowFirstColumn="0" w:lastRowLastColumn="0"/>
            <w:tcW w:w="0" w:type="dxa"/>
          </w:tcPr>
          <w:p w14:paraId="6289F828" w14:textId="77777777" w:rsidR="00FC0E58" w:rsidRPr="00490E4E" w:rsidRDefault="3362468A" w:rsidP="2E104FA6">
            <w:pPr>
              <w:rPr>
                <w:rFonts w:asciiTheme="minorHAnsi" w:eastAsiaTheme="minorEastAsia" w:hAnsiTheme="minorHAnsi" w:cstheme="minorBidi"/>
                <w:sz w:val="16"/>
                <w:szCs w:val="16"/>
              </w:rPr>
            </w:pPr>
            <w:r w:rsidRPr="00490E4E">
              <w:rPr>
                <w:rFonts w:asciiTheme="minorHAnsi" w:eastAsiaTheme="minorEastAsia" w:hAnsiTheme="minorHAnsi" w:cstheme="minorBidi"/>
                <w:sz w:val="16"/>
                <w:szCs w:val="16"/>
              </w:rPr>
              <w:t xml:space="preserve">Consultations with communities during project operation  </w:t>
            </w:r>
          </w:p>
        </w:tc>
        <w:tc>
          <w:tcPr>
            <w:tcW w:w="0" w:type="dxa"/>
          </w:tcPr>
          <w:p w14:paraId="62020FC3" w14:textId="77777777" w:rsidR="00FC0E58" w:rsidRPr="00490E4E" w:rsidRDefault="3362468A" w:rsidP="2E104FA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490E4E">
              <w:rPr>
                <w:rFonts w:asciiTheme="minorHAnsi" w:eastAsiaTheme="minorEastAsia" w:hAnsiTheme="minorHAnsi" w:cstheme="minorBidi"/>
                <w:sz w:val="16"/>
                <w:szCs w:val="16"/>
              </w:rPr>
              <w:t>Liaison with communities and program beneficiaries</w:t>
            </w:r>
          </w:p>
        </w:tc>
        <w:tc>
          <w:tcPr>
            <w:tcW w:w="0" w:type="dxa"/>
          </w:tcPr>
          <w:p w14:paraId="0423A800" w14:textId="77777777" w:rsidR="00FC0E58" w:rsidRPr="00490E4E" w:rsidRDefault="3362468A" w:rsidP="2E104FA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490E4E">
              <w:rPr>
                <w:rFonts w:asciiTheme="minorHAnsi" w:eastAsiaTheme="minorEastAsia" w:hAnsiTheme="minorHAnsi" w:cstheme="minorBidi"/>
                <w:sz w:val="16"/>
                <w:szCs w:val="16"/>
              </w:rPr>
              <w:t>IAs</w:t>
            </w:r>
          </w:p>
        </w:tc>
        <w:tc>
          <w:tcPr>
            <w:tcW w:w="0" w:type="dxa"/>
          </w:tcPr>
          <w:p w14:paraId="66F0BAA6" w14:textId="77777777" w:rsidR="00FC0E58" w:rsidRPr="00490E4E" w:rsidRDefault="3362468A" w:rsidP="2E104FA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490E4E">
              <w:rPr>
                <w:rFonts w:asciiTheme="minorHAnsi" w:eastAsiaTheme="minorEastAsia" w:hAnsiTheme="minorHAnsi" w:cstheme="minorBidi"/>
                <w:sz w:val="16"/>
                <w:szCs w:val="16"/>
              </w:rPr>
              <w:t>Post Project Period</w:t>
            </w:r>
          </w:p>
        </w:tc>
        <w:tc>
          <w:tcPr>
            <w:tcW w:w="0" w:type="dxa"/>
          </w:tcPr>
          <w:p w14:paraId="3C356A6A" w14:textId="77777777" w:rsidR="00FC0E58" w:rsidRPr="00490E4E" w:rsidRDefault="3362468A" w:rsidP="2E104FA6">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16"/>
                <w:szCs w:val="16"/>
              </w:rPr>
            </w:pPr>
            <w:r w:rsidRPr="00490E4E">
              <w:rPr>
                <w:rFonts w:asciiTheme="minorHAnsi" w:eastAsiaTheme="minorEastAsia" w:hAnsiTheme="minorHAnsi" w:cstheme="minorBidi"/>
                <w:sz w:val="16"/>
                <w:szCs w:val="16"/>
              </w:rPr>
              <w:t>As and when necessary</w:t>
            </w:r>
          </w:p>
        </w:tc>
      </w:tr>
    </w:tbl>
    <w:p w14:paraId="59A2323D" w14:textId="5D470E30" w:rsidR="00FC0E58" w:rsidRPr="00490E4E" w:rsidRDefault="619DD770" w:rsidP="009608D2">
      <w:pPr>
        <w:pStyle w:val="Heading3"/>
      </w:pPr>
      <w:bookmarkStart w:id="1029" w:name="_Toc104202250"/>
      <w:r w:rsidRPr="00490E4E">
        <w:t>Community Engagement and Stakeholders Participation</w:t>
      </w:r>
      <w:bookmarkEnd w:id="1029"/>
      <w:r w:rsidRPr="00490E4E">
        <w:t xml:space="preserve"> </w:t>
      </w:r>
    </w:p>
    <w:p w14:paraId="22DDC643" w14:textId="02540553" w:rsidR="00FC0E58" w:rsidRPr="00490E4E" w:rsidRDefault="3362468A" w:rsidP="009608D2">
      <w:pPr>
        <w:spacing w:after="120" w:line="240" w:lineRule="auto"/>
        <w:jc w:val="both"/>
        <w:rPr>
          <w:rFonts w:asciiTheme="minorHAnsi" w:eastAsiaTheme="minorHAnsi" w:hAnsiTheme="minorHAnsi" w:cs="Vrinda"/>
          <w:szCs w:val="28"/>
          <w:lang w:bidi="bn-IN"/>
        </w:rPr>
      </w:pPr>
      <w:r w:rsidRPr="00490E4E">
        <w:rPr>
          <w:rFonts w:asciiTheme="minorHAnsi" w:eastAsiaTheme="minorEastAsia" w:hAnsiTheme="minorHAnsi" w:cs="Vrinda"/>
          <w:lang w:bidi="bn-IN"/>
        </w:rPr>
        <w:t xml:space="preserve">A detailed standalone Stakeholders Engagement Plan (SEP) </w:t>
      </w:r>
      <w:r w:rsidR="00CC0F05" w:rsidRPr="00490E4E">
        <w:rPr>
          <w:rFonts w:asciiTheme="minorHAnsi" w:eastAsiaTheme="minorEastAsia" w:hAnsiTheme="minorHAnsi" w:cs="Vrinda"/>
          <w:lang w:bidi="bn-IN"/>
        </w:rPr>
        <w:t>has been</w:t>
      </w:r>
      <w:r w:rsidRPr="00490E4E">
        <w:rPr>
          <w:rFonts w:asciiTheme="minorHAnsi" w:eastAsiaTheme="minorEastAsia" w:hAnsiTheme="minorHAnsi" w:cs="Vrinda"/>
          <w:lang w:bidi="bn-IN"/>
        </w:rPr>
        <w:t xml:space="preserve"> prepared and disclose</w:t>
      </w:r>
      <w:r w:rsidR="00CC0F05" w:rsidRPr="00490E4E">
        <w:rPr>
          <w:rFonts w:asciiTheme="minorHAnsi" w:eastAsiaTheme="minorEastAsia" w:hAnsiTheme="minorHAnsi" w:cs="Vrinda"/>
          <w:lang w:bidi="bn-IN"/>
        </w:rPr>
        <w:t>d</w:t>
      </w:r>
      <w:r w:rsidRPr="00490E4E">
        <w:rPr>
          <w:rFonts w:asciiTheme="minorHAnsi" w:eastAsiaTheme="minorEastAsia" w:hAnsiTheme="minorHAnsi" w:cs="Vrinda"/>
          <w:lang w:bidi="bn-IN"/>
        </w:rPr>
        <w:t xml:space="preserve"> following the </w:t>
      </w:r>
      <w:r w:rsidR="00FC0E58" w:rsidRPr="00490E4E">
        <w:rPr>
          <w:rFonts w:asciiTheme="minorHAnsi" w:eastAsiaTheme="minorHAnsi" w:hAnsiTheme="minorHAnsi" w:cs="Vrinda"/>
          <w:szCs w:val="28"/>
          <w:lang w:bidi="bn-IN"/>
        </w:rPr>
        <w:t>ESS 10 requirements.</w:t>
      </w:r>
    </w:p>
    <w:p w14:paraId="736EDC00" w14:textId="54362BDB" w:rsidR="00FC0E58" w:rsidRPr="00490E4E" w:rsidRDefault="619DD770" w:rsidP="00A010A0">
      <w:pPr>
        <w:pStyle w:val="Heading2"/>
      </w:pPr>
      <w:bookmarkStart w:id="1030" w:name="_Toc104202251"/>
      <w:r w:rsidRPr="00490E4E">
        <w:t>Grievance Redress Mechanism</w:t>
      </w:r>
      <w:bookmarkEnd w:id="1030"/>
    </w:p>
    <w:p w14:paraId="3D3D655F" w14:textId="47E23FFD" w:rsidR="00583DAA" w:rsidRPr="00490E4E" w:rsidRDefault="005E1B61" w:rsidP="00583DAA">
      <w:pPr>
        <w:spacing w:after="120" w:line="240" w:lineRule="auto"/>
        <w:jc w:val="both"/>
      </w:pPr>
      <w:r w:rsidRPr="00490E4E">
        <w:t>The</w:t>
      </w:r>
      <w:r w:rsidR="00583DAA" w:rsidRPr="00490E4E">
        <w:t xml:space="preserve"> </w:t>
      </w:r>
      <w:r w:rsidR="005E23E3" w:rsidRPr="00490E4E">
        <w:t>IAs</w:t>
      </w:r>
      <w:r w:rsidR="00583DAA" w:rsidRPr="00490E4E">
        <w:t xml:space="preserve"> will establish a procedure to deal with and resolve any queries as well as address complaints and grievances for assessment and mitigation of social and environmental </w:t>
      </w:r>
      <w:r w:rsidRPr="00490E4E">
        <w:t xml:space="preserve">risks and </w:t>
      </w:r>
      <w:r w:rsidR="00583DAA" w:rsidRPr="00490E4E">
        <w:t xml:space="preserve">impacts. The GRM will deal with complaints and grievances related to both social/resettlement and environmental issues in this Project. Grievance redress committees (GRC) will be </w:t>
      </w:r>
      <w:proofErr w:type="gramStart"/>
      <w:r w:rsidR="00583DAA" w:rsidRPr="00490E4E">
        <w:t xml:space="preserve">formed </w:t>
      </w:r>
      <w:r w:rsidR="002B24B3" w:rsidRPr="00490E4E">
        <w:t xml:space="preserve"> in</w:t>
      </w:r>
      <w:proofErr w:type="gramEnd"/>
      <w:r w:rsidR="002B24B3" w:rsidRPr="00490E4E">
        <w:t xml:space="preserve"> </w:t>
      </w:r>
      <w:r w:rsidR="003C04C3" w:rsidRPr="00490E4E">
        <w:t>each</w:t>
      </w:r>
      <w:r w:rsidR="002B24B3" w:rsidRPr="00490E4E">
        <w:t xml:space="preserve"> PIU </w:t>
      </w:r>
      <w:r w:rsidR="00583DAA" w:rsidRPr="00490E4E">
        <w:t>to receive and resolve complaints as well as grievances from aggrieved persons from the local stakeholders including the project-affected persons. Based on consensus, the procedure will help to resolve issues/conflicts amicably and quickly, saving the aggrieved persons from having to resort to expensive, time-consuming legal actions. The procedure will, however, not pre-empt a person’s right to go to the courts of law.</w:t>
      </w:r>
      <w:r w:rsidRPr="00490E4E">
        <w:t xml:space="preserve"> The GRM will also be adapted to deal with </w:t>
      </w:r>
      <w:r w:rsidR="000A092D" w:rsidRPr="00490E4E">
        <w:t>concerns related to labor management</w:t>
      </w:r>
      <w:r w:rsidR="00E84805" w:rsidRPr="00490E4E">
        <w:t xml:space="preserve"> (separately as elaborated in the LMP)</w:t>
      </w:r>
      <w:r w:rsidR="000A092D" w:rsidRPr="00490E4E">
        <w:t xml:space="preserve"> and SEA/SH</w:t>
      </w:r>
      <w:r w:rsidR="000C4157" w:rsidRPr="00490E4E">
        <w:t xml:space="preserve"> related incidents and </w:t>
      </w:r>
      <w:r w:rsidR="00F01C47" w:rsidRPr="00490E4E">
        <w:t>grievances</w:t>
      </w:r>
      <w:r w:rsidR="000A092D" w:rsidRPr="00490E4E">
        <w:t xml:space="preserve">. </w:t>
      </w:r>
    </w:p>
    <w:p w14:paraId="159D1EA8" w14:textId="77777777" w:rsidR="00583DAA" w:rsidRPr="00490E4E" w:rsidRDefault="00583DAA" w:rsidP="007850C9">
      <w:pPr>
        <w:pStyle w:val="Heading3"/>
      </w:pPr>
      <w:bookmarkStart w:id="1031" w:name="_TOC_250015"/>
      <w:bookmarkStart w:id="1032" w:name="_Toc104202252"/>
      <w:r w:rsidRPr="00490E4E">
        <w:t>Objectives</w:t>
      </w:r>
      <w:r w:rsidRPr="00490E4E">
        <w:rPr>
          <w:spacing w:val="-3"/>
        </w:rPr>
        <w:t xml:space="preserve"> </w:t>
      </w:r>
      <w:r w:rsidRPr="00490E4E">
        <w:t>of</w:t>
      </w:r>
      <w:r w:rsidRPr="00490E4E">
        <w:rPr>
          <w:spacing w:val="-3"/>
        </w:rPr>
        <w:t xml:space="preserve"> </w:t>
      </w:r>
      <w:bookmarkEnd w:id="1031"/>
      <w:r w:rsidRPr="00490E4E">
        <w:t>GRM</w:t>
      </w:r>
      <w:bookmarkEnd w:id="1032"/>
    </w:p>
    <w:p w14:paraId="47ADCEE6" w14:textId="60BD3427" w:rsidR="00583DAA" w:rsidRPr="00490E4E" w:rsidRDefault="00583DAA" w:rsidP="007850C9">
      <w:pPr>
        <w:spacing w:after="120" w:line="240" w:lineRule="auto"/>
        <w:jc w:val="both"/>
      </w:pPr>
      <w:r w:rsidRPr="00490E4E">
        <w:t xml:space="preserve">The fundamental objectives of the GRM, implemented through the GRC serving as a para-legal body, are to resolve any </w:t>
      </w:r>
      <w:r w:rsidR="000C4157" w:rsidRPr="00490E4E">
        <w:t>project</w:t>
      </w:r>
      <w:r w:rsidRPr="00490E4E">
        <w:t>-related grievances locally in consultation with the aggrieved party to facilitate smooth implementation of the social and environmental action plans. Another important objective is to democratize the development process at the local level and to establish accountability to the affected people. The procedures will however not</w:t>
      </w:r>
      <w:r w:rsidR="00C012BA" w:rsidRPr="00490E4E">
        <w:t xml:space="preserve"> pre-empt</w:t>
      </w:r>
      <w:r w:rsidRPr="00490E4E">
        <w:t xml:space="preserve"> a person’s right to go to the courts of law. </w:t>
      </w:r>
      <w:r w:rsidR="00086EB6" w:rsidRPr="00490E4E">
        <w:t>The GRM will be two-tiered: site level and PIU level</w:t>
      </w:r>
      <w:r w:rsidRPr="00490E4E">
        <w:t>.</w:t>
      </w:r>
    </w:p>
    <w:p w14:paraId="52DACB0F" w14:textId="55869A6D" w:rsidR="00583DAA" w:rsidRPr="00490E4E" w:rsidRDefault="00583DAA" w:rsidP="00583DAA">
      <w:pPr>
        <w:spacing w:after="120" w:line="240" w:lineRule="auto"/>
        <w:jc w:val="both"/>
      </w:pPr>
      <w:r w:rsidRPr="00490E4E">
        <w:t xml:space="preserve">All the local level complaints will be received at the </w:t>
      </w:r>
      <w:r w:rsidR="00086EB6" w:rsidRPr="00490E4E">
        <w:t>site level through the related GRC</w:t>
      </w:r>
      <w:r w:rsidRPr="00490E4E">
        <w:t xml:space="preserve">. All cases at the local level will be heard within four weeks of their receipt. PIC with the support of INGO/Consulting firm will inform all affected stakeholders and interested group about the program GRM. </w:t>
      </w:r>
    </w:p>
    <w:p w14:paraId="46BDDB0A" w14:textId="70AC91B8" w:rsidR="00583DAA" w:rsidRPr="00490E4E" w:rsidRDefault="00583DAA" w:rsidP="00583DAA">
      <w:pPr>
        <w:pStyle w:val="Heading3"/>
      </w:pPr>
      <w:bookmarkStart w:id="1033" w:name="_TOC_250014"/>
      <w:bookmarkStart w:id="1034" w:name="_Toc104202253"/>
      <w:r w:rsidRPr="00490E4E">
        <w:t>Composition</w:t>
      </w:r>
      <w:r w:rsidRPr="00490E4E">
        <w:rPr>
          <w:spacing w:val="-2"/>
        </w:rPr>
        <w:t xml:space="preserve"> </w:t>
      </w:r>
      <w:r w:rsidRPr="00490E4E">
        <w:t>of</w:t>
      </w:r>
      <w:r w:rsidRPr="00490E4E">
        <w:rPr>
          <w:spacing w:val="-3"/>
        </w:rPr>
        <w:t xml:space="preserve"> </w:t>
      </w:r>
      <w:bookmarkEnd w:id="1033"/>
      <w:r w:rsidRPr="00490E4E">
        <w:t>GRC</w:t>
      </w:r>
      <w:bookmarkEnd w:id="1034"/>
    </w:p>
    <w:p w14:paraId="648F6DAB" w14:textId="1E694839" w:rsidR="00583DAA" w:rsidRPr="00490E4E" w:rsidRDefault="004D54C8" w:rsidP="00583DAA">
      <w:pPr>
        <w:jc w:val="center"/>
      </w:pPr>
      <w:r w:rsidRPr="00490E4E">
        <w:rPr>
          <w:rFonts w:ascii="Calibri Light"/>
          <w:noProof/>
          <w:sz w:val="20"/>
        </w:rPr>
        <mc:AlternateContent>
          <mc:Choice Requires="wpg">
            <w:drawing>
              <wp:inline distT="0" distB="0" distL="0" distR="0" wp14:anchorId="492D0167" wp14:editId="01E92583">
                <wp:extent cx="4861560" cy="4778125"/>
                <wp:effectExtent l="0" t="0" r="15240" b="2286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1560" cy="4778125"/>
                          <a:chOff x="2106" y="2250"/>
                          <a:chExt cx="7656" cy="7645"/>
                        </a:xfrm>
                      </wpg:grpSpPr>
                      <wps:wsp>
                        <wps:cNvPr id="27" name="Text Box 3"/>
                        <wps:cNvSpPr txBox="1">
                          <a:spLocks noChangeArrowheads="1"/>
                        </wps:cNvSpPr>
                        <wps:spPr bwMode="auto">
                          <a:xfrm>
                            <a:off x="3720" y="2250"/>
                            <a:ext cx="4230" cy="1050"/>
                          </a:xfrm>
                          <a:prstGeom prst="rect">
                            <a:avLst/>
                          </a:prstGeom>
                          <a:solidFill>
                            <a:srgbClr val="FFFFFF"/>
                          </a:solidFill>
                          <a:ln w="9525">
                            <a:solidFill>
                              <a:srgbClr val="000000"/>
                            </a:solidFill>
                            <a:miter lim="800000"/>
                            <a:headEnd/>
                            <a:tailEnd/>
                          </a:ln>
                        </wps:spPr>
                        <wps:txbx>
                          <w:txbxContent>
                            <w:p w14:paraId="60769750" w14:textId="77777777" w:rsidR="008546AC" w:rsidRPr="005F608F" w:rsidRDefault="008546AC" w:rsidP="005F608F">
                              <w:pPr>
                                <w:spacing w:after="0" w:line="360" w:lineRule="auto"/>
                                <w:jc w:val="center"/>
                                <w:rPr>
                                  <w:rFonts w:ascii="Tahoma" w:hAnsi="Tahoma" w:cs="Tahoma"/>
                                  <w:b/>
                                  <w:bCs/>
                                  <w:sz w:val="28"/>
                                  <w:szCs w:val="28"/>
                                </w:rPr>
                              </w:pPr>
                              <w:r w:rsidRPr="005F608F">
                                <w:rPr>
                                  <w:rFonts w:ascii="Tahoma" w:hAnsi="Tahoma" w:cs="Tahoma"/>
                                  <w:b/>
                                  <w:bCs/>
                                  <w:sz w:val="28"/>
                                  <w:szCs w:val="28"/>
                                </w:rPr>
                                <w:t>PIU (PD Level)</w:t>
                              </w:r>
                            </w:p>
                            <w:p w14:paraId="4097D199" w14:textId="1606104A" w:rsidR="008546AC" w:rsidRPr="005F608F" w:rsidRDefault="008546AC" w:rsidP="005F608F">
                              <w:pPr>
                                <w:spacing w:after="0" w:line="360" w:lineRule="auto"/>
                                <w:jc w:val="center"/>
                                <w:rPr>
                                  <w:rFonts w:ascii="Tahoma" w:hAnsi="Tahoma" w:cs="Tahoma"/>
                                  <w:b/>
                                  <w:bCs/>
                                </w:rPr>
                              </w:pPr>
                              <w:r w:rsidRPr="005F608F">
                                <w:rPr>
                                  <w:rFonts w:ascii="Tahoma" w:hAnsi="Tahoma" w:cs="Tahoma"/>
                                  <w:b/>
                                  <w:bCs/>
                                </w:rPr>
                                <w:t>RHD/BLPA</w:t>
                              </w:r>
                              <w:r w:rsidR="000810C8">
                                <w:rPr>
                                  <w:rFonts w:ascii="Tahoma" w:hAnsi="Tahoma" w:cs="Tahoma"/>
                                  <w:b/>
                                  <w:bCs/>
                                </w:rPr>
                                <w:t>/NBR</w:t>
                              </w:r>
                            </w:p>
                          </w:txbxContent>
                        </wps:txbx>
                        <wps:bodyPr rot="0" vert="horz" wrap="square" lIns="91440" tIns="45720" rIns="91440" bIns="45720" anchor="ctr" anchorCtr="0" upright="1">
                          <a:noAutofit/>
                        </wps:bodyPr>
                      </wps:wsp>
                      <wps:wsp>
                        <wps:cNvPr id="28" name="Text Box 4"/>
                        <wps:cNvSpPr txBox="1">
                          <a:spLocks noChangeArrowheads="1"/>
                        </wps:cNvSpPr>
                        <wps:spPr bwMode="auto">
                          <a:xfrm>
                            <a:off x="3720" y="4320"/>
                            <a:ext cx="4230" cy="915"/>
                          </a:xfrm>
                          <a:prstGeom prst="rect">
                            <a:avLst/>
                          </a:prstGeom>
                          <a:solidFill>
                            <a:srgbClr val="FFFFFF"/>
                          </a:solidFill>
                          <a:ln w="9525">
                            <a:solidFill>
                              <a:srgbClr val="000000"/>
                            </a:solidFill>
                            <a:miter lim="800000"/>
                            <a:headEnd/>
                            <a:tailEnd/>
                          </a:ln>
                        </wps:spPr>
                        <wps:txbx>
                          <w:txbxContent>
                            <w:p w14:paraId="1B50A5E3" w14:textId="77777777" w:rsidR="008546AC" w:rsidRPr="005F608F" w:rsidRDefault="008546AC" w:rsidP="005F608F">
                              <w:pPr>
                                <w:spacing w:after="0" w:line="360" w:lineRule="auto"/>
                                <w:jc w:val="center"/>
                                <w:rPr>
                                  <w:rFonts w:ascii="Tahoma" w:hAnsi="Tahoma" w:cs="Tahoma"/>
                                  <w:b/>
                                  <w:bCs/>
                                  <w:sz w:val="28"/>
                                  <w:szCs w:val="28"/>
                                </w:rPr>
                              </w:pPr>
                              <w:r w:rsidRPr="005F608F">
                                <w:rPr>
                                  <w:rFonts w:ascii="Tahoma" w:hAnsi="Tahoma" w:cs="Tahoma"/>
                                  <w:b/>
                                  <w:bCs/>
                                  <w:sz w:val="28"/>
                                  <w:szCs w:val="28"/>
                                </w:rPr>
                                <w:t>GRC (Local/Site)</w:t>
                              </w:r>
                            </w:p>
                          </w:txbxContent>
                        </wps:txbx>
                        <wps:bodyPr rot="0" vert="horz" wrap="square" lIns="91440" tIns="45720" rIns="91440" bIns="45720" anchor="ctr" anchorCtr="0" upright="1">
                          <a:noAutofit/>
                        </wps:bodyPr>
                      </wps:wsp>
                      <wps:wsp>
                        <wps:cNvPr id="29" name="Text Box 5"/>
                        <wps:cNvSpPr txBox="1">
                          <a:spLocks noChangeArrowheads="1"/>
                        </wps:cNvSpPr>
                        <wps:spPr bwMode="auto">
                          <a:xfrm>
                            <a:off x="2730" y="6405"/>
                            <a:ext cx="6000" cy="915"/>
                          </a:xfrm>
                          <a:prstGeom prst="rect">
                            <a:avLst/>
                          </a:prstGeom>
                          <a:solidFill>
                            <a:srgbClr val="FFFFFF"/>
                          </a:solidFill>
                          <a:ln w="9525">
                            <a:solidFill>
                              <a:srgbClr val="000000"/>
                            </a:solidFill>
                            <a:miter lim="800000"/>
                            <a:headEnd/>
                            <a:tailEnd/>
                          </a:ln>
                        </wps:spPr>
                        <wps:txbx>
                          <w:txbxContent>
                            <w:p w14:paraId="7FF8BDFE" w14:textId="77777777" w:rsidR="008546AC" w:rsidRPr="005F608F" w:rsidRDefault="008546AC" w:rsidP="005F608F">
                              <w:pPr>
                                <w:spacing w:after="0" w:line="360" w:lineRule="auto"/>
                                <w:jc w:val="center"/>
                                <w:rPr>
                                  <w:rFonts w:ascii="Tahoma" w:hAnsi="Tahoma" w:cs="Tahoma"/>
                                  <w:b/>
                                  <w:bCs/>
                                </w:rPr>
                              </w:pPr>
                              <w:r w:rsidRPr="005F608F">
                                <w:rPr>
                                  <w:rFonts w:ascii="Tahoma" w:hAnsi="Tahoma" w:cs="Tahoma"/>
                                  <w:b/>
                                  <w:bCs/>
                                </w:rPr>
                                <w:t>Complaints &amp; Suggestions on environmental, social and resettlement issues</w:t>
                              </w:r>
                            </w:p>
                          </w:txbxContent>
                        </wps:txbx>
                        <wps:bodyPr rot="0" vert="horz" wrap="square" lIns="91440" tIns="45720" rIns="91440" bIns="45720" anchor="ctr" anchorCtr="0" upright="1">
                          <a:noAutofit/>
                        </wps:bodyPr>
                      </wps:wsp>
                      <wps:wsp>
                        <wps:cNvPr id="30" name="Text Box 6"/>
                        <wps:cNvSpPr txBox="1">
                          <a:spLocks noChangeArrowheads="1"/>
                        </wps:cNvSpPr>
                        <wps:spPr bwMode="auto">
                          <a:xfrm>
                            <a:off x="2106" y="8415"/>
                            <a:ext cx="7656" cy="1480"/>
                          </a:xfrm>
                          <a:prstGeom prst="rect">
                            <a:avLst/>
                          </a:prstGeom>
                          <a:solidFill>
                            <a:srgbClr val="FFFFFF"/>
                          </a:solidFill>
                          <a:ln w="9525">
                            <a:solidFill>
                              <a:srgbClr val="000000"/>
                            </a:solidFill>
                            <a:miter lim="800000"/>
                            <a:headEnd/>
                            <a:tailEnd/>
                          </a:ln>
                        </wps:spPr>
                        <wps:txbx>
                          <w:txbxContent>
                            <w:p w14:paraId="049DB2E3" w14:textId="77777777" w:rsidR="008546AC" w:rsidRPr="005F608F" w:rsidRDefault="008546AC" w:rsidP="005F608F">
                              <w:pPr>
                                <w:spacing w:after="0" w:line="360" w:lineRule="auto"/>
                                <w:jc w:val="center"/>
                                <w:rPr>
                                  <w:rFonts w:ascii="Tahoma" w:hAnsi="Tahoma" w:cs="Tahoma"/>
                                  <w:b/>
                                  <w:bCs/>
                                </w:rPr>
                              </w:pPr>
                              <w:r w:rsidRPr="005F608F">
                                <w:rPr>
                                  <w:rFonts w:ascii="Tahoma" w:hAnsi="Tahoma" w:cs="Tahoma"/>
                                  <w:b/>
                                  <w:bCs/>
                                </w:rPr>
                                <w:t>Complaints &amp; Suggestions in writing by</w:t>
                              </w:r>
                            </w:p>
                            <w:p w14:paraId="30E45A73" w14:textId="77777777" w:rsidR="008546AC" w:rsidRPr="005F608F" w:rsidRDefault="008546AC" w:rsidP="005F608F">
                              <w:pPr>
                                <w:spacing w:after="0" w:line="360" w:lineRule="auto"/>
                                <w:jc w:val="center"/>
                                <w:rPr>
                                  <w:rFonts w:ascii="Tahoma" w:hAnsi="Tahoma" w:cs="Tahoma"/>
                                  <w:b/>
                                  <w:bCs/>
                                  <w:sz w:val="28"/>
                                  <w:szCs w:val="28"/>
                                </w:rPr>
                              </w:pPr>
                              <w:r w:rsidRPr="005F608F">
                                <w:rPr>
                                  <w:rFonts w:ascii="Tahoma" w:hAnsi="Tahoma" w:cs="Tahoma"/>
                                  <w:b/>
                                  <w:bCs/>
                                  <w:sz w:val="28"/>
                                  <w:szCs w:val="28"/>
                                </w:rPr>
                                <w:t>Community/Users/Beneficiaries &amp; Affected Persons</w:t>
                              </w:r>
                            </w:p>
                            <w:p w14:paraId="436EB928" w14:textId="77777777" w:rsidR="008546AC" w:rsidRPr="005F608F" w:rsidRDefault="008546AC" w:rsidP="005F608F">
                              <w:pPr>
                                <w:spacing w:after="0" w:line="360" w:lineRule="auto"/>
                                <w:jc w:val="center"/>
                                <w:rPr>
                                  <w:rFonts w:ascii="Tahoma" w:hAnsi="Tahoma" w:cs="Tahoma"/>
                                  <w:b/>
                                  <w:bCs/>
                                  <w:sz w:val="28"/>
                                  <w:szCs w:val="28"/>
                                </w:rPr>
                              </w:pPr>
                              <w:r w:rsidRPr="005F608F">
                                <w:rPr>
                                  <w:rFonts w:ascii="Tahoma" w:hAnsi="Tahoma" w:cs="Tahoma"/>
                                  <w:b/>
                                  <w:bCs/>
                                  <w:sz w:val="28"/>
                                  <w:szCs w:val="28"/>
                                </w:rPr>
                                <w:t>At Local Level</w:t>
                              </w:r>
                            </w:p>
                          </w:txbxContent>
                        </wps:txbx>
                        <wps:bodyPr rot="0" vert="horz" wrap="square" lIns="91440" tIns="45720" rIns="91440" bIns="45720" anchor="ctr" anchorCtr="0" upright="1">
                          <a:noAutofit/>
                        </wps:bodyPr>
                      </wps:wsp>
                      <wps:wsp>
                        <wps:cNvPr id="31" name="AutoShape 7"/>
                        <wps:cNvCnPr>
                          <a:cxnSpLocks noChangeShapeType="1"/>
                        </wps:cNvCnPr>
                        <wps:spPr bwMode="auto">
                          <a:xfrm flipV="1">
                            <a:off x="6016" y="7320"/>
                            <a:ext cx="0" cy="10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32" name="AutoShape 8"/>
                        <wps:cNvCnPr>
                          <a:cxnSpLocks noChangeShapeType="1"/>
                        </wps:cNvCnPr>
                        <wps:spPr bwMode="auto">
                          <a:xfrm flipV="1">
                            <a:off x="6015" y="5235"/>
                            <a:ext cx="0" cy="117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33" name="AutoShape 9"/>
                        <wps:cNvCnPr>
                          <a:cxnSpLocks noChangeShapeType="1"/>
                        </wps:cNvCnPr>
                        <wps:spPr bwMode="auto">
                          <a:xfrm flipV="1">
                            <a:off x="6015" y="3300"/>
                            <a:ext cx="0" cy="102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g:grpSp>
                        <wpg:cNvPr id="34" name="Group 10"/>
                        <wpg:cNvGrpSpPr>
                          <a:grpSpLocks/>
                        </wpg:cNvGrpSpPr>
                        <wpg:grpSpPr bwMode="auto">
                          <a:xfrm>
                            <a:off x="7950" y="2805"/>
                            <a:ext cx="975" cy="5610"/>
                            <a:chOff x="7950" y="2805"/>
                            <a:chExt cx="975" cy="5610"/>
                          </a:xfrm>
                        </wpg:grpSpPr>
                        <wps:wsp>
                          <wps:cNvPr id="35" name="AutoShape 11"/>
                          <wps:cNvCnPr>
                            <a:cxnSpLocks noChangeShapeType="1"/>
                          </wps:cNvCnPr>
                          <wps:spPr bwMode="auto">
                            <a:xfrm flipV="1">
                              <a:off x="8925" y="2805"/>
                              <a:ext cx="0" cy="561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6" name="AutoShape 12"/>
                          <wps:cNvCnPr>
                            <a:cxnSpLocks noChangeShapeType="1"/>
                          </wps:cNvCnPr>
                          <wps:spPr bwMode="auto">
                            <a:xfrm flipH="1">
                              <a:off x="7950" y="2805"/>
                              <a:ext cx="9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492D0167" id="Group 23" o:spid="_x0000_s1062" style="width:382.8pt;height:376.25pt;mso-position-horizontal-relative:char;mso-position-vertical-relative:line" coordorigin="2106,2250" coordsize="7656,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r3hwQAAE8aAAAOAAAAZHJzL2Uyb0RvYy54bWzsWdtu4zYQfS/QfyD43liSZckWoiy22U1a&#10;YNsusGnfaV0soRKpkkzs9Os7HFKSrw2w3Tot1n4wRPMi8syZ4Znx9ZtN25CnQqpa8JT6Vx4lBc9E&#10;XvNVSn99uPtuTonSjOesEbxI6XOh6Jubb7+5XndJEYhKNHkhCSzCVbLuUlpp3SWTicqqomXqSnQF&#10;h85SyJZpaMrVJJdsDau3zSTwvGiyFjLvpMgKpeDXd7aT3uD6ZVlk+peyVIUmTUphbxq/JX4vzffk&#10;5polK8m6qs7cNthn7KJlNYeXDku9Y5qRR1kfLNXWmRRKlPoqE+1ElGWdFXgGOI3v7Z3mXorHDs+y&#10;StarboAJoN3D6bOXzX5++ihJnac0mFLCWQs2wtcSaAM4626VwJh72X3qPkp7Qnj8ILLfFXRP9vtN&#10;e2UHk+X6J5HDeuxRCwRnU8rWLAHHJhu0wfNgg2KjSQY/hvPIn0Vgqgz6wjie+8HMWimrwJRmXuB7&#10;ESXQHQQzZ8Gseu/mx9EMOs3kOApx5oQl9sW4Wbc5czJgnBpBVf8M1E8V6wq0lTKA9aDGPagP5oDf&#10;iw1xsOIogynRG/gZfAchUhZawsVtxfiqeCulWFcFy2F7vsEBDjFMtYdQZpGXsJ7GAWC6g9mAeDB1&#10;cPuexXNAjCWdVPq+EC0xDymV4FC4T/b0QWmznXGIsawSTZ3f1U2DDbla3jaSPDFwvjv84An2hjWc&#10;rFO6mIGd/34JDz/HlmhrDVGkqduUzodBLDG4vec5bJMlmtWNfYYtN9wBabCzKOrNcmP9AGE2KC9F&#10;/gzQSmGjBkQ5eKiE/JOSNUSMlKo/HpksKGl+5GCehR+GJsRgI5wh4HK7Z7ndw3gGS6U005IS27jV&#10;NjA9drJeVfAuSwku3oIDlTXCPe7LnQAofC4uQyi3AWLgcmiMsUXIM3M5nAKp0bqHXF74u84/8vQr&#10;onLQ2+dCZRs1+7C8OKAysuXsVA5iE3shLEeh5665nsoRBDJ7kV2ojOrEhZoLlXeobPizF5Wj3utB&#10;h5xPYQyqbB7a0MuSnsqjJvPDOUbsr1thDNfmhcu7XPZ7LhvFg4qaxFtkvuU2Bck23KUgg07GwQ/P&#10;HaQbOzLZTjFx/bRMJmVTd7/1csslJ5Hn2yQjPhAZLiz73uIFiaG0ZEbJ3QrOQTgLaQXdCe3MhRHO&#10;KGe+gCSG1NEpX6eCiUZ0OKThoF9T2hY5KNcCsnbzhK91GtmN1LKGDKQ5Mfq4iraEhsUwTTmfNp0G&#10;h8yZvx5zZninz4Lp3p3eM8ePX4iCF+acK6uZDmWPMeYsXps50yloP3TJ/grtmePZjOf0/XlhDjLH&#10;VaFMdooFLCf8p2EfJ2yRy0eY94tYpoz3pYpc8QJqKlh4me8r/EUMccJUqmaR3QdLhhrXkWljjetg&#10;4kCHVyhxQYxzAnR0IH+ooYAEPeetPV9AFek42s6DeqwHyA4KA/9vDzp9v//HbmxQVzZv2aLNUK/4&#10;l2nzw57YO+JtfeAdfO1yY6OmGyumR7TeGH5QAeK/FvC087fIdhtHjf8D3fwFAAD//wMAUEsDBBQA&#10;BgAIAAAAIQAnBYW53AAAAAUBAAAPAAAAZHJzL2Rvd25yZXYueG1sTI9BS8NAEIXvgv9hGcGb3aSS&#10;KDGbUop6KoKtIN6myTQJzc6G7DZJ/72jF70Mb3jDe9/kq9l2aqTBt44NxIsIFHHpqpZrAx/7l7tH&#10;UD4gV9g5JgMX8rAqrq9yzCo38TuNu1ArCWGfoYEmhD7T2pcNWfQL1xOLd3SDxSDrUOtqwEnCbaeX&#10;UZRqiy1LQ4M9bRoqT7uzNfA64bS+j5/H7em4uXztk7fPbUzG3N7M6ydQgebwdww/+IIOhTAd3Jkr&#10;rzoD8kj4neI9pEkK6iAiWSagi1z/py++AQAA//8DAFBLAQItABQABgAIAAAAIQC2gziS/gAAAOEB&#10;AAATAAAAAAAAAAAAAAAAAAAAAABbQ29udGVudF9UeXBlc10ueG1sUEsBAi0AFAAGAAgAAAAhADj9&#10;If/WAAAAlAEAAAsAAAAAAAAAAAAAAAAALwEAAF9yZWxzLy5yZWxzUEsBAi0AFAAGAAgAAAAhAC8I&#10;eveHBAAATxoAAA4AAAAAAAAAAAAAAAAALgIAAGRycy9lMm9Eb2MueG1sUEsBAi0AFAAGAAgAAAAh&#10;ACcFhbncAAAABQEAAA8AAAAAAAAAAAAAAAAA4QYAAGRycy9kb3ducmV2LnhtbFBLBQYAAAAABAAE&#10;APMAAADqBwAAAAA=&#10;">
                <v:shapetype id="_x0000_t202" coordsize="21600,21600" o:spt="202" path="m,l,21600r21600,l21600,xe">
                  <v:stroke joinstyle="miter"/>
                  <v:path gradientshapeok="t" o:connecttype="rect"/>
                </v:shapetype>
                <v:shape id="Text Box 3" o:spid="_x0000_s1063" type="#_x0000_t202" style="position:absolute;left:3720;top:2250;width:4230;height:1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SW6wQAAANsAAAAPAAAAZHJzL2Rvd25yZXYueG1sRI9BawIx&#10;FITvQv9DeAVvmtWDla1RFkXoRaFaen4kz92tm5eQpOv23zeC4HGYmW+Y1WawnegpxNaxgtm0AEGs&#10;nWm5VvB13k+WIGJCNtg5JgV/FGGzfhmtsDTuxp/Un1ItMoRjiQqalHwpZdQNWYxT54mzd3HBYsoy&#10;1NIEvGW47eS8KBbSYst5oUFP24b09fRrFRyqw7Y4ht5W/vvy06HXeuejUuPXoXoHkWhIz/Cj/WEU&#10;zN/g/iX/ALn+BwAA//8DAFBLAQItABQABgAIAAAAIQDb4fbL7gAAAIUBAAATAAAAAAAAAAAAAAAA&#10;AAAAAABbQ29udGVudF9UeXBlc10ueG1sUEsBAi0AFAAGAAgAAAAhAFr0LFu/AAAAFQEAAAsAAAAA&#10;AAAAAAAAAAAAHwEAAF9yZWxzLy5yZWxzUEsBAi0AFAAGAAgAAAAhANjVJbrBAAAA2wAAAA8AAAAA&#10;AAAAAAAAAAAABwIAAGRycy9kb3ducmV2LnhtbFBLBQYAAAAAAwADALcAAAD1AgAAAAA=&#10;">
                  <v:textbox>
                    <w:txbxContent>
                      <w:p w14:paraId="60769750" w14:textId="77777777" w:rsidR="008546AC" w:rsidRPr="005F608F" w:rsidRDefault="008546AC" w:rsidP="005F608F">
                        <w:pPr>
                          <w:spacing w:after="0" w:line="360" w:lineRule="auto"/>
                          <w:jc w:val="center"/>
                          <w:rPr>
                            <w:rFonts w:ascii="Tahoma" w:hAnsi="Tahoma" w:cs="Tahoma"/>
                            <w:b/>
                            <w:bCs/>
                            <w:sz w:val="28"/>
                            <w:szCs w:val="28"/>
                          </w:rPr>
                        </w:pPr>
                        <w:r w:rsidRPr="005F608F">
                          <w:rPr>
                            <w:rFonts w:ascii="Tahoma" w:hAnsi="Tahoma" w:cs="Tahoma"/>
                            <w:b/>
                            <w:bCs/>
                            <w:sz w:val="28"/>
                            <w:szCs w:val="28"/>
                          </w:rPr>
                          <w:t>PIU (PD Level)</w:t>
                        </w:r>
                      </w:p>
                      <w:p w14:paraId="4097D199" w14:textId="1606104A" w:rsidR="008546AC" w:rsidRPr="005F608F" w:rsidRDefault="008546AC" w:rsidP="005F608F">
                        <w:pPr>
                          <w:spacing w:after="0" w:line="360" w:lineRule="auto"/>
                          <w:jc w:val="center"/>
                          <w:rPr>
                            <w:rFonts w:ascii="Tahoma" w:hAnsi="Tahoma" w:cs="Tahoma"/>
                            <w:b/>
                            <w:bCs/>
                          </w:rPr>
                        </w:pPr>
                        <w:r w:rsidRPr="005F608F">
                          <w:rPr>
                            <w:rFonts w:ascii="Tahoma" w:hAnsi="Tahoma" w:cs="Tahoma"/>
                            <w:b/>
                            <w:bCs/>
                          </w:rPr>
                          <w:t>RHD/BLPA</w:t>
                        </w:r>
                        <w:r w:rsidR="000810C8">
                          <w:rPr>
                            <w:rFonts w:ascii="Tahoma" w:hAnsi="Tahoma" w:cs="Tahoma"/>
                            <w:b/>
                            <w:bCs/>
                          </w:rPr>
                          <w:t>/NBR</w:t>
                        </w:r>
                      </w:p>
                    </w:txbxContent>
                  </v:textbox>
                </v:shape>
                <v:shape id="Text Box 4" o:spid="_x0000_s1064" type="#_x0000_t202" style="position:absolute;left:3720;top:4320;width:4230;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HIvwAAANsAAAAPAAAAZHJzL2Rvd25yZXYueG1sRE89a8Mw&#10;EN0L/Q/iCtlqORlCca0EkxDo4kDd0vmQLrZb6yQkxXH/fTQUOj7ed71f7CRmCnF0rGBdlCCItTMj&#10;9wo+P07PLyBiQjY4OSYFvxRhv3t8qLEy7sbvNHepFzmEY4UKhpR8JWXUA1mMhfPEmbu4YDFlGHpp&#10;At5yuJ3kpiy30uLIuWFAT4eB9E93tQrapj2U5zDbxn9dvif0Wh99VGr1tDSvIBIt6V/8534zCjZ5&#10;bP6Sf4Dc3QEAAP//AwBQSwECLQAUAAYACAAAACEA2+H2y+4AAACFAQAAEwAAAAAAAAAAAAAAAAAA&#10;AAAAW0NvbnRlbnRfVHlwZXNdLnhtbFBLAQItABQABgAIAAAAIQBa9CxbvwAAABUBAAALAAAAAAAA&#10;AAAAAAAAAB8BAABfcmVscy8ucmVsc1BLAQItABQABgAIAAAAIQCpSrHIvwAAANsAAAAPAAAAAAAA&#10;AAAAAAAAAAcCAABkcnMvZG93bnJldi54bWxQSwUGAAAAAAMAAwC3AAAA8wIAAAAA&#10;">
                  <v:textbox>
                    <w:txbxContent>
                      <w:p w14:paraId="1B50A5E3" w14:textId="77777777" w:rsidR="008546AC" w:rsidRPr="005F608F" w:rsidRDefault="008546AC" w:rsidP="005F608F">
                        <w:pPr>
                          <w:spacing w:after="0" w:line="360" w:lineRule="auto"/>
                          <w:jc w:val="center"/>
                          <w:rPr>
                            <w:rFonts w:ascii="Tahoma" w:hAnsi="Tahoma" w:cs="Tahoma"/>
                            <w:b/>
                            <w:bCs/>
                            <w:sz w:val="28"/>
                            <w:szCs w:val="28"/>
                          </w:rPr>
                        </w:pPr>
                        <w:r w:rsidRPr="005F608F">
                          <w:rPr>
                            <w:rFonts w:ascii="Tahoma" w:hAnsi="Tahoma" w:cs="Tahoma"/>
                            <w:b/>
                            <w:bCs/>
                            <w:sz w:val="28"/>
                            <w:szCs w:val="28"/>
                          </w:rPr>
                          <w:t>GRC (Local/Site)</w:t>
                        </w:r>
                      </w:p>
                    </w:txbxContent>
                  </v:textbox>
                </v:shape>
                <v:shape id="Text Box 5" o:spid="_x0000_s1065" type="#_x0000_t202" style="position:absolute;left:2730;top:6405;width:6000;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RTwQAAANsAAAAPAAAAZHJzL2Rvd25yZXYueG1sRI9BawIx&#10;FITvQv9DeAVvmtWD1K1RFkXoRaFaen4kz92tm5eQpOv23zeC4HGYmW+Y1WawnegpxNaxgtm0AEGs&#10;nWm5VvB13k/eQMSEbLBzTAr+KMJm/TJaYWncjT+pP6VaZAjHEhU0KflSyqgbshinzhNn7+KCxZRl&#10;qKUJeMtw28l5USykxZbzQoOetg3p6+nXKjhUh21xDL2t/Pflp0Ov9c5HpcavQ/UOItGQnuFH+8Mo&#10;mC/h/iX/ALn+BwAA//8DAFBLAQItABQABgAIAAAAIQDb4fbL7gAAAIUBAAATAAAAAAAAAAAAAAAA&#10;AAAAAABbQ29udGVudF9UeXBlc10ueG1sUEsBAi0AFAAGAAgAAAAhAFr0LFu/AAAAFQEAAAsAAAAA&#10;AAAAAAAAAAAAHwEAAF9yZWxzLy5yZWxzUEsBAi0AFAAGAAgAAAAhAMYGFFPBAAAA2wAAAA8AAAAA&#10;AAAAAAAAAAAABwIAAGRycy9kb3ducmV2LnhtbFBLBQYAAAAAAwADALcAAAD1AgAAAAA=&#10;">
                  <v:textbox>
                    <w:txbxContent>
                      <w:p w14:paraId="7FF8BDFE" w14:textId="77777777" w:rsidR="008546AC" w:rsidRPr="005F608F" w:rsidRDefault="008546AC" w:rsidP="005F608F">
                        <w:pPr>
                          <w:spacing w:after="0" w:line="360" w:lineRule="auto"/>
                          <w:jc w:val="center"/>
                          <w:rPr>
                            <w:rFonts w:ascii="Tahoma" w:hAnsi="Tahoma" w:cs="Tahoma"/>
                            <w:b/>
                            <w:bCs/>
                          </w:rPr>
                        </w:pPr>
                        <w:r w:rsidRPr="005F608F">
                          <w:rPr>
                            <w:rFonts w:ascii="Tahoma" w:hAnsi="Tahoma" w:cs="Tahoma"/>
                            <w:b/>
                            <w:bCs/>
                          </w:rPr>
                          <w:t>Complaints &amp; Suggestions on environmental, social and resettlement issues</w:t>
                        </w:r>
                      </w:p>
                    </w:txbxContent>
                  </v:textbox>
                </v:shape>
                <v:shape id="Text Box 6" o:spid="_x0000_s1066" type="#_x0000_t202" style="position:absolute;left:2106;top:8415;width:7656;height:1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SsTvwAAANsAAAAPAAAAZHJzL2Rvd25yZXYueG1sRE/Pa8Iw&#10;FL4L/g/hCd5sugljdKalKIIXB3Nj50fybLs1LyHJav3vl8Ngx4/v966Z7SgmCnFwrOChKEEQa2cG&#10;7hR8vB83zyBiQjY4OiYFd4rQ1MvFDivjbvxG0yV1IodwrFBBn5KvpIy6J4uxcJ44c1cXLKYMQydN&#10;wFsOt6N8LMsnaXHg3NCjp31P+vvyYxWc2/O+fA2Tbf3n9WtEr/XBR6XWq7l9AZFoTv/iP/fJKNjm&#10;9flL/gGy/gUAAP//AwBQSwECLQAUAAYACAAAACEA2+H2y+4AAACFAQAAEwAAAAAAAAAAAAAAAAAA&#10;AAAAW0NvbnRlbnRfVHlwZXNdLnhtbFBLAQItABQABgAIAAAAIQBa9CxbvwAAABUBAAALAAAAAAAA&#10;AAAAAAAAAB8BAABfcmVscy8ucmVsc1BLAQItABQABgAIAAAAIQDS5SsTvwAAANsAAAAPAAAAAAAA&#10;AAAAAAAAAAcCAABkcnMvZG93bnJldi54bWxQSwUGAAAAAAMAAwC3AAAA8wIAAAAA&#10;">
                  <v:textbox>
                    <w:txbxContent>
                      <w:p w14:paraId="049DB2E3" w14:textId="77777777" w:rsidR="008546AC" w:rsidRPr="005F608F" w:rsidRDefault="008546AC" w:rsidP="005F608F">
                        <w:pPr>
                          <w:spacing w:after="0" w:line="360" w:lineRule="auto"/>
                          <w:jc w:val="center"/>
                          <w:rPr>
                            <w:rFonts w:ascii="Tahoma" w:hAnsi="Tahoma" w:cs="Tahoma"/>
                            <w:b/>
                            <w:bCs/>
                          </w:rPr>
                        </w:pPr>
                        <w:r w:rsidRPr="005F608F">
                          <w:rPr>
                            <w:rFonts w:ascii="Tahoma" w:hAnsi="Tahoma" w:cs="Tahoma"/>
                            <w:b/>
                            <w:bCs/>
                          </w:rPr>
                          <w:t>Complaints &amp; Suggestions in writing by</w:t>
                        </w:r>
                      </w:p>
                      <w:p w14:paraId="30E45A73" w14:textId="77777777" w:rsidR="008546AC" w:rsidRPr="005F608F" w:rsidRDefault="008546AC" w:rsidP="005F608F">
                        <w:pPr>
                          <w:spacing w:after="0" w:line="360" w:lineRule="auto"/>
                          <w:jc w:val="center"/>
                          <w:rPr>
                            <w:rFonts w:ascii="Tahoma" w:hAnsi="Tahoma" w:cs="Tahoma"/>
                            <w:b/>
                            <w:bCs/>
                            <w:sz w:val="28"/>
                            <w:szCs w:val="28"/>
                          </w:rPr>
                        </w:pPr>
                        <w:r w:rsidRPr="005F608F">
                          <w:rPr>
                            <w:rFonts w:ascii="Tahoma" w:hAnsi="Tahoma" w:cs="Tahoma"/>
                            <w:b/>
                            <w:bCs/>
                            <w:sz w:val="28"/>
                            <w:szCs w:val="28"/>
                          </w:rPr>
                          <w:t>Community/Users/Beneficiaries &amp; Affected Persons</w:t>
                        </w:r>
                      </w:p>
                      <w:p w14:paraId="436EB928" w14:textId="77777777" w:rsidR="008546AC" w:rsidRPr="005F608F" w:rsidRDefault="008546AC" w:rsidP="005F608F">
                        <w:pPr>
                          <w:spacing w:after="0" w:line="360" w:lineRule="auto"/>
                          <w:jc w:val="center"/>
                          <w:rPr>
                            <w:rFonts w:ascii="Tahoma" w:hAnsi="Tahoma" w:cs="Tahoma"/>
                            <w:b/>
                            <w:bCs/>
                            <w:sz w:val="28"/>
                            <w:szCs w:val="28"/>
                          </w:rPr>
                        </w:pPr>
                        <w:r w:rsidRPr="005F608F">
                          <w:rPr>
                            <w:rFonts w:ascii="Tahoma" w:hAnsi="Tahoma" w:cs="Tahoma"/>
                            <w:b/>
                            <w:bCs/>
                            <w:sz w:val="28"/>
                            <w:szCs w:val="28"/>
                          </w:rPr>
                          <w:t>At Local Level</w:t>
                        </w:r>
                      </w:p>
                    </w:txbxContent>
                  </v:textbox>
                </v:shape>
                <v:shape id="AutoShape 7" o:spid="_x0000_s1067" type="#_x0000_t32" style="position:absolute;left:6016;top:7320;width:0;height:1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gwwAAANsAAAAPAAAAZHJzL2Rvd25yZXYueG1sRI9PawIx&#10;FMTvBb9DeEJv3ayW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k4PpoMMAAADbAAAADwAA&#10;AAAAAAAAAAAAAAAHAgAAZHJzL2Rvd25yZXYueG1sUEsFBgAAAAADAAMAtwAAAPcCAAAAAA==&#10;">
                  <v:stroke endarrow="block"/>
                </v:shape>
                <v:shape id="AutoShape 8" o:spid="_x0000_s1068" type="#_x0000_t32" style="position:absolute;left:6015;top:5235;width:0;height:11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fXwwAAANsAAAAPAAAAZHJzL2Rvd25yZXYueG1sRI9PawIx&#10;FMTvBb9DeEJv3Wwt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Y1F318MAAADbAAAADwAA&#10;AAAAAAAAAAAAAAAHAgAAZHJzL2Rvd25yZXYueG1sUEsFBgAAAAADAAMAtwAAAPcCAAAAAA==&#10;">
                  <v:stroke endarrow="block"/>
                </v:shape>
                <v:shape id="AutoShape 9" o:spid="_x0000_s1069" type="#_x0000_t32" style="position:absolute;left:6015;top:3300;width:0;height:10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MwwAAANsAAAAPAAAAZHJzL2Rvd25yZXYueG1sRI9PawIx&#10;FMTvhX6H8AreutlWLL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DB3STMMAAADbAAAADwAA&#10;AAAAAAAAAAAAAAAHAgAAZHJzL2Rvd25yZXYueG1sUEsFBgAAAAADAAMAtwAAAPcCAAAAAA==&#10;">
                  <v:stroke endarrow="block"/>
                </v:shape>
                <v:group id="Group 10" o:spid="_x0000_s1070" style="position:absolute;left:7950;top:2805;width:975;height:5610" coordorigin="7950,2805" coordsize="975,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1" o:spid="_x0000_s1071" type="#_x0000_t32" style="position:absolute;left:8925;top:2805;width:0;height:56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WuxAAAANsAAAAPAAAAZHJzL2Rvd25yZXYueG1sRI9BawIx&#10;FITvhf6H8AQvRbNrU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KDPxa7EAAAA2wAAAA8A&#10;AAAAAAAAAAAAAAAABwIAAGRycy9kb3ducmV2LnhtbFBLBQYAAAAAAwADALcAAAD4AgAAAAA=&#10;"/>
                  <v:shape id="AutoShape 12" o:spid="_x0000_s1072" type="#_x0000_t32" style="position:absolute;left:7950;top:2805;width:9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HUwwAAANsAAAAPAAAAZHJzL2Rvd25yZXYueG1sRI/BasMw&#10;EETvhfyD2EBvtZyU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HGpx1MMAAADbAAAADwAA&#10;AAAAAAAAAAAAAAAHAgAAZHJzL2Rvd25yZXYueG1sUEsFBgAAAAADAAMAtwAAAPcCAAAAAA==&#10;">
                    <v:stroke endarrow="block"/>
                  </v:shape>
                </v:group>
                <w10:anchorlock/>
              </v:group>
            </w:pict>
          </mc:Fallback>
        </mc:AlternateContent>
      </w:r>
      <w:r w:rsidR="008B6DB9" w:rsidRPr="00490E4E">
        <w:rPr>
          <w:rFonts w:ascii="Calibri Light"/>
          <w:noProof/>
          <w:sz w:val="20"/>
        </w:rPr>
        <mc:AlternateContent>
          <mc:Choice Requires="wps">
            <w:drawing>
              <wp:inline distT="0" distB="0" distL="0" distR="0" wp14:anchorId="1C034191" wp14:editId="116E9BD0">
                <wp:extent cx="0" cy="0"/>
                <wp:effectExtent l="0" t="0" r="0" b="0"/>
                <wp:docPr id="47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5A9AD5"/>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a="http://schemas.openxmlformats.org/drawingml/2006/main" xmlns:pic="http://schemas.openxmlformats.org/drawingml/2006/picture" xmlns:a14="http://schemas.microsoft.com/office/drawing/2010/main">
            <w:pict w14:anchorId="08D693CE">
              <v:line id="Line 10" style="visibility:visible;mso-wrap-style:square;mso-left-percent:-10001;mso-top-percent:-10001;mso-position-horizontal:absolute;mso-position-horizontal-relative:char;mso-position-vertical:absolute;mso-position-vertical-relative:line;mso-left-percent:-10001;mso-top-percent:-10001" o:spid="_x0000_s1026" strokecolor="#5a9ad5" strokeweight=".5pt" from="0,0" to="0,0" w14:anchorId="448F9E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uutwEAAFsDAAAOAAAAZHJzL2Uyb0RvYy54bWysU01v2zAMvQ/ofxB0b+x0SLEZcYoiaXvp&#10;tgDtfgAjybYwWRREJXb+/SQ5SYvtVvQiUPx4enyklndjb9hBedJoaz6flZwpK1Bq29b89+vj9TfO&#10;KICVYNCqmh8V8bvV1Zfl4Cp1gx0aqTyLIJaqwdW8C8FVRUGiUz3QDJ2yMdig7yHEq28L6WGI6L0p&#10;bsrythjQS+dRKKLo3UxBvsr4TaNE+NU0pAIzNY/cQj59PnfpLFZLqFoPrtPiRAM+wKIHbeOjF6gN&#10;BGB7r/+D6rXwSNiEmcC+wKbRQuUeYjfz8p9uXjpwKvcSxSF3kYk+D1b8PKzt1ifqYrQv7hnFH2IW&#10;1x3YVmUCr0cXBzdPUhWDo+pSki7ktp7thh8oYw7sA2YVxsb3CTL2x8Ys9vEithoDE5NTnL0FVOcS&#10;5yk8KexZMmputE0KQAWHZwqJAlTnlOS2+KiNyVM0lg01v/26KHMBodEyBVMa+Xa3Np4dIO7B4v77&#10;/WaR+4mR92kJeQPUTXk5NG2Ix72V+ZVOgXw42QG0mezIytiTPkmStH9U7VAet/6sW5xgpn/atrQi&#10;7++5+u1PrP4CAAD//wMAUEsDBBQABgAIAAAAIQA/mSm71QAAAP8AAAAPAAAAZHJzL2Rvd25yZXYu&#10;eG1sTI9PS8NAEMXvQr/DMoI3u1EwSMymiMVjlf6h6G2anSah2dmY3abRT++0F708ZnjDe7/JZ6Nr&#10;1UB9aDwbuJsmoIhLbxuuDGzWr7ePoEJEtth6JgPfFGBWTK5yzKw/8ZKGVayUhHDI0EAdY5dpHcqa&#10;HIap74jF2/veYZS1r7Tt8SThrtX3SZJqhw1LQ40dvdRUHlZHJ73vSG/pV/r5sX3Q22FpF938Z2HM&#10;zfX4/AQq0hj/juGML+hQCNPOH9kG1RqQR+JFxZN5d1Zd5Po/d/ELAAD//wMAUEsBAi0AFAAGAAgA&#10;AAAhALaDOJL+AAAA4QEAABMAAAAAAAAAAAAAAAAAAAAAAFtDb250ZW50X1R5cGVzXS54bWxQSwEC&#10;LQAUAAYACAAAACEAOP0h/9YAAACUAQAACwAAAAAAAAAAAAAAAAAvAQAAX3JlbHMvLnJlbHNQSwEC&#10;LQAUAAYACAAAACEAGtm7rrcBAABbAwAADgAAAAAAAAAAAAAAAAAuAgAAZHJzL2Uyb0RvYy54bWxQ&#10;SwECLQAUAAYACAAAACEAP5kpu9UAAAD/AAAADwAAAAAAAAAAAAAAAAARBAAAZHJzL2Rvd25yZXYu&#10;eG1sUEsFBgAAAAAEAAQA8wAAABMFAAAAAA==&#10;">
                <w10:anchorlock/>
              </v:line>
            </w:pict>
          </mc:Fallback>
        </mc:AlternateContent>
      </w:r>
    </w:p>
    <w:p w14:paraId="39069934" w14:textId="3F131B4C" w:rsidR="0008028C" w:rsidRPr="00490E4E" w:rsidRDefault="0008028C" w:rsidP="007850C9">
      <w:pPr>
        <w:pStyle w:val="Heading4"/>
      </w:pPr>
      <w:bookmarkStart w:id="1035" w:name="_TOC_250013"/>
      <w:bookmarkStart w:id="1036" w:name="_Toc104202254"/>
      <w:r w:rsidRPr="00490E4E">
        <w:t>Composition</w:t>
      </w:r>
      <w:r w:rsidRPr="00490E4E">
        <w:rPr>
          <w:spacing w:val="-2"/>
        </w:rPr>
        <w:t xml:space="preserve"> </w:t>
      </w:r>
      <w:r w:rsidRPr="00490E4E">
        <w:t>of</w:t>
      </w:r>
      <w:r w:rsidRPr="00490E4E">
        <w:rPr>
          <w:spacing w:val="-2"/>
        </w:rPr>
        <w:t xml:space="preserve"> </w:t>
      </w:r>
      <w:bookmarkEnd w:id="1035"/>
      <w:r w:rsidR="00FB561B" w:rsidRPr="00490E4E">
        <w:t>the site-level</w:t>
      </w:r>
      <w:r w:rsidR="00FB561B" w:rsidRPr="00490E4E">
        <w:rPr>
          <w:spacing w:val="-4"/>
        </w:rPr>
        <w:t xml:space="preserve"> </w:t>
      </w:r>
      <w:r w:rsidRPr="00490E4E">
        <w:t>GRC</w:t>
      </w:r>
      <w:bookmarkEnd w:id="1036"/>
    </w:p>
    <w:p w14:paraId="4D303083" w14:textId="4EFE0B13" w:rsidR="0008028C" w:rsidRPr="00490E4E" w:rsidRDefault="0008028C" w:rsidP="007850C9">
      <w:pPr>
        <w:spacing w:after="120" w:line="240" w:lineRule="auto"/>
        <w:jc w:val="both"/>
      </w:pPr>
      <w:r w:rsidRPr="00490E4E">
        <w:t xml:space="preserve">First level GRC will be formed in the local level where community people will be able to complaint / raise grievances directly to the field level project office. INGO /Consulting firm together with Project Implementation Committee (PIC) will inform all affected people and local community about the project grievance Redress Mechanism in local language. This local GRC will ensure easy accessibility by the PAPs, local communities and interested stakeholders, so that any grievances can be solved directly or within a very short period of time. The members of the local GRC will be </w:t>
      </w:r>
      <w:r w:rsidR="00FB561B" w:rsidRPr="00490E4E">
        <w:t xml:space="preserve">the site </w:t>
      </w:r>
      <w:r w:rsidRPr="00490E4E">
        <w:t>Engineer</w:t>
      </w:r>
      <w:r w:rsidR="00FB561B" w:rsidRPr="00490E4E">
        <w:t xml:space="preserve">/representative </w:t>
      </w:r>
      <w:r w:rsidRPr="00490E4E">
        <w:t>as convener; Safeguard Specialist from INGO / consulting firm as members secretary; and as members representative from local chairman, teacher from Local Educational Institution, representative from Local Women’s Group; and representative from the PAP Group.</w:t>
      </w:r>
    </w:p>
    <w:p w14:paraId="4CC1FC83" w14:textId="0C65DD21" w:rsidR="0008028C" w:rsidRPr="00490E4E" w:rsidRDefault="0008028C" w:rsidP="0008028C">
      <w:pPr>
        <w:spacing w:after="120" w:line="240" w:lineRule="auto"/>
        <w:jc w:val="both"/>
      </w:pPr>
      <w:r w:rsidRPr="00490E4E">
        <w:t>The membership of the GRCs will ensure proper presentation of complaints and grievances as well as impartial hearings and investigations, and transparent resolutions. Where grievances are among the affected persons, the membership composition of the GRCs will take into account any traditional conflict resolution arrangements that communities may practice. If the aggrieved person is a female, BLPA will ask the concerned female UP Member or Municipal Ward Councilor to participate in the hearings. Members of the GRCs will be nominated by the Upazila Engineer/ Designated Person.</w:t>
      </w:r>
    </w:p>
    <w:p w14:paraId="3980FB05" w14:textId="0820064F" w:rsidR="00087367" w:rsidRPr="00490E4E" w:rsidRDefault="00C575A1" w:rsidP="00C575A1">
      <w:pPr>
        <w:pStyle w:val="Caption"/>
        <w:spacing w:after="120"/>
        <w:jc w:val="center"/>
        <w:rPr>
          <w:b/>
          <w:bCs/>
          <w:i w:val="0"/>
          <w:iCs w:val="0"/>
          <w:color w:val="000000" w:themeColor="text1"/>
          <w:sz w:val="20"/>
          <w:szCs w:val="20"/>
        </w:rPr>
      </w:pPr>
      <w:bookmarkStart w:id="1037" w:name="_Toc98595168"/>
      <w:r w:rsidRPr="00490E4E">
        <w:rPr>
          <w:b/>
          <w:bCs/>
          <w:i w:val="0"/>
          <w:iCs w:val="0"/>
          <w:color w:val="000000" w:themeColor="text1"/>
          <w:sz w:val="20"/>
          <w:szCs w:val="20"/>
        </w:rPr>
        <w:t xml:space="preserve">Table </w:t>
      </w:r>
      <w:r w:rsidRPr="00490E4E">
        <w:rPr>
          <w:b/>
          <w:bCs/>
          <w:i w:val="0"/>
          <w:iCs w:val="0"/>
          <w:color w:val="000000" w:themeColor="text1"/>
          <w:sz w:val="20"/>
          <w:szCs w:val="20"/>
        </w:rPr>
        <w:fldChar w:fldCharType="begin"/>
      </w:r>
      <w:r w:rsidRPr="00490E4E">
        <w:rPr>
          <w:b/>
          <w:bCs/>
          <w:i w:val="0"/>
          <w:iCs w:val="0"/>
          <w:color w:val="000000" w:themeColor="text1"/>
          <w:sz w:val="20"/>
          <w:szCs w:val="20"/>
        </w:rPr>
        <w:instrText xml:space="preserve"> STYLEREF 1 \s </w:instrText>
      </w:r>
      <w:r w:rsidRPr="00490E4E">
        <w:rPr>
          <w:b/>
          <w:bCs/>
          <w:i w:val="0"/>
          <w:iCs w:val="0"/>
          <w:color w:val="000000" w:themeColor="text1"/>
          <w:sz w:val="20"/>
          <w:szCs w:val="20"/>
        </w:rPr>
        <w:fldChar w:fldCharType="separate"/>
      </w:r>
      <w:r w:rsidRPr="00490E4E">
        <w:rPr>
          <w:b/>
          <w:bCs/>
          <w:i w:val="0"/>
          <w:iCs w:val="0"/>
          <w:noProof/>
          <w:color w:val="000000" w:themeColor="text1"/>
          <w:sz w:val="20"/>
          <w:szCs w:val="20"/>
        </w:rPr>
        <w:t>7</w:t>
      </w:r>
      <w:r w:rsidRPr="00490E4E">
        <w:rPr>
          <w:b/>
          <w:bCs/>
          <w:i w:val="0"/>
          <w:iCs w:val="0"/>
          <w:color w:val="000000" w:themeColor="text1"/>
          <w:sz w:val="20"/>
          <w:szCs w:val="20"/>
        </w:rPr>
        <w:fldChar w:fldCharType="end"/>
      </w:r>
      <w:r w:rsidRPr="00490E4E">
        <w:rPr>
          <w:b/>
          <w:bCs/>
          <w:i w:val="0"/>
          <w:iCs w:val="0"/>
          <w:color w:val="000000" w:themeColor="text1"/>
          <w:sz w:val="20"/>
          <w:szCs w:val="20"/>
        </w:rPr>
        <w:t>.</w:t>
      </w:r>
      <w:r w:rsidRPr="00490E4E">
        <w:rPr>
          <w:b/>
          <w:bCs/>
          <w:i w:val="0"/>
          <w:iCs w:val="0"/>
          <w:color w:val="000000" w:themeColor="text1"/>
          <w:sz w:val="20"/>
          <w:szCs w:val="20"/>
        </w:rPr>
        <w:fldChar w:fldCharType="begin"/>
      </w:r>
      <w:r w:rsidRPr="00490E4E">
        <w:rPr>
          <w:b/>
          <w:bCs/>
          <w:i w:val="0"/>
          <w:iCs w:val="0"/>
          <w:color w:val="000000" w:themeColor="text1"/>
          <w:sz w:val="20"/>
          <w:szCs w:val="20"/>
        </w:rPr>
        <w:instrText xml:space="preserve"> SEQ Table \* ARABIC \s 1 </w:instrText>
      </w:r>
      <w:r w:rsidRPr="00490E4E">
        <w:rPr>
          <w:b/>
          <w:bCs/>
          <w:i w:val="0"/>
          <w:iCs w:val="0"/>
          <w:color w:val="000000" w:themeColor="text1"/>
          <w:sz w:val="20"/>
          <w:szCs w:val="20"/>
        </w:rPr>
        <w:fldChar w:fldCharType="separate"/>
      </w:r>
      <w:r w:rsidRPr="00490E4E">
        <w:rPr>
          <w:b/>
          <w:bCs/>
          <w:i w:val="0"/>
          <w:iCs w:val="0"/>
          <w:noProof/>
          <w:color w:val="000000" w:themeColor="text1"/>
          <w:sz w:val="20"/>
          <w:szCs w:val="20"/>
        </w:rPr>
        <w:t>6</w:t>
      </w:r>
      <w:r w:rsidRPr="00490E4E">
        <w:rPr>
          <w:b/>
          <w:bCs/>
          <w:i w:val="0"/>
          <w:iCs w:val="0"/>
          <w:color w:val="000000" w:themeColor="text1"/>
          <w:sz w:val="20"/>
          <w:szCs w:val="20"/>
        </w:rPr>
        <w:fldChar w:fldCharType="end"/>
      </w:r>
      <w:r w:rsidRPr="00490E4E">
        <w:rPr>
          <w:b/>
          <w:bCs/>
          <w:i w:val="0"/>
          <w:iCs w:val="0"/>
          <w:color w:val="000000" w:themeColor="text1"/>
          <w:sz w:val="20"/>
          <w:szCs w:val="20"/>
        </w:rPr>
        <w:t>:</w:t>
      </w:r>
      <w:r w:rsidR="00AD7C1F" w:rsidRPr="00490E4E">
        <w:rPr>
          <w:b/>
          <w:bCs/>
          <w:i w:val="0"/>
          <w:iCs w:val="0"/>
          <w:color w:val="000000" w:themeColor="text1"/>
          <w:sz w:val="20"/>
          <w:szCs w:val="20"/>
        </w:rPr>
        <w:t xml:space="preserve"> </w:t>
      </w:r>
      <w:r w:rsidR="00087367" w:rsidRPr="00490E4E">
        <w:rPr>
          <w:b/>
          <w:bCs/>
          <w:i w:val="0"/>
          <w:iCs w:val="0"/>
          <w:color w:val="000000" w:themeColor="text1"/>
          <w:sz w:val="20"/>
          <w:szCs w:val="20"/>
        </w:rPr>
        <w:t>GRC Membership at Local Level</w:t>
      </w:r>
      <w:bookmarkEnd w:id="1037"/>
    </w:p>
    <w:tbl>
      <w:tblPr>
        <w:tblStyle w:val="27"/>
        <w:tblW w:w="5000" w:type="pct"/>
        <w:tblLook w:val="01E0" w:firstRow="1" w:lastRow="1" w:firstColumn="1" w:lastColumn="1" w:noHBand="0" w:noVBand="0"/>
      </w:tblPr>
      <w:tblGrid>
        <w:gridCol w:w="4581"/>
        <w:gridCol w:w="4582"/>
      </w:tblGrid>
      <w:tr w:rsidR="002B47B6" w:rsidRPr="00490E4E" w14:paraId="0D0E1E9E" w14:textId="77777777" w:rsidTr="00C575A1">
        <w:trPr>
          <w:trHeight w:val="241"/>
        </w:trPr>
        <w:tc>
          <w:tcPr>
            <w:tcW w:w="2500" w:type="pct"/>
          </w:tcPr>
          <w:p w14:paraId="21C826A0" w14:textId="77777777" w:rsidR="00C575A1" w:rsidRPr="00490E4E" w:rsidRDefault="00C575A1" w:rsidP="007850C9">
            <w:pPr>
              <w:pStyle w:val="TableParagraph"/>
              <w:ind w:left="60"/>
              <w:rPr>
                <w:b/>
                <w:sz w:val="20"/>
              </w:rPr>
            </w:pPr>
            <w:r w:rsidRPr="00490E4E">
              <w:rPr>
                <w:b/>
                <w:sz w:val="20"/>
              </w:rPr>
              <w:t>1.</w:t>
            </w:r>
            <w:r w:rsidRPr="00490E4E">
              <w:rPr>
                <w:b/>
                <w:spacing w:val="-3"/>
                <w:sz w:val="20"/>
              </w:rPr>
              <w:t xml:space="preserve"> </w:t>
            </w:r>
            <w:r w:rsidRPr="00490E4E">
              <w:rPr>
                <w:b/>
                <w:sz w:val="20"/>
              </w:rPr>
              <w:t>SDE/PD</w:t>
            </w:r>
            <w:r w:rsidRPr="00490E4E">
              <w:rPr>
                <w:b/>
                <w:spacing w:val="-3"/>
                <w:sz w:val="20"/>
              </w:rPr>
              <w:t xml:space="preserve"> </w:t>
            </w:r>
            <w:r w:rsidRPr="00490E4E">
              <w:rPr>
                <w:b/>
                <w:sz w:val="20"/>
              </w:rPr>
              <w:t>representative</w:t>
            </w:r>
          </w:p>
        </w:tc>
        <w:tc>
          <w:tcPr>
            <w:tcW w:w="2500" w:type="pct"/>
          </w:tcPr>
          <w:p w14:paraId="167E8E09" w14:textId="77777777" w:rsidR="00C575A1" w:rsidRPr="00490E4E" w:rsidRDefault="00C575A1" w:rsidP="007850C9">
            <w:pPr>
              <w:pStyle w:val="TableParagraph"/>
              <w:ind w:left="61"/>
              <w:rPr>
                <w:b/>
                <w:sz w:val="20"/>
              </w:rPr>
            </w:pPr>
            <w:r w:rsidRPr="00490E4E">
              <w:rPr>
                <w:b/>
                <w:sz w:val="20"/>
              </w:rPr>
              <w:t>Convener</w:t>
            </w:r>
          </w:p>
        </w:tc>
      </w:tr>
      <w:tr w:rsidR="00D15BCD" w:rsidRPr="00490E4E" w14:paraId="66A20CD9" w14:textId="77777777" w:rsidTr="00C575A1">
        <w:trPr>
          <w:trHeight w:val="246"/>
        </w:trPr>
        <w:tc>
          <w:tcPr>
            <w:tcW w:w="2500" w:type="pct"/>
          </w:tcPr>
          <w:p w14:paraId="11F40BE5" w14:textId="77777777" w:rsidR="00C575A1" w:rsidRPr="00490E4E" w:rsidRDefault="00C575A1" w:rsidP="007850C9">
            <w:pPr>
              <w:pStyle w:val="TableParagraph"/>
              <w:spacing w:before="1"/>
              <w:ind w:left="60"/>
              <w:rPr>
                <w:b/>
                <w:sz w:val="20"/>
              </w:rPr>
            </w:pPr>
            <w:r w:rsidRPr="00490E4E">
              <w:rPr>
                <w:b/>
                <w:sz w:val="20"/>
              </w:rPr>
              <w:t>2.</w:t>
            </w:r>
            <w:r w:rsidRPr="00490E4E">
              <w:rPr>
                <w:b/>
                <w:spacing w:val="-3"/>
                <w:sz w:val="20"/>
              </w:rPr>
              <w:t xml:space="preserve"> </w:t>
            </w:r>
            <w:r w:rsidRPr="00490E4E">
              <w:rPr>
                <w:b/>
                <w:sz w:val="20"/>
              </w:rPr>
              <w:t>Social</w:t>
            </w:r>
            <w:r w:rsidRPr="00490E4E">
              <w:rPr>
                <w:b/>
                <w:spacing w:val="-3"/>
                <w:sz w:val="20"/>
              </w:rPr>
              <w:t xml:space="preserve"> </w:t>
            </w:r>
            <w:r w:rsidRPr="00490E4E">
              <w:rPr>
                <w:b/>
                <w:sz w:val="20"/>
              </w:rPr>
              <w:t>Specialist</w:t>
            </w:r>
            <w:r w:rsidRPr="00490E4E">
              <w:rPr>
                <w:b/>
                <w:spacing w:val="-1"/>
                <w:sz w:val="20"/>
              </w:rPr>
              <w:t xml:space="preserve"> </w:t>
            </w:r>
            <w:r w:rsidRPr="00490E4E">
              <w:rPr>
                <w:b/>
                <w:sz w:val="20"/>
              </w:rPr>
              <w:t>from</w:t>
            </w:r>
            <w:r w:rsidRPr="00490E4E">
              <w:rPr>
                <w:b/>
                <w:spacing w:val="-3"/>
                <w:sz w:val="20"/>
              </w:rPr>
              <w:t xml:space="preserve"> </w:t>
            </w:r>
            <w:r w:rsidRPr="00490E4E">
              <w:rPr>
                <w:b/>
                <w:sz w:val="20"/>
              </w:rPr>
              <w:t>INGO</w:t>
            </w:r>
            <w:r w:rsidRPr="00490E4E">
              <w:rPr>
                <w:b/>
                <w:spacing w:val="-1"/>
                <w:sz w:val="20"/>
              </w:rPr>
              <w:t xml:space="preserve"> </w:t>
            </w:r>
            <w:r w:rsidRPr="00490E4E">
              <w:rPr>
                <w:b/>
                <w:sz w:val="20"/>
              </w:rPr>
              <w:t>/</w:t>
            </w:r>
            <w:r w:rsidRPr="00490E4E">
              <w:rPr>
                <w:b/>
                <w:spacing w:val="-1"/>
                <w:sz w:val="20"/>
              </w:rPr>
              <w:t xml:space="preserve"> </w:t>
            </w:r>
            <w:r w:rsidRPr="00490E4E">
              <w:rPr>
                <w:b/>
                <w:sz w:val="20"/>
              </w:rPr>
              <w:t>consulting</w:t>
            </w:r>
            <w:r w:rsidRPr="00490E4E">
              <w:rPr>
                <w:b/>
                <w:spacing w:val="-3"/>
                <w:sz w:val="20"/>
              </w:rPr>
              <w:t xml:space="preserve"> </w:t>
            </w:r>
            <w:r w:rsidRPr="00490E4E">
              <w:rPr>
                <w:b/>
                <w:sz w:val="20"/>
              </w:rPr>
              <w:t>firm</w:t>
            </w:r>
          </w:p>
        </w:tc>
        <w:tc>
          <w:tcPr>
            <w:tcW w:w="2500" w:type="pct"/>
          </w:tcPr>
          <w:p w14:paraId="5A79077D" w14:textId="77777777" w:rsidR="00C575A1" w:rsidRPr="00490E4E" w:rsidRDefault="00C575A1" w:rsidP="007850C9">
            <w:pPr>
              <w:pStyle w:val="TableParagraph"/>
              <w:spacing w:before="1"/>
              <w:ind w:left="61"/>
              <w:rPr>
                <w:sz w:val="20"/>
              </w:rPr>
            </w:pPr>
            <w:r w:rsidRPr="00490E4E">
              <w:rPr>
                <w:sz w:val="20"/>
              </w:rPr>
              <w:t>Member-Secretary</w:t>
            </w:r>
          </w:p>
        </w:tc>
      </w:tr>
      <w:tr w:rsidR="00B22A25" w:rsidRPr="00490E4E" w14:paraId="69C618C9" w14:textId="77777777" w:rsidTr="00C575A1">
        <w:trPr>
          <w:trHeight w:val="244"/>
        </w:trPr>
        <w:tc>
          <w:tcPr>
            <w:tcW w:w="2500" w:type="pct"/>
          </w:tcPr>
          <w:p w14:paraId="4229C58F" w14:textId="77777777" w:rsidR="00C575A1" w:rsidRPr="00490E4E" w:rsidRDefault="00C575A1" w:rsidP="007850C9">
            <w:pPr>
              <w:pStyle w:val="TableParagraph"/>
              <w:ind w:left="60"/>
              <w:rPr>
                <w:b/>
                <w:sz w:val="20"/>
              </w:rPr>
            </w:pPr>
            <w:r w:rsidRPr="00490E4E">
              <w:rPr>
                <w:b/>
                <w:sz w:val="20"/>
              </w:rPr>
              <w:t>3.</w:t>
            </w:r>
            <w:r w:rsidRPr="00490E4E">
              <w:rPr>
                <w:b/>
                <w:spacing w:val="-3"/>
                <w:sz w:val="20"/>
              </w:rPr>
              <w:t xml:space="preserve"> </w:t>
            </w:r>
            <w:r w:rsidRPr="00490E4E">
              <w:rPr>
                <w:b/>
                <w:sz w:val="20"/>
              </w:rPr>
              <w:t>Local</w:t>
            </w:r>
            <w:r w:rsidRPr="00490E4E">
              <w:rPr>
                <w:b/>
                <w:spacing w:val="-4"/>
                <w:sz w:val="20"/>
              </w:rPr>
              <w:t xml:space="preserve"> </w:t>
            </w:r>
            <w:r w:rsidRPr="00490E4E">
              <w:rPr>
                <w:b/>
                <w:sz w:val="20"/>
              </w:rPr>
              <w:t>UP</w:t>
            </w:r>
            <w:r w:rsidRPr="00490E4E">
              <w:rPr>
                <w:b/>
                <w:spacing w:val="-1"/>
                <w:sz w:val="20"/>
              </w:rPr>
              <w:t xml:space="preserve"> </w:t>
            </w:r>
            <w:r w:rsidRPr="00490E4E">
              <w:rPr>
                <w:b/>
                <w:sz w:val="20"/>
              </w:rPr>
              <w:t>Member/Ward</w:t>
            </w:r>
            <w:r w:rsidRPr="00490E4E">
              <w:rPr>
                <w:b/>
                <w:spacing w:val="-2"/>
                <w:sz w:val="20"/>
              </w:rPr>
              <w:t xml:space="preserve"> </w:t>
            </w:r>
            <w:r w:rsidRPr="00490E4E">
              <w:rPr>
                <w:b/>
                <w:sz w:val="20"/>
              </w:rPr>
              <w:t>Councilor</w:t>
            </w:r>
          </w:p>
        </w:tc>
        <w:tc>
          <w:tcPr>
            <w:tcW w:w="2500" w:type="pct"/>
          </w:tcPr>
          <w:p w14:paraId="578CE048" w14:textId="77777777" w:rsidR="00C575A1" w:rsidRPr="00490E4E" w:rsidRDefault="00C575A1" w:rsidP="007850C9">
            <w:pPr>
              <w:pStyle w:val="TableParagraph"/>
              <w:ind w:left="61"/>
              <w:rPr>
                <w:sz w:val="20"/>
              </w:rPr>
            </w:pPr>
            <w:r w:rsidRPr="00490E4E">
              <w:rPr>
                <w:sz w:val="20"/>
              </w:rPr>
              <w:t>Member</w:t>
            </w:r>
          </w:p>
        </w:tc>
      </w:tr>
      <w:tr w:rsidR="00D15BCD" w:rsidRPr="00490E4E" w14:paraId="2BD0E250" w14:textId="77777777" w:rsidTr="00C575A1">
        <w:trPr>
          <w:trHeight w:val="241"/>
        </w:trPr>
        <w:tc>
          <w:tcPr>
            <w:tcW w:w="2500" w:type="pct"/>
          </w:tcPr>
          <w:p w14:paraId="53AF428A" w14:textId="77777777" w:rsidR="00C575A1" w:rsidRPr="00490E4E" w:rsidRDefault="00C575A1" w:rsidP="007850C9">
            <w:pPr>
              <w:pStyle w:val="TableParagraph"/>
              <w:ind w:left="60"/>
              <w:rPr>
                <w:b/>
                <w:sz w:val="20"/>
              </w:rPr>
            </w:pPr>
            <w:r w:rsidRPr="00490E4E">
              <w:rPr>
                <w:b/>
                <w:sz w:val="20"/>
              </w:rPr>
              <w:t>4.</w:t>
            </w:r>
            <w:r w:rsidRPr="00490E4E">
              <w:rPr>
                <w:b/>
                <w:spacing w:val="-3"/>
                <w:sz w:val="20"/>
              </w:rPr>
              <w:t xml:space="preserve"> </w:t>
            </w:r>
            <w:r w:rsidRPr="00490E4E">
              <w:rPr>
                <w:b/>
                <w:sz w:val="20"/>
              </w:rPr>
              <w:t>Teacher</w:t>
            </w:r>
            <w:r w:rsidRPr="00490E4E">
              <w:rPr>
                <w:b/>
                <w:spacing w:val="-2"/>
                <w:sz w:val="20"/>
              </w:rPr>
              <w:t xml:space="preserve"> </w:t>
            </w:r>
            <w:r w:rsidRPr="00490E4E">
              <w:rPr>
                <w:b/>
                <w:sz w:val="20"/>
              </w:rPr>
              <w:t>from</w:t>
            </w:r>
            <w:r w:rsidRPr="00490E4E">
              <w:rPr>
                <w:b/>
                <w:spacing w:val="-4"/>
                <w:sz w:val="20"/>
              </w:rPr>
              <w:t xml:space="preserve"> </w:t>
            </w:r>
            <w:r w:rsidRPr="00490E4E">
              <w:rPr>
                <w:b/>
                <w:sz w:val="20"/>
              </w:rPr>
              <w:t>Local</w:t>
            </w:r>
            <w:r w:rsidRPr="00490E4E">
              <w:rPr>
                <w:b/>
                <w:spacing w:val="-4"/>
                <w:sz w:val="20"/>
              </w:rPr>
              <w:t xml:space="preserve"> </w:t>
            </w:r>
            <w:r w:rsidRPr="00490E4E">
              <w:rPr>
                <w:b/>
                <w:sz w:val="20"/>
              </w:rPr>
              <w:t>Educational</w:t>
            </w:r>
            <w:r w:rsidRPr="00490E4E">
              <w:rPr>
                <w:b/>
                <w:spacing w:val="-3"/>
                <w:sz w:val="20"/>
              </w:rPr>
              <w:t xml:space="preserve"> </w:t>
            </w:r>
            <w:r w:rsidRPr="00490E4E">
              <w:rPr>
                <w:b/>
                <w:sz w:val="20"/>
              </w:rPr>
              <w:t>Institution</w:t>
            </w:r>
          </w:p>
        </w:tc>
        <w:tc>
          <w:tcPr>
            <w:tcW w:w="2500" w:type="pct"/>
          </w:tcPr>
          <w:p w14:paraId="05989BD3" w14:textId="77777777" w:rsidR="00C575A1" w:rsidRPr="00490E4E" w:rsidRDefault="00C575A1" w:rsidP="007850C9">
            <w:pPr>
              <w:pStyle w:val="TableParagraph"/>
              <w:ind w:left="61"/>
              <w:rPr>
                <w:sz w:val="20"/>
              </w:rPr>
            </w:pPr>
            <w:r w:rsidRPr="00490E4E">
              <w:rPr>
                <w:sz w:val="20"/>
              </w:rPr>
              <w:t>Member</w:t>
            </w:r>
          </w:p>
        </w:tc>
      </w:tr>
      <w:tr w:rsidR="00B22A25" w:rsidRPr="00490E4E" w14:paraId="0C5C3200" w14:textId="77777777" w:rsidTr="00C575A1">
        <w:trPr>
          <w:trHeight w:val="244"/>
        </w:trPr>
        <w:tc>
          <w:tcPr>
            <w:tcW w:w="2500" w:type="pct"/>
          </w:tcPr>
          <w:p w14:paraId="453322A8" w14:textId="77777777" w:rsidR="00C575A1" w:rsidRPr="00490E4E" w:rsidRDefault="00C575A1" w:rsidP="007850C9">
            <w:pPr>
              <w:pStyle w:val="TableParagraph"/>
              <w:spacing w:before="1"/>
              <w:ind w:left="60"/>
              <w:rPr>
                <w:b/>
                <w:sz w:val="20"/>
              </w:rPr>
            </w:pPr>
            <w:r w:rsidRPr="00490E4E">
              <w:rPr>
                <w:b/>
                <w:sz w:val="20"/>
              </w:rPr>
              <w:t>5.</w:t>
            </w:r>
            <w:r w:rsidRPr="00490E4E">
              <w:rPr>
                <w:b/>
                <w:spacing w:val="-3"/>
                <w:sz w:val="20"/>
              </w:rPr>
              <w:t xml:space="preserve"> </w:t>
            </w:r>
            <w:r w:rsidRPr="00490E4E">
              <w:rPr>
                <w:b/>
                <w:sz w:val="20"/>
              </w:rPr>
              <w:t>Representative</w:t>
            </w:r>
            <w:r w:rsidRPr="00490E4E">
              <w:rPr>
                <w:b/>
                <w:spacing w:val="-4"/>
                <w:sz w:val="20"/>
              </w:rPr>
              <w:t xml:space="preserve"> </w:t>
            </w:r>
            <w:r w:rsidRPr="00490E4E">
              <w:rPr>
                <w:b/>
                <w:sz w:val="20"/>
              </w:rPr>
              <w:t>from</w:t>
            </w:r>
            <w:r w:rsidRPr="00490E4E">
              <w:rPr>
                <w:b/>
                <w:spacing w:val="-3"/>
                <w:sz w:val="20"/>
              </w:rPr>
              <w:t xml:space="preserve"> </w:t>
            </w:r>
            <w:r w:rsidRPr="00490E4E">
              <w:rPr>
                <w:b/>
                <w:sz w:val="20"/>
              </w:rPr>
              <w:t>Local Women’s</w:t>
            </w:r>
            <w:r w:rsidRPr="00490E4E">
              <w:rPr>
                <w:b/>
                <w:spacing w:val="-3"/>
                <w:sz w:val="20"/>
              </w:rPr>
              <w:t xml:space="preserve"> </w:t>
            </w:r>
            <w:r w:rsidRPr="00490E4E">
              <w:rPr>
                <w:b/>
                <w:sz w:val="20"/>
              </w:rPr>
              <w:t>Group</w:t>
            </w:r>
          </w:p>
        </w:tc>
        <w:tc>
          <w:tcPr>
            <w:tcW w:w="2500" w:type="pct"/>
          </w:tcPr>
          <w:p w14:paraId="55C5636B" w14:textId="77777777" w:rsidR="00C575A1" w:rsidRPr="00490E4E" w:rsidRDefault="00C575A1" w:rsidP="007850C9">
            <w:pPr>
              <w:pStyle w:val="TableParagraph"/>
              <w:spacing w:before="1"/>
              <w:ind w:left="61"/>
              <w:rPr>
                <w:sz w:val="20"/>
              </w:rPr>
            </w:pPr>
            <w:r w:rsidRPr="00490E4E">
              <w:rPr>
                <w:sz w:val="20"/>
              </w:rPr>
              <w:t>Member</w:t>
            </w:r>
          </w:p>
        </w:tc>
      </w:tr>
      <w:tr w:rsidR="002B47B6" w:rsidRPr="00490E4E" w14:paraId="5504F951" w14:textId="77777777" w:rsidTr="00C575A1">
        <w:trPr>
          <w:trHeight w:val="244"/>
        </w:trPr>
        <w:tc>
          <w:tcPr>
            <w:tcW w:w="2500" w:type="pct"/>
          </w:tcPr>
          <w:p w14:paraId="2D0D4F3F" w14:textId="77777777" w:rsidR="00C575A1" w:rsidRPr="00490E4E" w:rsidRDefault="00C575A1" w:rsidP="007850C9">
            <w:pPr>
              <w:pStyle w:val="TableParagraph"/>
              <w:ind w:left="60"/>
              <w:rPr>
                <w:b/>
                <w:sz w:val="20"/>
              </w:rPr>
            </w:pPr>
            <w:r w:rsidRPr="00490E4E">
              <w:rPr>
                <w:b/>
                <w:sz w:val="20"/>
              </w:rPr>
              <w:t>6.</w:t>
            </w:r>
            <w:r w:rsidRPr="00490E4E">
              <w:rPr>
                <w:b/>
                <w:spacing w:val="-2"/>
                <w:sz w:val="20"/>
              </w:rPr>
              <w:t xml:space="preserve"> </w:t>
            </w:r>
            <w:r w:rsidRPr="00490E4E">
              <w:rPr>
                <w:b/>
                <w:sz w:val="20"/>
              </w:rPr>
              <w:t>Representative</w:t>
            </w:r>
            <w:r w:rsidRPr="00490E4E">
              <w:rPr>
                <w:b/>
                <w:spacing w:val="-4"/>
                <w:sz w:val="20"/>
              </w:rPr>
              <w:t xml:space="preserve"> </w:t>
            </w:r>
            <w:r w:rsidRPr="00490E4E">
              <w:rPr>
                <w:b/>
                <w:sz w:val="20"/>
              </w:rPr>
              <w:t>from</w:t>
            </w:r>
            <w:r w:rsidRPr="00490E4E">
              <w:rPr>
                <w:b/>
                <w:spacing w:val="-2"/>
                <w:sz w:val="20"/>
              </w:rPr>
              <w:t xml:space="preserve"> </w:t>
            </w:r>
            <w:r w:rsidRPr="00490E4E">
              <w:rPr>
                <w:b/>
                <w:sz w:val="20"/>
              </w:rPr>
              <w:t>the</w:t>
            </w:r>
            <w:r w:rsidRPr="00490E4E">
              <w:rPr>
                <w:b/>
                <w:spacing w:val="-3"/>
                <w:sz w:val="20"/>
              </w:rPr>
              <w:t xml:space="preserve"> </w:t>
            </w:r>
            <w:r w:rsidRPr="00490E4E">
              <w:rPr>
                <w:b/>
                <w:sz w:val="20"/>
              </w:rPr>
              <w:t>PAP Group</w:t>
            </w:r>
          </w:p>
        </w:tc>
        <w:tc>
          <w:tcPr>
            <w:tcW w:w="2500" w:type="pct"/>
          </w:tcPr>
          <w:p w14:paraId="72A5FED9" w14:textId="77777777" w:rsidR="00C575A1" w:rsidRPr="00490E4E" w:rsidRDefault="00C575A1" w:rsidP="007850C9">
            <w:pPr>
              <w:pStyle w:val="TableParagraph"/>
              <w:ind w:left="61"/>
              <w:rPr>
                <w:sz w:val="20"/>
              </w:rPr>
            </w:pPr>
            <w:r w:rsidRPr="00490E4E">
              <w:rPr>
                <w:sz w:val="20"/>
              </w:rPr>
              <w:t>Member</w:t>
            </w:r>
          </w:p>
        </w:tc>
      </w:tr>
    </w:tbl>
    <w:p w14:paraId="2E7F7AB1" w14:textId="3AE101A6" w:rsidR="00C575A1" w:rsidRPr="00490E4E" w:rsidRDefault="00AD7C1F" w:rsidP="00AD7C1F">
      <w:pPr>
        <w:spacing w:before="120" w:after="120" w:line="240" w:lineRule="auto"/>
        <w:jc w:val="both"/>
      </w:pPr>
      <w:r w:rsidRPr="00490E4E">
        <w:t xml:space="preserve">All complaints will be received at the Office of the </w:t>
      </w:r>
      <w:r w:rsidR="00991A57" w:rsidRPr="00490E4E">
        <w:t xml:space="preserve">site </w:t>
      </w:r>
      <w:r w:rsidRPr="00490E4E">
        <w:t>Engineer/ Designated Person through the INGO/ Consulting firm. All cases at the local level will be heard within four weeks of their receipt. Grievances received through any channel will be registered and a notification of receipt with assurance of necessary review and resolution given in writing to the aggrieved persons.</w:t>
      </w:r>
    </w:p>
    <w:p w14:paraId="2B480945" w14:textId="57862463" w:rsidR="00AD7C1F" w:rsidRPr="00490E4E" w:rsidRDefault="00AD7C1F" w:rsidP="007850C9">
      <w:pPr>
        <w:pStyle w:val="Heading4"/>
      </w:pPr>
      <w:bookmarkStart w:id="1038" w:name="_TOC_250011"/>
      <w:bookmarkStart w:id="1039" w:name="_Toc104202255"/>
      <w:r w:rsidRPr="00490E4E">
        <w:t>Composition</w:t>
      </w:r>
      <w:r w:rsidRPr="00490E4E">
        <w:rPr>
          <w:spacing w:val="-1"/>
        </w:rPr>
        <w:t xml:space="preserve"> </w:t>
      </w:r>
      <w:r w:rsidRPr="00490E4E">
        <w:t>at</w:t>
      </w:r>
      <w:r w:rsidRPr="00490E4E">
        <w:rPr>
          <w:spacing w:val="-2"/>
        </w:rPr>
        <w:t xml:space="preserve"> </w:t>
      </w:r>
      <w:r w:rsidRPr="00490E4E">
        <w:t>PIU</w:t>
      </w:r>
      <w:r w:rsidRPr="00490E4E">
        <w:rPr>
          <w:spacing w:val="1"/>
        </w:rPr>
        <w:t xml:space="preserve"> </w:t>
      </w:r>
      <w:bookmarkEnd w:id="1038"/>
      <w:r w:rsidRPr="00490E4E">
        <w:t>level</w:t>
      </w:r>
      <w:bookmarkEnd w:id="1039"/>
    </w:p>
    <w:p w14:paraId="05986D4B" w14:textId="167CF010" w:rsidR="00AD7C1F" w:rsidRPr="00490E4E" w:rsidRDefault="00AD7C1F" w:rsidP="007850C9">
      <w:pPr>
        <w:spacing w:before="120" w:after="120" w:line="240" w:lineRule="auto"/>
        <w:jc w:val="both"/>
      </w:pPr>
      <w:r w:rsidRPr="00490E4E">
        <w:t xml:space="preserve">If a decision at </w:t>
      </w:r>
      <w:r w:rsidR="00C015C2" w:rsidRPr="00490E4E">
        <w:t xml:space="preserve">site </w:t>
      </w:r>
      <w:r w:rsidRPr="00490E4E">
        <w:t xml:space="preserve">level is found unacceptable by the aggrieved person(s), IAs can refer the case to the PIU with the minutes of the hearings at local and district levels. PD will be the convener and social specialist will be the member secretary at PIU level. All the unsolved cases </w:t>
      </w:r>
      <w:r w:rsidR="00C015C2" w:rsidRPr="00490E4E">
        <w:t>a</w:t>
      </w:r>
      <w:r w:rsidRPr="00490E4E">
        <w:t>t the PIU level, decisions on unresolved cases, if any, will be made in no more than four weeks by an official designated by the Secretary of respective ministries. A decision agreed with the aggrieved person(s) at any level of hearing will be binding upon IAs. There will be budgetary allocation for local and district committee members for participating meetings and refreshments during meeting.</w:t>
      </w:r>
    </w:p>
    <w:p w14:paraId="4013CE39" w14:textId="400BD69B" w:rsidR="00AD7C1F" w:rsidRPr="00490E4E" w:rsidRDefault="00AD7C1F" w:rsidP="007850C9">
      <w:pPr>
        <w:spacing w:before="120" w:after="120" w:line="240" w:lineRule="auto"/>
        <w:jc w:val="both"/>
      </w:pPr>
      <w:r w:rsidRPr="00490E4E">
        <w:t>To ensure that grievance redress decisions are made in formal hearings and in a transparent manner, the Convener will apply the following guidelines:</w:t>
      </w:r>
    </w:p>
    <w:p w14:paraId="25CF2F19" w14:textId="77777777" w:rsidR="00AD7C1F" w:rsidRPr="00490E4E" w:rsidRDefault="00AD7C1F" w:rsidP="00AD7C1F">
      <w:pPr>
        <w:pStyle w:val="ListParagraph"/>
        <w:widowControl w:val="0"/>
        <w:numPr>
          <w:ilvl w:val="3"/>
          <w:numId w:val="222"/>
        </w:numPr>
        <w:tabs>
          <w:tab w:val="left" w:pos="940"/>
        </w:tabs>
        <w:autoSpaceDE w:val="0"/>
        <w:autoSpaceDN w:val="0"/>
        <w:spacing w:after="0" w:line="240" w:lineRule="auto"/>
        <w:ind w:left="939" w:right="221"/>
        <w:contextualSpacing w:val="0"/>
        <w:jc w:val="both"/>
      </w:pPr>
      <w:r w:rsidRPr="00490E4E">
        <w:t>Reject</w:t>
      </w:r>
      <w:r w:rsidRPr="00490E4E">
        <w:rPr>
          <w:spacing w:val="1"/>
        </w:rPr>
        <w:t xml:space="preserve"> </w:t>
      </w:r>
      <w:r w:rsidRPr="00490E4E">
        <w:t>a</w:t>
      </w:r>
      <w:r w:rsidRPr="00490E4E">
        <w:rPr>
          <w:spacing w:val="1"/>
        </w:rPr>
        <w:t xml:space="preserve"> </w:t>
      </w:r>
      <w:r w:rsidRPr="00490E4E">
        <w:t>grievance</w:t>
      </w:r>
      <w:r w:rsidRPr="00490E4E">
        <w:rPr>
          <w:spacing w:val="1"/>
        </w:rPr>
        <w:t xml:space="preserve"> </w:t>
      </w:r>
      <w:r w:rsidRPr="00490E4E">
        <w:t>redress</w:t>
      </w:r>
      <w:r w:rsidRPr="00490E4E">
        <w:rPr>
          <w:spacing w:val="1"/>
        </w:rPr>
        <w:t xml:space="preserve"> </w:t>
      </w:r>
      <w:r w:rsidRPr="00490E4E">
        <w:t>application</w:t>
      </w:r>
      <w:r w:rsidRPr="00490E4E">
        <w:rPr>
          <w:spacing w:val="1"/>
        </w:rPr>
        <w:t xml:space="preserve"> </w:t>
      </w:r>
      <w:r w:rsidRPr="00490E4E">
        <w:t>with</w:t>
      </w:r>
      <w:r w:rsidRPr="00490E4E">
        <w:rPr>
          <w:spacing w:val="1"/>
        </w:rPr>
        <w:t xml:space="preserve"> </w:t>
      </w:r>
      <w:r w:rsidRPr="00490E4E">
        <w:t>any</w:t>
      </w:r>
      <w:r w:rsidRPr="00490E4E">
        <w:rPr>
          <w:spacing w:val="1"/>
        </w:rPr>
        <w:t xml:space="preserve"> </w:t>
      </w:r>
      <w:r w:rsidRPr="00490E4E">
        <w:t>recommendations</w:t>
      </w:r>
      <w:r w:rsidRPr="00490E4E">
        <w:rPr>
          <w:spacing w:val="1"/>
        </w:rPr>
        <w:t xml:space="preserve"> </w:t>
      </w:r>
      <w:r w:rsidRPr="00490E4E">
        <w:t>written</w:t>
      </w:r>
      <w:r w:rsidRPr="00490E4E">
        <w:rPr>
          <w:spacing w:val="1"/>
        </w:rPr>
        <w:t xml:space="preserve"> </w:t>
      </w:r>
      <w:r w:rsidRPr="00490E4E">
        <w:t>on</w:t>
      </w:r>
      <w:r w:rsidRPr="00490E4E">
        <w:rPr>
          <w:spacing w:val="1"/>
        </w:rPr>
        <w:t xml:space="preserve"> </w:t>
      </w:r>
      <w:r w:rsidRPr="00490E4E">
        <w:t>it</w:t>
      </w:r>
      <w:r w:rsidRPr="00490E4E">
        <w:rPr>
          <w:spacing w:val="1"/>
        </w:rPr>
        <w:t xml:space="preserve"> </w:t>
      </w:r>
      <w:r w:rsidRPr="00490E4E">
        <w:t>by</w:t>
      </w:r>
      <w:r w:rsidRPr="00490E4E">
        <w:rPr>
          <w:spacing w:val="1"/>
        </w:rPr>
        <w:t xml:space="preserve"> </w:t>
      </w:r>
      <w:r w:rsidRPr="00490E4E">
        <w:t>a</w:t>
      </w:r>
      <w:r w:rsidRPr="00490E4E">
        <w:rPr>
          <w:spacing w:val="1"/>
        </w:rPr>
        <w:t xml:space="preserve"> </w:t>
      </w:r>
      <w:r w:rsidRPr="00490E4E">
        <w:t>GRC</w:t>
      </w:r>
      <w:r w:rsidRPr="00490E4E">
        <w:rPr>
          <w:spacing w:val="1"/>
        </w:rPr>
        <w:t xml:space="preserve"> </w:t>
      </w:r>
      <w:r w:rsidRPr="00490E4E">
        <w:t>member</w:t>
      </w:r>
      <w:r w:rsidRPr="00490E4E">
        <w:rPr>
          <w:spacing w:val="-3"/>
        </w:rPr>
        <w:t xml:space="preserve"> </w:t>
      </w:r>
      <w:r w:rsidRPr="00490E4E">
        <w:t>or others</w:t>
      </w:r>
      <w:r w:rsidRPr="00490E4E">
        <w:rPr>
          <w:spacing w:val="-2"/>
        </w:rPr>
        <w:t xml:space="preserve"> </w:t>
      </w:r>
      <w:r w:rsidRPr="00490E4E">
        <w:t>such</w:t>
      </w:r>
      <w:r w:rsidRPr="00490E4E">
        <w:rPr>
          <w:spacing w:val="-1"/>
        </w:rPr>
        <w:t xml:space="preserve"> </w:t>
      </w:r>
      <w:r w:rsidRPr="00490E4E">
        <w:t>as politicians and</w:t>
      </w:r>
      <w:r w:rsidRPr="00490E4E">
        <w:rPr>
          <w:spacing w:val="-1"/>
        </w:rPr>
        <w:t xml:space="preserve"> </w:t>
      </w:r>
      <w:r w:rsidRPr="00490E4E">
        <w:t>other</w:t>
      </w:r>
      <w:r w:rsidRPr="00490E4E">
        <w:rPr>
          <w:spacing w:val="-2"/>
        </w:rPr>
        <w:t xml:space="preserve"> </w:t>
      </w:r>
      <w:r w:rsidRPr="00490E4E">
        <w:t>influential</w:t>
      </w:r>
      <w:r w:rsidRPr="00490E4E">
        <w:rPr>
          <w:spacing w:val="-3"/>
        </w:rPr>
        <w:t xml:space="preserve"> </w:t>
      </w:r>
      <w:r w:rsidRPr="00490E4E">
        <w:t>persons.</w:t>
      </w:r>
    </w:p>
    <w:p w14:paraId="184E8C74" w14:textId="77777777" w:rsidR="00AD7C1F" w:rsidRPr="00490E4E" w:rsidRDefault="00AD7C1F" w:rsidP="00AD7C1F">
      <w:pPr>
        <w:pStyle w:val="ListParagraph"/>
        <w:widowControl w:val="0"/>
        <w:numPr>
          <w:ilvl w:val="3"/>
          <w:numId w:val="222"/>
        </w:numPr>
        <w:tabs>
          <w:tab w:val="left" w:pos="940"/>
        </w:tabs>
        <w:autoSpaceDE w:val="0"/>
        <w:autoSpaceDN w:val="0"/>
        <w:spacing w:after="0" w:line="240" w:lineRule="auto"/>
        <w:ind w:left="939" w:right="218"/>
        <w:contextualSpacing w:val="0"/>
        <w:jc w:val="both"/>
      </w:pPr>
      <w:r w:rsidRPr="00490E4E">
        <w:t>Remove</w:t>
      </w:r>
      <w:r w:rsidRPr="00490E4E">
        <w:rPr>
          <w:spacing w:val="1"/>
        </w:rPr>
        <w:t xml:space="preserve"> </w:t>
      </w:r>
      <w:r w:rsidRPr="00490E4E">
        <w:t>a</w:t>
      </w:r>
      <w:r w:rsidRPr="00490E4E">
        <w:rPr>
          <w:spacing w:val="1"/>
        </w:rPr>
        <w:t xml:space="preserve"> </w:t>
      </w:r>
      <w:r w:rsidRPr="00490E4E">
        <w:t>recommendation</w:t>
      </w:r>
      <w:r w:rsidRPr="00490E4E">
        <w:rPr>
          <w:spacing w:val="1"/>
        </w:rPr>
        <w:t xml:space="preserve"> </w:t>
      </w:r>
      <w:r w:rsidRPr="00490E4E">
        <w:t>by</w:t>
      </w:r>
      <w:r w:rsidRPr="00490E4E">
        <w:rPr>
          <w:spacing w:val="1"/>
        </w:rPr>
        <w:t xml:space="preserve"> </w:t>
      </w:r>
      <w:r w:rsidRPr="00490E4E">
        <w:t>any</w:t>
      </w:r>
      <w:r w:rsidRPr="00490E4E">
        <w:rPr>
          <w:spacing w:val="1"/>
        </w:rPr>
        <w:t xml:space="preserve"> </w:t>
      </w:r>
      <w:r w:rsidRPr="00490E4E">
        <w:t>person</w:t>
      </w:r>
      <w:r w:rsidRPr="00490E4E">
        <w:rPr>
          <w:spacing w:val="1"/>
        </w:rPr>
        <w:t xml:space="preserve"> </w:t>
      </w:r>
      <w:r w:rsidRPr="00490E4E">
        <w:t>that</w:t>
      </w:r>
      <w:r w:rsidRPr="00490E4E">
        <w:rPr>
          <w:spacing w:val="1"/>
        </w:rPr>
        <w:t xml:space="preserve"> </w:t>
      </w:r>
      <w:r w:rsidRPr="00490E4E">
        <w:t>may</w:t>
      </w:r>
      <w:r w:rsidRPr="00490E4E">
        <w:rPr>
          <w:spacing w:val="1"/>
        </w:rPr>
        <w:t xml:space="preserve"> </w:t>
      </w:r>
      <w:r w:rsidRPr="00490E4E">
        <w:t>separately</w:t>
      </w:r>
      <w:r w:rsidRPr="00490E4E">
        <w:rPr>
          <w:spacing w:val="1"/>
        </w:rPr>
        <w:t xml:space="preserve"> </w:t>
      </w:r>
      <w:r w:rsidRPr="00490E4E">
        <w:t>accompany</w:t>
      </w:r>
      <w:r w:rsidRPr="00490E4E">
        <w:rPr>
          <w:spacing w:val="1"/>
        </w:rPr>
        <w:t xml:space="preserve"> </w:t>
      </w:r>
      <w:r w:rsidRPr="00490E4E">
        <w:t>the</w:t>
      </w:r>
      <w:r w:rsidRPr="00490E4E">
        <w:rPr>
          <w:spacing w:val="49"/>
        </w:rPr>
        <w:t xml:space="preserve"> </w:t>
      </w:r>
      <w:r w:rsidRPr="00490E4E">
        <w:t>grievance</w:t>
      </w:r>
      <w:r w:rsidRPr="00490E4E">
        <w:rPr>
          <w:spacing w:val="1"/>
        </w:rPr>
        <w:t xml:space="preserve"> </w:t>
      </w:r>
      <w:r w:rsidRPr="00490E4E">
        <w:t>redress</w:t>
      </w:r>
      <w:r w:rsidRPr="00490E4E">
        <w:rPr>
          <w:spacing w:val="-2"/>
        </w:rPr>
        <w:t xml:space="preserve"> </w:t>
      </w:r>
      <w:r w:rsidRPr="00490E4E">
        <w:t>application.</w:t>
      </w:r>
    </w:p>
    <w:p w14:paraId="186F04BA" w14:textId="77777777" w:rsidR="00AD7C1F" w:rsidRPr="00490E4E" w:rsidRDefault="00AD7C1F" w:rsidP="00AD7C1F">
      <w:pPr>
        <w:pStyle w:val="ListParagraph"/>
        <w:widowControl w:val="0"/>
        <w:numPr>
          <w:ilvl w:val="3"/>
          <w:numId w:val="222"/>
        </w:numPr>
        <w:tabs>
          <w:tab w:val="left" w:pos="940"/>
        </w:tabs>
        <w:autoSpaceDE w:val="0"/>
        <w:autoSpaceDN w:val="0"/>
        <w:spacing w:before="1" w:after="0" w:line="240" w:lineRule="auto"/>
        <w:ind w:left="939" w:right="217"/>
        <w:contextualSpacing w:val="0"/>
        <w:jc w:val="both"/>
      </w:pPr>
      <w:r w:rsidRPr="00490E4E">
        <w:t>Disqualify a GRC member who has made a recommendation on the application or separately</w:t>
      </w:r>
      <w:r w:rsidRPr="00490E4E">
        <w:rPr>
          <w:spacing w:val="1"/>
        </w:rPr>
        <w:t xml:space="preserve"> </w:t>
      </w:r>
      <w:r w:rsidRPr="00490E4E">
        <w:t>before</w:t>
      </w:r>
      <w:r w:rsidRPr="00490E4E">
        <w:rPr>
          <w:spacing w:val="1"/>
        </w:rPr>
        <w:t xml:space="preserve"> </w:t>
      </w:r>
      <w:r w:rsidRPr="00490E4E">
        <w:t>the</w:t>
      </w:r>
      <w:r w:rsidRPr="00490E4E">
        <w:rPr>
          <w:spacing w:val="1"/>
        </w:rPr>
        <w:t xml:space="preserve"> </w:t>
      </w:r>
      <w:r w:rsidRPr="00490E4E">
        <w:t>formal</w:t>
      </w:r>
      <w:r w:rsidRPr="00490E4E">
        <w:rPr>
          <w:spacing w:val="1"/>
        </w:rPr>
        <w:t xml:space="preserve"> </w:t>
      </w:r>
      <w:r w:rsidRPr="00490E4E">
        <w:t>hearing:</w:t>
      </w:r>
      <w:r w:rsidRPr="00490E4E">
        <w:rPr>
          <w:spacing w:val="1"/>
        </w:rPr>
        <w:t xml:space="preserve"> </w:t>
      </w:r>
      <w:r w:rsidRPr="00490E4E">
        <w:t>Where</w:t>
      </w:r>
      <w:r w:rsidRPr="00490E4E">
        <w:rPr>
          <w:spacing w:val="1"/>
        </w:rPr>
        <w:t xml:space="preserve"> </w:t>
      </w:r>
      <w:r w:rsidRPr="00490E4E">
        <w:t>a</w:t>
      </w:r>
      <w:r w:rsidRPr="00490E4E">
        <w:rPr>
          <w:spacing w:val="1"/>
        </w:rPr>
        <w:t xml:space="preserve"> </w:t>
      </w:r>
      <w:r w:rsidRPr="00490E4E">
        <w:t>GRC</w:t>
      </w:r>
      <w:r w:rsidRPr="00490E4E">
        <w:rPr>
          <w:spacing w:val="1"/>
        </w:rPr>
        <w:t xml:space="preserve"> </w:t>
      </w:r>
      <w:r w:rsidRPr="00490E4E">
        <w:t>member</w:t>
      </w:r>
      <w:r w:rsidRPr="00490E4E">
        <w:rPr>
          <w:spacing w:val="1"/>
        </w:rPr>
        <w:t xml:space="preserve"> </w:t>
      </w:r>
      <w:r w:rsidRPr="00490E4E">
        <w:t>is</w:t>
      </w:r>
      <w:r w:rsidRPr="00490E4E">
        <w:rPr>
          <w:spacing w:val="1"/>
        </w:rPr>
        <w:t xml:space="preserve"> </w:t>
      </w:r>
      <w:r w:rsidRPr="00490E4E">
        <w:t>removed,</w:t>
      </w:r>
      <w:r w:rsidRPr="00490E4E">
        <w:rPr>
          <w:spacing w:val="1"/>
        </w:rPr>
        <w:t xml:space="preserve"> </w:t>
      </w:r>
      <w:r w:rsidRPr="00490E4E">
        <w:t>appoint</w:t>
      </w:r>
      <w:r w:rsidRPr="00490E4E">
        <w:rPr>
          <w:spacing w:val="1"/>
        </w:rPr>
        <w:t xml:space="preserve"> </w:t>
      </w:r>
      <w:r w:rsidRPr="00490E4E">
        <w:t>another</w:t>
      </w:r>
      <w:r w:rsidRPr="00490E4E">
        <w:rPr>
          <w:spacing w:val="1"/>
        </w:rPr>
        <w:t xml:space="preserve"> </w:t>
      </w:r>
      <w:r w:rsidRPr="00490E4E">
        <w:t>person</w:t>
      </w:r>
      <w:r w:rsidRPr="00490E4E">
        <w:rPr>
          <w:spacing w:val="1"/>
        </w:rPr>
        <w:t xml:space="preserve"> </w:t>
      </w:r>
      <w:r w:rsidRPr="00490E4E">
        <w:t>in</w:t>
      </w:r>
      <w:r w:rsidRPr="00490E4E">
        <w:rPr>
          <w:spacing w:val="1"/>
        </w:rPr>
        <w:t xml:space="preserve"> </w:t>
      </w:r>
      <w:r w:rsidRPr="00490E4E">
        <w:t>consultation</w:t>
      </w:r>
      <w:r w:rsidRPr="00490E4E">
        <w:rPr>
          <w:spacing w:val="-1"/>
        </w:rPr>
        <w:t xml:space="preserve"> </w:t>
      </w:r>
      <w:r w:rsidRPr="00490E4E">
        <w:t>with</w:t>
      </w:r>
      <w:r w:rsidRPr="00490E4E">
        <w:rPr>
          <w:spacing w:val="-1"/>
        </w:rPr>
        <w:t xml:space="preserve"> </w:t>
      </w:r>
      <w:r w:rsidRPr="00490E4E">
        <w:t>the</w:t>
      </w:r>
      <w:r w:rsidRPr="00490E4E">
        <w:rPr>
          <w:spacing w:val="1"/>
        </w:rPr>
        <w:t xml:space="preserve"> </w:t>
      </w:r>
      <w:r w:rsidRPr="00490E4E">
        <w:t>Project Director.</w:t>
      </w:r>
    </w:p>
    <w:p w14:paraId="76150B17" w14:textId="77777777" w:rsidR="00AD7C1F" w:rsidRPr="00490E4E" w:rsidRDefault="00AD7C1F" w:rsidP="00AD7C1F">
      <w:pPr>
        <w:pStyle w:val="ListParagraph"/>
        <w:widowControl w:val="0"/>
        <w:numPr>
          <w:ilvl w:val="3"/>
          <w:numId w:val="222"/>
        </w:numPr>
        <w:tabs>
          <w:tab w:val="left" w:pos="940"/>
        </w:tabs>
        <w:autoSpaceDE w:val="0"/>
        <w:autoSpaceDN w:val="0"/>
        <w:spacing w:after="0" w:line="240" w:lineRule="auto"/>
        <w:ind w:left="939" w:right="215"/>
        <w:contextualSpacing w:val="0"/>
        <w:jc w:val="both"/>
      </w:pPr>
      <w:r w:rsidRPr="00490E4E">
        <w:t>The Convener will also ensure strict adherence to the impact mitigation policies and guidelines</w:t>
      </w:r>
      <w:r w:rsidRPr="00490E4E">
        <w:rPr>
          <w:spacing w:val="1"/>
        </w:rPr>
        <w:t xml:space="preserve"> </w:t>
      </w:r>
      <w:r w:rsidRPr="00490E4E">
        <w:t>adopted</w:t>
      </w:r>
      <w:r w:rsidRPr="00490E4E">
        <w:rPr>
          <w:spacing w:val="1"/>
        </w:rPr>
        <w:t xml:space="preserve"> </w:t>
      </w:r>
      <w:r w:rsidRPr="00490E4E">
        <w:t>in</w:t>
      </w:r>
      <w:r w:rsidRPr="00490E4E">
        <w:rPr>
          <w:spacing w:val="1"/>
        </w:rPr>
        <w:t xml:space="preserve"> </w:t>
      </w:r>
      <w:r w:rsidRPr="00490E4E">
        <w:t>this</w:t>
      </w:r>
      <w:r w:rsidRPr="00490E4E">
        <w:rPr>
          <w:spacing w:val="1"/>
        </w:rPr>
        <w:t xml:space="preserve"> </w:t>
      </w:r>
      <w:r w:rsidRPr="00490E4E">
        <w:t>RPF</w:t>
      </w:r>
      <w:r w:rsidRPr="00490E4E">
        <w:rPr>
          <w:spacing w:val="1"/>
        </w:rPr>
        <w:t xml:space="preserve"> </w:t>
      </w:r>
      <w:r w:rsidRPr="00490E4E">
        <w:t>and</w:t>
      </w:r>
      <w:r w:rsidRPr="00490E4E">
        <w:rPr>
          <w:spacing w:val="1"/>
        </w:rPr>
        <w:t xml:space="preserve"> </w:t>
      </w:r>
      <w:r w:rsidRPr="00490E4E">
        <w:t>the</w:t>
      </w:r>
      <w:r w:rsidRPr="00490E4E">
        <w:rPr>
          <w:spacing w:val="1"/>
        </w:rPr>
        <w:t xml:space="preserve"> </w:t>
      </w:r>
      <w:r w:rsidRPr="00490E4E">
        <w:t>mitigation</w:t>
      </w:r>
      <w:r w:rsidRPr="00490E4E">
        <w:rPr>
          <w:spacing w:val="1"/>
        </w:rPr>
        <w:t xml:space="preserve"> </w:t>
      </w:r>
      <w:r w:rsidRPr="00490E4E">
        <w:t>standards,</w:t>
      </w:r>
      <w:r w:rsidRPr="00490E4E">
        <w:rPr>
          <w:spacing w:val="1"/>
        </w:rPr>
        <w:t xml:space="preserve"> </w:t>
      </w:r>
      <w:r w:rsidRPr="00490E4E">
        <w:t>such</w:t>
      </w:r>
      <w:r w:rsidRPr="00490E4E">
        <w:rPr>
          <w:spacing w:val="1"/>
        </w:rPr>
        <w:t xml:space="preserve"> </w:t>
      </w:r>
      <w:r w:rsidRPr="00490E4E">
        <w:t>as</w:t>
      </w:r>
      <w:r w:rsidRPr="00490E4E">
        <w:rPr>
          <w:spacing w:val="1"/>
        </w:rPr>
        <w:t xml:space="preserve"> </w:t>
      </w:r>
      <w:r w:rsidRPr="00490E4E">
        <w:t>compensation</w:t>
      </w:r>
      <w:r w:rsidRPr="00490E4E">
        <w:rPr>
          <w:spacing w:val="1"/>
        </w:rPr>
        <w:t xml:space="preserve"> </w:t>
      </w:r>
      <w:r w:rsidRPr="00490E4E">
        <w:t>rates</w:t>
      </w:r>
      <w:r w:rsidRPr="00490E4E">
        <w:rPr>
          <w:spacing w:val="1"/>
        </w:rPr>
        <w:t xml:space="preserve"> </w:t>
      </w:r>
      <w:r w:rsidRPr="00490E4E">
        <w:t>established</w:t>
      </w:r>
      <w:r w:rsidRPr="00490E4E">
        <w:rPr>
          <w:spacing w:val="-47"/>
        </w:rPr>
        <w:t xml:space="preserve">         </w:t>
      </w:r>
      <w:r w:rsidRPr="00490E4E">
        <w:t>through</w:t>
      </w:r>
      <w:r w:rsidRPr="00490E4E">
        <w:rPr>
          <w:spacing w:val="-1"/>
        </w:rPr>
        <w:t xml:space="preserve"> </w:t>
      </w:r>
      <w:r w:rsidRPr="00490E4E">
        <w:t>market</w:t>
      </w:r>
      <w:r w:rsidRPr="00490E4E">
        <w:rPr>
          <w:spacing w:val="-2"/>
        </w:rPr>
        <w:t xml:space="preserve"> </w:t>
      </w:r>
      <w:r w:rsidRPr="00490E4E">
        <w:t>price</w:t>
      </w:r>
      <w:r w:rsidRPr="00490E4E">
        <w:rPr>
          <w:spacing w:val="-2"/>
        </w:rPr>
        <w:t xml:space="preserve"> </w:t>
      </w:r>
      <w:r w:rsidRPr="00490E4E">
        <w:t>surveys.</w:t>
      </w:r>
    </w:p>
    <w:p w14:paraId="533BBBCE" w14:textId="77777777" w:rsidR="00AD7C1F" w:rsidRPr="00490E4E" w:rsidRDefault="00AD7C1F" w:rsidP="007850C9">
      <w:pPr>
        <w:pStyle w:val="BodyText"/>
        <w:spacing w:before="120" w:after="120"/>
        <w:jc w:val="both"/>
        <w:rPr>
          <w:sz w:val="22"/>
          <w:szCs w:val="24"/>
        </w:rPr>
      </w:pPr>
      <w:r w:rsidRPr="00490E4E">
        <w:rPr>
          <w:sz w:val="22"/>
          <w:szCs w:val="24"/>
        </w:rPr>
        <w:t>The affected persons and their communities will be informed of the project’s grievance redress mechanism in open meetings at important locations and in PAP group meetings. Bangla translations of the RPF in the form of information brochures will be distributed among the affected persons. The PAPs will also be briefed on the scope of the GRC, the procedure for lodging grievances cases and the procedure of grievance resolution at the project level.</w:t>
      </w:r>
    </w:p>
    <w:p w14:paraId="6ECEEF35" w14:textId="3BE7A10D" w:rsidR="00AD7C1F" w:rsidRPr="00490E4E" w:rsidRDefault="00AD7C1F" w:rsidP="007850C9">
      <w:pPr>
        <w:pStyle w:val="BodyText"/>
        <w:spacing w:after="120"/>
        <w:jc w:val="both"/>
        <w:rPr>
          <w:sz w:val="22"/>
          <w:szCs w:val="24"/>
        </w:rPr>
      </w:pPr>
      <w:r w:rsidRPr="00490E4E">
        <w:rPr>
          <w:sz w:val="22"/>
          <w:szCs w:val="24"/>
        </w:rPr>
        <w:t xml:space="preserve">To ensure impartiality and transparency, hearings on complaints will remain open to the public. The GRCs will record the details of the complaints and their resolution in a register, including intake details, resolution process and the closing procedures. </w:t>
      </w:r>
      <w:r w:rsidR="00D15BCD" w:rsidRPr="00490E4E">
        <w:rPr>
          <w:sz w:val="22"/>
          <w:szCs w:val="24"/>
        </w:rPr>
        <w:t xml:space="preserve">IAs </w:t>
      </w:r>
      <w:r w:rsidRPr="00490E4E">
        <w:rPr>
          <w:sz w:val="22"/>
          <w:szCs w:val="24"/>
        </w:rPr>
        <w:t>will maintain the following three Grievance Registers:</w:t>
      </w:r>
    </w:p>
    <w:p w14:paraId="13BBB985" w14:textId="77777777" w:rsidR="00AD7C1F" w:rsidRPr="00490E4E" w:rsidRDefault="00AD7C1F" w:rsidP="007850C9">
      <w:pPr>
        <w:pStyle w:val="BodyText"/>
        <w:spacing w:after="120"/>
        <w:jc w:val="both"/>
        <w:rPr>
          <w:sz w:val="22"/>
          <w:szCs w:val="24"/>
        </w:rPr>
      </w:pPr>
      <w:r w:rsidRPr="00490E4E">
        <w:rPr>
          <w:b/>
          <w:bCs/>
          <w:sz w:val="22"/>
          <w:szCs w:val="24"/>
        </w:rPr>
        <w:t>Intake Register:</w:t>
      </w:r>
      <w:r w:rsidRPr="00490E4E">
        <w:rPr>
          <w:sz w:val="22"/>
          <w:szCs w:val="24"/>
        </w:rPr>
        <w:t xml:space="preserve"> (1) Case number, (2) Date of receipt, (3) Name of complainant, (4) Gender, (5) Father or husband, (6) Complete address, (7) Main objection (loss of land/property or entitlements), (8) Complainants’ story and expectation with evidence, and (8) Previous records of similar grievances.</w:t>
      </w:r>
    </w:p>
    <w:p w14:paraId="23C8E122" w14:textId="31B07384" w:rsidR="00AD7C1F" w:rsidRPr="00490E4E" w:rsidRDefault="00AD7C1F" w:rsidP="007850C9">
      <w:pPr>
        <w:pStyle w:val="BodyText"/>
        <w:spacing w:after="120"/>
        <w:jc w:val="both"/>
        <w:rPr>
          <w:sz w:val="22"/>
          <w:szCs w:val="24"/>
        </w:rPr>
      </w:pPr>
      <w:r w:rsidRPr="00490E4E">
        <w:rPr>
          <w:b/>
          <w:bCs/>
          <w:sz w:val="22"/>
          <w:szCs w:val="24"/>
        </w:rPr>
        <w:t>Resolution Register:</w:t>
      </w:r>
      <w:r w:rsidRPr="00490E4E">
        <w:rPr>
          <w:sz w:val="22"/>
          <w:szCs w:val="24"/>
        </w:rPr>
        <w:t xml:space="preserve"> (1) Serial no., (2) Case no., (3) Name of complainant, (4) Complainant’s story and expectation, (5) Date of hearing, (6) Date of field investigation (if any), (7) Results of hearing and field investigation, (8) Decision of GRC, (9) Progress (pending, solved), and (10) Agreements or commitments.</w:t>
      </w:r>
    </w:p>
    <w:p w14:paraId="5F83262C" w14:textId="77777777" w:rsidR="00AD7C1F" w:rsidRPr="00490E4E" w:rsidRDefault="00AD7C1F" w:rsidP="007850C9">
      <w:pPr>
        <w:pStyle w:val="BodyText"/>
        <w:spacing w:after="120"/>
        <w:jc w:val="both"/>
        <w:rPr>
          <w:sz w:val="22"/>
          <w:szCs w:val="24"/>
        </w:rPr>
      </w:pPr>
      <w:r w:rsidRPr="00490E4E">
        <w:rPr>
          <w:b/>
          <w:bCs/>
          <w:sz w:val="22"/>
          <w:szCs w:val="24"/>
        </w:rPr>
        <w:t>Closing Register:</w:t>
      </w:r>
      <w:r w:rsidRPr="00490E4E">
        <w:rPr>
          <w:sz w:val="22"/>
          <w:szCs w:val="24"/>
        </w:rPr>
        <w:t xml:space="preserve"> (1) Serial no., (2) Case no., (3) Name of complainant, (4) Decisions and response to complainants, (5) Mode and medium of communication, (6) Date of closing, (7) Confirmation of complainants’ satisfaction, and (8) Management actions to avoid recurrence.</w:t>
      </w:r>
    </w:p>
    <w:p w14:paraId="7F4E5038" w14:textId="3A912E80" w:rsidR="00AD7C1F" w:rsidRPr="00490E4E" w:rsidRDefault="00AD7C1F" w:rsidP="007850C9">
      <w:pPr>
        <w:pStyle w:val="BodyText"/>
        <w:spacing w:after="120"/>
        <w:jc w:val="both"/>
        <w:rPr>
          <w:sz w:val="22"/>
          <w:szCs w:val="24"/>
        </w:rPr>
      </w:pPr>
      <w:r w:rsidRPr="00490E4E">
        <w:rPr>
          <w:sz w:val="22"/>
          <w:szCs w:val="24"/>
        </w:rPr>
        <w:t xml:space="preserve">Grievance resolution will be a continuous process in subproject level activities and implementation of those. The PIU will keep records of all resolved and unresolved complaints and grievances (one file for each case record) and make them available for review as and when asked for by Bank and any other interested persons/entities. The PIU also prepare periodic reports on the grievance resolution process and publish these on the IAs website. </w:t>
      </w:r>
    </w:p>
    <w:p w14:paraId="10E7D7AA" w14:textId="1706E86E" w:rsidR="00AD7C1F" w:rsidRPr="00490E4E" w:rsidRDefault="00AD7C1F" w:rsidP="007850C9">
      <w:pPr>
        <w:pStyle w:val="BodyText"/>
        <w:spacing w:after="120"/>
        <w:jc w:val="both"/>
        <w:rPr>
          <w:sz w:val="22"/>
          <w:szCs w:val="24"/>
        </w:rPr>
      </w:pPr>
      <w:r w:rsidRPr="00490E4E">
        <w:rPr>
          <w:sz w:val="22"/>
          <w:szCs w:val="24"/>
        </w:rPr>
        <w:t>The IAs program intends to strengthen the GRM through information and communication technology to ensure that all complaints including those of sexual exploitation and abuse are immediately reported to the Government. IAs will integrate the GRM on a web-based dashboard, to adequately and promptly address any potential grievance related to SEA</w:t>
      </w:r>
      <w:r w:rsidR="00B9618D" w:rsidRPr="00490E4E">
        <w:rPr>
          <w:sz w:val="22"/>
          <w:szCs w:val="24"/>
        </w:rPr>
        <w:t>/SH</w:t>
      </w:r>
      <w:r w:rsidRPr="00490E4E">
        <w:rPr>
          <w:sz w:val="22"/>
          <w:szCs w:val="24"/>
        </w:rPr>
        <w:t xml:space="preserve">. The complaints registered in this system will be managed by a dedicated administrator that will liaise immediately any </w:t>
      </w:r>
      <w:r w:rsidR="00755A4D" w:rsidRPr="00490E4E">
        <w:rPr>
          <w:sz w:val="22"/>
          <w:szCs w:val="24"/>
        </w:rPr>
        <w:t xml:space="preserve">SEA/SH </w:t>
      </w:r>
      <w:r w:rsidRPr="00490E4E">
        <w:rPr>
          <w:sz w:val="22"/>
          <w:szCs w:val="24"/>
        </w:rPr>
        <w:t xml:space="preserve">complaints with the contractors, consultant and IAs/PIU for immediate measures. If the GRM receives a case on sexual exploitation and abuse related to the project, it will be recorded, and the complainant will be referred to the relevant assistance, if needed, for referral to any other service providers. </w:t>
      </w:r>
    </w:p>
    <w:p w14:paraId="2057620D" w14:textId="496A6B09" w:rsidR="00AD7C1F" w:rsidRPr="00490E4E" w:rsidRDefault="00AD7C1F" w:rsidP="007850C9">
      <w:pPr>
        <w:pStyle w:val="BodyText"/>
        <w:spacing w:after="120"/>
        <w:jc w:val="both"/>
        <w:rPr>
          <w:sz w:val="22"/>
          <w:szCs w:val="24"/>
        </w:rPr>
      </w:pPr>
      <w:r w:rsidRPr="00490E4E">
        <w:rPr>
          <w:sz w:val="22"/>
          <w:szCs w:val="24"/>
        </w:rPr>
        <w:t>The supervision consultant will keep the information confidential to protect privacy of SEA complainants. In cases, where the perpetrator(s) is linked to project activities then the contractor will take appropriate actions as per the Code of Conduct signed by the particular person and under the effective law in Bangladesh. IAs will report activities and outcomes of SEA</w:t>
      </w:r>
      <w:r w:rsidR="00755A4D" w:rsidRPr="00490E4E">
        <w:rPr>
          <w:sz w:val="22"/>
          <w:szCs w:val="24"/>
        </w:rPr>
        <w:t xml:space="preserve">/SH </w:t>
      </w:r>
      <w:r w:rsidRPr="00490E4E">
        <w:rPr>
          <w:sz w:val="22"/>
          <w:szCs w:val="24"/>
        </w:rPr>
        <w:t xml:space="preserve">surveillance and management to the World Bank on a regular basis. For further details, please refer to the </w:t>
      </w:r>
      <w:r w:rsidR="00755A4D" w:rsidRPr="00490E4E">
        <w:rPr>
          <w:sz w:val="22"/>
          <w:szCs w:val="24"/>
        </w:rPr>
        <w:t xml:space="preserve">SEA/SH </w:t>
      </w:r>
      <w:r w:rsidRPr="00490E4E">
        <w:rPr>
          <w:sz w:val="22"/>
          <w:szCs w:val="24"/>
        </w:rPr>
        <w:t xml:space="preserve">action plan at </w:t>
      </w:r>
      <w:r w:rsidRPr="00490E4E">
        <w:rPr>
          <w:color w:val="0562C1"/>
          <w:sz w:val="22"/>
          <w:szCs w:val="22"/>
          <w:u w:color="0562C1"/>
        </w:rPr>
        <w:t>https://</w:t>
      </w:r>
      <w:hyperlink r:id="rId68">
        <w:r w:rsidRPr="00490E4E">
          <w:rPr>
            <w:color w:val="0562C1"/>
            <w:sz w:val="22"/>
            <w:szCs w:val="22"/>
            <w:u w:color="0562C1"/>
          </w:rPr>
          <w:t>www.worldbank.org/en/news/press-release/2017/11/08/new-action-plan-addresses-gender-</w:t>
        </w:r>
      </w:hyperlink>
      <w:r w:rsidRPr="00490E4E">
        <w:rPr>
          <w:color w:val="0562C1"/>
          <w:sz w:val="22"/>
          <w:szCs w:val="22"/>
          <w:u w:color="0562C1"/>
        </w:rPr>
        <w:t xml:space="preserve">based-violence-in-world-bank-operations. </w:t>
      </w:r>
    </w:p>
    <w:p w14:paraId="1E8CF808" w14:textId="77777777" w:rsidR="00264165" w:rsidRPr="00490E4E" w:rsidRDefault="00264165" w:rsidP="007850C9">
      <w:pPr>
        <w:pStyle w:val="BodyText"/>
        <w:spacing w:after="120"/>
        <w:jc w:val="both"/>
        <w:rPr>
          <w:sz w:val="22"/>
          <w:szCs w:val="24"/>
        </w:rPr>
      </w:pPr>
      <w:r w:rsidRPr="00490E4E">
        <w:rPr>
          <w:sz w:val="22"/>
          <w:szCs w:val="24"/>
        </w:rPr>
        <w:t>To ensure that grievance redress decisions are made in formal hearings and in a transparent manner, the Convener will apply the following guidelines:</w:t>
      </w:r>
    </w:p>
    <w:p w14:paraId="21141B28" w14:textId="77777777" w:rsidR="00264165" w:rsidRPr="00490E4E" w:rsidRDefault="00264165" w:rsidP="00264165">
      <w:pPr>
        <w:pStyle w:val="ListParagraph"/>
        <w:widowControl w:val="0"/>
        <w:numPr>
          <w:ilvl w:val="0"/>
          <w:numId w:val="223"/>
        </w:numPr>
        <w:tabs>
          <w:tab w:val="left" w:pos="940"/>
        </w:tabs>
        <w:autoSpaceDE w:val="0"/>
        <w:autoSpaceDN w:val="0"/>
        <w:spacing w:before="159" w:after="0" w:line="240" w:lineRule="auto"/>
        <w:ind w:left="939" w:right="217"/>
        <w:contextualSpacing w:val="0"/>
        <w:jc w:val="both"/>
      </w:pPr>
      <w:r w:rsidRPr="00490E4E">
        <w:t>A standard application format will be used for receiving grievances which will be available at the</w:t>
      </w:r>
      <w:r w:rsidRPr="00490E4E">
        <w:rPr>
          <w:spacing w:val="1"/>
        </w:rPr>
        <w:t xml:space="preserve"> </w:t>
      </w:r>
      <w:r w:rsidRPr="00490E4E">
        <w:t>office of</w:t>
      </w:r>
      <w:r w:rsidRPr="00490E4E">
        <w:rPr>
          <w:spacing w:val="-1"/>
        </w:rPr>
        <w:t xml:space="preserve"> </w:t>
      </w:r>
      <w:r w:rsidRPr="00490E4E">
        <w:t>INGO</w:t>
      </w:r>
      <w:r w:rsidRPr="00490E4E">
        <w:rPr>
          <w:spacing w:val="-3"/>
        </w:rPr>
        <w:t xml:space="preserve"> </w:t>
      </w:r>
      <w:r w:rsidRPr="00490E4E">
        <w:t>/Consulting</w:t>
      </w:r>
      <w:r w:rsidRPr="00490E4E">
        <w:rPr>
          <w:spacing w:val="2"/>
        </w:rPr>
        <w:t xml:space="preserve"> </w:t>
      </w:r>
      <w:r w:rsidRPr="00490E4E">
        <w:t>firm.</w:t>
      </w:r>
      <w:r w:rsidRPr="00490E4E">
        <w:rPr>
          <w:spacing w:val="-4"/>
        </w:rPr>
        <w:t xml:space="preserve"> </w:t>
      </w:r>
      <w:r w:rsidRPr="00490E4E">
        <w:t>This</w:t>
      </w:r>
      <w:r w:rsidRPr="00490E4E">
        <w:rPr>
          <w:spacing w:val="-1"/>
        </w:rPr>
        <w:t xml:space="preserve"> </w:t>
      </w:r>
      <w:r w:rsidRPr="00490E4E">
        <w:t>application</w:t>
      </w:r>
      <w:r w:rsidRPr="00490E4E">
        <w:rPr>
          <w:spacing w:val="-1"/>
        </w:rPr>
        <w:t xml:space="preserve"> </w:t>
      </w:r>
      <w:r w:rsidRPr="00490E4E">
        <w:t>format</w:t>
      </w:r>
      <w:r w:rsidRPr="00490E4E">
        <w:rPr>
          <w:spacing w:val="-3"/>
        </w:rPr>
        <w:t xml:space="preserve"> </w:t>
      </w:r>
      <w:r w:rsidRPr="00490E4E">
        <w:t>would</w:t>
      </w:r>
      <w:r w:rsidRPr="00490E4E">
        <w:rPr>
          <w:spacing w:val="-3"/>
        </w:rPr>
        <w:t xml:space="preserve"> </w:t>
      </w:r>
      <w:r w:rsidRPr="00490E4E">
        <w:t>be</w:t>
      </w:r>
      <w:r w:rsidRPr="00490E4E">
        <w:rPr>
          <w:spacing w:val="2"/>
        </w:rPr>
        <w:t xml:space="preserve"> </w:t>
      </w:r>
      <w:r w:rsidRPr="00490E4E">
        <w:t>concurred</w:t>
      </w:r>
      <w:r w:rsidRPr="00490E4E">
        <w:rPr>
          <w:spacing w:val="-2"/>
        </w:rPr>
        <w:t xml:space="preserve"> </w:t>
      </w:r>
      <w:r w:rsidRPr="00490E4E">
        <w:t>by</w:t>
      </w:r>
      <w:r w:rsidRPr="00490E4E">
        <w:rPr>
          <w:spacing w:val="-2"/>
        </w:rPr>
        <w:t xml:space="preserve"> </w:t>
      </w:r>
      <w:r w:rsidRPr="00490E4E">
        <w:t>the</w:t>
      </w:r>
      <w:r w:rsidRPr="00490E4E">
        <w:rPr>
          <w:spacing w:val="-2"/>
        </w:rPr>
        <w:t xml:space="preserve"> </w:t>
      </w:r>
      <w:r w:rsidRPr="00490E4E">
        <w:t>PD.</w:t>
      </w:r>
    </w:p>
    <w:p w14:paraId="1B62959D" w14:textId="77777777" w:rsidR="00264165" w:rsidRPr="00490E4E" w:rsidRDefault="00264165" w:rsidP="00264165">
      <w:pPr>
        <w:pStyle w:val="ListParagraph"/>
        <w:widowControl w:val="0"/>
        <w:numPr>
          <w:ilvl w:val="0"/>
          <w:numId w:val="223"/>
        </w:numPr>
        <w:tabs>
          <w:tab w:val="left" w:pos="940"/>
        </w:tabs>
        <w:autoSpaceDE w:val="0"/>
        <w:autoSpaceDN w:val="0"/>
        <w:spacing w:before="2" w:after="0" w:line="240" w:lineRule="auto"/>
        <w:ind w:right="221"/>
        <w:contextualSpacing w:val="0"/>
        <w:jc w:val="both"/>
      </w:pPr>
      <w:r w:rsidRPr="00490E4E">
        <w:t>Reject</w:t>
      </w:r>
      <w:r w:rsidRPr="00490E4E">
        <w:rPr>
          <w:spacing w:val="1"/>
        </w:rPr>
        <w:t xml:space="preserve"> </w:t>
      </w:r>
      <w:r w:rsidRPr="00490E4E">
        <w:t>a</w:t>
      </w:r>
      <w:r w:rsidRPr="00490E4E">
        <w:rPr>
          <w:spacing w:val="1"/>
        </w:rPr>
        <w:t xml:space="preserve"> </w:t>
      </w:r>
      <w:r w:rsidRPr="00490E4E">
        <w:t>grievance</w:t>
      </w:r>
      <w:r w:rsidRPr="00490E4E">
        <w:rPr>
          <w:spacing w:val="1"/>
        </w:rPr>
        <w:t xml:space="preserve"> </w:t>
      </w:r>
      <w:r w:rsidRPr="00490E4E">
        <w:t>redress</w:t>
      </w:r>
      <w:r w:rsidRPr="00490E4E">
        <w:rPr>
          <w:spacing w:val="1"/>
        </w:rPr>
        <w:t xml:space="preserve"> </w:t>
      </w:r>
      <w:r w:rsidRPr="00490E4E">
        <w:t>application</w:t>
      </w:r>
      <w:r w:rsidRPr="00490E4E">
        <w:rPr>
          <w:spacing w:val="1"/>
        </w:rPr>
        <w:t xml:space="preserve"> </w:t>
      </w:r>
      <w:r w:rsidRPr="00490E4E">
        <w:t>with</w:t>
      </w:r>
      <w:r w:rsidRPr="00490E4E">
        <w:rPr>
          <w:spacing w:val="1"/>
        </w:rPr>
        <w:t xml:space="preserve"> </w:t>
      </w:r>
      <w:r w:rsidRPr="00490E4E">
        <w:t>any</w:t>
      </w:r>
      <w:r w:rsidRPr="00490E4E">
        <w:rPr>
          <w:spacing w:val="1"/>
        </w:rPr>
        <w:t xml:space="preserve"> </w:t>
      </w:r>
      <w:r w:rsidRPr="00490E4E">
        <w:t>recommendations</w:t>
      </w:r>
      <w:r w:rsidRPr="00490E4E">
        <w:rPr>
          <w:spacing w:val="1"/>
        </w:rPr>
        <w:t xml:space="preserve"> </w:t>
      </w:r>
      <w:r w:rsidRPr="00490E4E">
        <w:t>written</w:t>
      </w:r>
      <w:r w:rsidRPr="00490E4E">
        <w:rPr>
          <w:spacing w:val="1"/>
        </w:rPr>
        <w:t xml:space="preserve"> </w:t>
      </w:r>
      <w:r w:rsidRPr="00490E4E">
        <w:t>on</w:t>
      </w:r>
      <w:r w:rsidRPr="00490E4E">
        <w:rPr>
          <w:spacing w:val="1"/>
        </w:rPr>
        <w:t xml:space="preserve"> </w:t>
      </w:r>
      <w:r w:rsidRPr="00490E4E">
        <w:t>it</w:t>
      </w:r>
      <w:r w:rsidRPr="00490E4E">
        <w:rPr>
          <w:spacing w:val="1"/>
        </w:rPr>
        <w:t xml:space="preserve"> </w:t>
      </w:r>
      <w:r w:rsidRPr="00490E4E">
        <w:t>by</w:t>
      </w:r>
      <w:r w:rsidRPr="00490E4E">
        <w:rPr>
          <w:spacing w:val="1"/>
        </w:rPr>
        <w:t xml:space="preserve"> </w:t>
      </w:r>
      <w:r w:rsidRPr="00490E4E">
        <w:t>a</w:t>
      </w:r>
      <w:r w:rsidRPr="00490E4E">
        <w:rPr>
          <w:spacing w:val="1"/>
        </w:rPr>
        <w:t xml:space="preserve"> </w:t>
      </w:r>
      <w:r w:rsidRPr="00490E4E">
        <w:t>GRC</w:t>
      </w:r>
      <w:r w:rsidRPr="00490E4E">
        <w:rPr>
          <w:spacing w:val="1"/>
        </w:rPr>
        <w:t xml:space="preserve"> </w:t>
      </w:r>
      <w:r w:rsidRPr="00490E4E">
        <w:t>member</w:t>
      </w:r>
      <w:r w:rsidRPr="00490E4E">
        <w:rPr>
          <w:spacing w:val="-3"/>
        </w:rPr>
        <w:t xml:space="preserve"> </w:t>
      </w:r>
      <w:r w:rsidRPr="00490E4E">
        <w:t>or others</w:t>
      </w:r>
      <w:r w:rsidRPr="00490E4E">
        <w:rPr>
          <w:spacing w:val="-2"/>
        </w:rPr>
        <w:t xml:space="preserve"> </w:t>
      </w:r>
      <w:r w:rsidRPr="00490E4E">
        <w:t>such</w:t>
      </w:r>
      <w:r w:rsidRPr="00490E4E">
        <w:rPr>
          <w:spacing w:val="-1"/>
        </w:rPr>
        <w:t xml:space="preserve"> </w:t>
      </w:r>
      <w:r w:rsidRPr="00490E4E">
        <w:t>as politicians and</w:t>
      </w:r>
      <w:r w:rsidRPr="00490E4E">
        <w:rPr>
          <w:spacing w:val="-1"/>
        </w:rPr>
        <w:t xml:space="preserve"> </w:t>
      </w:r>
      <w:r w:rsidRPr="00490E4E">
        <w:t>other</w:t>
      </w:r>
      <w:r w:rsidRPr="00490E4E">
        <w:rPr>
          <w:spacing w:val="-2"/>
        </w:rPr>
        <w:t xml:space="preserve"> </w:t>
      </w:r>
      <w:r w:rsidRPr="00490E4E">
        <w:t>influential</w:t>
      </w:r>
      <w:r w:rsidRPr="00490E4E">
        <w:rPr>
          <w:spacing w:val="-3"/>
        </w:rPr>
        <w:t xml:space="preserve"> </w:t>
      </w:r>
      <w:r w:rsidRPr="00490E4E">
        <w:t>persons.</w:t>
      </w:r>
    </w:p>
    <w:p w14:paraId="301277D6" w14:textId="77777777" w:rsidR="00264165" w:rsidRPr="00490E4E" w:rsidRDefault="00264165" w:rsidP="00264165">
      <w:pPr>
        <w:pStyle w:val="ListParagraph"/>
        <w:widowControl w:val="0"/>
        <w:numPr>
          <w:ilvl w:val="0"/>
          <w:numId w:val="223"/>
        </w:numPr>
        <w:tabs>
          <w:tab w:val="left" w:pos="940"/>
        </w:tabs>
        <w:autoSpaceDE w:val="0"/>
        <w:autoSpaceDN w:val="0"/>
        <w:spacing w:before="4" w:after="0" w:line="240" w:lineRule="auto"/>
        <w:ind w:right="218"/>
        <w:contextualSpacing w:val="0"/>
        <w:jc w:val="both"/>
      </w:pPr>
      <w:r w:rsidRPr="00490E4E">
        <w:t>Remove</w:t>
      </w:r>
      <w:r w:rsidRPr="00490E4E">
        <w:rPr>
          <w:spacing w:val="1"/>
        </w:rPr>
        <w:t xml:space="preserve"> </w:t>
      </w:r>
      <w:r w:rsidRPr="00490E4E">
        <w:t>a</w:t>
      </w:r>
      <w:r w:rsidRPr="00490E4E">
        <w:rPr>
          <w:spacing w:val="1"/>
        </w:rPr>
        <w:t xml:space="preserve"> </w:t>
      </w:r>
      <w:r w:rsidRPr="00490E4E">
        <w:t>recommendation</w:t>
      </w:r>
      <w:r w:rsidRPr="00490E4E">
        <w:rPr>
          <w:spacing w:val="1"/>
        </w:rPr>
        <w:t xml:space="preserve"> </w:t>
      </w:r>
      <w:r w:rsidRPr="00490E4E">
        <w:t>by</w:t>
      </w:r>
      <w:r w:rsidRPr="00490E4E">
        <w:rPr>
          <w:spacing w:val="1"/>
        </w:rPr>
        <w:t xml:space="preserve"> </w:t>
      </w:r>
      <w:r w:rsidRPr="00490E4E">
        <w:t>any</w:t>
      </w:r>
      <w:r w:rsidRPr="00490E4E">
        <w:rPr>
          <w:spacing w:val="1"/>
        </w:rPr>
        <w:t xml:space="preserve"> </w:t>
      </w:r>
      <w:r w:rsidRPr="00490E4E">
        <w:t>person</w:t>
      </w:r>
      <w:r w:rsidRPr="00490E4E">
        <w:rPr>
          <w:spacing w:val="1"/>
        </w:rPr>
        <w:t xml:space="preserve"> </w:t>
      </w:r>
      <w:r w:rsidRPr="00490E4E">
        <w:t>that</w:t>
      </w:r>
      <w:r w:rsidRPr="00490E4E">
        <w:rPr>
          <w:spacing w:val="1"/>
        </w:rPr>
        <w:t xml:space="preserve"> </w:t>
      </w:r>
      <w:r w:rsidRPr="00490E4E">
        <w:t>may</w:t>
      </w:r>
      <w:r w:rsidRPr="00490E4E">
        <w:rPr>
          <w:spacing w:val="1"/>
        </w:rPr>
        <w:t xml:space="preserve"> </w:t>
      </w:r>
      <w:r w:rsidRPr="00490E4E">
        <w:t>separately</w:t>
      </w:r>
      <w:r w:rsidRPr="00490E4E">
        <w:rPr>
          <w:spacing w:val="1"/>
        </w:rPr>
        <w:t xml:space="preserve"> </w:t>
      </w:r>
      <w:r w:rsidRPr="00490E4E">
        <w:t>accompany</w:t>
      </w:r>
      <w:r w:rsidRPr="00490E4E">
        <w:rPr>
          <w:spacing w:val="1"/>
        </w:rPr>
        <w:t xml:space="preserve"> </w:t>
      </w:r>
      <w:r w:rsidRPr="00490E4E">
        <w:t>the</w:t>
      </w:r>
      <w:r w:rsidRPr="00490E4E">
        <w:rPr>
          <w:spacing w:val="49"/>
        </w:rPr>
        <w:t xml:space="preserve"> </w:t>
      </w:r>
      <w:r w:rsidRPr="00490E4E">
        <w:t>grievance</w:t>
      </w:r>
      <w:r w:rsidRPr="00490E4E">
        <w:rPr>
          <w:spacing w:val="1"/>
        </w:rPr>
        <w:t xml:space="preserve"> </w:t>
      </w:r>
      <w:r w:rsidRPr="00490E4E">
        <w:t>redress</w:t>
      </w:r>
      <w:r w:rsidRPr="00490E4E">
        <w:rPr>
          <w:spacing w:val="-2"/>
        </w:rPr>
        <w:t xml:space="preserve"> </w:t>
      </w:r>
      <w:r w:rsidRPr="00490E4E">
        <w:t>application.</w:t>
      </w:r>
    </w:p>
    <w:p w14:paraId="4F8C1160" w14:textId="77777777" w:rsidR="00264165" w:rsidRPr="00490E4E" w:rsidRDefault="00264165" w:rsidP="00264165">
      <w:pPr>
        <w:pStyle w:val="ListParagraph"/>
        <w:widowControl w:val="0"/>
        <w:numPr>
          <w:ilvl w:val="0"/>
          <w:numId w:val="223"/>
        </w:numPr>
        <w:tabs>
          <w:tab w:val="left" w:pos="940"/>
        </w:tabs>
        <w:autoSpaceDE w:val="0"/>
        <w:autoSpaceDN w:val="0"/>
        <w:spacing w:after="0" w:line="240" w:lineRule="auto"/>
        <w:ind w:right="217"/>
        <w:contextualSpacing w:val="0"/>
        <w:jc w:val="both"/>
      </w:pPr>
      <w:r w:rsidRPr="00490E4E">
        <w:t>Disqualify</w:t>
      </w:r>
      <w:r w:rsidRPr="00490E4E">
        <w:rPr>
          <w:spacing w:val="1"/>
        </w:rPr>
        <w:t xml:space="preserve"> </w:t>
      </w:r>
      <w:r w:rsidRPr="00490E4E">
        <w:t>a</w:t>
      </w:r>
      <w:r w:rsidRPr="00490E4E">
        <w:rPr>
          <w:spacing w:val="1"/>
        </w:rPr>
        <w:t xml:space="preserve"> </w:t>
      </w:r>
      <w:r w:rsidRPr="00490E4E">
        <w:t>GRC</w:t>
      </w:r>
      <w:r w:rsidRPr="00490E4E">
        <w:rPr>
          <w:spacing w:val="1"/>
        </w:rPr>
        <w:t xml:space="preserve"> </w:t>
      </w:r>
      <w:r w:rsidRPr="00490E4E">
        <w:t>member</w:t>
      </w:r>
      <w:r w:rsidRPr="00490E4E">
        <w:rPr>
          <w:spacing w:val="1"/>
        </w:rPr>
        <w:t xml:space="preserve"> </w:t>
      </w:r>
      <w:r w:rsidRPr="00490E4E">
        <w:t>who</w:t>
      </w:r>
      <w:r w:rsidRPr="00490E4E">
        <w:rPr>
          <w:spacing w:val="1"/>
        </w:rPr>
        <w:t xml:space="preserve"> </w:t>
      </w:r>
      <w:r w:rsidRPr="00490E4E">
        <w:t>has</w:t>
      </w:r>
      <w:r w:rsidRPr="00490E4E">
        <w:rPr>
          <w:spacing w:val="1"/>
        </w:rPr>
        <w:t xml:space="preserve"> </w:t>
      </w:r>
      <w:r w:rsidRPr="00490E4E">
        <w:t>made</w:t>
      </w:r>
      <w:r w:rsidRPr="00490E4E">
        <w:rPr>
          <w:spacing w:val="1"/>
        </w:rPr>
        <w:t xml:space="preserve"> </w:t>
      </w:r>
      <w:r w:rsidRPr="00490E4E">
        <w:t>a</w:t>
      </w:r>
      <w:r w:rsidRPr="00490E4E">
        <w:rPr>
          <w:spacing w:val="1"/>
        </w:rPr>
        <w:t xml:space="preserve"> </w:t>
      </w:r>
      <w:r w:rsidRPr="00490E4E">
        <w:t>recommendation</w:t>
      </w:r>
      <w:r w:rsidRPr="00490E4E">
        <w:rPr>
          <w:spacing w:val="1"/>
        </w:rPr>
        <w:t xml:space="preserve"> </w:t>
      </w:r>
      <w:r w:rsidRPr="00490E4E">
        <w:t>on</w:t>
      </w:r>
      <w:r w:rsidRPr="00490E4E">
        <w:rPr>
          <w:spacing w:val="1"/>
        </w:rPr>
        <w:t xml:space="preserve"> </w:t>
      </w:r>
      <w:r w:rsidRPr="00490E4E">
        <w:t>the</w:t>
      </w:r>
      <w:r w:rsidRPr="00490E4E">
        <w:rPr>
          <w:spacing w:val="1"/>
        </w:rPr>
        <w:t xml:space="preserve"> </w:t>
      </w:r>
      <w:r w:rsidRPr="00490E4E">
        <w:t>application</w:t>
      </w:r>
      <w:r w:rsidRPr="00490E4E">
        <w:rPr>
          <w:spacing w:val="49"/>
        </w:rPr>
        <w:t xml:space="preserve"> </w:t>
      </w:r>
      <w:r w:rsidRPr="00490E4E">
        <w:t>separately</w:t>
      </w:r>
      <w:r w:rsidRPr="00490E4E">
        <w:rPr>
          <w:spacing w:val="-47"/>
        </w:rPr>
        <w:t xml:space="preserve"> </w:t>
      </w:r>
      <w:r w:rsidRPr="00490E4E">
        <w:t>before</w:t>
      </w:r>
      <w:r w:rsidRPr="00490E4E">
        <w:rPr>
          <w:spacing w:val="-2"/>
        </w:rPr>
        <w:t xml:space="preserve"> </w:t>
      </w:r>
      <w:r w:rsidRPr="00490E4E">
        <w:t>the</w:t>
      </w:r>
      <w:r w:rsidRPr="00490E4E">
        <w:rPr>
          <w:spacing w:val="-2"/>
        </w:rPr>
        <w:t xml:space="preserve"> </w:t>
      </w:r>
      <w:r w:rsidRPr="00490E4E">
        <w:t>formal hearing.</w:t>
      </w:r>
    </w:p>
    <w:p w14:paraId="4B837866" w14:textId="77777777" w:rsidR="00264165" w:rsidRPr="00490E4E" w:rsidRDefault="00264165" w:rsidP="00264165">
      <w:pPr>
        <w:pStyle w:val="ListParagraph"/>
        <w:widowControl w:val="0"/>
        <w:numPr>
          <w:ilvl w:val="0"/>
          <w:numId w:val="223"/>
        </w:numPr>
        <w:tabs>
          <w:tab w:val="left" w:pos="940"/>
        </w:tabs>
        <w:autoSpaceDE w:val="0"/>
        <w:autoSpaceDN w:val="0"/>
        <w:spacing w:before="1" w:after="0" w:line="240" w:lineRule="auto"/>
        <w:ind w:right="223"/>
        <w:contextualSpacing w:val="0"/>
        <w:jc w:val="both"/>
      </w:pPr>
      <w:r w:rsidRPr="00490E4E">
        <w:t>Where a GRC member is removed, appoint another person in consultation with the Project</w:t>
      </w:r>
      <w:r w:rsidRPr="00490E4E">
        <w:rPr>
          <w:spacing w:val="1"/>
        </w:rPr>
        <w:t xml:space="preserve"> </w:t>
      </w:r>
      <w:r w:rsidRPr="00490E4E">
        <w:t>Director.</w:t>
      </w:r>
    </w:p>
    <w:p w14:paraId="0DAEC9CF" w14:textId="07F08F98" w:rsidR="00264165" w:rsidRDefault="00264165" w:rsidP="00264165">
      <w:pPr>
        <w:pStyle w:val="ListParagraph"/>
        <w:widowControl w:val="0"/>
        <w:numPr>
          <w:ilvl w:val="0"/>
          <w:numId w:val="223"/>
        </w:numPr>
        <w:tabs>
          <w:tab w:val="left" w:pos="940"/>
        </w:tabs>
        <w:autoSpaceDE w:val="0"/>
        <w:autoSpaceDN w:val="0"/>
        <w:spacing w:before="5" w:after="0" w:line="240" w:lineRule="auto"/>
        <w:ind w:right="217"/>
        <w:contextualSpacing w:val="0"/>
        <w:jc w:val="both"/>
      </w:pPr>
      <w:r w:rsidRPr="00490E4E">
        <w:t>The Convener will also ensure strict adherence to the impact mitigation policies and guidelines</w:t>
      </w:r>
      <w:r w:rsidRPr="00490E4E">
        <w:rPr>
          <w:spacing w:val="1"/>
        </w:rPr>
        <w:t xml:space="preserve"> </w:t>
      </w:r>
      <w:r w:rsidRPr="00490E4E">
        <w:t>adopted</w:t>
      </w:r>
      <w:r w:rsidRPr="00490E4E">
        <w:rPr>
          <w:spacing w:val="1"/>
        </w:rPr>
        <w:t xml:space="preserve"> </w:t>
      </w:r>
      <w:r w:rsidRPr="00490E4E">
        <w:t>in</w:t>
      </w:r>
      <w:r w:rsidRPr="00490E4E">
        <w:rPr>
          <w:spacing w:val="1"/>
        </w:rPr>
        <w:t xml:space="preserve"> </w:t>
      </w:r>
      <w:r w:rsidRPr="00490E4E">
        <w:t>this</w:t>
      </w:r>
      <w:r w:rsidRPr="00490E4E">
        <w:rPr>
          <w:spacing w:val="1"/>
        </w:rPr>
        <w:t xml:space="preserve"> </w:t>
      </w:r>
      <w:r w:rsidRPr="00490E4E">
        <w:t>RAP</w:t>
      </w:r>
      <w:r w:rsidRPr="00490E4E">
        <w:rPr>
          <w:spacing w:val="1"/>
        </w:rPr>
        <w:t xml:space="preserve"> </w:t>
      </w:r>
      <w:r w:rsidRPr="00490E4E">
        <w:t>and</w:t>
      </w:r>
      <w:r w:rsidRPr="00490E4E">
        <w:rPr>
          <w:spacing w:val="1"/>
        </w:rPr>
        <w:t xml:space="preserve"> </w:t>
      </w:r>
      <w:r w:rsidRPr="00490E4E">
        <w:t>the</w:t>
      </w:r>
      <w:r w:rsidRPr="00490E4E">
        <w:rPr>
          <w:spacing w:val="1"/>
        </w:rPr>
        <w:t xml:space="preserve"> </w:t>
      </w:r>
      <w:r w:rsidRPr="00490E4E">
        <w:t>mitigation</w:t>
      </w:r>
      <w:r w:rsidRPr="00490E4E">
        <w:rPr>
          <w:spacing w:val="1"/>
        </w:rPr>
        <w:t xml:space="preserve"> </w:t>
      </w:r>
      <w:r w:rsidRPr="00490E4E">
        <w:t>standards,</w:t>
      </w:r>
      <w:r w:rsidRPr="00490E4E">
        <w:rPr>
          <w:spacing w:val="1"/>
        </w:rPr>
        <w:t xml:space="preserve"> </w:t>
      </w:r>
      <w:r w:rsidRPr="00490E4E">
        <w:t>such</w:t>
      </w:r>
      <w:r w:rsidRPr="00490E4E">
        <w:rPr>
          <w:spacing w:val="1"/>
        </w:rPr>
        <w:t xml:space="preserve"> </w:t>
      </w:r>
      <w:r w:rsidRPr="00490E4E">
        <w:t>as</w:t>
      </w:r>
      <w:r w:rsidRPr="00490E4E">
        <w:rPr>
          <w:spacing w:val="1"/>
        </w:rPr>
        <w:t xml:space="preserve"> </w:t>
      </w:r>
      <w:r w:rsidRPr="00490E4E">
        <w:t>compensation</w:t>
      </w:r>
      <w:r w:rsidRPr="00490E4E">
        <w:rPr>
          <w:spacing w:val="1"/>
        </w:rPr>
        <w:t xml:space="preserve"> </w:t>
      </w:r>
      <w:r w:rsidRPr="00490E4E">
        <w:t>rates</w:t>
      </w:r>
      <w:r w:rsidRPr="00490E4E">
        <w:rPr>
          <w:spacing w:val="1"/>
        </w:rPr>
        <w:t xml:space="preserve"> </w:t>
      </w:r>
      <w:r w:rsidRPr="00490E4E">
        <w:t>established</w:t>
      </w:r>
      <w:r w:rsidRPr="00490E4E">
        <w:rPr>
          <w:spacing w:val="-47"/>
        </w:rPr>
        <w:t xml:space="preserve"> </w:t>
      </w:r>
      <w:r w:rsidRPr="00490E4E">
        <w:t>through</w:t>
      </w:r>
      <w:r w:rsidRPr="00490E4E">
        <w:rPr>
          <w:spacing w:val="-1"/>
        </w:rPr>
        <w:t xml:space="preserve"> </w:t>
      </w:r>
      <w:r w:rsidRPr="00490E4E">
        <w:t>market</w:t>
      </w:r>
      <w:r w:rsidRPr="00490E4E">
        <w:rPr>
          <w:spacing w:val="-2"/>
        </w:rPr>
        <w:t xml:space="preserve"> </w:t>
      </w:r>
      <w:r w:rsidRPr="00490E4E">
        <w:t>price</w:t>
      </w:r>
      <w:r w:rsidRPr="00490E4E">
        <w:rPr>
          <w:spacing w:val="-2"/>
        </w:rPr>
        <w:t xml:space="preserve"> </w:t>
      </w:r>
      <w:r w:rsidRPr="00490E4E">
        <w:t>surveys.</w:t>
      </w:r>
    </w:p>
    <w:p w14:paraId="3D8131BB" w14:textId="41E1FE83" w:rsidR="00277876" w:rsidRPr="005A7BAE" w:rsidRDefault="00277876" w:rsidP="00277876">
      <w:pPr>
        <w:pStyle w:val="Heading3"/>
        <w:numPr>
          <w:ilvl w:val="3"/>
          <w:numId w:val="234"/>
        </w:numPr>
        <w:rPr>
          <w:rStyle w:val="IntenseReference"/>
          <w:b/>
          <w:bCs w:val="0"/>
          <w:color w:val="000000" w:themeColor="text1"/>
        </w:rPr>
      </w:pPr>
      <w:bookmarkStart w:id="1040" w:name="_Toc104202256"/>
      <w:r w:rsidRPr="005A7BAE">
        <w:rPr>
          <w:rStyle w:val="IntenseReference"/>
          <w:b/>
          <w:color w:val="000000" w:themeColor="text1"/>
        </w:rPr>
        <w:t>GRM for Dealing SEA/SH Related Issues</w:t>
      </w:r>
      <w:bookmarkEnd w:id="1040"/>
    </w:p>
    <w:p w14:paraId="205DB17F" w14:textId="77777777" w:rsidR="00277876" w:rsidRPr="0046378F" w:rsidRDefault="00277876" w:rsidP="00277876">
      <w:pPr>
        <w:widowControl w:val="0"/>
        <w:autoSpaceDE w:val="0"/>
        <w:autoSpaceDN w:val="0"/>
        <w:spacing w:after="0" w:line="276" w:lineRule="auto"/>
        <w:jc w:val="both"/>
        <w:rPr>
          <w:rFonts w:ascii="Candara" w:hAnsi="Candara"/>
          <w:color w:val="000000" w:themeColor="text1"/>
        </w:rPr>
      </w:pPr>
    </w:p>
    <w:p w14:paraId="456F1174" w14:textId="77777777" w:rsidR="00277876" w:rsidRPr="0046378F" w:rsidRDefault="00277876" w:rsidP="00277876">
      <w:pPr>
        <w:widowControl w:val="0"/>
        <w:autoSpaceDE w:val="0"/>
        <w:autoSpaceDN w:val="0"/>
        <w:spacing w:after="0" w:line="276" w:lineRule="auto"/>
        <w:jc w:val="both"/>
        <w:rPr>
          <w:rFonts w:asciiTheme="minorHAnsi" w:hAnsiTheme="minorHAnsi" w:cstheme="minorHAnsi"/>
          <w:color w:val="000000" w:themeColor="text1"/>
        </w:rPr>
      </w:pPr>
      <w:r w:rsidRPr="0046378F">
        <w:rPr>
          <w:rFonts w:asciiTheme="minorHAnsi" w:hAnsiTheme="minorHAnsi" w:cstheme="minorHAnsi"/>
          <w:color w:val="000000" w:themeColor="text1"/>
        </w:rPr>
        <w:t>The GRM will be tailored to receive SEA/SH related grievances which will be handled following a survivor-centric approach. All such grievances will ensure strict confidentiality in line with the World Bank guidelines provided in the WB good practice note on gender-based violence. The IA/PIU will nominate a focal point to receive and deal with SEA/SH related grievances, assisted by the Gender/SEA-SH Expert in the PIU. Grievances related to SEA/SH will be reported by the PIU and the nature of the complaint will be recorded along with the other relevant information of the complainant such as: age of the victims, nature of the case incidence, relation to the project, etc. PIU will assist the victim with necessary support, including psycho-social counseling, medical treatment, legal remedies as necessary, for which it will assess the case and may also refer to relevant service providers, including qualified NGOs, health facilities, law enforcement agencies or others pertinent government agencies using the information on available services.</w:t>
      </w:r>
    </w:p>
    <w:p w14:paraId="25F6083E" w14:textId="2F15FF79" w:rsidR="00277876" w:rsidRPr="005A7BAE" w:rsidRDefault="00277876" w:rsidP="00277876">
      <w:pPr>
        <w:pStyle w:val="Heading4"/>
        <w:rPr>
          <w:rStyle w:val="IntenseReference"/>
          <w:b/>
          <w:bCs w:val="0"/>
          <w:color w:val="000000" w:themeColor="text1"/>
        </w:rPr>
      </w:pPr>
      <w:bookmarkStart w:id="1041" w:name="_Toc104202257"/>
      <w:bookmarkStart w:id="1042" w:name="_Toc99539116"/>
      <w:r w:rsidRPr="005A7BAE">
        <w:rPr>
          <w:rStyle w:val="IntenseReference"/>
          <w:b/>
          <w:color w:val="000000" w:themeColor="text1"/>
        </w:rPr>
        <w:t xml:space="preserve">GRM for Dealing </w:t>
      </w:r>
      <w:r>
        <w:rPr>
          <w:rStyle w:val="IntenseReference"/>
          <w:b/>
          <w:color w:val="000000" w:themeColor="text1"/>
        </w:rPr>
        <w:t>for dealing with labor issues</w:t>
      </w:r>
      <w:bookmarkEnd w:id="1041"/>
    </w:p>
    <w:bookmarkEnd w:id="1042"/>
    <w:p w14:paraId="6AA70697" w14:textId="77777777" w:rsidR="00277876" w:rsidRPr="00472629" w:rsidRDefault="00277876" w:rsidP="00277876">
      <w:pPr>
        <w:pStyle w:val="Heading2WeCARE"/>
        <w:ind w:right="-46"/>
        <w:jc w:val="both"/>
        <w:rPr>
          <w:rStyle w:val="IntenseReference"/>
          <w:rFonts w:asciiTheme="minorHAnsi" w:hAnsiTheme="minorHAnsi" w:cstheme="minorHAnsi"/>
          <w:bCs/>
          <w:smallCaps w:val="0"/>
          <w:color w:val="000000" w:themeColor="text1"/>
        </w:rPr>
      </w:pPr>
      <w:r w:rsidRPr="00472629">
        <w:rPr>
          <w:rFonts w:asciiTheme="minorHAnsi" w:hAnsiTheme="minorHAnsi" w:cstheme="minorHAnsi"/>
          <w:b w:val="0"/>
          <w:color w:val="000000" w:themeColor="text1"/>
        </w:rPr>
        <w:t xml:space="preserve">The two-tier GRM will be sensitized to receive labor related complaints </w:t>
      </w:r>
      <w:r w:rsidRPr="00472629">
        <w:rPr>
          <w:rFonts w:asciiTheme="minorHAnsi" w:eastAsia="Times New Roman" w:hAnsiTheme="minorHAnsi" w:cstheme="minorHAnsi"/>
          <w:b w:val="0"/>
          <w:color w:val="000000" w:themeColor="text1"/>
        </w:rPr>
        <w:t>so that any potential dissatisfaction, concerns, or notice can be raised by anyone employed by the contractor.</w:t>
      </w:r>
      <w:r w:rsidRPr="00472629">
        <w:rPr>
          <w:rFonts w:asciiTheme="minorHAnsi" w:eastAsia="Times New Roman" w:hAnsiTheme="minorHAnsi" w:cstheme="minorHAnsi"/>
          <w:color w:val="000000" w:themeColor="text1"/>
        </w:rPr>
        <w:t xml:space="preserve"> </w:t>
      </w:r>
      <w:r w:rsidRPr="00472629">
        <w:rPr>
          <w:rFonts w:asciiTheme="minorHAnsi" w:eastAsia="Times New Roman" w:hAnsiTheme="minorHAnsi" w:cstheme="minorHAnsi"/>
          <w:b w:val="0"/>
          <w:color w:val="000000" w:themeColor="text1"/>
        </w:rPr>
        <w:t xml:space="preserve">This may include issues related to wages, occupational health and safety, community cohesion and labor relations. The contractor will run the labor GRM under the supervision and technical guidance of the PIUs. Detailed information on the labor GRM are provided in the project Labor Management Procedures (LMPs). </w:t>
      </w:r>
    </w:p>
    <w:p w14:paraId="59889A67" w14:textId="77777777" w:rsidR="00277876" w:rsidRDefault="00277876" w:rsidP="007D664E">
      <w:pPr>
        <w:widowControl w:val="0"/>
        <w:tabs>
          <w:tab w:val="left" w:pos="940"/>
        </w:tabs>
        <w:autoSpaceDE w:val="0"/>
        <w:autoSpaceDN w:val="0"/>
        <w:spacing w:before="5" w:after="0" w:line="240" w:lineRule="auto"/>
        <w:ind w:right="217"/>
        <w:jc w:val="both"/>
      </w:pPr>
    </w:p>
    <w:p w14:paraId="72BE4509" w14:textId="18FD3FC1" w:rsidR="00FC0E58" w:rsidRPr="00490E4E" w:rsidRDefault="3362468A" w:rsidP="00A010A0">
      <w:pPr>
        <w:pStyle w:val="Heading2"/>
      </w:pPr>
      <w:bookmarkStart w:id="1043" w:name="_Toc98595059"/>
      <w:bookmarkStart w:id="1044" w:name="_heading=h.2i9l8ns" w:colFirst="0" w:colLast="0"/>
      <w:bookmarkStart w:id="1045" w:name="_heading=h.1wjtbr7" w:colFirst="0" w:colLast="0"/>
      <w:bookmarkStart w:id="1046" w:name="_heading=h.2vor4mt" w:colFirst="0" w:colLast="0"/>
      <w:bookmarkStart w:id="1047" w:name="_heading=h.3utoxif" w:colFirst="0" w:colLast="0"/>
      <w:bookmarkStart w:id="1048" w:name="_heading=h.p49hy1"/>
      <w:bookmarkStart w:id="1049" w:name="_heading=h.393x0lu"/>
      <w:bookmarkStart w:id="1050" w:name="_heading=h.1o97atn"/>
      <w:bookmarkStart w:id="1051" w:name="_heading=h.2ne53p9"/>
      <w:bookmarkStart w:id="1052" w:name="_heading=h.12jfdx2"/>
      <w:bookmarkStart w:id="1053" w:name="_Toc104202258"/>
      <w:bookmarkEnd w:id="1043"/>
      <w:bookmarkEnd w:id="1044"/>
      <w:bookmarkEnd w:id="1045"/>
      <w:bookmarkEnd w:id="1046"/>
      <w:bookmarkEnd w:id="1047"/>
      <w:bookmarkEnd w:id="1048"/>
      <w:bookmarkEnd w:id="1049"/>
      <w:bookmarkEnd w:id="1050"/>
      <w:bookmarkEnd w:id="1051"/>
      <w:bookmarkEnd w:id="1052"/>
      <w:r w:rsidRPr="00490E4E">
        <w:t>Information Disclosure</w:t>
      </w:r>
      <w:bookmarkEnd w:id="1053"/>
    </w:p>
    <w:p w14:paraId="09D4514A" w14:textId="44E01C94" w:rsidR="00C474CB" w:rsidRPr="00490E4E" w:rsidRDefault="00C474CB" w:rsidP="00C474CB">
      <w:pPr>
        <w:spacing w:after="120" w:line="240" w:lineRule="auto"/>
        <w:jc w:val="both"/>
        <w:rPr>
          <w:rFonts w:cstheme="minorHAnsi"/>
        </w:rPr>
      </w:pPr>
      <w:r w:rsidRPr="00490E4E">
        <w:rPr>
          <w:color w:val="353535"/>
        </w:rPr>
        <w:t xml:space="preserve">All E&amp;S related documents and information of the program and sub-projects will be disclosed in English and the local languages by the implementing agencies on their website and hard copies will be made available at project office throughout the project life cycle. </w:t>
      </w:r>
      <w:r w:rsidRPr="00490E4E">
        <w:rPr>
          <w:rFonts w:cstheme="minorHAnsi"/>
        </w:rPr>
        <w:t>Given the ‘high’ overall E&amp;S rating of the program, the ESIA of the Sylhet-</w:t>
      </w:r>
      <w:proofErr w:type="spellStart"/>
      <w:r w:rsidRPr="00490E4E">
        <w:rPr>
          <w:rFonts w:cstheme="minorHAnsi"/>
        </w:rPr>
        <w:t>Charkhai</w:t>
      </w:r>
      <w:proofErr w:type="spellEnd"/>
      <w:r w:rsidRPr="00490E4E">
        <w:rPr>
          <w:rFonts w:cstheme="minorHAnsi"/>
        </w:rPr>
        <w:t>-</w:t>
      </w:r>
      <w:proofErr w:type="spellStart"/>
      <w:r w:rsidRPr="00490E4E">
        <w:rPr>
          <w:rFonts w:cstheme="minorHAnsi"/>
        </w:rPr>
        <w:t>Sheola</w:t>
      </w:r>
      <w:proofErr w:type="spellEnd"/>
      <w:r w:rsidRPr="00490E4E">
        <w:rPr>
          <w:rFonts w:cstheme="minorHAnsi"/>
        </w:rPr>
        <w:t xml:space="preserve"> highway along with the ESMF focusing on the 3 other IAs/Components </w:t>
      </w:r>
      <w:r w:rsidR="00AF49C5" w:rsidRPr="00490E4E">
        <w:rPr>
          <w:rFonts w:cstheme="minorHAnsi"/>
        </w:rPr>
        <w:t xml:space="preserve">were </w:t>
      </w:r>
      <w:r w:rsidRPr="00490E4E">
        <w:rPr>
          <w:rFonts w:cstheme="minorHAnsi"/>
        </w:rPr>
        <w:t>disclosed by the IAs and on the external website of the World Bank</w:t>
      </w:r>
      <w:r w:rsidR="009E6858" w:rsidRPr="00490E4E">
        <w:rPr>
          <w:rFonts w:cstheme="minorHAnsi"/>
        </w:rPr>
        <w:t xml:space="preserve"> </w:t>
      </w:r>
      <w:r w:rsidR="00AF49C5" w:rsidRPr="00490E4E">
        <w:rPr>
          <w:rFonts w:cstheme="minorHAnsi"/>
        </w:rPr>
        <w:t xml:space="preserve">on </w:t>
      </w:r>
      <w:r w:rsidR="009E6858" w:rsidRPr="00490E4E">
        <w:rPr>
          <w:rFonts w:cstheme="minorHAnsi"/>
        </w:rPr>
        <w:t xml:space="preserve">25 January 2022, to comply with the </w:t>
      </w:r>
      <w:r w:rsidR="007A41D8" w:rsidRPr="00490E4E">
        <w:rPr>
          <w:rFonts w:cstheme="minorHAnsi"/>
        </w:rPr>
        <w:t>legal requirements</w:t>
      </w:r>
      <w:r w:rsidR="009E6858" w:rsidRPr="00490E4E">
        <w:rPr>
          <w:rFonts w:cstheme="minorHAnsi"/>
        </w:rPr>
        <w:t xml:space="preserve"> of the </w:t>
      </w:r>
      <w:r w:rsidR="009C2444" w:rsidRPr="00490E4E">
        <w:rPr>
          <w:rFonts w:cstheme="minorHAnsi"/>
        </w:rPr>
        <w:t>US Government's “Pelosi Amendment</w:t>
      </w:r>
      <w:r w:rsidRPr="00490E4E">
        <w:rPr>
          <w:rFonts w:cstheme="minorHAnsi"/>
        </w:rPr>
        <w:t xml:space="preserve">. In addition, the following other E&amp;S instruments are being developed and will be disclosed before appraisal: </w:t>
      </w:r>
    </w:p>
    <w:p w14:paraId="313F2CDF" w14:textId="77777777" w:rsidR="00C474CB" w:rsidRPr="00490E4E" w:rsidRDefault="00C474CB" w:rsidP="00C474CB">
      <w:pPr>
        <w:pStyle w:val="ListParagraph"/>
        <w:numPr>
          <w:ilvl w:val="0"/>
          <w:numId w:val="82"/>
        </w:numPr>
        <w:spacing w:after="120" w:line="240" w:lineRule="auto"/>
        <w:jc w:val="both"/>
      </w:pPr>
      <w:r w:rsidRPr="00490E4E">
        <w:t>Environmental and Social Commitment Plan (ESCP);</w:t>
      </w:r>
    </w:p>
    <w:p w14:paraId="5FA92833" w14:textId="77777777" w:rsidR="00C474CB" w:rsidRPr="00490E4E" w:rsidRDefault="00C474CB" w:rsidP="00C474CB">
      <w:pPr>
        <w:pStyle w:val="ListParagraph"/>
        <w:numPr>
          <w:ilvl w:val="0"/>
          <w:numId w:val="82"/>
        </w:numPr>
        <w:spacing w:after="120" w:line="240" w:lineRule="auto"/>
        <w:jc w:val="both"/>
      </w:pPr>
      <w:r w:rsidRPr="00490E4E">
        <w:t>Stakeholder Engagement Plan (SEP) with a Grievance Redress Mechanism (GRM);</w:t>
      </w:r>
    </w:p>
    <w:p w14:paraId="7778076A" w14:textId="77777777" w:rsidR="00C474CB" w:rsidRPr="00490E4E" w:rsidRDefault="00C474CB" w:rsidP="00C474CB">
      <w:pPr>
        <w:pStyle w:val="ListParagraph"/>
        <w:numPr>
          <w:ilvl w:val="0"/>
          <w:numId w:val="82"/>
        </w:numPr>
        <w:spacing w:after="120" w:line="240" w:lineRule="auto"/>
        <w:jc w:val="both"/>
      </w:pPr>
      <w:r w:rsidRPr="00490E4E">
        <w:t>Labor Management Procedures (LMP [with labor specific GRM]);</w:t>
      </w:r>
    </w:p>
    <w:p w14:paraId="52C15402" w14:textId="249F43B5" w:rsidR="00C474CB" w:rsidRPr="00490E4E" w:rsidRDefault="00C474CB" w:rsidP="00C474CB">
      <w:pPr>
        <w:pStyle w:val="ListParagraph"/>
        <w:numPr>
          <w:ilvl w:val="0"/>
          <w:numId w:val="82"/>
        </w:numPr>
        <w:spacing w:after="120" w:line="240" w:lineRule="auto"/>
        <w:jc w:val="both"/>
      </w:pPr>
      <w:r w:rsidRPr="00490E4E">
        <w:t xml:space="preserve">Resettlement Policy Framework (RPF); </w:t>
      </w:r>
    </w:p>
    <w:p w14:paraId="641F1E30" w14:textId="201334FA" w:rsidR="00086BFD" w:rsidRPr="00490E4E" w:rsidRDefault="006F4C4A" w:rsidP="00086BFD">
      <w:pPr>
        <w:pStyle w:val="ListParagraph"/>
        <w:numPr>
          <w:ilvl w:val="0"/>
          <w:numId w:val="82"/>
        </w:numPr>
        <w:spacing w:after="120" w:line="240" w:lineRule="auto"/>
        <w:jc w:val="both"/>
      </w:pPr>
      <w:r w:rsidRPr="00490E4E">
        <w:t>ESIA</w:t>
      </w:r>
      <w:r>
        <w:t>s</w:t>
      </w:r>
      <w:r w:rsidRPr="00490E4E">
        <w:t xml:space="preserve"> of the </w:t>
      </w:r>
      <w:proofErr w:type="spellStart"/>
      <w:r w:rsidRPr="00490E4E">
        <w:t>Burimari</w:t>
      </w:r>
      <w:proofErr w:type="spellEnd"/>
      <w:r w:rsidRPr="00490E4E">
        <w:t xml:space="preserve"> Land Port and </w:t>
      </w:r>
    </w:p>
    <w:p w14:paraId="0DFDFEA8" w14:textId="77777777" w:rsidR="00086BFD" w:rsidRPr="00490E4E" w:rsidRDefault="00086BFD" w:rsidP="00A41194">
      <w:pPr>
        <w:pStyle w:val="ListParagraph"/>
        <w:spacing w:after="120" w:line="240" w:lineRule="auto"/>
        <w:jc w:val="both"/>
      </w:pPr>
    </w:p>
    <w:p w14:paraId="038042E1" w14:textId="4A075135" w:rsidR="00FC0E58" w:rsidRPr="00490E4E" w:rsidRDefault="00C474CB" w:rsidP="00FC0E58">
      <w:pPr>
        <w:spacing w:line="240" w:lineRule="auto"/>
        <w:jc w:val="both"/>
      </w:pPr>
      <w:r w:rsidRPr="00490E4E">
        <w:t>Information disclosure procedures are mandated to provide citizen centric information as well as all documentation necessary for addressing any queries. Disclosure of information will enhance governance and accountability specifically with respect to strengthening of monitoring indicators to help the World Bank monitor compliance with the agreements and assess impact on outcomes</w:t>
      </w:r>
    </w:p>
    <w:p w14:paraId="6A927565" w14:textId="62B78C45" w:rsidR="00FC0E58" w:rsidRPr="00490E4E" w:rsidRDefault="56CC09B8" w:rsidP="5F7C1DB4">
      <w:pPr>
        <w:keepNext/>
        <w:spacing w:after="120" w:line="240" w:lineRule="auto"/>
        <w:jc w:val="center"/>
        <w:rPr>
          <w:b/>
          <w:bCs/>
          <w:i/>
          <w:iCs/>
          <w:color w:val="000000"/>
          <w:sz w:val="20"/>
          <w:szCs w:val="20"/>
        </w:rPr>
      </w:pPr>
      <w:bookmarkStart w:id="1054" w:name="_Toc98595169"/>
      <w:r w:rsidRPr="00490E4E">
        <w:rPr>
          <w:b/>
          <w:bCs/>
          <w:color w:val="000000" w:themeColor="text1"/>
          <w:sz w:val="20"/>
          <w:szCs w:val="20"/>
        </w:rPr>
        <w:t xml:space="preserve">Table </w:t>
      </w:r>
      <w:r w:rsidR="00C575A1" w:rsidRPr="00490E4E">
        <w:rPr>
          <w:b/>
          <w:bCs/>
          <w:color w:val="000000" w:themeColor="text1"/>
          <w:sz w:val="20"/>
          <w:szCs w:val="20"/>
        </w:rPr>
        <w:fldChar w:fldCharType="begin"/>
      </w:r>
      <w:r w:rsidR="00C575A1" w:rsidRPr="00490E4E">
        <w:rPr>
          <w:b/>
          <w:bCs/>
          <w:color w:val="000000" w:themeColor="text1"/>
          <w:sz w:val="20"/>
          <w:szCs w:val="20"/>
        </w:rPr>
        <w:instrText xml:space="preserve"> STYLEREF 1 \s </w:instrText>
      </w:r>
      <w:r w:rsidR="00C575A1" w:rsidRPr="00490E4E">
        <w:rPr>
          <w:b/>
          <w:bCs/>
          <w:color w:val="000000" w:themeColor="text1"/>
          <w:sz w:val="20"/>
          <w:szCs w:val="20"/>
        </w:rPr>
        <w:fldChar w:fldCharType="separate"/>
      </w:r>
      <w:r w:rsidR="00C575A1" w:rsidRPr="00490E4E">
        <w:rPr>
          <w:b/>
          <w:bCs/>
          <w:noProof/>
          <w:color w:val="000000" w:themeColor="text1"/>
          <w:sz w:val="20"/>
          <w:szCs w:val="20"/>
        </w:rPr>
        <w:t>7</w:t>
      </w:r>
      <w:r w:rsidR="00C575A1" w:rsidRPr="00490E4E">
        <w:rPr>
          <w:b/>
          <w:bCs/>
          <w:color w:val="000000" w:themeColor="text1"/>
          <w:sz w:val="20"/>
          <w:szCs w:val="20"/>
        </w:rPr>
        <w:fldChar w:fldCharType="end"/>
      </w:r>
      <w:r w:rsidR="00C575A1" w:rsidRPr="00490E4E">
        <w:rPr>
          <w:b/>
          <w:bCs/>
          <w:color w:val="000000" w:themeColor="text1"/>
          <w:sz w:val="20"/>
          <w:szCs w:val="20"/>
        </w:rPr>
        <w:t>.</w:t>
      </w:r>
      <w:r w:rsidR="00C575A1" w:rsidRPr="00490E4E">
        <w:rPr>
          <w:b/>
          <w:bCs/>
          <w:color w:val="000000" w:themeColor="text1"/>
          <w:sz w:val="20"/>
          <w:szCs w:val="20"/>
        </w:rPr>
        <w:fldChar w:fldCharType="begin"/>
      </w:r>
      <w:r w:rsidR="00C575A1" w:rsidRPr="00490E4E">
        <w:rPr>
          <w:b/>
          <w:bCs/>
          <w:color w:val="000000" w:themeColor="text1"/>
          <w:sz w:val="20"/>
          <w:szCs w:val="20"/>
        </w:rPr>
        <w:instrText xml:space="preserve"> SEQ Table \* ARABIC \s 1 </w:instrText>
      </w:r>
      <w:r w:rsidR="00C575A1" w:rsidRPr="00490E4E">
        <w:rPr>
          <w:b/>
          <w:bCs/>
          <w:color w:val="000000" w:themeColor="text1"/>
          <w:sz w:val="20"/>
          <w:szCs w:val="20"/>
        </w:rPr>
        <w:fldChar w:fldCharType="separate"/>
      </w:r>
      <w:r w:rsidR="00C575A1" w:rsidRPr="00490E4E">
        <w:rPr>
          <w:b/>
          <w:bCs/>
          <w:noProof/>
          <w:color w:val="000000" w:themeColor="text1"/>
          <w:sz w:val="20"/>
          <w:szCs w:val="20"/>
        </w:rPr>
        <w:t>7</w:t>
      </w:r>
      <w:r w:rsidR="00C575A1" w:rsidRPr="00490E4E">
        <w:rPr>
          <w:b/>
          <w:bCs/>
          <w:color w:val="000000" w:themeColor="text1"/>
          <w:sz w:val="20"/>
          <w:szCs w:val="20"/>
        </w:rPr>
        <w:fldChar w:fldCharType="end"/>
      </w:r>
      <w:r w:rsidRPr="00490E4E">
        <w:rPr>
          <w:b/>
          <w:bCs/>
          <w:color w:val="000000" w:themeColor="text1"/>
          <w:sz w:val="20"/>
          <w:szCs w:val="20"/>
        </w:rPr>
        <w:t xml:space="preserve">: </w:t>
      </w:r>
      <w:r w:rsidR="49214B9C" w:rsidRPr="00490E4E">
        <w:rPr>
          <w:b/>
          <w:bCs/>
          <w:color w:val="000000" w:themeColor="text1"/>
          <w:sz w:val="20"/>
          <w:szCs w:val="20"/>
        </w:rPr>
        <w:t>Disclosure Requirements</w:t>
      </w:r>
      <w:bookmarkEnd w:id="1054"/>
    </w:p>
    <w:tbl>
      <w:tblPr>
        <w:tblStyle w:val="GridTable4-Accent64"/>
        <w:tblW w:w="9163" w:type="dxa"/>
        <w:tblLayout w:type="fixed"/>
        <w:tblLook w:val="0020" w:firstRow="1" w:lastRow="0" w:firstColumn="0" w:lastColumn="0" w:noHBand="0" w:noVBand="0"/>
      </w:tblPr>
      <w:tblGrid>
        <w:gridCol w:w="1544"/>
        <w:gridCol w:w="2053"/>
        <w:gridCol w:w="2414"/>
        <w:gridCol w:w="3152"/>
      </w:tblGrid>
      <w:tr w:rsidR="002971EF" w:rsidRPr="00490E4E" w14:paraId="61E280B6" w14:textId="77777777" w:rsidTr="009608D2">
        <w:trPr>
          <w:cnfStyle w:val="100000000000" w:firstRow="1" w:lastRow="0" w:firstColumn="0" w:lastColumn="0" w:oddVBand="0" w:evenVBand="0" w:oddHBand="0" w:evenHBand="0" w:firstRowFirstColumn="0" w:firstRowLastColumn="0" w:lastRowFirstColumn="0" w:lastRowLastColumn="0"/>
          <w:trHeight w:val="578"/>
          <w:tblHeader/>
        </w:trPr>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AEA4B9" w14:textId="77777777" w:rsidR="00FC0E58" w:rsidRPr="00490E4E" w:rsidRDefault="00FC0E58">
            <w:pPr>
              <w:pBdr>
                <w:top w:val="nil"/>
                <w:left w:val="nil"/>
                <w:bottom w:val="nil"/>
                <w:right w:val="nil"/>
                <w:between w:val="nil"/>
              </w:pBdr>
              <w:jc w:val="center"/>
              <w:rPr>
                <w:rFonts w:asciiTheme="minorHAnsi" w:hAnsiTheme="minorHAnsi" w:cstheme="minorHAnsi"/>
                <w:bCs w:val="0"/>
                <w:sz w:val="18"/>
                <w:szCs w:val="18"/>
              </w:rPr>
            </w:pPr>
            <w:r w:rsidRPr="00490E4E">
              <w:rPr>
                <w:rFonts w:asciiTheme="minorHAnsi" w:hAnsiTheme="minorHAnsi" w:cstheme="minorHAnsi"/>
                <w:sz w:val="18"/>
                <w:szCs w:val="18"/>
              </w:rPr>
              <w:t>Topic</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F1F871" w14:textId="77777777" w:rsidR="00FC0E58" w:rsidRPr="00490E4E" w:rsidRDefault="00FC0E58">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490E4E">
              <w:rPr>
                <w:rFonts w:asciiTheme="minorHAnsi" w:hAnsiTheme="minorHAnsi" w:cstheme="minorHAnsi"/>
                <w:sz w:val="18"/>
                <w:szCs w:val="18"/>
              </w:rPr>
              <w:t>Documents to be Disclosed</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D4D97A" w14:textId="77777777" w:rsidR="00FC0E58" w:rsidRPr="00490E4E" w:rsidRDefault="00FC0E58">
            <w:pPr>
              <w:pBdr>
                <w:top w:val="nil"/>
                <w:left w:val="nil"/>
                <w:bottom w:val="nil"/>
                <w:right w:val="nil"/>
                <w:between w:val="nil"/>
              </w:pBdr>
              <w:jc w:val="center"/>
              <w:rPr>
                <w:rFonts w:asciiTheme="minorHAnsi" w:hAnsiTheme="minorHAnsi" w:cstheme="minorHAnsi"/>
                <w:bCs w:val="0"/>
                <w:sz w:val="18"/>
                <w:szCs w:val="18"/>
              </w:rPr>
            </w:pPr>
            <w:r w:rsidRPr="00490E4E">
              <w:rPr>
                <w:rFonts w:asciiTheme="minorHAnsi" w:hAnsiTheme="minorHAnsi" w:cstheme="minorHAnsi"/>
                <w:sz w:val="18"/>
                <w:szCs w:val="18"/>
              </w:rPr>
              <w:t>Frequency</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A7C94F" w14:textId="77777777" w:rsidR="00FC0E58" w:rsidRPr="00490E4E" w:rsidRDefault="00FC0E58">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490E4E">
              <w:rPr>
                <w:rFonts w:asciiTheme="minorHAnsi" w:hAnsiTheme="minorHAnsi" w:cstheme="minorHAnsi"/>
                <w:sz w:val="18"/>
                <w:szCs w:val="18"/>
              </w:rPr>
              <w:t>Where</w:t>
            </w:r>
          </w:p>
        </w:tc>
      </w:tr>
      <w:tr w:rsidR="002971EF" w:rsidRPr="00490E4E" w14:paraId="6ABE846D" w14:textId="77777777" w:rsidTr="009608D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0" w:type="dxa"/>
            <w:vMerge w:val="restart"/>
            <w:tcBorders>
              <w:top w:val="single" w:sz="4" w:space="0" w:color="FFFFFF" w:themeColor="background1"/>
            </w:tcBorders>
          </w:tcPr>
          <w:p w14:paraId="4970BBFB" w14:textId="77777777" w:rsidR="00FC0E58" w:rsidRPr="00490E4E" w:rsidRDefault="00FC0E58" w:rsidP="00012E9B">
            <w:pPr>
              <w:pBdr>
                <w:top w:val="nil"/>
                <w:left w:val="nil"/>
                <w:bottom w:val="nil"/>
                <w:right w:val="nil"/>
                <w:between w:val="nil"/>
              </w:pBdr>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Environmental and Social Impact Assessment; Resettlement, Rehabilitation and Land requirement</w:t>
            </w:r>
          </w:p>
          <w:p w14:paraId="04E85B50" w14:textId="77777777" w:rsidR="00FC0E58" w:rsidRPr="00490E4E" w:rsidRDefault="00FC0E58" w:rsidP="00012E9B">
            <w:pPr>
              <w:pBdr>
                <w:top w:val="nil"/>
                <w:left w:val="nil"/>
                <w:bottom w:val="nil"/>
                <w:right w:val="nil"/>
                <w:between w:val="nil"/>
              </w:pBdr>
              <w:jc w:val="both"/>
              <w:rPr>
                <w:rFonts w:asciiTheme="minorHAnsi" w:hAnsiTheme="minorHAnsi" w:cstheme="minorHAnsi"/>
                <w:color w:val="000000"/>
                <w:sz w:val="18"/>
                <w:szCs w:val="18"/>
              </w:rPr>
            </w:pPr>
          </w:p>
        </w:tc>
        <w:tc>
          <w:tcPr>
            <w:tcW w:w="0" w:type="dxa"/>
            <w:tcBorders>
              <w:top w:val="single" w:sz="4" w:space="0" w:color="FFFFFF" w:themeColor="background1"/>
            </w:tcBorders>
          </w:tcPr>
          <w:p w14:paraId="6103B858" w14:textId="77777777" w:rsidR="00FC0E58" w:rsidRPr="00490E4E" w:rsidRDefault="00FC0E58" w:rsidP="00012E9B">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Environmental and Social Management Framework (ESMF), Environmental and Social Impact Assessment (ESIA); Environmental and Social Management Plan; Resettlement Action Plan (RAP).  </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FFFFFF" w:themeColor="background1"/>
            </w:tcBorders>
          </w:tcPr>
          <w:p w14:paraId="66C3EF38" w14:textId="77777777" w:rsidR="00FC0E58" w:rsidRPr="00490E4E" w:rsidRDefault="00FC0E58" w:rsidP="00012E9B">
            <w:pPr>
              <w:pBdr>
                <w:top w:val="nil"/>
                <w:left w:val="nil"/>
                <w:bottom w:val="nil"/>
                <w:right w:val="nil"/>
                <w:between w:val="nil"/>
              </w:pBdr>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Once in the entire project cycle.  But to remain on the website and other disclosure locations throughout the project period.</w:t>
            </w:r>
          </w:p>
        </w:tc>
        <w:tc>
          <w:tcPr>
            <w:tcW w:w="0" w:type="dxa"/>
            <w:tcBorders>
              <w:top w:val="single" w:sz="4" w:space="0" w:color="FFFFFF" w:themeColor="background1"/>
            </w:tcBorders>
          </w:tcPr>
          <w:p w14:paraId="05BD1CBA" w14:textId="77777777" w:rsidR="00FC0E58" w:rsidRPr="00490E4E" w:rsidRDefault="00FC0E58" w:rsidP="00012E9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World Bank’s website;</w:t>
            </w:r>
          </w:p>
          <w:p w14:paraId="4303B5D4" w14:textId="18473CCD" w:rsidR="00FC0E58" w:rsidRPr="00490E4E" w:rsidRDefault="00FC0E58" w:rsidP="00012E9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On the website of IA’s (NBR, BLPA</w:t>
            </w:r>
            <w:r w:rsidR="00CE584F">
              <w:rPr>
                <w:rFonts w:asciiTheme="minorHAnsi" w:hAnsiTheme="minorHAnsi" w:cstheme="minorHAnsi"/>
                <w:color w:val="000000"/>
                <w:sz w:val="18"/>
                <w:szCs w:val="18"/>
              </w:rPr>
              <w:t xml:space="preserve"> and</w:t>
            </w:r>
            <w:r w:rsidRPr="00490E4E">
              <w:rPr>
                <w:rFonts w:asciiTheme="minorHAnsi" w:hAnsiTheme="minorHAnsi" w:cstheme="minorHAnsi"/>
                <w:color w:val="000000"/>
                <w:sz w:val="18"/>
                <w:szCs w:val="18"/>
              </w:rPr>
              <w:t xml:space="preserve"> RHD); </w:t>
            </w:r>
          </w:p>
          <w:p w14:paraId="006370F1" w14:textId="77777777" w:rsidR="00FC0E58" w:rsidRPr="00490E4E" w:rsidRDefault="00FC0E58" w:rsidP="00012E9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ESMF will be prepared by borrower and disclosed in the website of the IAs and WB in both English and Bangla language. </w:t>
            </w:r>
          </w:p>
          <w:p w14:paraId="01F088C0" w14:textId="77777777" w:rsidR="00FC0E58" w:rsidRPr="00490E4E" w:rsidRDefault="00FC0E58" w:rsidP="00012E9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The site-specific ESIA/ESMP will be prepared prior to the project intervention and disclosed in both Bangla and English languages in the websites of IA’s as well as WB. </w:t>
            </w:r>
          </w:p>
          <w:p w14:paraId="03BACDE6" w14:textId="77777777" w:rsidR="00FC0E58" w:rsidRPr="00490E4E" w:rsidRDefault="00FC0E58" w:rsidP="00012E9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The client would make the ESA Report, ESMP, RAP available at a place accessible to displaced persons and local NGOs, in a form, manner, and language that are understandable to the stakeholders and PAPs in the following offices:</w:t>
            </w:r>
          </w:p>
          <w:p w14:paraId="3079AF7C" w14:textId="77777777" w:rsidR="00FC0E58" w:rsidRPr="00490E4E" w:rsidRDefault="00FC0E58" w:rsidP="00012E9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UP Office</w:t>
            </w:r>
          </w:p>
          <w:p w14:paraId="474DF1D0" w14:textId="77777777" w:rsidR="00FC0E58" w:rsidRPr="00490E4E" w:rsidRDefault="00FC0E58" w:rsidP="00012E9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Municipality Office </w:t>
            </w:r>
          </w:p>
          <w:p w14:paraId="14429EE1" w14:textId="77777777" w:rsidR="00FC0E58" w:rsidRPr="00490E4E" w:rsidRDefault="00FC0E58" w:rsidP="00012E9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City Corporation/Councilor Office</w:t>
            </w:r>
          </w:p>
          <w:p w14:paraId="5AD5E585" w14:textId="77777777" w:rsidR="00FC0E58" w:rsidRPr="00490E4E" w:rsidRDefault="00FC0E58" w:rsidP="00012E9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Public Library if any</w:t>
            </w:r>
          </w:p>
          <w:p w14:paraId="5AD2F99B" w14:textId="77777777" w:rsidR="00FC0E58" w:rsidRPr="00490E4E" w:rsidRDefault="00FC0E58" w:rsidP="00012E9B">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Project Office </w:t>
            </w:r>
          </w:p>
        </w:tc>
      </w:tr>
      <w:tr w:rsidR="00FC0E58" w:rsidRPr="00490E4E" w14:paraId="29225E15" w14:textId="77777777" w:rsidTr="009608D2">
        <w:trPr>
          <w:trHeight w:val="20"/>
        </w:trPr>
        <w:tc>
          <w:tcPr>
            <w:cnfStyle w:val="000010000000" w:firstRow="0" w:lastRow="0" w:firstColumn="0" w:lastColumn="0" w:oddVBand="1" w:evenVBand="0" w:oddHBand="0" w:evenHBand="0" w:firstRowFirstColumn="0" w:firstRowLastColumn="0" w:lastRowFirstColumn="0" w:lastRowLastColumn="0"/>
            <w:tcW w:w="0" w:type="dxa"/>
            <w:vMerge/>
          </w:tcPr>
          <w:p w14:paraId="29EB30A0" w14:textId="77777777" w:rsidR="00FC0E58" w:rsidRPr="00490E4E" w:rsidRDefault="00FC0E58" w:rsidP="00012E9B">
            <w:pPr>
              <w:widowControl w:val="0"/>
              <w:pBdr>
                <w:top w:val="nil"/>
                <w:left w:val="nil"/>
                <w:bottom w:val="nil"/>
                <w:right w:val="nil"/>
                <w:between w:val="nil"/>
              </w:pBdr>
              <w:spacing w:line="276" w:lineRule="auto"/>
              <w:rPr>
                <w:rFonts w:asciiTheme="minorHAnsi" w:hAnsiTheme="minorHAnsi" w:cstheme="minorHAnsi"/>
                <w:color w:val="000000"/>
                <w:sz w:val="18"/>
                <w:szCs w:val="18"/>
              </w:rPr>
            </w:pPr>
          </w:p>
        </w:tc>
        <w:tc>
          <w:tcPr>
            <w:tcW w:w="0" w:type="dxa"/>
          </w:tcPr>
          <w:p w14:paraId="3EB53A99" w14:textId="77777777" w:rsidR="00FC0E58" w:rsidRPr="00490E4E" w:rsidRDefault="00FC0E58" w:rsidP="00012E9B">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Resettlement Policy Framework translated in local language</w:t>
            </w:r>
          </w:p>
        </w:tc>
        <w:tc>
          <w:tcPr>
            <w:cnfStyle w:val="000010000000" w:firstRow="0" w:lastRow="0" w:firstColumn="0" w:lastColumn="0" w:oddVBand="1" w:evenVBand="0" w:oddHBand="0" w:evenHBand="0" w:firstRowFirstColumn="0" w:firstRowLastColumn="0" w:lastRowFirstColumn="0" w:lastRowLastColumn="0"/>
            <w:tcW w:w="0" w:type="dxa"/>
          </w:tcPr>
          <w:p w14:paraId="4995DC91" w14:textId="77777777" w:rsidR="00FC0E58" w:rsidRPr="00490E4E" w:rsidRDefault="00FC0E58" w:rsidP="00012E9B">
            <w:pPr>
              <w:pBdr>
                <w:top w:val="nil"/>
                <w:left w:val="nil"/>
                <w:bottom w:val="nil"/>
                <w:right w:val="nil"/>
                <w:between w:val="nil"/>
              </w:pBdr>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Once in the entire project cycle.</w:t>
            </w:r>
          </w:p>
        </w:tc>
        <w:tc>
          <w:tcPr>
            <w:tcW w:w="0" w:type="dxa"/>
          </w:tcPr>
          <w:p w14:paraId="153B907A" w14:textId="77777777" w:rsidR="00FC0E58" w:rsidRPr="00490E4E" w:rsidRDefault="00FC0E58" w:rsidP="00012E9B">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Distributed among Project Affected Persons (PAP)</w:t>
            </w:r>
          </w:p>
        </w:tc>
      </w:tr>
      <w:tr w:rsidR="002971EF" w:rsidRPr="00490E4E" w14:paraId="6C152A73" w14:textId="77777777" w:rsidTr="0087146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544" w:type="dxa"/>
            <w:vMerge/>
          </w:tcPr>
          <w:p w14:paraId="2680033A" w14:textId="77777777" w:rsidR="00FC0E58" w:rsidRPr="00490E4E" w:rsidRDefault="00FC0E58" w:rsidP="00012E9B">
            <w:pPr>
              <w:widowControl w:val="0"/>
              <w:pBdr>
                <w:top w:val="nil"/>
                <w:left w:val="nil"/>
                <w:bottom w:val="nil"/>
                <w:right w:val="nil"/>
                <w:between w:val="nil"/>
              </w:pBdr>
              <w:spacing w:line="276" w:lineRule="auto"/>
              <w:rPr>
                <w:rFonts w:asciiTheme="minorHAnsi" w:hAnsiTheme="minorHAnsi" w:cstheme="minorHAnsi"/>
                <w:color w:val="000000"/>
                <w:sz w:val="18"/>
                <w:szCs w:val="18"/>
              </w:rPr>
            </w:pPr>
          </w:p>
        </w:tc>
        <w:tc>
          <w:tcPr>
            <w:tcW w:w="2053" w:type="dxa"/>
          </w:tcPr>
          <w:p w14:paraId="1808995F" w14:textId="77777777" w:rsidR="00FC0E58" w:rsidRPr="00490E4E" w:rsidRDefault="00FC0E58" w:rsidP="00012E9B">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Information regarding impacts and their entitlements in local language</w:t>
            </w:r>
          </w:p>
        </w:tc>
        <w:tc>
          <w:tcPr>
            <w:cnfStyle w:val="000010000000" w:firstRow="0" w:lastRow="0" w:firstColumn="0" w:lastColumn="0" w:oddVBand="1" w:evenVBand="0" w:oddHBand="0" w:evenHBand="0" w:firstRowFirstColumn="0" w:firstRowLastColumn="0" w:lastRowFirstColumn="0" w:lastRowLastColumn="0"/>
            <w:tcW w:w="2414" w:type="dxa"/>
          </w:tcPr>
          <w:p w14:paraId="1CF08810" w14:textId="77777777" w:rsidR="00FC0E58" w:rsidRPr="00490E4E" w:rsidRDefault="00FC0E58" w:rsidP="00012E9B">
            <w:pPr>
              <w:pBdr>
                <w:top w:val="nil"/>
                <w:left w:val="nil"/>
                <w:bottom w:val="nil"/>
                <w:right w:val="nil"/>
                <w:between w:val="nil"/>
              </w:pBdr>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Once at the start of the project and as and when demanded by the PAP.</w:t>
            </w:r>
          </w:p>
        </w:tc>
        <w:tc>
          <w:tcPr>
            <w:tcW w:w="3152" w:type="dxa"/>
          </w:tcPr>
          <w:p w14:paraId="52A08A47" w14:textId="77777777" w:rsidR="00FC0E58" w:rsidRPr="00490E4E" w:rsidRDefault="00FC0E58" w:rsidP="00012E9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Through one-to-one contact with PAPs.  </w:t>
            </w:r>
          </w:p>
          <w:p w14:paraId="73E5B608" w14:textId="77777777" w:rsidR="00FC0E58" w:rsidRPr="00490E4E" w:rsidRDefault="00FC0E58" w:rsidP="00012E9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Community consultation</w:t>
            </w:r>
          </w:p>
          <w:p w14:paraId="4E8554DB" w14:textId="7FF4364C" w:rsidR="00FC0E58" w:rsidRPr="00490E4E" w:rsidRDefault="00FC0E58" w:rsidP="00012E9B">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List of PAPs with impacts and entitlements to be pasted in the project office and website of IA’s (NBR, BLPA, </w:t>
            </w:r>
            <w:r w:rsidR="00CE584F">
              <w:rPr>
                <w:rFonts w:asciiTheme="minorHAnsi" w:hAnsiTheme="minorHAnsi" w:cstheme="minorHAnsi"/>
                <w:color w:val="000000"/>
                <w:sz w:val="18"/>
                <w:szCs w:val="18"/>
              </w:rPr>
              <w:t xml:space="preserve">and </w:t>
            </w:r>
            <w:r w:rsidRPr="00490E4E">
              <w:rPr>
                <w:rFonts w:asciiTheme="minorHAnsi" w:hAnsiTheme="minorHAnsi" w:cstheme="minorHAnsi"/>
                <w:color w:val="000000"/>
                <w:sz w:val="18"/>
                <w:szCs w:val="18"/>
              </w:rPr>
              <w:t xml:space="preserve">RHD),  </w:t>
            </w:r>
          </w:p>
        </w:tc>
      </w:tr>
      <w:tr w:rsidR="00FC0E58" w:rsidRPr="00490E4E" w14:paraId="64C7243F" w14:textId="77777777" w:rsidTr="009608D2">
        <w:trPr>
          <w:trHeight w:val="20"/>
        </w:trPr>
        <w:tc>
          <w:tcPr>
            <w:cnfStyle w:val="000010000000" w:firstRow="0" w:lastRow="0" w:firstColumn="0" w:lastColumn="0" w:oddVBand="1" w:evenVBand="0" w:oddHBand="0" w:evenHBand="0" w:firstRowFirstColumn="0" w:firstRowLastColumn="0" w:lastRowFirstColumn="0" w:lastRowLastColumn="0"/>
            <w:tcW w:w="0" w:type="dxa"/>
            <w:vMerge/>
          </w:tcPr>
          <w:p w14:paraId="030A7644" w14:textId="77777777" w:rsidR="00FC0E58" w:rsidRPr="00490E4E" w:rsidRDefault="00FC0E58" w:rsidP="00012E9B">
            <w:pPr>
              <w:widowControl w:val="0"/>
              <w:pBdr>
                <w:top w:val="nil"/>
                <w:left w:val="nil"/>
                <w:bottom w:val="nil"/>
                <w:right w:val="nil"/>
                <w:between w:val="nil"/>
              </w:pBdr>
              <w:spacing w:line="276" w:lineRule="auto"/>
              <w:rPr>
                <w:rFonts w:asciiTheme="minorHAnsi" w:hAnsiTheme="minorHAnsi" w:cstheme="minorHAnsi"/>
                <w:color w:val="000000"/>
                <w:sz w:val="18"/>
                <w:szCs w:val="18"/>
              </w:rPr>
            </w:pPr>
          </w:p>
        </w:tc>
        <w:tc>
          <w:tcPr>
            <w:tcW w:w="0" w:type="dxa"/>
          </w:tcPr>
          <w:p w14:paraId="4367C52D" w14:textId="77777777" w:rsidR="00FC0E58" w:rsidRPr="00490E4E" w:rsidRDefault="00FC0E58" w:rsidP="00012E9B">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R&amp;R monthly progress report.</w:t>
            </w:r>
          </w:p>
          <w:p w14:paraId="7F042B35" w14:textId="77777777" w:rsidR="00FC0E58" w:rsidRPr="00490E4E" w:rsidRDefault="00FC0E58" w:rsidP="00012E9B">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0" w:type="dxa"/>
          </w:tcPr>
          <w:p w14:paraId="5DFA9B9E" w14:textId="77777777" w:rsidR="00FC0E58" w:rsidRPr="00490E4E" w:rsidRDefault="00FC0E58" w:rsidP="00012E9B">
            <w:pPr>
              <w:pBdr>
                <w:top w:val="nil"/>
                <w:left w:val="nil"/>
                <w:bottom w:val="nil"/>
                <w:right w:val="nil"/>
                <w:between w:val="nil"/>
              </w:pBdr>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10th day of every month</w:t>
            </w:r>
          </w:p>
        </w:tc>
        <w:tc>
          <w:tcPr>
            <w:tcW w:w="0" w:type="dxa"/>
          </w:tcPr>
          <w:p w14:paraId="7230F6E7" w14:textId="1D22C813" w:rsidR="00FC0E58" w:rsidRPr="00490E4E" w:rsidRDefault="00FC0E58" w:rsidP="00012E9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Website of IA’s (NBR, BLPA and </w:t>
            </w:r>
            <w:r w:rsidR="00CE584F">
              <w:rPr>
                <w:rFonts w:asciiTheme="minorHAnsi" w:hAnsiTheme="minorHAnsi" w:cstheme="minorHAnsi"/>
                <w:color w:val="000000"/>
                <w:sz w:val="18"/>
                <w:szCs w:val="18"/>
              </w:rPr>
              <w:t>RHD</w:t>
            </w:r>
            <w:r w:rsidRPr="00490E4E">
              <w:rPr>
                <w:rFonts w:asciiTheme="minorHAnsi" w:hAnsiTheme="minorHAnsi" w:cstheme="minorHAnsi"/>
                <w:color w:val="000000"/>
                <w:sz w:val="18"/>
                <w:szCs w:val="18"/>
              </w:rPr>
              <w:t>).</w:t>
            </w:r>
          </w:p>
          <w:p w14:paraId="5B7CFB72" w14:textId="77777777" w:rsidR="00FC0E58" w:rsidRPr="00490E4E" w:rsidRDefault="00FC0E58" w:rsidP="00012E9B">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Hard copy in the project office </w:t>
            </w:r>
          </w:p>
        </w:tc>
      </w:tr>
      <w:tr w:rsidR="002971EF" w:rsidRPr="00490E4E" w14:paraId="150D9BB3" w14:textId="77777777" w:rsidTr="0087146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544" w:type="dxa"/>
            <w:vMerge/>
          </w:tcPr>
          <w:p w14:paraId="46C66AF0" w14:textId="77777777" w:rsidR="00FC0E58" w:rsidRPr="00490E4E" w:rsidRDefault="00FC0E58" w:rsidP="00012E9B">
            <w:pPr>
              <w:widowControl w:val="0"/>
              <w:pBdr>
                <w:top w:val="nil"/>
                <w:left w:val="nil"/>
                <w:bottom w:val="nil"/>
                <w:right w:val="nil"/>
                <w:between w:val="nil"/>
              </w:pBdr>
              <w:spacing w:line="276" w:lineRule="auto"/>
              <w:rPr>
                <w:rFonts w:asciiTheme="minorHAnsi" w:hAnsiTheme="minorHAnsi" w:cstheme="minorHAnsi"/>
                <w:color w:val="000000"/>
                <w:sz w:val="18"/>
                <w:szCs w:val="18"/>
              </w:rPr>
            </w:pPr>
          </w:p>
        </w:tc>
        <w:tc>
          <w:tcPr>
            <w:tcW w:w="2053" w:type="dxa"/>
          </w:tcPr>
          <w:p w14:paraId="45016229" w14:textId="77777777" w:rsidR="00FC0E58" w:rsidRPr="00490E4E" w:rsidRDefault="00FC0E58" w:rsidP="00012E9B">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RAP Impact Assessment Report </w:t>
            </w:r>
          </w:p>
        </w:tc>
        <w:tc>
          <w:tcPr>
            <w:cnfStyle w:val="000010000000" w:firstRow="0" w:lastRow="0" w:firstColumn="0" w:lastColumn="0" w:oddVBand="1" w:evenVBand="0" w:oddHBand="0" w:evenHBand="0" w:firstRowFirstColumn="0" w:firstRowLastColumn="0" w:lastRowFirstColumn="0" w:lastRowLastColumn="0"/>
            <w:tcW w:w="2414" w:type="dxa"/>
          </w:tcPr>
          <w:p w14:paraId="611FAB17" w14:textId="77777777" w:rsidR="00FC0E58" w:rsidRPr="00490E4E" w:rsidRDefault="00FC0E58" w:rsidP="00012E9B">
            <w:pPr>
              <w:pBdr>
                <w:top w:val="nil"/>
                <w:left w:val="nil"/>
                <w:bottom w:val="nil"/>
                <w:right w:val="nil"/>
                <w:between w:val="nil"/>
              </w:pBdr>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At midterm and end of the RAP implementation</w:t>
            </w:r>
          </w:p>
        </w:tc>
        <w:tc>
          <w:tcPr>
            <w:tcW w:w="3152" w:type="dxa"/>
          </w:tcPr>
          <w:p w14:paraId="16F37649" w14:textId="5A6246E2" w:rsidR="00FC0E58" w:rsidRPr="00490E4E" w:rsidRDefault="00FC0E58" w:rsidP="00012E9B">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IA’s </w:t>
            </w:r>
            <w:r w:rsidR="00CE584F" w:rsidRPr="00CE584F">
              <w:rPr>
                <w:rFonts w:asciiTheme="minorHAnsi" w:hAnsiTheme="minorHAnsi" w:cstheme="minorHAnsi"/>
                <w:color w:val="000000"/>
                <w:sz w:val="18"/>
                <w:szCs w:val="18"/>
              </w:rPr>
              <w:t xml:space="preserve">(NBR, BLPA and </w:t>
            </w:r>
            <w:proofErr w:type="gramStart"/>
            <w:r w:rsidR="00CE584F" w:rsidRPr="00CE584F">
              <w:rPr>
                <w:rFonts w:asciiTheme="minorHAnsi" w:hAnsiTheme="minorHAnsi" w:cstheme="minorHAnsi"/>
                <w:color w:val="000000"/>
                <w:sz w:val="18"/>
                <w:szCs w:val="18"/>
              </w:rPr>
              <w:t>RHD</w:t>
            </w:r>
            <w:r w:rsidR="00CE584F">
              <w:rPr>
                <w:rFonts w:asciiTheme="minorHAnsi" w:hAnsiTheme="minorHAnsi" w:cstheme="minorHAnsi"/>
                <w:color w:val="000000"/>
                <w:sz w:val="18"/>
                <w:szCs w:val="18"/>
              </w:rPr>
              <w:t>)</w:t>
            </w:r>
            <w:r w:rsidR="00CE584F" w:rsidRPr="00490E4E" w:rsidDel="00CE584F">
              <w:rPr>
                <w:rFonts w:asciiTheme="minorHAnsi" w:hAnsiTheme="minorHAnsi" w:cstheme="minorHAnsi"/>
                <w:color w:val="000000"/>
                <w:sz w:val="18"/>
                <w:szCs w:val="18"/>
              </w:rPr>
              <w:t xml:space="preserve"> </w:t>
            </w:r>
            <w:r w:rsidRPr="00490E4E">
              <w:rPr>
                <w:rFonts w:asciiTheme="minorHAnsi" w:hAnsiTheme="minorHAnsi" w:cstheme="minorHAnsi"/>
                <w:color w:val="000000"/>
                <w:sz w:val="18"/>
                <w:szCs w:val="18"/>
              </w:rPr>
              <w:t xml:space="preserve"> website</w:t>
            </w:r>
            <w:proofErr w:type="gramEnd"/>
            <w:r w:rsidRPr="00490E4E">
              <w:rPr>
                <w:rFonts w:asciiTheme="minorHAnsi" w:hAnsiTheme="minorHAnsi" w:cstheme="minorHAnsi"/>
                <w:color w:val="000000"/>
                <w:sz w:val="18"/>
                <w:szCs w:val="18"/>
              </w:rPr>
              <w:t xml:space="preserve"> in local language.</w:t>
            </w:r>
          </w:p>
        </w:tc>
      </w:tr>
      <w:tr w:rsidR="00FC0E58" w:rsidRPr="00490E4E" w14:paraId="7B5E4E96" w14:textId="77777777" w:rsidTr="009608D2">
        <w:trPr>
          <w:trHeight w:val="20"/>
        </w:trPr>
        <w:tc>
          <w:tcPr>
            <w:cnfStyle w:val="000010000000" w:firstRow="0" w:lastRow="0" w:firstColumn="0" w:lastColumn="0" w:oddVBand="1" w:evenVBand="0" w:oddHBand="0" w:evenHBand="0" w:firstRowFirstColumn="0" w:firstRowLastColumn="0" w:lastRowFirstColumn="0" w:lastRowLastColumn="0"/>
            <w:tcW w:w="0" w:type="dxa"/>
          </w:tcPr>
          <w:p w14:paraId="461AD8F3" w14:textId="77777777" w:rsidR="00FC0E58" w:rsidRPr="00490E4E" w:rsidRDefault="00FC0E58" w:rsidP="00012E9B">
            <w:pPr>
              <w:pBdr>
                <w:top w:val="nil"/>
                <w:left w:val="nil"/>
                <w:bottom w:val="nil"/>
                <w:right w:val="nil"/>
                <w:between w:val="nil"/>
              </w:pBdr>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Small ethnic communities (if any)</w:t>
            </w:r>
          </w:p>
        </w:tc>
        <w:tc>
          <w:tcPr>
            <w:tcW w:w="0" w:type="dxa"/>
          </w:tcPr>
          <w:p w14:paraId="0F01C197" w14:textId="77777777" w:rsidR="00FC0E58" w:rsidRPr="00490E4E" w:rsidRDefault="00FC0E58" w:rsidP="00012E9B">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Small Ethnic Community Development Framework and Plans</w:t>
            </w:r>
          </w:p>
        </w:tc>
        <w:tc>
          <w:tcPr>
            <w:cnfStyle w:val="000010000000" w:firstRow="0" w:lastRow="0" w:firstColumn="0" w:lastColumn="0" w:oddVBand="1" w:evenVBand="0" w:oddHBand="0" w:evenHBand="0" w:firstRowFirstColumn="0" w:firstRowLastColumn="0" w:lastRowFirstColumn="0" w:lastRowLastColumn="0"/>
            <w:tcW w:w="0" w:type="dxa"/>
          </w:tcPr>
          <w:p w14:paraId="516C7321" w14:textId="77777777" w:rsidR="00FC0E58" w:rsidRPr="00490E4E" w:rsidRDefault="00FC0E58" w:rsidP="00012E9B">
            <w:pPr>
              <w:pBdr>
                <w:top w:val="nil"/>
                <w:left w:val="nil"/>
                <w:bottom w:val="nil"/>
                <w:right w:val="nil"/>
                <w:between w:val="nil"/>
              </w:pBdr>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Identification, design and implementation, monitoring and evaluation</w:t>
            </w:r>
          </w:p>
        </w:tc>
        <w:tc>
          <w:tcPr>
            <w:tcW w:w="0" w:type="dxa"/>
          </w:tcPr>
          <w:p w14:paraId="48899872" w14:textId="2CEA7507" w:rsidR="00FC0E58" w:rsidRPr="00490E4E" w:rsidRDefault="00FC0E58" w:rsidP="00012E9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IA’s (NBR, BLPA</w:t>
            </w:r>
            <w:r w:rsidR="00CE584F">
              <w:rPr>
                <w:rFonts w:asciiTheme="minorHAnsi" w:hAnsiTheme="minorHAnsi" w:cstheme="minorHAnsi"/>
                <w:color w:val="000000"/>
                <w:sz w:val="18"/>
                <w:szCs w:val="18"/>
              </w:rPr>
              <w:t xml:space="preserve"> and</w:t>
            </w:r>
            <w:r w:rsidRPr="00490E4E">
              <w:rPr>
                <w:rFonts w:asciiTheme="minorHAnsi" w:hAnsiTheme="minorHAnsi" w:cstheme="minorHAnsi"/>
                <w:color w:val="000000"/>
                <w:sz w:val="18"/>
                <w:szCs w:val="18"/>
              </w:rPr>
              <w:t xml:space="preserve"> RHD) websites</w:t>
            </w:r>
          </w:p>
          <w:p w14:paraId="61AA36FC" w14:textId="77777777" w:rsidR="00FC0E58" w:rsidRPr="00490E4E" w:rsidRDefault="00FC0E58" w:rsidP="00012E9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Hard copies in local language in the following offices:</w:t>
            </w:r>
          </w:p>
          <w:p w14:paraId="5A0C5F20" w14:textId="77777777" w:rsidR="00FC0E58" w:rsidRPr="00490E4E" w:rsidRDefault="00FC0E58" w:rsidP="00012E9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UP Office</w:t>
            </w:r>
          </w:p>
          <w:p w14:paraId="27AA38F3" w14:textId="77777777" w:rsidR="00FC0E58" w:rsidRPr="00490E4E" w:rsidRDefault="00FC0E58" w:rsidP="00012E9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Municipality Office </w:t>
            </w:r>
          </w:p>
          <w:p w14:paraId="48579273" w14:textId="77777777" w:rsidR="00FC0E58" w:rsidRPr="00490E4E" w:rsidRDefault="00FC0E58" w:rsidP="00012E9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City Corporation/Councilor Office</w:t>
            </w:r>
          </w:p>
          <w:p w14:paraId="629A2D40" w14:textId="77777777" w:rsidR="00FC0E58" w:rsidRPr="00490E4E" w:rsidRDefault="00FC0E58" w:rsidP="00012E9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Public Library if any</w:t>
            </w:r>
          </w:p>
          <w:p w14:paraId="4FC6EA88" w14:textId="77777777" w:rsidR="00FC0E58" w:rsidRPr="00490E4E" w:rsidRDefault="00FC0E58" w:rsidP="00012E9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Project Office </w:t>
            </w:r>
          </w:p>
          <w:p w14:paraId="1D204E08" w14:textId="77777777" w:rsidR="00FC0E58" w:rsidRPr="00490E4E" w:rsidRDefault="00FC0E58" w:rsidP="00012E9B">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SECs to be informed on one-to-one contact</w:t>
            </w:r>
          </w:p>
        </w:tc>
      </w:tr>
      <w:tr w:rsidR="002971EF" w:rsidRPr="00490E4E" w14:paraId="6AF5243E" w14:textId="77777777" w:rsidTr="0087146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544" w:type="dxa"/>
          </w:tcPr>
          <w:p w14:paraId="6BF9CDD8" w14:textId="77777777" w:rsidR="00FC0E58" w:rsidRPr="00490E4E" w:rsidRDefault="00FC0E58" w:rsidP="00012E9B">
            <w:pPr>
              <w:pBdr>
                <w:top w:val="nil"/>
                <w:left w:val="nil"/>
                <w:bottom w:val="nil"/>
                <w:right w:val="nil"/>
                <w:between w:val="nil"/>
              </w:pBdr>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Public Consultation</w:t>
            </w:r>
          </w:p>
        </w:tc>
        <w:tc>
          <w:tcPr>
            <w:tcW w:w="2053" w:type="dxa"/>
          </w:tcPr>
          <w:p w14:paraId="695AD353" w14:textId="77777777" w:rsidR="00FC0E58" w:rsidRPr="00490E4E" w:rsidRDefault="00FC0E58" w:rsidP="00012E9B">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Minutes of Formal Public Consultation Meetings</w:t>
            </w:r>
          </w:p>
        </w:tc>
        <w:tc>
          <w:tcPr>
            <w:cnfStyle w:val="000010000000" w:firstRow="0" w:lastRow="0" w:firstColumn="0" w:lastColumn="0" w:oddVBand="1" w:evenVBand="0" w:oddHBand="0" w:evenHBand="0" w:firstRowFirstColumn="0" w:firstRowLastColumn="0" w:lastRowFirstColumn="0" w:lastRowLastColumn="0"/>
            <w:tcW w:w="2414" w:type="dxa"/>
          </w:tcPr>
          <w:p w14:paraId="5C69FABB" w14:textId="77777777" w:rsidR="00FC0E58" w:rsidRPr="00490E4E" w:rsidRDefault="00FC0E58" w:rsidP="00012E9B">
            <w:pPr>
              <w:pBdr>
                <w:top w:val="nil"/>
                <w:left w:val="nil"/>
                <w:bottom w:val="nil"/>
                <w:right w:val="nil"/>
                <w:between w:val="nil"/>
              </w:pBdr>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Within two weeks of meeting</w:t>
            </w:r>
          </w:p>
        </w:tc>
        <w:tc>
          <w:tcPr>
            <w:tcW w:w="3152" w:type="dxa"/>
          </w:tcPr>
          <w:p w14:paraId="68C4C121" w14:textId="39986B94" w:rsidR="00FC0E58" w:rsidRPr="00490E4E" w:rsidRDefault="00FC0E58" w:rsidP="00012E9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On the web sites of IA’s (NBR, BLPA</w:t>
            </w:r>
            <w:r w:rsidR="00CE584F">
              <w:rPr>
                <w:rFonts w:asciiTheme="minorHAnsi" w:hAnsiTheme="minorHAnsi" w:cstheme="minorHAnsi"/>
                <w:color w:val="000000"/>
                <w:sz w:val="18"/>
                <w:szCs w:val="18"/>
              </w:rPr>
              <w:t xml:space="preserve"> and RHD</w:t>
            </w:r>
            <w:r w:rsidRPr="00490E4E">
              <w:rPr>
                <w:rFonts w:asciiTheme="minorHAnsi" w:hAnsiTheme="minorHAnsi" w:cstheme="minorHAnsi"/>
                <w:color w:val="000000"/>
                <w:sz w:val="18"/>
                <w:szCs w:val="18"/>
              </w:rPr>
              <w:t>)</w:t>
            </w:r>
          </w:p>
          <w:p w14:paraId="5F321017" w14:textId="77777777" w:rsidR="00FC0E58" w:rsidRPr="00490E4E" w:rsidRDefault="00FC0E58" w:rsidP="00012E9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Hard copies in local language in the following offices:</w:t>
            </w:r>
          </w:p>
          <w:p w14:paraId="1EA01AEC" w14:textId="77777777" w:rsidR="00FC0E58" w:rsidRPr="00490E4E" w:rsidRDefault="00FC0E58" w:rsidP="00012E9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UP Office</w:t>
            </w:r>
          </w:p>
          <w:p w14:paraId="7F359E08" w14:textId="77777777" w:rsidR="00FC0E58" w:rsidRPr="00490E4E" w:rsidRDefault="00FC0E58" w:rsidP="00012E9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Municipality Office </w:t>
            </w:r>
          </w:p>
          <w:p w14:paraId="46FC91FE" w14:textId="77777777" w:rsidR="00FC0E58" w:rsidRPr="00490E4E" w:rsidRDefault="00FC0E58" w:rsidP="00012E9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City Corporation/Councilor Office</w:t>
            </w:r>
          </w:p>
          <w:p w14:paraId="62798521" w14:textId="77777777" w:rsidR="00FC0E58" w:rsidRPr="00490E4E" w:rsidRDefault="00FC0E58" w:rsidP="00012E9B">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Project Office</w:t>
            </w:r>
          </w:p>
        </w:tc>
      </w:tr>
      <w:tr w:rsidR="00FC0E58" w:rsidRPr="00490E4E" w14:paraId="64474873" w14:textId="77777777" w:rsidTr="009608D2">
        <w:trPr>
          <w:trHeight w:val="20"/>
        </w:trPr>
        <w:tc>
          <w:tcPr>
            <w:cnfStyle w:val="000010000000" w:firstRow="0" w:lastRow="0" w:firstColumn="0" w:lastColumn="0" w:oddVBand="1" w:evenVBand="0" w:oddHBand="0" w:evenHBand="0" w:firstRowFirstColumn="0" w:firstRowLastColumn="0" w:lastRowFirstColumn="0" w:lastRowLastColumn="0"/>
            <w:tcW w:w="0" w:type="dxa"/>
          </w:tcPr>
          <w:p w14:paraId="597C55E2" w14:textId="77777777" w:rsidR="00FC0E58" w:rsidRPr="00490E4E" w:rsidRDefault="00FC0E58" w:rsidP="00012E9B">
            <w:pPr>
              <w:pBdr>
                <w:top w:val="nil"/>
                <w:left w:val="nil"/>
                <w:bottom w:val="nil"/>
                <w:right w:val="nil"/>
                <w:between w:val="nil"/>
              </w:pBdr>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Grievance redressed process</w:t>
            </w:r>
          </w:p>
        </w:tc>
        <w:tc>
          <w:tcPr>
            <w:tcW w:w="0" w:type="dxa"/>
          </w:tcPr>
          <w:p w14:paraId="11F7A695" w14:textId="77777777" w:rsidR="00FC0E58" w:rsidRPr="00490E4E" w:rsidRDefault="00FC0E58" w:rsidP="00012E9B">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Proceedings of grievance process/ monitoring reports</w:t>
            </w:r>
          </w:p>
        </w:tc>
        <w:tc>
          <w:tcPr>
            <w:cnfStyle w:val="000010000000" w:firstRow="0" w:lastRow="0" w:firstColumn="0" w:lastColumn="0" w:oddVBand="1" w:evenVBand="0" w:oddHBand="0" w:evenHBand="0" w:firstRowFirstColumn="0" w:firstRowLastColumn="0" w:lastRowFirstColumn="0" w:lastRowLastColumn="0"/>
            <w:tcW w:w="0" w:type="dxa"/>
          </w:tcPr>
          <w:p w14:paraId="64BE4FAF" w14:textId="77777777" w:rsidR="00FC0E58" w:rsidRPr="00490E4E" w:rsidRDefault="00FC0E58" w:rsidP="00012E9B">
            <w:pPr>
              <w:pBdr>
                <w:top w:val="nil"/>
                <w:left w:val="nil"/>
                <w:bottom w:val="nil"/>
                <w:right w:val="nil"/>
                <w:between w:val="nil"/>
              </w:pBdr>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Continuous process throughout the project cycle.</w:t>
            </w:r>
          </w:p>
        </w:tc>
        <w:tc>
          <w:tcPr>
            <w:tcW w:w="0" w:type="dxa"/>
          </w:tcPr>
          <w:p w14:paraId="7403D732" w14:textId="2763E508" w:rsidR="00FC0E58" w:rsidRPr="00490E4E" w:rsidRDefault="00FC0E58" w:rsidP="00012E9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On the web sites of IA’s (NBR, BLP</w:t>
            </w:r>
            <w:r w:rsidR="00CE584F">
              <w:rPr>
                <w:rFonts w:asciiTheme="minorHAnsi" w:hAnsiTheme="minorHAnsi" w:cstheme="minorHAnsi"/>
                <w:color w:val="000000"/>
                <w:sz w:val="18"/>
                <w:szCs w:val="18"/>
              </w:rPr>
              <w:t>A and RHD</w:t>
            </w:r>
            <w:r w:rsidRPr="00490E4E">
              <w:rPr>
                <w:rFonts w:asciiTheme="minorHAnsi" w:hAnsiTheme="minorHAnsi" w:cstheme="minorHAnsi"/>
                <w:color w:val="000000"/>
                <w:sz w:val="18"/>
                <w:szCs w:val="18"/>
              </w:rPr>
              <w:t>)</w:t>
            </w:r>
          </w:p>
          <w:p w14:paraId="52638536" w14:textId="77777777" w:rsidR="00FC0E58" w:rsidRPr="00490E4E" w:rsidRDefault="00FC0E58" w:rsidP="00012E9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Hard copies in local language in the following offices:</w:t>
            </w:r>
          </w:p>
          <w:p w14:paraId="4EFA3FC2" w14:textId="77777777" w:rsidR="00FC0E58" w:rsidRPr="00490E4E" w:rsidRDefault="00FC0E58" w:rsidP="00012E9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UP Office</w:t>
            </w:r>
          </w:p>
          <w:p w14:paraId="716CD8D4" w14:textId="77777777" w:rsidR="00FC0E58" w:rsidRPr="00490E4E" w:rsidRDefault="00FC0E58" w:rsidP="00012E9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Municipality Office </w:t>
            </w:r>
          </w:p>
          <w:p w14:paraId="77C737AC" w14:textId="77777777" w:rsidR="00FC0E58" w:rsidRPr="00490E4E" w:rsidRDefault="00FC0E58" w:rsidP="00012E9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City Corporation/Councilor Office</w:t>
            </w:r>
          </w:p>
          <w:p w14:paraId="30AFA8A9" w14:textId="77777777" w:rsidR="00FC0E58" w:rsidRPr="00490E4E" w:rsidRDefault="00FC0E58" w:rsidP="00012E9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Project Office </w:t>
            </w:r>
          </w:p>
          <w:p w14:paraId="5DE639E1" w14:textId="77777777" w:rsidR="00FC0E58" w:rsidRPr="00490E4E" w:rsidRDefault="00FC0E58" w:rsidP="00012E9B">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Beneficiaries and affected persons to be informed on one-to-one contact </w:t>
            </w:r>
          </w:p>
        </w:tc>
      </w:tr>
      <w:tr w:rsidR="002971EF" w:rsidRPr="00490E4E" w14:paraId="0A0F22D6" w14:textId="77777777" w:rsidTr="0087146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544" w:type="dxa"/>
          </w:tcPr>
          <w:p w14:paraId="1DB34A35" w14:textId="77777777" w:rsidR="00FC0E58" w:rsidRPr="00490E4E" w:rsidRDefault="00FC0E58" w:rsidP="00012E9B">
            <w:pPr>
              <w:pBdr>
                <w:top w:val="nil"/>
                <w:left w:val="nil"/>
                <w:bottom w:val="nil"/>
                <w:right w:val="nil"/>
                <w:between w:val="nil"/>
              </w:pBdr>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Beneficiary identification and engagement</w:t>
            </w:r>
          </w:p>
        </w:tc>
        <w:tc>
          <w:tcPr>
            <w:tcW w:w="2053" w:type="dxa"/>
          </w:tcPr>
          <w:p w14:paraId="02329259" w14:textId="77777777" w:rsidR="00FC0E58" w:rsidRPr="00490E4E" w:rsidRDefault="00FC0E58" w:rsidP="00012E9B">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Approach and proceedings/long and short list of beneficiaries</w:t>
            </w:r>
          </w:p>
        </w:tc>
        <w:tc>
          <w:tcPr>
            <w:cnfStyle w:val="000010000000" w:firstRow="0" w:lastRow="0" w:firstColumn="0" w:lastColumn="0" w:oddVBand="1" w:evenVBand="0" w:oddHBand="0" w:evenHBand="0" w:firstRowFirstColumn="0" w:firstRowLastColumn="0" w:lastRowFirstColumn="0" w:lastRowLastColumn="0"/>
            <w:tcW w:w="2414" w:type="dxa"/>
          </w:tcPr>
          <w:p w14:paraId="6925118F" w14:textId="77777777" w:rsidR="00FC0E58" w:rsidRPr="00490E4E" w:rsidRDefault="00FC0E58" w:rsidP="00012E9B">
            <w:pPr>
              <w:pBdr>
                <w:top w:val="nil"/>
                <w:left w:val="nil"/>
                <w:bottom w:val="nil"/>
                <w:right w:val="nil"/>
                <w:between w:val="nil"/>
              </w:pBdr>
              <w:jc w:val="both"/>
              <w:rPr>
                <w:rFonts w:asciiTheme="minorHAnsi" w:hAnsiTheme="minorHAnsi" w:cstheme="minorHAnsi"/>
                <w:color w:val="000000"/>
                <w:sz w:val="18"/>
                <w:szCs w:val="18"/>
              </w:rPr>
            </w:pPr>
            <w:r w:rsidRPr="00490E4E">
              <w:rPr>
                <w:rFonts w:asciiTheme="minorHAnsi" w:hAnsiTheme="minorHAnsi" w:cstheme="minorHAnsi"/>
                <w:color w:val="000000"/>
                <w:sz w:val="18"/>
                <w:szCs w:val="18"/>
              </w:rPr>
              <w:t>Continuous process throughout the project cycle.</w:t>
            </w:r>
          </w:p>
        </w:tc>
        <w:tc>
          <w:tcPr>
            <w:tcW w:w="3152" w:type="dxa"/>
          </w:tcPr>
          <w:p w14:paraId="4E1F81C1" w14:textId="3E563CB2" w:rsidR="00FC0E58" w:rsidRPr="00490E4E" w:rsidRDefault="00FC0E58" w:rsidP="00012E9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On the web sites of IA’s (NBR, BLPA</w:t>
            </w:r>
            <w:r w:rsidR="00CE584F">
              <w:rPr>
                <w:rFonts w:asciiTheme="minorHAnsi" w:hAnsiTheme="minorHAnsi" w:cstheme="minorHAnsi"/>
                <w:color w:val="000000"/>
                <w:sz w:val="18"/>
                <w:szCs w:val="18"/>
              </w:rPr>
              <w:t xml:space="preserve"> and RHD</w:t>
            </w:r>
            <w:r w:rsidRPr="00490E4E">
              <w:rPr>
                <w:rFonts w:asciiTheme="minorHAnsi" w:hAnsiTheme="minorHAnsi" w:cstheme="minorHAnsi"/>
                <w:color w:val="000000"/>
                <w:sz w:val="18"/>
                <w:szCs w:val="18"/>
              </w:rPr>
              <w:t>)</w:t>
            </w:r>
          </w:p>
          <w:p w14:paraId="29C19BB0" w14:textId="77777777" w:rsidR="00FC0E58" w:rsidRPr="00490E4E" w:rsidRDefault="00FC0E58" w:rsidP="00012E9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Hard copies in local language in the following offices:</w:t>
            </w:r>
          </w:p>
          <w:p w14:paraId="037E68DC" w14:textId="77777777" w:rsidR="00FC0E58" w:rsidRPr="00490E4E" w:rsidRDefault="00FC0E58" w:rsidP="00012E9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UP Office</w:t>
            </w:r>
          </w:p>
          <w:p w14:paraId="2389830F" w14:textId="77777777" w:rsidR="00FC0E58" w:rsidRPr="00490E4E" w:rsidRDefault="00FC0E58" w:rsidP="00012E9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Municipality Office </w:t>
            </w:r>
          </w:p>
          <w:p w14:paraId="6D75A6B2" w14:textId="77777777" w:rsidR="00FC0E58" w:rsidRPr="00490E4E" w:rsidRDefault="00FC0E58" w:rsidP="00012E9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City Corporation/Councilor Office</w:t>
            </w:r>
          </w:p>
          <w:p w14:paraId="5588E91B" w14:textId="77777777" w:rsidR="00FC0E58" w:rsidRPr="00490E4E" w:rsidRDefault="00FC0E58" w:rsidP="00012E9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Project Office </w:t>
            </w:r>
          </w:p>
          <w:p w14:paraId="0063A720" w14:textId="77777777" w:rsidR="00FC0E58" w:rsidRPr="00490E4E" w:rsidRDefault="00FC0E58" w:rsidP="00012E9B">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490E4E">
              <w:rPr>
                <w:rFonts w:asciiTheme="minorHAnsi" w:hAnsiTheme="minorHAnsi" w:cstheme="minorHAnsi"/>
                <w:color w:val="000000"/>
                <w:sz w:val="18"/>
                <w:szCs w:val="18"/>
              </w:rPr>
              <w:t xml:space="preserve">Potential target group beneficiaries to be informed on one-to-one contact </w:t>
            </w:r>
          </w:p>
        </w:tc>
      </w:tr>
    </w:tbl>
    <w:p w14:paraId="01B825AB" w14:textId="5A1E0573" w:rsidR="00FC0E58" w:rsidRPr="00490E4E" w:rsidRDefault="3362468A" w:rsidP="00A010A0">
      <w:pPr>
        <w:pStyle w:val="Heading2"/>
      </w:pPr>
      <w:bookmarkStart w:id="1055" w:name="_heading=h.21od6so"/>
      <w:bookmarkStart w:id="1056" w:name="_Toc104202259"/>
      <w:bookmarkEnd w:id="1055"/>
      <w:r w:rsidRPr="00490E4E">
        <w:t>Access to Information</w:t>
      </w:r>
      <w:bookmarkEnd w:id="1056"/>
    </w:p>
    <w:p w14:paraId="1089BC46" w14:textId="77777777" w:rsidR="00FC0E58" w:rsidRPr="00490E4E" w:rsidRDefault="00FC0E58" w:rsidP="009608D2">
      <w:pPr>
        <w:spacing w:after="120" w:line="240" w:lineRule="auto"/>
        <w:jc w:val="both"/>
      </w:pPr>
      <w:r w:rsidRPr="00490E4E">
        <w:t>The draft ESMF of the project will be disclosed to the local and national level stakeholders through different methods as described below.</w:t>
      </w:r>
    </w:p>
    <w:p w14:paraId="0F0885A2" w14:textId="77777777" w:rsidR="00FC0E58" w:rsidRPr="00490E4E" w:rsidRDefault="00FC0E58" w:rsidP="009608D2">
      <w:pPr>
        <w:spacing w:after="120" w:line="240" w:lineRule="auto"/>
        <w:jc w:val="both"/>
      </w:pPr>
      <w:r w:rsidRPr="00490E4E">
        <w:rPr>
          <w:b/>
        </w:rPr>
        <w:t>Workshop:</w:t>
      </w:r>
      <w:r w:rsidRPr="00490E4E">
        <w:t xml:space="preserve"> A national workshop will be held at Dhaka to present the detailed project including safeguard aspects of the project to the key stakeholders. In addition, stakeholders’ meetings will be held at all selected administrative areas to disclose the </w:t>
      </w:r>
      <w:proofErr w:type="spellStart"/>
      <w:r w:rsidRPr="00490E4E">
        <w:t>ToR</w:t>
      </w:r>
      <w:proofErr w:type="spellEnd"/>
      <w:r w:rsidRPr="00490E4E">
        <w:t xml:space="preserve"> and results of the ESIA. Representative of implementing authority, the study team, government officials from different departments, NGOs, local communities of different occupation, journalists, and local elite/civil society may attend the workshops. The participants will share their observations, views, and remarks with the study team in the workshops. Appropriate suggestions and recommendations on different issues from the stakeholders of the meeting would be incorporated in the program specific ESIA. The workshops will also help to resolve conflicting issues among stakeholders. Besides, FGDs and personal interviews will be carried out at the all selected administrative areas of the project area to generate communities’ views and concerns. IAs could develop respective Communication Plans based on the nature of the sub-projects. For example: BLPA and RHD would require comprehensive Communication Plans. They both need to reach a larger community</w:t>
      </w:r>
    </w:p>
    <w:p w14:paraId="54FB3DE5" w14:textId="77777777" w:rsidR="00FC0E58" w:rsidRPr="00490E4E" w:rsidRDefault="00FC0E58" w:rsidP="009608D2">
      <w:pPr>
        <w:spacing w:after="120" w:line="240" w:lineRule="auto"/>
        <w:jc w:val="both"/>
      </w:pPr>
      <w:r w:rsidRPr="00490E4E">
        <w:rPr>
          <w:b/>
        </w:rPr>
        <w:t>Publication in electronic and print media:</w:t>
      </w:r>
      <w:r w:rsidRPr="00490E4E">
        <w:t xml:space="preserve"> The information on program interventions and the findings of environmental assessment would also be disclosed through newspapers and electronic media (e.g., internet, TV, radio, etc.). The report would be disclosed in Bengali language. </w:t>
      </w:r>
    </w:p>
    <w:p w14:paraId="4EAE21C6" w14:textId="39458E8C" w:rsidR="008C13CA" w:rsidRPr="00490E4E" w:rsidRDefault="00FC0E58" w:rsidP="0093724A">
      <w:pPr>
        <w:spacing w:after="120" w:line="240" w:lineRule="auto"/>
        <w:jc w:val="both"/>
        <w:rPr>
          <w:color w:val="1F4E79" w:themeColor="accent5" w:themeShade="80"/>
          <w:sz w:val="32"/>
          <w:szCs w:val="32"/>
        </w:rPr>
      </w:pPr>
      <w:r w:rsidRPr="00490E4E">
        <w:rPr>
          <w:b/>
        </w:rPr>
        <w:t>Availability of the Document:</w:t>
      </w:r>
      <w:r w:rsidRPr="00490E4E">
        <w:t xml:space="preserve"> Summary of the ESIA and ESMF report along with ESMP will be translated into Bengali language and disseminated locally. The full report (in English) and the summary (in Bengali) will also be uploaded </w:t>
      </w:r>
      <w:proofErr w:type="gramStart"/>
      <w:r w:rsidRPr="00490E4E">
        <w:t>in</w:t>
      </w:r>
      <w:proofErr w:type="gramEnd"/>
      <w:r w:rsidRPr="00490E4E">
        <w:t xml:space="preserve"> the website of IA’s (BLPA, RHD, NBR) and World Bank. Hard copy of the ESIA and ESMF will also be available at District, Upazila offices of the program area.</w:t>
      </w:r>
    </w:p>
    <w:p w14:paraId="3168B738" w14:textId="77777777" w:rsidR="00FF0447" w:rsidRPr="00490E4E" w:rsidRDefault="00FF0447">
      <w:pPr>
        <w:rPr>
          <w:rFonts w:ascii="Cambria" w:eastAsiaTheme="majorEastAsia" w:hAnsi="Cambria" w:cstheme="majorBidi"/>
          <w:b/>
          <w:caps/>
          <w:color w:val="1F4E79" w:themeColor="accent5" w:themeShade="80"/>
          <w:sz w:val="32"/>
          <w:szCs w:val="32"/>
        </w:rPr>
      </w:pPr>
      <w:r w:rsidRPr="00490E4E">
        <w:br w:type="page"/>
      </w:r>
    </w:p>
    <w:p w14:paraId="00000FD8" w14:textId="24200F62" w:rsidR="00E4484F" w:rsidRPr="00490E4E" w:rsidRDefault="001E0641">
      <w:pPr>
        <w:pStyle w:val="Heading1"/>
      </w:pPr>
      <w:bookmarkStart w:id="1057" w:name="_Toc104202260"/>
      <w:r w:rsidRPr="00490E4E">
        <w:t>INSTITUTIONAL ARRANGEMENT</w:t>
      </w:r>
      <w:bookmarkEnd w:id="1057"/>
    </w:p>
    <w:p w14:paraId="5166C964" w14:textId="7EA4749D" w:rsidR="00435496" w:rsidRPr="00490E4E" w:rsidRDefault="00435496" w:rsidP="00435496">
      <w:pPr>
        <w:spacing w:after="120" w:line="240" w:lineRule="auto"/>
        <w:jc w:val="both"/>
      </w:pPr>
      <w:r w:rsidRPr="00490E4E">
        <w:t>Implementing agencies (IAs), The Bangladesh Land Port Authority (BLPA)</w:t>
      </w:r>
      <w:r w:rsidR="00CE584F">
        <w:t xml:space="preserve"> and</w:t>
      </w:r>
      <w:r w:rsidRPr="00490E4E">
        <w:t xml:space="preserve"> National Board of Revenue (NBR) are currently implementing the Bank-funded Bangladesh Regional Connectivity Project (BRCP), using the Bank’s safeguards policies as </w:t>
      </w:r>
      <w:r w:rsidR="008575AE" w:rsidRPr="00490E4E">
        <w:t xml:space="preserve">E&amp;S management </w:t>
      </w:r>
      <w:r w:rsidRPr="00490E4E">
        <w:t xml:space="preserve">framework. All these IAs have experience in implementing Bank-funded projects and are familiar with the Bank’s financial management, procurement and environment and social safeguards policies and have adequate institutional knowledge of institutional E&amp;S risk management.  </w:t>
      </w:r>
    </w:p>
    <w:p w14:paraId="6F48DD90" w14:textId="5829E39B" w:rsidR="00435496" w:rsidRPr="00490E4E" w:rsidRDefault="3633E815" w:rsidP="00435496">
      <w:pPr>
        <w:spacing w:after="120" w:line="240" w:lineRule="auto"/>
        <w:jc w:val="both"/>
      </w:pPr>
      <w:r w:rsidRPr="00490E4E">
        <w:t xml:space="preserve">However, the proposed project will be the first under ESF for these three IAs, suggesting the need for upfront technical support to the project teams towards adequate assessment and management of environmental and social impacts of the program. All </w:t>
      </w:r>
      <w:r w:rsidR="00CC2ECE">
        <w:t>three</w:t>
      </w:r>
      <w:r w:rsidR="00CC2ECE" w:rsidRPr="00490E4E">
        <w:t xml:space="preserve"> </w:t>
      </w:r>
      <w:r w:rsidRPr="00490E4E">
        <w:t xml:space="preserve">IAs </w:t>
      </w:r>
      <w:r w:rsidR="00CC2ECE">
        <w:t xml:space="preserve">will </w:t>
      </w:r>
      <w:r w:rsidRPr="00490E4E">
        <w:t xml:space="preserve">have Project Implementation Units (PIUs) with dedicated E&amp;S specialist by BLPA. However, in general, all the IAs will require further institutional E&amp;S risk management capacity building given the expanded scope of E&amp;S management under ESF. </w:t>
      </w:r>
      <w:r w:rsidR="00CC2ECE">
        <w:t>There will</w:t>
      </w:r>
      <w:r w:rsidR="00CC2ECE" w:rsidRPr="00CC2ECE">
        <w:t xml:space="preserve"> be an inter-ministerial “Project Coordination Committee” (PCC) </w:t>
      </w:r>
      <w:r w:rsidR="00CC2ECE">
        <w:t>among</w:t>
      </w:r>
      <w:r w:rsidR="00CC2ECE" w:rsidRPr="00CC2ECE">
        <w:t xml:space="preserve"> the 3 IAs (RHD, NBR, BLPA).</w:t>
      </w:r>
    </w:p>
    <w:p w14:paraId="5968CE27" w14:textId="77777777" w:rsidR="00435496" w:rsidRPr="00490E4E" w:rsidRDefault="00435496" w:rsidP="00435496">
      <w:pPr>
        <w:spacing w:after="120" w:line="240" w:lineRule="auto"/>
        <w:jc w:val="both"/>
      </w:pPr>
      <w:r w:rsidRPr="00490E4E">
        <w:t xml:space="preserve">Further, given the duration of the Program, potentially spanning over 10-12 years, scope of setting up an institutional E&amp;S Risk Management Unit will be explored at BLPA in Bangladesh. For subprojects that involve resettlement of people or displacement of their livelihoods, an employee with expertise and adequate rank will be assigned responsibility for coordination of the RAP and ESF implementation, and best efforts will be used to seek support from qualified NGOs on the implementation of the resettlement plan and income restoration activities. </w:t>
      </w:r>
    </w:p>
    <w:p w14:paraId="00000FDC" w14:textId="47F4573C" w:rsidR="00E4484F" w:rsidRPr="00490E4E" w:rsidRDefault="3633E815" w:rsidP="6CCA6E3B">
      <w:pPr>
        <w:tabs>
          <w:tab w:val="left" w:pos="903"/>
          <w:tab w:val="left" w:pos="904"/>
        </w:tabs>
        <w:spacing w:after="120" w:line="257" w:lineRule="auto"/>
        <w:jc w:val="both"/>
      </w:pPr>
      <w:r w:rsidRPr="00490E4E">
        <w:t>In order to strengthen the existing institutional capacity of BLPA</w:t>
      </w:r>
      <w:r w:rsidR="00CE584F">
        <w:t xml:space="preserve"> and</w:t>
      </w:r>
      <w:r w:rsidRPr="00490E4E">
        <w:t xml:space="preserve"> NBR for E&amp;S impact and risk management, the program will develop and implement relevant E&amp;S systems and measures. Each of the Project Implementing Units (PIU) will include a Social, Environmental and Communication Cell</w:t>
      </w:r>
      <w:r w:rsidR="001D58D9" w:rsidRPr="00490E4E">
        <w:t xml:space="preserve"> (SECC)</w:t>
      </w:r>
      <w:r w:rsidRPr="00490E4E">
        <w:t xml:space="preserve"> headed by a Deputy Director which will be staffed by qualified specialists (consultants). The PIUs/IAs will also engage project supervision consultants (PSC) to supervise the contractors including their execution of construction</w:t>
      </w:r>
      <w:r w:rsidR="01E88F7A" w:rsidRPr="00490E4E">
        <w:t xml:space="preserve"> </w:t>
      </w:r>
      <w:r w:rsidRPr="00490E4E">
        <w:t xml:space="preserve">related ESMPs and </w:t>
      </w:r>
      <w:proofErr w:type="spellStart"/>
      <w:r w:rsidRPr="00490E4E">
        <w:t>ECoPs</w:t>
      </w:r>
      <w:proofErr w:type="spellEnd"/>
      <w:r w:rsidRPr="00490E4E">
        <w:t xml:space="preserve">. </w:t>
      </w:r>
      <w:r w:rsidR="6CCA6E3B" w:rsidRPr="00490E4E">
        <w:t xml:space="preserve">The PSC will be responsible for reviewing overall CESMP implementation by the contractor and report to the PIU/IAs based on monitoring the implementation progress of the CESMP and  environmental and social   management and monitoring reports prepared by the contractor; </w:t>
      </w:r>
      <w:r w:rsidRPr="00490E4E">
        <w:t xml:space="preserve">The E&amp;S Specialist within the E&amp;S Cell will assist the PIUs/IAs on issues related to E&amp;S management, including overseeing the PSC and contractors with respect to environmental and social risks, orientating contractors and field staff to C-ESMP and O-ESMP implementation requirements, reviewing PSC monthly monitoring reports, and compiling  required monitoring reports (such as, quarterly/interim progress reports) on ESMP compliance for the Project Director and the World Bank throughout the implementation period. </w:t>
      </w:r>
      <w:bookmarkStart w:id="1058" w:name="_heading=h.30tazoa"/>
      <w:bookmarkEnd w:id="1058"/>
    </w:p>
    <w:p w14:paraId="00000FDD" w14:textId="77777777" w:rsidR="00E4484F" w:rsidRPr="00490E4E" w:rsidRDefault="00C27854" w:rsidP="00A010A0">
      <w:pPr>
        <w:pStyle w:val="Heading2"/>
        <w:numPr>
          <w:ilvl w:val="1"/>
          <w:numId w:val="70"/>
        </w:numPr>
      </w:pPr>
      <w:bookmarkStart w:id="1059" w:name="_Toc104202261"/>
      <w:r w:rsidRPr="00490E4E">
        <w:t>Bangladesh Land Port Authority (BLPA)</w:t>
      </w:r>
      <w:bookmarkEnd w:id="1059"/>
    </w:p>
    <w:p w14:paraId="00000FDE" w14:textId="77777777" w:rsidR="00E4484F" w:rsidRPr="00490E4E" w:rsidRDefault="00C27854">
      <w:pPr>
        <w:spacing w:after="120" w:line="240" w:lineRule="auto"/>
        <w:jc w:val="both"/>
      </w:pPr>
      <w:r w:rsidRPr="00490E4E">
        <w:t>The Chairman is the executive head of BLPA. He is assisted by Member, Traffic; Member, Development and Member, Finance and Administration and others are part time Members. Chairman is the head of the organization. BLPA has a total of strength 310 employees of which 46 are Class I officers, 18 are Class II officers, 203 are Class III staff and 43 are Class IV staff.</w:t>
      </w:r>
    </w:p>
    <w:p w14:paraId="00000FDF" w14:textId="77777777" w:rsidR="00E4484F" w:rsidRPr="00490E4E" w:rsidRDefault="00C27854">
      <w:pPr>
        <w:spacing w:after="120" w:line="240" w:lineRule="auto"/>
        <w:jc w:val="both"/>
      </w:pPr>
      <w:r w:rsidRPr="00490E4E">
        <w:t>The project will have two Monitoring Committees. The upper-level committee will provide overall guidelines and cooperation for project implementation especially for the disbursement of fund provided in the RAP and liaise with various stakeholders including Development Partner, different governmental organizations and other relevant agencies. The upper-level committee will comprise-</w:t>
      </w:r>
    </w:p>
    <w:p w14:paraId="00000FE0" w14:textId="77777777" w:rsidR="00E4484F" w:rsidRPr="00490E4E" w:rsidRDefault="00C27854" w:rsidP="002C5379">
      <w:pPr>
        <w:widowControl w:val="0"/>
        <w:numPr>
          <w:ilvl w:val="0"/>
          <w:numId w:val="66"/>
        </w:numPr>
        <w:tabs>
          <w:tab w:val="left" w:pos="1566"/>
        </w:tabs>
        <w:spacing w:after="0" w:line="240" w:lineRule="auto"/>
        <w:ind w:left="1440" w:hanging="360"/>
        <w:jc w:val="both"/>
      </w:pPr>
      <w:r w:rsidRPr="00490E4E">
        <w:t>Representative from Ministry of Shipping (</w:t>
      </w:r>
      <w:proofErr w:type="spellStart"/>
      <w:r w:rsidRPr="00490E4E">
        <w:t>MoS</w:t>
      </w:r>
      <w:proofErr w:type="spellEnd"/>
      <w:r w:rsidRPr="00490E4E">
        <w:t>);</w:t>
      </w:r>
    </w:p>
    <w:p w14:paraId="00000FE1" w14:textId="3407D2F8" w:rsidR="00E4484F" w:rsidRPr="00490E4E" w:rsidRDefault="24AF5154" w:rsidP="002C5379">
      <w:pPr>
        <w:widowControl w:val="0"/>
        <w:numPr>
          <w:ilvl w:val="0"/>
          <w:numId w:val="66"/>
        </w:numPr>
        <w:tabs>
          <w:tab w:val="left" w:pos="1566"/>
        </w:tabs>
        <w:spacing w:after="0" w:line="240" w:lineRule="auto"/>
        <w:ind w:left="1440" w:hanging="360"/>
        <w:jc w:val="both"/>
      </w:pPr>
      <w:r w:rsidRPr="00490E4E">
        <w:t xml:space="preserve">Representative from Local Administration (DC/Upazila </w:t>
      </w:r>
      <w:proofErr w:type="spellStart"/>
      <w:r w:rsidRPr="00490E4E">
        <w:t>Nirbahi</w:t>
      </w:r>
      <w:proofErr w:type="spellEnd"/>
      <w:r w:rsidRPr="00490E4E">
        <w:t xml:space="preserve"> Officer (UNO) or authorized representative);</w:t>
      </w:r>
    </w:p>
    <w:p w14:paraId="00000FE2" w14:textId="77777777" w:rsidR="00E4484F" w:rsidRPr="00490E4E" w:rsidRDefault="00C27854" w:rsidP="002C5379">
      <w:pPr>
        <w:widowControl w:val="0"/>
        <w:numPr>
          <w:ilvl w:val="0"/>
          <w:numId w:val="66"/>
        </w:numPr>
        <w:tabs>
          <w:tab w:val="left" w:pos="1566"/>
        </w:tabs>
        <w:spacing w:after="0" w:line="240" w:lineRule="auto"/>
        <w:ind w:left="1440" w:hanging="360"/>
        <w:jc w:val="both"/>
      </w:pPr>
      <w:r w:rsidRPr="00490E4E">
        <w:t>Representative from Local Government (Chairman/Ward member);</w:t>
      </w:r>
    </w:p>
    <w:p w14:paraId="00000FE3" w14:textId="77777777" w:rsidR="00E4484F" w:rsidRPr="00490E4E" w:rsidRDefault="00C27854" w:rsidP="002C5379">
      <w:pPr>
        <w:widowControl w:val="0"/>
        <w:numPr>
          <w:ilvl w:val="0"/>
          <w:numId w:val="66"/>
        </w:numPr>
        <w:tabs>
          <w:tab w:val="left" w:pos="1566"/>
        </w:tabs>
        <w:spacing w:after="0" w:line="240" w:lineRule="auto"/>
        <w:ind w:left="1440" w:hanging="360"/>
        <w:jc w:val="both"/>
      </w:pPr>
      <w:r w:rsidRPr="00490E4E">
        <w:t>Representative from BLPA;</w:t>
      </w:r>
    </w:p>
    <w:p w14:paraId="00000FE4" w14:textId="77777777" w:rsidR="00E4484F" w:rsidRPr="00490E4E" w:rsidRDefault="00C27854" w:rsidP="002C5379">
      <w:pPr>
        <w:widowControl w:val="0"/>
        <w:numPr>
          <w:ilvl w:val="0"/>
          <w:numId w:val="66"/>
        </w:numPr>
        <w:tabs>
          <w:tab w:val="left" w:pos="1566"/>
        </w:tabs>
        <w:spacing w:after="120" w:line="240" w:lineRule="auto"/>
        <w:ind w:left="1440" w:hanging="360"/>
        <w:jc w:val="both"/>
      </w:pPr>
      <w:r w:rsidRPr="00490E4E">
        <w:t>Representative from Project Affected Persons.</w:t>
      </w:r>
    </w:p>
    <w:p w14:paraId="00000FE5" w14:textId="77777777" w:rsidR="00E4484F" w:rsidRPr="00490E4E" w:rsidRDefault="00C27854">
      <w:pPr>
        <w:spacing w:after="120" w:line="240" w:lineRule="auto"/>
        <w:jc w:val="both"/>
      </w:pPr>
      <w:r w:rsidRPr="00490E4E">
        <w:t>The PIU will also engage an independent organization to carry out external monitoring and evaluation on implementation of RAP; however, this component will not involve monitoring and evaluation of EMP due to limited nature of impacts.</w:t>
      </w:r>
    </w:p>
    <w:p w14:paraId="00000FE6" w14:textId="77777777" w:rsidR="00E4484F" w:rsidRPr="00490E4E" w:rsidRDefault="00C27854">
      <w:pPr>
        <w:spacing w:after="120" w:line="240" w:lineRule="auto"/>
        <w:jc w:val="both"/>
      </w:pPr>
      <w:r w:rsidRPr="00490E4E">
        <w:t>The field level committee will be established one for each port is the same as local level and align with the GRM and will comprise-</w:t>
      </w:r>
    </w:p>
    <w:p w14:paraId="00000FE7" w14:textId="77777777" w:rsidR="00E4484F" w:rsidRPr="00490E4E" w:rsidRDefault="00C27854" w:rsidP="002C5379">
      <w:pPr>
        <w:widowControl w:val="0"/>
        <w:numPr>
          <w:ilvl w:val="0"/>
          <w:numId w:val="67"/>
        </w:numPr>
        <w:tabs>
          <w:tab w:val="left" w:pos="1710"/>
          <w:tab w:val="left" w:pos="9630"/>
        </w:tabs>
        <w:spacing w:after="0" w:line="240" w:lineRule="auto"/>
        <w:ind w:left="1267" w:hanging="367"/>
      </w:pPr>
      <w:r w:rsidRPr="00490E4E">
        <w:t>Concerned Port Officer as representative of BLPA- Chairman;</w:t>
      </w:r>
    </w:p>
    <w:p w14:paraId="00000FE8" w14:textId="77777777" w:rsidR="00E4484F" w:rsidRPr="00490E4E" w:rsidRDefault="00C27854" w:rsidP="002C5379">
      <w:pPr>
        <w:widowControl w:val="0"/>
        <w:numPr>
          <w:ilvl w:val="0"/>
          <w:numId w:val="67"/>
        </w:numPr>
        <w:tabs>
          <w:tab w:val="left" w:pos="1710"/>
          <w:tab w:val="left" w:pos="9630"/>
        </w:tabs>
        <w:spacing w:after="0" w:line="240" w:lineRule="auto"/>
        <w:ind w:left="1267" w:hanging="367"/>
      </w:pPr>
      <w:r w:rsidRPr="00490E4E">
        <w:t>Local UP Chairman-member;</w:t>
      </w:r>
    </w:p>
    <w:p w14:paraId="00000FE9" w14:textId="77777777" w:rsidR="00E4484F" w:rsidRPr="00490E4E" w:rsidRDefault="00C27854" w:rsidP="002C5379">
      <w:pPr>
        <w:widowControl w:val="0"/>
        <w:numPr>
          <w:ilvl w:val="0"/>
          <w:numId w:val="67"/>
        </w:numPr>
        <w:tabs>
          <w:tab w:val="left" w:pos="1710"/>
          <w:tab w:val="left" w:pos="9630"/>
        </w:tabs>
        <w:spacing w:after="0" w:line="240" w:lineRule="auto"/>
        <w:ind w:left="1267" w:hanging="367"/>
      </w:pPr>
      <w:r w:rsidRPr="00490E4E">
        <w:t>Concerned UP woman member- member;</w:t>
      </w:r>
    </w:p>
    <w:p w14:paraId="00000FEA" w14:textId="77777777" w:rsidR="00E4484F" w:rsidRPr="00490E4E" w:rsidRDefault="00C27854" w:rsidP="002C5379">
      <w:pPr>
        <w:widowControl w:val="0"/>
        <w:numPr>
          <w:ilvl w:val="0"/>
          <w:numId w:val="67"/>
        </w:numPr>
        <w:tabs>
          <w:tab w:val="left" w:pos="1710"/>
          <w:tab w:val="left" w:pos="9630"/>
        </w:tabs>
        <w:spacing w:after="0" w:line="240" w:lineRule="auto"/>
        <w:ind w:left="1267" w:hanging="367"/>
      </w:pPr>
      <w:r w:rsidRPr="00490E4E">
        <w:t>Representative of business community working in the port area (importer, exporter, Clearing and Forwarding (C&amp;F) agent etc.) – member;</w:t>
      </w:r>
    </w:p>
    <w:p w14:paraId="00000FEB" w14:textId="77777777" w:rsidR="00E4484F" w:rsidRPr="00490E4E" w:rsidRDefault="00C27854" w:rsidP="002C5379">
      <w:pPr>
        <w:widowControl w:val="0"/>
        <w:numPr>
          <w:ilvl w:val="0"/>
          <w:numId w:val="67"/>
        </w:numPr>
        <w:tabs>
          <w:tab w:val="left" w:pos="1710"/>
          <w:tab w:val="left" w:pos="9630"/>
        </w:tabs>
        <w:spacing w:after="0" w:line="240" w:lineRule="auto"/>
        <w:ind w:left="1267" w:hanging="367"/>
      </w:pPr>
      <w:r w:rsidRPr="00490E4E">
        <w:t>Representative of PAPs- member;</w:t>
      </w:r>
    </w:p>
    <w:p w14:paraId="00000FEC" w14:textId="77777777" w:rsidR="00E4484F" w:rsidRPr="00490E4E" w:rsidRDefault="00C27854" w:rsidP="002C5379">
      <w:pPr>
        <w:widowControl w:val="0"/>
        <w:numPr>
          <w:ilvl w:val="0"/>
          <w:numId w:val="67"/>
        </w:numPr>
        <w:tabs>
          <w:tab w:val="left" w:pos="1710"/>
          <w:tab w:val="left" w:pos="9630"/>
        </w:tabs>
        <w:spacing w:after="120" w:line="240" w:lineRule="auto"/>
        <w:ind w:left="1267" w:hanging="367"/>
      </w:pPr>
      <w:r w:rsidRPr="00490E4E">
        <w:t>Sub-Assistant Engineer (SAE) of the port- Member Secretary.</w:t>
      </w:r>
    </w:p>
    <w:p w14:paraId="00000FED" w14:textId="77777777" w:rsidR="00E4484F" w:rsidRPr="00490E4E" w:rsidRDefault="00C27854">
      <w:pPr>
        <w:spacing w:after="120" w:line="240" w:lineRule="auto"/>
        <w:jc w:val="both"/>
      </w:pPr>
      <w:r w:rsidRPr="00490E4E">
        <w:t>The field level committee will be responsible for direct implementation of RAP especially making disbursement of payment of compensation to individual PAPs together and in coordination with the DC. They will facilitate the disbursement process though dissemination of Land Acquisition (LA)/RAP related information to PAPs and other stakeholders; assist the PAPs getting mutation and other documents needed for submission to DC to get payment of compensation; assist DC/UNO offices to identify suitable guardian to receive cheque on behalf of underage children; assist weaker segments among the PAPs (women, uneducated, lacking competence to deal land related issues) to get proper compensation in time; and cooperate and coordinate with DC/UNO offices to arrange disbursement of cheques to individual PAPs at local level.</w:t>
      </w:r>
    </w:p>
    <w:p w14:paraId="00000FEE" w14:textId="77777777" w:rsidR="00E4484F" w:rsidRPr="00490E4E" w:rsidRDefault="00C27854">
      <w:pPr>
        <w:pStyle w:val="Heading3"/>
        <w:numPr>
          <w:ilvl w:val="2"/>
          <w:numId w:val="70"/>
        </w:numPr>
      </w:pPr>
      <w:bookmarkStart w:id="1060" w:name="_Toc104202262"/>
      <w:r w:rsidRPr="00490E4E">
        <w:t>Institutional Setting and Implementation Arrangement</w:t>
      </w:r>
      <w:bookmarkEnd w:id="1060"/>
    </w:p>
    <w:p w14:paraId="00000FEF" w14:textId="03C3769C" w:rsidR="00E4484F" w:rsidRPr="00490E4E" w:rsidRDefault="00C27854">
      <w:pPr>
        <w:spacing w:after="120" w:line="240" w:lineRule="auto"/>
        <w:jc w:val="both"/>
      </w:pPr>
      <w:r w:rsidRPr="00490E4E">
        <w:t>BLPA will arrange for RPF/RAP implementation and monitoring mechanism. The PIU will have an Environmental and Social Cell in the PIU. At overall project level all RPF/RAP oversight will be ensured by BLPA. Executive Engineer of BLPA will head the Environmental and Social Cell of BLPA. One Assistant Project Director &amp; one Project Manager each in charge for Environment and Social aspects of the project. The Deputy Director including Assistant Project Director &amp; Project Manager of the Social cell will be assisted by a Senior Social Specialist-</w:t>
      </w:r>
      <w:r w:rsidR="000C6903">
        <w:t>ACCESS</w:t>
      </w:r>
      <w:r w:rsidRPr="00490E4E">
        <w:t xml:space="preserve"> who is in-charge for Community Engagement and Gender. The Supervision Consultants and Contractors will have Environmental and Social Specialists to supervise and implement the RAP provisions. M&amp;E Consultants (here Supervision Consultant) will do regular monitoring with periodic reporting as necessary. At the end of the project, an end-line evaluation will be carried out. The all of the monitoring and evaluation reports will be shared with Bank for their feedback. The BLPA considers that they can carry out midterm review and end line evaluation internally and does not intend to engage any third party. The third party may be engaged for impact evaluation at a later stage after two- or three-years project execution. There is no need to include any budget here for the midterm review or end line evaluation as third-party involvement is not required. At the time of impact evaluation, the project execution period is already over, and the budget cannot be included under the project.</w:t>
      </w:r>
    </w:p>
    <w:p w14:paraId="0FDBD09A" w14:textId="77777777" w:rsidR="0044583B" w:rsidRPr="00490E4E" w:rsidRDefault="0044583B">
      <w:pPr>
        <w:spacing w:before="120" w:after="120" w:line="240" w:lineRule="auto"/>
        <w:jc w:val="center"/>
        <w:rPr>
          <w:b/>
          <w:bCs/>
        </w:rPr>
      </w:pPr>
      <w:bookmarkStart w:id="1061" w:name="_heading=h.2f3j2rp" w:colFirst="0" w:colLast="0"/>
      <w:bookmarkEnd w:id="1061"/>
    </w:p>
    <w:p w14:paraId="6FB0996F" w14:textId="77777777" w:rsidR="009C72BA" w:rsidRPr="00490E4E" w:rsidRDefault="009C72BA">
      <w:pPr>
        <w:rPr>
          <w:b/>
          <w:color w:val="000000"/>
          <w:sz w:val="20"/>
          <w:szCs w:val="20"/>
        </w:rPr>
      </w:pPr>
      <w:r w:rsidRPr="00490E4E">
        <w:rPr>
          <w:b/>
          <w:color w:val="000000"/>
          <w:sz w:val="20"/>
          <w:szCs w:val="20"/>
        </w:rPr>
        <w:br w:type="page"/>
      </w:r>
    </w:p>
    <w:p w14:paraId="00000FF0" w14:textId="724795E5" w:rsidR="00E4484F" w:rsidRPr="00490E4E" w:rsidRDefault="0061719B">
      <w:pPr>
        <w:spacing w:before="120" w:after="120" w:line="240" w:lineRule="auto"/>
        <w:jc w:val="center"/>
        <w:rPr>
          <w:b/>
          <w:color w:val="000000"/>
          <w:sz w:val="20"/>
          <w:szCs w:val="20"/>
        </w:rPr>
      </w:pPr>
      <w:bookmarkStart w:id="1062" w:name="_Toc98595111"/>
      <w:r w:rsidRPr="00490E4E">
        <w:rPr>
          <w:b/>
          <w:bCs/>
          <w:color w:val="000000" w:themeColor="text1"/>
          <w:sz w:val="20"/>
          <w:szCs w:val="20"/>
        </w:rPr>
        <w:t xml:space="preserve">Figure </w:t>
      </w:r>
      <w:r w:rsidRPr="00490E4E">
        <w:rPr>
          <w:b/>
          <w:bCs/>
          <w:color w:val="000000" w:themeColor="text1"/>
          <w:sz w:val="20"/>
          <w:szCs w:val="20"/>
        </w:rPr>
        <w:fldChar w:fldCharType="begin"/>
      </w:r>
      <w:r w:rsidRPr="00490E4E">
        <w:rPr>
          <w:b/>
          <w:bCs/>
          <w:color w:val="000000" w:themeColor="text1"/>
          <w:sz w:val="20"/>
          <w:szCs w:val="20"/>
        </w:rPr>
        <w:instrText xml:space="preserve"> STYLEREF 1 \s </w:instrText>
      </w:r>
      <w:r w:rsidRPr="00490E4E">
        <w:rPr>
          <w:b/>
          <w:bCs/>
          <w:color w:val="000000" w:themeColor="text1"/>
          <w:sz w:val="20"/>
          <w:szCs w:val="20"/>
        </w:rPr>
        <w:fldChar w:fldCharType="separate"/>
      </w:r>
      <w:r w:rsidRPr="00490E4E">
        <w:rPr>
          <w:b/>
          <w:bCs/>
          <w:noProof/>
          <w:color w:val="000000" w:themeColor="text1"/>
          <w:sz w:val="20"/>
          <w:szCs w:val="20"/>
        </w:rPr>
        <w:t>8</w:t>
      </w:r>
      <w:r w:rsidRPr="00490E4E">
        <w:rPr>
          <w:b/>
          <w:bCs/>
          <w:color w:val="000000" w:themeColor="text1"/>
          <w:sz w:val="20"/>
          <w:szCs w:val="20"/>
        </w:rPr>
        <w:fldChar w:fldCharType="end"/>
      </w:r>
      <w:r w:rsidRPr="00490E4E">
        <w:rPr>
          <w:b/>
          <w:bCs/>
          <w:color w:val="000000" w:themeColor="text1"/>
          <w:sz w:val="20"/>
          <w:szCs w:val="20"/>
        </w:rPr>
        <w:t>.</w:t>
      </w:r>
      <w:r w:rsidRPr="00490E4E">
        <w:rPr>
          <w:b/>
          <w:bCs/>
          <w:color w:val="000000" w:themeColor="text1"/>
          <w:sz w:val="20"/>
          <w:szCs w:val="20"/>
        </w:rPr>
        <w:fldChar w:fldCharType="begin"/>
      </w:r>
      <w:r w:rsidRPr="00490E4E">
        <w:rPr>
          <w:b/>
          <w:bCs/>
          <w:color w:val="000000" w:themeColor="text1"/>
          <w:sz w:val="20"/>
          <w:szCs w:val="20"/>
        </w:rPr>
        <w:instrText xml:space="preserve"> SEQ Figure \* ARABIC \s 1 </w:instrText>
      </w:r>
      <w:r w:rsidRPr="00490E4E">
        <w:rPr>
          <w:b/>
          <w:bCs/>
          <w:color w:val="000000" w:themeColor="text1"/>
          <w:sz w:val="20"/>
          <w:szCs w:val="20"/>
        </w:rPr>
        <w:fldChar w:fldCharType="separate"/>
      </w:r>
      <w:r w:rsidRPr="00490E4E">
        <w:rPr>
          <w:b/>
          <w:bCs/>
          <w:noProof/>
          <w:color w:val="000000" w:themeColor="text1"/>
          <w:sz w:val="20"/>
          <w:szCs w:val="20"/>
        </w:rPr>
        <w:t>1</w:t>
      </w:r>
      <w:r w:rsidRPr="00490E4E">
        <w:rPr>
          <w:b/>
          <w:bCs/>
          <w:color w:val="000000" w:themeColor="text1"/>
          <w:sz w:val="20"/>
          <w:szCs w:val="20"/>
        </w:rPr>
        <w:fldChar w:fldCharType="end"/>
      </w:r>
      <w:r w:rsidRPr="00490E4E">
        <w:rPr>
          <w:b/>
          <w:bCs/>
          <w:color w:val="000000" w:themeColor="text1"/>
          <w:sz w:val="20"/>
          <w:szCs w:val="20"/>
        </w:rPr>
        <w:t>:</w:t>
      </w:r>
      <w:r w:rsidRPr="00490E4E">
        <w:rPr>
          <w:b/>
          <w:bCs/>
          <w:color w:val="000000" w:themeColor="text1"/>
        </w:rPr>
        <w:t xml:space="preserve"> </w:t>
      </w:r>
      <w:r w:rsidR="00C27854" w:rsidRPr="00490E4E">
        <w:rPr>
          <w:b/>
          <w:color w:val="000000"/>
          <w:sz w:val="20"/>
          <w:szCs w:val="20"/>
        </w:rPr>
        <w:t>PIU Environmental and Social Cell</w:t>
      </w:r>
      <w:bookmarkEnd w:id="1062"/>
    </w:p>
    <w:p w14:paraId="00000FF1" w14:textId="77777777" w:rsidR="00E4484F" w:rsidRPr="00490E4E" w:rsidRDefault="00C27854">
      <w:pPr>
        <w:spacing w:before="120" w:after="120" w:line="240" w:lineRule="auto"/>
        <w:jc w:val="center"/>
        <w:rPr>
          <w:b/>
          <w:sz w:val="23"/>
          <w:szCs w:val="23"/>
        </w:rPr>
      </w:pPr>
      <w:r w:rsidRPr="00490E4E">
        <w:rPr>
          <w:noProof/>
          <w:sz w:val="18"/>
          <w:szCs w:val="18"/>
        </w:rPr>
        <mc:AlternateContent>
          <mc:Choice Requires="wpg">
            <w:drawing>
              <wp:inline distT="0" distB="0" distL="0" distR="0" wp14:anchorId="782B4724" wp14:editId="3F3A600E">
                <wp:extent cx="5842266" cy="3093720"/>
                <wp:effectExtent l="0" t="0" r="0" b="0"/>
                <wp:docPr id="19737" name="Group 19737"/>
                <wp:cNvGraphicFramePr/>
                <a:graphic xmlns:a="http://schemas.openxmlformats.org/drawingml/2006/main">
                  <a:graphicData uri="http://schemas.microsoft.com/office/word/2010/wordprocessingGroup">
                    <wpg:wgp>
                      <wpg:cNvGrpSpPr/>
                      <wpg:grpSpPr>
                        <a:xfrm>
                          <a:off x="0" y="0"/>
                          <a:ext cx="5842266" cy="3093720"/>
                          <a:chOff x="2424867" y="2233140"/>
                          <a:chExt cx="5842266" cy="3093720"/>
                        </a:xfrm>
                      </wpg:grpSpPr>
                      <wpg:grpSp>
                        <wpg:cNvPr id="19738" name="Group 19738"/>
                        <wpg:cNvGrpSpPr/>
                        <wpg:grpSpPr>
                          <a:xfrm>
                            <a:off x="2424867" y="2233140"/>
                            <a:ext cx="5842266" cy="3093720"/>
                            <a:chOff x="7" y="6"/>
                            <a:chExt cx="7712" cy="6416"/>
                          </a:xfrm>
                        </wpg:grpSpPr>
                        <wps:wsp>
                          <wps:cNvPr id="19739" name="Rectangle 19739"/>
                          <wps:cNvSpPr/>
                          <wps:spPr>
                            <a:xfrm>
                              <a:off x="7" y="6"/>
                              <a:ext cx="7700" cy="6400"/>
                            </a:xfrm>
                            <a:prstGeom prst="rect">
                              <a:avLst/>
                            </a:prstGeom>
                            <a:noFill/>
                            <a:ln>
                              <a:noFill/>
                            </a:ln>
                          </wps:spPr>
                          <wps:txbx>
                            <w:txbxContent>
                              <w:p w14:paraId="38252916" w14:textId="77777777" w:rsidR="008546AC" w:rsidRDefault="008546AC">
                                <w:pPr>
                                  <w:spacing w:after="0" w:line="240" w:lineRule="auto"/>
                                  <w:textDirection w:val="btLr"/>
                                </w:pPr>
                              </w:p>
                            </w:txbxContent>
                          </wps:txbx>
                          <wps:bodyPr spcFirstLastPara="1" wrap="square" lIns="91425" tIns="91425" rIns="91425" bIns="91425" anchor="ctr" anchorCtr="0">
                            <a:noAutofit/>
                          </wps:bodyPr>
                        </wps:wsp>
                        <wps:wsp>
                          <wps:cNvPr id="19740" name="Rectangle 19740"/>
                          <wps:cNvSpPr/>
                          <wps:spPr>
                            <a:xfrm>
                              <a:off x="7" y="544"/>
                              <a:ext cx="4565" cy="5878"/>
                            </a:xfrm>
                            <a:prstGeom prst="rect">
                              <a:avLst/>
                            </a:prstGeom>
                            <a:solidFill>
                              <a:srgbClr val="DAE2F2"/>
                            </a:solidFill>
                            <a:ln>
                              <a:noFill/>
                            </a:ln>
                          </wps:spPr>
                          <wps:txbx>
                            <w:txbxContent>
                              <w:p w14:paraId="3B12654E" w14:textId="77777777" w:rsidR="008546AC" w:rsidRDefault="008546AC">
                                <w:pPr>
                                  <w:spacing w:after="0" w:line="240" w:lineRule="auto"/>
                                  <w:textDirection w:val="btLr"/>
                                </w:pPr>
                              </w:p>
                            </w:txbxContent>
                          </wps:txbx>
                          <wps:bodyPr spcFirstLastPara="1" wrap="square" lIns="91425" tIns="91425" rIns="91425" bIns="91425" anchor="ctr" anchorCtr="0">
                            <a:noAutofit/>
                          </wps:bodyPr>
                        </wps:wsp>
                        <wps:wsp>
                          <wps:cNvPr id="19741" name="Rectangle 19741"/>
                          <wps:cNvSpPr/>
                          <wps:spPr>
                            <a:xfrm>
                              <a:off x="7" y="544"/>
                              <a:ext cx="4565" cy="5878"/>
                            </a:xfrm>
                            <a:prstGeom prst="rect">
                              <a:avLst/>
                            </a:prstGeom>
                            <a:noFill/>
                            <a:ln w="9525" cap="flat" cmpd="sng">
                              <a:solidFill>
                                <a:srgbClr val="1F4D79"/>
                              </a:solidFill>
                              <a:prstDash val="solid"/>
                              <a:miter lim="800000"/>
                              <a:headEnd type="none" w="sm" len="sm"/>
                              <a:tailEnd type="none" w="sm" len="sm"/>
                            </a:ln>
                          </wps:spPr>
                          <wps:txbx>
                            <w:txbxContent>
                              <w:p w14:paraId="4D22B9F2" w14:textId="77777777" w:rsidR="008546AC" w:rsidRDefault="008546A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9742" name="Shape 18"/>
                            <pic:cNvPicPr preferRelativeResize="0"/>
                          </pic:nvPicPr>
                          <pic:blipFill rotWithShape="1">
                            <a:blip r:embed="rId69">
                              <a:alphaModFix/>
                            </a:blip>
                            <a:srcRect/>
                            <a:stretch/>
                          </pic:blipFill>
                          <pic:spPr>
                            <a:xfrm>
                              <a:off x="1552" y="496"/>
                              <a:ext cx="113" cy="281"/>
                            </a:xfrm>
                            <a:prstGeom prst="rect">
                              <a:avLst/>
                            </a:prstGeom>
                            <a:noFill/>
                            <a:ln>
                              <a:noFill/>
                            </a:ln>
                          </pic:spPr>
                        </pic:pic>
                        <wps:wsp>
                          <wps:cNvPr id="19743" name="Freeform: Shape 19743"/>
                          <wps:cNvSpPr/>
                          <wps:spPr>
                            <a:xfrm>
                              <a:off x="1075" y="1658"/>
                              <a:ext cx="2319" cy="1980"/>
                            </a:xfrm>
                            <a:custGeom>
                              <a:avLst/>
                              <a:gdLst/>
                              <a:ahLst/>
                              <a:cxnLst/>
                              <a:rect l="l" t="t" r="r" b="b"/>
                              <a:pathLst>
                                <a:path w="2319" h="1980" extrusionOk="0">
                                  <a:moveTo>
                                    <a:pt x="113" y="454"/>
                                  </a:moveTo>
                                  <a:lnTo>
                                    <a:pt x="63" y="454"/>
                                  </a:lnTo>
                                  <a:lnTo>
                                    <a:pt x="63" y="0"/>
                                  </a:lnTo>
                                  <a:lnTo>
                                    <a:pt x="48" y="0"/>
                                  </a:lnTo>
                                  <a:lnTo>
                                    <a:pt x="48" y="454"/>
                                  </a:lnTo>
                                  <a:lnTo>
                                    <a:pt x="0" y="454"/>
                                  </a:lnTo>
                                  <a:lnTo>
                                    <a:pt x="55" y="566"/>
                                  </a:lnTo>
                                  <a:lnTo>
                                    <a:pt x="104" y="470"/>
                                  </a:lnTo>
                                  <a:lnTo>
                                    <a:pt x="113" y="454"/>
                                  </a:lnTo>
                                  <a:close/>
                                  <a:moveTo>
                                    <a:pt x="2319" y="1867"/>
                                  </a:moveTo>
                                  <a:lnTo>
                                    <a:pt x="2271" y="1867"/>
                                  </a:lnTo>
                                  <a:lnTo>
                                    <a:pt x="2271" y="1375"/>
                                  </a:lnTo>
                                  <a:lnTo>
                                    <a:pt x="2256" y="1375"/>
                                  </a:lnTo>
                                  <a:lnTo>
                                    <a:pt x="2256" y="1867"/>
                                  </a:lnTo>
                                  <a:lnTo>
                                    <a:pt x="2206" y="1867"/>
                                  </a:lnTo>
                                  <a:lnTo>
                                    <a:pt x="2263" y="1980"/>
                                  </a:lnTo>
                                  <a:lnTo>
                                    <a:pt x="2309" y="1886"/>
                                  </a:lnTo>
                                  <a:lnTo>
                                    <a:pt x="2319" y="1867"/>
                                  </a:lnTo>
                                  <a:close/>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19744" name="Shape 20"/>
                            <pic:cNvPicPr preferRelativeResize="0"/>
                          </pic:nvPicPr>
                          <pic:blipFill rotWithShape="1">
                            <a:blip r:embed="rId70">
                              <a:alphaModFix/>
                            </a:blip>
                            <a:srcRect/>
                            <a:stretch/>
                          </pic:blipFill>
                          <pic:spPr>
                            <a:xfrm>
                              <a:off x="7425" y="902"/>
                              <a:ext cx="293" cy="113"/>
                            </a:xfrm>
                            <a:prstGeom prst="rect">
                              <a:avLst/>
                            </a:prstGeom>
                            <a:noFill/>
                            <a:ln>
                              <a:noFill/>
                            </a:ln>
                          </pic:spPr>
                        </pic:pic>
                        <wps:wsp>
                          <wps:cNvPr id="19745" name="Freeform: Shape 19745"/>
                          <wps:cNvSpPr/>
                          <wps:spPr>
                            <a:xfrm>
                              <a:off x="2632" y="306"/>
                              <a:ext cx="5050" cy="51"/>
                            </a:xfrm>
                            <a:custGeom>
                              <a:avLst/>
                              <a:gdLst/>
                              <a:ahLst/>
                              <a:cxnLst/>
                              <a:rect l="l" t="t" r="r" b="b"/>
                              <a:pathLst>
                                <a:path w="5050" h="51" extrusionOk="0">
                                  <a:moveTo>
                                    <a:pt x="113" y="50"/>
                                  </a:moveTo>
                                  <a:lnTo>
                                    <a:pt x="0" y="50"/>
                                  </a:lnTo>
                                  <a:lnTo>
                                    <a:pt x="0" y="21"/>
                                  </a:lnTo>
                                  <a:lnTo>
                                    <a:pt x="113" y="21"/>
                                  </a:lnTo>
                                  <a:lnTo>
                                    <a:pt x="113" y="50"/>
                                  </a:lnTo>
                                  <a:close/>
                                  <a:moveTo>
                                    <a:pt x="312" y="48"/>
                                  </a:moveTo>
                                  <a:lnTo>
                                    <a:pt x="199" y="48"/>
                                  </a:lnTo>
                                  <a:lnTo>
                                    <a:pt x="199" y="21"/>
                                  </a:lnTo>
                                  <a:lnTo>
                                    <a:pt x="312" y="19"/>
                                  </a:lnTo>
                                  <a:lnTo>
                                    <a:pt x="312" y="48"/>
                                  </a:lnTo>
                                  <a:close/>
                                  <a:moveTo>
                                    <a:pt x="509" y="48"/>
                                  </a:moveTo>
                                  <a:lnTo>
                                    <a:pt x="396" y="48"/>
                                  </a:lnTo>
                                  <a:lnTo>
                                    <a:pt x="396" y="19"/>
                                  </a:lnTo>
                                  <a:lnTo>
                                    <a:pt x="509" y="19"/>
                                  </a:lnTo>
                                  <a:lnTo>
                                    <a:pt x="509" y="48"/>
                                  </a:lnTo>
                                  <a:close/>
                                  <a:moveTo>
                                    <a:pt x="705" y="48"/>
                                  </a:moveTo>
                                  <a:lnTo>
                                    <a:pt x="593" y="48"/>
                                  </a:lnTo>
                                  <a:lnTo>
                                    <a:pt x="593" y="19"/>
                                  </a:lnTo>
                                  <a:lnTo>
                                    <a:pt x="705" y="19"/>
                                  </a:lnTo>
                                  <a:lnTo>
                                    <a:pt x="705" y="48"/>
                                  </a:lnTo>
                                  <a:close/>
                                  <a:moveTo>
                                    <a:pt x="902" y="45"/>
                                  </a:moveTo>
                                  <a:lnTo>
                                    <a:pt x="789" y="45"/>
                                  </a:lnTo>
                                  <a:lnTo>
                                    <a:pt x="789" y="19"/>
                                  </a:lnTo>
                                  <a:lnTo>
                                    <a:pt x="902" y="17"/>
                                  </a:lnTo>
                                  <a:lnTo>
                                    <a:pt x="902" y="45"/>
                                  </a:lnTo>
                                  <a:close/>
                                  <a:moveTo>
                                    <a:pt x="1101" y="45"/>
                                  </a:moveTo>
                                  <a:lnTo>
                                    <a:pt x="989" y="45"/>
                                  </a:lnTo>
                                  <a:lnTo>
                                    <a:pt x="989" y="17"/>
                                  </a:lnTo>
                                  <a:lnTo>
                                    <a:pt x="1101" y="17"/>
                                  </a:lnTo>
                                  <a:lnTo>
                                    <a:pt x="1101" y="45"/>
                                  </a:lnTo>
                                  <a:close/>
                                  <a:moveTo>
                                    <a:pt x="1298" y="45"/>
                                  </a:moveTo>
                                  <a:lnTo>
                                    <a:pt x="1185" y="45"/>
                                  </a:lnTo>
                                  <a:lnTo>
                                    <a:pt x="1185" y="17"/>
                                  </a:lnTo>
                                  <a:lnTo>
                                    <a:pt x="1298" y="17"/>
                                  </a:lnTo>
                                  <a:lnTo>
                                    <a:pt x="1298" y="45"/>
                                  </a:lnTo>
                                  <a:close/>
                                  <a:moveTo>
                                    <a:pt x="1495" y="43"/>
                                  </a:moveTo>
                                  <a:lnTo>
                                    <a:pt x="1382" y="43"/>
                                  </a:lnTo>
                                  <a:lnTo>
                                    <a:pt x="1382" y="17"/>
                                  </a:lnTo>
                                  <a:lnTo>
                                    <a:pt x="1495" y="14"/>
                                  </a:lnTo>
                                  <a:lnTo>
                                    <a:pt x="1495" y="43"/>
                                  </a:lnTo>
                                  <a:close/>
                                  <a:moveTo>
                                    <a:pt x="1692" y="43"/>
                                  </a:moveTo>
                                  <a:lnTo>
                                    <a:pt x="1579" y="43"/>
                                  </a:lnTo>
                                  <a:lnTo>
                                    <a:pt x="1579" y="14"/>
                                  </a:lnTo>
                                  <a:lnTo>
                                    <a:pt x="1692" y="14"/>
                                  </a:lnTo>
                                  <a:lnTo>
                                    <a:pt x="1692" y="43"/>
                                  </a:lnTo>
                                  <a:close/>
                                  <a:moveTo>
                                    <a:pt x="1891" y="43"/>
                                  </a:moveTo>
                                  <a:lnTo>
                                    <a:pt x="1778" y="43"/>
                                  </a:lnTo>
                                  <a:lnTo>
                                    <a:pt x="1778" y="14"/>
                                  </a:lnTo>
                                  <a:lnTo>
                                    <a:pt x="1891" y="14"/>
                                  </a:lnTo>
                                  <a:lnTo>
                                    <a:pt x="1891" y="43"/>
                                  </a:lnTo>
                                  <a:close/>
                                  <a:moveTo>
                                    <a:pt x="2088" y="41"/>
                                  </a:moveTo>
                                  <a:lnTo>
                                    <a:pt x="1975" y="41"/>
                                  </a:lnTo>
                                  <a:lnTo>
                                    <a:pt x="1975" y="14"/>
                                  </a:lnTo>
                                  <a:lnTo>
                                    <a:pt x="2088" y="12"/>
                                  </a:lnTo>
                                  <a:lnTo>
                                    <a:pt x="2088" y="41"/>
                                  </a:lnTo>
                                  <a:close/>
                                  <a:moveTo>
                                    <a:pt x="2285" y="41"/>
                                  </a:moveTo>
                                  <a:lnTo>
                                    <a:pt x="2172" y="41"/>
                                  </a:lnTo>
                                  <a:lnTo>
                                    <a:pt x="2172" y="12"/>
                                  </a:lnTo>
                                  <a:lnTo>
                                    <a:pt x="2285" y="12"/>
                                  </a:lnTo>
                                  <a:lnTo>
                                    <a:pt x="2285" y="41"/>
                                  </a:lnTo>
                                  <a:close/>
                                  <a:moveTo>
                                    <a:pt x="2481" y="41"/>
                                  </a:moveTo>
                                  <a:lnTo>
                                    <a:pt x="2369" y="41"/>
                                  </a:lnTo>
                                  <a:lnTo>
                                    <a:pt x="2369" y="12"/>
                                  </a:lnTo>
                                  <a:lnTo>
                                    <a:pt x="2481" y="12"/>
                                  </a:lnTo>
                                  <a:lnTo>
                                    <a:pt x="2481" y="41"/>
                                  </a:lnTo>
                                  <a:close/>
                                  <a:moveTo>
                                    <a:pt x="2681" y="38"/>
                                  </a:moveTo>
                                  <a:lnTo>
                                    <a:pt x="2568" y="38"/>
                                  </a:lnTo>
                                  <a:lnTo>
                                    <a:pt x="2568" y="12"/>
                                  </a:lnTo>
                                  <a:lnTo>
                                    <a:pt x="2681" y="9"/>
                                  </a:lnTo>
                                  <a:lnTo>
                                    <a:pt x="2681" y="38"/>
                                  </a:lnTo>
                                  <a:close/>
                                  <a:moveTo>
                                    <a:pt x="2877" y="38"/>
                                  </a:moveTo>
                                  <a:lnTo>
                                    <a:pt x="2765" y="38"/>
                                  </a:lnTo>
                                  <a:lnTo>
                                    <a:pt x="2765" y="9"/>
                                  </a:lnTo>
                                  <a:lnTo>
                                    <a:pt x="2877" y="9"/>
                                  </a:lnTo>
                                  <a:lnTo>
                                    <a:pt x="2877" y="38"/>
                                  </a:lnTo>
                                  <a:close/>
                                  <a:moveTo>
                                    <a:pt x="3074" y="38"/>
                                  </a:moveTo>
                                  <a:lnTo>
                                    <a:pt x="2961" y="38"/>
                                  </a:lnTo>
                                  <a:lnTo>
                                    <a:pt x="2961" y="9"/>
                                  </a:lnTo>
                                  <a:lnTo>
                                    <a:pt x="3074" y="9"/>
                                  </a:lnTo>
                                  <a:lnTo>
                                    <a:pt x="3074" y="38"/>
                                  </a:lnTo>
                                  <a:close/>
                                  <a:moveTo>
                                    <a:pt x="3271" y="36"/>
                                  </a:moveTo>
                                  <a:lnTo>
                                    <a:pt x="3158" y="36"/>
                                  </a:lnTo>
                                  <a:lnTo>
                                    <a:pt x="3158" y="9"/>
                                  </a:lnTo>
                                  <a:lnTo>
                                    <a:pt x="3271" y="7"/>
                                  </a:lnTo>
                                  <a:lnTo>
                                    <a:pt x="3271" y="36"/>
                                  </a:lnTo>
                                  <a:close/>
                                  <a:moveTo>
                                    <a:pt x="3470" y="36"/>
                                  </a:moveTo>
                                  <a:lnTo>
                                    <a:pt x="3357" y="36"/>
                                  </a:lnTo>
                                  <a:lnTo>
                                    <a:pt x="3357" y="7"/>
                                  </a:lnTo>
                                  <a:lnTo>
                                    <a:pt x="3470" y="7"/>
                                  </a:lnTo>
                                  <a:lnTo>
                                    <a:pt x="3470" y="36"/>
                                  </a:lnTo>
                                  <a:close/>
                                  <a:moveTo>
                                    <a:pt x="3667" y="36"/>
                                  </a:moveTo>
                                  <a:lnTo>
                                    <a:pt x="3554" y="36"/>
                                  </a:lnTo>
                                  <a:lnTo>
                                    <a:pt x="3554" y="7"/>
                                  </a:lnTo>
                                  <a:lnTo>
                                    <a:pt x="3667" y="7"/>
                                  </a:lnTo>
                                  <a:lnTo>
                                    <a:pt x="3667" y="36"/>
                                  </a:lnTo>
                                  <a:close/>
                                  <a:moveTo>
                                    <a:pt x="3864" y="33"/>
                                  </a:moveTo>
                                  <a:lnTo>
                                    <a:pt x="3751" y="33"/>
                                  </a:lnTo>
                                  <a:lnTo>
                                    <a:pt x="3751" y="7"/>
                                  </a:lnTo>
                                  <a:lnTo>
                                    <a:pt x="3864" y="5"/>
                                  </a:lnTo>
                                  <a:lnTo>
                                    <a:pt x="3864" y="33"/>
                                  </a:lnTo>
                                  <a:close/>
                                  <a:moveTo>
                                    <a:pt x="4061" y="33"/>
                                  </a:moveTo>
                                  <a:lnTo>
                                    <a:pt x="3948" y="33"/>
                                  </a:lnTo>
                                  <a:lnTo>
                                    <a:pt x="3948" y="5"/>
                                  </a:lnTo>
                                  <a:lnTo>
                                    <a:pt x="4061" y="5"/>
                                  </a:lnTo>
                                  <a:lnTo>
                                    <a:pt x="4061" y="33"/>
                                  </a:lnTo>
                                  <a:close/>
                                  <a:moveTo>
                                    <a:pt x="4260" y="33"/>
                                  </a:moveTo>
                                  <a:lnTo>
                                    <a:pt x="4147" y="33"/>
                                  </a:lnTo>
                                  <a:lnTo>
                                    <a:pt x="4147" y="5"/>
                                  </a:lnTo>
                                  <a:lnTo>
                                    <a:pt x="4260" y="5"/>
                                  </a:lnTo>
                                  <a:lnTo>
                                    <a:pt x="4260" y="33"/>
                                  </a:lnTo>
                                  <a:close/>
                                  <a:moveTo>
                                    <a:pt x="4457" y="31"/>
                                  </a:moveTo>
                                  <a:lnTo>
                                    <a:pt x="4344" y="31"/>
                                  </a:lnTo>
                                  <a:lnTo>
                                    <a:pt x="4344" y="5"/>
                                  </a:lnTo>
                                  <a:lnTo>
                                    <a:pt x="4457" y="2"/>
                                  </a:lnTo>
                                  <a:lnTo>
                                    <a:pt x="4457" y="31"/>
                                  </a:lnTo>
                                  <a:close/>
                                  <a:moveTo>
                                    <a:pt x="4653" y="31"/>
                                  </a:moveTo>
                                  <a:lnTo>
                                    <a:pt x="4541" y="31"/>
                                  </a:lnTo>
                                  <a:lnTo>
                                    <a:pt x="4541" y="2"/>
                                  </a:lnTo>
                                  <a:lnTo>
                                    <a:pt x="4653" y="2"/>
                                  </a:lnTo>
                                  <a:lnTo>
                                    <a:pt x="4653" y="31"/>
                                  </a:lnTo>
                                  <a:close/>
                                  <a:moveTo>
                                    <a:pt x="4850" y="31"/>
                                  </a:moveTo>
                                  <a:lnTo>
                                    <a:pt x="4737" y="31"/>
                                  </a:lnTo>
                                  <a:lnTo>
                                    <a:pt x="4737" y="2"/>
                                  </a:lnTo>
                                  <a:lnTo>
                                    <a:pt x="4850" y="2"/>
                                  </a:lnTo>
                                  <a:lnTo>
                                    <a:pt x="4850" y="31"/>
                                  </a:lnTo>
                                  <a:close/>
                                  <a:moveTo>
                                    <a:pt x="5049" y="29"/>
                                  </a:moveTo>
                                  <a:lnTo>
                                    <a:pt x="4937" y="29"/>
                                  </a:lnTo>
                                  <a:lnTo>
                                    <a:pt x="4937" y="2"/>
                                  </a:lnTo>
                                  <a:lnTo>
                                    <a:pt x="5049" y="0"/>
                                  </a:lnTo>
                                  <a:lnTo>
                                    <a:pt x="5049" y="29"/>
                                  </a:lnTo>
                                  <a:close/>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19746" name="Shape 22"/>
                            <pic:cNvPicPr preferRelativeResize="0"/>
                          </pic:nvPicPr>
                          <pic:blipFill rotWithShape="1">
                            <a:blip r:embed="rId71">
                              <a:alphaModFix/>
                            </a:blip>
                            <a:srcRect/>
                            <a:stretch/>
                          </pic:blipFill>
                          <pic:spPr>
                            <a:xfrm>
                              <a:off x="7425" y="1965"/>
                              <a:ext cx="293" cy="113"/>
                            </a:xfrm>
                            <a:prstGeom prst="rect">
                              <a:avLst/>
                            </a:prstGeom>
                            <a:noFill/>
                            <a:ln>
                              <a:noFill/>
                            </a:ln>
                          </pic:spPr>
                        </pic:pic>
                        <wps:wsp>
                          <wps:cNvPr id="19747" name="Straight Arrow Connector 19747"/>
                          <wps:cNvCnPr/>
                          <wps:spPr>
                            <a:xfrm flipH="1">
                              <a:off x="7717" y="314"/>
                              <a:ext cx="2" cy="4651"/>
                            </a:xfrm>
                            <a:prstGeom prst="straightConnector1">
                              <a:avLst/>
                            </a:prstGeom>
                            <a:noFill/>
                            <a:ln w="18275" cap="flat" cmpd="sng">
                              <a:solidFill>
                                <a:srgbClr val="000000"/>
                              </a:solidFill>
                              <a:prstDash val="dash"/>
                              <a:round/>
                              <a:headEnd type="none" w="med" len="med"/>
                              <a:tailEnd type="none" w="med" len="med"/>
                            </a:ln>
                          </wps:spPr>
                          <wps:bodyPr/>
                        </wps:wsp>
                        <wps:wsp>
                          <wps:cNvPr id="19748" name="Freeform: Shape 19748"/>
                          <wps:cNvSpPr/>
                          <wps:spPr>
                            <a:xfrm>
                              <a:off x="1041" y="1636"/>
                              <a:ext cx="1947" cy="2060"/>
                            </a:xfrm>
                            <a:custGeom>
                              <a:avLst/>
                              <a:gdLst/>
                              <a:ahLst/>
                              <a:cxnLst/>
                              <a:rect l="l" t="t" r="r" b="b"/>
                              <a:pathLst>
                                <a:path w="1947" h="2060" extrusionOk="0">
                                  <a:moveTo>
                                    <a:pt x="112" y="1947"/>
                                  </a:moveTo>
                                  <a:lnTo>
                                    <a:pt x="62" y="1947"/>
                                  </a:lnTo>
                                  <a:lnTo>
                                    <a:pt x="62" y="1457"/>
                                  </a:lnTo>
                                  <a:lnTo>
                                    <a:pt x="48" y="1457"/>
                                  </a:lnTo>
                                  <a:lnTo>
                                    <a:pt x="48" y="1947"/>
                                  </a:lnTo>
                                  <a:lnTo>
                                    <a:pt x="0" y="1947"/>
                                  </a:lnTo>
                                  <a:lnTo>
                                    <a:pt x="55" y="2060"/>
                                  </a:lnTo>
                                  <a:lnTo>
                                    <a:pt x="103" y="1966"/>
                                  </a:lnTo>
                                  <a:lnTo>
                                    <a:pt x="112" y="1947"/>
                                  </a:lnTo>
                                  <a:close/>
                                  <a:moveTo>
                                    <a:pt x="1946" y="452"/>
                                  </a:moveTo>
                                  <a:lnTo>
                                    <a:pt x="1896" y="452"/>
                                  </a:lnTo>
                                  <a:lnTo>
                                    <a:pt x="1896" y="0"/>
                                  </a:lnTo>
                                  <a:lnTo>
                                    <a:pt x="1881" y="0"/>
                                  </a:lnTo>
                                  <a:lnTo>
                                    <a:pt x="1881" y="452"/>
                                  </a:lnTo>
                                  <a:lnTo>
                                    <a:pt x="1833" y="452"/>
                                  </a:lnTo>
                                  <a:lnTo>
                                    <a:pt x="1888" y="564"/>
                                  </a:lnTo>
                                  <a:lnTo>
                                    <a:pt x="1936" y="471"/>
                                  </a:lnTo>
                                  <a:lnTo>
                                    <a:pt x="1946" y="452"/>
                                  </a:lnTo>
                                  <a:close/>
                                </a:path>
                              </a:pathLst>
                            </a:custGeom>
                            <a:solidFill>
                              <a:srgbClr val="000000"/>
                            </a:solidFill>
                            <a:ln>
                              <a:noFill/>
                            </a:ln>
                          </wps:spPr>
                          <wps:bodyPr spcFirstLastPara="1" wrap="square" lIns="91425" tIns="91425" rIns="91425" bIns="91425" anchor="ctr" anchorCtr="0">
                            <a:noAutofit/>
                          </wps:bodyPr>
                        </wps:wsp>
                        <wps:wsp>
                          <wps:cNvPr id="19749" name="Rectangle 19749"/>
                          <wps:cNvSpPr/>
                          <wps:spPr>
                            <a:xfrm>
                              <a:off x="1123" y="5864"/>
                              <a:ext cx="2559" cy="416"/>
                            </a:xfrm>
                            <a:prstGeom prst="rect">
                              <a:avLst/>
                            </a:prstGeom>
                            <a:noFill/>
                            <a:ln>
                              <a:noFill/>
                            </a:ln>
                          </wps:spPr>
                          <wps:txbx>
                            <w:txbxContent>
                              <w:p w14:paraId="1357B31E" w14:textId="77777777" w:rsidR="008546AC" w:rsidRDefault="008546AC" w:rsidP="009608D2">
                                <w:pPr>
                                  <w:spacing w:after="0" w:line="240" w:lineRule="auto"/>
                                  <w:jc w:val="center"/>
                                  <w:textDirection w:val="btLr"/>
                                </w:pPr>
                                <w:r>
                                  <w:rPr>
                                    <w:color w:val="000000"/>
                                    <w:sz w:val="18"/>
                                  </w:rPr>
                                  <w:t>PIU Environmental and Social cell</w:t>
                                </w:r>
                              </w:p>
                            </w:txbxContent>
                          </wps:txbx>
                          <wps:bodyPr spcFirstLastPara="1" wrap="square" lIns="0" tIns="0" rIns="0" bIns="0" anchor="t" anchorCtr="0">
                            <a:noAutofit/>
                          </wps:bodyPr>
                        </wps:wsp>
                        <wps:wsp>
                          <wps:cNvPr id="19750" name="Rectangle 19750"/>
                          <wps:cNvSpPr/>
                          <wps:spPr>
                            <a:xfrm>
                              <a:off x="4826" y="4478"/>
                              <a:ext cx="2566" cy="782"/>
                            </a:xfrm>
                            <a:prstGeom prst="rect">
                              <a:avLst/>
                            </a:prstGeom>
                            <a:noFill/>
                            <a:ln w="9525" cap="flat" cmpd="sng">
                              <a:solidFill>
                                <a:srgbClr val="000000"/>
                              </a:solidFill>
                              <a:prstDash val="solid"/>
                              <a:miter lim="800000"/>
                              <a:headEnd type="none" w="sm" len="sm"/>
                              <a:tailEnd type="none" w="sm" len="sm"/>
                            </a:ln>
                          </wps:spPr>
                          <wps:txbx>
                            <w:txbxContent>
                              <w:p w14:paraId="241AF9F0" w14:textId="77777777" w:rsidR="008546AC" w:rsidRDefault="008546AC" w:rsidP="009608D2">
                                <w:pPr>
                                  <w:spacing w:after="0" w:line="240" w:lineRule="auto"/>
                                  <w:ind w:left="540" w:right="78" w:hanging="50"/>
                                  <w:textDirection w:val="btLr"/>
                                </w:pPr>
                                <w:r>
                                  <w:rPr>
                                    <w:color w:val="000000"/>
                                    <w:sz w:val="18"/>
                                  </w:rPr>
                                  <w:t>EHS Officer at Each Land Port during O&amp;M Stage</w:t>
                                </w:r>
                              </w:p>
                            </w:txbxContent>
                          </wps:txbx>
                          <wps:bodyPr spcFirstLastPara="1" wrap="square" lIns="0" tIns="0" rIns="0" bIns="0" anchor="ctr" anchorCtr="0">
                            <a:noAutofit/>
                          </wps:bodyPr>
                        </wps:wsp>
                        <wps:wsp>
                          <wps:cNvPr id="19751" name="Rectangle 19751"/>
                          <wps:cNvSpPr/>
                          <wps:spPr>
                            <a:xfrm>
                              <a:off x="4826" y="3436"/>
                              <a:ext cx="2566" cy="1042"/>
                            </a:xfrm>
                            <a:prstGeom prst="rect">
                              <a:avLst/>
                            </a:prstGeom>
                            <a:noFill/>
                            <a:ln w="9525" cap="flat" cmpd="sng">
                              <a:solidFill>
                                <a:srgbClr val="000000"/>
                              </a:solidFill>
                              <a:prstDash val="solid"/>
                              <a:miter lim="800000"/>
                              <a:headEnd type="none" w="sm" len="sm"/>
                              <a:tailEnd type="none" w="sm" len="sm"/>
                            </a:ln>
                          </wps:spPr>
                          <wps:txbx>
                            <w:txbxContent>
                              <w:p w14:paraId="0259E69E" w14:textId="77777777" w:rsidR="008546AC" w:rsidRDefault="008546AC">
                                <w:pPr>
                                  <w:spacing w:after="0" w:line="240" w:lineRule="auto"/>
                                  <w:ind w:left="215" w:right="215" w:firstLine="215"/>
                                  <w:jc w:val="center"/>
                                  <w:textDirection w:val="btLr"/>
                                </w:pPr>
                                <w:r>
                                  <w:rPr>
                                    <w:color w:val="000000"/>
                                    <w:sz w:val="18"/>
                                  </w:rPr>
                                  <w:t>Monitoring &amp; Evaluation (M&amp;E) Consultants (Supervision Consultant)</w:t>
                                </w:r>
                              </w:p>
                            </w:txbxContent>
                          </wps:txbx>
                          <wps:bodyPr spcFirstLastPara="1" wrap="square" lIns="0" tIns="0" rIns="0" bIns="0" anchor="ctr" anchorCtr="0">
                            <a:noAutofit/>
                          </wps:bodyPr>
                        </wps:wsp>
                        <wps:wsp>
                          <wps:cNvPr id="19752" name="Rectangle 19752"/>
                          <wps:cNvSpPr/>
                          <wps:spPr>
                            <a:xfrm>
                              <a:off x="504" y="6"/>
                              <a:ext cx="2060" cy="538"/>
                            </a:xfrm>
                            <a:prstGeom prst="rect">
                              <a:avLst/>
                            </a:prstGeom>
                            <a:noFill/>
                            <a:ln w="9525" cap="flat" cmpd="sng">
                              <a:solidFill>
                                <a:srgbClr val="000000"/>
                              </a:solidFill>
                              <a:prstDash val="solid"/>
                              <a:miter lim="800000"/>
                              <a:headEnd type="none" w="sm" len="sm"/>
                              <a:tailEnd type="none" w="sm" len="sm"/>
                            </a:ln>
                          </wps:spPr>
                          <wps:txbx>
                            <w:txbxContent>
                              <w:p w14:paraId="447504F4" w14:textId="77777777" w:rsidR="008546AC" w:rsidRDefault="008546AC" w:rsidP="009608D2">
                                <w:pPr>
                                  <w:spacing w:after="0" w:line="240" w:lineRule="auto"/>
                                  <w:ind w:left="206" w:hanging="26"/>
                                  <w:jc w:val="center"/>
                                  <w:textDirection w:val="btLr"/>
                                </w:pPr>
                                <w:r>
                                  <w:rPr>
                                    <w:color w:val="000000"/>
                                    <w:sz w:val="18"/>
                                  </w:rPr>
                                  <w:t>Project Director (PIU)</w:t>
                                </w:r>
                              </w:p>
                            </w:txbxContent>
                          </wps:txbx>
                          <wps:bodyPr spcFirstLastPara="1" wrap="square" lIns="0" tIns="0" rIns="0" bIns="0" anchor="ctr" anchorCtr="0">
                            <a:noAutofit/>
                          </wps:bodyPr>
                        </wps:wsp>
                        <wps:wsp>
                          <wps:cNvPr id="19753" name="Rectangle 19753"/>
                          <wps:cNvSpPr/>
                          <wps:spPr>
                            <a:xfrm>
                              <a:off x="4826" y="2620"/>
                              <a:ext cx="2566" cy="816"/>
                            </a:xfrm>
                            <a:prstGeom prst="rect">
                              <a:avLst/>
                            </a:prstGeom>
                            <a:noFill/>
                            <a:ln w="9525" cap="flat" cmpd="sng">
                              <a:solidFill>
                                <a:srgbClr val="000000"/>
                              </a:solidFill>
                              <a:prstDash val="solid"/>
                              <a:miter lim="800000"/>
                              <a:headEnd type="none" w="sm" len="sm"/>
                              <a:tailEnd type="none" w="sm" len="sm"/>
                            </a:ln>
                          </wps:spPr>
                          <wps:txbx>
                            <w:txbxContent>
                              <w:p w14:paraId="0934E8A9" w14:textId="77777777" w:rsidR="008546AC" w:rsidRDefault="008546AC">
                                <w:pPr>
                                  <w:spacing w:after="0" w:line="240" w:lineRule="auto"/>
                                  <w:ind w:left="267" w:right="272" w:firstLine="266"/>
                                  <w:jc w:val="center"/>
                                  <w:textDirection w:val="btLr"/>
                                </w:pPr>
                                <w:r>
                                  <w:rPr>
                                    <w:color w:val="000000"/>
                                    <w:sz w:val="18"/>
                                  </w:rPr>
                                  <w:t>Contractors Environmental and Social Specialists</w:t>
                                </w:r>
                              </w:p>
                            </w:txbxContent>
                          </wps:txbx>
                          <wps:bodyPr spcFirstLastPara="1" wrap="square" lIns="0" tIns="0" rIns="0" bIns="0" anchor="ctr" anchorCtr="0">
                            <a:noAutofit/>
                          </wps:bodyPr>
                        </wps:wsp>
                        <wps:wsp>
                          <wps:cNvPr id="19754" name="Rectangle 19754"/>
                          <wps:cNvSpPr/>
                          <wps:spPr>
                            <a:xfrm>
                              <a:off x="4826" y="1576"/>
                              <a:ext cx="2566" cy="1044"/>
                            </a:xfrm>
                            <a:prstGeom prst="rect">
                              <a:avLst/>
                            </a:prstGeom>
                            <a:noFill/>
                            <a:ln w="9525" cap="flat" cmpd="sng">
                              <a:solidFill>
                                <a:srgbClr val="000000"/>
                              </a:solidFill>
                              <a:prstDash val="solid"/>
                              <a:miter lim="800000"/>
                              <a:headEnd type="none" w="sm" len="sm"/>
                              <a:tailEnd type="none" w="sm" len="sm"/>
                            </a:ln>
                          </wps:spPr>
                          <wps:txbx>
                            <w:txbxContent>
                              <w:p w14:paraId="526F62B9" w14:textId="77777777" w:rsidR="008546AC" w:rsidRDefault="008546AC">
                                <w:pPr>
                                  <w:spacing w:after="0" w:line="240" w:lineRule="auto"/>
                                  <w:ind w:left="243" w:right="248" w:firstLine="242"/>
                                  <w:jc w:val="center"/>
                                  <w:textDirection w:val="btLr"/>
                                </w:pPr>
                                <w:r>
                                  <w:rPr>
                                    <w:color w:val="000000"/>
                                    <w:sz w:val="18"/>
                                  </w:rPr>
                                  <w:t>Construction Supervision Consultant– Environmental and Social Specialists</w:t>
                                </w:r>
                              </w:p>
                            </w:txbxContent>
                          </wps:txbx>
                          <wps:bodyPr spcFirstLastPara="1" wrap="square" lIns="0" tIns="0" rIns="0" bIns="0" anchor="ctr" anchorCtr="0">
                            <a:noAutofit/>
                          </wps:bodyPr>
                        </wps:wsp>
                        <wps:wsp>
                          <wps:cNvPr id="19755" name="Rectangle 19755"/>
                          <wps:cNvSpPr/>
                          <wps:spPr>
                            <a:xfrm>
                              <a:off x="4826" y="532"/>
                              <a:ext cx="2566" cy="1044"/>
                            </a:xfrm>
                            <a:prstGeom prst="rect">
                              <a:avLst/>
                            </a:prstGeom>
                            <a:noFill/>
                            <a:ln w="9525" cap="flat" cmpd="sng">
                              <a:solidFill>
                                <a:srgbClr val="000000"/>
                              </a:solidFill>
                              <a:prstDash val="solid"/>
                              <a:miter lim="800000"/>
                              <a:headEnd type="none" w="sm" len="sm"/>
                              <a:tailEnd type="none" w="sm" len="sm"/>
                            </a:ln>
                          </wps:spPr>
                          <wps:txbx>
                            <w:txbxContent>
                              <w:p w14:paraId="036F4337" w14:textId="6D6FF57D" w:rsidR="008546AC" w:rsidRDefault="008546AC">
                                <w:pPr>
                                  <w:spacing w:after="0" w:line="240" w:lineRule="auto"/>
                                  <w:ind w:left="242" w:right="240" w:firstLine="447"/>
                                  <w:textDirection w:val="btLr"/>
                                </w:pPr>
                                <w:r>
                                  <w:rPr>
                                    <w:color w:val="000000"/>
                                    <w:sz w:val="18"/>
                                  </w:rPr>
                                  <w:t>Design Consultant for Preparation of Designs and E</w:t>
                                </w:r>
                                <w:r w:rsidR="006449DD">
                                  <w:rPr>
                                    <w:color w:val="000000"/>
                                    <w:sz w:val="18"/>
                                  </w:rPr>
                                  <w:t>S</w:t>
                                </w:r>
                                <w:r>
                                  <w:rPr>
                                    <w:color w:val="000000"/>
                                    <w:sz w:val="18"/>
                                  </w:rPr>
                                  <w:t>IA reports for subprojects</w:t>
                                </w:r>
                              </w:p>
                            </w:txbxContent>
                          </wps:txbx>
                          <wps:bodyPr spcFirstLastPara="1" wrap="square" lIns="0" tIns="0" rIns="0" bIns="0" anchor="ctr" anchorCtr="0">
                            <a:noAutofit/>
                          </wps:bodyPr>
                        </wps:wsp>
                        <wps:wsp>
                          <wps:cNvPr id="19756" name="Rectangle 19756"/>
                          <wps:cNvSpPr/>
                          <wps:spPr>
                            <a:xfrm>
                              <a:off x="434" y="3774"/>
                              <a:ext cx="1503" cy="10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915AD9B" w14:textId="77777777" w:rsidR="008546AC" w:rsidRDefault="008546AC">
                                <w:pPr>
                                  <w:spacing w:after="0" w:line="240" w:lineRule="auto"/>
                                  <w:ind w:left="182" w:right="181" w:firstLine="182"/>
                                  <w:jc w:val="center"/>
                                  <w:textDirection w:val="btLr"/>
                                </w:pPr>
                                <w:r>
                                  <w:rPr>
                                    <w:color w:val="000000"/>
                                    <w:sz w:val="18"/>
                                  </w:rPr>
                                  <w:t>Environmental consultants as required</w:t>
                                </w:r>
                              </w:p>
                            </w:txbxContent>
                          </wps:txbx>
                          <wps:bodyPr spcFirstLastPara="1" wrap="square" lIns="0" tIns="0" rIns="0" bIns="0" anchor="ctr" anchorCtr="0">
                            <a:noAutofit/>
                          </wps:bodyPr>
                        </wps:wsp>
                        <wps:wsp>
                          <wps:cNvPr id="19757" name="Rectangle 19757"/>
                          <wps:cNvSpPr/>
                          <wps:spPr>
                            <a:xfrm>
                              <a:off x="2280" y="3774"/>
                              <a:ext cx="2125" cy="10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65D6BF6" w14:textId="77777777" w:rsidR="008546AC" w:rsidRDefault="008546AC">
                                <w:pPr>
                                  <w:spacing w:after="0" w:line="240" w:lineRule="auto"/>
                                  <w:ind w:left="162" w:right="163" w:firstLine="162"/>
                                  <w:jc w:val="center"/>
                                  <w:textDirection w:val="btLr"/>
                                </w:pPr>
                                <w:r>
                                  <w:rPr>
                                    <w:color w:val="000000"/>
                                    <w:sz w:val="18"/>
                                  </w:rPr>
                                  <w:t>Social, Gender, Community consultants as required</w:t>
                                </w:r>
                              </w:p>
                            </w:txbxContent>
                          </wps:txbx>
                          <wps:bodyPr spcFirstLastPara="1" wrap="square" lIns="0" tIns="0" rIns="0" bIns="0" anchor="ctr" anchorCtr="0">
                            <a:noAutofit/>
                          </wps:bodyPr>
                        </wps:wsp>
                        <wps:wsp>
                          <wps:cNvPr id="19773" name="Rectangle 19773"/>
                          <wps:cNvSpPr/>
                          <wps:spPr>
                            <a:xfrm>
                              <a:off x="208" y="2224"/>
                              <a:ext cx="1964" cy="102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7497B0" w14:textId="77777777" w:rsidR="008546AC" w:rsidRDefault="008546AC" w:rsidP="009608D2">
                                <w:pPr>
                                  <w:spacing w:after="0" w:line="240" w:lineRule="auto"/>
                                  <w:ind w:left="417" w:right="417" w:firstLine="33"/>
                                  <w:jc w:val="center"/>
                                  <w:textDirection w:val="btLr"/>
                                </w:pPr>
                                <w:r>
                                  <w:rPr>
                                    <w:color w:val="000000"/>
                                    <w:sz w:val="18"/>
                                  </w:rPr>
                                  <w:t>Environmental Specialist (Consultant)</w:t>
                                </w:r>
                              </w:p>
                            </w:txbxContent>
                          </wps:txbx>
                          <wps:bodyPr spcFirstLastPara="1" wrap="square" lIns="0" tIns="0" rIns="0" bIns="0" anchor="ctr" anchorCtr="0">
                            <a:noAutofit/>
                          </wps:bodyPr>
                        </wps:wsp>
                        <wps:wsp>
                          <wps:cNvPr id="19775" name="Rectangle 19775"/>
                          <wps:cNvSpPr/>
                          <wps:spPr>
                            <a:xfrm>
                              <a:off x="2441" y="2173"/>
                              <a:ext cx="1964" cy="107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F0D5617" w14:textId="77777777" w:rsidR="008546AC" w:rsidRDefault="008546AC">
                                <w:pPr>
                                  <w:spacing w:after="0" w:line="240" w:lineRule="auto"/>
                                  <w:ind w:left="130" w:right="130" w:firstLine="130"/>
                                  <w:jc w:val="center"/>
                                  <w:textDirection w:val="btLr"/>
                                </w:pPr>
                                <w:r>
                                  <w:rPr>
                                    <w:color w:val="000000"/>
                                    <w:sz w:val="18"/>
                                  </w:rPr>
                                  <w:t>Resettlement and Social Specialist</w:t>
                                </w:r>
                              </w:p>
                              <w:p w14:paraId="2DAC77D7" w14:textId="77777777" w:rsidR="008546AC" w:rsidRDefault="008546AC">
                                <w:pPr>
                                  <w:spacing w:after="0" w:line="240" w:lineRule="auto"/>
                                  <w:ind w:left="130" w:right="130" w:firstLine="130"/>
                                  <w:jc w:val="center"/>
                                  <w:textDirection w:val="btLr"/>
                                </w:pPr>
                                <w:r>
                                  <w:rPr>
                                    <w:color w:val="000000"/>
                                    <w:sz w:val="18"/>
                                  </w:rPr>
                                  <w:t>(Consultant)</w:t>
                                </w:r>
                              </w:p>
                            </w:txbxContent>
                          </wps:txbx>
                          <wps:bodyPr spcFirstLastPara="1" wrap="square" lIns="0" tIns="0" rIns="0" bIns="0" anchor="ctr" anchorCtr="0">
                            <a:noAutofit/>
                          </wps:bodyPr>
                        </wps:wsp>
                        <wps:wsp>
                          <wps:cNvPr id="19776" name="Rectangle 19776"/>
                          <wps:cNvSpPr/>
                          <wps:spPr>
                            <a:xfrm>
                              <a:off x="283" y="818"/>
                              <a:ext cx="2842" cy="81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DB03CE7" w14:textId="77777777" w:rsidR="008546AC" w:rsidRDefault="008546AC">
                                <w:pPr>
                                  <w:spacing w:after="0" w:line="240" w:lineRule="auto"/>
                                  <w:ind w:left="172" w:right="172" w:firstLine="171"/>
                                  <w:jc w:val="center"/>
                                  <w:textDirection w:val="btLr"/>
                                </w:pPr>
                                <w:r>
                                  <w:rPr>
                                    <w:color w:val="000000"/>
                                    <w:sz w:val="18"/>
                                  </w:rPr>
                                  <w:t>Environment &amp; Social (E&amp;S) Cell Manager (from permanent BLPA staff)</w:t>
                                </w:r>
                              </w:p>
                            </w:txbxContent>
                          </wps:txbx>
                          <wps:bodyPr spcFirstLastPara="1" wrap="square" lIns="0" tIns="0" rIns="0" bIns="0" anchor="ctr" anchorCtr="0">
                            <a:noAutofit/>
                          </wps:bodyPr>
                        </wps:wsp>
                      </wpg:grpSp>
                    </wpg:wgp>
                  </a:graphicData>
                </a:graphic>
              </wp:inline>
            </w:drawing>
          </mc:Choice>
          <mc:Fallback>
            <w:pict>
              <v:group w14:anchorId="782B4724" id="Group 19737" o:spid="_x0000_s1073" style="width:460pt;height:243.6pt;mso-position-horizontal-relative:char;mso-position-vertical-relative:line" coordorigin="24248,22331" coordsize="58422,30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G5exwwAAHRXAAAOAAAAZHJzL2Uyb0RvYy54bWzsXNuO2zgSfV9g/kHw&#10;+6R1vxjpDIJ0OjvA7E6QmcU+q2XZFsaWNJL6kv36LbJ4aMm2Lu6e9HTQDpCmbB2x6pDFYpEs+e1P&#10;D9uNcZdWdVbklzPrjTkz0jwpFlm+upz95/frH8OZUTdxvog3RZ5ezr6m9eyndz/84+19OU/tYl1s&#10;FmllUCV5Pb8vL2frpinnFxd1sk63cf2mKNOcbi6Lahs39LFaXSyq+J5q324ubNP0L+6LalFWRZLW&#10;NX17xTdn72T9y2WaNL8ul3XaGJvLGenWyL+V/Hsj/l68exvPV1VcrrNEqRE/QottnOUkVFd1FTex&#10;cVtlB1Vts6Qq6mLZvEmK7UWxXGZJKjkQG8vcY/OpKm5LyWU1v1+Vupmoaffa6dHVJv+++1wZ2YL6&#10;LgqcYGbk8Za6SUo2+CtqovtyNSfkp6r8rfxcqS9W/EmwflhWW1ESH+NBNu5X3bjpQ2Mk9KUXurbt&#10;+zMjoXuOGTmBrZo/WVMfieds13ZDn5QghG07juVqxMeRWi6gxIXQVaumP2gOLbZkmvtsQ2EQJ7Lt&#10;1foE5szZZ3NM1mAbBJbNDea7lrzby5OGT72zkPppFvLbOi5TaXi16PdWm0Vosy80tOJ8tUmllUTc&#10;bhKtTaSe12QtR+yjwxatFAQmDVBhHL5LV9QPmms8L6u6+ZQWW0NcXM4qEi6HW3z3S90wFBAhLy+u&#10;s82Gvo/nm7zzBdUpviErgXbiqnm4eZCDwPZA5KZYfCXedZlcZyTzl7huPscV+QZrZtyTv7ic1X/e&#10;xlU6MzY/59TckeXSw0bT/lC1P9y0P8R5si7IDSVNNTP4w4dGuiXW9v1tUywzyUzox8ootamfhY0+&#10;T4fTCFSDpNPhPDCFEmQeUzvcc102cHS56/nUZKLLvTCQQ+/xXV4Xm2whel00YF2tbj5sKuMuJrd/&#10;9f6jfW0rg+rATrQNOQB33XG2DRoK7EC7tmFhDL0U2+i4A+OeBqsnxmoiRvFyEzd0uS1pCqzzlfQq&#10;HSPp2JJ17V4F0tmRpXZgwv1cxfWabU7eYmPfZg1FOJtsezkLTfGPv16n8eJjvjCaryXNtzkFR+RX&#10;SIUtOZSUQim6kP6ribPNOG7MrQXokhfu1sosmdN/FenQ1cE8Nh4R0lPNrXDMHFVuJ9Wxjas/bssf&#10;KSgr4ya7yTZZ81UGmGQQQqn87nOWiMlMfOhMiS7N0DwK5KxpWNKRASYeokkrXabVl5RMLbtLv6R1&#10;9j/qc57jDiq/2WSl8GNGVTT/zZq1rFVMO8KxiZuKF80We0HgkabhAPOqSG63ad5wxFxJPYq8Xmdl&#10;PTOqebq9Scn6q58XLCTelOv4XwV50weeWoVUdquJGOnSLuumSptkLQCCArTmBuqZ9y3Po8Yid+9G&#10;KtTBTGBZDk8Edii9x+Pngc5Y58lUxQIYI0JdVlBqTh+fcTolmmws11WaimXN3FBmEwWug1E6yXFa&#10;ZkBOjFrT8j1pc/EczWk7FgVqYmK1onA/lkpuOZYSjYP4iRYuC46k6Ls1rpKHHJci4hJrqI1cQ5HH&#10;JPOj0OXmcnbDfoqGjXhOVCouhS9jLdZKCYOUq27FOvHXP4TxC+S2uEt/L+QzjVgASDMQ9uHJSIF6&#10;bIfY5G2kTw3ZAeI2ylJWqGBoAtxEySCXFgJU1yTQTjPUgZLronBpgloed5xHyyEeYagEJVdmmS5X&#10;FwzrdthsqCfZFHUqx+uuIblu7hzS1RIrLtZih8HzCmsHNNV3sUCg3Ec6ZJxD3Gzbo7WgqHM6cqcp&#10;pKKEdFPVOY5UltEaH6gLJdrJpKEkuYfDvXWsRVEX+oEsWowOubbRI4a+bI/JTljRiT5k+ABT6MAm&#10;RbLnuf/4jtIT5n4an+25n3c0xAQjQoTva+63pUf+ZnN/IJfHNI4iU67FWpNVpOZ+4cbYZWA/CWv6&#10;v2zZ/7fO/eT0++d+vfEwae63fYcjKYc8nvTvmPo901PbKN5+JNV2Mt904mcdaOInFU6Z9knz4YmI&#10;Z1cNg3dFyR6bQTbY4yZKBmHKnAg7EAmH3o5QuGZHbNmRnVNUMUzGinhi0UBoiFJpqmAjmkIsBX4s&#10;FrWg7NEOt/sJeWoC1Hr2hQkORfUd5qgbpVJBwUY0hdiJMK0dhPUTCkwOv/QjfYQ84ZnaXYm6UTIh&#10;wEY0hdiJMK0dhPUTEi5V6omQq49QECqTAxB1o2RCgI1oCrEW4kfUgpJrA8zdF9pPyLJMDjj1M32M&#10;ommMABtRVcuditP6gfIAJzvidYZ+po+TZYXKQPdbDFK4YTVuTFtInorTGkLeACs3Urpi7u5l5YTK&#10;SoFE7SgVK+DGtIVkC2tF1INS1QccL6/lLgCvJAdY+dGerr2sPNoOlGNvhBVwY9pC8lTcKazCSI0q&#10;6NrLKqDt+CmsgBvTFpKn4k5gZZuh0hUzfi+rSG2YuEDCUlAqiwFuRFstmWb8oTlX4w7k9lugbcMH&#10;QNc+VrYVKFsFEmxQMiuNG9MWkqfiTmHl0vaetCvo2svK8dW4AhJsUCpWwI1pC8lTcaew8hUrZyzk&#10;oz0PtlWNBBuUihVwY9pC8nDQZwN2IHbAAMOAj2n1M71dFYhTPAqTNBJkUCpSwI0oC8ETYQdS+zk5&#10;ZsAbavqZXk6Rz4aqkeCCUnECblhZLXgi7EDqACfszTnYnerj5Fi0TSz7CUhwQcmcNG5EWQgejv4c&#10;wLR+kDbAyaUNz46mvZwcT1npCCfgRpSF4ImwUzj5KrFFP9PLyaPd7w57tBhK1U/AjSgLwRNhWj9I&#10;G+in0FeajgUUtMerxhOQqB2l4gTciLIQPBwgO4A5+1L7ObkmRj6e6e2niJZosp+ABBeUihNww8pq&#10;wRNhp3CyfTWeoGkfJ9dy1XgCElxQMieNG1EWgifCTuHkYuQjQOjl5FDeiewnIMEFpeIE3IiyEDwc&#10;9LmAOftSB2zP93jDQT/Ty8mj+GQKJ+BGlIXgiTCtH1pwgFMo9iNFdIB26OUk8w/bSNSOUvUTcCPK&#10;QvBEmNYP0vo5eabLwamNKbKXE6U5SvYaidpRKk4aN7iS0IKxUYpaUHJtGnYgFZzO51BiwbbL5Wqn&#10;1okzAvr/XeWg0MZr5xxK2rwg8v2dQznPdA5lRbRsISt4hQdR5JKUtTRVnK3WjfG+qop740OR55Tn&#10;UVQip5cCAWodleL5IVdp38ia5XRrY0mZQf+kM3zZZyr7m5KWVQzB+yetBuacFNc/OJraO+ij5CKp&#10;l1ZIJSZNyPYViSdWaIudnkfk9/WfsHfz+xaU6cfGQyn6+UKaUU9G3zZdqJQ+cSWRPTl9B0i5V6lc&#10;E2cs7TwWVST91/NmA1PA23+EKXc/lMGM5wRTcguHMJbPS46dnViRiEJF+pJtUuQqqCK9v5sq8U1P&#10;MVkLOsWUSkw7x+SdOPkka90XGPgHSEzhKHkqB05Ek1wj7qNUAQQvRaypONHCQ/VxzNYiAnEoVaTB&#10;Oz+tbsJ9lIyzTA5syekOL9Qt2vES0eIRyYhdDo9cCaxOHim/cLjdrRCHlBoKTVEqjQGE/eE2SsDU&#10;3t9EmDsqltZAogHGgWrb26M1+FBPWhENL1kjJXENAw9aEVzR9OewUTTgzgn/LT6Ylh7sg7tZ93Ip&#10;Mt37WjbbmSf2SIjVzvvankcihPfdf+foGd/D0XPJqUlr5Lj4HRy64Pdv6ILfvaELvHfT4PJlvnUj&#10;lsxH+pizUCb3sRvaauS7/HZNu4/xJl5Ap7LsFf6KpKsnvVwxNfh6aS9X6JH3bWw1eenviImt3WPW&#10;Kqeb063VcffjQTo2I0OW6ewmvW5xNtfBd4aOrxr0K46OjFR2c9j019jIKU1wrS/fXCnCPGau0rAm&#10;myvtscmoSoazLccqFizSVD19iHd2rD1vt41ZqnYgr9WxUoh2zFLl2cxkS9VhgO1zfnrLWrVjDfde&#10;L39aqPcawwBKyKaJ6TX7VXKIx6xVLi9Ot1bLC/Z9q7ZW2jvCovfsXB/pXLUTea3OlbaujpmrPBQ4&#10;3Vw9Hv/HfOvZWp/8ArujnchrtVZaAB2zVukip1srtaM8iw8oEa6z6WN5YoeWl1gcJbS23PdOZ8S7&#10;wHxId/w8pvNmYucFxmv5Ty3gOrBN/ipjBu1sXqtZ66PIzmYmH3ZMNmtKlqZFF21YOgd2bVvylz7E&#10;iYJ5tuvn+r0R3sAR/fdK7To4vnKjr9UaYdpbniaf6tm2ve+uI5F5qdz1E3fEOn747K4Hfh2Mcrle&#10;9xJPZFUciUL4px6mu2tXnfzTKylyQOyCZjof1nbN985hyLf/eSjeqXzN7vp4dM0bENPtOuQj1ZB/&#10;Ampn1Tb99CV761C/UvvIfYuzs9a/jTa2e/xSj+Uof0D9QqlMH5A/7SoznNTP0Irfjm1/lqjdj+W+&#10;+z8AAAD//wMAUEsDBAoAAAAAAAAAIQC4H7Ol/gAAAP4AAAAUAAAAZHJzL21lZGlhL2ltYWdlMS5w&#10;bmeJUE5HDQoaCgAAAA1JSERSAAAADwAAACUEAwAAAG/PrikAAAAJcEhZcwAADsQAAA7EAZUrDhsA&#10;AAAnUExURUdwTLOzs2FhYSIiIvv7+6Ghoc/Pz1JSUj4+PikpKRISEoSEhAAAAHpJ/+4AAAAMdFJO&#10;UwBMnt0DXi6twdbtezpvwiYAAABlSURBVBjTY2BgYJBRYICAocsoNjZes9jYuIBB5gwYCDBwgOmT&#10;DAyMYMZRoKIeEGMKAwNLDogRABQBKTrpAGS4QZUwMNScOWMCZuRAlDAwsJ857ABmsEGVMDDomEAZ&#10;OQFQBjdICQAD+S8+30StKgAAAABJRU5ErkJgglBLAwQKAAAAAAAAACEALk6ni/QAAAD0AAAAFAAA&#10;AGRycy9tZWRpYS9pbWFnZTIucG5niVBORw0KGgoAAAANSUhEUgAAACcAAAAPBAMAAACVcstdAAAA&#10;CXBIWXMAAA7EAAAOxAGVKw4bAAAAJ1BMVEVHcEz6+vq8vLxra2vU1NRVVVWYmJhCQkIyMjIrKysi&#10;IiImJiYAAAA3cWrrAAAADHRSTlMABUKUKqplvc3U3dl9zaqsAAAAW0lEQVQY02NgAAOmQgYMwFJz&#10;EFMs5sxBLGIYgiAxdEGwGERQCQIUGFhszsAEGc9AwAGGnDNYBMXWYBFkENsDFzSGAAMgm20Opu1A&#10;P/ZgEQSJYgoyMGHxO3ooAQB6MkODAxPCQgAAAABJRU5ErkJgglBLAwQKAAAAAAAAACEAbmnt9PwA&#10;AAD8AAAAFAAAAGRycy9tZWRpYS9pbWFnZTMucG5niVBORw0KGgoAAAANSUhEUgAAACcAAAAPBAMA&#10;AACVcstdAAAACXBIWXMAAA7EAAAOxAGVKw4bAAAALVBMVEVHcEy+vr76+vpsbGzU1NT8/PxERERZ&#10;WVmhoaGwsLAzMzMpKSkiIiKFhYUAAACpfYtmAAAADnRSTlMAQQWTKgO7pl5PzNbdegFO2BYAAABb&#10;SURBVBjTY2AAA8YkBgzAmfcIU2zdu0dYxDAEI/a9wxDUAImBBVmNIcCAQePcO5gg0zsIeMBw7x0W&#10;QZY6LIJQUbBFghAgwAAVxXAnSBTTRyx5WAQZQrD4HT2UAH2iTvcOOLMSAAAAAElFTkSuQmCCUEsD&#10;BBQABgAIAAAAIQCVcKHY3QAAAAUBAAAPAAAAZHJzL2Rvd25yZXYueG1sTI9PS8NAEMXvgt9hGcGb&#10;3aT+qzGbUop6KgVbofQ2TaZJaHY2ZLdJ+u0dvejlwfCG934vnY+2UT11vnZsIJ5EoIhzV9RcGvja&#10;vt/NQPmAXGDjmAxcyMM8u75KMSncwJ/Ub0KpJIR9ggaqENpEa59XZNFPXEss3tF1FoOcXamLDgcJ&#10;t42eRtGTtlizNFTY0rKi/LQ5WwMfAw6L+/itX52Oy8t++7jerWIy5vZmXLyCCjSGv2f4wRd0yITp&#10;4M5ceNUYkCHhV8V7kSpQBwMPs+cp6CzV/+mzb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42xuXscMAAB0VwAADgAAAAAAAAAAAAAA&#10;AAA6AgAAZHJzL2Uyb0RvYy54bWxQSwECLQAKAAAAAAAAACEAuB+zpf4AAAD+AAAAFAAAAAAAAAAA&#10;AAAAAAAtDwAAZHJzL21lZGlhL2ltYWdlMS5wbmdQSwECLQAKAAAAAAAAACEALk6ni/QAAAD0AAAA&#10;FAAAAAAAAAAAAAAAAABdEAAAZHJzL21lZGlhL2ltYWdlMi5wbmdQSwECLQAKAAAAAAAAACEAbmnt&#10;9PwAAAD8AAAAFAAAAAAAAAAAAAAAAACDEQAAZHJzL21lZGlhL2ltYWdlMy5wbmdQSwECLQAUAAYA&#10;CAAAACEAlXCh2N0AAAAFAQAADwAAAAAAAAAAAAAAAACxEgAAZHJzL2Rvd25yZXYueG1sUEsBAi0A&#10;FAAGAAgAAAAhADcnR2HMAAAAKQIAABkAAAAAAAAAAAAAAAAAuxMAAGRycy9fcmVscy9lMm9Eb2Mu&#10;eG1sLnJlbHNQSwUGAAAAAAgACAAAAgAAvhQAAAAA&#10;">
                <v:group id="Group 19738" o:spid="_x0000_s1074" style="position:absolute;left:24248;top:22331;width:58423;height:30937" coordorigin="7,6" coordsize="7712,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3yAAAAN4AAAAPAAAAZHJzL2Rvd25yZXYueG1sRI9Ba8JA&#10;EIXvhf6HZQredJOK2qauItKWHkRQC6W3ITsmwexsyK5J/PfOodDbDO/Ne98s14OrVUdtqDwbSCcJ&#10;KOLc24oLA9+nj/ELqBCRLdaeycCNAqxXjw9LzKzv+UDdMRZKQjhkaKCMscm0DnlJDsPEN8SinX3r&#10;MMraFtq22Eu4q/Vzksy1w4qlocSGtiXll+PVGfjssd9M0/dudzlvb7+n2f5nl5Ixo6dh8wYq0hD/&#10;zX/XX1bwXxdT4ZV3ZAa9ugMAAP//AwBQSwECLQAUAAYACAAAACEA2+H2y+4AAACFAQAAEwAAAAAA&#10;AAAAAAAAAAAAAAAAW0NvbnRlbnRfVHlwZXNdLnhtbFBLAQItABQABgAIAAAAIQBa9CxbvwAAABUB&#10;AAALAAAAAAAAAAAAAAAAAB8BAABfcmVscy8ucmVsc1BLAQItABQABgAIAAAAIQB/Kiz3yAAAAN4A&#10;AAAPAAAAAAAAAAAAAAAAAAcCAABkcnMvZG93bnJldi54bWxQSwUGAAAAAAMAAwC3AAAA/AIAAAAA&#10;">
                  <v:rect id="Rectangle 19739" o:spid="_x0000_s1075" style="position:absolute;left:7;top:6;width:7700;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WwbxAAAAN4AAAAPAAAAZHJzL2Rvd25yZXYueG1sRE9LbsIw&#10;EN0j9Q7WVOoOnAZEmxSDCmolYEVDDzCNp3HUeBxiF8LtMRISu3l635ktetuII3W+dqzgeZSAIC6d&#10;rrlS8L3/HL6C8AFZY+OYFJzJw2L+MJhhrt2Jv+hYhErEEPY5KjAhtLmUvjRk0Y9cSxy5X9dZDBF2&#10;ldQdnmK4bWSaJFNpsebYYLCllaHyr/i3CnYTR+lH6pdFZTPT/+y3mwNOlXp67N/fQATqw118c691&#10;nJ+9jDO4vhNvkPMLAAAA//8DAFBLAQItABQABgAIAAAAIQDb4fbL7gAAAIUBAAATAAAAAAAAAAAA&#10;AAAAAAAAAABbQ29udGVudF9UeXBlc10ueG1sUEsBAi0AFAAGAAgAAAAhAFr0LFu/AAAAFQEAAAsA&#10;AAAAAAAAAAAAAAAAHwEAAF9yZWxzLy5yZWxzUEsBAi0AFAAGAAgAAAAhAPHFbBvEAAAA3gAAAA8A&#10;AAAAAAAAAAAAAAAABwIAAGRycy9kb3ducmV2LnhtbFBLBQYAAAAAAwADALcAAAD4AgAAAAA=&#10;" filled="f" stroked="f">
                    <v:textbox inset="2.53958mm,2.53958mm,2.53958mm,2.53958mm">
                      <w:txbxContent>
                        <w:p w14:paraId="38252916" w14:textId="77777777" w:rsidR="008546AC" w:rsidRDefault="008546AC">
                          <w:pPr>
                            <w:spacing w:after="0" w:line="240" w:lineRule="auto"/>
                            <w:textDirection w:val="btLr"/>
                          </w:pPr>
                        </w:p>
                      </w:txbxContent>
                    </v:textbox>
                  </v:rect>
                  <v:rect id="Rectangle 19740" o:spid="_x0000_s1076" style="position:absolute;left:7;top:544;width:4565;height:5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3lxQAAAN4AAAAPAAAAZHJzL2Rvd25yZXYueG1sRI/BbsJA&#10;DETvlfiHlZG4lQ0VtCWwIFQRiVOrAB9gZU0SyHqj7ALh7/EBqTdbHs/MW65716gbdaH2bGAyTkAR&#10;F97WXBo4HrL3b1AhIltsPJOBBwVYrwZvS0ytv3NOt30slZhwSNFAFWObah2KihyGsW+J5XbyncMo&#10;a1dq2+FdzF2jP5LkUzusWRIqbOmnouKyvzoDh/xK2Z9+bHWbT7OZy47n+W9izGjYbxagIvXxX/z6&#10;3lmpP/+aCoDgyAx69QQAAP//AwBQSwECLQAUAAYACAAAACEA2+H2y+4AAACFAQAAEwAAAAAAAAAA&#10;AAAAAAAAAAAAW0NvbnRlbnRfVHlwZXNdLnhtbFBLAQItABQABgAIAAAAIQBa9CxbvwAAABUBAAAL&#10;AAAAAAAAAAAAAAAAAB8BAABfcmVscy8ucmVsc1BLAQItABQABgAIAAAAIQAbGP3lxQAAAN4AAAAP&#10;AAAAAAAAAAAAAAAAAAcCAABkcnMvZG93bnJldi54bWxQSwUGAAAAAAMAAwC3AAAA+QIAAAAA&#10;" fillcolor="#dae2f2" stroked="f">
                    <v:textbox inset="2.53958mm,2.53958mm,2.53958mm,2.53958mm">
                      <w:txbxContent>
                        <w:p w14:paraId="3B12654E" w14:textId="77777777" w:rsidR="008546AC" w:rsidRDefault="008546AC">
                          <w:pPr>
                            <w:spacing w:after="0" w:line="240" w:lineRule="auto"/>
                            <w:textDirection w:val="btLr"/>
                          </w:pPr>
                        </w:p>
                      </w:txbxContent>
                    </v:textbox>
                  </v:rect>
                  <v:rect id="Rectangle 19741" o:spid="_x0000_s1077" style="position:absolute;left:7;top:544;width:4565;height:5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HymxQAAAN4AAAAPAAAAZHJzL2Rvd25yZXYueG1sRE9LawIx&#10;EL4L/Q9hCl5KzfpA69YopSD24MVH63XYjJulm8mSxN3tv28KBW/z8T1nteltLVryoXKsYDzKQBAX&#10;TldcKjifts8vIEJE1lg7JgU/FGCzfhisMNeu4wO1x1iKFMIhRwUmxiaXMhSGLIaRa4gTd3XeYkzQ&#10;l1J77FK4reUky+bSYsWpwWBD74aK7+PNKvg0T93Z7+ty1l78bb+z08uX3yk1fOzfXkFE6uNd/O/+&#10;0Gn+cjEbw9876Qa5/gUAAP//AwBQSwECLQAUAAYACAAAACEA2+H2y+4AAACFAQAAEwAAAAAAAAAA&#10;AAAAAAAAAAAAW0NvbnRlbnRfVHlwZXNdLnhtbFBLAQItABQABgAIAAAAIQBa9CxbvwAAABUBAAAL&#10;AAAAAAAAAAAAAAAAAB8BAABfcmVscy8ucmVsc1BLAQItABQABgAIAAAAIQCEFHymxQAAAN4AAAAP&#10;AAAAAAAAAAAAAAAAAAcCAABkcnMvZG93bnJldi54bWxQSwUGAAAAAAMAAwC3AAAA+QIAAAAA&#10;" filled="f" strokecolor="#1f4d79">
                    <v:stroke startarrowwidth="narrow" startarrowlength="short" endarrowwidth="narrow" endarrowlength="short"/>
                    <v:textbox inset="2.53958mm,2.53958mm,2.53958mm,2.53958mm">
                      <w:txbxContent>
                        <w:p w14:paraId="4D22B9F2" w14:textId="77777777" w:rsidR="008546AC" w:rsidRDefault="008546AC">
                          <w:pPr>
                            <w:spacing w:after="0" w:line="240" w:lineRule="auto"/>
                            <w:textDirection w:val="btLr"/>
                          </w:pPr>
                        </w:p>
                      </w:txbxContent>
                    </v:textbox>
                  </v:rect>
                  <v:shape id="Shape 18" o:spid="_x0000_s1078" type="#_x0000_t75" style="position:absolute;left:1552;top:496;width:113;height:2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8xgAAAN4AAAAPAAAAZHJzL2Rvd25yZXYueG1sRE9La8JA&#10;EL4L/Q/LFHrTTUKwbXSVUigoHny0PfQ2zY5JMDsbdleN/npXKPQ2H99zpvPetOJEzjeWFaSjBARx&#10;aXXDlYKvz4/hCwgfkDW2lknBhTzMZw+DKRbannlLp12oRAxhX6CCOoSukNKXNRn0I9sRR25vncEQ&#10;oaukdniO4aaVWZKMpcGGY0ONHb3XVB52R6OA2my5uS7zPOnT/c/GLb7Xv6tUqafH/m0CIlAf/sV/&#10;7oWO81+f8wzu78Qb5OwGAAD//wMAUEsBAi0AFAAGAAgAAAAhANvh9svuAAAAhQEAABMAAAAAAAAA&#10;AAAAAAAAAAAAAFtDb250ZW50X1R5cGVzXS54bWxQSwECLQAUAAYACAAAACEAWvQsW78AAAAVAQAA&#10;CwAAAAAAAAAAAAAAAAAfAQAAX3JlbHMvLnJlbHNQSwECLQAUAAYACAAAACEAiUSvvMYAAADeAAAA&#10;DwAAAAAAAAAAAAAAAAAHAgAAZHJzL2Rvd25yZXYueG1sUEsFBgAAAAADAAMAtwAAAPoCAAAAAA==&#10;">
                    <v:imagedata r:id="rId72" o:title=""/>
                  </v:shape>
                  <v:shape id="Freeform: Shape 19743" o:spid="_x0000_s1079" style="position:absolute;left:1075;top:1658;width:2319;height:1980;visibility:visible;mso-wrap-style:square;v-text-anchor:middle" coordsize="2319,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E4zxgAAAN4AAAAPAAAAZHJzL2Rvd25yZXYueG1sRE/basJA&#10;EH0v9B+WKfRFdFMVL6mraCFSCq14+YAxO01Cs7MhuybRr3cLhb7N4VxnsepMKRqqXWFZwcsgAkGc&#10;Wl1wpuB0TPozEM4jaywtk4IrOVgtHx8WGGvb8p6ag89ECGEXo4Lc+yqW0qU5GXQDWxEH7tvWBn2A&#10;dSZ1jW0IN6UcRtFEGiw4NORY0VtO6c/hYhQkk3nv68z82e4um2q9PR9vH+6m1PNTt34F4anz/+I/&#10;97sO8+fT8Qh+3wk3yOUdAAD//wMAUEsBAi0AFAAGAAgAAAAhANvh9svuAAAAhQEAABMAAAAAAAAA&#10;AAAAAAAAAAAAAFtDb250ZW50X1R5cGVzXS54bWxQSwECLQAUAAYACAAAACEAWvQsW78AAAAVAQAA&#10;CwAAAAAAAAAAAAAAAAAfAQAAX3JlbHMvLnJlbHNQSwECLQAUAAYACAAAACEAOLhOM8YAAADeAAAA&#10;DwAAAAAAAAAAAAAAAAAHAgAAZHJzL2Rvd25yZXYueG1sUEsFBgAAAAADAAMAtwAAAPoCAAAAAA==&#10;" path="m113,454r-50,l63,,48,r,454l,454,55,566r49,-96l113,454xm2319,1867r-48,l2271,1375r-15,l2256,1867r-50,l2263,1980r46,-94l2319,1867xe" fillcolor="black" stroked="f">
                    <v:path arrowok="t" o:extrusionok="f"/>
                  </v:shape>
                  <v:shape id="Shape 20" o:spid="_x0000_s1080" type="#_x0000_t75" style="position:absolute;left:7425;top:902;width:293;height:1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10jxAAAAN4AAAAPAAAAZHJzL2Rvd25yZXYueG1sRE9La8JA&#10;EL4X/A/LCN7qxiI+oqtIIaDUS60Xb0N2TKLZ2XR3m6T/3hUKvc3H95z1tje1aMn5yrKCyTgBQZxb&#10;XXGh4PyVvS5A+ICssbZMCn7Jw3YzeFljqm3Hn9SeQiFiCPsUFZQhNKmUPi/JoB/bhjhyV+sMhghd&#10;IbXDLoabWr4lyUwarDg2lNjQe0n5/fRjFNyy68d5P7nPbdcevP2+1EdymVKjYb9bgQjUh3/xn3uv&#10;4/zlfDqF5zvxBrl5AAAA//8DAFBLAQItABQABgAIAAAAIQDb4fbL7gAAAIUBAAATAAAAAAAAAAAA&#10;AAAAAAAAAABbQ29udGVudF9UeXBlc10ueG1sUEsBAi0AFAAGAAgAAAAhAFr0LFu/AAAAFQEAAAsA&#10;AAAAAAAAAAAAAAAAHwEAAF9yZWxzLy5yZWxzUEsBAi0AFAAGAAgAAAAhAKBvXSPEAAAA3gAAAA8A&#10;AAAAAAAAAAAAAAAABwIAAGRycy9kb3ducmV2LnhtbFBLBQYAAAAAAwADALcAAAD4AgAAAAA=&#10;">
                    <v:imagedata r:id="rId73" o:title=""/>
                  </v:shape>
                  <v:shape id="Freeform: Shape 19745" o:spid="_x0000_s1081" style="position:absolute;left:2632;top:306;width:5050;height:51;visibility:visible;mso-wrap-style:square;v-text-anchor:middle" coordsize="50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vV3xQAAAN4AAAAPAAAAZHJzL2Rvd25yZXYueG1sRI9BawIx&#10;EIXvBf9DGKGXUrOKtXY1ylKU9qir4HVIppvFzWTZRF3/vSkUepvhe/Pem+W6d424UhdqzwrGowwE&#10;sfam5krB8bB9nYMIEdlg45kU3CnAejV4WmJu/I33dC1jJZIJhxwV2BjbXMqgLTkMI98SJ/bjO4cx&#10;rV0lTYe3ZO4aOcmymXRYc0qw2NKnJX0uL05B2M108XUqNi9mYhMq9WmqtVLPw75YgIjUx3/x3/W3&#10;SfU/3qdv8PtOmkGuHgAAAP//AwBQSwECLQAUAAYACAAAACEA2+H2y+4AAACFAQAAEwAAAAAAAAAA&#10;AAAAAAAAAAAAW0NvbnRlbnRfVHlwZXNdLnhtbFBLAQItABQABgAIAAAAIQBa9CxbvwAAABUBAAAL&#10;AAAAAAAAAAAAAAAAAB8BAABfcmVscy8ucmVsc1BLAQItABQABgAIAAAAIQD6IvV3xQAAAN4AAAAP&#10;AAAAAAAAAAAAAAAAAAcCAABkcnMvZG93bnJldi54bWxQSwUGAAAAAAMAAwC3AAAA+QIAAAAA&#10;" path="m113,50l,50,,21r113,l113,50xm312,48r-113,l199,21,312,19r,29xm509,48r-113,l396,19r113,l509,48xm705,48r-112,l593,19r112,l705,48xm902,45r-113,l789,19,902,17r,28xm1101,45r-112,l989,17r112,l1101,45xm1298,45r-113,l1185,17r113,l1298,45xm1495,43r-113,l1382,17r113,-3l1495,43xm1692,43r-113,l1579,14r113,l1692,43xm1891,43r-113,l1778,14r113,l1891,43xm2088,41r-113,l1975,14r113,-2l2088,41xm2285,41r-113,l2172,12r113,l2285,41xm2481,41r-112,l2369,12r112,l2481,41xm2681,38r-113,l2568,12,2681,9r,29xm2877,38r-112,l2765,9r112,l2877,38xm3074,38r-113,l2961,9r113,l3074,38xm3271,36r-113,l3158,9,3271,7r,29xm3470,36r-113,l3357,7r113,l3470,36xm3667,36r-113,l3554,7r113,l3667,36xm3864,33r-113,l3751,7,3864,5r,28xm4061,33r-113,l3948,5r113,l4061,33xm4260,33r-113,l4147,5r113,l4260,33xm4457,31r-113,l4344,5,4457,2r,29xm4653,31r-112,l4541,2r112,l4653,31xm4850,31r-113,l4737,2r113,l4850,31xm5049,29r-112,l4937,2,5049,r,29xe" fillcolor="black" stroked="f">
                    <v:path arrowok="t" o:extrusionok="f"/>
                  </v:shape>
                  <v:shape id="Shape 22" o:spid="_x0000_s1082" type="#_x0000_t75" style="position:absolute;left:7425;top:1965;width:293;height:1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XRwwAAAN4AAAAPAAAAZHJzL2Rvd25yZXYueG1sRE/dSsMw&#10;FL4X9g7hDLyRLbXINuuyIVbBS/fzAIfm2BSbk5JkXerTG0Hw7nx8v2e7T7YXI/nQOVZwvyxAEDdO&#10;d9wqOJ/eFhsQISJr7B2TgokC7Hezmy1W2l35QOMxtiKHcKhQgYlxqKQMjSGLYekG4sx9Om8xZuhb&#10;qT1ec7jtZVkUK2mx49xgcKAXQ83X8WIVXL4PY5rq5O/qUk6xZvtqPkqlbufp+QlEpBT/xX/ud53n&#10;P64fVvD7Tr5B7n4AAAD//wMAUEsBAi0AFAAGAAgAAAAhANvh9svuAAAAhQEAABMAAAAAAAAAAAAA&#10;AAAAAAAAAFtDb250ZW50X1R5cGVzXS54bWxQSwECLQAUAAYACAAAACEAWvQsW78AAAAVAQAACwAA&#10;AAAAAAAAAAAAAAAfAQAAX3JlbHMvLnJlbHNQSwECLQAUAAYACAAAACEA3FD10cMAAADeAAAADwAA&#10;AAAAAAAAAAAAAAAHAgAAZHJzL2Rvd25yZXYueG1sUEsFBgAAAAADAAMAtwAAAPcCAAAAAA==&#10;">
                    <v:imagedata r:id="rId74" o:title=""/>
                  </v:shape>
                  <v:shape id="Straight Arrow Connector 19747" o:spid="_x0000_s1083" type="#_x0000_t32" style="position:absolute;left:7717;top:314;width:2;height:46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8XyAAAAN4AAAAPAAAAZHJzL2Rvd25yZXYueG1sRE/basJA&#10;EH0X/IdlhL7pplJqm7pKUSuF9KK2CL4N2WmSmp0Nu9sY+/XdQqFvczjXmc47U4uWnK8sK7gcJSCI&#10;c6srLhS8vz0Mb0D4gKyxtkwKzuRhPuv3pphqe+IttbtQiBjCPkUFZQhNKqXPSzLoR7YhjtyHdQZD&#10;hK6Q2uEphptajpPkWhqsODaU2NCipPy4+zIKvrP1JmtXL5vPbJu5p+J1f3herpW6GHT3dyACdeFf&#10;/Od+1HH+7eRqAr/vxBvk7AcAAP//AwBQSwECLQAUAAYACAAAACEA2+H2y+4AAACFAQAAEwAAAAAA&#10;AAAAAAAAAAAAAAAAW0NvbnRlbnRfVHlwZXNdLnhtbFBLAQItABQABgAIAAAAIQBa9CxbvwAAABUB&#10;AAALAAAAAAAAAAAAAAAAAB8BAABfcmVscy8ucmVsc1BLAQItABQABgAIAAAAIQBwcl8XyAAAAN4A&#10;AAAPAAAAAAAAAAAAAAAAAAcCAABkcnMvZG93bnJldi54bWxQSwUGAAAAAAMAAwC3AAAA/AIAAAAA&#10;" strokeweight=".50764mm">
                    <v:stroke dashstyle="dash"/>
                  </v:shape>
                  <v:shape id="Freeform: Shape 19748" o:spid="_x0000_s1084" style="position:absolute;left:1041;top:1636;width:1947;height:2060;visibility:visible;mso-wrap-style:square;v-text-anchor:middle" coordsize="1947,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JyxQAAAN4AAAAPAAAAZHJzL2Rvd25yZXYueG1sRI9Ba8Mw&#10;DIXvg/4Ho8Fuq7NSui6LW0ohUNip3X6AiLUkTSwH203Sfz8dBr1JvKf3PhX72fVqpBBbzwbelhko&#10;4srblmsDP9/l6xZUTMgWe89k4E4R9rvFU4G59ROfabykWkkIxxwNNCkNudaxashhXPqBWLRfHxwm&#10;WUOtbcBJwl2vV1m20Q5bloYGBzo2VHWXmzPghy/rxj6r0vW8CuW2m8r5ejDm5Xk+fIJKNKeH+f/6&#10;ZAX/430tvPKOzKB3fwAAAP//AwBQSwECLQAUAAYACAAAACEA2+H2y+4AAACFAQAAEwAAAAAAAAAA&#10;AAAAAAAAAAAAW0NvbnRlbnRfVHlwZXNdLnhtbFBLAQItABQABgAIAAAAIQBa9CxbvwAAABUBAAAL&#10;AAAAAAAAAAAAAAAAAB8BAABfcmVscy8ucmVsc1BLAQItABQABgAIAAAAIQCVATJyxQAAAN4AAAAP&#10;AAAAAAAAAAAAAAAAAAcCAABkcnMvZG93bnJldi54bWxQSwUGAAAAAAMAAwC3AAAA+QIAAAAA&#10;" path="m112,1947r-50,l62,1457r-14,l48,1947r-48,l55,2060r48,-94l112,1947xm1946,452r-50,l1896,r-15,l1881,452r-48,l1888,564r48,-93l1946,452xe" fillcolor="black" stroked="f">
                    <v:path arrowok="t" o:extrusionok="f"/>
                  </v:shape>
                  <v:rect id="Rectangle 19749" o:spid="_x0000_s1085" style="position:absolute;left:1123;top:5864;width:2559;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BdjxQAAAN4AAAAPAAAAZHJzL2Rvd25yZXYueG1sRE9La8JA&#10;EL4L/odlhN50Uyk2iVlFbIsefRTS3obsmIRmZ0N2a2J/fVco9DYf33Oy9WAacaXO1ZYVPM4iEMSF&#10;1TWXCt7Pb9MYhPPIGhvLpOBGDtar8SjDVNuej3Q9+VKEEHYpKqi8b1MpXVGRQTezLXHgLrYz6APs&#10;Sqk77EO4aeQ8ihbSYM2hocKWthUVX6dvo2AXt5uPvf3py+b1c5cf8uTlnHilHibDZgnC0+D/xX/u&#10;vQ7zk+enBO7vhBvk6hcAAP//AwBQSwECLQAUAAYACAAAACEA2+H2y+4AAACFAQAAEwAAAAAAAAAA&#10;AAAAAAAAAAAAW0NvbnRlbnRfVHlwZXNdLnhtbFBLAQItABQABgAIAAAAIQBa9CxbvwAAABUBAAAL&#10;AAAAAAAAAAAAAAAAAB8BAABfcmVscy8ucmVsc1BLAQItABQABgAIAAAAIQD8xBdjxQAAAN4AAAAP&#10;AAAAAAAAAAAAAAAAAAcCAABkcnMvZG93bnJldi54bWxQSwUGAAAAAAMAAwC3AAAA+QIAAAAA&#10;" filled="f" stroked="f">
                    <v:textbox inset="0,0,0,0">
                      <w:txbxContent>
                        <w:p w14:paraId="1357B31E" w14:textId="77777777" w:rsidR="008546AC" w:rsidRDefault="008546AC" w:rsidP="009608D2">
                          <w:pPr>
                            <w:spacing w:after="0" w:line="240" w:lineRule="auto"/>
                            <w:jc w:val="center"/>
                            <w:textDirection w:val="btLr"/>
                          </w:pPr>
                          <w:r>
                            <w:rPr>
                              <w:color w:val="000000"/>
                              <w:sz w:val="18"/>
                            </w:rPr>
                            <w:t>PIU Environmental and Social cell</w:t>
                          </w:r>
                        </w:p>
                      </w:txbxContent>
                    </v:textbox>
                  </v:rect>
                  <v:rect id="Rectangle 19750" o:spid="_x0000_s1086" style="position:absolute;left:4826;top:4478;width:2566;height: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vk2xgAAAN4AAAAPAAAAZHJzL2Rvd25yZXYueG1sRI/NasMw&#10;EITvhbyD2EJvjdxA69iJEpKWUkNP+XmAxdpaptbKSErivn33UOhtl52dmW+9nfygrhRTH9jA07wA&#10;RdwG23Nn4Hx6f1yCShnZ4hCYDPxQgu1mdrfG2oYbH+h6zJ0SE041GnA5j7XWqXXkMc3DSCy3rxA9&#10;Zlljp23Em5j7QS+K4kV77FkSHI706qj9Pl68gYMvmyns9k310djKfb6Vi30bjXm4n3YrUJmm/C/+&#10;+26s1K/KZwEQHJlBb34BAAD//wMAUEsBAi0AFAAGAAgAAAAhANvh9svuAAAAhQEAABMAAAAAAAAA&#10;AAAAAAAAAAAAAFtDb250ZW50X1R5cGVzXS54bWxQSwECLQAUAAYACAAAACEAWvQsW78AAAAVAQAA&#10;CwAAAAAAAAAAAAAAAAAfAQAAX3JlbHMvLnJlbHNQSwECLQAUAAYACAAAACEA7NL5NsYAAADeAAAA&#10;DwAAAAAAAAAAAAAAAAAHAgAAZHJzL2Rvd25yZXYueG1sUEsFBgAAAAADAAMAtwAAAPoCAAAAAA==&#10;" filled="f">
                    <v:stroke startarrowwidth="narrow" startarrowlength="short" endarrowwidth="narrow" endarrowlength="short"/>
                    <v:textbox inset="0,0,0,0">
                      <w:txbxContent>
                        <w:p w14:paraId="241AF9F0" w14:textId="77777777" w:rsidR="008546AC" w:rsidRDefault="008546AC" w:rsidP="009608D2">
                          <w:pPr>
                            <w:spacing w:after="0" w:line="240" w:lineRule="auto"/>
                            <w:ind w:left="540" w:right="78" w:hanging="50"/>
                            <w:textDirection w:val="btLr"/>
                          </w:pPr>
                          <w:r>
                            <w:rPr>
                              <w:color w:val="000000"/>
                              <w:sz w:val="18"/>
                            </w:rPr>
                            <w:t>EHS Officer at Each Land Port during O&amp;M Stage</w:t>
                          </w:r>
                        </w:p>
                      </w:txbxContent>
                    </v:textbox>
                  </v:rect>
                  <v:rect id="Rectangle 19751" o:spid="_x0000_s1087" style="position:absolute;left:4826;top:3436;width:2566;height:1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ytwwAAAN4AAAAPAAAAZHJzL2Rvd25yZXYueG1sRE/dasIw&#10;FL4f+A7hCN7NVMHVdkbxB1lhV+oe4NCcNWXNSUmi1rc3g8Huzsf3e1abwXbiRj60jhXMphkI4trp&#10;lhsFX5fj6xJEiMgaO8ek4EEBNuvRywpL7e58ots5NiKFcChRgYmxL6UMtSGLYep64sR9O28xJugb&#10;qT3eU7jt5DzL3qTFllODwZ72huqf89UqONm8Gtx2VxUflS7M5yGf72qv1GQ8bN9BRBriv/jPXek0&#10;v8gXM/h9J90g108AAAD//wMAUEsBAi0AFAAGAAgAAAAhANvh9svuAAAAhQEAABMAAAAAAAAAAAAA&#10;AAAAAAAAAFtDb250ZW50X1R5cGVzXS54bWxQSwECLQAUAAYACAAAACEAWvQsW78AAAAVAQAACwAA&#10;AAAAAAAAAAAAAAAfAQAAX3JlbHMvLnJlbHNQSwECLQAUAAYACAAAACEAg55crcMAAADeAAAADwAA&#10;AAAAAAAAAAAAAAAHAgAAZHJzL2Rvd25yZXYueG1sUEsFBgAAAAADAAMAtwAAAPcCAAAAAA==&#10;" filled="f">
                    <v:stroke startarrowwidth="narrow" startarrowlength="short" endarrowwidth="narrow" endarrowlength="short"/>
                    <v:textbox inset="0,0,0,0">
                      <w:txbxContent>
                        <w:p w14:paraId="0259E69E" w14:textId="77777777" w:rsidR="008546AC" w:rsidRDefault="008546AC">
                          <w:pPr>
                            <w:spacing w:after="0" w:line="240" w:lineRule="auto"/>
                            <w:ind w:left="215" w:right="215" w:firstLine="215"/>
                            <w:jc w:val="center"/>
                            <w:textDirection w:val="btLr"/>
                          </w:pPr>
                          <w:r>
                            <w:rPr>
                              <w:color w:val="000000"/>
                              <w:sz w:val="18"/>
                            </w:rPr>
                            <w:t>Monitoring &amp; Evaluation (M&amp;E) Consultants (Supervision Consultant)</w:t>
                          </w:r>
                        </w:p>
                      </w:txbxContent>
                    </v:textbox>
                  </v:rect>
                  <v:rect id="Rectangle 19752" o:spid="_x0000_s1088" style="position:absolute;left:504;top:6;width:2060;height: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LawwAAAN4AAAAPAAAAZHJzL2Rvd25yZXYueG1sRE/dasIw&#10;FL4f7B3CGXg3UwuutjOKTmSFXen2AIfmrCk2JyXJtL69EYTdnY/v9yzXo+3FmXzoHCuYTTMQxI3T&#10;HbcKfr73rwsQISJr7B2TgisFWK+en5ZYaXfhA52PsRUphEOFCkyMQyVlaAxZDFM3ECfu13mLMUHf&#10;Su3xksJtL/Mse5MWO04NBgf6MNScjn9WwcEW9eg227r8rHVpvnZFvm28UpOXcfMOItIY/8UPd63T&#10;/LKY53B/J90gVzcAAAD//wMAUEsBAi0AFAAGAAgAAAAhANvh9svuAAAAhQEAABMAAAAAAAAAAAAA&#10;AAAAAAAAAFtDb250ZW50X1R5cGVzXS54bWxQSwECLQAUAAYACAAAACEAWvQsW78AAAAVAQAACwAA&#10;AAAAAAAAAAAAAAAfAQAAX3JlbHMvLnJlbHNQSwECLQAUAAYACAAAACEAc0zC2sMAAADeAAAADwAA&#10;AAAAAAAAAAAAAAAHAgAAZHJzL2Rvd25yZXYueG1sUEsFBgAAAAADAAMAtwAAAPcCAAAAAA==&#10;" filled="f">
                    <v:stroke startarrowwidth="narrow" startarrowlength="short" endarrowwidth="narrow" endarrowlength="short"/>
                    <v:textbox inset="0,0,0,0">
                      <w:txbxContent>
                        <w:p w14:paraId="447504F4" w14:textId="77777777" w:rsidR="008546AC" w:rsidRDefault="008546AC" w:rsidP="009608D2">
                          <w:pPr>
                            <w:spacing w:after="0" w:line="240" w:lineRule="auto"/>
                            <w:ind w:left="206" w:hanging="26"/>
                            <w:jc w:val="center"/>
                            <w:textDirection w:val="btLr"/>
                          </w:pPr>
                          <w:r>
                            <w:rPr>
                              <w:color w:val="000000"/>
                              <w:sz w:val="18"/>
                            </w:rPr>
                            <w:t>Project Director (PIU)</w:t>
                          </w:r>
                        </w:p>
                      </w:txbxContent>
                    </v:textbox>
                  </v:rect>
                  <v:rect id="Rectangle 19753" o:spid="_x0000_s1089" style="position:absolute;left:4826;top:2620;width:2566;height: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dBwwAAAN4AAAAPAAAAZHJzL2Rvd25yZXYueG1sRE/dasIw&#10;FL4XfIdwhN1pOsdWW42iDllhVzof4NAcm7LmpCRRu7c3g8Huzsf3e1abwXbiRj60jhU8zzIQxLXT&#10;LTcKzl+H6QJEiMgaO8ek4IcCbNbj0QpL7e58pNspNiKFcChRgYmxL6UMtSGLYeZ64sRdnLcYE/SN&#10;1B7vKdx2cp5lb9Jiy6nBYE97Q/X36WoVHG1eDW67q4qPShfm8z2f72qv1NNk2C5BRBriv/jPXek0&#10;v8hfX+D3nXSDXD8AAAD//wMAUEsBAi0AFAAGAAgAAAAhANvh9svuAAAAhQEAABMAAAAAAAAAAAAA&#10;AAAAAAAAAFtDb250ZW50X1R5cGVzXS54bWxQSwECLQAUAAYACAAAACEAWvQsW78AAAAVAQAACwAA&#10;AAAAAAAAAAAAAAAfAQAAX3JlbHMvLnJlbHNQSwECLQAUAAYACAAAACEAHABnQcMAAADeAAAADwAA&#10;AAAAAAAAAAAAAAAHAgAAZHJzL2Rvd25yZXYueG1sUEsFBgAAAAADAAMAtwAAAPcCAAAAAA==&#10;" filled="f">
                    <v:stroke startarrowwidth="narrow" startarrowlength="short" endarrowwidth="narrow" endarrowlength="short"/>
                    <v:textbox inset="0,0,0,0">
                      <w:txbxContent>
                        <w:p w14:paraId="0934E8A9" w14:textId="77777777" w:rsidR="008546AC" w:rsidRDefault="008546AC">
                          <w:pPr>
                            <w:spacing w:after="0" w:line="240" w:lineRule="auto"/>
                            <w:ind w:left="267" w:right="272" w:firstLine="266"/>
                            <w:jc w:val="center"/>
                            <w:textDirection w:val="btLr"/>
                          </w:pPr>
                          <w:r>
                            <w:rPr>
                              <w:color w:val="000000"/>
                              <w:sz w:val="18"/>
                            </w:rPr>
                            <w:t>Contractors Environmental and Social Specialists</w:t>
                          </w:r>
                        </w:p>
                      </w:txbxContent>
                    </v:textbox>
                  </v:rect>
                  <v:rect id="Rectangle 19754" o:spid="_x0000_s1090" style="position:absolute;left:4826;top:1576;width:2566;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f81wwAAAN4AAAAPAAAAZHJzL2Rvd25yZXYueG1sRE/dasIw&#10;FL4XfIdwhN1pOtlWW42iDllhVzof4NAcm7LmpCRRu7c3g8Huzsf3e1abwXbiRj60jhU8zzIQxLXT&#10;LTcKzl+H6QJEiMgaO8ek4IcCbNbj0QpL7e58pNspNiKFcChRgYmxL6UMtSGLYeZ64sRdnLcYE/SN&#10;1B7vKdx2cp5lb9Jiy6nBYE97Q/X36WoVHG1eDW67q4qPShfm8z2f72qv1NNk2C5BRBriv/jPXek0&#10;v8hfX+D3nXSDXD8AAAD//wMAUEsBAi0AFAAGAAgAAAAhANvh9svuAAAAhQEAABMAAAAAAAAAAAAA&#10;AAAAAAAAAFtDb250ZW50X1R5cGVzXS54bWxQSwECLQAUAAYACAAAACEAWvQsW78AAAAVAQAACwAA&#10;AAAAAAAAAAAAAAAfAQAAX3JlbHMvLnJlbHNQSwECLQAUAAYACAAAACEAk+n/NcMAAADeAAAADwAA&#10;AAAAAAAAAAAAAAAHAgAAZHJzL2Rvd25yZXYueG1sUEsFBgAAAAADAAMAtwAAAPcCAAAAAA==&#10;" filled="f">
                    <v:stroke startarrowwidth="narrow" startarrowlength="short" endarrowwidth="narrow" endarrowlength="short"/>
                    <v:textbox inset="0,0,0,0">
                      <w:txbxContent>
                        <w:p w14:paraId="526F62B9" w14:textId="77777777" w:rsidR="008546AC" w:rsidRDefault="008546AC">
                          <w:pPr>
                            <w:spacing w:after="0" w:line="240" w:lineRule="auto"/>
                            <w:ind w:left="243" w:right="248" w:firstLine="242"/>
                            <w:jc w:val="center"/>
                            <w:textDirection w:val="btLr"/>
                          </w:pPr>
                          <w:r>
                            <w:rPr>
                              <w:color w:val="000000"/>
                              <w:sz w:val="18"/>
                            </w:rPr>
                            <w:t>Construction Supervision Consultant– Environmental and Social Specialists</w:t>
                          </w:r>
                        </w:p>
                      </w:txbxContent>
                    </v:textbox>
                  </v:rect>
                  <v:rect id="Rectangle 19755" o:spid="_x0000_s1091" style="position:absolute;left:4826;top:532;width:2566;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VquwgAAAN4AAAAPAAAAZHJzL2Rvd25yZXYueG1sRE/dasIw&#10;FL4f+A7hCN7NVMF17YyiG7KCV7o9wKE5a8qak5JErW9vBMG78/H9nuV6sJ04kw+tYwWzaQaCuHa6&#10;5UbB78/u9R1EiMgaO8ek4EoB1qvRyxJL7S58oPMxNiKFcChRgYmxL6UMtSGLYep64sT9OW8xJugb&#10;qT1eUrjt5DzL3qTFllODwZ4+DdX/x5NVcLB5NbjNtiq+K12Y/Vc+39Zeqcl42HyAiDTEp/jhrnSa&#10;X+SLBdzfSTfI1Q0AAP//AwBQSwECLQAUAAYACAAAACEA2+H2y+4AAACFAQAAEwAAAAAAAAAAAAAA&#10;AAAAAAAAW0NvbnRlbnRfVHlwZXNdLnhtbFBLAQItABQABgAIAAAAIQBa9CxbvwAAABUBAAALAAAA&#10;AAAAAAAAAAAAAB8BAABfcmVscy8ucmVsc1BLAQItABQABgAIAAAAIQD8pVquwgAAAN4AAAAPAAAA&#10;AAAAAAAAAAAAAAcCAABkcnMvZG93bnJldi54bWxQSwUGAAAAAAMAAwC3AAAA9gIAAAAA&#10;" filled="f">
                    <v:stroke startarrowwidth="narrow" startarrowlength="short" endarrowwidth="narrow" endarrowlength="short"/>
                    <v:textbox inset="0,0,0,0">
                      <w:txbxContent>
                        <w:p w14:paraId="036F4337" w14:textId="6D6FF57D" w:rsidR="008546AC" w:rsidRDefault="008546AC">
                          <w:pPr>
                            <w:spacing w:after="0" w:line="240" w:lineRule="auto"/>
                            <w:ind w:left="242" w:right="240" w:firstLine="447"/>
                            <w:textDirection w:val="btLr"/>
                          </w:pPr>
                          <w:r>
                            <w:rPr>
                              <w:color w:val="000000"/>
                              <w:sz w:val="18"/>
                            </w:rPr>
                            <w:t>Design Consultant for Preparation of Designs and E</w:t>
                          </w:r>
                          <w:r w:rsidR="006449DD">
                            <w:rPr>
                              <w:color w:val="000000"/>
                              <w:sz w:val="18"/>
                            </w:rPr>
                            <w:t>S</w:t>
                          </w:r>
                          <w:r>
                            <w:rPr>
                              <w:color w:val="000000"/>
                              <w:sz w:val="18"/>
                            </w:rPr>
                            <w:t>IA reports for subprojects</w:t>
                          </w:r>
                        </w:p>
                      </w:txbxContent>
                    </v:textbox>
                  </v:rect>
                  <v:rect id="Rectangle 19756" o:spid="_x0000_s1092" style="position:absolute;left:434;top:3774;width:1503;height:1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mgwwAAAN4AAAAPAAAAZHJzL2Rvd25yZXYueG1sRE/NagIx&#10;EL4LfYcwBW+araC2W6OIKGiLh9o+wLAZd5duJksy6urTm0LB23x8vzNbdK5RZwqx9mzgZZiBIi68&#10;rbk08PO9GbyCioJssfFMBq4UYTF/6s0wt/7CX3Q+SKlSCMccDVQiba51LCpyGIe+JU7c0QeHkmAo&#10;tQ14SeGu0aMsm2iHNaeGCltaVVT8Hk7OwDGIn37uN7zbf6xDuLFdlmsxpv/cLd9BCXXyEP+7tzbN&#10;f5uOJ/D3TrpBz+8AAAD//wMAUEsBAi0AFAAGAAgAAAAhANvh9svuAAAAhQEAABMAAAAAAAAAAAAA&#10;AAAAAAAAAFtDb250ZW50X1R5cGVzXS54bWxQSwECLQAUAAYACAAAACEAWvQsW78AAAAVAQAACwAA&#10;AAAAAAAAAAAAAAAfAQAAX3JlbHMvLnJlbHNQSwECLQAUAAYACAAAACEAKmq5oMMAAADeAAAADwAA&#10;AAAAAAAAAAAAAAAHAgAAZHJzL2Rvd25yZXYueG1sUEsFBgAAAAADAAMAtwAAAPcCAAAAAA==&#10;">
                    <v:stroke startarrowwidth="narrow" startarrowlength="short" endarrowwidth="narrow" endarrowlength="short"/>
                    <v:textbox inset="0,0,0,0">
                      <w:txbxContent>
                        <w:p w14:paraId="2915AD9B" w14:textId="77777777" w:rsidR="008546AC" w:rsidRDefault="008546AC">
                          <w:pPr>
                            <w:spacing w:after="0" w:line="240" w:lineRule="auto"/>
                            <w:ind w:left="182" w:right="181" w:firstLine="182"/>
                            <w:jc w:val="center"/>
                            <w:textDirection w:val="btLr"/>
                          </w:pPr>
                          <w:r>
                            <w:rPr>
                              <w:color w:val="000000"/>
                              <w:sz w:val="18"/>
                            </w:rPr>
                            <w:t>Environmental consultants as required</w:t>
                          </w:r>
                        </w:p>
                      </w:txbxContent>
                    </v:textbox>
                  </v:rect>
                  <v:rect id="Rectangle 19757" o:spid="_x0000_s1093" style="position:absolute;left:2280;top:3774;width:2125;height:1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w7wwAAAN4AAAAPAAAAZHJzL2Rvd25yZXYueG1sRE/NasJA&#10;EL4LvsMyBW+6acGmRlcRUWgrHmp9gCE7JsHsbNidatqn7xaE3ubj+53FqnetulKIjWcDj5MMFHHp&#10;bcOVgdPnbvwCKgqyxdYzGfimCKvlcLDAwvobf9D1KJVKIRwLNFCLdIXWsazJYZz4jjhxZx8cSoKh&#10;0jbgLYW7Vj9l2bN22HBqqLGjTU3l5fjlDJyD+Hx/2PHb4X0bwg/bdbUVY0YP/XoOSqiXf/Hd/WrT&#10;/Fk+zeHvnXSDXv4CAAD//wMAUEsBAi0AFAAGAAgAAAAhANvh9svuAAAAhQEAABMAAAAAAAAAAAAA&#10;AAAAAAAAAFtDb250ZW50X1R5cGVzXS54bWxQSwECLQAUAAYACAAAACEAWvQsW78AAAAVAQAACwAA&#10;AAAAAAAAAAAAAAAfAQAAX3JlbHMvLnJlbHNQSwECLQAUAAYACAAAACEARSYcO8MAAADeAAAADwAA&#10;AAAAAAAAAAAAAAAHAgAAZHJzL2Rvd25yZXYueG1sUEsFBgAAAAADAAMAtwAAAPcCAAAAAA==&#10;">
                    <v:stroke startarrowwidth="narrow" startarrowlength="short" endarrowwidth="narrow" endarrowlength="short"/>
                    <v:textbox inset="0,0,0,0">
                      <w:txbxContent>
                        <w:p w14:paraId="465D6BF6" w14:textId="77777777" w:rsidR="008546AC" w:rsidRDefault="008546AC">
                          <w:pPr>
                            <w:spacing w:after="0" w:line="240" w:lineRule="auto"/>
                            <w:ind w:left="162" w:right="163" w:firstLine="162"/>
                            <w:jc w:val="center"/>
                            <w:textDirection w:val="btLr"/>
                          </w:pPr>
                          <w:r>
                            <w:rPr>
                              <w:color w:val="000000"/>
                              <w:sz w:val="18"/>
                            </w:rPr>
                            <w:t>Social, Gender, Community consultants as required</w:t>
                          </w:r>
                        </w:p>
                      </w:txbxContent>
                    </v:textbox>
                  </v:rect>
                  <v:rect id="Rectangle 19773" o:spid="_x0000_s1094" style="position:absolute;left:208;top:2224;width:1964;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EZYwwAAAN4AAAAPAAAAZHJzL2Rvd25yZXYueG1sRE/NasJA&#10;EL4LvsMyBW+6aYWmRlcRUWgrHmp9gCE7JsHsbNidatqn7xaE3ubj+53FqnetulKIjWcDj5MMFHHp&#10;bcOVgdPnbvwCKgqyxdYzGfimCKvlcLDAwvobf9D1KJVKIRwLNFCLdIXWsazJYZz4jjhxZx8cSoKh&#10;0jbgLYW7Vj9l2bN22HBqqLGjTU3l5fjlDJyD+Hx/2PHb4X0bwg/bdbUVY0YP/XoOSqiXf/Hd/WrT&#10;/FmeT+HvnXSDXv4CAAD//wMAUEsBAi0AFAAGAAgAAAAhANvh9svuAAAAhQEAABMAAAAAAAAAAAAA&#10;AAAAAAAAAFtDb250ZW50X1R5cGVzXS54bWxQSwECLQAUAAYACAAAACEAWvQsW78AAAAVAQAACwAA&#10;AAAAAAAAAAAAAAAfAQAAX3JlbHMvLnJlbHNQSwECLQAUAAYACAAAACEAcahGWMMAAADeAAAADwAA&#10;AAAAAAAAAAAAAAAHAgAAZHJzL2Rvd25yZXYueG1sUEsFBgAAAAADAAMAtwAAAPcCAAAAAA==&#10;">
                    <v:stroke startarrowwidth="narrow" startarrowlength="short" endarrowwidth="narrow" endarrowlength="short"/>
                    <v:textbox inset="0,0,0,0">
                      <w:txbxContent>
                        <w:p w14:paraId="5B7497B0" w14:textId="77777777" w:rsidR="008546AC" w:rsidRDefault="008546AC" w:rsidP="009608D2">
                          <w:pPr>
                            <w:spacing w:after="0" w:line="240" w:lineRule="auto"/>
                            <w:ind w:left="417" w:right="417" w:firstLine="33"/>
                            <w:jc w:val="center"/>
                            <w:textDirection w:val="btLr"/>
                          </w:pPr>
                          <w:r>
                            <w:rPr>
                              <w:color w:val="000000"/>
                              <w:sz w:val="18"/>
                            </w:rPr>
                            <w:t>Environmental Specialist (Consultant)</w:t>
                          </w:r>
                        </w:p>
                      </w:txbxContent>
                    </v:textbox>
                  </v:rect>
                  <v:rect id="Rectangle 19775" o:spid="_x0000_s1095" style="position:absolute;left:2441;top:2173;width:1964;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u3wwAAAN4AAAAPAAAAZHJzL2Rvd25yZXYueG1sRE/NasJA&#10;EL4LvsMyBW+6acGmRlcRUWgrHmp9gCE7JsHsbNidatqn7xaE3ubj+53FqnetulKIjWcDj5MMFHHp&#10;bcOVgdPnbvwCKgqyxdYzGfimCKvlcLDAwvobf9D1KJVKIRwLNFCLdIXWsazJYZz4jjhxZx8cSoKh&#10;0jbgLYW7Vj9l2bN22HBqqLGjTU3l5fjlDJyD+Hx/2PHb4X0bwg/bdbUVY0YP/XoOSqiXf/Hd/WrT&#10;/FmeT+HvnXSDXv4CAAD//wMAUEsBAi0AFAAGAAgAAAAhANvh9svuAAAAhQEAABMAAAAAAAAAAAAA&#10;AAAAAAAAAFtDb250ZW50X1R5cGVzXS54bWxQSwECLQAUAAYACAAAACEAWvQsW78AAAAVAQAACwAA&#10;AAAAAAAAAAAAAAAfAQAAX3JlbHMvLnJlbHNQSwECLQAUAAYACAAAACEAkQ17t8MAAADeAAAADwAA&#10;AAAAAAAAAAAAAAAHAgAAZHJzL2Rvd25yZXYueG1sUEsFBgAAAAADAAMAtwAAAPcCAAAAAA==&#10;">
                    <v:stroke startarrowwidth="narrow" startarrowlength="short" endarrowwidth="narrow" endarrowlength="short"/>
                    <v:textbox inset="0,0,0,0">
                      <w:txbxContent>
                        <w:p w14:paraId="2F0D5617" w14:textId="77777777" w:rsidR="008546AC" w:rsidRDefault="008546AC">
                          <w:pPr>
                            <w:spacing w:after="0" w:line="240" w:lineRule="auto"/>
                            <w:ind w:left="130" w:right="130" w:firstLine="130"/>
                            <w:jc w:val="center"/>
                            <w:textDirection w:val="btLr"/>
                          </w:pPr>
                          <w:r>
                            <w:rPr>
                              <w:color w:val="000000"/>
                              <w:sz w:val="18"/>
                            </w:rPr>
                            <w:t>Resettlement and Social Specialist</w:t>
                          </w:r>
                        </w:p>
                        <w:p w14:paraId="2DAC77D7" w14:textId="77777777" w:rsidR="008546AC" w:rsidRDefault="008546AC">
                          <w:pPr>
                            <w:spacing w:after="0" w:line="240" w:lineRule="auto"/>
                            <w:ind w:left="130" w:right="130" w:firstLine="130"/>
                            <w:jc w:val="center"/>
                            <w:textDirection w:val="btLr"/>
                          </w:pPr>
                          <w:r>
                            <w:rPr>
                              <w:color w:val="000000"/>
                              <w:sz w:val="18"/>
                            </w:rPr>
                            <w:t>(Consultant)</w:t>
                          </w:r>
                        </w:p>
                      </w:txbxContent>
                    </v:textbox>
                  </v:rect>
                  <v:rect id="Rectangle 19776" o:spid="_x0000_s1096" style="position:absolute;left:283;top:818;width:2842;height: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XAwwAAAN4AAAAPAAAAZHJzL2Rvd25yZXYueG1sRE/NasJA&#10;EL4LvsMyBW+6aQ+mTV1FREErHqo+wJAdk9DsbNidauzTdwtCb/Px/c5s0btWXSnExrOB50kGirj0&#10;tuHKwPm0Gb+CioJssfVMBu4UYTEfDmZYWH/jT7oepVIphGOBBmqRrtA6ljU5jBPfESfu4oNDSTBU&#10;2ga8pXDX6pcsm2qHDaeGGjta1VR+Hb+dgUsQn+8PG94dPtYh/LBdVmsxZvTUL99BCfXyL364tzbN&#10;f8vzKfy9k27Q818AAAD//wMAUEsBAi0AFAAGAAgAAAAhANvh9svuAAAAhQEAABMAAAAAAAAAAAAA&#10;AAAAAAAAAFtDb250ZW50X1R5cGVzXS54bWxQSwECLQAUAAYACAAAACEAWvQsW78AAAAVAQAACwAA&#10;AAAAAAAAAAAAAAAfAQAAX3JlbHMvLnJlbHNQSwECLQAUAAYACAAAACEAYd/lwMMAAADeAAAADwAA&#10;AAAAAAAAAAAAAAAHAgAAZHJzL2Rvd25yZXYueG1sUEsFBgAAAAADAAMAtwAAAPcCAAAAAA==&#10;">
                    <v:stroke startarrowwidth="narrow" startarrowlength="short" endarrowwidth="narrow" endarrowlength="short"/>
                    <v:textbox inset="0,0,0,0">
                      <w:txbxContent>
                        <w:p w14:paraId="1DB03CE7" w14:textId="77777777" w:rsidR="008546AC" w:rsidRDefault="008546AC">
                          <w:pPr>
                            <w:spacing w:after="0" w:line="240" w:lineRule="auto"/>
                            <w:ind w:left="172" w:right="172" w:firstLine="171"/>
                            <w:jc w:val="center"/>
                            <w:textDirection w:val="btLr"/>
                          </w:pPr>
                          <w:r>
                            <w:rPr>
                              <w:color w:val="000000"/>
                              <w:sz w:val="18"/>
                            </w:rPr>
                            <w:t>Environment &amp; Social (E&amp;S) Cell Manager (from permanent BLPA staff)</w:t>
                          </w:r>
                        </w:p>
                      </w:txbxContent>
                    </v:textbox>
                  </v:rect>
                </v:group>
                <w10:anchorlock/>
              </v:group>
            </w:pict>
          </mc:Fallback>
        </mc:AlternateContent>
      </w:r>
      <w:r w:rsidRPr="00490E4E">
        <w:rPr>
          <w:noProof/>
        </w:rPr>
        <mc:AlternateContent>
          <mc:Choice Requires="wpg">
            <w:drawing>
              <wp:anchor distT="0" distB="0" distL="114300" distR="114300" simplePos="0" relativeHeight="251658245" behindDoc="0" locked="0" layoutInCell="1" hidden="0" allowOverlap="1" wp14:anchorId="72130CEF" wp14:editId="3D83C091">
                <wp:simplePos x="0" y="0"/>
                <wp:positionH relativeFrom="column">
                  <wp:posOffset>5588000</wp:posOffset>
                </wp:positionH>
                <wp:positionV relativeFrom="paragraph">
                  <wp:posOffset>1562100</wp:posOffset>
                </wp:positionV>
                <wp:extent cx="243840" cy="829310"/>
                <wp:effectExtent l="0" t="0" r="0" b="0"/>
                <wp:wrapNone/>
                <wp:docPr id="19780" name="Group 19780"/>
                <wp:cNvGraphicFramePr/>
                <a:graphic xmlns:a="http://schemas.openxmlformats.org/drawingml/2006/main">
                  <a:graphicData uri="http://schemas.microsoft.com/office/word/2010/wordprocessingGroup">
                    <wpg:wgp>
                      <wpg:cNvGrpSpPr/>
                      <wpg:grpSpPr>
                        <a:xfrm>
                          <a:off x="0" y="0"/>
                          <a:ext cx="243840" cy="829310"/>
                          <a:chOff x="5224080" y="3365345"/>
                          <a:chExt cx="243840" cy="829310"/>
                        </a:xfrm>
                      </wpg:grpSpPr>
                      <wpg:grpSp>
                        <wpg:cNvPr id="19783" name="Group 19783"/>
                        <wpg:cNvGrpSpPr/>
                        <wpg:grpSpPr>
                          <a:xfrm>
                            <a:off x="5224080" y="3365345"/>
                            <a:ext cx="243840" cy="829310"/>
                            <a:chOff x="-59749" y="0"/>
                            <a:chExt cx="243840" cy="829310"/>
                          </a:xfrm>
                        </wpg:grpSpPr>
                        <wps:wsp>
                          <wps:cNvPr id="19791" name="Rectangle 19791"/>
                          <wps:cNvSpPr/>
                          <wps:spPr>
                            <a:xfrm>
                              <a:off x="-59749" y="0"/>
                              <a:ext cx="243825" cy="829300"/>
                            </a:xfrm>
                            <a:prstGeom prst="rect">
                              <a:avLst/>
                            </a:prstGeom>
                            <a:noFill/>
                            <a:ln>
                              <a:noFill/>
                            </a:ln>
                          </wps:spPr>
                          <wps:txbx>
                            <w:txbxContent>
                              <w:p w14:paraId="2B13414A" w14:textId="77777777" w:rsidR="008546AC" w:rsidRDefault="008546AC">
                                <w:pPr>
                                  <w:spacing w:after="0" w:line="240" w:lineRule="auto"/>
                                  <w:textDirection w:val="btLr"/>
                                </w:pPr>
                              </w:p>
                            </w:txbxContent>
                          </wps:txbx>
                          <wps:bodyPr spcFirstLastPara="1" wrap="square" lIns="91425" tIns="91425" rIns="91425" bIns="91425" anchor="ctr" anchorCtr="0">
                            <a:noAutofit/>
                          </wps:bodyPr>
                        </wps:wsp>
                        <wps:wsp>
                          <wps:cNvPr id="19795" name="Straight Arrow Connector 19795"/>
                          <wps:cNvCnPr/>
                          <wps:spPr>
                            <a:xfrm rot="10800000">
                              <a:off x="-59749" y="0"/>
                              <a:ext cx="243840" cy="0"/>
                            </a:xfrm>
                            <a:prstGeom prst="straightConnector1">
                              <a:avLst/>
                            </a:prstGeom>
                            <a:noFill/>
                            <a:ln w="9525" cap="flat" cmpd="sng">
                              <a:solidFill>
                                <a:schemeClr val="dk1"/>
                              </a:solidFill>
                              <a:prstDash val="solid"/>
                              <a:miter lim="800000"/>
                              <a:headEnd type="none" w="sm" len="sm"/>
                              <a:tailEnd type="triangle" w="med" len="med"/>
                            </a:ln>
                          </wps:spPr>
                          <wps:bodyPr/>
                        </wps:wsp>
                        <wps:wsp>
                          <wps:cNvPr id="19811" name="Straight Arrow Connector 19811"/>
                          <wps:cNvCnPr/>
                          <wps:spPr>
                            <a:xfrm rot="10800000">
                              <a:off x="-59749" y="829072"/>
                              <a:ext cx="242133" cy="238"/>
                            </a:xfrm>
                            <a:prstGeom prst="straightConnector1">
                              <a:avLst/>
                            </a:prstGeom>
                            <a:noFill/>
                            <a:ln w="9525" cap="flat" cmpd="sng">
                              <a:solidFill>
                                <a:schemeClr val="dk1"/>
                              </a:solidFill>
                              <a:prstDash val="solid"/>
                              <a:miter lim="800000"/>
                              <a:headEnd type="none" w="sm" len="sm"/>
                              <a:tailEnd type="triangle" w="med" len="med"/>
                            </a:ln>
                          </wps:spPr>
                          <wps:bodyPr/>
                        </wps:wsp>
                      </wpg:grpSp>
                    </wpg:wgp>
                  </a:graphicData>
                </a:graphic>
              </wp:anchor>
            </w:drawing>
          </mc:Choice>
          <mc:Fallback>
            <w:pict>
              <v:group w14:anchorId="72130CEF" id="Group 19780" o:spid="_x0000_s1097" style="position:absolute;left:0;text-align:left;margin-left:440pt;margin-top:123pt;width:19.2pt;height:65.3pt;z-index:251658245;mso-position-horizontal-relative:text;mso-position-vertical-relative:text" coordorigin="52240,33653" coordsize="2438,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PPRwMAAGoKAAAOAAAAZHJzL2Uyb0RvYy54bWzsVslu2zAQvRfoPxC6J7IkO7GF2EHgLChQ&#10;tEHTfgBNURJRiWRJ2nL+vsPRYmdpmrpFTs1B4TIm37x5M8Oz821dkQ03Vig5D6LjUUC4ZCoTspgH&#10;375eH00DYh2VGa2U5PPgntvgfPH+3VmjUx6rUlUZNwQOkTZt9DwondNpGFpW8praY6W5hM1cmZo6&#10;mJoizAxt4PS6CuPR6CRslMm0UYxbC6uX7WawwPPznDP3Oc8td6SaB4DN4dfgd+W/4eKMpoWhuhSs&#10;g0EPQFFTIeHS4ahL6ihZG/HkqFowo6zK3TFTdajyXDCOPoA30eiRNzdGrTX6UqRNoQeagNpHPB18&#10;LPu0uTVEZBC72ekUGJK0hjDhzaRdAooaXaRgeWP0nb413ULRzrzX29zU/j/4Q7ZI7v1ALt86wmAx&#10;HifTMVzAYGsaz5KoI5+VECH/q0kcj0ceAhgkyckkGU/a8LDy6sUzwh5A6HEOsIbJgH/P0+Spp4m/&#10;7Q89/SXmV3t9NJmdjmfo9EDIge5CBtmdSOzfieSupJqj9qwP/Y66WdRT9wWyi8qi4l4osIz0ofWg&#10;EptaEMwzEnnq9j5j8WSnkxHSMsSYptpYd8NVTfxgHhhAgalHNx+tAwxg2pv4i6W6FlUF6zSt5IMF&#10;MPQroJoeph+57WqLCQFi7TxaqeweCLCaXQu48yO17pYaqBNARQO1Yx7YH2tqeECqDxJ4n0Vj74Hb&#10;n5j9yWp/QiUrFZQk5kxA2snSYYlq0V6sncoFeubxtWA62BBwr9k3ijz41JaHO2eoKEpHLoxRDVkq&#10;KSEKyqAQMGs9JpDNUnblome4TVViFEQugmz3fxi9rnS8rIu+fvxGEraDN+CKXi0Q0kD4Jqg/H9e8&#10;og6kWGsokFYWeIxVlci8pnx4sFHxZWXIhkKLyb5jGoCyHlh5PV5SW7ZGuNWWtlo4aH+VqKEmtlyg&#10;UEtOsyuZEXevoRhL6JwgNEBQg8I49FkYoJ2jotrZOSMwHdG25lln7Edg/bzaWzX57U5FbyanaTQU&#10;khfk5K0A3T+QE/Sc0Wnc8rarNXGUQCvwPSlOph1NfTfrq0hXaP6rah4crqpdb0at4YMGRdk9vvyL&#10;aX+OVrsn4uInAAAA//8DAFBLAwQUAAYACAAAACEAiH+Gs+MAAAALAQAADwAAAGRycy9kb3ducmV2&#10;LnhtbEyPQUvDQBCF74L/YRnBm92krTHGTEop6qkUbAXxts1Ok9Dsbshuk/TfO5709ob3ePO9fDWZ&#10;VgzU+8ZZhHgWgSBbOt3YCuHz8PaQgvBBWa1aZwnhSh5Wxe1NrjLtRvtBwz5UgkuszxRCHUKXSenL&#10;mozyM9eRZe/keqMCn30lda9GLjetnEdRIo1qLH+oVUebmsrz/mIQ3kc1rhfx67A9nzbX78Pj7msb&#10;E+L93bR+ARFoCn9h+MVndCiY6eguVnvRIqRpxFsCwnyZsODEc5wuQRwRFk9JArLI5f8NxQ8AAAD/&#10;/wMAUEsBAi0AFAAGAAgAAAAhALaDOJL+AAAA4QEAABMAAAAAAAAAAAAAAAAAAAAAAFtDb250ZW50&#10;X1R5cGVzXS54bWxQSwECLQAUAAYACAAAACEAOP0h/9YAAACUAQAACwAAAAAAAAAAAAAAAAAvAQAA&#10;X3JlbHMvLnJlbHNQSwECLQAUAAYACAAAACEAC4Vjz0cDAABqCgAADgAAAAAAAAAAAAAAAAAuAgAA&#10;ZHJzL2Uyb0RvYy54bWxQSwECLQAUAAYACAAAACEAiH+Gs+MAAAALAQAADwAAAAAAAAAAAAAAAACh&#10;BQAAZHJzL2Rvd25yZXYueG1sUEsFBgAAAAAEAAQA8wAAALEGAAAAAA==&#10;">
                <v:group id="Group 19783" o:spid="_x0000_s1098" style="position:absolute;left:52240;top:33653;width:2439;height:8293" coordorigin="-597" coordsize="2438,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dhxQAAAN4AAAAPAAAAZHJzL2Rvd25yZXYueG1sRE9La8JA&#10;EL4X/A/LCL3pJkqrRlcRqaUHEXyAeBuyYxLMzobsmsR/3y0Ivc3H95zFqjOlaKh2hWUF8TACQZxa&#10;XXCm4HzaDqYgnEfWWFomBU9ysFr23haYaNvygZqjz0QIYZeggtz7KpHSpTkZdENbEQfuZmuDPsA6&#10;k7rGNoSbUo6i6FMaLDg05FjRJqf0fnwYBd8ttutx/NXs7rfN83r62F92MSn13u/WcxCeOv8vfrl/&#10;dJg/m0zH8PdOuEEufwEAAP//AwBQSwECLQAUAAYACAAAACEA2+H2y+4AAACFAQAAEwAAAAAAAAAA&#10;AAAAAAAAAAAAW0NvbnRlbnRfVHlwZXNdLnhtbFBLAQItABQABgAIAAAAIQBa9CxbvwAAABUBAAAL&#10;AAAAAAAAAAAAAAAAAB8BAABfcmVscy8ucmVsc1BLAQItABQABgAIAAAAIQDSMXdhxQAAAN4AAAAP&#10;AAAAAAAAAAAAAAAAAAcCAABkcnMvZG93bnJldi54bWxQSwUGAAAAAAMAAwC3AAAA+QIAAAAA&#10;">
                  <v:rect id="Rectangle 19791" o:spid="_x0000_s1099" style="position:absolute;left:-597;width:2437;height:8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T8nwwAAAN4AAAAPAAAAZHJzL2Rvd25yZXYueG1sRE/NasJA&#10;EL4LvsMyQm/NxiC2SV1Fi4XaUxv7ANPsmA1mZ9PsVuPbu0LB23x8v7NYDbYVJ+p941jBNElBEFdO&#10;N1wr+N6/PT6D8AFZY+uYFFzIw2o5Hi2w0O7MX3QqQy1iCPsCFZgQukJKXxmy6BPXEUfu4HqLIcK+&#10;lrrHcwy3rczSdC4tNhwbDHb0aqg6ln9WwefMUbbN/KasbW6Gn/3H7hfnSj1MhvULiEBDuIv/3e86&#10;zs+f8inc3ok3yOUVAAD//wMAUEsBAi0AFAAGAAgAAAAhANvh9svuAAAAhQEAABMAAAAAAAAAAAAA&#10;AAAAAAAAAFtDb250ZW50X1R5cGVzXS54bWxQSwECLQAUAAYACAAAACEAWvQsW78AAAAVAQAACwAA&#10;AAAAAAAAAAAAAAAfAQAAX3JlbHMvLnJlbHNQSwECLQAUAAYACAAAACEAKdU/J8MAAADeAAAADwAA&#10;AAAAAAAAAAAAAAAHAgAAZHJzL2Rvd25yZXYueG1sUEsFBgAAAAADAAMAtwAAAPcCAAAAAA==&#10;" filled="f" stroked="f">
                    <v:textbox inset="2.53958mm,2.53958mm,2.53958mm,2.53958mm">
                      <w:txbxContent>
                        <w:p w14:paraId="2B13414A" w14:textId="77777777" w:rsidR="008546AC" w:rsidRDefault="008546AC">
                          <w:pPr>
                            <w:spacing w:after="0" w:line="240" w:lineRule="auto"/>
                            <w:textDirection w:val="btLr"/>
                          </w:pPr>
                        </w:p>
                      </w:txbxContent>
                    </v:textbox>
                  </v:rect>
                  <v:shape id="Straight Arrow Connector 19795" o:spid="_x0000_s1100" type="#_x0000_t32" style="position:absolute;left:-597;width:2437;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2T+xAAAAN4AAAAPAAAAZHJzL2Rvd25yZXYueG1sRE/basJA&#10;EH0X/IdlBN90Y4taU1cpVkER1MZ+wJAdk2B2NmZXTf++Kwi+zeFcZzpvTCluVLvCsoJBPwJBnFpd&#10;cKbg97jqfYBwHlljaZkU/JGD+azdmmKs7Z1/6Jb4TIQQdjEqyL2vYildmpNB17cVceBOtjboA6wz&#10;qWu8h3BTyrcoGkmDBYeGHCta5JSek6tRsE02+5JOl5G/Hg86fV9F39VuqVS303x9gvDU+Jf46V7r&#10;MH8yngzh8U64Qc7+AQAA//8DAFBLAQItABQABgAIAAAAIQDb4fbL7gAAAIUBAAATAAAAAAAAAAAA&#10;AAAAAAAAAABbQ29udGVudF9UeXBlc10ueG1sUEsBAi0AFAAGAAgAAAAhAFr0LFu/AAAAFQEAAAsA&#10;AAAAAAAAAAAAAAAAHwEAAF9yZWxzLy5yZWxzUEsBAi0AFAAGAAgAAAAhAO/3ZP7EAAAA3gAAAA8A&#10;AAAAAAAAAAAAAAAABwIAAGRycy9kb3ducmV2LnhtbFBLBQYAAAAAAwADALcAAAD4AgAAAAA=&#10;" strokecolor="black [3200]">
                    <v:stroke startarrowwidth="narrow" startarrowlength="short" endarrow="block" joinstyle="miter"/>
                  </v:shape>
                  <v:shape id="Straight Arrow Connector 19811" o:spid="_x0000_s1101" type="#_x0000_t32" style="position:absolute;left:-597;top:8290;width:2420;height: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xwwAAAN4AAAAPAAAAZHJzL2Rvd25yZXYueG1sRE/bisIw&#10;EH1f8B/CCL5pWgXRrlEWL6AIq9b9gKEZ27LNpDZR69+bBWHf5nCuM1u0phJ3alxpWUE8iEAQZ1aX&#10;nCv4OW/6ExDOI2usLJOCJzlYzDsfM0y0ffCJ7qnPRQhhl6CCwvs6kdJlBRl0A1sTB+5iG4M+wCaX&#10;usFHCDeVHEbRWBosOTQUWNOyoOw3vRkF+3R3qOhyHfvb+aiz0SZa1d9rpXrd9usThKfW/4vf7q0O&#10;86eTOIa/d8INcv4CAAD//wMAUEsBAi0AFAAGAAgAAAAhANvh9svuAAAAhQEAABMAAAAAAAAAAAAA&#10;AAAAAAAAAFtDb250ZW50X1R5cGVzXS54bWxQSwECLQAUAAYACAAAACEAWvQsW78AAAAVAQAACwAA&#10;AAAAAAAAAAAAAAAfAQAAX3JlbHMvLnJlbHNQSwECLQAUAAYACAAAACEAC6v18cMAAADeAAAADwAA&#10;AAAAAAAAAAAAAAAHAgAAZHJzL2Rvd25yZXYueG1sUEsFBgAAAAADAAMAtwAAAPcCAAAAAA==&#10;" strokecolor="black [3200]">
                    <v:stroke startarrowwidth="narrow" startarrowlength="short" endarrow="block" joinstyle="miter"/>
                  </v:shape>
                </v:group>
              </v:group>
            </w:pict>
          </mc:Fallback>
        </mc:AlternateContent>
      </w:r>
    </w:p>
    <w:p w14:paraId="00000FF3" w14:textId="37BF9E8C" w:rsidR="00E4484F" w:rsidRPr="00490E4E" w:rsidRDefault="00747C1B" w:rsidP="009608D2">
      <w:pPr>
        <w:spacing w:after="120" w:line="240" w:lineRule="auto"/>
        <w:jc w:val="center"/>
        <w:rPr>
          <w:b/>
          <w:color w:val="000000"/>
          <w:sz w:val="20"/>
          <w:szCs w:val="20"/>
        </w:rPr>
      </w:pPr>
      <w:bookmarkStart w:id="1063" w:name="_heading=h.u8tczi" w:colFirst="0" w:colLast="0"/>
      <w:bookmarkStart w:id="1064" w:name="_heading=h.3e8gvnb" w:colFirst="0" w:colLast="0"/>
      <w:bookmarkStart w:id="1065" w:name="_Toc98595170"/>
      <w:bookmarkEnd w:id="1063"/>
      <w:bookmarkEnd w:id="1064"/>
      <w:r w:rsidRPr="00490E4E">
        <w:rPr>
          <w:b/>
          <w:color w:val="000000" w:themeColor="text1"/>
          <w:sz w:val="20"/>
          <w:szCs w:val="20"/>
        </w:rPr>
        <w:t xml:space="preserve">Table </w:t>
      </w:r>
      <w:r w:rsidR="00C575A1" w:rsidRPr="00490E4E">
        <w:rPr>
          <w:b/>
          <w:color w:val="000000" w:themeColor="text1"/>
          <w:sz w:val="20"/>
          <w:szCs w:val="20"/>
        </w:rPr>
        <w:fldChar w:fldCharType="begin"/>
      </w:r>
      <w:r w:rsidR="00C575A1" w:rsidRPr="00490E4E">
        <w:rPr>
          <w:b/>
          <w:color w:val="000000" w:themeColor="text1"/>
          <w:sz w:val="20"/>
          <w:szCs w:val="20"/>
        </w:rPr>
        <w:instrText xml:space="preserve"> STYLEREF 1 \s </w:instrText>
      </w:r>
      <w:r w:rsidR="00C575A1" w:rsidRPr="00490E4E">
        <w:rPr>
          <w:b/>
          <w:color w:val="000000" w:themeColor="text1"/>
          <w:sz w:val="20"/>
          <w:szCs w:val="20"/>
        </w:rPr>
        <w:fldChar w:fldCharType="separate"/>
      </w:r>
      <w:r w:rsidR="00615F25" w:rsidRPr="00490E4E">
        <w:rPr>
          <w:b/>
          <w:noProof/>
          <w:color w:val="000000" w:themeColor="text1"/>
          <w:sz w:val="20"/>
          <w:szCs w:val="20"/>
        </w:rPr>
        <w:t>8</w:t>
      </w:r>
      <w:r w:rsidR="00C575A1" w:rsidRPr="00490E4E">
        <w:rPr>
          <w:b/>
          <w:color w:val="000000" w:themeColor="text1"/>
          <w:sz w:val="20"/>
          <w:szCs w:val="20"/>
        </w:rPr>
        <w:fldChar w:fldCharType="end"/>
      </w:r>
      <w:r w:rsidR="00C575A1" w:rsidRPr="00490E4E">
        <w:rPr>
          <w:b/>
          <w:color w:val="000000" w:themeColor="text1"/>
          <w:sz w:val="20"/>
          <w:szCs w:val="20"/>
        </w:rPr>
        <w:t>.</w:t>
      </w:r>
      <w:r w:rsidR="00C575A1" w:rsidRPr="00490E4E">
        <w:rPr>
          <w:b/>
          <w:color w:val="000000" w:themeColor="text1"/>
          <w:sz w:val="20"/>
          <w:szCs w:val="20"/>
        </w:rPr>
        <w:fldChar w:fldCharType="begin"/>
      </w:r>
      <w:r w:rsidR="00C575A1" w:rsidRPr="00490E4E">
        <w:rPr>
          <w:b/>
          <w:color w:val="000000" w:themeColor="text1"/>
          <w:sz w:val="20"/>
          <w:szCs w:val="20"/>
        </w:rPr>
        <w:instrText xml:space="preserve"> SEQ Table \* ARABIC \s 1 </w:instrText>
      </w:r>
      <w:r w:rsidR="00C575A1" w:rsidRPr="00490E4E">
        <w:rPr>
          <w:b/>
          <w:color w:val="000000" w:themeColor="text1"/>
          <w:sz w:val="20"/>
          <w:szCs w:val="20"/>
        </w:rPr>
        <w:fldChar w:fldCharType="separate"/>
      </w:r>
      <w:r w:rsidR="00615F25" w:rsidRPr="00490E4E">
        <w:rPr>
          <w:b/>
          <w:noProof/>
          <w:color w:val="000000" w:themeColor="text1"/>
          <w:sz w:val="20"/>
          <w:szCs w:val="20"/>
        </w:rPr>
        <w:t>1</w:t>
      </w:r>
      <w:r w:rsidR="00C575A1" w:rsidRPr="00490E4E">
        <w:rPr>
          <w:b/>
          <w:color w:val="000000" w:themeColor="text1"/>
          <w:sz w:val="20"/>
          <w:szCs w:val="20"/>
        </w:rPr>
        <w:fldChar w:fldCharType="end"/>
      </w:r>
      <w:r w:rsidRPr="00490E4E">
        <w:rPr>
          <w:b/>
          <w:color w:val="000000" w:themeColor="text1"/>
          <w:sz w:val="20"/>
          <w:szCs w:val="20"/>
        </w:rPr>
        <w:t xml:space="preserve">: </w:t>
      </w:r>
      <w:r w:rsidR="00C27854" w:rsidRPr="00490E4E">
        <w:rPr>
          <w:b/>
          <w:color w:val="000000"/>
          <w:sz w:val="20"/>
          <w:szCs w:val="20"/>
        </w:rPr>
        <w:t>BLPA Functions for RPF Compliance</w:t>
      </w:r>
      <w:bookmarkEnd w:id="1065"/>
    </w:p>
    <w:tbl>
      <w:tblPr>
        <w:tblStyle w:val="5"/>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
        <w:gridCol w:w="2070"/>
        <w:gridCol w:w="6108"/>
      </w:tblGrid>
      <w:tr w:rsidR="002971EF" w:rsidRPr="00490E4E" w14:paraId="1CBC7359" w14:textId="77777777" w:rsidTr="009608D2">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85" w:type="dxa"/>
            <w:tcBorders>
              <w:top w:val="single" w:sz="4" w:space="0" w:color="FFFFFF"/>
              <w:left w:val="single" w:sz="4" w:space="0" w:color="FFFFFF"/>
              <w:bottom w:val="single" w:sz="4" w:space="0" w:color="FFFFFF"/>
              <w:right w:val="single" w:sz="4" w:space="0" w:color="FFFFFF"/>
            </w:tcBorders>
            <w:vAlign w:val="center"/>
          </w:tcPr>
          <w:p w14:paraId="00000FF4" w14:textId="77777777" w:rsidR="00E4484F" w:rsidRPr="00490E4E" w:rsidRDefault="00C27854">
            <w:pPr>
              <w:tabs>
                <w:tab w:val="left" w:pos="2402"/>
              </w:tabs>
              <w:jc w:val="center"/>
              <w:rPr>
                <w:rFonts w:asciiTheme="minorHAnsi" w:hAnsiTheme="minorHAnsi" w:cstheme="minorHAnsi"/>
                <w:sz w:val="18"/>
                <w:szCs w:val="18"/>
              </w:rPr>
            </w:pPr>
            <w:r w:rsidRPr="00490E4E">
              <w:rPr>
                <w:rFonts w:asciiTheme="minorHAnsi" w:hAnsiTheme="minorHAnsi" w:cstheme="minorHAnsi"/>
                <w:sz w:val="18"/>
                <w:szCs w:val="18"/>
              </w:rPr>
              <w:t>Name</w:t>
            </w:r>
          </w:p>
        </w:tc>
        <w:tc>
          <w:tcPr>
            <w:cnfStyle w:val="000010000000" w:firstRow="0" w:lastRow="0" w:firstColumn="0" w:lastColumn="0" w:oddVBand="1" w:evenVBand="0" w:oddHBand="0" w:evenHBand="0" w:firstRowFirstColumn="0" w:firstRowLastColumn="0" w:lastRowFirstColumn="0" w:lastRowLastColumn="0"/>
            <w:tcW w:w="2070" w:type="dxa"/>
            <w:tcBorders>
              <w:top w:val="single" w:sz="4" w:space="0" w:color="FFFFFF"/>
              <w:left w:val="single" w:sz="4" w:space="0" w:color="FFFFFF"/>
              <w:bottom w:val="single" w:sz="4" w:space="0" w:color="FFFFFF"/>
              <w:right w:val="single" w:sz="4" w:space="0" w:color="FFFFFF"/>
            </w:tcBorders>
            <w:vAlign w:val="center"/>
          </w:tcPr>
          <w:p w14:paraId="00000FF5" w14:textId="77777777" w:rsidR="00E4484F" w:rsidRPr="00490E4E" w:rsidRDefault="00C27854">
            <w:pPr>
              <w:ind w:left="42" w:right="96"/>
              <w:jc w:val="center"/>
              <w:rPr>
                <w:rFonts w:asciiTheme="minorHAnsi" w:hAnsiTheme="minorHAnsi" w:cstheme="minorHAnsi"/>
                <w:sz w:val="18"/>
                <w:szCs w:val="18"/>
              </w:rPr>
            </w:pPr>
            <w:r w:rsidRPr="00490E4E">
              <w:rPr>
                <w:rFonts w:asciiTheme="minorHAnsi" w:hAnsiTheme="minorHAnsi" w:cstheme="minorHAnsi"/>
                <w:sz w:val="18"/>
                <w:szCs w:val="18"/>
              </w:rPr>
              <w:t>Organization</w:t>
            </w:r>
          </w:p>
        </w:tc>
        <w:tc>
          <w:tcPr>
            <w:cnfStyle w:val="000100000000" w:firstRow="0" w:lastRow="0" w:firstColumn="0" w:lastColumn="1" w:oddVBand="0" w:evenVBand="0" w:oddHBand="0" w:evenHBand="0" w:firstRowFirstColumn="0" w:firstRowLastColumn="0" w:lastRowFirstColumn="0" w:lastRowLastColumn="0"/>
            <w:tcW w:w="6108" w:type="dxa"/>
            <w:tcBorders>
              <w:top w:val="single" w:sz="4" w:space="0" w:color="FFFFFF"/>
              <w:left w:val="single" w:sz="4" w:space="0" w:color="FFFFFF"/>
              <w:bottom w:val="single" w:sz="4" w:space="0" w:color="FFFFFF"/>
              <w:right w:val="single" w:sz="4" w:space="0" w:color="FFFFFF"/>
            </w:tcBorders>
            <w:vAlign w:val="center"/>
          </w:tcPr>
          <w:p w14:paraId="00000FF6" w14:textId="77777777" w:rsidR="00E4484F" w:rsidRPr="00490E4E" w:rsidRDefault="00C27854">
            <w:pPr>
              <w:ind w:left="72"/>
              <w:jc w:val="center"/>
              <w:rPr>
                <w:rFonts w:asciiTheme="minorHAnsi" w:hAnsiTheme="minorHAnsi" w:cstheme="minorHAnsi"/>
                <w:sz w:val="18"/>
                <w:szCs w:val="18"/>
              </w:rPr>
            </w:pPr>
            <w:r w:rsidRPr="00490E4E">
              <w:rPr>
                <w:rFonts w:asciiTheme="minorHAnsi" w:hAnsiTheme="minorHAnsi" w:cstheme="minorHAnsi"/>
                <w:sz w:val="18"/>
                <w:szCs w:val="18"/>
              </w:rPr>
              <w:t>Functions</w:t>
            </w:r>
          </w:p>
        </w:tc>
      </w:tr>
      <w:tr w:rsidR="002971EF" w:rsidRPr="00490E4E" w14:paraId="04A1F168" w14:textId="77777777" w:rsidTr="009608D2">
        <w:trPr>
          <w:cnfStyle w:val="000000100000" w:firstRow="0" w:lastRow="0" w:firstColumn="0" w:lastColumn="0" w:oddVBand="0" w:evenVBand="0" w:oddHBand="1" w:evenHBand="0" w:firstRowFirstColumn="0" w:firstRowLastColumn="0" w:lastRowFirstColumn="0" w:lastRowLastColumn="0"/>
          <w:trHeight w:val="2969"/>
        </w:trPr>
        <w:tc>
          <w:tcPr>
            <w:cnfStyle w:val="001000000000" w:firstRow="0" w:lastRow="0" w:firstColumn="1" w:lastColumn="0" w:oddVBand="0" w:evenVBand="0" w:oddHBand="0" w:evenHBand="0" w:firstRowFirstColumn="0" w:firstRowLastColumn="0" w:lastRowFirstColumn="0" w:lastRowLastColumn="0"/>
            <w:tcW w:w="985" w:type="dxa"/>
            <w:tcBorders>
              <w:top w:val="single" w:sz="4" w:space="0" w:color="FFFFFF"/>
            </w:tcBorders>
          </w:tcPr>
          <w:p w14:paraId="00000FF7" w14:textId="77777777" w:rsidR="00E4484F" w:rsidRPr="00490E4E" w:rsidRDefault="00C27854">
            <w:pPr>
              <w:ind w:right="80"/>
              <w:jc w:val="center"/>
              <w:rPr>
                <w:rFonts w:asciiTheme="minorHAnsi" w:hAnsiTheme="minorHAnsi" w:cstheme="minorHAnsi"/>
                <w:b w:val="0"/>
                <w:bCs/>
                <w:sz w:val="18"/>
                <w:szCs w:val="18"/>
              </w:rPr>
            </w:pPr>
            <w:r w:rsidRPr="00490E4E">
              <w:rPr>
                <w:rFonts w:asciiTheme="minorHAnsi" w:hAnsiTheme="minorHAnsi" w:cstheme="minorHAnsi"/>
                <w:bCs/>
                <w:sz w:val="18"/>
                <w:szCs w:val="18"/>
              </w:rPr>
              <w:t>Project</w:t>
            </w:r>
          </w:p>
        </w:tc>
        <w:tc>
          <w:tcPr>
            <w:cnfStyle w:val="000010000000" w:firstRow="0" w:lastRow="0" w:firstColumn="0" w:lastColumn="0" w:oddVBand="1" w:evenVBand="0" w:oddHBand="0" w:evenHBand="0" w:firstRowFirstColumn="0" w:firstRowLastColumn="0" w:lastRowFirstColumn="0" w:lastRowLastColumn="0"/>
            <w:tcW w:w="2070" w:type="dxa"/>
            <w:tcBorders>
              <w:top w:val="single" w:sz="4" w:space="0" w:color="FFFFFF"/>
            </w:tcBorders>
          </w:tcPr>
          <w:p w14:paraId="00000FF8" w14:textId="77777777" w:rsidR="00E4484F" w:rsidRPr="00490E4E" w:rsidRDefault="00C27854">
            <w:pPr>
              <w:ind w:left="90" w:right="84"/>
              <w:rPr>
                <w:rFonts w:asciiTheme="minorHAnsi" w:hAnsiTheme="minorHAnsi" w:cstheme="minorHAnsi"/>
                <w:sz w:val="18"/>
                <w:szCs w:val="18"/>
              </w:rPr>
            </w:pPr>
            <w:r w:rsidRPr="00490E4E">
              <w:rPr>
                <w:rFonts w:asciiTheme="minorHAnsi" w:hAnsiTheme="minorHAnsi" w:cstheme="minorHAnsi"/>
                <w:sz w:val="18"/>
                <w:szCs w:val="18"/>
              </w:rPr>
              <w:t>BLPA</w:t>
            </w:r>
          </w:p>
          <w:p w14:paraId="00000FF9" w14:textId="77777777" w:rsidR="00E4484F" w:rsidRPr="00490E4E" w:rsidRDefault="00C27854">
            <w:pPr>
              <w:tabs>
                <w:tab w:val="left" w:pos="794"/>
              </w:tabs>
              <w:ind w:left="90" w:right="84"/>
              <w:rPr>
                <w:rFonts w:asciiTheme="minorHAnsi" w:hAnsiTheme="minorHAnsi" w:cstheme="minorHAnsi"/>
                <w:sz w:val="18"/>
                <w:szCs w:val="18"/>
              </w:rPr>
            </w:pPr>
            <w:r w:rsidRPr="00490E4E">
              <w:rPr>
                <w:rFonts w:asciiTheme="minorHAnsi" w:hAnsiTheme="minorHAnsi" w:cstheme="minorHAnsi"/>
                <w:sz w:val="18"/>
                <w:szCs w:val="18"/>
              </w:rPr>
              <w:t>Environment and social cell</w:t>
            </w:r>
          </w:p>
        </w:tc>
        <w:tc>
          <w:tcPr>
            <w:cnfStyle w:val="000100000000" w:firstRow="0" w:lastRow="0" w:firstColumn="0" w:lastColumn="1" w:oddVBand="0" w:evenVBand="0" w:oddHBand="0" w:evenHBand="0" w:firstRowFirstColumn="0" w:firstRowLastColumn="0" w:lastRowFirstColumn="0" w:lastRowLastColumn="0"/>
            <w:tcW w:w="6108" w:type="dxa"/>
            <w:tcBorders>
              <w:top w:val="single" w:sz="4" w:space="0" w:color="FFFFFF"/>
            </w:tcBorders>
          </w:tcPr>
          <w:p w14:paraId="00000FFA" w14:textId="77777777" w:rsidR="00E4484F" w:rsidRPr="00490E4E" w:rsidRDefault="00C27854">
            <w:pPr>
              <w:numPr>
                <w:ilvl w:val="0"/>
                <w:numId w:val="57"/>
              </w:numPr>
              <w:tabs>
                <w:tab w:val="left" w:pos="366"/>
              </w:tabs>
              <w:ind w:left="96" w:right="84" w:firstLine="0"/>
              <w:jc w:val="both"/>
              <w:rPr>
                <w:rFonts w:asciiTheme="minorHAnsi" w:hAnsiTheme="minorHAnsi" w:cstheme="minorHAnsi"/>
                <w:b w:val="0"/>
                <w:bCs/>
                <w:sz w:val="18"/>
                <w:szCs w:val="18"/>
              </w:rPr>
            </w:pPr>
            <w:r w:rsidRPr="00490E4E">
              <w:rPr>
                <w:rFonts w:asciiTheme="minorHAnsi" w:hAnsiTheme="minorHAnsi" w:cstheme="minorHAnsi"/>
                <w:bCs/>
                <w:sz w:val="18"/>
                <w:szCs w:val="18"/>
              </w:rPr>
              <w:t>Orientation and training to Field Units on RPF/RAP and providing oversight on the SIA process and its outputs</w:t>
            </w:r>
          </w:p>
          <w:p w14:paraId="00000FFB" w14:textId="77777777" w:rsidR="00E4484F" w:rsidRPr="00490E4E" w:rsidRDefault="00C27854">
            <w:pPr>
              <w:numPr>
                <w:ilvl w:val="0"/>
                <w:numId w:val="57"/>
              </w:numPr>
              <w:tabs>
                <w:tab w:val="left" w:pos="366"/>
              </w:tabs>
              <w:ind w:left="96" w:right="84" w:firstLine="0"/>
              <w:jc w:val="both"/>
              <w:rPr>
                <w:rFonts w:asciiTheme="minorHAnsi" w:hAnsiTheme="minorHAnsi" w:cstheme="minorHAnsi"/>
                <w:b w:val="0"/>
                <w:bCs/>
                <w:sz w:val="18"/>
                <w:szCs w:val="18"/>
              </w:rPr>
            </w:pPr>
            <w:r w:rsidRPr="00490E4E">
              <w:rPr>
                <w:rFonts w:asciiTheme="minorHAnsi" w:hAnsiTheme="minorHAnsi" w:cstheme="minorHAnsi"/>
                <w:bCs/>
                <w:sz w:val="18"/>
                <w:szCs w:val="18"/>
              </w:rPr>
              <w:t>Assisting in fulfilling requirements for all Category sub- projects</w:t>
            </w:r>
          </w:p>
          <w:p w14:paraId="00000FFC" w14:textId="77777777" w:rsidR="00E4484F" w:rsidRPr="00490E4E" w:rsidRDefault="00C27854">
            <w:pPr>
              <w:numPr>
                <w:ilvl w:val="0"/>
                <w:numId w:val="57"/>
              </w:numPr>
              <w:tabs>
                <w:tab w:val="left" w:pos="366"/>
              </w:tabs>
              <w:ind w:left="96" w:right="84" w:firstLine="0"/>
              <w:jc w:val="both"/>
              <w:rPr>
                <w:rFonts w:asciiTheme="minorHAnsi" w:hAnsiTheme="minorHAnsi" w:cstheme="minorHAnsi"/>
                <w:b w:val="0"/>
                <w:bCs/>
                <w:sz w:val="18"/>
                <w:szCs w:val="18"/>
              </w:rPr>
            </w:pPr>
            <w:r w:rsidRPr="00490E4E">
              <w:rPr>
                <w:rFonts w:asciiTheme="minorHAnsi" w:hAnsiTheme="minorHAnsi" w:cstheme="minorHAnsi"/>
                <w:bCs/>
                <w:sz w:val="18"/>
                <w:szCs w:val="18"/>
              </w:rPr>
              <w:t>Review of monitoring reports submitted by the M&amp;E Consultants on RAP implementation</w:t>
            </w:r>
          </w:p>
          <w:p w14:paraId="00000FFD" w14:textId="77777777" w:rsidR="00E4484F" w:rsidRPr="00490E4E" w:rsidRDefault="00C27854">
            <w:pPr>
              <w:numPr>
                <w:ilvl w:val="0"/>
                <w:numId w:val="57"/>
              </w:numPr>
              <w:tabs>
                <w:tab w:val="left" w:pos="366"/>
              </w:tabs>
              <w:ind w:left="96" w:right="84" w:firstLine="0"/>
              <w:jc w:val="both"/>
              <w:rPr>
                <w:rFonts w:asciiTheme="minorHAnsi" w:hAnsiTheme="minorHAnsi" w:cstheme="minorHAnsi"/>
                <w:b w:val="0"/>
                <w:bCs/>
                <w:sz w:val="18"/>
                <w:szCs w:val="18"/>
              </w:rPr>
            </w:pPr>
            <w:r w:rsidRPr="00490E4E">
              <w:rPr>
                <w:rFonts w:asciiTheme="minorHAnsi" w:hAnsiTheme="minorHAnsi" w:cstheme="minorHAnsi"/>
                <w:bCs/>
                <w:sz w:val="18"/>
                <w:szCs w:val="18"/>
              </w:rPr>
              <w:t>Regularly visiting sub-project sites to review RPF compliance during sub-project planning and implementation</w:t>
            </w:r>
          </w:p>
          <w:p w14:paraId="00000FFE" w14:textId="77777777" w:rsidR="00E4484F" w:rsidRPr="00490E4E" w:rsidRDefault="00C27854">
            <w:pPr>
              <w:numPr>
                <w:ilvl w:val="0"/>
                <w:numId w:val="57"/>
              </w:numPr>
              <w:tabs>
                <w:tab w:val="left" w:pos="366"/>
              </w:tabs>
              <w:ind w:left="96" w:right="84" w:firstLine="0"/>
              <w:jc w:val="both"/>
              <w:rPr>
                <w:rFonts w:asciiTheme="minorHAnsi" w:hAnsiTheme="minorHAnsi" w:cstheme="minorHAnsi"/>
                <w:b w:val="0"/>
                <w:bCs/>
                <w:sz w:val="18"/>
                <w:szCs w:val="18"/>
              </w:rPr>
            </w:pPr>
            <w:r w:rsidRPr="00490E4E">
              <w:rPr>
                <w:rFonts w:asciiTheme="minorHAnsi" w:hAnsiTheme="minorHAnsi" w:cstheme="minorHAnsi"/>
                <w:bCs/>
                <w:sz w:val="18"/>
                <w:szCs w:val="18"/>
              </w:rPr>
              <w:t>Providing guidance and inputs to the Field Units on social management aspects</w:t>
            </w:r>
          </w:p>
          <w:p w14:paraId="00000FFF" w14:textId="77777777" w:rsidR="00E4484F" w:rsidRPr="00490E4E" w:rsidRDefault="00C27854">
            <w:pPr>
              <w:numPr>
                <w:ilvl w:val="0"/>
                <w:numId w:val="57"/>
              </w:numPr>
              <w:tabs>
                <w:tab w:val="left" w:pos="366"/>
              </w:tabs>
              <w:ind w:left="96" w:right="84" w:firstLine="0"/>
              <w:jc w:val="both"/>
              <w:rPr>
                <w:rFonts w:asciiTheme="minorHAnsi" w:hAnsiTheme="minorHAnsi" w:cstheme="minorHAnsi"/>
                <w:b w:val="0"/>
                <w:bCs/>
                <w:sz w:val="18"/>
                <w:szCs w:val="18"/>
              </w:rPr>
            </w:pPr>
            <w:r w:rsidRPr="00490E4E">
              <w:rPr>
                <w:rFonts w:asciiTheme="minorHAnsi" w:hAnsiTheme="minorHAnsi" w:cstheme="minorHAnsi"/>
                <w:bCs/>
                <w:sz w:val="18"/>
                <w:szCs w:val="18"/>
              </w:rPr>
              <w:t>Managing Monitoring Evaluation of RPF/RAP implementation</w:t>
            </w:r>
          </w:p>
          <w:p w14:paraId="00001000" w14:textId="77777777" w:rsidR="00E4484F" w:rsidRPr="00490E4E" w:rsidRDefault="00C27854">
            <w:pPr>
              <w:numPr>
                <w:ilvl w:val="0"/>
                <w:numId w:val="57"/>
              </w:numPr>
              <w:tabs>
                <w:tab w:val="left" w:pos="366"/>
              </w:tabs>
              <w:ind w:left="96" w:right="84" w:firstLine="0"/>
              <w:jc w:val="both"/>
              <w:rPr>
                <w:rFonts w:asciiTheme="minorHAnsi" w:hAnsiTheme="minorHAnsi" w:cstheme="minorHAnsi"/>
                <w:b w:val="0"/>
                <w:bCs/>
                <w:sz w:val="18"/>
                <w:szCs w:val="18"/>
              </w:rPr>
            </w:pPr>
            <w:r w:rsidRPr="00490E4E">
              <w:rPr>
                <w:rFonts w:asciiTheme="minorHAnsi" w:hAnsiTheme="minorHAnsi" w:cstheme="minorHAnsi"/>
                <w:bCs/>
                <w:sz w:val="18"/>
                <w:szCs w:val="18"/>
              </w:rPr>
              <w:t>Preparing half yearly and yearly Compliance Reports and sharing them with The World Bank</w:t>
            </w:r>
          </w:p>
          <w:p w14:paraId="00001001" w14:textId="77777777" w:rsidR="00E4484F" w:rsidRPr="00490E4E" w:rsidRDefault="00C27854">
            <w:pPr>
              <w:numPr>
                <w:ilvl w:val="0"/>
                <w:numId w:val="57"/>
              </w:numPr>
              <w:tabs>
                <w:tab w:val="left" w:pos="366"/>
              </w:tabs>
              <w:ind w:left="96" w:right="84" w:firstLine="0"/>
              <w:jc w:val="both"/>
              <w:rPr>
                <w:rFonts w:asciiTheme="minorHAnsi" w:hAnsiTheme="minorHAnsi" w:cstheme="minorHAnsi"/>
                <w:b w:val="0"/>
                <w:bCs/>
                <w:sz w:val="18"/>
                <w:szCs w:val="18"/>
              </w:rPr>
            </w:pPr>
            <w:r w:rsidRPr="00490E4E">
              <w:rPr>
                <w:rFonts w:asciiTheme="minorHAnsi" w:hAnsiTheme="minorHAnsi" w:cstheme="minorHAnsi"/>
                <w:bCs/>
                <w:sz w:val="18"/>
                <w:szCs w:val="18"/>
              </w:rPr>
              <w:t>All the actions related to ensure compliance with RPF.</w:t>
            </w:r>
          </w:p>
        </w:tc>
      </w:tr>
      <w:tr w:rsidR="002971EF" w:rsidRPr="00490E4E" w14:paraId="53B6CE9D" w14:textId="77777777" w:rsidTr="009608D2">
        <w:trPr>
          <w:cnfStyle w:val="010000000000" w:firstRow="0" w:lastRow="1"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985" w:type="dxa"/>
          </w:tcPr>
          <w:p w14:paraId="00001002" w14:textId="77777777" w:rsidR="00E4484F" w:rsidRPr="00490E4E" w:rsidRDefault="00C27854">
            <w:pPr>
              <w:ind w:right="80"/>
              <w:jc w:val="center"/>
              <w:rPr>
                <w:rFonts w:asciiTheme="minorHAnsi" w:hAnsiTheme="minorHAnsi" w:cstheme="minorHAnsi"/>
                <w:b w:val="0"/>
                <w:bCs/>
                <w:sz w:val="18"/>
                <w:szCs w:val="18"/>
              </w:rPr>
            </w:pPr>
            <w:r w:rsidRPr="00490E4E">
              <w:rPr>
                <w:rFonts w:asciiTheme="minorHAnsi" w:hAnsiTheme="minorHAnsi" w:cstheme="minorHAnsi"/>
                <w:bCs/>
                <w:sz w:val="18"/>
                <w:szCs w:val="18"/>
              </w:rPr>
              <w:t>Field</w:t>
            </w:r>
          </w:p>
        </w:tc>
        <w:tc>
          <w:tcPr>
            <w:cnfStyle w:val="000010000000" w:firstRow="0" w:lastRow="0" w:firstColumn="0" w:lastColumn="0" w:oddVBand="1" w:evenVBand="0" w:oddHBand="0" w:evenHBand="0" w:firstRowFirstColumn="0" w:firstRowLastColumn="0" w:lastRowFirstColumn="0" w:lastRowLastColumn="0"/>
            <w:tcW w:w="2070" w:type="dxa"/>
          </w:tcPr>
          <w:p w14:paraId="00001003" w14:textId="77777777" w:rsidR="00E4484F" w:rsidRPr="00490E4E" w:rsidRDefault="00C27854">
            <w:pPr>
              <w:ind w:left="90" w:right="84"/>
              <w:rPr>
                <w:rFonts w:asciiTheme="minorHAnsi" w:hAnsiTheme="minorHAnsi" w:cstheme="minorHAnsi"/>
                <w:b w:val="0"/>
                <w:bCs/>
                <w:sz w:val="18"/>
                <w:szCs w:val="18"/>
              </w:rPr>
            </w:pPr>
            <w:r w:rsidRPr="00490E4E">
              <w:rPr>
                <w:rFonts w:asciiTheme="minorHAnsi" w:hAnsiTheme="minorHAnsi" w:cstheme="minorHAnsi"/>
                <w:bCs/>
                <w:sz w:val="18"/>
                <w:szCs w:val="18"/>
              </w:rPr>
              <w:t>BLPA at port- level</w:t>
            </w:r>
          </w:p>
        </w:tc>
        <w:tc>
          <w:tcPr>
            <w:cnfStyle w:val="000100000000" w:firstRow="0" w:lastRow="0" w:firstColumn="0" w:lastColumn="1" w:oddVBand="0" w:evenVBand="0" w:oddHBand="0" w:evenHBand="0" w:firstRowFirstColumn="0" w:firstRowLastColumn="0" w:lastRowFirstColumn="0" w:lastRowLastColumn="0"/>
            <w:tcW w:w="6108" w:type="dxa"/>
          </w:tcPr>
          <w:p w14:paraId="00001004" w14:textId="77777777" w:rsidR="00E4484F" w:rsidRPr="00490E4E" w:rsidRDefault="00C27854">
            <w:pPr>
              <w:numPr>
                <w:ilvl w:val="0"/>
                <w:numId w:val="58"/>
              </w:numPr>
              <w:tabs>
                <w:tab w:val="left" w:pos="366"/>
              </w:tabs>
              <w:ind w:left="96" w:right="84" w:firstLine="0"/>
              <w:jc w:val="both"/>
              <w:rPr>
                <w:rFonts w:asciiTheme="minorHAnsi" w:hAnsiTheme="minorHAnsi" w:cstheme="minorHAnsi"/>
                <w:b w:val="0"/>
                <w:bCs/>
                <w:sz w:val="18"/>
                <w:szCs w:val="18"/>
              </w:rPr>
            </w:pPr>
            <w:r w:rsidRPr="00490E4E">
              <w:rPr>
                <w:rFonts w:asciiTheme="minorHAnsi" w:hAnsiTheme="minorHAnsi" w:cstheme="minorHAnsi"/>
                <w:bCs/>
                <w:sz w:val="18"/>
                <w:szCs w:val="18"/>
              </w:rPr>
              <w:t>Managing RAP implementation and monitoring</w:t>
            </w:r>
          </w:p>
          <w:p w14:paraId="00001005" w14:textId="77777777" w:rsidR="00E4484F" w:rsidRPr="00490E4E" w:rsidRDefault="00C27854">
            <w:pPr>
              <w:numPr>
                <w:ilvl w:val="0"/>
                <w:numId w:val="58"/>
              </w:numPr>
              <w:tabs>
                <w:tab w:val="left" w:pos="366"/>
              </w:tabs>
              <w:ind w:left="96" w:right="84" w:firstLine="0"/>
              <w:jc w:val="both"/>
              <w:rPr>
                <w:rFonts w:asciiTheme="minorHAnsi" w:hAnsiTheme="minorHAnsi" w:cstheme="minorHAnsi"/>
                <w:b w:val="0"/>
                <w:bCs/>
                <w:sz w:val="18"/>
                <w:szCs w:val="18"/>
              </w:rPr>
            </w:pPr>
            <w:r w:rsidRPr="00490E4E">
              <w:rPr>
                <w:rFonts w:asciiTheme="minorHAnsi" w:hAnsiTheme="minorHAnsi" w:cstheme="minorHAnsi"/>
                <w:bCs/>
                <w:sz w:val="18"/>
                <w:szCs w:val="18"/>
              </w:rPr>
              <w:t>Collecting data for monitoring</w:t>
            </w:r>
          </w:p>
          <w:p w14:paraId="00001006" w14:textId="77777777" w:rsidR="00E4484F" w:rsidRPr="00490E4E" w:rsidRDefault="00C27854">
            <w:pPr>
              <w:numPr>
                <w:ilvl w:val="0"/>
                <w:numId w:val="58"/>
              </w:numPr>
              <w:tabs>
                <w:tab w:val="left" w:pos="366"/>
              </w:tabs>
              <w:ind w:left="96" w:right="84" w:firstLine="0"/>
              <w:jc w:val="both"/>
              <w:rPr>
                <w:rFonts w:asciiTheme="minorHAnsi" w:hAnsiTheme="minorHAnsi" w:cstheme="minorHAnsi"/>
                <w:b w:val="0"/>
                <w:bCs/>
                <w:sz w:val="18"/>
                <w:szCs w:val="18"/>
              </w:rPr>
            </w:pPr>
            <w:r w:rsidRPr="00490E4E">
              <w:rPr>
                <w:rFonts w:asciiTheme="minorHAnsi" w:hAnsiTheme="minorHAnsi" w:cstheme="minorHAnsi"/>
                <w:bCs/>
                <w:sz w:val="18"/>
                <w:szCs w:val="18"/>
              </w:rPr>
              <w:t>Providing assistance to local communities</w:t>
            </w:r>
          </w:p>
          <w:p w14:paraId="00001007" w14:textId="77777777" w:rsidR="00E4484F" w:rsidRPr="00490E4E" w:rsidRDefault="00C27854">
            <w:pPr>
              <w:numPr>
                <w:ilvl w:val="0"/>
                <w:numId w:val="58"/>
              </w:numPr>
              <w:tabs>
                <w:tab w:val="left" w:pos="366"/>
              </w:tabs>
              <w:ind w:left="96" w:right="84" w:firstLine="0"/>
              <w:jc w:val="both"/>
              <w:rPr>
                <w:rFonts w:asciiTheme="minorHAnsi" w:hAnsiTheme="minorHAnsi" w:cstheme="minorHAnsi"/>
                <w:b w:val="0"/>
                <w:bCs/>
                <w:sz w:val="18"/>
                <w:szCs w:val="18"/>
              </w:rPr>
            </w:pPr>
            <w:r w:rsidRPr="00490E4E">
              <w:rPr>
                <w:rFonts w:asciiTheme="minorHAnsi" w:hAnsiTheme="minorHAnsi" w:cstheme="minorHAnsi"/>
                <w:bCs/>
                <w:sz w:val="18"/>
                <w:szCs w:val="18"/>
              </w:rPr>
              <w:t>Coordination with the other agencies for RAP</w:t>
            </w:r>
          </w:p>
        </w:tc>
      </w:tr>
    </w:tbl>
    <w:p w14:paraId="3623B9C2" w14:textId="77777777" w:rsidR="001B7454" w:rsidRPr="00490E4E" w:rsidRDefault="001B7454" w:rsidP="001B7454">
      <w:pPr>
        <w:pStyle w:val="ListParagraph"/>
        <w:keepNext/>
        <w:keepLines/>
        <w:numPr>
          <w:ilvl w:val="0"/>
          <w:numId w:val="77"/>
        </w:numPr>
        <w:spacing w:before="240" w:after="120" w:line="240" w:lineRule="auto"/>
        <w:contextualSpacing w:val="0"/>
        <w:jc w:val="both"/>
        <w:outlineLvl w:val="2"/>
        <w:rPr>
          <w:rFonts w:ascii="Cambria" w:eastAsiaTheme="majorEastAsia" w:hAnsi="Cambria" w:cstheme="majorBidi"/>
          <w:b/>
          <w:vanish/>
          <w:color w:val="4472C4" w:themeColor="accent1"/>
          <w:sz w:val="26"/>
          <w:szCs w:val="24"/>
        </w:rPr>
      </w:pPr>
      <w:bookmarkStart w:id="1066" w:name="_Toc93752045"/>
      <w:bookmarkStart w:id="1067" w:name="_Toc93795460"/>
      <w:bookmarkStart w:id="1068" w:name="_Toc93834445"/>
      <w:bookmarkStart w:id="1069" w:name="_Toc93862673"/>
      <w:bookmarkStart w:id="1070" w:name="_Toc93863308"/>
      <w:bookmarkStart w:id="1071" w:name="_Toc93863871"/>
      <w:bookmarkStart w:id="1072" w:name="_Toc93864366"/>
      <w:bookmarkStart w:id="1073" w:name="_Toc93866230"/>
      <w:bookmarkStart w:id="1074" w:name="_Toc93913518"/>
      <w:bookmarkStart w:id="1075" w:name="_Toc93913684"/>
      <w:bookmarkStart w:id="1076" w:name="_Toc93913852"/>
      <w:bookmarkStart w:id="1077" w:name="_Toc97142310"/>
      <w:bookmarkStart w:id="1078" w:name="_Toc98595065"/>
      <w:bookmarkStart w:id="1079" w:name="_Toc104202263"/>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14:paraId="17B2B7FE" w14:textId="77777777" w:rsidR="001B7454" w:rsidRPr="00490E4E" w:rsidRDefault="001B7454" w:rsidP="001B7454">
      <w:pPr>
        <w:pStyle w:val="ListParagraph"/>
        <w:keepNext/>
        <w:keepLines/>
        <w:numPr>
          <w:ilvl w:val="0"/>
          <w:numId w:val="77"/>
        </w:numPr>
        <w:spacing w:before="240" w:after="120" w:line="240" w:lineRule="auto"/>
        <w:contextualSpacing w:val="0"/>
        <w:jc w:val="both"/>
        <w:outlineLvl w:val="2"/>
        <w:rPr>
          <w:rFonts w:ascii="Cambria" w:eastAsiaTheme="majorEastAsia" w:hAnsi="Cambria" w:cstheme="majorBidi"/>
          <w:b/>
          <w:vanish/>
          <w:color w:val="4472C4" w:themeColor="accent1"/>
          <w:sz w:val="26"/>
          <w:szCs w:val="24"/>
        </w:rPr>
      </w:pPr>
      <w:bookmarkStart w:id="1080" w:name="_Toc93752046"/>
      <w:bookmarkStart w:id="1081" w:name="_Toc93795461"/>
      <w:bookmarkStart w:id="1082" w:name="_Toc93834446"/>
      <w:bookmarkStart w:id="1083" w:name="_Toc93862674"/>
      <w:bookmarkStart w:id="1084" w:name="_Toc93863309"/>
      <w:bookmarkStart w:id="1085" w:name="_Toc93863872"/>
      <w:bookmarkStart w:id="1086" w:name="_Toc93864367"/>
      <w:bookmarkStart w:id="1087" w:name="_Toc93866231"/>
      <w:bookmarkStart w:id="1088" w:name="_Toc93913519"/>
      <w:bookmarkStart w:id="1089" w:name="_Toc93913685"/>
      <w:bookmarkStart w:id="1090" w:name="_Toc93913853"/>
      <w:bookmarkStart w:id="1091" w:name="_Toc97142311"/>
      <w:bookmarkStart w:id="1092" w:name="_Toc98595066"/>
      <w:bookmarkStart w:id="1093" w:name="_Toc104202264"/>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1DA25EC6" w14:textId="77777777" w:rsidR="001B7454" w:rsidRPr="00490E4E" w:rsidRDefault="001B7454" w:rsidP="001B7454">
      <w:pPr>
        <w:pStyle w:val="ListParagraph"/>
        <w:keepNext/>
        <w:keepLines/>
        <w:numPr>
          <w:ilvl w:val="0"/>
          <w:numId w:val="77"/>
        </w:numPr>
        <w:spacing w:before="240" w:after="120" w:line="240" w:lineRule="auto"/>
        <w:contextualSpacing w:val="0"/>
        <w:jc w:val="both"/>
        <w:outlineLvl w:val="2"/>
        <w:rPr>
          <w:rFonts w:ascii="Cambria" w:eastAsiaTheme="majorEastAsia" w:hAnsi="Cambria" w:cstheme="majorBidi"/>
          <w:b/>
          <w:vanish/>
          <w:color w:val="4472C4" w:themeColor="accent1"/>
          <w:sz w:val="26"/>
          <w:szCs w:val="24"/>
        </w:rPr>
      </w:pPr>
      <w:bookmarkStart w:id="1094" w:name="_Toc93752047"/>
      <w:bookmarkStart w:id="1095" w:name="_Toc93795462"/>
      <w:bookmarkStart w:id="1096" w:name="_Toc93834447"/>
      <w:bookmarkStart w:id="1097" w:name="_Toc93862675"/>
      <w:bookmarkStart w:id="1098" w:name="_Toc93863310"/>
      <w:bookmarkStart w:id="1099" w:name="_Toc93863873"/>
      <w:bookmarkStart w:id="1100" w:name="_Toc93864368"/>
      <w:bookmarkStart w:id="1101" w:name="_Toc93866232"/>
      <w:bookmarkStart w:id="1102" w:name="_Toc93913520"/>
      <w:bookmarkStart w:id="1103" w:name="_Toc93913686"/>
      <w:bookmarkStart w:id="1104" w:name="_Toc93913854"/>
      <w:bookmarkStart w:id="1105" w:name="_Toc97142312"/>
      <w:bookmarkStart w:id="1106" w:name="_Toc98595067"/>
      <w:bookmarkStart w:id="1107" w:name="_Toc104202265"/>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0C87B569" w14:textId="77777777" w:rsidR="001B7454" w:rsidRPr="00490E4E" w:rsidRDefault="001B7454" w:rsidP="001B7454">
      <w:pPr>
        <w:pStyle w:val="ListParagraph"/>
        <w:keepNext/>
        <w:keepLines/>
        <w:numPr>
          <w:ilvl w:val="0"/>
          <w:numId w:val="77"/>
        </w:numPr>
        <w:spacing w:before="240" w:after="120" w:line="240" w:lineRule="auto"/>
        <w:contextualSpacing w:val="0"/>
        <w:jc w:val="both"/>
        <w:outlineLvl w:val="2"/>
        <w:rPr>
          <w:rFonts w:ascii="Cambria" w:eastAsiaTheme="majorEastAsia" w:hAnsi="Cambria" w:cstheme="majorBidi"/>
          <w:b/>
          <w:vanish/>
          <w:color w:val="4472C4" w:themeColor="accent1"/>
          <w:sz w:val="26"/>
          <w:szCs w:val="24"/>
        </w:rPr>
      </w:pPr>
      <w:bookmarkStart w:id="1108" w:name="_Toc93752048"/>
      <w:bookmarkStart w:id="1109" w:name="_Toc93795463"/>
      <w:bookmarkStart w:id="1110" w:name="_Toc93834448"/>
      <w:bookmarkStart w:id="1111" w:name="_Toc93862676"/>
      <w:bookmarkStart w:id="1112" w:name="_Toc93863311"/>
      <w:bookmarkStart w:id="1113" w:name="_Toc93863874"/>
      <w:bookmarkStart w:id="1114" w:name="_Toc93864369"/>
      <w:bookmarkStart w:id="1115" w:name="_Toc93866233"/>
      <w:bookmarkStart w:id="1116" w:name="_Toc93913521"/>
      <w:bookmarkStart w:id="1117" w:name="_Toc93913687"/>
      <w:bookmarkStart w:id="1118" w:name="_Toc93913855"/>
      <w:bookmarkStart w:id="1119" w:name="_Toc97142313"/>
      <w:bookmarkStart w:id="1120" w:name="_Toc98595068"/>
      <w:bookmarkStart w:id="1121" w:name="_Toc104202266"/>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14:paraId="3E6EDD74" w14:textId="77777777" w:rsidR="001B7454" w:rsidRPr="00490E4E" w:rsidRDefault="001B7454" w:rsidP="001B7454">
      <w:pPr>
        <w:pStyle w:val="ListParagraph"/>
        <w:keepNext/>
        <w:keepLines/>
        <w:numPr>
          <w:ilvl w:val="0"/>
          <w:numId w:val="77"/>
        </w:numPr>
        <w:spacing w:before="240" w:after="120" w:line="240" w:lineRule="auto"/>
        <w:contextualSpacing w:val="0"/>
        <w:jc w:val="both"/>
        <w:outlineLvl w:val="2"/>
        <w:rPr>
          <w:rFonts w:ascii="Cambria" w:eastAsiaTheme="majorEastAsia" w:hAnsi="Cambria" w:cstheme="majorBidi"/>
          <w:b/>
          <w:vanish/>
          <w:color w:val="4472C4" w:themeColor="accent1"/>
          <w:sz w:val="26"/>
          <w:szCs w:val="24"/>
        </w:rPr>
      </w:pPr>
      <w:bookmarkStart w:id="1122" w:name="_Toc93752049"/>
      <w:bookmarkStart w:id="1123" w:name="_Toc93795464"/>
      <w:bookmarkStart w:id="1124" w:name="_Toc93834449"/>
      <w:bookmarkStart w:id="1125" w:name="_Toc93862677"/>
      <w:bookmarkStart w:id="1126" w:name="_Toc93863312"/>
      <w:bookmarkStart w:id="1127" w:name="_Toc93863875"/>
      <w:bookmarkStart w:id="1128" w:name="_Toc93864370"/>
      <w:bookmarkStart w:id="1129" w:name="_Toc93866234"/>
      <w:bookmarkStart w:id="1130" w:name="_Toc93913522"/>
      <w:bookmarkStart w:id="1131" w:name="_Toc93913688"/>
      <w:bookmarkStart w:id="1132" w:name="_Toc93913856"/>
      <w:bookmarkStart w:id="1133" w:name="_Toc97142314"/>
      <w:bookmarkStart w:id="1134" w:name="_Toc98595069"/>
      <w:bookmarkStart w:id="1135" w:name="_Toc104202267"/>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14:paraId="311EFA23" w14:textId="77777777" w:rsidR="001B7454" w:rsidRPr="00490E4E" w:rsidRDefault="001B7454" w:rsidP="001B7454">
      <w:pPr>
        <w:pStyle w:val="ListParagraph"/>
        <w:keepNext/>
        <w:keepLines/>
        <w:numPr>
          <w:ilvl w:val="0"/>
          <w:numId w:val="77"/>
        </w:numPr>
        <w:spacing w:before="240" w:after="120" w:line="240" w:lineRule="auto"/>
        <w:contextualSpacing w:val="0"/>
        <w:jc w:val="both"/>
        <w:outlineLvl w:val="2"/>
        <w:rPr>
          <w:rFonts w:ascii="Cambria" w:eastAsiaTheme="majorEastAsia" w:hAnsi="Cambria" w:cstheme="majorBidi"/>
          <w:b/>
          <w:vanish/>
          <w:color w:val="4472C4" w:themeColor="accent1"/>
          <w:sz w:val="26"/>
          <w:szCs w:val="24"/>
        </w:rPr>
      </w:pPr>
      <w:bookmarkStart w:id="1136" w:name="_Toc93752050"/>
      <w:bookmarkStart w:id="1137" w:name="_Toc93795465"/>
      <w:bookmarkStart w:id="1138" w:name="_Toc93834450"/>
      <w:bookmarkStart w:id="1139" w:name="_Toc93862678"/>
      <w:bookmarkStart w:id="1140" w:name="_Toc93863313"/>
      <w:bookmarkStart w:id="1141" w:name="_Toc93863876"/>
      <w:bookmarkStart w:id="1142" w:name="_Toc93864371"/>
      <w:bookmarkStart w:id="1143" w:name="_Toc93866235"/>
      <w:bookmarkStart w:id="1144" w:name="_Toc93913523"/>
      <w:bookmarkStart w:id="1145" w:name="_Toc93913689"/>
      <w:bookmarkStart w:id="1146" w:name="_Toc93913857"/>
      <w:bookmarkStart w:id="1147" w:name="_Toc97142315"/>
      <w:bookmarkStart w:id="1148" w:name="_Toc98595070"/>
      <w:bookmarkStart w:id="1149" w:name="_Toc104202268"/>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14:paraId="12468802" w14:textId="77777777" w:rsidR="001B7454" w:rsidRPr="00490E4E" w:rsidRDefault="001B7454" w:rsidP="001B7454">
      <w:pPr>
        <w:pStyle w:val="ListParagraph"/>
        <w:keepNext/>
        <w:keepLines/>
        <w:numPr>
          <w:ilvl w:val="0"/>
          <w:numId w:val="77"/>
        </w:numPr>
        <w:spacing w:before="240" w:after="120" w:line="240" w:lineRule="auto"/>
        <w:contextualSpacing w:val="0"/>
        <w:jc w:val="both"/>
        <w:outlineLvl w:val="2"/>
        <w:rPr>
          <w:rFonts w:ascii="Cambria" w:eastAsiaTheme="majorEastAsia" w:hAnsi="Cambria" w:cstheme="majorBidi"/>
          <w:b/>
          <w:vanish/>
          <w:color w:val="4472C4" w:themeColor="accent1"/>
          <w:sz w:val="26"/>
          <w:szCs w:val="24"/>
        </w:rPr>
      </w:pPr>
      <w:bookmarkStart w:id="1150" w:name="_Toc93752051"/>
      <w:bookmarkStart w:id="1151" w:name="_Toc93795466"/>
      <w:bookmarkStart w:id="1152" w:name="_Toc93834451"/>
      <w:bookmarkStart w:id="1153" w:name="_Toc93862679"/>
      <w:bookmarkStart w:id="1154" w:name="_Toc93863314"/>
      <w:bookmarkStart w:id="1155" w:name="_Toc93863877"/>
      <w:bookmarkStart w:id="1156" w:name="_Toc93864372"/>
      <w:bookmarkStart w:id="1157" w:name="_Toc93866236"/>
      <w:bookmarkStart w:id="1158" w:name="_Toc93913524"/>
      <w:bookmarkStart w:id="1159" w:name="_Toc93913690"/>
      <w:bookmarkStart w:id="1160" w:name="_Toc93913858"/>
      <w:bookmarkStart w:id="1161" w:name="_Toc97142316"/>
      <w:bookmarkStart w:id="1162" w:name="_Toc98595071"/>
      <w:bookmarkStart w:id="1163" w:name="_Toc10420226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14:paraId="417C5A37" w14:textId="77777777" w:rsidR="001B7454" w:rsidRPr="00490E4E" w:rsidRDefault="001B7454" w:rsidP="001B7454">
      <w:pPr>
        <w:pStyle w:val="ListParagraph"/>
        <w:keepNext/>
        <w:keepLines/>
        <w:numPr>
          <w:ilvl w:val="0"/>
          <w:numId w:val="77"/>
        </w:numPr>
        <w:spacing w:before="240" w:after="120" w:line="240" w:lineRule="auto"/>
        <w:contextualSpacing w:val="0"/>
        <w:jc w:val="both"/>
        <w:outlineLvl w:val="2"/>
        <w:rPr>
          <w:rFonts w:ascii="Cambria" w:eastAsiaTheme="majorEastAsia" w:hAnsi="Cambria" w:cstheme="majorBidi"/>
          <w:b/>
          <w:vanish/>
          <w:color w:val="4472C4" w:themeColor="accent1"/>
          <w:sz w:val="26"/>
          <w:szCs w:val="24"/>
        </w:rPr>
      </w:pPr>
      <w:bookmarkStart w:id="1164" w:name="_Toc93752052"/>
      <w:bookmarkStart w:id="1165" w:name="_Toc93795467"/>
      <w:bookmarkStart w:id="1166" w:name="_Toc93834452"/>
      <w:bookmarkStart w:id="1167" w:name="_Toc93862680"/>
      <w:bookmarkStart w:id="1168" w:name="_Toc93863315"/>
      <w:bookmarkStart w:id="1169" w:name="_Toc93863878"/>
      <w:bookmarkStart w:id="1170" w:name="_Toc93864373"/>
      <w:bookmarkStart w:id="1171" w:name="_Toc93866237"/>
      <w:bookmarkStart w:id="1172" w:name="_Toc93913525"/>
      <w:bookmarkStart w:id="1173" w:name="_Toc93913691"/>
      <w:bookmarkStart w:id="1174" w:name="_Toc93913859"/>
      <w:bookmarkStart w:id="1175" w:name="_Toc97142317"/>
      <w:bookmarkStart w:id="1176" w:name="_Toc98595072"/>
      <w:bookmarkStart w:id="1177" w:name="_Toc104202270"/>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7498F4D6" w14:textId="77777777" w:rsidR="001B7454" w:rsidRPr="00490E4E" w:rsidRDefault="001B7454" w:rsidP="001B7454">
      <w:pPr>
        <w:pStyle w:val="ListParagraph"/>
        <w:keepNext/>
        <w:keepLines/>
        <w:numPr>
          <w:ilvl w:val="1"/>
          <w:numId w:val="77"/>
        </w:numPr>
        <w:spacing w:before="240" w:after="120" w:line="240" w:lineRule="auto"/>
        <w:contextualSpacing w:val="0"/>
        <w:jc w:val="both"/>
        <w:outlineLvl w:val="2"/>
        <w:rPr>
          <w:rFonts w:ascii="Cambria" w:eastAsiaTheme="majorEastAsia" w:hAnsi="Cambria" w:cstheme="majorBidi"/>
          <w:b/>
          <w:vanish/>
          <w:color w:val="4472C4" w:themeColor="accent1"/>
          <w:sz w:val="26"/>
          <w:szCs w:val="24"/>
        </w:rPr>
      </w:pPr>
      <w:bookmarkStart w:id="1178" w:name="_Toc93752053"/>
      <w:bookmarkStart w:id="1179" w:name="_Toc93795468"/>
      <w:bookmarkStart w:id="1180" w:name="_Toc93834453"/>
      <w:bookmarkStart w:id="1181" w:name="_Toc93862681"/>
      <w:bookmarkStart w:id="1182" w:name="_Toc93863316"/>
      <w:bookmarkStart w:id="1183" w:name="_Toc93863879"/>
      <w:bookmarkStart w:id="1184" w:name="_Toc93864374"/>
      <w:bookmarkStart w:id="1185" w:name="_Toc93866238"/>
      <w:bookmarkStart w:id="1186" w:name="_Toc93913526"/>
      <w:bookmarkStart w:id="1187" w:name="_Toc93913692"/>
      <w:bookmarkStart w:id="1188" w:name="_Toc93913860"/>
      <w:bookmarkStart w:id="1189" w:name="_Toc97142318"/>
      <w:bookmarkStart w:id="1190" w:name="_Toc98595073"/>
      <w:bookmarkStart w:id="1191" w:name="_Toc104202271"/>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p>
    <w:p w14:paraId="2B3B85BD" w14:textId="77777777" w:rsidR="001B7454" w:rsidRPr="00490E4E" w:rsidRDefault="001B7454" w:rsidP="001B7454">
      <w:pPr>
        <w:pStyle w:val="ListParagraph"/>
        <w:keepNext/>
        <w:keepLines/>
        <w:numPr>
          <w:ilvl w:val="2"/>
          <w:numId w:val="77"/>
        </w:numPr>
        <w:spacing w:before="240" w:after="120" w:line="240" w:lineRule="auto"/>
        <w:contextualSpacing w:val="0"/>
        <w:jc w:val="both"/>
        <w:outlineLvl w:val="2"/>
        <w:rPr>
          <w:rFonts w:ascii="Cambria" w:eastAsiaTheme="majorEastAsia" w:hAnsi="Cambria" w:cstheme="majorBidi"/>
          <w:b/>
          <w:vanish/>
          <w:color w:val="4472C4" w:themeColor="accent1"/>
          <w:sz w:val="26"/>
          <w:szCs w:val="24"/>
        </w:rPr>
      </w:pPr>
      <w:bookmarkStart w:id="1192" w:name="_Toc93752054"/>
      <w:bookmarkStart w:id="1193" w:name="_Toc93795469"/>
      <w:bookmarkStart w:id="1194" w:name="_Toc93834454"/>
      <w:bookmarkStart w:id="1195" w:name="_Toc93862682"/>
      <w:bookmarkStart w:id="1196" w:name="_Toc93863317"/>
      <w:bookmarkStart w:id="1197" w:name="_Toc93863880"/>
      <w:bookmarkStart w:id="1198" w:name="_Toc93864375"/>
      <w:bookmarkStart w:id="1199" w:name="_Toc93866239"/>
      <w:bookmarkStart w:id="1200" w:name="_Toc93913527"/>
      <w:bookmarkStart w:id="1201" w:name="_Toc93913693"/>
      <w:bookmarkStart w:id="1202" w:name="_Toc93913861"/>
      <w:bookmarkStart w:id="1203" w:name="_Toc97142319"/>
      <w:bookmarkStart w:id="1204" w:name="_Toc98595074"/>
      <w:bookmarkStart w:id="1205" w:name="_Toc104202272"/>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00001008" w14:textId="2AF59AAC" w:rsidR="00E4484F" w:rsidRPr="00490E4E" w:rsidRDefault="00C27854" w:rsidP="001F6960">
      <w:pPr>
        <w:pStyle w:val="Heading3"/>
        <w:numPr>
          <w:ilvl w:val="2"/>
          <w:numId w:val="77"/>
        </w:numPr>
      </w:pPr>
      <w:bookmarkStart w:id="1206" w:name="_Toc104202273"/>
      <w:r w:rsidRPr="00490E4E">
        <w:t>Consultant Support</w:t>
      </w:r>
      <w:bookmarkEnd w:id="1206"/>
    </w:p>
    <w:p w14:paraId="00001009" w14:textId="77777777" w:rsidR="00E4484F" w:rsidRPr="00490E4E" w:rsidRDefault="00C27854">
      <w:pPr>
        <w:spacing w:after="120" w:line="240" w:lineRule="auto"/>
        <w:jc w:val="both"/>
      </w:pPr>
      <w:r w:rsidRPr="00490E4E">
        <w:t>The CSC functioning under the BLPA will be directly responsible for contract administration and day-to-day project supervision including environmental and social management. The CSC will consist of an environmental and social unit with 1 environmental expert and 1 social expert. The CSC will advise the BLPA and the PIUs on ESMP implementation and monitor the work of the contractors in the field. The consultants will also help the PIU prepare quarterly progress reports to be submitted to the BLPA, who in turn will submit semi-annual reports to co-financier for review. The CSC will, inter alia, be responsible for the following-</w:t>
      </w:r>
    </w:p>
    <w:p w14:paraId="0000100A" w14:textId="1DDA9534" w:rsidR="00E4484F" w:rsidRPr="00490E4E" w:rsidRDefault="00C27854">
      <w:pPr>
        <w:numPr>
          <w:ilvl w:val="0"/>
          <w:numId w:val="60"/>
        </w:numPr>
        <w:spacing w:after="0" w:line="240" w:lineRule="auto"/>
        <w:ind w:left="734" w:hanging="187"/>
        <w:jc w:val="both"/>
      </w:pPr>
      <w:r w:rsidRPr="00490E4E">
        <w:t>Engage international/national environment specialists to ensure proper implementation of E</w:t>
      </w:r>
      <w:r w:rsidR="00350B1E" w:rsidRPr="00490E4E">
        <w:t>S</w:t>
      </w:r>
      <w:r w:rsidRPr="00490E4E">
        <w:t>MP provisions;</w:t>
      </w:r>
    </w:p>
    <w:p w14:paraId="0000100B" w14:textId="3724E7BA" w:rsidR="00E4484F" w:rsidRPr="00490E4E" w:rsidRDefault="00C27854">
      <w:pPr>
        <w:numPr>
          <w:ilvl w:val="0"/>
          <w:numId w:val="60"/>
        </w:numPr>
        <w:spacing w:after="0" w:line="240" w:lineRule="auto"/>
        <w:ind w:left="734" w:hanging="187"/>
        <w:jc w:val="both"/>
      </w:pPr>
      <w:r w:rsidRPr="00490E4E">
        <w:t>Undertake regular monitoring of the contractor’s environmental performance, as scheduled in the E</w:t>
      </w:r>
      <w:r w:rsidR="00350B1E" w:rsidRPr="00490E4E">
        <w:t>S</w:t>
      </w:r>
      <w:r w:rsidRPr="00490E4E">
        <w:t>MP;</w:t>
      </w:r>
    </w:p>
    <w:p w14:paraId="0000100C" w14:textId="77777777" w:rsidR="00E4484F" w:rsidRPr="00490E4E" w:rsidRDefault="00C27854">
      <w:pPr>
        <w:numPr>
          <w:ilvl w:val="0"/>
          <w:numId w:val="60"/>
        </w:numPr>
        <w:spacing w:after="0" w:line="240" w:lineRule="auto"/>
        <w:ind w:left="734" w:hanging="187"/>
        <w:jc w:val="both"/>
      </w:pPr>
      <w:r w:rsidRPr="00490E4E">
        <w:t>Conduct periodical environmental audits;</w:t>
      </w:r>
    </w:p>
    <w:p w14:paraId="0000100D" w14:textId="659A9C11" w:rsidR="00E4484F" w:rsidRPr="00490E4E" w:rsidRDefault="00C27854">
      <w:pPr>
        <w:numPr>
          <w:ilvl w:val="0"/>
          <w:numId w:val="60"/>
        </w:numPr>
        <w:spacing w:after="0" w:line="240" w:lineRule="auto"/>
        <w:ind w:left="734" w:hanging="187"/>
        <w:jc w:val="both"/>
      </w:pPr>
      <w:r w:rsidRPr="00490E4E">
        <w:t>Prior to construction, review and approve CE</w:t>
      </w:r>
      <w:r w:rsidR="00350B1E" w:rsidRPr="00490E4E">
        <w:t>S</w:t>
      </w:r>
      <w:r w:rsidRPr="00490E4E">
        <w:t>MPs/method statements prepared by the contractors;</w:t>
      </w:r>
    </w:p>
    <w:p w14:paraId="0000100E" w14:textId="77777777" w:rsidR="00E4484F" w:rsidRPr="00490E4E" w:rsidRDefault="00C27854">
      <w:pPr>
        <w:numPr>
          <w:ilvl w:val="0"/>
          <w:numId w:val="60"/>
        </w:numPr>
        <w:spacing w:after="0" w:line="240" w:lineRule="auto"/>
        <w:ind w:left="734" w:hanging="187"/>
        <w:jc w:val="both"/>
      </w:pPr>
      <w:r w:rsidRPr="00490E4E">
        <w:t>Supervise site environmental management system of the contractors, and provide corrective instructions;</w:t>
      </w:r>
    </w:p>
    <w:p w14:paraId="0000100F" w14:textId="77623082" w:rsidR="00E4484F" w:rsidRPr="00490E4E" w:rsidRDefault="00C27854">
      <w:pPr>
        <w:numPr>
          <w:ilvl w:val="0"/>
          <w:numId w:val="60"/>
        </w:numPr>
        <w:spacing w:after="0" w:line="240" w:lineRule="auto"/>
        <w:ind w:left="734" w:hanging="187"/>
        <w:jc w:val="both"/>
      </w:pPr>
      <w:r w:rsidRPr="00490E4E">
        <w:t>Monitor the implementation of the CE</w:t>
      </w:r>
      <w:r w:rsidR="00350B1E" w:rsidRPr="00490E4E">
        <w:t>S</w:t>
      </w:r>
      <w:r w:rsidRPr="00490E4E">
        <w:t>MP and review the environmental management and monitoring reports prepared by the contractor;</w:t>
      </w:r>
    </w:p>
    <w:p w14:paraId="00001010" w14:textId="0CEBE07E" w:rsidR="00E4484F" w:rsidRPr="00490E4E" w:rsidRDefault="00C27854">
      <w:pPr>
        <w:numPr>
          <w:ilvl w:val="0"/>
          <w:numId w:val="60"/>
        </w:numPr>
        <w:spacing w:after="120" w:line="240" w:lineRule="auto"/>
        <w:ind w:left="734" w:hanging="187"/>
        <w:jc w:val="both"/>
      </w:pPr>
      <w:r w:rsidRPr="00490E4E">
        <w:t>Review and report on CE</w:t>
      </w:r>
      <w:r w:rsidR="00350B1E" w:rsidRPr="00490E4E">
        <w:t>S</w:t>
      </w:r>
      <w:r w:rsidRPr="00490E4E">
        <w:t>MP implementation by the contractor.</w:t>
      </w:r>
    </w:p>
    <w:p w14:paraId="00001011" w14:textId="77777777" w:rsidR="00E4484F" w:rsidRPr="00490E4E" w:rsidRDefault="00C27854">
      <w:pPr>
        <w:spacing w:line="240" w:lineRule="auto"/>
        <w:jc w:val="both"/>
      </w:pPr>
      <w:r w:rsidRPr="00490E4E">
        <w:t>Overall, CSC is responsible for ensuring the proper and timely implementation of all their tasks specified in the ESMP.</w:t>
      </w:r>
    </w:p>
    <w:p w14:paraId="7ED6B4CF" w14:textId="77777777" w:rsidR="001B7454" w:rsidRPr="00490E4E" w:rsidRDefault="001B7454" w:rsidP="5F7C1DB4">
      <w:pPr>
        <w:pStyle w:val="ListParagraph"/>
        <w:keepNext/>
        <w:keepLines/>
        <w:numPr>
          <w:ilvl w:val="0"/>
          <w:numId w:val="81"/>
        </w:numPr>
        <w:spacing w:before="240" w:after="240" w:line="240" w:lineRule="auto"/>
        <w:contextualSpacing w:val="0"/>
        <w:outlineLvl w:val="0"/>
        <w:rPr>
          <w:rFonts w:ascii="Cambria" w:eastAsiaTheme="majorEastAsia" w:hAnsi="Cambria" w:cstheme="majorBidi"/>
          <w:b/>
          <w:bCs/>
          <w:caps/>
          <w:vanish/>
          <w:color w:val="1F4E79" w:themeColor="accent5" w:themeShade="80"/>
          <w:sz w:val="32"/>
          <w:szCs w:val="32"/>
        </w:rPr>
      </w:pPr>
      <w:bookmarkStart w:id="1207" w:name="_Toc93752056"/>
      <w:bookmarkStart w:id="1208" w:name="_Toc93795471"/>
      <w:bookmarkStart w:id="1209" w:name="_Toc93834456"/>
      <w:bookmarkStart w:id="1210" w:name="_Toc93862684"/>
      <w:bookmarkStart w:id="1211" w:name="_Toc93863319"/>
      <w:bookmarkStart w:id="1212" w:name="_Toc93863882"/>
      <w:bookmarkStart w:id="1213" w:name="_Toc93864377"/>
      <w:bookmarkStart w:id="1214" w:name="_Toc93866241"/>
      <w:bookmarkStart w:id="1215" w:name="_Toc93913529"/>
      <w:bookmarkStart w:id="1216" w:name="_Toc93913695"/>
      <w:bookmarkStart w:id="1217" w:name="_Toc93913863"/>
      <w:bookmarkStart w:id="1218" w:name="_Toc97142321"/>
      <w:bookmarkStart w:id="1219" w:name="_Toc98595076"/>
      <w:bookmarkStart w:id="1220" w:name="_Toc104202274"/>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14:paraId="68A8823A" w14:textId="77777777" w:rsidR="001B7454" w:rsidRPr="00490E4E" w:rsidRDefault="001B7454" w:rsidP="5F7C1DB4">
      <w:pPr>
        <w:pStyle w:val="ListParagraph"/>
        <w:keepNext/>
        <w:keepLines/>
        <w:numPr>
          <w:ilvl w:val="0"/>
          <w:numId w:val="81"/>
        </w:numPr>
        <w:spacing w:before="240" w:after="240" w:line="240" w:lineRule="auto"/>
        <w:contextualSpacing w:val="0"/>
        <w:outlineLvl w:val="0"/>
        <w:rPr>
          <w:rFonts w:ascii="Cambria" w:eastAsiaTheme="majorEastAsia" w:hAnsi="Cambria" w:cstheme="majorBidi"/>
          <w:b/>
          <w:bCs/>
          <w:caps/>
          <w:vanish/>
          <w:color w:val="1F4E79" w:themeColor="accent5" w:themeShade="80"/>
          <w:sz w:val="32"/>
          <w:szCs w:val="32"/>
        </w:rPr>
      </w:pPr>
      <w:bookmarkStart w:id="1221" w:name="_Toc93752057"/>
      <w:bookmarkStart w:id="1222" w:name="_Toc93795472"/>
      <w:bookmarkStart w:id="1223" w:name="_Toc93834457"/>
      <w:bookmarkStart w:id="1224" w:name="_Toc93862685"/>
      <w:bookmarkStart w:id="1225" w:name="_Toc93863320"/>
      <w:bookmarkStart w:id="1226" w:name="_Toc93863883"/>
      <w:bookmarkStart w:id="1227" w:name="_Toc93864378"/>
      <w:bookmarkStart w:id="1228" w:name="_Toc93866242"/>
      <w:bookmarkStart w:id="1229" w:name="_Toc93913530"/>
      <w:bookmarkStart w:id="1230" w:name="_Toc93913696"/>
      <w:bookmarkStart w:id="1231" w:name="_Toc93913864"/>
      <w:bookmarkStart w:id="1232" w:name="_Toc97142322"/>
      <w:bookmarkStart w:id="1233" w:name="_Toc98595077"/>
      <w:bookmarkStart w:id="1234" w:name="_Toc104202275"/>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14:paraId="3CA64CAE" w14:textId="77777777" w:rsidR="001B7454" w:rsidRPr="00490E4E" w:rsidRDefault="001B7454" w:rsidP="5F7C1DB4">
      <w:pPr>
        <w:pStyle w:val="ListParagraph"/>
        <w:keepNext/>
        <w:keepLines/>
        <w:numPr>
          <w:ilvl w:val="0"/>
          <w:numId w:val="81"/>
        </w:numPr>
        <w:spacing w:before="240" w:after="240" w:line="240" w:lineRule="auto"/>
        <w:contextualSpacing w:val="0"/>
        <w:outlineLvl w:val="0"/>
        <w:rPr>
          <w:rFonts w:ascii="Cambria" w:eastAsiaTheme="majorEastAsia" w:hAnsi="Cambria" w:cstheme="majorBidi"/>
          <w:b/>
          <w:bCs/>
          <w:caps/>
          <w:vanish/>
          <w:color w:val="1F4E79" w:themeColor="accent5" w:themeShade="80"/>
          <w:sz w:val="32"/>
          <w:szCs w:val="32"/>
        </w:rPr>
      </w:pPr>
      <w:bookmarkStart w:id="1235" w:name="_Toc93752058"/>
      <w:bookmarkStart w:id="1236" w:name="_Toc93795473"/>
      <w:bookmarkStart w:id="1237" w:name="_Toc93834458"/>
      <w:bookmarkStart w:id="1238" w:name="_Toc93862686"/>
      <w:bookmarkStart w:id="1239" w:name="_Toc93863321"/>
      <w:bookmarkStart w:id="1240" w:name="_Toc93863884"/>
      <w:bookmarkStart w:id="1241" w:name="_Toc93864379"/>
      <w:bookmarkStart w:id="1242" w:name="_Toc93866243"/>
      <w:bookmarkStart w:id="1243" w:name="_Toc93913531"/>
      <w:bookmarkStart w:id="1244" w:name="_Toc93913697"/>
      <w:bookmarkStart w:id="1245" w:name="_Toc93913865"/>
      <w:bookmarkStart w:id="1246" w:name="_Toc97142323"/>
      <w:bookmarkStart w:id="1247" w:name="_Toc98595078"/>
      <w:bookmarkStart w:id="1248" w:name="_Toc104202276"/>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56F1F632" w14:textId="77777777" w:rsidR="001B7454" w:rsidRPr="00490E4E" w:rsidRDefault="001B7454" w:rsidP="5F7C1DB4">
      <w:pPr>
        <w:pStyle w:val="ListParagraph"/>
        <w:keepNext/>
        <w:keepLines/>
        <w:numPr>
          <w:ilvl w:val="0"/>
          <w:numId w:val="81"/>
        </w:numPr>
        <w:spacing w:before="240" w:after="240" w:line="240" w:lineRule="auto"/>
        <w:contextualSpacing w:val="0"/>
        <w:outlineLvl w:val="0"/>
        <w:rPr>
          <w:rFonts w:ascii="Cambria" w:eastAsiaTheme="majorEastAsia" w:hAnsi="Cambria" w:cstheme="majorBidi"/>
          <w:b/>
          <w:bCs/>
          <w:caps/>
          <w:vanish/>
          <w:color w:val="1F4E79" w:themeColor="accent5" w:themeShade="80"/>
          <w:sz w:val="32"/>
          <w:szCs w:val="32"/>
        </w:rPr>
      </w:pPr>
      <w:bookmarkStart w:id="1249" w:name="_Toc93752059"/>
      <w:bookmarkStart w:id="1250" w:name="_Toc93795474"/>
      <w:bookmarkStart w:id="1251" w:name="_Toc93834459"/>
      <w:bookmarkStart w:id="1252" w:name="_Toc93862687"/>
      <w:bookmarkStart w:id="1253" w:name="_Toc93863322"/>
      <w:bookmarkStart w:id="1254" w:name="_Toc93863885"/>
      <w:bookmarkStart w:id="1255" w:name="_Toc93864380"/>
      <w:bookmarkStart w:id="1256" w:name="_Toc93866244"/>
      <w:bookmarkStart w:id="1257" w:name="_Toc93913532"/>
      <w:bookmarkStart w:id="1258" w:name="_Toc93913698"/>
      <w:bookmarkStart w:id="1259" w:name="_Toc93913866"/>
      <w:bookmarkStart w:id="1260" w:name="_Toc97142324"/>
      <w:bookmarkStart w:id="1261" w:name="_Toc98595079"/>
      <w:bookmarkStart w:id="1262" w:name="_Toc104202277"/>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6AAE0CC7" w14:textId="77777777" w:rsidR="001B7454" w:rsidRPr="00490E4E" w:rsidRDefault="001B7454" w:rsidP="5F7C1DB4">
      <w:pPr>
        <w:pStyle w:val="ListParagraph"/>
        <w:keepNext/>
        <w:keepLines/>
        <w:numPr>
          <w:ilvl w:val="0"/>
          <w:numId w:val="81"/>
        </w:numPr>
        <w:spacing w:before="240" w:after="240" w:line="240" w:lineRule="auto"/>
        <w:contextualSpacing w:val="0"/>
        <w:outlineLvl w:val="0"/>
        <w:rPr>
          <w:rFonts w:ascii="Cambria" w:eastAsiaTheme="majorEastAsia" w:hAnsi="Cambria" w:cstheme="majorBidi"/>
          <w:b/>
          <w:bCs/>
          <w:caps/>
          <w:vanish/>
          <w:color w:val="1F4E79" w:themeColor="accent5" w:themeShade="80"/>
          <w:sz w:val="32"/>
          <w:szCs w:val="32"/>
        </w:rPr>
      </w:pPr>
      <w:bookmarkStart w:id="1263" w:name="_Toc93752060"/>
      <w:bookmarkStart w:id="1264" w:name="_Toc93795475"/>
      <w:bookmarkStart w:id="1265" w:name="_Toc93834460"/>
      <w:bookmarkStart w:id="1266" w:name="_Toc93862688"/>
      <w:bookmarkStart w:id="1267" w:name="_Toc93863323"/>
      <w:bookmarkStart w:id="1268" w:name="_Toc93863886"/>
      <w:bookmarkStart w:id="1269" w:name="_Toc93864381"/>
      <w:bookmarkStart w:id="1270" w:name="_Toc93866245"/>
      <w:bookmarkStart w:id="1271" w:name="_Toc93913533"/>
      <w:bookmarkStart w:id="1272" w:name="_Toc93913699"/>
      <w:bookmarkStart w:id="1273" w:name="_Toc93913867"/>
      <w:bookmarkStart w:id="1274" w:name="_Toc97142325"/>
      <w:bookmarkStart w:id="1275" w:name="_Toc98595080"/>
      <w:bookmarkStart w:id="1276" w:name="_Toc104202278"/>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08C2824E" w14:textId="77777777" w:rsidR="001B7454" w:rsidRPr="00490E4E" w:rsidRDefault="001B7454" w:rsidP="5F7C1DB4">
      <w:pPr>
        <w:pStyle w:val="ListParagraph"/>
        <w:keepNext/>
        <w:keepLines/>
        <w:numPr>
          <w:ilvl w:val="0"/>
          <w:numId w:val="81"/>
        </w:numPr>
        <w:spacing w:before="240" w:after="240" w:line="240" w:lineRule="auto"/>
        <w:contextualSpacing w:val="0"/>
        <w:outlineLvl w:val="0"/>
        <w:rPr>
          <w:rFonts w:ascii="Cambria" w:eastAsiaTheme="majorEastAsia" w:hAnsi="Cambria" w:cstheme="majorBidi"/>
          <w:b/>
          <w:bCs/>
          <w:caps/>
          <w:vanish/>
          <w:color w:val="1F4E79" w:themeColor="accent5" w:themeShade="80"/>
          <w:sz w:val="32"/>
          <w:szCs w:val="32"/>
        </w:rPr>
      </w:pPr>
      <w:bookmarkStart w:id="1277" w:name="_Toc93752061"/>
      <w:bookmarkStart w:id="1278" w:name="_Toc93795476"/>
      <w:bookmarkStart w:id="1279" w:name="_Toc93834461"/>
      <w:bookmarkStart w:id="1280" w:name="_Toc93862689"/>
      <w:bookmarkStart w:id="1281" w:name="_Toc93863324"/>
      <w:bookmarkStart w:id="1282" w:name="_Toc93863887"/>
      <w:bookmarkStart w:id="1283" w:name="_Toc93864382"/>
      <w:bookmarkStart w:id="1284" w:name="_Toc93866246"/>
      <w:bookmarkStart w:id="1285" w:name="_Toc93913534"/>
      <w:bookmarkStart w:id="1286" w:name="_Toc93913700"/>
      <w:bookmarkStart w:id="1287" w:name="_Toc93913868"/>
      <w:bookmarkStart w:id="1288" w:name="_Toc97142326"/>
      <w:bookmarkStart w:id="1289" w:name="_Toc98595081"/>
      <w:bookmarkStart w:id="1290" w:name="_Toc104202279"/>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14:paraId="0C6E8F17" w14:textId="77777777" w:rsidR="001B7454" w:rsidRPr="00490E4E" w:rsidRDefault="001B7454" w:rsidP="5F7C1DB4">
      <w:pPr>
        <w:pStyle w:val="ListParagraph"/>
        <w:keepNext/>
        <w:keepLines/>
        <w:numPr>
          <w:ilvl w:val="0"/>
          <w:numId w:val="81"/>
        </w:numPr>
        <w:spacing w:before="240" w:after="240" w:line="240" w:lineRule="auto"/>
        <w:contextualSpacing w:val="0"/>
        <w:outlineLvl w:val="0"/>
        <w:rPr>
          <w:rFonts w:ascii="Cambria" w:eastAsiaTheme="majorEastAsia" w:hAnsi="Cambria" w:cstheme="majorBidi"/>
          <w:b/>
          <w:bCs/>
          <w:caps/>
          <w:vanish/>
          <w:color w:val="1F4E79" w:themeColor="accent5" w:themeShade="80"/>
          <w:sz w:val="32"/>
          <w:szCs w:val="32"/>
        </w:rPr>
      </w:pPr>
      <w:bookmarkStart w:id="1291" w:name="_Toc93752062"/>
      <w:bookmarkStart w:id="1292" w:name="_Toc93795477"/>
      <w:bookmarkStart w:id="1293" w:name="_Toc93834462"/>
      <w:bookmarkStart w:id="1294" w:name="_Toc93862690"/>
      <w:bookmarkStart w:id="1295" w:name="_Toc93863325"/>
      <w:bookmarkStart w:id="1296" w:name="_Toc93863888"/>
      <w:bookmarkStart w:id="1297" w:name="_Toc93864383"/>
      <w:bookmarkStart w:id="1298" w:name="_Toc93866247"/>
      <w:bookmarkStart w:id="1299" w:name="_Toc93913535"/>
      <w:bookmarkStart w:id="1300" w:name="_Toc93913701"/>
      <w:bookmarkStart w:id="1301" w:name="_Toc93913869"/>
      <w:bookmarkStart w:id="1302" w:name="_Toc97142327"/>
      <w:bookmarkStart w:id="1303" w:name="_Toc98595082"/>
      <w:bookmarkStart w:id="1304" w:name="_Toc10420228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14:paraId="6787E4F5" w14:textId="77777777" w:rsidR="001B7454" w:rsidRPr="00490E4E" w:rsidRDefault="001B7454" w:rsidP="5F7C1DB4">
      <w:pPr>
        <w:pStyle w:val="ListParagraph"/>
        <w:keepNext/>
        <w:keepLines/>
        <w:numPr>
          <w:ilvl w:val="0"/>
          <w:numId w:val="81"/>
        </w:numPr>
        <w:spacing w:before="240" w:after="240" w:line="240" w:lineRule="auto"/>
        <w:contextualSpacing w:val="0"/>
        <w:outlineLvl w:val="0"/>
        <w:rPr>
          <w:rFonts w:ascii="Cambria" w:eastAsiaTheme="majorEastAsia" w:hAnsi="Cambria" w:cstheme="majorBidi"/>
          <w:b/>
          <w:bCs/>
          <w:caps/>
          <w:vanish/>
          <w:color w:val="1F4E79" w:themeColor="accent5" w:themeShade="80"/>
          <w:sz w:val="32"/>
          <w:szCs w:val="32"/>
        </w:rPr>
      </w:pPr>
      <w:bookmarkStart w:id="1305" w:name="_Toc93752063"/>
      <w:bookmarkStart w:id="1306" w:name="_Toc93795478"/>
      <w:bookmarkStart w:id="1307" w:name="_Toc93834463"/>
      <w:bookmarkStart w:id="1308" w:name="_Toc93862691"/>
      <w:bookmarkStart w:id="1309" w:name="_Toc93863326"/>
      <w:bookmarkStart w:id="1310" w:name="_Toc93863889"/>
      <w:bookmarkStart w:id="1311" w:name="_Toc93864384"/>
      <w:bookmarkStart w:id="1312" w:name="_Toc93866248"/>
      <w:bookmarkStart w:id="1313" w:name="_Toc93913536"/>
      <w:bookmarkStart w:id="1314" w:name="_Toc93913702"/>
      <w:bookmarkStart w:id="1315" w:name="_Toc93913870"/>
      <w:bookmarkStart w:id="1316" w:name="_Toc97142328"/>
      <w:bookmarkStart w:id="1317" w:name="_Toc98595083"/>
      <w:bookmarkStart w:id="1318" w:name="_Toc104202281"/>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p>
    <w:p w14:paraId="6C6CB13F" w14:textId="77777777" w:rsidR="001B7454" w:rsidRPr="00490E4E" w:rsidRDefault="001B7454" w:rsidP="001B7454">
      <w:pPr>
        <w:pStyle w:val="ListParagraph"/>
        <w:keepNext/>
        <w:keepLines/>
        <w:numPr>
          <w:ilvl w:val="1"/>
          <w:numId w:val="81"/>
        </w:numPr>
        <w:spacing w:before="120" w:after="120" w:line="240" w:lineRule="auto"/>
        <w:contextualSpacing w:val="0"/>
        <w:jc w:val="both"/>
        <w:outlineLvl w:val="1"/>
        <w:rPr>
          <w:rFonts w:ascii="Cambria" w:eastAsiaTheme="majorEastAsia" w:hAnsi="Cambria" w:cstheme="majorBidi"/>
          <w:b/>
          <w:vanish/>
          <w:color w:val="2F5496" w:themeColor="accent1" w:themeShade="BF"/>
          <w:sz w:val="28"/>
          <w:szCs w:val="26"/>
        </w:rPr>
      </w:pPr>
      <w:bookmarkStart w:id="1319" w:name="_Toc93752064"/>
      <w:bookmarkStart w:id="1320" w:name="_Toc93795479"/>
      <w:bookmarkStart w:id="1321" w:name="_Toc93834464"/>
      <w:bookmarkStart w:id="1322" w:name="_Toc93862692"/>
      <w:bookmarkStart w:id="1323" w:name="_Toc93863327"/>
      <w:bookmarkStart w:id="1324" w:name="_Toc93863890"/>
      <w:bookmarkStart w:id="1325" w:name="_Toc93864385"/>
      <w:bookmarkStart w:id="1326" w:name="_Toc93866249"/>
      <w:bookmarkStart w:id="1327" w:name="_Toc93913537"/>
      <w:bookmarkStart w:id="1328" w:name="_Toc93913703"/>
      <w:bookmarkStart w:id="1329" w:name="_Toc93913871"/>
      <w:bookmarkStart w:id="1330" w:name="_Toc97142329"/>
      <w:bookmarkStart w:id="1331" w:name="_Toc98595084"/>
      <w:bookmarkStart w:id="1332" w:name="_Toc104202282"/>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6C9A6AA7" w14:textId="77777777" w:rsidR="001B7454" w:rsidRPr="00490E4E" w:rsidRDefault="001B7454" w:rsidP="001B7454">
      <w:pPr>
        <w:pStyle w:val="ListParagraph"/>
        <w:keepNext/>
        <w:keepLines/>
        <w:numPr>
          <w:ilvl w:val="2"/>
          <w:numId w:val="81"/>
        </w:numPr>
        <w:spacing w:before="240" w:after="120" w:line="240" w:lineRule="auto"/>
        <w:contextualSpacing w:val="0"/>
        <w:jc w:val="both"/>
        <w:outlineLvl w:val="2"/>
        <w:rPr>
          <w:rFonts w:ascii="Cambria" w:eastAsiaTheme="majorEastAsia" w:hAnsi="Cambria" w:cstheme="majorBidi"/>
          <w:b/>
          <w:vanish/>
          <w:color w:val="4472C4" w:themeColor="accent1"/>
          <w:sz w:val="26"/>
          <w:szCs w:val="24"/>
        </w:rPr>
      </w:pPr>
      <w:bookmarkStart w:id="1333" w:name="_Toc93752065"/>
      <w:bookmarkStart w:id="1334" w:name="_Toc93795480"/>
      <w:bookmarkStart w:id="1335" w:name="_Toc93834465"/>
      <w:bookmarkStart w:id="1336" w:name="_Toc93862693"/>
      <w:bookmarkStart w:id="1337" w:name="_Toc93863328"/>
      <w:bookmarkStart w:id="1338" w:name="_Toc93863891"/>
      <w:bookmarkStart w:id="1339" w:name="_Toc93864386"/>
      <w:bookmarkStart w:id="1340" w:name="_Toc93866250"/>
      <w:bookmarkStart w:id="1341" w:name="_Toc93913538"/>
      <w:bookmarkStart w:id="1342" w:name="_Toc93913704"/>
      <w:bookmarkStart w:id="1343" w:name="_Toc93913872"/>
      <w:bookmarkStart w:id="1344" w:name="_Toc97142330"/>
      <w:bookmarkStart w:id="1345" w:name="_Toc98595085"/>
      <w:bookmarkStart w:id="1346" w:name="_Toc104202283"/>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73DE18BF" w14:textId="77777777" w:rsidR="001B7454" w:rsidRPr="00490E4E" w:rsidRDefault="001B7454" w:rsidP="001B7454">
      <w:pPr>
        <w:pStyle w:val="ListParagraph"/>
        <w:keepNext/>
        <w:keepLines/>
        <w:numPr>
          <w:ilvl w:val="2"/>
          <w:numId w:val="81"/>
        </w:numPr>
        <w:spacing w:before="240" w:after="120" w:line="240" w:lineRule="auto"/>
        <w:contextualSpacing w:val="0"/>
        <w:jc w:val="both"/>
        <w:outlineLvl w:val="2"/>
        <w:rPr>
          <w:rFonts w:ascii="Cambria" w:eastAsiaTheme="majorEastAsia" w:hAnsi="Cambria" w:cstheme="majorBidi"/>
          <w:b/>
          <w:vanish/>
          <w:color w:val="4472C4" w:themeColor="accent1"/>
          <w:sz w:val="26"/>
          <w:szCs w:val="24"/>
        </w:rPr>
      </w:pPr>
      <w:bookmarkStart w:id="1347" w:name="_Toc93752066"/>
      <w:bookmarkStart w:id="1348" w:name="_Toc93795481"/>
      <w:bookmarkStart w:id="1349" w:name="_Toc93834466"/>
      <w:bookmarkStart w:id="1350" w:name="_Toc93862694"/>
      <w:bookmarkStart w:id="1351" w:name="_Toc93863329"/>
      <w:bookmarkStart w:id="1352" w:name="_Toc93863892"/>
      <w:bookmarkStart w:id="1353" w:name="_Toc93864387"/>
      <w:bookmarkStart w:id="1354" w:name="_Toc93866251"/>
      <w:bookmarkStart w:id="1355" w:name="_Toc93913539"/>
      <w:bookmarkStart w:id="1356" w:name="_Toc93913705"/>
      <w:bookmarkStart w:id="1357" w:name="_Toc93913873"/>
      <w:bookmarkStart w:id="1358" w:name="_Toc97142331"/>
      <w:bookmarkStart w:id="1359" w:name="_Toc98595086"/>
      <w:bookmarkStart w:id="1360" w:name="_Toc104202284"/>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14:paraId="00001012" w14:textId="7AFA6ABF" w:rsidR="00E4484F" w:rsidRPr="00490E4E" w:rsidRDefault="00C27854">
      <w:pPr>
        <w:pStyle w:val="Heading3"/>
        <w:numPr>
          <w:ilvl w:val="2"/>
          <w:numId w:val="77"/>
        </w:numPr>
      </w:pPr>
      <w:bookmarkStart w:id="1361" w:name="_Toc104202285"/>
      <w:r w:rsidRPr="00490E4E">
        <w:t>Contractors</w:t>
      </w:r>
      <w:bookmarkEnd w:id="1361"/>
    </w:p>
    <w:p w14:paraId="00001013" w14:textId="38479908" w:rsidR="00E4484F" w:rsidRPr="00490E4E" w:rsidRDefault="00C27854">
      <w:pPr>
        <w:spacing w:after="120" w:line="240" w:lineRule="auto"/>
        <w:jc w:val="both"/>
      </w:pPr>
      <w:r w:rsidRPr="00490E4E">
        <w:t xml:space="preserve">An ESMP has been prepared to mitigate Project’s environmental and social risks and impacts. It includes mitigation measures, monitoring plan, capacity building, responsibilities and reporting system and budget. In addition, the ESMP provide measures to address </w:t>
      </w:r>
      <w:r w:rsidR="00755A4D" w:rsidRPr="00490E4E">
        <w:t xml:space="preserve">SEA/SH </w:t>
      </w:r>
      <w:r w:rsidRPr="00490E4E">
        <w:t xml:space="preserve">issue at project level. The ESMP obligates the contractor, upon mobilization, to prepare the C-ESMP, which shall be approved prior to the commencement of construction activities. The Contractor’s CESMP shall include OHS plan, Water and Waste Management Plan, Influx management Plan, </w:t>
      </w:r>
      <w:r w:rsidR="00C96267" w:rsidRPr="00490E4E">
        <w:t>Worker’s</w:t>
      </w:r>
      <w:r w:rsidRPr="00490E4E">
        <w:t xml:space="preserve"> camp management plan, CHS Plan, Traffic management and road safety management Plan, Quarry/borrow area management plan, Procedure to compensate for damages caused to structures while using heavy machineries, and Site restoration Plan among others in accordance with the </w:t>
      </w:r>
      <w:proofErr w:type="spellStart"/>
      <w:r w:rsidRPr="00490E4E">
        <w:t>GoB</w:t>
      </w:r>
      <w:proofErr w:type="spellEnd"/>
      <w:r w:rsidRPr="00490E4E">
        <w:t xml:space="preserve"> and IFC &amp; WB workers accommodation guidelines. All such plans will be reviewed and approved by the PMU of RHD prior to commencement of construction works. The approved C-ESMP shall be reviewed periodically (but not less than every six (6) months), and updated in a timely manner. </w:t>
      </w:r>
    </w:p>
    <w:p w14:paraId="00001014" w14:textId="77777777" w:rsidR="00E4484F" w:rsidRPr="00490E4E" w:rsidRDefault="00C27854">
      <w:pPr>
        <w:spacing w:after="120" w:line="240" w:lineRule="auto"/>
        <w:jc w:val="both"/>
      </w:pPr>
      <w:r w:rsidRPr="00490E4E">
        <w:t>The contractor will be primarily responsible for preparing implementing the CESMP. Each contractor will be recommended to have one Environmental Specialist and one Occupational, Health and Safety (OHS) Specialist and one Social Specialist who will be working in close coordination with the environmental staff of CSC and PIU. The main functions of the contractor with regard to environmental and social management and monitoring are to-</w:t>
      </w:r>
    </w:p>
    <w:p w14:paraId="00001015" w14:textId="77777777" w:rsidR="00E4484F" w:rsidRPr="00490E4E" w:rsidRDefault="00C27854">
      <w:pPr>
        <w:numPr>
          <w:ilvl w:val="0"/>
          <w:numId w:val="60"/>
        </w:numPr>
        <w:spacing w:after="0" w:line="240" w:lineRule="auto"/>
        <w:ind w:left="634" w:hanging="274"/>
        <w:jc w:val="both"/>
      </w:pPr>
      <w:r w:rsidRPr="00490E4E">
        <w:t>Prior to the start of construction, prepare the CESMP and other method statements and management plans according to requirements of ESMP and get them approved by CSC.</w:t>
      </w:r>
    </w:p>
    <w:p w14:paraId="00001016" w14:textId="77777777" w:rsidR="00E4484F" w:rsidRPr="00490E4E" w:rsidRDefault="00C27854">
      <w:pPr>
        <w:numPr>
          <w:ilvl w:val="0"/>
          <w:numId w:val="60"/>
        </w:numPr>
        <w:spacing w:after="0" w:line="240" w:lineRule="auto"/>
        <w:ind w:left="634" w:hanging="274"/>
        <w:jc w:val="both"/>
      </w:pPr>
      <w:r w:rsidRPr="00490E4E">
        <w:t>Recruit qualified environmental and social safety officers (ESO) to ensure compliance with environmental and social contractual obligations and proper implementation of CESMP;</w:t>
      </w:r>
    </w:p>
    <w:p w14:paraId="00001017" w14:textId="77777777" w:rsidR="00E4484F" w:rsidRPr="00490E4E" w:rsidRDefault="00C27854">
      <w:pPr>
        <w:numPr>
          <w:ilvl w:val="0"/>
          <w:numId w:val="60"/>
        </w:numPr>
        <w:spacing w:after="0" w:line="240" w:lineRule="auto"/>
        <w:ind w:left="634" w:hanging="274"/>
        <w:jc w:val="both"/>
      </w:pPr>
      <w:r w:rsidRPr="00490E4E">
        <w:t>Provide sufficient funding and human resources for proper implementation of CESMP;</w:t>
      </w:r>
    </w:p>
    <w:p w14:paraId="00001018" w14:textId="77777777" w:rsidR="00E4484F" w:rsidRPr="00490E4E" w:rsidRDefault="00C27854">
      <w:pPr>
        <w:numPr>
          <w:ilvl w:val="0"/>
          <w:numId w:val="60"/>
        </w:numPr>
        <w:spacing w:after="0" w:line="240" w:lineRule="auto"/>
        <w:ind w:left="634" w:hanging="274"/>
        <w:jc w:val="both"/>
      </w:pPr>
      <w:r w:rsidRPr="00490E4E">
        <w:t>Prepare monthly reports related to environmental and social management and monitoring for review and verification by the CSC;</w:t>
      </w:r>
    </w:p>
    <w:p w14:paraId="00001019" w14:textId="77777777" w:rsidR="00E4484F" w:rsidRPr="00490E4E" w:rsidRDefault="00C27854">
      <w:pPr>
        <w:numPr>
          <w:ilvl w:val="0"/>
          <w:numId w:val="60"/>
        </w:numPr>
        <w:spacing w:after="0" w:line="240" w:lineRule="auto"/>
        <w:ind w:left="634" w:hanging="274"/>
        <w:jc w:val="both"/>
      </w:pPr>
      <w:r w:rsidRPr="00490E4E">
        <w:t>Prepare and implement an Environmental Management system according to the requirement specified in ESIA/ ISO 14001.</w:t>
      </w:r>
    </w:p>
    <w:p w14:paraId="1AEC2FD6" w14:textId="77777777" w:rsidR="001B7454" w:rsidRPr="00490E4E" w:rsidRDefault="001B7454" w:rsidP="001B7454">
      <w:pPr>
        <w:pStyle w:val="ListParagraph"/>
        <w:keepNext/>
        <w:keepLines/>
        <w:numPr>
          <w:ilvl w:val="2"/>
          <w:numId w:val="70"/>
        </w:numPr>
        <w:spacing w:before="240" w:after="120" w:line="240" w:lineRule="auto"/>
        <w:contextualSpacing w:val="0"/>
        <w:jc w:val="both"/>
        <w:outlineLvl w:val="2"/>
        <w:rPr>
          <w:rFonts w:ascii="Cambria" w:eastAsiaTheme="majorEastAsia" w:hAnsi="Cambria" w:cstheme="majorBidi"/>
          <w:b/>
          <w:vanish/>
          <w:color w:val="4472C4" w:themeColor="accent1"/>
          <w:sz w:val="26"/>
          <w:szCs w:val="24"/>
        </w:rPr>
      </w:pPr>
      <w:bookmarkStart w:id="1362" w:name="_Toc93752068"/>
      <w:bookmarkStart w:id="1363" w:name="_Toc93795483"/>
      <w:bookmarkStart w:id="1364" w:name="_Toc93834468"/>
      <w:bookmarkStart w:id="1365" w:name="_Toc93862696"/>
      <w:bookmarkStart w:id="1366" w:name="_Toc93863331"/>
      <w:bookmarkStart w:id="1367" w:name="_Toc93863894"/>
      <w:bookmarkStart w:id="1368" w:name="_Toc93864389"/>
      <w:bookmarkStart w:id="1369" w:name="_Toc93866253"/>
      <w:bookmarkStart w:id="1370" w:name="_Toc93913541"/>
      <w:bookmarkStart w:id="1371" w:name="_Toc93913707"/>
      <w:bookmarkStart w:id="1372" w:name="_Toc93913875"/>
      <w:bookmarkStart w:id="1373" w:name="_Toc97142333"/>
      <w:bookmarkStart w:id="1374" w:name="_Toc98595088"/>
      <w:bookmarkStart w:id="1375" w:name="_Toc104202286"/>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14:paraId="354FD046" w14:textId="77777777" w:rsidR="001B7454" w:rsidRPr="00490E4E" w:rsidRDefault="001B7454" w:rsidP="001B7454">
      <w:pPr>
        <w:pStyle w:val="ListParagraph"/>
        <w:keepNext/>
        <w:keepLines/>
        <w:numPr>
          <w:ilvl w:val="2"/>
          <w:numId w:val="70"/>
        </w:numPr>
        <w:spacing w:before="240" w:after="120" w:line="240" w:lineRule="auto"/>
        <w:contextualSpacing w:val="0"/>
        <w:jc w:val="both"/>
        <w:outlineLvl w:val="2"/>
        <w:rPr>
          <w:rFonts w:ascii="Cambria" w:eastAsiaTheme="majorEastAsia" w:hAnsi="Cambria" w:cstheme="majorBidi"/>
          <w:b/>
          <w:vanish/>
          <w:color w:val="4472C4" w:themeColor="accent1"/>
          <w:sz w:val="26"/>
          <w:szCs w:val="24"/>
        </w:rPr>
      </w:pPr>
      <w:bookmarkStart w:id="1376" w:name="_Toc93752069"/>
      <w:bookmarkStart w:id="1377" w:name="_Toc93795484"/>
      <w:bookmarkStart w:id="1378" w:name="_Toc93834469"/>
      <w:bookmarkStart w:id="1379" w:name="_Toc93862697"/>
      <w:bookmarkStart w:id="1380" w:name="_Toc93863332"/>
      <w:bookmarkStart w:id="1381" w:name="_Toc93863895"/>
      <w:bookmarkStart w:id="1382" w:name="_Toc93864390"/>
      <w:bookmarkStart w:id="1383" w:name="_Toc93866254"/>
      <w:bookmarkStart w:id="1384" w:name="_Toc93913542"/>
      <w:bookmarkStart w:id="1385" w:name="_Toc93913708"/>
      <w:bookmarkStart w:id="1386" w:name="_Toc93913876"/>
      <w:bookmarkStart w:id="1387" w:name="_Toc97142334"/>
      <w:bookmarkStart w:id="1388" w:name="_Toc98595089"/>
      <w:bookmarkStart w:id="1389" w:name="_Toc104202287"/>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14:paraId="0000101A" w14:textId="71F3E973" w:rsidR="00E4484F" w:rsidRPr="00490E4E" w:rsidRDefault="00C27854" w:rsidP="001F6960">
      <w:pPr>
        <w:pStyle w:val="Heading3"/>
        <w:numPr>
          <w:ilvl w:val="2"/>
          <w:numId w:val="70"/>
        </w:numPr>
      </w:pPr>
      <w:bookmarkStart w:id="1390" w:name="_Toc104202288"/>
      <w:r w:rsidRPr="00490E4E">
        <w:t>Roles and Responsibilities</w:t>
      </w:r>
      <w:bookmarkEnd w:id="1390"/>
    </w:p>
    <w:p w14:paraId="0000101B" w14:textId="34585964" w:rsidR="00E4484F" w:rsidRDefault="00C27854">
      <w:pPr>
        <w:spacing w:after="120" w:line="240" w:lineRule="auto"/>
        <w:jc w:val="both"/>
      </w:pPr>
      <w:r w:rsidRPr="00490E4E">
        <w:t>The BLPA will be responsible for implementation of the project. The BLPA will establish a Project Implementation Unit, headed by the Project Director at the Project office which will be responsible for the overall execution of the project. The PIU consists of Engineering service unit, environmental management consultant and social specialist for total implementation of the project. The Chairman, BLPA, will oversee the project PIU activity.</w:t>
      </w:r>
    </w:p>
    <w:p w14:paraId="3C6A1BA8" w14:textId="4DB3DD10" w:rsidR="0041228F" w:rsidRDefault="0041228F">
      <w:pPr>
        <w:spacing w:after="120" w:line="240" w:lineRule="auto"/>
        <w:jc w:val="both"/>
      </w:pPr>
    </w:p>
    <w:p w14:paraId="08349146" w14:textId="7AE3662D" w:rsidR="0041228F" w:rsidRDefault="0041228F">
      <w:pPr>
        <w:spacing w:after="120" w:line="240" w:lineRule="auto"/>
        <w:jc w:val="both"/>
      </w:pPr>
    </w:p>
    <w:p w14:paraId="00D3CF7A" w14:textId="77777777" w:rsidR="0041228F" w:rsidRPr="00490E4E" w:rsidRDefault="0041228F">
      <w:pPr>
        <w:spacing w:after="120" w:line="240" w:lineRule="auto"/>
        <w:jc w:val="both"/>
      </w:pPr>
    </w:p>
    <w:p w14:paraId="0000101C" w14:textId="2E416812" w:rsidR="00E4484F" w:rsidRPr="00490E4E" w:rsidRDefault="00F340D5" w:rsidP="009608D2">
      <w:pPr>
        <w:spacing w:after="120" w:line="240" w:lineRule="auto"/>
        <w:jc w:val="center"/>
        <w:rPr>
          <w:rFonts w:ascii="Arial" w:eastAsia="Arial" w:hAnsi="Arial" w:cs="Arial"/>
          <w:b/>
          <w:color w:val="000000"/>
          <w:sz w:val="23"/>
          <w:szCs w:val="23"/>
        </w:rPr>
      </w:pPr>
      <w:bookmarkStart w:id="1391" w:name="_heading=h.17nz8yj" w:colFirst="0" w:colLast="0"/>
      <w:bookmarkStart w:id="1392" w:name="_Toc98595171"/>
      <w:bookmarkEnd w:id="1391"/>
      <w:r w:rsidRPr="00490E4E">
        <w:rPr>
          <w:b/>
          <w:color w:val="000000" w:themeColor="text1"/>
          <w:sz w:val="20"/>
          <w:szCs w:val="20"/>
        </w:rPr>
        <w:t xml:space="preserve">Table </w:t>
      </w:r>
      <w:r w:rsidR="00C575A1" w:rsidRPr="00490E4E">
        <w:rPr>
          <w:b/>
          <w:color w:val="000000" w:themeColor="text1"/>
          <w:sz w:val="20"/>
          <w:szCs w:val="20"/>
        </w:rPr>
        <w:fldChar w:fldCharType="begin"/>
      </w:r>
      <w:r w:rsidR="00C575A1" w:rsidRPr="00490E4E">
        <w:rPr>
          <w:b/>
          <w:color w:val="000000" w:themeColor="text1"/>
          <w:sz w:val="20"/>
          <w:szCs w:val="20"/>
        </w:rPr>
        <w:instrText xml:space="preserve"> STYLEREF 1 \s </w:instrText>
      </w:r>
      <w:r w:rsidR="00C575A1" w:rsidRPr="00490E4E">
        <w:rPr>
          <w:b/>
          <w:color w:val="000000" w:themeColor="text1"/>
          <w:sz w:val="20"/>
          <w:szCs w:val="20"/>
        </w:rPr>
        <w:fldChar w:fldCharType="separate"/>
      </w:r>
      <w:r w:rsidR="00615F25" w:rsidRPr="00490E4E">
        <w:rPr>
          <w:b/>
          <w:noProof/>
          <w:color w:val="000000" w:themeColor="text1"/>
          <w:sz w:val="20"/>
          <w:szCs w:val="20"/>
        </w:rPr>
        <w:t>8</w:t>
      </w:r>
      <w:r w:rsidR="00C575A1" w:rsidRPr="00490E4E">
        <w:rPr>
          <w:b/>
          <w:color w:val="000000" w:themeColor="text1"/>
          <w:sz w:val="20"/>
          <w:szCs w:val="20"/>
        </w:rPr>
        <w:fldChar w:fldCharType="end"/>
      </w:r>
      <w:r w:rsidR="00C575A1" w:rsidRPr="00490E4E">
        <w:rPr>
          <w:b/>
          <w:color w:val="000000" w:themeColor="text1"/>
          <w:sz w:val="20"/>
          <w:szCs w:val="20"/>
        </w:rPr>
        <w:t>.</w:t>
      </w:r>
      <w:r w:rsidR="00C575A1" w:rsidRPr="00490E4E">
        <w:rPr>
          <w:b/>
          <w:color w:val="000000" w:themeColor="text1"/>
          <w:sz w:val="20"/>
          <w:szCs w:val="20"/>
        </w:rPr>
        <w:fldChar w:fldCharType="begin"/>
      </w:r>
      <w:r w:rsidR="00C575A1" w:rsidRPr="00490E4E">
        <w:rPr>
          <w:b/>
          <w:color w:val="000000" w:themeColor="text1"/>
          <w:sz w:val="20"/>
          <w:szCs w:val="20"/>
        </w:rPr>
        <w:instrText xml:space="preserve"> SEQ Table \* ARABIC \s 1 </w:instrText>
      </w:r>
      <w:r w:rsidR="00C575A1" w:rsidRPr="00490E4E">
        <w:rPr>
          <w:b/>
          <w:color w:val="000000" w:themeColor="text1"/>
          <w:sz w:val="20"/>
          <w:szCs w:val="20"/>
        </w:rPr>
        <w:fldChar w:fldCharType="separate"/>
      </w:r>
      <w:r w:rsidR="00615F25" w:rsidRPr="00490E4E">
        <w:rPr>
          <w:b/>
          <w:noProof/>
          <w:color w:val="000000" w:themeColor="text1"/>
          <w:sz w:val="20"/>
          <w:szCs w:val="20"/>
        </w:rPr>
        <w:t>2</w:t>
      </w:r>
      <w:r w:rsidR="00C575A1" w:rsidRPr="00490E4E">
        <w:rPr>
          <w:b/>
          <w:color w:val="000000" w:themeColor="text1"/>
          <w:sz w:val="20"/>
          <w:szCs w:val="20"/>
        </w:rPr>
        <w:fldChar w:fldCharType="end"/>
      </w:r>
      <w:r w:rsidRPr="00490E4E">
        <w:rPr>
          <w:b/>
          <w:color w:val="000000" w:themeColor="text1"/>
          <w:sz w:val="20"/>
          <w:szCs w:val="20"/>
        </w:rPr>
        <w:t xml:space="preserve">: </w:t>
      </w:r>
      <w:r w:rsidR="00C27854" w:rsidRPr="00490E4E">
        <w:rPr>
          <w:b/>
          <w:color w:val="000000"/>
          <w:sz w:val="20"/>
          <w:szCs w:val="20"/>
        </w:rPr>
        <w:t>Roles and Responsibilities for ESMP Implementation</w:t>
      </w:r>
      <w:bookmarkEnd w:id="1392"/>
    </w:p>
    <w:tbl>
      <w:tblPr>
        <w:tblStyle w:val="4"/>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5"/>
        <w:gridCol w:w="6738"/>
      </w:tblGrid>
      <w:tr w:rsidR="002971EF" w:rsidRPr="00490E4E" w14:paraId="272140D7" w14:textId="77777777" w:rsidTr="009608D2">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FFFFFF"/>
              <w:left w:val="single" w:sz="4" w:space="0" w:color="FFFFFF"/>
              <w:bottom w:val="single" w:sz="4" w:space="0" w:color="FFFFFF"/>
              <w:right w:val="single" w:sz="4" w:space="0" w:color="FFFFFF"/>
            </w:tcBorders>
            <w:vAlign w:val="center"/>
          </w:tcPr>
          <w:p w14:paraId="0000101D" w14:textId="77777777" w:rsidR="00E4484F" w:rsidRPr="00490E4E" w:rsidRDefault="00C27854" w:rsidP="009608D2">
            <w:pPr>
              <w:widowControl w:val="0"/>
              <w:pBdr>
                <w:top w:val="nil"/>
                <w:left w:val="nil"/>
                <w:bottom w:val="nil"/>
                <w:right w:val="nil"/>
                <w:between w:val="nil"/>
              </w:pBdr>
              <w:jc w:val="center"/>
              <w:rPr>
                <w:rFonts w:asciiTheme="minorHAnsi" w:hAnsiTheme="minorHAnsi" w:cstheme="minorHAnsi"/>
                <w:b w:val="0"/>
                <w:sz w:val="18"/>
                <w:szCs w:val="18"/>
              </w:rPr>
            </w:pPr>
            <w:r w:rsidRPr="00490E4E">
              <w:rPr>
                <w:rFonts w:asciiTheme="minorHAnsi" w:hAnsiTheme="minorHAnsi" w:cstheme="minorHAnsi"/>
                <w:sz w:val="18"/>
                <w:szCs w:val="18"/>
              </w:rPr>
              <w:t>Organizations</w:t>
            </w:r>
          </w:p>
        </w:tc>
        <w:tc>
          <w:tcPr>
            <w:cnfStyle w:val="000100000000" w:firstRow="0" w:lastRow="0" w:firstColumn="0" w:lastColumn="1" w:oddVBand="0" w:evenVBand="0" w:oddHBand="0" w:evenHBand="0" w:firstRowFirstColumn="0" w:firstRowLastColumn="0" w:lastRowFirstColumn="0" w:lastRowLastColumn="0"/>
            <w:tcW w:w="6738" w:type="dxa"/>
            <w:tcBorders>
              <w:top w:val="single" w:sz="4" w:space="0" w:color="FFFFFF"/>
              <w:left w:val="single" w:sz="4" w:space="0" w:color="FFFFFF"/>
              <w:bottom w:val="single" w:sz="4" w:space="0" w:color="FFFFFF"/>
              <w:right w:val="single" w:sz="4" w:space="0" w:color="FFFFFF"/>
            </w:tcBorders>
            <w:vAlign w:val="center"/>
          </w:tcPr>
          <w:p w14:paraId="0000101E" w14:textId="77777777" w:rsidR="00E4484F" w:rsidRPr="00490E4E" w:rsidRDefault="00C27854" w:rsidP="009608D2">
            <w:pPr>
              <w:widowControl w:val="0"/>
              <w:pBdr>
                <w:top w:val="nil"/>
                <w:left w:val="nil"/>
                <w:bottom w:val="nil"/>
                <w:right w:val="nil"/>
                <w:between w:val="nil"/>
              </w:pBdr>
              <w:ind w:right="48"/>
              <w:jc w:val="center"/>
              <w:rPr>
                <w:rFonts w:asciiTheme="minorHAnsi" w:hAnsiTheme="minorHAnsi" w:cstheme="minorHAnsi"/>
                <w:b w:val="0"/>
                <w:sz w:val="18"/>
                <w:szCs w:val="18"/>
              </w:rPr>
            </w:pPr>
            <w:r w:rsidRPr="00490E4E">
              <w:rPr>
                <w:rFonts w:asciiTheme="minorHAnsi" w:hAnsiTheme="minorHAnsi" w:cstheme="minorHAnsi"/>
                <w:sz w:val="18"/>
                <w:szCs w:val="18"/>
              </w:rPr>
              <w:t>Responsibilities</w:t>
            </w:r>
          </w:p>
        </w:tc>
      </w:tr>
      <w:tr w:rsidR="00E4484F" w:rsidRPr="00490E4E" w14:paraId="41C14FD9" w14:textId="77777777" w:rsidTr="009608D2">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FFFFFF"/>
            </w:tcBorders>
          </w:tcPr>
          <w:p w14:paraId="0000101F" w14:textId="77777777" w:rsidR="00E4484F" w:rsidRPr="00490E4E" w:rsidRDefault="00C27854">
            <w:pPr>
              <w:widowControl w:val="0"/>
              <w:pBdr>
                <w:top w:val="nil"/>
                <w:left w:val="nil"/>
                <w:bottom w:val="nil"/>
                <w:right w:val="nil"/>
                <w:between w:val="nil"/>
              </w:pBdr>
              <w:jc w:val="center"/>
              <w:rPr>
                <w:rFonts w:cstheme="minorHAnsi"/>
                <w:color w:val="000000"/>
                <w:sz w:val="16"/>
                <w:szCs w:val="16"/>
              </w:rPr>
            </w:pPr>
            <w:r w:rsidRPr="00490E4E">
              <w:rPr>
                <w:rFonts w:cstheme="minorHAnsi"/>
                <w:color w:val="000000"/>
                <w:sz w:val="16"/>
                <w:szCs w:val="16"/>
              </w:rPr>
              <w:t>PIU/BLPA</w:t>
            </w:r>
          </w:p>
        </w:tc>
        <w:tc>
          <w:tcPr>
            <w:cnfStyle w:val="000100000000" w:firstRow="0" w:lastRow="0" w:firstColumn="0" w:lastColumn="1" w:oddVBand="0" w:evenVBand="0" w:oddHBand="0" w:evenHBand="0" w:firstRowFirstColumn="0" w:firstRowLastColumn="0" w:lastRowFirstColumn="0" w:lastRowLastColumn="0"/>
            <w:tcW w:w="6738" w:type="dxa"/>
            <w:tcBorders>
              <w:top w:val="single" w:sz="4" w:space="0" w:color="FFFFFF"/>
            </w:tcBorders>
          </w:tcPr>
          <w:p w14:paraId="00001020" w14:textId="77777777" w:rsidR="00E4484F" w:rsidRPr="0041228F" w:rsidRDefault="00C27854">
            <w:pPr>
              <w:widowControl w:val="0"/>
              <w:numPr>
                <w:ilvl w:val="0"/>
                <w:numId w:val="61"/>
              </w:numPr>
              <w:pBdr>
                <w:top w:val="nil"/>
                <w:left w:val="nil"/>
                <w:bottom w:val="nil"/>
                <w:right w:val="nil"/>
                <w:between w:val="nil"/>
              </w:pBdr>
              <w:ind w:left="246" w:hanging="207"/>
              <w:rPr>
                <w:rFonts w:cstheme="minorHAnsi"/>
                <w:b w:val="0"/>
                <w:color w:val="000000"/>
                <w:sz w:val="16"/>
                <w:szCs w:val="16"/>
              </w:rPr>
            </w:pPr>
            <w:r w:rsidRPr="0041228F">
              <w:rPr>
                <w:rFonts w:cstheme="minorHAnsi"/>
                <w:b w:val="0"/>
                <w:color w:val="000000"/>
                <w:sz w:val="16"/>
                <w:szCs w:val="16"/>
              </w:rPr>
              <w:t>Ensure that all project activities are well-managed and coordinated.</w:t>
            </w:r>
          </w:p>
          <w:p w14:paraId="00001021" w14:textId="77777777" w:rsidR="00E4484F" w:rsidRPr="0041228F" w:rsidRDefault="00C27854">
            <w:pPr>
              <w:widowControl w:val="0"/>
              <w:numPr>
                <w:ilvl w:val="0"/>
                <w:numId w:val="61"/>
              </w:numPr>
              <w:pBdr>
                <w:top w:val="nil"/>
                <w:left w:val="nil"/>
                <w:bottom w:val="nil"/>
                <w:right w:val="nil"/>
                <w:between w:val="nil"/>
              </w:pBdr>
              <w:ind w:left="246" w:hanging="207"/>
              <w:rPr>
                <w:rFonts w:cstheme="minorHAnsi"/>
                <w:b w:val="0"/>
                <w:color w:val="000000"/>
                <w:sz w:val="16"/>
                <w:szCs w:val="16"/>
              </w:rPr>
            </w:pPr>
            <w:r w:rsidRPr="0041228F">
              <w:rPr>
                <w:rFonts w:cstheme="minorHAnsi"/>
                <w:b w:val="0"/>
                <w:color w:val="000000"/>
                <w:sz w:val="16"/>
                <w:szCs w:val="16"/>
              </w:rPr>
              <w:t>Procurement of works and goods.</w:t>
            </w:r>
          </w:p>
          <w:p w14:paraId="00001022" w14:textId="77777777" w:rsidR="00E4484F" w:rsidRPr="0041228F" w:rsidRDefault="00C27854">
            <w:pPr>
              <w:widowControl w:val="0"/>
              <w:numPr>
                <w:ilvl w:val="0"/>
                <w:numId w:val="61"/>
              </w:numPr>
              <w:pBdr>
                <w:top w:val="nil"/>
                <w:left w:val="nil"/>
                <w:bottom w:val="nil"/>
                <w:right w:val="nil"/>
                <w:between w:val="nil"/>
              </w:pBdr>
              <w:ind w:left="246" w:hanging="207"/>
              <w:rPr>
                <w:rFonts w:cstheme="minorHAnsi"/>
                <w:b w:val="0"/>
                <w:color w:val="000000"/>
                <w:sz w:val="16"/>
                <w:szCs w:val="16"/>
              </w:rPr>
            </w:pPr>
            <w:r w:rsidRPr="0041228F">
              <w:rPr>
                <w:rFonts w:cstheme="minorHAnsi"/>
                <w:b w:val="0"/>
                <w:color w:val="000000"/>
                <w:sz w:val="16"/>
                <w:szCs w:val="16"/>
              </w:rPr>
              <w:t>Payment of compensation to the project affected people</w:t>
            </w:r>
          </w:p>
          <w:p w14:paraId="00001023" w14:textId="77777777" w:rsidR="00E4484F" w:rsidRPr="0041228F" w:rsidRDefault="00C27854">
            <w:pPr>
              <w:widowControl w:val="0"/>
              <w:numPr>
                <w:ilvl w:val="0"/>
                <w:numId w:val="61"/>
              </w:numPr>
              <w:pBdr>
                <w:top w:val="nil"/>
                <w:left w:val="nil"/>
                <w:bottom w:val="nil"/>
                <w:right w:val="nil"/>
                <w:between w:val="nil"/>
              </w:pBdr>
              <w:ind w:left="246" w:right="106" w:hanging="207"/>
              <w:rPr>
                <w:rFonts w:cstheme="minorHAnsi"/>
                <w:b w:val="0"/>
                <w:color w:val="000000"/>
                <w:sz w:val="16"/>
                <w:szCs w:val="16"/>
              </w:rPr>
            </w:pPr>
            <w:r w:rsidRPr="0041228F">
              <w:rPr>
                <w:rFonts w:cstheme="minorHAnsi"/>
                <w:b w:val="0"/>
                <w:color w:val="000000"/>
                <w:sz w:val="16"/>
                <w:szCs w:val="16"/>
              </w:rPr>
              <w:t>Recruitment and supervision of Construction Supervision Consultants (CSC)</w:t>
            </w:r>
          </w:p>
          <w:p w14:paraId="00001024" w14:textId="77777777" w:rsidR="00E4484F" w:rsidRPr="0041228F" w:rsidRDefault="00C27854">
            <w:pPr>
              <w:widowControl w:val="0"/>
              <w:numPr>
                <w:ilvl w:val="0"/>
                <w:numId w:val="61"/>
              </w:numPr>
              <w:pBdr>
                <w:top w:val="nil"/>
                <w:left w:val="nil"/>
                <w:bottom w:val="nil"/>
                <w:right w:val="nil"/>
                <w:between w:val="nil"/>
              </w:pBdr>
              <w:ind w:left="246" w:right="100" w:hanging="207"/>
              <w:rPr>
                <w:rFonts w:cstheme="minorHAnsi"/>
                <w:b w:val="0"/>
                <w:color w:val="000000"/>
                <w:sz w:val="16"/>
                <w:szCs w:val="16"/>
              </w:rPr>
            </w:pPr>
            <w:r w:rsidRPr="0041228F">
              <w:rPr>
                <w:rFonts w:cstheme="minorHAnsi"/>
                <w:b w:val="0"/>
                <w:color w:val="000000"/>
                <w:sz w:val="16"/>
                <w:szCs w:val="16"/>
              </w:rPr>
              <w:t>Recruitment and supervision of external monitor and independent Panel of Experts</w:t>
            </w:r>
          </w:p>
          <w:p w14:paraId="00001025" w14:textId="77777777" w:rsidR="00E4484F" w:rsidRPr="0041228F" w:rsidRDefault="00C27854">
            <w:pPr>
              <w:widowControl w:val="0"/>
              <w:numPr>
                <w:ilvl w:val="0"/>
                <w:numId w:val="61"/>
              </w:numPr>
              <w:pBdr>
                <w:top w:val="nil"/>
                <w:left w:val="nil"/>
                <w:bottom w:val="nil"/>
                <w:right w:val="nil"/>
                <w:between w:val="nil"/>
              </w:pBdr>
              <w:spacing w:before="4"/>
              <w:ind w:left="246" w:hanging="207"/>
              <w:rPr>
                <w:rFonts w:cstheme="minorHAnsi"/>
                <w:b w:val="0"/>
                <w:color w:val="000000"/>
                <w:sz w:val="16"/>
                <w:szCs w:val="16"/>
              </w:rPr>
            </w:pPr>
            <w:r w:rsidRPr="0041228F">
              <w:rPr>
                <w:rFonts w:cstheme="minorHAnsi"/>
                <w:b w:val="0"/>
                <w:color w:val="000000"/>
                <w:sz w:val="16"/>
                <w:szCs w:val="16"/>
              </w:rPr>
              <w:t>Carry out environmental assessment of sub projects in Component 1A implementation.</w:t>
            </w:r>
          </w:p>
          <w:p w14:paraId="00001026" w14:textId="77777777" w:rsidR="00E4484F" w:rsidRPr="0041228F" w:rsidRDefault="00C27854">
            <w:pPr>
              <w:widowControl w:val="0"/>
              <w:numPr>
                <w:ilvl w:val="0"/>
                <w:numId w:val="61"/>
              </w:numPr>
              <w:pBdr>
                <w:top w:val="nil"/>
                <w:left w:val="nil"/>
                <w:bottom w:val="nil"/>
                <w:right w:val="nil"/>
                <w:between w:val="nil"/>
              </w:pBdr>
              <w:spacing w:before="8"/>
              <w:ind w:left="246" w:hanging="207"/>
              <w:rPr>
                <w:rFonts w:cstheme="minorHAnsi"/>
                <w:b w:val="0"/>
                <w:color w:val="000000"/>
                <w:sz w:val="16"/>
                <w:szCs w:val="16"/>
              </w:rPr>
            </w:pPr>
            <w:r w:rsidRPr="0041228F">
              <w:rPr>
                <w:rFonts w:cstheme="minorHAnsi"/>
                <w:b w:val="0"/>
                <w:color w:val="000000"/>
                <w:sz w:val="16"/>
                <w:szCs w:val="16"/>
              </w:rPr>
              <w:t>Quarterly reporting on RAP implementation to BLPA.</w:t>
            </w:r>
          </w:p>
          <w:p w14:paraId="00001027" w14:textId="77777777" w:rsidR="00E4484F" w:rsidRPr="00490E4E" w:rsidRDefault="00C27854">
            <w:pPr>
              <w:widowControl w:val="0"/>
              <w:numPr>
                <w:ilvl w:val="0"/>
                <w:numId w:val="61"/>
              </w:numPr>
              <w:pBdr>
                <w:top w:val="nil"/>
                <w:left w:val="nil"/>
                <w:bottom w:val="nil"/>
                <w:right w:val="nil"/>
                <w:between w:val="nil"/>
              </w:pBdr>
              <w:ind w:left="246" w:hanging="207"/>
              <w:rPr>
                <w:rFonts w:cstheme="minorHAnsi"/>
                <w:b w:val="0"/>
                <w:bCs/>
                <w:color w:val="000000"/>
                <w:sz w:val="16"/>
                <w:szCs w:val="16"/>
              </w:rPr>
            </w:pPr>
            <w:r w:rsidRPr="0041228F">
              <w:rPr>
                <w:rFonts w:cstheme="minorHAnsi"/>
                <w:b w:val="0"/>
                <w:color w:val="000000"/>
                <w:sz w:val="16"/>
                <w:szCs w:val="16"/>
              </w:rPr>
              <w:t>All the actions related to ensure compliance with RPF as directed by BLPA and preparatory studies in Component 1C in compliance with the World Bank and Government of Bangladesh requirements</w:t>
            </w:r>
          </w:p>
        </w:tc>
      </w:tr>
      <w:tr w:rsidR="00E4484F" w:rsidRPr="00490E4E" w14:paraId="30210635" w14:textId="77777777" w:rsidTr="009608D2">
        <w:trPr>
          <w:trHeight w:val="58"/>
        </w:trPr>
        <w:tc>
          <w:tcPr>
            <w:cnfStyle w:val="001000000000" w:firstRow="0" w:lastRow="0" w:firstColumn="1" w:lastColumn="0" w:oddVBand="0" w:evenVBand="0" w:oddHBand="0" w:evenHBand="0" w:firstRowFirstColumn="0" w:firstRowLastColumn="0" w:lastRowFirstColumn="0" w:lastRowLastColumn="0"/>
            <w:tcW w:w="2425" w:type="dxa"/>
          </w:tcPr>
          <w:p w14:paraId="00001028" w14:textId="77777777" w:rsidR="00E4484F" w:rsidRPr="00490E4E" w:rsidRDefault="00C27854">
            <w:pPr>
              <w:widowControl w:val="0"/>
              <w:pBdr>
                <w:top w:val="nil"/>
                <w:left w:val="nil"/>
                <w:bottom w:val="nil"/>
                <w:right w:val="nil"/>
                <w:between w:val="nil"/>
              </w:pBdr>
              <w:jc w:val="center"/>
              <w:rPr>
                <w:rFonts w:cstheme="minorHAnsi"/>
                <w:color w:val="000000"/>
                <w:sz w:val="16"/>
                <w:szCs w:val="16"/>
              </w:rPr>
            </w:pPr>
            <w:r w:rsidRPr="00490E4E">
              <w:rPr>
                <w:rFonts w:cstheme="minorHAnsi"/>
                <w:color w:val="000000"/>
                <w:sz w:val="16"/>
                <w:szCs w:val="16"/>
              </w:rPr>
              <w:t>E&amp;S Cell within PIU/BLPA</w:t>
            </w:r>
          </w:p>
        </w:tc>
        <w:tc>
          <w:tcPr>
            <w:cnfStyle w:val="000100000000" w:firstRow="0" w:lastRow="0" w:firstColumn="0" w:lastColumn="1" w:oddVBand="0" w:evenVBand="0" w:oddHBand="0" w:evenHBand="0" w:firstRowFirstColumn="0" w:firstRowLastColumn="0" w:lastRowFirstColumn="0" w:lastRowLastColumn="0"/>
            <w:tcW w:w="6738" w:type="dxa"/>
          </w:tcPr>
          <w:p w14:paraId="00001029" w14:textId="77777777" w:rsidR="00E4484F" w:rsidRPr="0041228F" w:rsidRDefault="00C27854">
            <w:pPr>
              <w:widowControl w:val="0"/>
              <w:numPr>
                <w:ilvl w:val="0"/>
                <w:numId w:val="62"/>
              </w:numPr>
              <w:pBdr>
                <w:top w:val="nil"/>
                <w:left w:val="nil"/>
                <w:bottom w:val="nil"/>
                <w:right w:val="nil"/>
                <w:between w:val="nil"/>
              </w:pBdr>
              <w:ind w:left="246" w:right="99" w:hanging="207"/>
              <w:jc w:val="both"/>
              <w:rPr>
                <w:rFonts w:cstheme="minorHAnsi"/>
                <w:b w:val="0"/>
                <w:color w:val="000000"/>
                <w:sz w:val="16"/>
                <w:szCs w:val="16"/>
              </w:rPr>
            </w:pPr>
            <w:r w:rsidRPr="0041228F">
              <w:rPr>
                <w:rFonts w:cstheme="minorHAnsi"/>
                <w:b w:val="0"/>
                <w:color w:val="000000"/>
                <w:sz w:val="16"/>
                <w:szCs w:val="16"/>
              </w:rPr>
              <w:t>Responsible for assisting PD with developing TORs and hiring of consultants to carry out any required environmental assessment work for subprojects and also for preparatory studies in Component 1C, reviewing consultant deliverables related to environmental assessment, reviewing bid documents for inclusion of ESMP measures, supervising construction activities, producing periodic monitoring reports,</w:t>
            </w:r>
          </w:p>
          <w:p w14:paraId="0000102A" w14:textId="77777777" w:rsidR="00E4484F" w:rsidRPr="0041228F" w:rsidRDefault="00C27854">
            <w:pPr>
              <w:widowControl w:val="0"/>
              <w:numPr>
                <w:ilvl w:val="0"/>
                <w:numId w:val="62"/>
              </w:numPr>
              <w:pBdr>
                <w:top w:val="nil"/>
                <w:left w:val="nil"/>
                <w:bottom w:val="nil"/>
                <w:right w:val="nil"/>
                <w:between w:val="nil"/>
              </w:pBdr>
              <w:ind w:left="246" w:hanging="207"/>
              <w:jc w:val="both"/>
              <w:rPr>
                <w:rFonts w:cstheme="minorHAnsi"/>
                <w:b w:val="0"/>
                <w:color w:val="000000"/>
                <w:sz w:val="16"/>
                <w:szCs w:val="16"/>
              </w:rPr>
            </w:pPr>
            <w:r w:rsidRPr="0041228F">
              <w:rPr>
                <w:rFonts w:cstheme="minorHAnsi"/>
                <w:b w:val="0"/>
                <w:color w:val="000000"/>
                <w:sz w:val="16"/>
                <w:szCs w:val="16"/>
              </w:rPr>
              <w:t>Ensuring inclusion of ESMP in bidding documents</w:t>
            </w:r>
          </w:p>
          <w:p w14:paraId="0000102B" w14:textId="77777777" w:rsidR="00E4484F" w:rsidRPr="0041228F" w:rsidRDefault="00C27854">
            <w:pPr>
              <w:widowControl w:val="0"/>
              <w:numPr>
                <w:ilvl w:val="0"/>
                <w:numId w:val="62"/>
              </w:numPr>
              <w:pBdr>
                <w:top w:val="nil"/>
                <w:left w:val="nil"/>
                <w:bottom w:val="nil"/>
                <w:right w:val="nil"/>
                <w:between w:val="nil"/>
              </w:pBdr>
              <w:ind w:left="246" w:right="106" w:hanging="207"/>
              <w:jc w:val="both"/>
              <w:rPr>
                <w:rFonts w:cstheme="minorHAnsi"/>
                <w:b w:val="0"/>
                <w:color w:val="000000"/>
                <w:sz w:val="16"/>
                <w:szCs w:val="16"/>
              </w:rPr>
            </w:pPr>
            <w:r w:rsidRPr="0041228F">
              <w:rPr>
                <w:rFonts w:cstheme="minorHAnsi"/>
                <w:b w:val="0"/>
                <w:color w:val="000000"/>
                <w:sz w:val="16"/>
                <w:szCs w:val="16"/>
              </w:rPr>
              <w:t>Providing training on ESMP principles and requirements to CSC, contractors, BLPA field staff, and others as needed to ensure effective implementation of ESMP</w:t>
            </w:r>
          </w:p>
          <w:p w14:paraId="0000102C" w14:textId="77777777" w:rsidR="00E4484F" w:rsidRPr="0041228F" w:rsidRDefault="00C27854">
            <w:pPr>
              <w:widowControl w:val="0"/>
              <w:numPr>
                <w:ilvl w:val="0"/>
                <w:numId w:val="62"/>
              </w:numPr>
              <w:pBdr>
                <w:top w:val="nil"/>
                <w:left w:val="nil"/>
                <w:bottom w:val="nil"/>
                <w:right w:val="nil"/>
                <w:between w:val="nil"/>
              </w:pBdr>
              <w:ind w:left="246" w:hanging="207"/>
              <w:jc w:val="both"/>
              <w:rPr>
                <w:rFonts w:cstheme="minorHAnsi"/>
                <w:b w:val="0"/>
                <w:color w:val="000000"/>
                <w:sz w:val="16"/>
                <w:szCs w:val="16"/>
              </w:rPr>
            </w:pPr>
            <w:r w:rsidRPr="0041228F">
              <w:rPr>
                <w:rFonts w:cstheme="minorHAnsi"/>
                <w:b w:val="0"/>
                <w:color w:val="000000"/>
                <w:sz w:val="16"/>
                <w:szCs w:val="16"/>
              </w:rPr>
              <w:t>Supervising CSC for the implementation of ESMP</w:t>
            </w:r>
          </w:p>
          <w:p w14:paraId="0000102D" w14:textId="77777777" w:rsidR="00E4484F" w:rsidRPr="0041228F" w:rsidRDefault="00C27854">
            <w:pPr>
              <w:widowControl w:val="0"/>
              <w:numPr>
                <w:ilvl w:val="0"/>
                <w:numId w:val="62"/>
              </w:numPr>
              <w:pBdr>
                <w:top w:val="nil"/>
                <w:left w:val="nil"/>
                <w:bottom w:val="nil"/>
                <w:right w:val="nil"/>
                <w:between w:val="nil"/>
              </w:pBdr>
              <w:ind w:left="246" w:right="108" w:hanging="207"/>
              <w:jc w:val="both"/>
              <w:rPr>
                <w:rFonts w:cstheme="minorHAnsi"/>
                <w:b w:val="0"/>
                <w:color w:val="000000"/>
                <w:sz w:val="16"/>
                <w:szCs w:val="16"/>
              </w:rPr>
            </w:pPr>
            <w:r w:rsidRPr="0041228F">
              <w:rPr>
                <w:rFonts w:cstheme="minorHAnsi"/>
                <w:b w:val="0"/>
                <w:color w:val="000000"/>
                <w:sz w:val="16"/>
                <w:szCs w:val="16"/>
              </w:rPr>
              <w:t>Closely coordinate with other concerned agencies, local governments and communities to support implementation of ESMP</w:t>
            </w:r>
          </w:p>
          <w:p w14:paraId="0000102E" w14:textId="77777777" w:rsidR="00E4484F" w:rsidRPr="0041228F" w:rsidRDefault="00C27854">
            <w:pPr>
              <w:widowControl w:val="0"/>
              <w:numPr>
                <w:ilvl w:val="0"/>
                <w:numId w:val="62"/>
              </w:numPr>
              <w:pBdr>
                <w:top w:val="nil"/>
                <w:left w:val="nil"/>
                <w:bottom w:val="nil"/>
                <w:right w:val="nil"/>
                <w:between w:val="nil"/>
              </w:pBdr>
              <w:spacing w:before="1"/>
              <w:ind w:left="246" w:hanging="207"/>
              <w:jc w:val="both"/>
              <w:rPr>
                <w:rFonts w:cstheme="minorHAnsi"/>
                <w:b w:val="0"/>
                <w:color w:val="000000"/>
                <w:sz w:val="16"/>
                <w:szCs w:val="16"/>
              </w:rPr>
            </w:pPr>
            <w:r w:rsidRPr="0041228F">
              <w:rPr>
                <w:rFonts w:cstheme="minorHAnsi"/>
                <w:b w:val="0"/>
                <w:color w:val="000000"/>
                <w:sz w:val="16"/>
                <w:szCs w:val="16"/>
              </w:rPr>
              <w:t>Preparation of progress reports on implementation of ESMP.</w:t>
            </w:r>
          </w:p>
          <w:p w14:paraId="0000102F" w14:textId="77777777" w:rsidR="00E4484F" w:rsidRPr="0041228F" w:rsidRDefault="00C27854">
            <w:pPr>
              <w:widowControl w:val="0"/>
              <w:numPr>
                <w:ilvl w:val="0"/>
                <w:numId w:val="62"/>
              </w:numPr>
              <w:pBdr>
                <w:top w:val="nil"/>
                <w:left w:val="nil"/>
                <w:bottom w:val="nil"/>
                <w:right w:val="nil"/>
                <w:between w:val="nil"/>
              </w:pBdr>
              <w:ind w:left="246" w:right="100" w:hanging="207"/>
              <w:jc w:val="both"/>
              <w:rPr>
                <w:rFonts w:cstheme="minorHAnsi"/>
                <w:b w:val="0"/>
                <w:color w:val="000000"/>
                <w:sz w:val="16"/>
                <w:szCs w:val="16"/>
              </w:rPr>
            </w:pPr>
            <w:r w:rsidRPr="0041228F">
              <w:rPr>
                <w:rFonts w:cstheme="minorHAnsi"/>
                <w:b w:val="0"/>
                <w:color w:val="000000"/>
                <w:sz w:val="16"/>
                <w:szCs w:val="16"/>
              </w:rPr>
              <w:t>Ensure effective implementation of ESMP components not directly tasked to the contractor including components dealing with indirect, induced and cumulative effects, as well as operations and maintenance stage plans and measures.</w:t>
            </w:r>
          </w:p>
          <w:p w14:paraId="00001030" w14:textId="77777777" w:rsidR="00E4484F" w:rsidRPr="0041228F" w:rsidRDefault="00C27854">
            <w:pPr>
              <w:widowControl w:val="0"/>
              <w:numPr>
                <w:ilvl w:val="0"/>
                <w:numId w:val="62"/>
              </w:numPr>
              <w:pBdr>
                <w:top w:val="nil"/>
                <w:left w:val="nil"/>
                <w:bottom w:val="nil"/>
                <w:right w:val="nil"/>
                <w:between w:val="nil"/>
              </w:pBdr>
              <w:spacing w:before="1"/>
              <w:ind w:left="246" w:right="103" w:hanging="207"/>
              <w:jc w:val="both"/>
              <w:rPr>
                <w:rFonts w:cstheme="minorHAnsi"/>
                <w:b w:val="0"/>
                <w:color w:val="000000"/>
                <w:sz w:val="16"/>
                <w:szCs w:val="16"/>
              </w:rPr>
            </w:pPr>
            <w:r w:rsidRPr="0041228F">
              <w:rPr>
                <w:rFonts w:cstheme="minorHAnsi"/>
                <w:b w:val="0"/>
                <w:color w:val="000000"/>
                <w:sz w:val="16"/>
                <w:szCs w:val="16"/>
              </w:rPr>
              <w:t>Commissioning and oversight/review of consultant reports for ESIAs/ESMPs to be developed for the subcomponents of the Project</w:t>
            </w:r>
          </w:p>
          <w:p w14:paraId="00001031" w14:textId="77777777" w:rsidR="00E4484F" w:rsidRPr="0041228F" w:rsidRDefault="00C27854">
            <w:pPr>
              <w:widowControl w:val="0"/>
              <w:numPr>
                <w:ilvl w:val="0"/>
                <w:numId w:val="62"/>
              </w:numPr>
              <w:pBdr>
                <w:top w:val="nil"/>
                <w:left w:val="nil"/>
                <w:bottom w:val="nil"/>
                <w:right w:val="nil"/>
                <w:between w:val="nil"/>
              </w:pBdr>
              <w:ind w:left="246" w:right="99" w:hanging="207"/>
              <w:jc w:val="both"/>
              <w:rPr>
                <w:rFonts w:cstheme="minorHAnsi"/>
                <w:b w:val="0"/>
                <w:color w:val="000000"/>
                <w:sz w:val="16"/>
                <w:szCs w:val="16"/>
              </w:rPr>
            </w:pPr>
            <w:r w:rsidRPr="0041228F">
              <w:rPr>
                <w:rFonts w:cstheme="minorHAnsi"/>
                <w:b w:val="0"/>
                <w:color w:val="000000"/>
                <w:sz w:val="16"/>
                <w:szCs w:val="16"/>
              </w:rPr>
              <w:t>Ensure compliance of the studies on Component 1C (Component 1C: Preparation Studies and Activities to Enhance Connectivity of Land Ports and Project Implementation Support) comply with World Bank and Government of Bangladesh requirements.</w:t>
            </w:r>
          </w:p>
          <w:p w14:paraId="00001032" w14:textId="77777777" w:rsidR="00E4484F" w:rsidRPr="00490E4E" w:rsidRDefault="00C27854">
            <w:pPr>
              <w:widowControl w:val="0"/>
              <w:numPr>
                <w:ilvl w:val="0"/>
                <w:numId w:val="61"/>
              </w:numPr>
              <w:pBdr>
                <w:top w:val="nil"/>
                <w:left w:val="nil"/>
                <w:bottom w:val="nil"/>
                <w:right w:val="nil"/>
                <w:between w:val="nil"/>
              </w:pBdr>
              <w:ind w:left="246" w:hanging="207"/>
              <w:rPr>
                <w:rFonts w:cstheme="minorHAnsi"/>
                <w:b w:val="0"/>
                <w:bCs/>
                <w:color w:val="000000"/>
                <w:sz w:val="16"/>
                <w:szCs w:val="16"/>
              </w:rPr>
            </w:pPr>
            <w:r w:rsidRPr="0041228F">
              <w:rPr>
                <w:rFonts w:cstheme="minorHAnsi"/>
                <w:b w:val="0"/>
                <w:color w:val="000000"/>
                <w:sz w:val="16"/>
                <w:szCs w:val="16"/>
              </w:rPr>
              <w:t>Responsible for developing standard environmental code of practices during operation stage of land ports</w:t>
            </w:r>
          </w:p>
        </w:tc>
      </w:tr>
      <w:tr w:rsidR="00E4484F" w:rsidRPr="00490E4E" w14:paraId="7DF7F8F1" w14:textId="77777777" w:rsidTr="009608D2">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2425" w:type="dxa"/>
          </w:tcPr>
          <w:p w14:paraId="00001033" w14:textId="77777777" w:rsidR="00E4484F" w:rsidRPr="00490E4E" w:rsidRDefault="00C27854">
            <w:pPr>
              <w:widowControl w:val="0"/>
              <w:pBdr>
                <w:top w:val="nil"/>
                <w:left w:val="nil"/>
                <w:bottom w:val="nil"/>
                <w:right w:val="nil"/>
                <w:between w:val="nil"/>
              </w:pBdr>
              <w:jc w:val="center"/>
              <w:rPr>
                <w:rFonts w:cstheme="minorHAnsi"/>
                <w:color w:val="000000"/>
                <w:sz w:val="16"/>
                <w:szCs w:val="16"/>
              </w:rPr>
            </w:pPr>
            <w:r w:rsidRPr="00490E4E">
              <w:rPr>
                <w:rFonts w:cstheme="minorHAnsi"/>
                <w:color w:val="000000"/>
                <w:sz w:val="16"/>
                <w:szCs w:val="16"/>
              </w:rPr>
              <w:t>EHS Officer at each Land port</w:t>
            </w:r>
          </w:p>
        </w:tc>
        <w:tc>
          <w:tcPr>
            <w:cnfStyle w:val="000100000000" w:firstRow="0" w:lastRow="0" w:firstColumn="0" w:lastColumn="1" w:oddVBand="0" w:evenVBand="0" w:oddHBand="0" w:evenHBand="0" w:firstRowFirstColumn="0" w:firstRowLastColumn="0" w:lastRowFirstColumn="0" w:lastRowLastColumn="0"/>
            <w:tcW w:w="6738" w:type="dxa"/>
          </w:tcPr>
          <w:p w14:paraId="00001034" w14:textId="77777777" w:rsidR="00E4484F" w:rsidRPr="0041228F" w:rsidRDefault="00C27854">
            <w:pPr>
              <w:widowControl w:val="0"/>
              <w:numPr>
                <w:ilvl w:val="0"/>
                <w:numId w:val="62"/>
              </w:numPr>
              <w:pBdr>
                <w:top w:val="nil"/>
                <w:left w:val="nil"/>
                <w:bottom w:val="nil"/>
                <w:right w:val="nil"/>
                <w:between w:val="nil"/>
              </w:pBdr>
              <w:ind w:left="246" w:right="105" w:hanging="207"/>
              <w:jc w:val="both"/>
              <w:rPr>
                <w:rFonts w:cstheme="minorHAnsi"/>
                <w:b w:val="0"/>
                <w:color w:val="000000"/>
                <w:sz w:val="16"/>
                <w:szCs w:val="16"/>
              </w:rPr>
            </w:pPr>
            <w:r w:rsidRPr="0041228F">
              <w:rPr>
                <w:rFonts w:cstheme="minorHAnsi"/>
                <w:b w:val="0"/>
                <w:color w:val="000000"/>
                <w:sz w:val="16"/>
                <w:szCs w:val="16"/>
              </w:rPr>
              <w:t>Responsible for implementing standard environmental code of practices during operation stage of land ports</w:t>
            </w:r>
          </w:p>
          <w:p w14:paraId="00001035" w14:textId="77777777" w:rsidR="00E4484F" w:rsidRPr="0041228F" w:rsidRDefault="00C27854">
            <w:pPr>
              <w:widowControl w:val="0"/>
              <w:numPr>
                <w:ilvl w:val="0"/>
                <w:numId w:val="62"/>
              </w:numPr>
              <w:pBdr>
                <w:top w:val="nil"/>
                <w:left w:val="nil"/>
                <w:bottom w:val="nil"/>
                <w:right w:val="nil"/>
                <w:between w:val="nil"/>
              </w:pBdr>
              <w:ind w:left="246" w:right="99" w:hanging="207"/>
              <w:jc w:val="both"/>
              <w:rPr>
                <w:rFonts w:cstheme="minorHAnsi"/>
                <w:b w:val="0"/>
                <w:color w:val="000000"/>
                <w:sz w:val="16"/>
                <w:szCs w:val="16"/>
              </w:rPr>
            </w:pPr>
            <w:r w:rsidRPr="0041228F">
              <w:rPr>
                <w:rFonts w:cstheme="minorHAnsi"/>
                <w:b w:val="0"/>
                <w:color w:val="000000"/>
                <w:sz w:val="16"/>
                <w:szCs w:val="16"/>
              </w:rPr>
              <w:t>Implementation of mitigation and monitoring measures during operation stage of the land ports (monitoring of dust, traffic, solid waste collection and disposal, OHS issues, etc.)</w:t>
            </w:r>
          </w:p>
        </w:tc>
      </w:tr>
      <w:tr w:rsidR="00E4484F" w:rsidRPr="00490E4E" w14:paraId="2D161FA7" w14:textId="77777777" w:rsidTr="009608D2">
        <w:trPr>
          <w:trHeight w:val="593"/>
        </w:trPr>
        <w:tc>
          <w:tcPr>
            <w:cnfStyle w:val="001000000000" w:firstRow="0" w:lastRow="0" w:firstColumn="1" w:lastColumn="0" w:oddVBand="0" w:evenVBand="0" w:oddHBand="0" w:evenHBand="0" w:firstRowFirstColumn="0" w:firstRowLastColumn="0" w:lastRowFirstColumn="0" w:lastRowLastColumn="0"/>
            <w:tcW w:w="2425" w:type="dxa"/>
          </w:tcPr>
          <w:p w14:paraId="00001036" w14:textId="77777777" w:rsidR="00E4484F" w:rsidRPr="00490E4E" w:rsidRDefault="00C27854">
            <w:pPr>
              <w:widowControl w:val="0"/>
              <w:pBdr>
                <w:top w:val="nil"/>
                <w:left w:val="nil"/>
                <w:bottom w:val="nil"/>
                <w:right w:val="nil"/>
                <w:between w:val="nil"/>
              </w:pBdr>
              <w:jc w:val="center"/>
              <w:rPr>
                <w:rFonts w:cstheme="minorHAnsi"/>
                <w:color w:val="000000"/>
                <w:sz w:val="16"/>
                <w:szCs w:val="16"/>
              </w:rPr>
            </w:pPr>
            <w:r w:rsidRPr="00490E4E">
              <w:rPr>
                <w:rFonts w:cstheme="minorHAnsi"/>
                <w:color w:val="000000"/>
                <w:sz w:val="16"/>
                <w:szCs w:val="16"/>
              </w:rPr>
              <w:t>ESIA Consultant</w:t>
            </w:r>
          </w:p>
        </w:tc>
        <w:tc>
          <w:tcPr>
            <w:cnfStyle w:val="000100000000" w:firstRow="0" w:lastRow="0" w:firstColumn="0" w:lastColumn="1" w:oddVBand="0" w:evenVBand="0" w:oddHBand="0" w:evenHBand="0" w:firstRowFirstColumn="0" w:firstRowLastColumn="0" w:lastRowFirstColumn="0" w:lastRowLastColumn="0"/>
            <w:tcW w:w="6738" w:type="dxa"/>
          </w:tcPr>
          <w:p w14:paraId="00001037" w14:textId="77777777" w:rsidR="00E4484F" w:rsidRPr="0041228F" w:rsidRDefault="00C27854">
            <w:pPr>
              <w:widowControl w:val="0"/>
              <w:numPr>
                <w:ilvl w:val="0"/>
                <w:numId w:val="62"/>
              </w:numPr>
              <w:pBdr>
                <w:top w:val="nil"/>
                <w:left w:val="nil"/>
                <w:bottom w:val="nil"/>
                <w:right w:val="nil"/>
                <w:between w:val="nil"/>
              </w:pBdr>
              <w:ind w:left="246" w:right="105" w:hanging="207"/>
              <w:jc w:val="both"/>
              <w:rPr>
                <w:rFonts w:cstheme="minorHAnsi"/>
                <w:b w:val="0"/>
                <w:color w:val="000000"/>
                <w:sz w:val="16"/>
                <w:szCs w:val="16"/>
              </w:rPr>
            </w:pPr>
            <w:r w:rsidRPr="0041228F">
              <w:rPr>
                <w:rFonts w:cstheme="minorHAnsi"/>
                <w:b w:val="0"/>
                <w:color w:val="000000"/>
                <w:sz w:val="16"/>
                <w:szCs w:val="16"/>
              </w:rPr>
              <w:t xml:space="preserve">Carrying out ESIA studies in compliance with the </w:t>
            </w:r>
            <w:proofErr w:type="spellStart"/>
            <w:r w:rsidRPr="0041228F">
              <w:rPr>
                <w:rFonts w:cstheme="minorHAnsi"/>
                <w:b w:val="0"/>
                <w:color w:val="000000"/>
                <w:sz w:val="16"/>
                <w:szCs w:val="16"/>
              </w:rPr>
              <w:t>GoB</w:t>
            </w:r>
            <w:proofErr w:type="spellEnd"/>
            <w:r w:rsidRPr="0041228F">
              <w:rPr>
                <w:rFonts w:cstheme="minorHAnsi"/>
                <w:b w:val="0"/>
                <w:color w:val="000000"/>
                <w:sz w:val="16"/>
                <w:szCs w:val="16"/>
              </w:rPr>
              <w:t xml:space="preserve"> and World Bank guidelines following the ESMF.</w:t>
            </w:r>
          </w:p>
          <w:p w14:paraId="00001038" w14:textId="40512499" w:rsidR="00E4484F" w:rsidRPr="0041228F" w:rsidRDefault="00C27854">
            <w:pPr>
              <w:widowControl w:val="0"/>
              <w:numPr>
                <w:ilvl w:val="0"/>
                <w:numId w:val="62"/>
              </w:numPr>
              <w:pBdr>
                <w:top w:val="nil"/>
                <w:left w:val="nil"/>
                <w:bottom w:val="nil"/>
                <w:right w:val="nil"/>
                <w:between w:val="nil"/>
              </w:pBdr>
              <w:ind w:left="246" w:right="105" w:hanging="207"/>
              <w:jc w:val="both"/>
              <w:rPr>
                <w:rFonts w:cstheme="minorHAnsi"/>
                <w:b w:val="0"/>
                <w:color w:val="000000"/>
                <w:sz w:val="16"/>
                <w:szCs w:val="16"/>
              </w:rPr>
            </w:pPr>
            <w:r w:rsidRPr="0041228F">
              <w:rPr>
                <w:rFonts w:cstheme="minorHAnsi"/>
                <w:b w:val="0"/>
                <w:color w:val="000000"/>
                <w:sz w:val="16"/>
                <w:szCs w:val="16"/>
              </w:rPr>
              <w:t>Preparing ESMP for inclusion in the bid documents.</w:t>
            </w:r>
          </w:p>
        </w:tc>
      </w:tr>
      <w:tr w:rsidR="00E4484F" w:rsidRPr="00490E4E" w14:paraId="44C904F0" w14:textId="77777777" w:rsidTr="009608D2">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2425" w:type="dxa"/>
          </w:tcPr>
          <w:p w14:paraId="00001039" w14:textId="77777777" w:rsidR="00E4484F" w:rsidRPr="00490E4E" w:rsidRDefault="00C27854">
            <w:pPr>
              <w:widowControl w:val="0"/>
              <w:pBdr>
                <w:top w:val="nil"/>
                <w:left w:val="nil"/>
                <w:bottom w:val="nil"/>
                <w:right w:val="nil"/>
                <w:between w:val="nil"/>
              </w:pBdr>
              <w:jc w:val="center"/>
              <w:rPr>
                <w:rFonts w:cstheme="minorHAnsi"/>
                <w:color w:val="000000"/>
                <w:sz w:val="16"/>
                <w:szCs w:val="16"/>
              </w:rPr>
            </w:pPr>
            <w:r w:rsidRPr="00490E4E">
              <w:rPr>
                <w:rFonts w:cstheme="minorHAnsi"/>
                <w:color w:val="000000"/>
                <w:sz w:val="16"/>
                <w:szCs w:val="16"/>
              </w:rPr>
              <w:t>Contractor</w:t>
            </w:r>
          </w:p>
        </w:tc>
        <w:tc>
          <w:tcPr>
            <w:cnfStyle w:val="000100000000" w:firstRow="0" w:lastRow="0" w:firstColumn="0" w:lastColumn="1" w:oddVBand="0" w:evenVBand="0" w:oddHBand="0" w:evenHBand="0" w:firstRowFirstColumn="0" w:firstRowLastColumn="0" w:lastRowFirstColumn="0" w:lastRowLastColumn="0"/>
            <w:tcW w:w="6738" w:type="dxa"/>
          </w:tcPr>
          <w:p w14:paraId="0000103A" w14:textId="44556B81" w:rsidR="00E4484F" w:rsidRPr="0041228F" w:rsidRDefault="00C27854">
            <w:pPr>
              <w:widowControl w:val="0"/>
              <w:numPr>
                <w:ilvl w:val="0"/>
                <w:numId w:val="62"/>
              </w:numPr>
              <w:pBdr>
                <w:top w:val="nil"/>
                <w:left w:val="nil"/>
                <w:bottom w:val="nil"/>
                <w:right w:val="nil"/>
                <w:between w:val="nil"/>
              </w:pBdr>
              <w:ind w:left="246" w:right="103" w:hanging="207"/>
              <w:jc w:val="both"/>
              <w:rPr>
                <w:rFonts w:cstheme="minorHAnsi"/>
                <w:b w:val="0"/>
                <w:color w:val="000000"/>
                <w:sz w:val="16"/>
                <w:szCs w:val="16"/>
              </w:rPr>
            </w:pPr>
            <w:r w:rsidRPr="0041228F">
              <w:rPr>
                <w:rFonts w:cstheme="minorHAnsi"/>
                <w:b w:val="0"/>
                <w:color w:val="000000"/>
                <w:sz w:val="16"/>
                <w:szCs w:val="16"/>
              </w:rPr>
              <w:t>Responsible for implementation of mitigation and monitoring measures proposed in the ESMP</w:t>
            </w:r>
          </w:p>
          <w:p w14:paraId="0000103B" w14:textId="6DD371F6" w:rsidR="00E4484F" w:rsidRPr="0041228F" w:rsidRDefault="00C27854">
            <w:pPr>
              <w:widowControl w:val="0"/>
              <w:numPr>
                <w:ilvl w:val="0"/>
                <w:numId w:val="62"/>
              </w:numPr>
              <w:pBdr>
                <w:top w:val="nil"/>
                <w:left w:val="nil"/>
                <w:bottom w:val="nil"/>
                <w:right w:val="nil"/>
                <w:between w:val="nil"/>
              </w:pBdr>
              <w:ind w:left="246" w:right="105" w:hanging="207"/>
              <w:jc w:val="both"/>
              <w:rPr>
                <w:rFonts w:cstheme="minorHAnsi"/>
                <w:b w:val="0"/>
                <w:color w:val="000000"/>
                <w:sz w:val="16"/>
                <w:szCs w:val="16"/>
              </w:rPr>
            </w:pPr>
            <w:r w:rsidRPr="0041228F">
              <w:rPr>
                <w:rFonts w:cstheme="minorHAnsi"/>
                <w:b w:val="0"/>
                <w:color w:val="000000"/>
                <w:sz w:val="16"/>
                <w:szCs w:val="16"/>
              </w:rPr>
              <w:t>Each contractor will recruit an Environmental, Health, and Safety (EHS) Manager, who will be responsible for implementing the contractors’ environmental, health and safety responsibilities, and liaising with government agencies. S/he will have adequate number of staff to support him/her for these tasks.</w:t>
            </w:r>
          </w:p>
        </w:tc>
      </w:tr>
      <w:tr w:rsidR="00E4484F" w:rsidRPr="00490E4E" w14:paraId="6ECF38A9" w14:textId="77777777" w:rsidTr="009608D2">
        <w:trPr>
          <w:cnfStyle w:val="010000000000" w:firstRow="0" w:lastRow="1"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425" w:type="dxa"/>
          </w:tcPr>
          <w:p w14:paraId="0000103C" w14:textId="77777777" w:rsidR="00E4484F" w:rsidRPr="00490E4E" w:rsidRDefault="00C27854">
            <w:pPr>
              <w:widowControl w:val="0"/>
              <w:pBdr>
                <w:top w:val="nil"/>
                <w:left w:val="nil"/>
                <w:bottom w:val="nil"/>
                <w:right w:val="nil"/>
                <w:between w:val="nil"/>
              </w:pBdr>
              <w:jc w:val="center"/>
              <w:rPr>
                <w:rFonts w:cstheme="minorHAnsi"/>
                <w:color w:val="000000"/>
                <w:sz w:val="16"/>
                <w:szCs w:val="16"/>
              </w:rPr>
            </w:pPr>
            <w:r w:rsidRPr="00490E4E">
              <w:rPr>
                <w:rFonts w:cstheme="minorHAnsi"/>
                <w:color w:val="000000"/>
                <w:sz w:val="16"/>
                <w:szCs w:val="16"/>
              </w:rPr>
              <w:t>M&amp;E Consultant</w:t>
            </w:r>
          </w:p>
        </w:tc>
        <w:tc>
          <w:tcPr>
            <w:cnfStyle w:val="000100000000" w:firstRow="0" w:lastRow="0" w:firstColumn="0" w:lastColumn="1" w:oddVBand="0" w:evenVBand="0" w:oddHBand="0" w:evenHBand="0" w:firstRowFirstColumn="0" w:firstRowLastColumn="0" w:lastRowFirstColumn="0" w:lastRowLastColumn="0"/>
            <w:tcW w:w="6738" w:type="dxa"/>
          </w:tcPr>
          <w:p w14:paraId="0000103D" w14:textId="229B6D71" w:rsidR="00E4484F" w:rsidRPr="0041228F" w:rsidRDefault="00C27854">
            <w:pPr>
              <w:widowControl w:val="0"/>
              <w:numPr>
                <w:ilvl w:val="0"/>
                <w:numId w:val="62"/>
              </w:numPr>
              <w:pBdr>
                <w:top w:val="nil"/>
                <w:left w:val="nil"/>
                <w:bottom w:val="nil"/>
                <w:right w:val="nil"/>
                <w:between w:val="nil"/>
              </w:pBdr>
              <w:ind w:left="246" w:right="103" w:hanging="207"/>
              <w:jc w:val="both"/>
              <w:rPr>
                <w:rFonts w:cstheme="minorHAnsi"/>
                <w:b w:val="0"/>
                <w:color w:val="000000"/>
                <w:sz w:val="16"/>
                <w:szCs w:val="16"/>
              </w:rPr>
            </w:pPr>
            <w:r w:rsidRPr="0041228F">
              <w:rPr>
                <w:rFonts w:cstheme="minorHAnsi"/>
                <w:b w:val="0"/>
                <w:color w:val="000000"/>
                <w:sz w:val="16"/>
                <w:szCs w:val="16"/>
              </w:rPr>
              <w:t>External Monitoring and evaluation of RAP</w:t>
            </w:r>
          </w:p>
        </w:tc>
      </w:tr>
    </w:tbl>
    <w:p w14:paraId="14F75E4F" w14:textId="1DF2182C" w:rsidR="00031715" w:rsidRPr="00490E4E" w:rsidRDefault="00031715">
      <w:pPr>
        <w:rPr>
          <w:rFonts w:ascii="Cambria" w:eastAsiaTheme="majorEastAsia" w:hAnsi="Cambria" w:cstheme="majorBidi"/>
          <w:b/>
          <w:color w:val="2F5496" w:themeColor="accent1" w:themeShade="BF"/>
          <w:sz w:val="28"/>
          <w:szCs w:val="26"/>
        </w:rPr>
      </w:pPr>
      <w:r w:rsidRPr="00490E4E">
        <w:br w:type="page"/>
      </w:r>
    </w:p>
    <w:p w14:paraId="00001041" w14:textId="5563B1D5" w:rsidR="00E4484F" w:rsidRPr="00490E4E" w:rsidRDefault="00C27854" w:rsidP="00A010A0">
      <w:pPr>
        <w:pStyle w:val="Heading2"/>
        <w:numPr>
          <w:ilvl w:val="1"/>
          <w:numId w:val="70"/>
        </w:numPr>
      </w:pPr>
      <w:bookmarkStart w:id="1393" w:name="_Toc104202289"/>
      <w:bookmarkStart w:id="1394" w:name="_Toc104202290"/>
      <w:bookmarkStart w:id="1395" w:name="_Toc104202291"/>
      <w:bookmarkStart w:id="1396" w:name="_Toc104202292"/>
      <w:bookmarkStart w:id="1397" w:name="_Toc104202293"/>
      <w:bookmarkEnd w:id="1393"/>
      <w:bookmarkEnd w:id="1394"/>
      <w:bookmarkEnd w:id="1395"/>
      <w:bookmarkEnd w:id="1396"/>
      <w:r w:rsidRPr="00490E4E">
        <w:t>National Board of Revenue (NBR)</w:t>
      </w:r>
      <w:bookmarkEnd w:id="1397"/>
    </w:p>
    <w:p w14:paraId="00001042" w14:textId="77777777" w:rsidR="00E4484F" w:rsidRPr="00490E4E" w:rsidRDefault="00C27854">
      <w:pPr>
        <w:widowControl w:val="0"/>
        <w:pBdr>
          <w:top w:val="nil"/>
          <w:left w:val="nil"/>
          <w:bottom w:val="nil"/>
          <w:right w:val="nil"/>
          <w:between w:val="nil"/>
        </w:pBdr>
        <w:spacing w:after="0" w:line="240" w:lineRule="auto"/>
        <w:rPr>
          <w:b/>
          <w:color w:val="000000"/>
          <w:sz w:val="20"/>
          <w:szCs w:val="20"/>
        </w:rPr>
      </w:pPr>
      <w:r w:rsidRPr="00490E4E">
        <w:rPr>
          <w:b/>
          <w:color w:val="000000"/>
          <w:sz w:val="23"/>
          <w:szCs w:val="23"/>
        </w:rPr>
        <w:t>Institutional Arrangement for NBR under MoF:</w:t>
      </w:r>
      <w:r w:rsidRPr="00490E4E">
        <w:rPr>
          <w:b/>
          <w:color w:val="000000"/>
          <w:sz w:val="20"/>
          <w:szCs w:val="20"/>
        </w:rPr>
        <w:t xml:space="preserve"> </w:t>
      </w:r>
    </w:p>
    <w:p w14:paraId="4CF6A3F6" w14:textId="77777777" w:rsidR="00CC2ECE" w:rsidRDefault="00CC2ECE" w:rsidP="006B3303">
      <w:pPr>
        <w:spacing w:after="0" w:line="240" w:lineRule="auto"/>
        <w:jc w:val="both"/>
        <w:rPr>
          <w:color w:val="000000"/>
        </w:rPr>
      </w:pPr>
    </w:p>
    <w:p w14:paraId="00001043" w14:textId="18A6ED6A" w:rsidR="00E4484F" w:rsidRPr="00490E4E" w:rsidRDefault="00C27854">
      <w:pPr>
        <w:spacing w:line="240" w:lineRule="auto"/>
        <w:jc w:val="both"/>
        <w:rPr>
          <w:color w:val="000000"/>
        </w:rPr>
      </w:pPr>
      <w:r w:rsidRPr="00490E4E">
        <w:rPr>
          <w:color w:val="000000"/>
        </w:rPr>
        <w:t xml:space="preserve">Bangladesh Customs is working under the umbrella of National Board of Revenue (NBR), the apex body for direct and indirect tax revenue in Bangladesh. NBR is the major organ of Internal Resources Division (IRD) under the ministry of Finance, Government of Bangladesh. The MoF will be leading implementation of component 2 of the project and a project implementation unit (PIU) will be setup in the </w:t>
      </w:r>
      <w:r w:rsidRPr="00490E4E">
        <w:t>Department</w:t>
      </w:r>
      <w:r w:rsidRPr="00490E4E">
        <w:rPr>
          <w:color w:val="000000"/>
        </w:rPr>
        <w:t xml:space="preserve"> of Customs under NBR. A Project Coordination Committee (PCC) normally include the agency’s Head (Chairman, Director General, or Secretary), relevant members, the Project Director and sub‐project/field managers, representatives of the Economic Relations Division (ERD) under the Ministry of Finance, Planning Commission, Implementation Monitoring and Evaluation Division (IMED) of the Planning Ministry, and the parent technical ministry (Ministry of Finance for NBR, Ministry of Shipping for BLPA). The PCC will be responsible for strategic discussions and decisions, inter-agency coordination, and overall project monitoring and oversight. The </w:t>
      </w:r>
      <w:r w:rsidR="00CE584E" w:rsidRPr="00490E4E">
        <w:rPr>
          <w:color w:val="000000"/>
        </w:rPr>
        <w:t xml:space="preserve">PCC </w:t>
      </w:r>
      <w:r w:rsidRPr="00490E4E">
        <w:rPr>
          <w:color w:val="000000"/>
        </w:rPr>
        <w:t xml:space="preserve">would be expected to meet on a six-monthly basis or on an as-needed basis. </w:t>
      </w:r>
      <w:r w:rsidR="00E4093E" w:rsidRPr="00490E4E">
        <w:rPr>
          <w:color w:val="000000"/>
        </w:rPr>
        <w:t>The PIU incudes– Project Director, Deputy Project Director, a procurement consultant, a project management/monitoring and evaluation (M&amp;E) consultant, environmental specialist, social development and stakeholder engagement specialist (full time to support ES monitoring unit) for the following core functions: grant administration including disbursement, ES management, waste management, compliance monitoring, monitoring and evaluation, financial, procurement management, and reporting. Besides, one professional laboratory analyst with two laboratory technicians will be hired for capacity building and modernization of the chemical laboratory facility inside Chattogram Customs house under the project. In addition, the PIU will ensure coordination of project implementation, including supervision of and support for the implementation of the sub-project (Figure 8.3).</w:t>
      </w:r>
    </w:p>
    <w:p w14:paraId="00001046" w14:textId="2650A3D3" w:rsidR="00E4484F" w:rsidRPr="00490E4E" w:rsidRDefault="00C27854" w:rsidP="00A010A0">
      <w:pPr>
        <w:pStyle w:val="Heading2"/>
        <w:numPr>
          <w:ilvl w:val="1"/>
          <w:numId w:val="70"/>
        </w:numPr>
      </w:pPr>
      <w:bookmarkStart w:id="1398" w:name="_Toc93862701"/>
      <w:bookmarkStart w:id="1399" w:name="_Toc93863336"/>
      <w:bookmarkStart w:id="1400" w:name="_Toc93864394"/>
      <w:bookmarkStart w:id="1401" w:name="_Toc93866258"/>
      <w:bookmarkStart w:id="1402" w:name="_Toc93862702"/>
      <w:bookmarkStart w:id="1403" w:name="_Toc93863337"/>
      <w:bookmarkStart w:id="1404" w:name="_Toc93864395"/>
      <w:bookmarkStart w:id="1405" w:name="_Toc93866259"/>
      <w:bookmarkStart w:id="1406" w:name="_Toc104202294"/>
      <w:bookmarkEnd w:id="1398"/>
      <w:bookmarkEnd w:id="1399"/>
      <w:bookmarkEnd w:id="1400"/>
      <w:bookmarkEnd w:id="1401"/>
      <w:bookmarkEnd w:id="1402"/>
      <w:bookmarkEnd w:id="1403"/>
      <w:bookmarkEnd w:id="1404"/>
      <w:bookmarkEnd w:id="1405"/>
      <w:r w:rsidRPr="00490E4E">
        <w:t>Project Implementing Units</w:t>
      </w:r>
      <w:r w:rsidR="005661A6" w:rsidRPr="00490E4E">
        <w:t xml:space="preserve"> (PIU)</w:t>
      </w:r>
      <w:bookmarkEnd w:id="1406"/>
    </w:p>
    <w:p w14:paraId="00001047" w14:textId="77777777" w:rsidR="00E4484F" w:rsidRPr="00490E4E" w:rsidRDefault="00C27854">
      <w:pPr>
        <w:spacing w:after="120" w:line="240" w:lineRule="auto"/>
        <w:jc w:val="both"/>
      </w:pPr>
      <w:r w:rsidRPr="00490E4E">
        <w:t>The Project Implementation Unit will be established under the RHD and will include an Environmental and Social unit (ESU). The ESU will consist of one Executive engineer, one sub-divisional engineer and two assistant engineers to monitor environmental compliance. Similarly, the social unit will comprise of one Executive engineer, one sub-divisional engineer and two assistant engineers who will be tasked with ensuring and monitoring compliance related to the social dimensions of the project. The ESU will be responsible for overseeing the monitoring activities conducted by the CSC on behalf of RHD. It will also be monitoring the activities of the contractor through the activities of PIU. The main activities of the ESU with regard to environmental and social safeguards are:</w:t>
      </w:r>
    </w:p>
    <w:p w14:paraId="00001048" w14:textId="77777777" w:rsidR="00E4484F" w:rsidRPr="00490E4E" w:rsidRDefault="00C27854">
      <w:pPr>
        <w:numPr>
          <w:ilvl w:val="0"/>
          <w:numId w:val="60"/>
        </w:numPr>
        <w:spacing w:after="0" w:line="240" w:lineRule="auto"/>
        <w:ind w:hanging="274"/>
        <w:jc w:val="both"/>
      </w:pPr>
      <w:r w:rsidRPr="00490E4E">
        <w:t>Planning and implementation of ESMP</w:t>
      </w:r>
    </w:p>
    <w:p w14:paraId="00001049" w14:textId="77777777" w:rsidR="00E4484F" w:rsidRPr="00490E4E" w:rsidRDefault="00C27854">
      <w:pPr>
        <w:numPr>
          <w:ilvl w:val="0"/>
          <w:numId w:val="60"/>
        </w:numPr>
        <w:spacing w:after="0" w:line="240" w:lineRule="auto"/>
        <w:ind w:hanging="274"/>
        <w:jc w:val="both"/>
      </w:pPr>
      <w:r w:rsidRPr="00490E4E">
        <w:t>Ensuring that the social and environmental protection and mitigation measures in the ESMP are incorporated in the Construction Environmental and Social Management Plan (CESMP);</w:t>
      </w:r>
    </w:p>
    <w:p w14:paraId="0000104A" w14:textId="77777777" w:rsidR="00E4484F" w:rsidRPr="00490E4E" w:rsidRDefault="00C27854">
      <w:pPr>
        <w:numPr>
          <w:ilvl w:val="0"/>
          <w:numId w:val="60"/>
        </w:numPr>
        <w:spacing w:after="0" w:line="240" w:lineRule="auto"/>
        <w:ind w:hanging="274"/>
        <w:jc w:val="both"/>
      </w:pPr>
      <w:r w:rsidRPr="00490E4E">
        <w:t>Ensuring that the CSC commits and retains dedicated staff as social and environmental managers to oversee CEMP implementation</w:t>
      </w:r>
    </w:p>
    <w:p w14:paraId="0000104B" w14:textId="77777777" w:rsidR="00E4484F" w:rsidRPr="00490E4E" w:rsidRDefault="00C27854">
      <w:pPr>
        <w:numPr>
          <w:ilvl w:val="0"/>
          <w:numId w:val="60"/>
        </w:numPr>
        <w:spacing w:after="0" w:line="240" w:lineRule="auto"/>
        <w:ind w:hanging="274"/>
        <w:jc w:val="both"/>
      </w:pPr>
      <w:r w:rsidRPr="00490E4E">
        <w:t>Supervision and monitoring of the progress of activities of the consultants and contractors for the implementation of different components of ESMP</w:t>
      </w:r>
    </w:p>
    <w:p w14:paraId="0000104C" w14:textId="77777777" w:rsidR="00E4484F" w:rsidRPr="00490E4E" w:rsidRDefault="00C27854">
      <w:pPr>
        <w:numPr>
          <w:ilvl w:val="0"/>
          <w:numId w:val="60"/>
        </w:numPr>
        <w:spacing w:after="0" w:line="240" w:lineRule="auto"/>
        <w:ind w:hanging="274"/>
        <w:jc w:val="both"/>
      </w:pPr>
      <w:r w:rsidRPr="00490E4E">
        <w:t>Provide guidance to PIU, CSC and contractors in conducting subsequent monitoring and reporting and in undertaking corrective options</w:t>
      </w:r>
    </w:p>
    <w:p w14:paraId="0000104D" w14:textId="77777777" w:rsidR="00E4484F" w:rsidRPr="00490E4E" w:rsidRDefault="00C27854">
      <w:pPr>
        <w:numPr>
          <w:ilvl w:val="0"/>
          <w:numId w:val="60"/>
        </w:numPr>
        <w:spacing w:after="0" w:line="240" w:lineRule="auto"/>
        <w:ind w:hanging="274"/>
        <w:jc w:val="both"/>
      </w:pPr>
      <w:r w:rsidRPr="00490E4E">
        <w:t>Responsible for modifications to the ESMP when unforeseen changes are observed during implementation.</w:t>
      </w:r>
    </w:p>
    <w:p w14:paraId="0000104E" w14:textId="77777777" w:rsidR="00E4484F" w:rsidRPr="00490E4E" w:rsidRDefault="00C27854">
      <w:pPr>
        <w:numPr>
          <w:ilvl w:val="0"/>
          <w:numId w:val="60"/>
        </w:numPr>
        <w:spacing w:after="0" w:line="240" w:lineRule="auto"/>
        <w:ind w:hanging="274"/>
        <w:jc w:val="both"/>
      </w:pPr>
      <w:r w:rsidRPr="00490E4E">
        <w:t>Ensure submission of periodical environmental and social management and monitoring reports to the steering committee and co-financers through RHD;</w:t>
      </w:r>
    </w:p>
    <w:p w14:paraId="0000104F" w14:textId="77777777" w:rsidR="00E4484F" w:rsidRPr="00490E4E" w:rsidRDefault="00C27854">
      <w:pPr>
        <w:numPr>
          <w:ilvl w:val="0"/>
          <w:numId w:val="60"/>
        </w:numPr>
        <w:spacing w:after="0" w:line="240" w:lineRule="auto"/>
        <w:ind w:hanging="274"/>
        <w:jc w:val="both"/>
      </w:pPr>
      <w:r w:rsidRPr="00490E4E">
        <w:t>Submit semi-annual monitoring reports on ESMP implementation for co-financiers review through RHD;</w:t>
      </w:r>
    </w:p>
    <w:p w14:paraId="00001050" w14:textId="77777777" w:rsidR="00E4484F" w:rsidRPr="00490E4E" w:rsidRDefault="00C27854">
      <w:pPr>
        <w:numPr>
          <w:ilvl w:val="0"/>
          <w:numId w:val="60"/>
        </w:numPr>
        <w:spacing w:after="0" w:line="240" w:lineRule="auto"/>
        <w:ind w:hanging="274"/>
        <w:jc w:val="both"/>
      </w:pPr>
      <w:r w:rsidRPr="00490E4E">
        <w:t>Ensure the establishment and implementation of an environmental and social management system;</w:t>
      </w:r>
    </w:p>
    <w:p w14:paraId="00001051" w14:textId="77777777" w:rsidR="00E4484F" w:rsidRPr="00490E4E" w:rsidRDefault="00C27854">
      <w:pPr>
        <w:numPr>
          <w:ilvl w:val="0"/>
          <w:numId w:val="60"/>
        </w:numPr>
        <w:spacing w:after="0" w:line="240" w:lineRule="auto"/>
        <w:ind w:hanging="274"/>
        <w:jc w:val="both"/>
      </w:pPr>
      <w:r w:rsidRPr="00490E4E">
        <w:t>Implementation of environmental monitoring measures (such as environmental quality monitoring, tree plantation, landscaping, wildlife monitoring) during the O/M stage of the Project.</w:t>
      </w:r>
    </w:p>
    <w:p w14:paraId="00001052" w14:textId="77777777" w:rsidR="00E4484F" w:rsidRPr="00490E4E" w:rsidRDefault="00C27854">
      <w:pPr>
        <w:numPr>
          <w:ilvl w:val="0"/>
          <w:numId w:val="60"/>
        </w:numPr>
        <w:spacing w:after="0" w:line="240" w:lineRule="auto"/>
        <w:ind w:hanging="274"/>
        <w:jc w:val="both"/>
      </w:pPr>
      <w:r w:rsidRPr="00490E4E">
        <w:t>Promote improved social and environmental performance through the effective use of management systems;</w:t>
      </w:r>
    </w:p>
    <w:p w14:paraId="00001053" w14:textId="77777777" w:rsidR="00E4484F" w:rsidRPr="00490E4E" w:rsidRDefault="00C27854">
      <w:pPr>
        <w:numPr>
          <w:ilvl w:val="0"/>
          <w:numId w:val="60"/>
        </w:numPr>
        <w:spacing w:after="0" w:line="240" w:lineRule="auto"/>
        <w:ind w:hanging="274"/>
        <w:jc w:val="both"/>
      </w:pPr>
      <w:r w:rsidRPr="00490E4E">
        <w:t>External communications with other government, semi-government and non-government organizations, universities, research institutes in the country on the matters of mutual interest related to environmental management and filming of activities to be carried out under the project development.</w:t>
      </w:r>
    </w:p>
    <w:p w14:paraId="00001054" w14:textId="40A321C9" w:rsidR="00E4484F" w:rsidRPr="00490E4E" w:rsidRDefault="00C27854" w:rsidP="00A010A0">
      <w:pPr>
        <w:pStyle w:val="Heading2"/>
        <w:numPr>
          <w:ilvl w:val="1"/>
          <w:numId w:val="70"/>
        </w:numPr>
      </w:pPr>
      <w:bookmarkStart w:id="1407" w:name="_Toc104202295"/>
      <w:r w:rsidRPr="00490E4E">
        <w:t>Capacity Assessment of IAs</w:t>
      </w:r>
      <w:bookmarkEnd w:id="1407"/>
    </w:p>
    <w:p w14:paraId="4D53E0E1" w14:textId="1852D802" w:rsidR="00F8699C" w:rsidRPr="00490E4E" w:rsidRDefault="00F8699C" w:rsidP="009608D2">
      <w:pPr>
        <w:spacing w:after="120" w:line="240" w:lineRule="auto"/>
        <w:jc w:val="both"/>
      </w:pPr>
      <w:r w:rsidRPr="00490E4E">
        <w:t>The Bangladesh Land Port Authority (BLPA)</w:t>
      </w:r>
      <w:r w:rsidR="00800977">
        <w:t xml:space="preserve"> and</w:t>
      </w:r>
      <w:r w:rsidRPr="00490E4E">
        <w:t xml:space="preserve"> National Board of Revenue (NBR) are currently implementing the Bank-funded Bangladesh Regional Connectivity Project (BRCP), using the Bank’s safeguards policies as guiding frameworks. All IAs have experience in implementing Bank-funded projects and are familiar with the Bank’s financial management, procurement and environment and social safeguards policies and have adequate institutional knowledge of institutional E&amp;S risk management.  </w:t>
      </w:r>
      <w:r w:rsidR="00C74891" w:rsidRPr="00490E4E">
        <w:t>However, the proposed project will be the first under ESF, except RHD who are currently implementing the Bank-funded W</w:t>
      </w:r>
      <w:r w:rsidR="0066257A" w:rsidRPr="00490E4E">
        <w:t>e</w:t>
      </w:r>
      <w:r w:rsidR="00C74891" w:rsidRPr="00490E4E">
        <w:t>CARE MPA program, suggesting the need for upfront technical support to the project teams towards adequate assessment and management of environmental and social impacts of the program. All four IAs have Project Implementation Units (PIUs) with dedicated E&amp;S specialist by BLPA. However, in general, all the IAs will require further institutional E&amp;S risk management capacity building given the expanded scope of E&amp;S management under ESF.</w:t>
      </w:r>
    </w:p>
    <w:p w14:paraId="00001058" w14:textId="77777777" w:rsidR="00E4484F" w:rsidRPr="00490E4E" w:rsidRDefault="00C27854" w:rsidP="009608D2">
      <w:pPr>
        <w:pStyle w:val="Heading3"/>
        <w:numPr>
          <w:ilvl w:val="2"/>
          <w:numId w:val="70"/>
        </w:numPr>
      </w:pPr>
      <w:bookmarkStart w:id="1408" w:name="_Toc104202296"/>
      <w:bookmarkStart w:id="1409" w:name="_Toc104202297"/>
      <w:bookmarkStart w:id="1410" w:name="_Toc104202298"/>
      <w:bookmarkStart w:id="1411" w:name="_Toc104202299"/>
      <w:bookmarkEnd w:id="1408"/>
      <w:bookmarkEnd w:id="1409"/>
      <w:bookmarkEnd w:id="1410"/>
      <w:r w:rsidRPr="00490E4E">
        <w:t>National Board of Revenue (NBR)</w:t>
      </w:r>
      <w:bookmarkEnd w:id="1411"/>
    </w:p>
    <w:p w14:paraId="00001059" w14:textId="7225BD72" w:rsidR="00E4484F" w:rsidRPr="00490E4E" w:rsidRDefault="00C27854">
      <w:pPr>
        <w:spacing w:after="120" w:line="240" w:lineRule="auto"/>
        <w:jc w:val="both"/>
      </w:pPr>
      <w:r w:rsidRPr="00490E4E">
        <w:t>The national board of revenue (NBR) are taking steps towards strengthening the existing efforts of the government of the people’s republic of Bangladesh (</w:t>
      </w:r>
      <w:proofErr w:type="spellStart"/>
      <w:r w:rsidRPr="00490E4E">
        <w:t>GoB</w:t>
      </w:r>
      <w:proofErr w:type="spellEnd"/>
      <w:r w:rsidRPr="00490E4E">
        <w:t xml:space="preserve">) in the area of public financial management reforms. The World Bank performed a capacity assessment of the NBR on the implementation of environmental and social safeguards in donor-assisted projects. Some of the initiatives supported by the World Bank are, VAT Online Project (VOP), Strategic Action Plan for Customs Modernization, Conduct TRS of </w:t>
      </w:r>
      <w:r w:rsidR="00C3266E" w:rsidRPr="00490E4E">
        <w:t>Chattogram</w:t>
      </w:r>
      <w:r w:rsidRPr="00490E4E">
        <w:t xml:space="preserve">, </w:t>
      </w:r>
      <w:proofErr w:type="spellStart"/>
      <w:r w:rsidRPr="00490E4E">
        <w:t>Benapole</w:t>
      </w:r>
      <w:proofErr w:type="spellEnd"/>
      <w:r w:rsidRPr="00490E4E">
        <w:t>, Dhaka Custom House and Dhaka ICD, VAT improvement program, Revenue Mobilization program. Most of the NBR's current projects are related to infrastructure development, including construction of revenue building in the city's Agarga</w:t>
      </w:r>
      <w:r w:rsidR="000F6CFC" w:rsidRPr="00490E4E">
        <w:t>o</w:t>
      </w:r>
      <w:r w:rsidRPr="00490E4E">
        <w:t>n area.</w:t>
      </w:r>
    </w:p>
    <w:p w14:paraId="0000105A" w14:textId="77777777" w:rsidR="00E4484F" w:rsidRPr="00490E4E" w:rsidRDefault="00C27854">
      <w:pPr>
        <w:spacing w:after="120" w:line="240" w:lineRule="auto"/>
        <w:jc w:val="both"/>
      </w:pPr>
      <w:r w:rsidRPr="00490E4E">
        <w:t xml:space="preserve">The Consultants will work under direct control of the Project Director under the supervision of relevant Deputy Project Director. Consultants will report directly to the Project Director/relevant Deputy Project Director with close collaboration with other officials of the Project. They shall be accountable to the Project Director/ relevant Deputy Project Director for his/her day-to-day activities. NBR will provide the expert working space and office consumables at PIU premises in Dhaka. All international travel, city transportation arrangements, and accommodation will solely be the Consultant’s own responsibility. If necessary, NBR will assist in finding accommodation during his stay in Bangladesh. NBR may provide further reasonable assistance for Visa and other activities in connection with carrying out his responsibilities under the project scope, upon the request. The ITS will be paid a negotiable consolidated remuneration inclusive of all applicable Tax and VAT as per law of Bangladesh. The language of the project and all reports shall be English and translation or interpretation to/from Bangla will be provided, if necessary, by the PIU. The ITS will submit a brief monthly Progress Report (applicable only if his/her input is provided to the project in that month) to the PIU and the designated team detailing the progress of all activities and any impediments encountered that may jeopardize the good progress of the project. PIU will provide the ITS with access to documents relevant to the assignment, including previous studies, legal </w:t>
      </w:r>
      <w:proofErr w:type="gramStart"/>
      <w:r w:rsidRPr="00490E4E">
        <w:t>texts</w:t>
      </w:r>
      <w:proofErr w:type="gramEnd"/>
      <w:r w:rsidRPr="00490E4E">
        <w:t xml:space="preserve"> and regulations, etc., and will facilitate meetings with key counterparts.</w:t>
      </w:r>
    </w:p>
    <w:p w14:paraId="0000105D" w14:textId="77777777" w:rsidR="00E4484F" w:rsidRPr="00490E4E" w:rsidRDefault="00C27854" w:rsidP="009608D2">
      <w:pPr>
        <w:pStyle w:val="Heading3"/>
        <w:numPr>
          <w:ilvl w:val="2"/>
          <w:numId w:val="70"/>
        </w:numPr>
      </w:pPr>
      <w:bookmarkStart w:id="1412" w:name="_Toc93864400"/>
      <w:bookmarkStart w:id="1413" w:name="_Toc93866264"/>
      <w:bookmarkStart w:id="1414" w:name="_Toc93864401"/>
      <w:bookmarkStart w:id="1415" w:name="_Toc93866265"/>
      <w:bookmarkStart w:id="1416" w:name="_Toc104202300"/>
      <w:bookmarkEnd w:id="1412"/>
      <w:bookmarkEnd w:id="1413"/>
      <w:bookmarkEnd w:id="1414"/>
      <w:bookmarkEnd w:id="1415"/>
      <w:r w:rsidRPr="00490E4E">
        <w:t>Bangladesh Land Port Authority (BLPA)</w:t>
      </w:r>
      <w:bookmarkEnd w:id="1416"/>
    </w:p>
    <w:p w14:paraId="3267415A" w14:textId="59C44010" w:rsidR="006D2C14" w:rsidRPr="00490E4E" w:rsidRDefault="00C27854" w:rsidP="007850C9">
      <w:pPr>
        <w:spacing w:after="120" w:line="240" w:lineRule="auto"/>
        <w:jc w:val="both"/>
        <w:rPr>
          <w:rFonts w:ascii="Cambria" w:eastAsiaTheme="majorEastAsia" w:hAnsi="Cambria" w:cstheme="majorBidi"/>
          <w:b/>
          <w:color w:val="2F5496" w:themeColor="accent1" w:themeShade="BF"/>
          <w:sz w:val="28"/>
          <w:szCs w:val="26"/>
        </w:rPr>
      </w:pPr>
      <w:r w:rsidRPr="00490E4E">
        <w:t>The BLPA has implemented a variety of initiatives supported by the World Bank, the Asian Development Bank, Japan International Cooperation Agency, and other donors. Within the BLPA, there is an in-house social and environmental circle (SEC). Delegated officers are also responsible for bringing environmental and social issues to the attention of high management. Currently, SEC engineering officers are tasked with reviewing environmental and social assessments submitted by consultants, but they are not tasked with reviewing the ESMP's adequacy. The DOE of the Ministry of Environment, Forests, and Climate Change (</w:t>
      </w:r>
      <w:proofErr w:type="spellStart"/>
      <w:r w:rsidR="002B5374" w:rsidRPr="00490E4E">
        <w:t>MoEFCC</w:t>
      </w:r>
      <w:proofErr w:type="spellEnd"/>
      <w:r w:rsidRPr="00490E4E">
        <w:t>) reviews and approves the IEEs/EIAs and EMPs. The BLPA SEC is not directly involved in project delivery, but instead has administrative responsibilities for ensuring environmental compliance and a broader role in raising environmental awareness for BLPA.</w:t>
      </w:r>
      <w:r w:rsidR="00281BA5" w:rsidRPr="00490E4E">
        <w:t xml:space="preserve"> BLPA authority will train up their existing staffs for monitoring during operation and maintenance period and they will periodically perform these monitoring and evaluations during operation phases. </w:t>
      </w:r>
    </w:p>
    <w:p w14:paraId="0000105F" w14:textId="25366256" w:rsidR="00E4484F" w:rsidRPr="00490E4E" w:rsidRDefault="00C27854" w:rsidP="00A010A0">
      <w:pPr>
        <w:pStyle w:val="Heading2"/>
        <w:numPr>
          <w:ilvl w:val="1"/>
          <w:numId w:val="70"/>
        </w:numPr>
      </w:pPr>
      <w:bookmarkStart w:id="1417" w:name="_Toc104202301"/>
      <w:r w:rsidRPr="00490E4E">
        <w:t>Action Plan to Strengthen Staffing, Capacity, Systems and Implementation</w:t>
      </w:r>
      <w:bookmarkEnd w:id="1417"/>
    </w:p>
    <w:p w14:paraId="00001060" w14:textId="77777777" w:rsidR="00E4484F" w:rsidRPr="00490E4E" w:rsidRDefault="00C27854">
      <w:pPr>
        <w:spacing w:line="240" w:lineRule="auto"/>
        <w:rPr>
          <w:b/>
        </w:rPr>
      </w:pPr>
      <w:r w:rsidRPr="00490E4E">
        <w:rPr>
          <w:b/>
        </w:rPr>
        <w:t xml:space="preserve">Project Co-ordination Institutional Arrangements and capacity Building for environmental and social management: </w:t>
      </w:r>
    </w:p>
    <w:p w14:paraId="776154D6" w14:textId="07B3D096" w:rsidR="00D973E4" w:rsidRPr="00490E4E" w:rsidRDefault="00C27854" w:rsidP="002C5379">
      <w:pPr>
        <w:spacing w:after="120" w:line="240" w:lineRule="auto"/>
        <w:jc w:val="both"/>
        <w:rPr>
          <w:b/>
          <w:bCs/>
          <w:u w:val="single"/>
        </w:rPr>
      </w:pPr>
      <w:r w:rsidRPr="00490E4E">
        <w:t>A number of institutions will be involved during the construction and operation phase of the sub-project to achieve the environmental compliance goal set by ESMP. In order to strengthen the existing institutional capacity of NBR</w:t>
      </w:r>
      <w:r w:rsidR="00800977">
        <w:t xml:space="preserve"> </w:t>
      </w:r>
      <w:r w:rsidRPr="00490E4E">
        <w:t xml:space="preserve">and RHD for environmental and social management the Project will develop and implement systems and measures. Each of these Project Implementing Units (PIU) will include a Social, Environmental and Communication Cell headed by a Deputy Director which will be staffed by qualified specialists (consultants) as mentioned earlier under the Project. The PIU will also engage project management consultants (PMC) to supervise the contractors including their execution of construction‐related ESMPs and </w:t>
      </w:r>
      <w:proofErr w:type="spellStart"/>
      <w:r w:rsidRPr="00490E4E">
        <w:t>ECoPs</w:t>
      </w:r>
      <w:proofErr w:type="spellEnd"/>
      <w:r w:rsidRPr="00490E4E">
        <w:t>. The Environmental and Social Specialist within the E&amp;S Cell will assist the PIU on issues related to environmental and social management, including overseeing the PMC and contractors with respect to environmental issues, orientating contractors and field staff to ESMP requirements, reviewing PMC monthly monitoring reports, and compiling quarterly monitoring reports on ESMP compliance for the Project Director and the World Bank throughout the construction period.</w:t>
      </w:r>
      <w:r w:rsidR="0017297D" w:rsidRPr="00490E4E">
        <w:t xml:space="preserve"> Prior to completion of construction, each PIU will appoint permanent Environment Specialist, Social Specialist, Gender Specialist, Occupational, Health and Safety specialists as required for overseeing the sub-project activities, who will be responsible for overseeing the environmental and social mitigation measures during operation and maintenance period.</w:t>
      </w:r>
      <w:r w:rsidR="00ED04FB" w:rsidRPr="00490E4E">
        <w:t xml:space="preserve"> The proposed </w:t>
      </w:r>
      <w:r w:rsidR="00D973E4" w:rsidRPr="00490E4E">
        <w:t>staffing plan for all three (3) IAs is given below:</w:t>
      </w:r>
    </w:p>
    <w:p w14:paraId="2617BCCE" w14:textId="77777777" w:rsidR="00D973E4" w:rsidRPr="00490E4E" w:rsidRDefault="00D973E4" w:rsidP="00D973E4">
      <w:pPr>
        <w:spacing w:before="120" w:after="120" w:line="240" w:lineRule="auto"/>
        <w:jc w:val="both"/>
        <w:rPr>
          <w:rFonts w:asciiTheme="minorHAnsi" w:hAnsiTheme="minorHAnsi" w:cstheme="minorHAnsi"/>
          <w:b/>
          <w:bCs/>
          <w:u w:val="single"/>
        </w:rPr>
      </w:pPr>
      <w:r w:rsidRPr="00490E4E">
        <w:rPr>
          <w:rFonts w:asciiTheme="minorHAnsi" w:hAnsiTheme="minorHAnsi" w:cstheme="minorHAnsi"/>
          <w:b/>
          <w:bCs/>
          <w:u w:val="single"/>
        </w:rPr>
        <w:t>NBR</w:t>
      </w:r>
    </w:p>
    <w:tbl>
      <w:tblPr>
        <w:tblStyle w:val="TableGrid"/>
        <w:tblW w:w="9175" w:type="dxa"/>
        <w:tblLook w:val="04A0" w:firstRow="1" w:lastRow="0" w:firstColumn="1" w:lastColumn="0" w:noHBand="0" w:noVBand="1"/>
      </w:tblPr>
      <w:tblGrid>
        <w:gridCol w:w="579"/>
        <w:gridCol w:w="6076"/>
        <w:gridCol w:w="2520"/>
      </w:tblGrid>
      <w:tr w:rsidR="002971EF" w:rsidRPr="00490E4E" w14:paraId="2777C685" w14:textId="77777777" w:rsidTr="002C5379">
        <w:trPr>
          <w:trHeight w:val="451"/>
          <w:tblHeader/>
        </w:trPr>
        <w:tc>
          <w:tcPr>
            <w:tcW w:w="579" w:type="dxa"/>
            <w:vAlign w:val="center"/>
          </w:tcPr>
          <w:p w14:paraId="77B2EB6C" w14:textId="77777777" w:rsidR="00A36A75" w:rsidRPr="00490E4E" w:rsidRDefault="00A36A75" w:rsidP="003A558F">
            <w:pPr>
              <w:pStyle w:val="NoSpacing"/>
              <w:rPr>
                <w:rFonts w:ascii="Century Gothic" w:hAnsi="Century Gothic" w:cstheme="minorHAnsi"/>
                <w:b/>
                <w:bCs/>
                <w:sz w:val="18"/>
                <w:szCs w:val="18"/>
              </w:rPr>
            </w:pPr>
            <w:r w:rsidRPr="00490E4E">
              <w:rPr>
                <w:rFonts w:ascii="Century Gothic" w:hAnsi="Century Gothic" w:cstheme="minorHAnsi"/>
                <w:b/>
                <w:bCs/>
                <w:sz w:val="18"/>
                <w:szCs w:val="18"/>
              </w:rPr>
              <w:t>SI</w:t>
            </w:r>
          </w:p>
        </w:tc>
        <w:tc>
          <w:tcPr>
            <w:tcW w:w="6076" w:type="dxa"/>
            <w:vAlign w:val="center"/>
          </w:tcPr>
          <w:p w14:paraId="25FE7E1B" w14:textId="77777777" w:rsidR="00A36A75" w:rsidRPr="00490E4E" w:rsidRDefault="00A36A75" w:rsidP="003A558F">
            <w:pPr>
              <w:pStyle w:val="NoSpacing"/>
              <w:rPr>
                <w:rFonts w:ascii="Century Gothic" w:hAnsi="Century Gothic" w:cstheme="minorHAnsi"/>
                <w:b/>
                <w:bCs/>
                <w:sz w:val="18"/>
                <w:szCs w:val="18"/>
              </w:rPr>
            </w:pPr>
            <w:r w:rsidRPr="00490E4E">
              <w:rPr>
                <w:rFonts w:ascii="Century Gothic" w:hAnsi="Century Gothic" w:cstheme="minorHAnsi"/>
                <w:b/>
                <w:bCs/>
                <w:sz w:val="18"/>
                <w:szCs w:val="18"/>
              </w:rPr>
              <w:t>Expert’s Position</w:t>
            </w:r>
          </w:p>
        </w:tc>
        <w:tc>
          <w:tcPr>
            <w:tcW w:w="2520" w:type="dxa"/>
            <w:vAlign w:val="center"/>
          </w:tcPr>
          <w:p w14:paraId="42F89BEA" w14:textId="429DF197" w:rsidR="00A36A75" w:rsidRPr="00490E4E" w:rsidRDefault="00E457F4" w:rsidP="003A558F">
            <w:pPr>
              <w:pStyle w:val="NoSpacing"/>
              <w:jc w:val="center"/>
              <w:rPr>
                <w:rFonts w:ascii="Century Gothic" w:hAnsi="Century Gothic" w:cstheme="minorHAnsi"/>
                <w:b/>
                <w:bCs/>
                <w:sz w:val="18"/>
                <w:szCs w:val="18"/>
              </w:rPr>
            </w:pPr>
            <w:r w:rsidRPr="00490E4E">
              <w:rPr>
                <w:rFonts w:ascii="Century Gothic" w:hAnsi="Century Gothic" w:cstheme="minorHAnsi"/>
                <w:b/>
                <w:bCs/>
                <w:sz w:val="18"/>
                <w:szCs w:val="18"/>
              </w:rPr>
              <w:t>Man-months</w:t>
            </w:r>
          </w:p>
        </w:tc>
      </w:tr>
      <w:tr w:rsidR="002971EF" w:rsidRPr="00490E4E" w14:paraId="46DE5326" w14:textId="77777777" w:rsidTr="002C5379">
        <w:tc>
          <w:tcPr>
            <w:tcW w:w="579" w:type="dxa"/>
          </w:tcPr>
          <w:p w14:paraId="2A7B3FC0" w14:textId="77777777" w:rsidR="00A36A75" w:rsidRPr="00490E4E" w:rsidRDefault="00A36A75" w:rsidP="003A558F">
            <w:pPr>
              <w:pStyle w:val="NoSpacing"/>
              <w:numPr>
                <w:ilvl w:val="0"/>
                <w:numId w:val="183"/>
              </w:numPr>
              <w:ind w:left="504"/>
              <w:rPr>
                <w:rFonts w:ascii="Century Gothic" w:hAnsi="Century Gothic" w:cstheme="minorHAnsi"/>
                <w:sz w:val="18"/>
                <w:szCs w:val="18"/>
              </w:rPr>
            </w:pPr>
          </w:p>
        </w:tc>
        <w:tc>
          <w:tcPr>
            <w:tcW w:w="6076" w:type="dxa"/>
            <w:vAlign w:val="center"/>
          </w:tcPr>
          <w:p w14:paraId="554977B9" w14:textId="7839E6D4" w:rsidR="00A36A75" w:rsidRPr="00490E4E" w:rsidRDefault="00A36A75" w:rsidP="003A558F">
            <w:pPr>
              <w:pStyle w:val="NoSpacing"/>
              <w:rPr>
                <w:rFonts w:ascii="Century Gothic" w:hAnsi="Century Gothic" w:cstheme="minorHAnsi"/>
                <w:sz w:val="18"/>
                <w:szCs w:val="18"/>
              </w:rPr>
            </w:pPr>
            <w:r w:rsidRPr="00490E4E">
              <w:rPr>
                <w:rFonts w:ascii="Century Gothic" w:hAnsi="Century Gothic" w:cstheme="minorHAnsi"/>
                <w:sz w:val="18"/>
                <w:szCs w:val="18"/>
              </w:rPr>
              <w:t>Environmental</w:t>
            </w:r>
            <w:r w:rsidR="00952D9D" w:rsidRPr="00490E4E">
              <w:rPr>
                <w:rFonts w:ascii="Century Gothic" w:hAnsi="Century Gothic" w:cstheme="minorHAnsi"/>
                <w:sz w:val="18"/>
                <w:szCs w:val="18"/>
              </w:rPr>
              <w:t>/OHS</w:t>
            </w:r>
            <w:r w:rsidRPr="00490E4E">
              <w:rPr>
                <w:rFonts w:ascii="Century Gothic" w:hAnsi="Century Gothic" w:cstheme="minorHAnsi"/>
                <w:sz w:val="18"/>
                <w:szCs w:val="18"/>
              </w:rPr>
              <w:t xml:space="preserve"> Expert (01)</w:t>
            </w:r>
          </w:p>
        </w:tc>
        <w:tc>
          <w:tcPr>
            <w:tcW w:w="2520" w:type="dxa"/>
          </w:tcPr>
          <w:p w14:paraId="7E82DF47" w14:textId="7457FAD9" w:rsidR="00A36A75" w:rsidRPr="00490E4E" w:rsidRDefault="00E457F4" w:rsidP="003A558F">
            <w:pPr>
              <w:pStyle w:val="NoSpacing"/>
              <w:jc w:val="center"/>
              <w:rPr>
                <w:rFonts w:ascii="Century Gothic" w:hAnsi="Century Gothic" w:cstheme="minorHAnsi"/>
                <w:sz w:val="18"/>
                <w:szCs w:val="18"/>
              </w:rPr>
            </w:pPr>
            <w:r w:rsidRPr="00490E4E">
              <w:rPr>
                <w:rFonts w:ascii="Century Gothic" w:hAnsi="Century Gothic" w:cstheme="minorHAnsi"/>
                <w:sz w:val="18"/>
                <w:szCs w:val="18"/>
              </w:rPr>
              <w:t>60</w:t>
            </w:r>
          </w:p>
        </w:tc>
      </w:tr>
      <w:tr w:rsidR="002971EF" w:rsidRPr="00490E4E" w14:paraId="00F6FC14" w14:textId="77777777" w:rsidTr="002C5379">
        <w:tc>
          <w:tcPr>
            <w:tcW w:w="579" w:type="dxa"/>
          </w:tcPr>
          <w:p w14:paraId="5A28B08B" w14:textId="77777777" w:rsidR="00E457F4" w:rsidRPr="00490E4E" w:rsidRDefault="00E457F4" w:rsidP="00E457F4">
            <w:pPr>
              <w:pStyle w:val="NoSpacing"/>
              <w:numPr>
                <w:ilvl w:val="0"/>
                <w:numId w:val="183"/>
              </w:numPr>
              <w:ind w:left="504"/>
              <w:rPr>
                <w:rFonts w:ascii="Century Gothic" w:hAnsi="Century Gothic" w:cstheme="minorHAnsi"/>
                <w:sz w:val="18"/>
                <w:szCs w:val="18"/>
              </w:rPr>
            </w:pPr>
          </w:p>
        </w:tc>
        <w:tc>
          <w:tcPr>
            <w:tcW w:w="6076" w:type="dxa"/>
            <w:vAlign w:val="center"/>
          </w:tcPr>
          <w:p w14:paraId="6609B93B" w14:textId="7DC29A2A" w:rsidR="00E457F4" w:rsidRPr="00490E4E" w:rsidRDefault="00E457F4" w:rsidP="00E457F4">
            <w:pPr>
              <w:pStyle w:val="NoSpacing"/>
              <w:rPr>
                <w:rFonts w:ascii="Century Gothic" w:hAnsi="Century Gothic" w:cstheme="minorHAnsi"/>
                <w:sz w:val="18"/>
                <w:szCs w:val="18"/>
              </w:rPr>
            </w:pPr>
            <w:r w:rsidRPr="00490E4E">
              <w:rPr>
                <w:rFonts w:ascii="Century Gothic" w:hAnsi="Century Gothic" w:cstheme="minorHAnsi"/>
                <w:sz w:val="18"/>
                <w:szCs w:val="18"/>
              </w:rPr>
              <w:t>Social Development</w:t>
            </w:r>
            <w:r w:rsidR="00952D9D" w:rsidRPr="00490E4E">
              <w:rPr>
                <w:rFonts w:ascii="Century Gothic" w:hAnsi="Century Gothic" w:cstheme="minorHAnsi"/>
                <w:sz w:val="18"/>
                <w:szCs w:val="18"/>
              </w:rPr>
              <w:t>, Gender</w:t>
            </w:r>
            <w:r w:rsidRPr="00490E4E">
              <w:rPr>
                <w:rFonts w:ascii="Century Gothic" w:hAnsi="Century Gothic" w:cstheme="minorHAnsi"/>
                <w:sz w:val="18"/>
                <w:szCs w:val="18"/>
              </w:rPr>
              <w:t xml:space="preserve"> and SE Expert (01)</w:t>
            </w:r>
          </w:p>
        </w:tc>
        <w:tc>
          <w:tcPr>
            <w:tcW w:w="2520" w:type="dxa"/>
          </w:tcPr>
          <w:p w14:paraId="1E140C7D" w14:textId="63A23C85" w:rsidR="00E457F4" w:rsidRPr="00490E4E" w:rsidRDefault="00E457F4" w:rsidP="00E457F4">
            <w:pPr>
              <w:pStyle w:val="NoSpacing"/>
              <w:jc w:val="center"/>
              <w:rPr>
                <w:rFonts w:ascii="Century Gothic" w:hAnsi="Century Gothic" w:cstheme="minorHAnsi"/>
                <w:sz w:val="18"/>
                <w:szCs w:val="18"/>
              </w:rPr>
            </w:pPr>
            <w:r w:rsidRPr="00490E4E">
              <w:rPr>
                <w:rFonts w:ascii="Century Gothic" w:hAnsi="Century Gothic" w:cstheme="minorHAnsi"/>
                <w:sz w:val="18"/>
                <w:szCs w:val="18"/>
              </w:rPr>
              <w:t>60</w:t>
            </w:r>
          </w:p>
        </w:tc>
      </w:tr>
    </w:tbl>
    <w:p w14:paraId="022CA5E3" w14:textId="77777777" w:rsidR="00D973E4" w:rsidRPr="00490E4E" w:rsidRDefault="00D973E4" w:rsidP="00D973E4">
      <w:pPr>
        <w:spacing w:before="120" w:after="120" w:line="240" w:lineRule="auto"/>
        <w:jc w:val="both"/>
        <w:rPr>
          <w:rFonts w:asciiTheme="minorHAnsi" w:hAnsiTheme="minorHAnsi" w:cstheme="minorHAnsi"/>
          <w:b/>
          <w:bCs/>
          <w:u w:val="single"/>
        </w:rPr>
      </w:pPr>
      <w:r w:rsidRPr="00490E4E">
        <w:rPr>
          <w:rFonts w:asciiTheme="minorHAnsi" w:hAnsiTheme="minorHAnsi" w:cstheme="minorHAnsi"/>
          <w:b/>
          <w:bCs/>
          <w:u w:val="single"/>
        </w:rPr>
        <w:t>BLPA</w:t>
      </w:r>
    </w:p>
    <w:tbl>
      <w:tblPr>
        <w:tblStyle w:val="TableGrid"/>
        <w:tblW w:w="9175" w:type="dxa"/>
        <w:tblLook w:val="04A0" w:firstRow="1" w:lastRow="0" w:firstColumn="1" w:lastColumn="0" w:noHBand="0" w:noVBand="1"/>
      </w:tblPr>
      <w:tblGrid>
        <w:gridCol w:w="625"/>
        <w:gridCol w:w="6030"/>
        <w:gridCol w:w="2520"/>
      </w:tblGrid>
      <w:tr w:rsidR="002971EF" w:rsidRPr="00490E4E" w14:paraId="7A35A215" w14:textId="54A1462E" w:rsidTr="002C5379">
        <w:trPr>
          <w:trHeight w:val="197"/>
        </w:trPr>
        <w:tc>
          <w:tcPr>
            <w:tcW w:w="625" w:type="dxa"/>
            <w:vAlign w:val="center"/>
          </w:tcPr>
          <w:p w14:paraId="05E4A50C" w14:textId="77777777" w:rsidR="00E457F4" w:rsidRPr="00490E4E" w:rsidRDefault="00E457F4" w:rsidP="00E457F4">
            <w:pPr>
              <w:pStyle w:val="NoSpacing"/>
              <w:jc w:val="center"/>
              <w:rPr>
                <w:rFonts w:ascii="Century Gothic" w:hAnsi="Century Gothic" w:cstheme="minorHAnsi"/>
                <w:b/>
                <w:bCs/>
                <w:sz w:val="18"/>
                <w:szCs w:val="18"/>
              </w:rPr>
            </w:pPr>
            <w:r w:rsidRPr="00490E4E">
              <w:rPr>
                <w:rFonts w:ascii="Century Gothic" w:hAnsi="Century Gothic" w:cstheme="minorHAnsi"/>
                <w:b/>
                <w:bCs/>
                <w:sz w:val="18"/>
                <w:szCs w:val="18"/>
              </w:rPr>
              <w:t>SI</w:t>
            </w:r>
          </w:p>
        </w:tc>
        <w:tc>
          <w:tcPr>
            <w:tcW w:w="6030" w:type="dxa"/>
            <w:vAlign w:val="center"/>
          </w:tcPr>
          <w:p w14:paraId="2F9C7DF4" w14:textId="77777777" w:rsidR="00E457F4" w:rsidRPr="00490E4E" w:rsidRDefault="00E457F4" w:rsidP="00E457F4">
            <w:pPr>
              <w:pStyle w:val="NoSpacing"/>
              <w:jc w:val="center"/>
              <w:rPr>
                <w:rFonts w:ascii="Century Gothic" w:hAnsi="Century Gothic" w:cstheme="minorHAnsi"/>
                <w:b/>
                <w:bCs/>
                <w:sz w:val="18"/>
                <w:szCs w:val="18"/>
              </w:rPr>
            </w:pPr>
            <w:r w:rsidRPr="00490E4E">
              <w:rPr>
                <w:rFonts w:ascii="Century Gothic" w:hAnsi="Century Gothic" w:cstheme="minorHAnsi"/>
                <w:b/>
                <w:bCs/>
                <w:sz w:val="18"/>
                <w:szCs w:val="18"/>
              </w:rPr>
              <w:t>Expert’s Position</w:t>
            </w:r>
          </w:p>
        </w:tc>
        <w:tc>
          <w:tcPr>
            <w:tcW w:w="2520" w:type="dxa"/>
            <w:vAlign w:val="center"/>
          </w:tcPr>
          <w:p w14:paraId="4A0E3D42" w14:textId="44A4345E" w:rsidR="00E457F4" w:rsidRPr="00490E4E" w:rsidRDefault="00E457F4" w:rsidP="00E457F4">
            <w:pPr>
              <w:pStyle w:val="NoSpacing"/>
              <w:jc w:val="center"/>
              <w:rPr>
                <w:rFonts w:ascii="Century Gothic" w:hAnsi="Century Gothic" w:cstheme="minorHAnsi"/>
                <w:b/>
                <w:bCs/>
                <w:sz w:val="18"/>
                <w:szCs w:val="18"/>
              </w:rPr>
            </w:pPr>
            <w:r w:rsidRPr="00490E4E">
              <w:rPr>
                <w:rFonts w:ascii="Century Gothic" w:hAnsi="Century Gothic" w:cstheme="minorHAnsi"/>
                <w:b/>
                <w:bCs/>
                <w:sz w:val="18"/>
                <w:szCs w:val="18"/>
              </w:rPr>
              <w:t>Man-months</w:t>
            </w:r>
          </w:p>
        </w:tc>
      </w:tr>
      <w:tr w:rsidR="002971EF" w:rsidRPr="00490E4E" w14:paraId="3962363F" w14:textId="0E4D4A1B" w:rsidTr="002C5379">
        <w:tc>
          <w:tcPr>
            <w:tcW w:w="625" w:type="dxa"/>
          </w:tcPr>
          <w:p w14:paraId="1193F6B0" w14:textId="77777777" w:rsidR="00E457F4" w:rsidRPr="00490E4E" w:rsidRDefault="00E457F4" w:rsidP="00E457F4">
            <w:pPr>
              <w:pStyle w:val="NoSpacing"/>
              <w:numPr>
                <w:ilvl w:val="0"/>
                <w:numId w:val="184"/>
              </w:numPr>
              <w:ind w:left="504"/>
              <w:rPr>
                <w:rFonts w:ascii="Century Gothic" w:hAnsi="Century Gothic" w:cstheme="minorHAnsi"/>
                <w:sz w:val="18"/>
                <w:szCs w:val="18"/>
              </w:rPr>
            </w:pPr>
          </w:p>
        </w:tc>
        <w:tc>
          <w:tcPr>
            <w:tcW w:w="6030" w:type="dxa"/>
            <w:vAlign w:val="center"/>
          </w:tcPr>
          <w:p w14:paraId="746B6CEA" w14:textId="77777777" w:rsidR="00E457F4" w:rsidRPr="00490E4E" w:rsidRDefault="00E457F4" w:rsidP="00E457F4">
            <w:pPr>
              <w:pStyle w:val="NoSpacing"/>
              <w:rPr>
                <w:rFonts w:ascii="Century Gothic" w:hAnsi="Century Gothic" w:cstheme="minorHAnsi"/>
                <w:sz w:val="18"/>
                <w:szCs w:val="18"/>
              </w:rPr>
            </w:pPr>
            <w:r w:rsidRPr="00490E4E">
              <w:rPr>
                <w:rFonts w:ascii="Century Gothic" w:hAnsi="Century Gothic" w:cstheme="minorHAnsi"/>
                <w:sz w:val="18"/>
                <w:szCs w:val="18"/>
              </w:rPr>
              <w:t>OHS and Labor Management Expert (01)</w:t>
            </w:r>
          </w:p>
        </w:tc>
        <w:tc>
          <w:tcPr>
            <w:tcW w:w="2520" w:type="dxa"/>
          </w:tcPr>
          <w:p w14:paraId="4620A541" w14:textId="6A79C227" w:rsidR="00E457F4" w:rsidRPr="00490E4E" w:rsidRDefault="00E457F4" w:rsidP="005F608F">
            <w:pPr>
              <w:pStyle w:val="NoSpacing"/>
              <w:jc w:val="center"/>
              <w:rPr>
                <w:rFonts w:ascii="Century Gothic" w:hAnsi="Century Gothic" w:cstheme="minorHAnsi"/>
                <w:sz w:val="18"/>
                <w:szCs w:val="18"/>
              </w:rPr>
            </w:pPr>
            <w:r w:rsidRPr="00490E4E">
              <w:rPr>
                <w:rFonts w:ascii="Century Gothic" w:hAnsi="Century Gothic" w:cstheme="minorHAnsi"/>
                <w:sz w:val="18"/>
                <w:szCs w:val="18"/>
              </w:rPr>
              <w:t>60</w:t>
            </w:r>
          </w:p>
        </w:tc>
      </w:tr>
      <w:tr w:rsidR="002971EF" w:rsidRPr="00490E4E" w14:paraId="518C2CAD" w14:textId="3CC904EC" w:rsidTr="002C5379">
        <w:tc>
          <w:tcPr>
            <w:tcW w:w="625" w:type="dxa"/>
          </w:tcPr>
          <w:p w14:paraId="07C7E5E2" w14:textId="77777777" w:rsidR="00E457F4" w:rsidRPr="00490E4E" w:rsidRDefault="00E457F4" w:rsidP="00E457F4">
            <w:pPr>
              <w:pStyle w:val="NoSpacing"/>
              <w:numPr>
                <w:ilvl w:val="0"/>
                <w:numId w:val="184"/>
              </w:numPr>
              <w:ind w:left="504"/>
              <w:rPr>
                <w:rFonts w:ascii="Century Gothic" w:hAnsi="Century Gothic" w:cstheme="minorHAnsi"/>
                <w:sz w:val="18"/>
                <w:szCs w:val="18"/>
              </w:rPr>
            </w:pPr>
          </w:p>
        </w:tc>
        <w:tc>
          <w:tcPr>
            <w:tcW w:w="6030" w:type="dxa"/>
            <w:vAlign w:val="center"/>
          </w:tcPr>
          <w:p w14:paraId="1ACABE29" w14:textId="77777777" w:rsidR="00E457F4" w:rsidRPr="00490E4E" w:rsidRDefault="00E457F4" w:rsidP="00E457F4">
            <w:pPr>
              <w:pStyle w:val="NoSpacing"/>
              <w:rPr>
                <w:rFonts w:ascii="Century Gothic" w:hAnsi="Century Gothic" w:cstheme="minorHAnsi"/>
                <w:sz w:val="18"/>
                <w:szCs w:val="18"/>
              </w:rPr>
            </w:pPr>
            <w:r w:rsidRPr="00490E4E">
              <w:rPr>
                <w:rFonts w:ascii="Century Gothic" w:hAnsi="Century Gothic" w:cstheme="minorHAnsi"/>
                <w:sz w:val="18"/>
                <w:szCs w:val="18"/>
              </w:rPr>
              <w:t>Land Acquisition and Resettlement Expert (01)</w:t>
            </w:r>
          </w:p>
        </w:tc>
        <w:tc>
          <w:tcPr>
            <w:tcW w:w="2520" w:type="dxa"/>
          </w:tcPr>
          <w:p w14:paraId="06CEB099" w14:textId="5C1A415C" w:rsidR="00E457F4" w:rsidRPr="00490E4E" w:rsidRDefault="00E457F4" w:rsidP="005F608F">
            <w:pPr>
              <w:pStyle w:val="NoSpacing"/>
              <w:jc w:val="center"/>
              <w:rPr>
                <w:rFonts w:ascii="Century Gothic" w:hAnsi="Century Gothic" w:cstheme="minorHAnsi"/>
                <w:sz w:val="18"/>
                <w:szCs w:val="18"/>
              </w:rPr>
            </w:pPr>
            <w:r w:rsidRPr="00490E4E">
              <w:rPr>
                <w:rFonts w:ascii="Century Gothic" w:hAnsi="Century Gothic" w:cstheme="minorHAnsi"/>
                <w:sz w:val="18"/>
                <w:szCs w:val="18"/>
              </w:rPr>
              <w:t>60</w:t>
            </w:r>
          </w:p>
        </w:tc>
      </w:tr>
      <w:tr w:rsidR="002971EF" w:rsidRPr="00490E4E" w14:paraId="6093933E" w14:textId="19636B0F" w:rsidTr="002C5379">
        <w:tc>
          <w:tcPr>
            <w:tcW w:w="625" w:type="dxa"/>
          </w:tcPr>
          <w:p w14:paraId="099AD280" w14:textId="77777777" w:rsidR="00E457F4" w:rsidRPr="00490E4E" w:rsidRDefault="00E457F4" w:rsidP="00E457F4">
            <w:pPr>
              <w:pStyle w:val="NoSpacing"/>
              <w:numPr>
                <w:ilvl w:val="0"/>
                <w:numId w:val="184"/>
              </w:numPr>
              <w:ind w:left="504"/>
              <w:rPr>
                <w:rFonts w:ascii="Century Gothic" w:hAnsi="Century Gothic" w:cstheme="minorHAnsi"/>
                <w:sz w:val="18"/>
                <w:szCs w:val="18"/>
              </w:rPr>
            </w:pPr>
          </w:p>
        </w:tc>
        <w:tc>
          <w:tcPr>
            <w:tcW w:w="6030" w:type="dxa"/>
            <w:vAlign w:val="center"/>
          </w:tcPr>
          <w:p w14:paraId="138A3053" w14:textId="3F48B9D5" w:rsidR="00E457F4" w:rsidRPr="00490E4E" w:rsidRDefault="00E457F4" w:rsidP="00E457F4">
            <w:pPr>
              <w:pStyle w:val="NoSpacing"/>
              <w:rPr>
                <w:rFonts w:ascii="Century Gothic" w:hAnsi="Century Gothic" w:cstheme="minorHAnsi"/>
                <w:sz w:val="18"/>
                <w:szCs w:val="18"/>
              </w:rPr>
            </w:pPr>
            <w:r w:rsidRPr="00490E4E">
              <w:rPr>
                <w:rFonts w:ascii="Century Gothic" w:hAnsi="Century Gothic" w:cstheme="minorHAnsi"/>
                <w:sz w:val="18"/>
                <w:szCs w:val="18"/>
              </w:rPr>
              <w:t xml:space="preserve">Environmental </w:t>
            </w:r>
            <w:r w:rsidR="00DD6BCF" w:rsidRPr="00490E4E">
              <w:rPr>
                <w:rFonts w:ascii="Century Gothic" w:hAnsi="Century Gothic" w:cstheme="minorHAnsi"/>
                <w:sz w:val="18"/>
                <w:szCs w:val="18"/>
              </w:rPr>
              <w:t>Expert (</w:t>
            </w:r>
            <w:r w:rsidRPr="00490E4E">
              <w:rPr>
                <w:rFonts w:ascii="Century Gothic" w:hAnsi="Century Gothic" w:cstheme="minorHAnsi"/>
                <w:sz w:val="18"/>
                <w:szCs w:val="18"/>
              </w:rPr>
              <w:t>01)</w:t>
            </w:r>
          </w:p>
        </w:tc>
        <w:tc>
          <w:tcPr>
            <w:tcW w:w="2520" w:type="dxa"/>
          </w:tcPr>
          <w:p w14:paraId="160EE470" w14:textId="62363C20" w:rsidR="00E457F4" w:rsidRPr="00490E4E" w:rsidRDefault="00E457F4" w:rsidP="005F608F">
            <w:pPr>
              <w:pStyle w:val="NoSpacing"/>
              <w:jc w:val="center"/>
              <w:rPr>
                <w:rFonts w:ascii="Century Gothic" w:hAnsi="Century Gothic" w:cstheme="minorHAnsi"/>
                <w:sz w:val="18"/>
                <w:szCs w:val="18"/>
              </w:rPr>
            </w:pPr>
            <w:r w:rsidRPr="00490E4E">
              <w:rPr>
                <w:rFonts w:ascii="Century Gothic" w:hAnsi="Century Gothic" w:cstheme="minorHAnsi"/>
                <w:sz w:val="18"/>
                <w:szCs w:val="18"/>
              </w:rPr>
              <w:t>60</w:t>
            </w:r>
          </w:p>
        </w:tc>
      </w:tr>
      <w:tr w:rsidR="002971EF" w:rsidRPr="00490E4E" w14:paraId="62016CEC" w14:textId="48A95D7E" w:rsidTr="002C5379">
        <w:tc>
          <w:tcPr>
            <w:tcW w:w="625" w:type="dxa"/>
          </w:tcPr>
          <w:p w14:paraId="18849734" w14:textId="77777777" w:rsidR="00E457F4" w:rsidRPr="00490E4E" w:rsidRDefault="00E457F4" w:rsidP="00E457F4">
            <w:pPr>
              <w:pStyle w:val="NoSpacing"/>
              <w:numPr>
                <w:ilvl w:val="0"/>
                <w:numId w:val="184"/>
              </w:numPr>
              <w:ind w:left="504"/>
              <w:rPr>
                <w:rFonts w:ascii="Century Gothic" w:hAnsi="Century Gothic" w:cstheme="minorHAnsi"/>
                <w:sz w:val="18"/>
                <w:szCs w:val="18"/>
              </w:rPr>
            </w:pPr>
          </w:p>
        </w:tc>
        <w:tc>
          <w:tcPr>
            <w:tcW w:w="6030" w:type="dxa"/>
            <w:vAlign w:val="center"/>
          </w:tcPr>
          <w:p w14:paraId="31A96C06" w14:textId="4EF3B1FD" w:rsidR="00E457F4" w:rsidRPr="00490E4E" w:rsidRDefault="00E457F4" w:rsidP="00E457F4">
            <w:pPr>
              <w:pStyle w:val="NoSpacing"/>
              <w:rPr>
                <w:rFonts w:ascii="Century Gothic" w:hAnsi="Century Gothic" w:cstheme="minorHAnsi"/>
                <w:sz w:val="18"/>
                <w:szCs w:val="18"/>
              </w:rPr>
            </w:pPr>
            <w:r w:rsidRPr="00490E4E">
              <w:rPr>
                <w:rFonts w:ascii="Century Gothic" w:hAnsi="Century Gothic" w:cstheme="minorHAnsi"/>
                <w:sz w:val="18"/>
                <w:szCs w:val="18"/>
              </w:rPr>
              <w:t xml:space="preserve">Gender and SEA/SH </w:t>
            </w:r>
            <w:r w:rsidR="008D6378" w:rsidRPr="00490E4E">
              <w:rPr>
                <w:rFonts w:ascii="Century Gothic" w:hAnsi="Century Gothic" w:cstheme="minorHAnsi"/>
                <w:sz w:val="18"/>
                <w:szCs w:val="18"/>
              </w:rPr>
              <w:t>Expert (</w:t>
            </w:r>
            <w:r w:rsidRPr="00490E4E">
              <w:rPr>
                <w:rFonts w:ascii="Century Gothic" w:hAnsi="Century Gothic" w:cstheme="minorHAnsi"/>
                <w:sz w:val="18"/>
                <w:szCs w:val="18"/>
              </w:rPr>
              <w:t>01)</w:t>
            </w:r>
          </w:p>
        </w:tc>
        <w:tc>
          <w:tcPr>
            <w:tcW w:w="2520" w:type="dxa"/>
          </w:tcPr>
          <w:p w14:paraId="24747F85" w14:textId="55AD853E" w:rsidR="00E457F4" w:rsidRPr="00490E4E" w:rsidRDefault="00E457F4" w:rsidP="005F608F">
            <w:pPr>
              <w:pStyle w:val="NoSpacing"/>
              <w:jc w:val="center"/>
              <w:rPr>
                <w:rFonts w:ascii="Century Gothic" w:hAnsi="Century Gothic" w:cstheme="minorHAnsi"/>
                <w:sz w:val="18"/>
                <w:szCs w:val="18"/>
              </w:rPr>
            </w:pPr>
            <w:r w:rsidRPr="00490E4E">
              <w:rPr>
                <w:rFonts w:ascii="Century Gothic" w:hAnsi="Century Gothic" w:cstheme="minorHAnsi"/>
                <w:sz w:val="18"/>
                <w:szCs w:val="18"/>
              </w:rPr>
              <w:t>60</w:t>
            </w:r>
          </w:p>
        </w:tc>
      </w:tr>
      <w:tr w:rsidR="002971EF" w:rsidRPr="00490E4E" w14:paraId="21433618" w14:textId="77777777" w:rsidTr="002C5379">
        <w:tc>
          <w:tcPr>
            <w:tcW w:w="625" w:type="dxa"/>
          </w:tcPr>
          <w:p w14:paraId="6BBC9151" w14:textId="77777777" w:rsidR="00E457F4" w:rsidRPr="00490E4E" w:rsidRDefault="00E457F4" w:rsidP="00E457F4">
            <w:pPr>
              <w:pStyle w:val="NoSpacing"/>
              <w:numPr>
                <w:ilvl w:val="0"/>
                <w:numId w:val="184"/>
              </w:numPr>
              <w:ind w:left="504"/>
              <w:rPr>
                <w:rFonts w:ascii="Century Gothic" w:hAnsi="Century Gothic" w:cstheme="minorHAnsi"/>
                <w:sz w:val="18"/>
                <w:szCs w:val="18"/>
              </w:rPr>
            </w:pPr>
          </w:p>
        </w:tc>
        <w:tc>
          <w:tcPr>
            <w:tcW w:w="6030" w:type="dxa"/>
            <w:vAlign w:val="center"/>
          </w:tcPr>
          <w:p w14:paraId="3C1FCCBB" w14:textId="318966F3" w:rsidR="00E457F4" w:rsidRPr="00490E4E" w:rsidRDefault="00E457F4" w:rsidP="00E457F4">
            <w:pPr>
              <w:pStyle w:val="NoSpacing"/>
              <w:rPr>
                <w:rFonts w:ascii="Century Gothic" w:hAnsi="Century Gothic" w:cstheme="minorHAnsi"/>
                <w:sz w:val="18"/>
                <w:szCs w:val="18"/>
              </w:rPr>
            </w:pPr>
            <w:r w:rsidRPr="00490E4E">
              <w:rPr>
                <w:rFonts w:ascii="Century Gothic" w:hAnsi="Century Gothic" w:cstheme="minorHAnsi"/>
                <w:sz w:val="18"/>
                <w:szCs w:val="18"/>
              </w:rPr>
              <w:t xml:space="preserve">Social Development and Stakeholder Engagement </w:t>
            </w:r>
            <w:r w:rsidR="00DD6BCF" w:rsidRPr="00490E4E">
              <w:rPr>
                <w:rFonts w:ascii="Century Gothic" w:hAnsi="Century Gothic" w:cstheme="minorHAnsi"/>
                <w:sz w:val="18"/>
                <w:szCs w:val="18"/>
              </w:rPr>
              <w:t>Expert (</w:t>
            </w:r>
            <w:r w:rsidRPr="00490E4E">
              <w:rPr>
                <w:rFonts w:ascii="Century Gothic" w:hAnsi="Century Gothic" w:cstheme="minorHAnsi"/>
                <w:sz w:val="18"/>
                <w:szCs w:val="18"/>
              </w:rPr>
              <w:t>01)</w:t>
            </w:r>
          </w:p>
        </w:tc>
        <w:tc>
          <w:tcPr>
            <w:tcW w:w="2520" w:type="dxa"/>
          </w:tcPr>
          <w:p w14:paraId="1C3688C9" w14:textId="7CDD91C2" w:rsidR="00E457F4" w:rsidRPr="00490E4E" w:rsidRDefault="00E457F4" w:rsidP="005F608F">
            <w:pPr>
              <w:pStyle w:val="NoSpacing"/>
              <w:jc w:val="center"/>
              <w:rPr>
                <w:rFonts w:ascii="Century Gothic" w:hAnsi="Century Gothic" w:cstheme="minorHAnsi"/>
                <w:sz w:val="18"/>
                <w:szCs w:val="18"/>
              </w:rPr>
            </w:pPr>
            <w:r w:rsidRPr="00490E4E">
              <w:rPr>
                <w:rFonts w:ascii="Century Gothic" w:hAnsi="Century Gothic" w:cstheme="minorHAnsi"/>
                <w:sz w:val="18"/>
                <w:szCs w:val="18"/>
              </w:rPr>
              <w:t>60</w:t>
            </w:r>
          </w:p>
        </w:tc>
      </w:tr>
    </w:tbl>
    <w:p w14:paraId="57D60820" w14:textId="77777777" w:rsidR="00D973E4" w:rsidRPr="00490E4E" w:rsidRDefault="00D973E4" w:rsidP="00D973E4">
      <w:pPr>
        <w:pStyle w:val="NoSpacing"/>
        <w:rPr>
          <w:rFonts w:asciiTheme="minorHAnsi" w:hAnsiTheme="minorHAnsi" w:cstheme="minorHAnsi"/>
        </w:rPr>
      </w:pPr>
    </w:p>
    <w:p w14:paraId="00001062" w14:textId="20980C9F" w:rsidR="00E4484F" w:rsidRPr="00490E4E" w:rsidRDefault="00C27854">
      <w:pPr>
        <w:spacing w:after="120" w:line="240" w:lineRule="auto"/>
        <w:jc w:val="both"/>
      </w:pPr>
      <w:r w:rsidRPr="00490E4E">
        <w:t xml:space="preserve">With particular reference to the proposed master plan of Chattogram Customs House, a full-fledged chemical laboratory will be setup in a three storied building occupying 5,500 </w:t>
      </w:r>
      <w:proofErr w:type="spellStart"/>
      <w:r w:rsidRPr="00490E4E">
        <w:t>sft</w:t>
      </w:r>
      <w:proofErr w:type="spellEnd"/>
      <w:r w:rsidRPr="00490E4E">
        <w:t xml:space="preserve"> area for which professional lab analyst trained on modern lab facilities, equipment handling, bio-safety and waste management protocols </w:t>
      </w:r>
      <w:r w:rsidR="00521950" w:rsidRPr="00490E4E">
        <w:t xml:space="preserve">with two lab technicians </w:t>
      </w:r>
      <w:r w:rsidRPr="00490E4E">
        <w:t xml:space="preserve">will be hired.  </w:t>
      </w:r>
      <w:r w:rsidR="00952D9D" w:rsidRPr="00490E4E">
        <w:t xml:space="preserve">These positions will be included in the </w:t>
      </w:r>
      <w:proofErr w:type="spellStart"/>
      <w:r w:rsidR="00414023" w:rsidRPr="00490E4E">
        <w:t>fims</w:t>
      </w:r>
      <w:proofErr w:type="spellEnd"/>
      <w:r w:rsidR="00414023" w:rsidRPr="00490E4E">
        <w:t xml:space="preserve"> bidding documents which will be supply the lab equipment, along with training expenses for the positions. </w:t>
      </w:r>
      <w:r w:rsidRPr="00490E4E">
        <w:t>These specialists will be trained enough throughout the project to effectively transfer the adequate skills and knowledge to the workforce and carry out their roles even after the Project closes.</w:t>
      </w:r>
      <w:r w:rsidRPr="00490E4E">
        <w:rPr>
          <w:b/>
        </w:rPr>
        <w:t xml:space="preserve"> </w:t>
      </w:r>
      <w:r w:rsidRPr="00490E4E">
        <w:t xml:space="preserve">An environmental and a social specialist under </w:t>
      </w:r>
      <w:r w:rsidR="00521950" w:rsidRPr="00490E4E">
        <w:t xml:space="preserve">the </w:t>
      </w:r>
      <w:r w:rsidRPr="00490E4E">
        <w:t>PIU who will be responsible for:</w:t>
      </w:r>
    </w:p>
    <w:p w14:paraId="00001063" w14:textId="77777777" w:rsidR="00E4484F" w:rsidRPr="00490E4E" w:rsidRDefault="00C27854">
      <w:pPr>
        <w:numPr>
          <w:ilvl w:val="0"/>
          <w:numId w:val="62"/>
        </w:numPr>
        <w:pBdr>
          <w:top w:val="nil"/>
          <w:left w:val="nil"/>
          <w:bottom w:val="nil"/>
          <w:right w:val="nil"/>
          <w:between w:val="nil"/>
        </w:pBdr>
        <w:spacing w:after="0" w:line="240" w:lineRule="auto"/>
        <w:jc w:val="both"/>
        <w:rPr>
          <w:color w:val="000000"/>
        </w:rPr>
      </w:pPr>
      <w:r w:rsidRPr="00490E4E">
        <w:rPr>
          <w:color w:val="000000"/>
        </w:rPr>
        <w:t>Preparation and consultation for required ES instruments</w:t>
      </w:r>
    </w:p>
    <w:p w14:paraId="00001064" w14:textId="3639C596" w:rsidR="00E4484F" w:rsidRPr="00490E4E" w:rsidRDefault="00C27854">
      <w:pPr>
        <w:numPr>
          <w:ilvl w:val="0"/>
          <w:numId w:val="62"/>
        </w:numPr>
        <w:pBdr>
          <w:top w:val="nil"/>
          <w:left w:val="nil"/>
          <w:bottom w:val="nil"/>
          <w:right w:val="nil"/>
          <w:between w:val="nil"/>
        </w:pBdr>
        <w:spacing w:after="0" w:line="240" w:lineRule="auto"/>
        <w:jc w:val="both"/>
        <w:rPr>
          <w:color w:val="000000"/>
        </w:rPr>
      </w:pPr>
      <w:r w:rsidRPr="00490E4E">
        <w:rPr>
          <w:color w:val="000000"/>
        </w:rPr>
        <w:t xml:space="preserve">Addressing ES risks and impacts including monitoring of the implementation of all ES </w:t>
      </w:r>
      <w:r w:rsidR="00723747" w:rsidRPr="00490E4E">
        <w:rPr>
          <w:color w:val="000000"/>
        </w:rPr>
        <w:t>instruments, community</w:t>
      </w:r>
      <w:r w:rsidRPr="00490E4E">
        <w:rPr>
          <w:color w:val="000000"/>
        </w:rPr>
        <w:t xml:space="preserve"> health and safety measures, the functioning of the grievance redress mechanism (GRM), etc.</w:t>
      </w:r>
    </w:p>
    <w:p w14:paraId="00001065" w14:textId="1272424B" w:rsidR="00E4484F" w:rsidRPr="00490E4E" w:rsidRDefault="00C27854">
      <w:pPr>
        <w:numPr>
          <w:ilvl w:val="0"/>
          <w:numId w:val="62"/>
        </w:numPr>
        <w:pBdr>
          <w:top w:val="nil"/>
          <w:left w:val="nil"/>
          <w:bottom w:val="nil"/>
          <w:right w:val="nil"/>
          <w:between w:val="nil"/>
        </w:pBdr>
        <w:spacing w:after="0" w:line="240" w:lineRule="auto"/>
        <w:jc w:val="both"/>
        <w:rPr>
          <w:color w:val="000000"/>
        </w:rPr>
      </w:pPr>
      <w:r w:rsidRPr="00490E4E">
        <w:rPr>
          <w:color w:val="000000"/>
        </w:rPr>
        <w:t xml:space="preserve">Screening of subprojects (Annex </w:t>
      </w:r>
      <w:r w:rsidR="0070470D" w:rsidRPr="00490E4E">
        <w:rPr>
          <w:color w:val="000000"/>
        </w:rPr>
        <w:t>A</w:t>
      </w:r>
      <w:r w:rsidRPr="00490E4E">
        <w:rPr>
          <w:color w:val="000000"/>
        </w:rPr>
        <w:t>) for ES issues, disclosure, review and clearance of subprojects to   monitoring the implementation of the ESMP</w:t>
      </w:r>
    </w:p>
    <w:p w14:paraId="00001066" w14:textId="77777777" w:rsidR="00E4484F" w:rsidRPr="00490E4E" w:rsidRDefault="00C27854">
      <w:pPr>
        <w:numPr>
          <w:ilvl w:val="0"/>
          <w:numId w:val="62"/>
        </w:numPr>
        <w:pBdr>
          <w:top w:val="nil"/>
          <w:left w:val="nil"/>
          <w:bottom w:val="nil"/>
          <w:right w:val="nil"/>
          <w:between w:val="nil"/>
        </w:pBdr>
        <w:spacing w:after="120" w:line="240" w:lineRule="auto"/>
        <w:jc w:val="both"/>
        <w:rPr>
          <w:color w:val="000000"/>
        </w:rPr>
      </w:pPr>
      <w:r w:rsidRPr="00490E4E">
        <w:rPr>
          <w:color w:val="000000"/>
        </w:rPr>
        <w:t>Prepare relevant ESMP and ensure implementation and monitoring</w:t>
      </w:r>
    </w:p>
    <w:p w14:paraId="00001067" w14:textId="77777777" w:rsidR="00E4484F" w:rsidRPr="00490E4E" w:rsidRDefault="00C27854">
      <w:pPr>
        <w:spacing w:line="240" w:lineRule="auto"/>
        <w:jc w:val="both"/>
        <w:rPr>
          <w:b/>
        </w:rPr>
      </w:pPr>
      <w:r w:rsidRPr="00490E4E">
        <w:t xml:space="preserve">Environmental and Social specialists will be full time consultants for each of the PIUs to monitor ESMF, ESCP, SEP and LMP implementation and ensure compliance with both World Bank and Government E&amp;S requirements. </w:t>
      </w:r>
    </w:p>
    <w:p w14:paraId="00001068" w14:textId="1855BAAD" w:rsidR="00E4484F" w:rsidRPr="00490E4E" w:rsidRDefault="00C27854">
      <w:pPr>
        <w:spacing w:line="240" w:lineRule="auto"/>
        <w:ind w:right="80"/>
        <w:jc w:val="both"/>
        <w:rPr>
          <w:b/>
        </w:rPr>
      </w:pPr>
      <w:r w:rsidRPr="00490E4E">
        <w:t>Capacity building training is needed for BLPA</w:t>
      </w:r>
      <w:r w:rsidR="0017297D" w:rsidRPr="00490E4E">
        <w:t xml:space="preserve">, NBR </w:t>
      </w:r>
      <w:r w:rsidRPr="00490E4E">
        <w:t xml:space="preserve">officials. The project will finance </w:t>
      </w:r>
      <w:r w:rsidR="0017297D" w:rsidRPr="00490E4E">
        <w:t>sub-project</w:t>
      </w:r>
      <w:r w:rsidRPr="00490E4E">
        <w:t xml:space="preserve"> level officers and staff training related to RAP implementation, gender and vulnerability</w:t>
      </w:r>
      <w:r w:rsidR="0017297D" w:rsidRPr="00490E4E">
        <w:t xml:space="preserve"> for BLPA</w:t>
      </w:r>
      <w:r w:rsidRPr="00490E4E">
        <w:t xml:space="preserve">, etc. </w:t>
      </w:r>
      <w:r w:rsidR="0017297D" w:rsidRPr="00490E4E">
        <w:t>The PIUs will have their own capacity building plan and the tentative budget provided here is supplementary to it.</w:t>
      </w:r>
    </w:p>
    <w:p w14:paraId="00001074" w14:textId="5E549967" w:rsidR="00E4484F" w:rsidRPr="00490E4E" w:rsidRDefault="00C27854">
      <w:pPr>
        <w:spacing w:after="120" w:line="240" w:lineRule="auto"/>
        <w:jc w:val="both"/>
      </w:pPr>
      <w:r w:rsidRPr="00490E4E">
        <w:t xml:space="preserve">Capacity building for effective implementation of the ESSs requirements is a key element of the ESMP. Capacity building for environmental and social safeguard management will need to be carried out at all tiers of the </w:t>
      </w:r>
      <w:r w:rsidR="000C6903">
        <w:t>ACCESS</w:t>
      </w:r>
      <w:r w:rsidRPr="00490E4E">
        <w:t xml:space="preserve">-RTTF phase 01 project, including PIUs and contractors. At the construction site, PIUs will take the lead in implementing the capacity building plan, though the contractors will also be responsible to arrange trainings for their own staff and workers. The various aspects that are covered under the capacity building will include general environmental and social awareness, key environmental and social sensitivities of the area, key environmental and social impacts of the project, ESMP requirements, OHS aspects, and waste disposal. Hence, a separate Capacity Building Plan for the </w:t>
      </w:r>
      <w:r w:rsidR="000C6903">
        <w:t>ACCESS</w:t>
      </w:r>
      <w:r w:rsidRPr="00490E4E">
        <w:t>-RTTF phase 01 has been prepared which will guide to build capacity of the PIUs for implementing this ESMF. Following paragraphs provide summary of the capacity building requirements as assessed in this report.</w:t>
      </w:r>
    </w:p>
    <w:p w14:paraId="00001075" w14:textId="10C35545" w:rsidR="00E4484F" w:rsidRPr="00490E4E" w:rsidRDefault="00C27854">
      <w:pPr>
        <w:widowControl w:val="0"/>
        <w:pBdr>
          <w:top w:val="nil"/>
          <w:left w:val="nil"/>
          <w:bottom w:val="nil"/>
          <w:right w:val="nil"/>
          <w:between w:val="nil"/>
        </w:pBdr>
        <w:spacing w:after="120" w:line="240" w:lineRule="auto"/>
        <w:jc w:val="both"/>
        <w:rPr>
          <w:color w:val="000000"/>
          <w:sz w:val="23"/>
          <w:szCs w:val="23"/>
        </w:rPr>
      </w:pPr>
      <w:r w:rsidRPr="00490E4E">
        <w:rPr>
          <w:b/>
          <w:color w:val="000000"/>
          <w:sz w:val="23"/>
          <w:szCs w:val="23"/>
        </w:rPr>
        <w:t>Training on Environmental &amp; Social Management</w:t>
      </w:r>
    </w:p>
    <w:p w14:paraId="00001076" w14:textId="6E8DE885" w:rsidR="00E4484F" w:rsidRPr="00490E4E" w:rsidRDefault="00C27854" w:rsidP="001F49A3">
      <w:pPr>
        <w:spacing w:after="120" w:line="240" w:lineRule="auto"/>
        <w:jc w:val="both"/>
      </w:pPr>
      <w:r w:rsidRPr="00490E4E">
        <w:t>Capacity building for effective implementation of the ESSs requirements is a key element of the ESMP. Capacity building for environmental and social standards management will need to be carried out at all tiers of the program, including IAs (NBR, BLPA), Project Management Consultant (PMC), and contractors. PMC will take the lead in implementing the capacity building plan at the construction site, though the contractors will also be responsible for conducting training for their own staff and workers. The various aspects that are covered under the capacity building will include general environmental and social awareness, key environmental and social sensitivities of the area, key environmental and social impacts of the program, ESMP requirements, OHS aspects, and waste disposal.</w:t>
      </w:r>
    </w:p>
    <w:p w14:paraId="00001077" w14:textId="0B0E31F3" w:rsidR="00E4484F" w:rsidRPr="00490E4E" w:rsidRDefault="00E05A70" w:rsidP="001F49A3">
      <w:pPr>
        <w:spacing w:after="120" w:line="240" w:lineRule="auto"/>
        <w:jc w:val="both"/>
      </w:pPr>
      <w:r w:rsidRPr="00490E4E">
        <w:t>all PIU staff and Land Port level staff</w:t>
      </w:r>
      <w:r w:rsidR="00C27854" w:rsidRPr="00490E4E">
        <w:t xml:space="preserve"> will receive training and capacity support from the PMC safeguard specialists to ensure learning and development and smooth and effective implementation of the ESMP and resettlement plan.</w:t>
      </w:r>
    </w:p>
    <w:p w14:paraId="09E10036" w14:textId="013B73CB" w:rsidR="00FE7579" w:rsidRPr="00490E4E" w:rsidRDefault="00C27854" w:rsidP="001F49A3">
      <w:pPr>
        <w:spacing w:after="120" w:line="240" w:lineRule="auto"/>
        <w:jc w:val="both"/>
      </w:pPr>
      <w:r w:rsidRPr="00490E4E">
        <w:t>Training shall be imparted, on a regular interval, to the IAs (NBR, BLPA) officials and Staff on Environmental and Social Issues. The ESMF document will be used as training material for IAs officials/ staff capacity building, and the Environmental &amp; Social Specialist will act as facilitators for the capacity building sessions. If the Consultants, ES &amp; SS, do not feel confident on their subjects, the ESIA consultants will initiate training for the IAs (NBR, BLPA) officials as a TOT course on ESS issues. Later on, the IAs officials and Consultants will train the Contractors’ people on safeguard compliance.</w:t>
      </w:r>
    </w:p>
    <w:p w14:paraId="520D6526" w14:textId="725C63CA" w:rsidR="00FE7579" w:rsidRPr="00490E4E" w:rsidRDefault="00FE7579" w:rsidP="005F608F">
      <w:pPr>
        <w:widowControl w:val="0"/>
        <w:tabs>
          <w:tab w:val="left" w:pos="1314"/>
        </w:tabs>
        <w:spacing w:after="120" w:line="240" w:lineRule="auto"/>
        <w:ind w:right="86"/>
        <w:jc w:val="both"/>
      </w:pPr>
      <w:r w:rsidRPr="00490E4E">
        <w:t>BLPA authority will train up their existing staffs for monitoring during operation and maintenance period and they will periodically perform these monitoring and evaluations during operation phases apart from their general tasks.</w:t>
      </w:r>
    </w:p>
    <w:p w14:paraId="32E338F9" w14:textId="6E6B77E0" w:rsidR="00FE7579" w:rsidRPr="00490E4E" w:rsidRDefault="00CE39D0" w:rsidP="001F49A3">
      <w:pPr>
        <w:spacing w:after="120" w:line="240" w:lineRule="auto"/>
        <w:jc w:val="both"/>
      </w:pPr>
      <w:r w:rsidRPr="00490E4E">
        <w:t xml:space="preserve">A typical training list has been provided in the following table to estimate the cost </w:t>
      </w:r>
      <w:r w:rsidR="006A5A0A" w:rsidRPr="00490E4E">
        <w:t>of the training needs by the IA</w:t>
      </w:r>
      <w:r w:rsidR="0085208E" w:rsidRPr="00490E4E">
        <w:t>s, whereas a</w:t>
      </w:r>
      <w:r w:rsidR="001F49A3" w:rsidRPr="00490E4E">
        <w:t xml:space="preserve"> </w:t>
      </w:r>
      <w:r w:rsidR="0085208E" w:rsidRPr="00490E4E">
        <w:t>t</w:t>
      </w:r>
      <w:r w:rsidR="00AD4FF6" w:rsidRPr="00490E4E">
        <w:t xml:space="preserve">otal E&amp;S budget has been given in the </w:t>
      </w:r>
      <w:r w:rsidR="0085208E" w:rsidRPr="00490E4E">
        <w:t>section 6.4.13.4 (ESMP Implementation Cost).</w:t>
      </w:r>
    </w:p>
    <w:p w14:paraId="1B9DE048" w14:textId="77777777" w:rsidR="005D73FA" w:rsidRPr="00490E4E" w:rsidRDefault="005D73FA" w:rsidP="005D73FA">
      <w:pPr>
        <w:spacing w:line="240" w:lineRule="auto"/>
        <w:jc w:val="both"/>
        <w:rPr>
          <w:rFonts w:asciiTheme="minorHAnsi" w:hAnsiTheme="minorHAnsi" w:cstheme="minorHAnsi"/>
          <w:b/>
          <w:bCs/>
          <w:u w:val="single"/>
        </w:rPr>
      </w:pPr>
      <w:r w:rsidRPr="00490E4E">
        <w:rPr>
          <w:rFonts w:asciiTheme="minorHAnsi" w:hAnsiTheme="minorHAnsi" w:cstheme="minorHAnsi"/>
          <w:b/>
          <w:bCs/>
          <w:u w:val="single"/>
        </w:rPr>
        <w:t>Training/ Seminar</w:t>
      </w:r>
    </w:p>
    <w:tbl>
      <w:tblPr>
        <w:tblStyle w:val="TableGrid"/>
        <w:tblW w:w="5000" w:type="pct"/>
        <w:jc w:val="center"/>
        <w:tblLook w:val="04A0" w:firstRow="1" w:lastRow="0" w:firstColumn="1" w:lastColumn="0" w:noHBand="0" w:noVBand="1"/>
      </w:tblPr>
      <w:tblGrid>
        <w:gridCol w:w="5035"/>
        <w:gridCol w:w="1440"/>
        <w:gridCol w:w="1444"/>
        <w:gridCol w:w="1244"/>
      </w:tblGrid>
      <w:tr w:rsidR="002971EF" w:rsidRPr="00490E4E" w14:paraId="12CADBAE" w14:textId="77777777" w:rsidTr="002C5379">
        <w:trPr>
          <w:tblHeader/>
          <w:jc w:val="center"/>
        </w:trPr>
        <w:tc>
          <w:tcPr>
            <w:tcW w:w="2747" w:type="pct"/>
            <w:vMerge w:val="restart"/>
            <w:vAlign w:val="center"/>
          </w:tcPr>
          <w:p w14:paraId="641EDFE8" w14:textId="77777777" w:rsidR="00D859FA" w:rsidRPr="00490E4E" w:rsidRDefault="00D859FA" w:rsidP="008B3D5D">
            <w:pPr>
              <w:pStyle w:val="NoSpacing"/>
              <w:jc w:val="center"/>
              <w:rPr>
                <w:rFonts w:asciiTheme="minorHAnsi" w:hAnsiTheme="minorHAnsi" w:cstheme="minorHAnsi"/>
                <w:b/>
                <w:bCs/>
                <w:sz w:val="22"/>
                <w:szCs w:val="22"/>
              </w:rPr>
            </w:pPr>
            <w:r w:rsidRPr="00490E4E">
              <w:rPr>
                <w:rFonts w:asciiTheme="minorHAnsi" w:hAnsiTheme="minorHAnsi" w:cstheme="minorHAnsi"/>
                <w:b/>
                <w:bCs/>
                <w:sz w:val="22"/>
                <w:szCs w:val="22"/>
              </w:rPr>
              <w:t>Seminar Topic/</w:t>
            </w:r>
          </w:p>
          <w:p w14:paraId="0F80ADDD" w14:textId="77777777" w:rsidR="00D859FA" w:rsidRPr="00490E4E" w:rsidRDefault="00D859FA" w:rsidP="008B3D5D">
            <w:pPr>
              <w:pStyle w:val="NoSpacing"/>
              <w:jc w:val="center"/>
              <w:rPr>
                <w:rFonts w:asciiTheme="minorHAnsi" w:hAnsiTheme="minorHAnsi" w:cstheme="minorHAnsi"/>
                <w:b/>
                <w:bCs/>
                <w:sz w:val="22"/>
                <w:szCs w:val="22"/>
              </w:rPr>
            </w:pPr>
            <w:r w:rsidRPr="00490E4E">
              <w:rPr>
                <w:rFonts w:asciiTheme="minorHAnsi" w:hAnsiTheme="minorHAnsi" w:cstheme="minorHAnsi"/>
                <w:b/>
                <w:bCs/>
                <w:sz w:val="22"/>
                <w:szCs w:val="22"/>
              </w:rPr>
              <w:t>Training Module</w:t>
            </w:r>
          </w:p>
        </w:tc>
        <w:tc>
          <w:tcPr>
            <w:tcW w:w="1574" w:type="pct"/>
            <w:gridSpan w:val="2"/>
            <w:vAlign w:val="center"/>
          </w:tcPr>
          <w:p w14:paraId="569A9DF2" w14:textId="13713586" w:rsidR="00D859FA" w:rsidRPr="00490E4E" w:rsidRDefault="00AD4FF6" w:rsidP="008B3D5D">
            <w:pPr>
              <w:pStyle w:val="NoSpacing"/>
              <w:jc w:val="center"/>
              <w:rPr>
                <w:rFonts w:asciiTheme="minorHAnsi" w:hAnsiTheme="minorHAnsi" w:cstheme="minorHAnsi"/>
                <w:b/>
                <w:bCs/>
                <w:sz w:val="22"/>
                <w:szCs w:val="22"/>
              </w:rPr>
            </w:pPr>
            <w:r w:rsidRPr="00490E4E">
              <w:rPr>
                <w:rFonts w:asciiTheme="minorHAnsi" w:hAnsiTheme="minorHAnsi" w:cstheme="minorHAnsi"/>
                <w:b/>
                <w:bCs/>
                <w:sz w:val="22"/>
                <w:szCs w:val="22"/>
              </w:rPr>
              <w:t>Requirement</w:t>
            </w:r>
          </w:p>
        </w:tc>
        <w:tc>
          <w:tcPr>
            <w:tcW w:w="679" w:type="pct"/>
            <w:vMerge w:val="restart"/>
            <w:vAlign w:val="center"/>
          </w:tcPr>
          <w:p w14:paraId="04AA42A1" w14:textId="77777777" w:rsidR="00D859FA" w:rsidRPr="00490E4E" w:rsidRDefault="00D859FA" w:rsidP="008B3D5D">
            <w:pPr>
              <w:pStyle w:val="NoSpacing"/>
              <w:jc w:val="center"/>
              <w:rPr>
                <w:rFonts w:asciiTheme="minorHAnsi" w:hAnsiTheme="minorHAnsi" w:cstheme="minorHAnsi"/>
                <w:b/>
                <w:bCs/>
                <w:sz w:val="22"/>
                <w:szCs w:val="22"/>
              </w:rPr>
            </w:pPr>
            <w:r w:rsidRPr="00490E4E">
              <w:rPr>
                <w:rFonts w:asciiTheme="minorHAnsi" w:hAnsiTheme="minorHAnsi" w:cstheme="minorHAnsi"/>
                <w:b/>
                <w:bCs/>
                <w:sz w:val="22"/>
                <w:szCs w:val="22"/>
              </w:rPr>
              <w:t>Time Frame</w:t>
            </w:r>
          </w:p>
        </w:tc>
      </w:tr>
      <w:tr w:rsidR="00B740B6" w:rsidRPr="00490E4E" w14:paraId="2CD6E899" w14:textId="77777777" w:rsidTr="002C5379">
        <w:trPr>
          <w:jc w:val="center"/>
        </w:trPr>
        <w:tc>
          <w:tcPr>
            <w:tcW w:w="2747" w:type="pct"/>
            <w:vMerge/>
            <w:vAlign w:val="center"/>
          </w:tcPr>
          <w:p w14:paraId="0B5A56BD" w14:textId="77777777" w:rsidR="007F002C" w:rsidRPr="00490E4E" w:rsidRDefault="007F002C" w:rsidP="008B3D5D">
            <w:pPr>
              <w:pStyle w:val="NoSpacing"/>
              <w:jc w:val="center"/>
              <w:rPr>
                <w:rFonts w:asciiTheme="minorHAnsi" w:hAnsiTheme="minorHAnsi" w:cstheme="minorHAnsi"/>
                <w:b/>
                <w:bCs/>
                <w:sz w:val="22"/>
                <w:szCs w:val="22"/>
              </w:rPr>
            </w:pPr>
          </w:p>
        </w:tc>
        <w:tc>
          <w:tcPr>
            <w:tcW w:w="786" w:type="pct"/>
            <w:vAlign w:val="center"/>
          </w:tcPr>
          <w:p w14:paraId="23BE50CD" w14:textId="77777777" w:rsidR="007F002C" w:rsidRPr="00490E4E" w:rsidRDefault="007F002C" w:rsidP="008B3D5D">
            <w:pPr>
              <w:pStyle w:val="NoSpacing"/>
              <w:jc w:val="center"/>
              <w:rPr>
                <w:rFonts w:asciiTheme="minorHAnsi" w:hAnsiTheme="minorHAnsi" w:cstheme="minorHAnsi"/>
                <w:b/>
                <w:bCs/>
                <w:sz w:val="22"/>
                <w:szCs w:val="22"/>
              </w:rPr>
            </w:pPr>
            <w:r w:rsidRPr="00490E4E">
              <w:rPr>
                <w:rFonts w:asciiTheme="minorHAnsi" w:hAnsiTheme="minorHAnsi" w:cstheme="minorHAnsi"/>
                <w:b/>
                <w:bCs/>
                <w:sz w:val="22"/>
                <w:szCs w:val="22"/>
              </w:rPr>
              <w:t>BLPA</w:t>
            </w:r>
          </w:p>
          <w:p w14:paraId="572E8E88" w14:textId="77777777" w:rsidR="007F002C" w:rsidRPr="00490E4E" w:rsidRDefault="007F002C" w:rsidP="008B3D5D">
            <w:pPr>
              <w:pStyle w:val="NoSpacing"/>
              <w:jc w:val="center"/>
              <w:rPr>
                <w:rFonts w:asciiTheme="minorHAnsi" w:hAnsiTheme="minorHAnsi" w:cstheme="minorHAnsi"/>
                <w:b/>
                <w:bCs/>
                <w:sz w:val="22"/>
                <w:szCs w:val="22"/>
              </w:rPr>
            </w:pPr>
            <w:r w:rsidRPr="00490E4E">
              <w:rPr>
                <w:rFonts w:asciiTheme="minorHAnsi" w:hAnsiTheme="minorHAnsi" w:cstheme="minorHAnsi"/>
                <w:b/>
                <w:bCs/>
                <w:sz w:val="22"/>
                <w:szCs w:val="22"/>
              </w:rPr>
              <w:t>[3 Ports]</w:t>
            </w:r>
          </w:p>
        </w:tc>
        <w:tc>
          <w:tcPr>
            <w:tcW w:w="788" w:type="pct"/>
            <w:vAlign w:val="center"/>
          </w:tcPr>
          <w:p w14:paraId="2859DA8E" w14:textId="0A2CFC07" w:rsidR="007F002C" w:rsidRPr="00490E4E" w:rsidRDefault="007F002C" w:rsidP="00B740B6">
            <w:pPr>
              <w:pStyle w:val="NoSpacing"/>
              <w:jc w:val="center"/>
              <w:rPr>
                <w:rFonts w:asciiTheme="minorHAnsi" w:hAnsiTheme="minorHAnsi" w:cstheme="minorHAnsi"/>
                <w:b/>
                <w:bCs/>
                <w:sz w:val="22"/>
                <w:szCs w:val="22"/>
              </w:rPr>
            </w:pPr>
            <w:r w:rsidRPr="00490E4E">
              <w:rPr>
                <w:rFonts w:asciiTheme="minorHAnsi" w:hAnsiTheme="minorHAnsi" w:cstheme="minorHAnsi"/>
                <w:b/>
                <w:bCs/>
                <w:sz w:val="22"/>
                <w:szCs w:val="22"/>
              </w:rPr>
              <w:t>NBR</w:t>
            </w:r>
          </w:p>
        </w:tc>
        <w:tc>
          <w:tcPr>
            <w:tcW w:w="679" w:type="pct"/>
            <w:vMerge/>
            <w:vAlign w:val="center"/>
          </w:tcPr>
          <w:p w14:paraId="1A2231A3" w14:textId="77777777" w:rsidR="007F002C" w:rsidRPr="00490E4E" w:rsidRDefault="007F002C" w:rsidP="008B3D5D">
            <w:pPr>
              <w:pStyle w:val="NoSpacing"/>
              <w:jc w:val="center"/>
              <w:rPr>
                <w:rFonts w:asciiTheme="minorHAnsi" w:hAnsiTheme="minorHAnsi" w:cstheme="minorHAnsi"/>
                <w:b/>
                <w:bCs/>
                <w:sz w:val="22"/>
                <w:szCs w:val="22"/>
              </w:rPr>
            </w:pPr>
          </w:p>
        </w:tc>
      </w:tr>
      <w:tr w:rsidR="00B740B6" w:rsidRPr="00490E4E" w14:paraId="0564E3E7" w14:textId="77777777" w:rsidTr="002C5379">
        <w:trPr>
          <w:trHeight w:val="228"/>
          <w:jc w:val="center"/>
        </w:trPr>
        <w:tc>
          <w:tcPr>
            <w:tcW w:w="2747" w:type="pct"/>
          </w:tcPr>
          <w:p w14:paraId="4BA5F9C4" w14:textId="77777777" w:rsidR="007F002C" w:rsidRPr="00490E4E" w:rsidRDefault="007F002C" w:rsidP="00B56AAC">
            <w:pPr>
              <w:pStyle w:val="NoSpacing"/>
              <w:rPr>
                <w:rFonts w:asciiTheme="minorHAnsi" w:hAnsiTheme="minorHAnsi" w:cstheme="minorHAnsi"/>
                <w:sz w:val="22"/>
                <w:szCs w:val="22"/>
              </w:rPr>
            </w:pPr>
            <w:r w:rsidRPr="00490E4E">
              <w:rPr>
                <w:rFonts w:asciiTheme="minorHAnsi" w:hAnsiTheme="minorHAnsi" w:cstheme="minorHAnsi"/>
                <w:sz w:val="22"/>
                <w:szCs w:val="22"/>
              </w:rPr>
              <w:t>Introduction to World Bank ESF</w:t>
            </w:r>
          </w:p>
        </w:tc>
        <w:tc>
          <w:tcPr>
            <w:tcW w:w="786" w:type="pct"/>
          </w:tcPr>
          <w:p w14:paraId="396BB948" w14:textId="791F0422" w:rsidR="007F002C" w:rsidRPr="00490E4E" w:rsidRDefault="007F002C" w:rsidP="00B56AAC">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788" w:type="pct"/>
          </w:tcPr>
          <w:p w14:paraId="19555E1D" w14:textId="3300D56F" w:rsidR="007F002C" w:rsidRPr="00490E4E" w:rsidRDefault="007F002C" w:rsidP="00B56AAC">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679" w:type="pct"/>
          </w:tcPr>
          <w:p w14:paraId="7B08384D" w14:textId="77777777" w:rsidR="007F002C" w:rsidRPr="00490E4E" w:rsidRDefault="007F002C" w:rsidP="00B56AAC">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B740B6" w:rsidRPr="00490E4E" w14:paraId="277C7802" w14:textId="77777777" w:rsidTr="002C5379">
        <w:trPr>
          <w:jc w:val="center"/>
        </w:trPr>
        <w:tc>
          <w:tcPr>
            <w:tcW w:w="2747" w:type="pct"/>
          </w:tcPr>
          <w:p w14:paraId="0A87C733" w14:textId="77777777" w:rsidR="007F002C" w:rsidRPr="00490E4E" w:rsidRDefault="007F002C" w:rsidP="00B56AAC">
            <w:pPr>
              <w:pStyle w:val="NoSpacing"/>
              <w:rPr>
                <w:rFonts w:asciiTheme="minorHAnsi" w:hAnsiTheme="minorHAnsi" w:cstheme="minorHAnsi"/>
                <w:sz w:val="22"/>
                <w:szCs w:val="22"/>
              </w:rPr>
            </w:pPr>
            <w:r w:rsidRPr="00490E4E">
              <w:rPr>
                <w:rFonts w:asciiTheme="minorHAnsi" w:hAnsiTheme="minorHAnsi" w:cstheme="minorHAnsi"/>
                <w:sz w:val="22"/>
                <w:szCs w:val="22"/>
              </w:rPr>
              <w:t>Labor and working conditions and OHS</w:t>
            </w:r>
          </w:p>
        </w:tc>
        <w:tc>
          <w:tcPr>
            <w:tcW w:w="786" w:type="pct"/>
          </w:tcPr>
          <w:p w14:paraId="15F19E6F" w14:textId="01F18BAC" w:rsidR="007F002C" w:rsidRPr="00490E4E" w:rsidRDefault="007F002C" w:rsidP="00B56AAC">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788" w:type="pct"/>
          </w:tcPr>
          <w:p w14:paraId="51DD0A54" w14:textId="6924E569" w:rsidR="007F002C" w:rsidRPr="00490E4E" w:rsidRDefault="007F002C" w:rsidP="00B56AAC">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679" w:type="pct"/>
          </w:tcPr>
          <w:p w14:paraId="27E21641" w14:textId="77777777" w:rsidR="007F002C" w:rsidRPr="00490E4E" w:rsidRDefault="007F002C" w:rsidP="00B56AAC">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B740B6" w:rsidRPr="00490E4E" w14:paraId="62DAA39D" w14:textId="77777777" w:rsidTr="002C5379">
        <w:trPr>
          <w:jc w:val="center"/>
        </w:trPr>
        <w:tc>
          <w:tcPr>
            <w:tcW w:w="2747" w:type="pct"/>
          </w:tcPr>
          <w:p w14:paraId="6D14A7A3" w14:textId="77777777" w:rsidR="007F002C" w:rsidRPr="00490E4E" w:rsidRDefault="007F002C" w:rsidP="00B56AAC">
            <w:pPr>
              <w:pStyle w:val="NoSpacing"/>
              <w:rPr>
                <w:rFonts w:asciiTheme="minorHAnsi" w:hAnsiTheme="minorHAnsi" w:cstheme="minorHAnsi"/>
                <w:sz w:val="22"/>
                <w:szCs w:val="22"/>
              </w:rPr>
            </w:pPr>
            <w:r w:rsidRPr="00490E4E">
              <w:rPr>
                <w:rFonts w:asciiTheme="minorHAnsi" w:hAnsiTheme="minorHAnsi" w:cstheme="minorHAnsi"/>
                <w:sz w:val="22"/>
                <w:szCs w:val="22"/>
              </w:rPr>
              <w:t>Community health and safety</w:t>
            </w:r>
          </w:p>
        </w:tc>
        <w:tc>
          <w:tcPr>
            <w:tcW w:w="786" w:type="pct"/>
          </w:tcPr>
          <w:p w14:paraId="4C6FF9EC" w14:textId="2946112D" w:rsidR="007F002C" w:rsidRPr="00490E4E" w:rsidRDefault="007F002C" w:rsidP="00B56AAC">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788" w:type="pct"/>
          </w:tcPr>
          <w:p w14:paraId="18C15E63" w14:textId="5BF19E3B" w:rsidR="007F002C" w:rsidRPr="00490E4E" w:rsidRDefault="007F002C" w:rsidP="00B56AAC">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679" w:type="pct"/>
          </w:tcPr>
          <w:p w14:paraId="4D4ECB50" w14:textId="77777777" w:rsidR="007F002C" w:rsidRPr="00490E4E" w:rsidRDefault="007F002C" w:rsidP="00B56AAC">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B740B6" w:rsidRPr="00490E4E" w14:paraId="6142305D" w14:textId="77777777" w:rsidTr="002C5379">
        <w:trPr>
          <w:jc w:val="center"/>
        </w:trPr>
        <w:tc>
          <w:tcPr>
            <w:tcW w:w="2747" w:type="pct"/>
          </w:tcPr>
          <w:p w14:paraId="78C398EC" w14:textId="77777777" w:rsidR="007F002C" w:rsidRPr="00490E4E" w:rsidRDefault="007F002C" w:rsidP="00B56AAC">
            <w:pPr>
              <w:pStyle w:val="NoSpacing"/>
              <w:rPr>
                <w:rFonts w:asciiTheme="minorHAnsi" w:hAnsiTheme="minorHAnsi" w:cstheme="minorHAnsi"/>
                <w:sz w:val="22"/>
                <w:szCs w:val="22"/>
              </w:rPr>
            </w:pPr>
            <w:r w:rsidRPr="00490E4E">
              <w:rPr>
                <w:rFonts w:asciiTheme="minorHAnsi" w:hAnsiTheme="minorHAnsi" w:cstheme="minorHAnsi"/>
                <w:sz w:val="22"/>
                <w:szCs w:val="22"/>
              </w:rPr>
              <w:t>Grievance Redress Mechanism</w:t>
            </w:r>
          </w:p>
        </w:tc>
        <w:tc>
          <w:tcPr>
            <w:tcW w:w="786" w:type="pct"/>
          </w:tcPr>
          <w:p w14:paraId="02CE7C3E" w14:textId="477AE487" w:rsidR="007F002C" w:rsidRPr="00490E4E" w:rsidRDefault="007F002C" w:rsidP="00B56AAC">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788" w:type="pct"/>
          </w:tcPr>
          <w:p w14:paraId="5C7295D1" w14:textId="20209884" w:rsidR="007F002C" w:rsidRPr="00490E4E" w:rsidRDefault="007F002C" w:rsidP="00B56AAC">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679" w:type="pct"/>
          </w:tcPr>
          <w:p w14:paraId="32EA4ABE" w14:textId="77777777" w:rsidR="007F002C" w:rsidRPr="00490E4E" w:rsidRDefault="007F002C" w:rsidP="00B56AAC">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B740B6" w:rsidRPr="00490E4E" w14:paraId="3031B890" w14:textId="77777777" w:rsidTr="002C5379">
        <w:trPr>
          <w:jc w:val="center"/>
        </w:trPr>
        <w:tc>
          <w:tcPr>
            <w:tcW w:w="2747" w:type="pct"/>
          </w:tcPr>
          <w:p w14:paraId="43465BB7" w14:textId="77777777" w:rsidR="007F002C" w:rsidRPr="00490E4E" w:rsidRDefault="007F002C" w:rsidP="00B56AAC">
            <w:pPr>
              <w:pStyle w:val="NoSpacing"/>
              <w:rPr>
                <w:rFonts w:asciiTheme="minorHAnsi" w:hAnsiTheme="minorHAnsi" w:cstheme="minorHAnsi"/>
                <w:sz w:val="22"/>
                <w:szCs w:val="22"/>
              </w:rPr>
            </w:pPr>
            <w:r w:rsidRPr="00490E4E">
              <w:rPr>
                <w:rFonts w:asciiTheme="minorHAnsi" w:hAnsiTheme="minorHAnsi" w:cstheme="minorHAnsi"/>
                <w:sz w:val="22"/>
                <w:szCs w:val="22"/>
              </w:rPr>
              <w:t>Stakeholder Engagement</w:t>
            </w:r>
          </w:p>
        </w:tc>
        <w:tc>
          <w:tcPr>
            <w:tcW w:w="786" w:type="pct"/>
          </w:tcPr>
          <w:p w14:paraId="7D3965F3" w14:textId="72D89C36" w:rsidR="007F002C" w:rsidRPr="00490E4E" w:rsidRDefault="007F002C" w:rsidP="00B56AAC">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788" w:type="pct"/>
          </w:tcPr>
          <w:p w14:paraId="5F13E7FB" w14:textId="7C28FB8A" w:rsidR="007F002C" w:rsidRPr="00490E4E" w:rsidRDefault="007F002C" w:rsidP="00B56AAC">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679" w:type="pct"/>
          </w:tcPr>
          <w:p w14:paraId="19B78338" w14:textId="77777777" w:rsidR="007F002C" w:rsidRPr="00490E4E" w:rsidRDefault="007F002C" w:rsidP="00B56AAC">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B740B6" w:rsidRPr="00490E4E" w14:paraId="6DA79F08" w14:textId="77777777" w:rsidTr="002C5379">
        <w:trPr>
          <w:jc w:val="center"/>
        </w:trPr>
        <w:tc>
          <w:tcPr>
            <w:tcW w:w="2747" w:type="pct"/>
          </w:tcPr>
          <w:p w14:paraId="7E822F25" w14:textId="355BD9DE" w:rsidR="007F002C" w:rsidRPr="00490E4E" w:rsidRDefault="007F002C" w:rsidP="00B56AAC">
            <w:pPr>
              <w:pStyle w:val="NoSpacing"/>
              <w:rPr>
                <w:rFonts w:asciiTheme="minorHAnsi" w:hAnsiTheme="minorHAnsi" w:cstheme="minorHAnsi"/>
                <w:sz w:val="22"/>
                <w:szCs w:val="22"/>
              </w:rPr>
            </w:pPr>
            <w:r w:rsidRPr="00490E4E">
              <w:rPr>
                <w:rFonts w:asciiTheme="minorHAnsi" w:hAnsiTheme="minorHAnsi" w:cstheme="minorHAnsi"/>
                <w:sz w:val="22"/>
                <w:szCs w:val="22"/>
              </w:rPr>
              <w:t>Gender and SEA/SH and Human Trafficking</w:t>
            </w:r>
          </w:p>
        </w:tc>
        <w:tc>
          <w:tcPr>
            <w:tcW w:w="786" w:type="pct"/>
          </w:tcPr>
          <w:p w14:paraId="63579F8B" w14:textId="1DB91D1C" w:rsidR="007F002C" w:rsidRPr="00490E4E" w:rsidRDefault="007F002C" w:rsidP="00B56AAC">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788" w:type="pct"/>
          </w:tcPr>
          <w:p w14:paraId="472AC3FC" w14:textId="79807428" w:rsidR="007F002C" w:rsidRPr="00490E4E" w:rsidRDefault="007F002C" w:rsidP="00B56AAC">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679" w:type="pct"/>
          </w:tcPr>
          <w:p w14:paraId="4EAD6925" w14:textId="77777777" w:rsidR="007F002C" w:rsidRPr="00490E4E" w:rsidRDefault="007F002C" w:rsidP="00B56AAC">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B740B6" w:rsidRPr="00490E4E" w14:paraId="6D06CB6E" w14:textId="77777777" w:rsidTr="002C5379">
        <w:trPr>
          <w:jc w:val="center"/>
        </w:trPr>
        <w:tc>
          <w:tcPr>
            <w:tcW w:w="2747" w:type="pct"/>
          </w:tcPr>
          <w:p w14:paraId="528CFA01" w14:textId="77777777"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Review of RPF and RAP</w:t>
            </w:r>
          </w:p>
        </w:tc>
        <w:tc>
          <w:tcPr>
            <w:tcW w:w="786" w:type="pct"/>
          </w:tcPr>
          <w:p w14:paraId="055FDB33" w14:textId="0327DE0E"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788" w:type="pct"/>
          </w:tcPr>
          <w:p w14:paraId="560E9E95" w14:textId="0A4AF7BC"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NA</w:t>
            </w:r>
          </w:p>
        </w:tc>
        <w:tc>
          <w:tcPr>
            <w:tcW w:w="679" w:type="pct"/>
          </w:tcPr>
          <w:p w14:paraId="09E68EF4" w14:textId="77777777"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Year 2</w:t>
            </w:r>
          </w:p>
        </w:tc>
      </w:tr>
      <w:tr w:rsidR="00B740B6" w:rsidRPr="00490E4E" w14:paraId="6DAE2582" w14:textId="77777777" w:rsidTr="002C5379">
        <w:trPr>
          <w:jc w:val="center"/>
        </w:trPr>
        <w:tc>
          <w:tcPr>
            <w:tcW w:w="2747" w:type="pct"/>
          </w:tcPr>
          <w:p w14:paraId="38B71BEB" w14:textId="77777777"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ESMP compliance monitoring</w:t>
            </w:r>
          </w:p>
        </w:tc>
        <w:tc>
          <w:tcPr>
            <w:tcW w:w="786" w:type="pct"/>
          </w:tcPr>
          <w:p w14:paraId="63B6E202" w14:textId="0AF6E007"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788" w:type="pct"/>
          </w:tcPr>
          <w:p w14:paraId="50D662A6" w14:textId="407F8DA9"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679" w:type="pct"/>
          </w:tcPr>
          <w:p w14:paraId="4B935199" w14:textId="77777777"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Annually</w:t>
            </w:r>
          </w:p>
        </w:tc>
      </w:tr>
      <w:tr w:rsidR="00B740B6" w:rsidRPr="00490E4E" w14:paraId="12095F6D" w14:textId="77777777" w:rsidTr="002C5379">
        <w:trPr>
          <w:jc w:val="center"/>
        </w:trPr>
        <w:tc>
          <w:tcPr>
            <w:tcW w:w="2747" w:type="pct"/>
          </w:tcPr>
          <w:p w14:paraId="4CE1DEA4" w14:textId="77777777"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RAP compliance monitoring</w:t>
            </w:r>
          </w:p>
        </w:tc>
        <w:tc>
          <w:tcPr>
            <w:tcW w:w="786" w:type="pct"/>
          </w:tcPr>
          <w:p w14:paraId="10272182" w14:textId="25B06D75"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788" w:type="pct"/>
          </w:tcPr>
          <w:p w14:paraId="6D638E54" w14:textId="270E8462"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NA</w:t>
            </w:r>
          </w:p>
        </w:tc>
        <w:tc>
          <w:tcPr>
            <w:tcW w:w="679" w:type="pct"/>
          </w:tcPr>
          <w:p w14:paraId="1F581AD0" w14:textId="77777777"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Annually</w:t>
            </w:r>
          </w:p>
        </w:tc>
      </w:tr>
      <w:tr w:rsidR="00B740B6" w:rsidRPr="00490E4E" w14:paraId="62562FE0" w14:textId="77777777" w:rsidTr="002C5379">
        <w:trPr>
          <w:jc w:val="center"/>
        </w:trPr>
        <w:tc>
          <w:tcPr>
            <w:tcW w:w="2747" w:type="pct"/>
          </w:tcPr>
          <w:p w14:paraId="0C9EA57A" w14:textId="77777777"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OCHS and Labor Management audit</w:t>
            </w:r>
          </w:p>
        </w:tc>
        <w:tc>
          <w:tcPr>
            <w:tcW w:w="786" w:type="pct"/>
          </w:tcPr>
          <w:p w14:paraId="3D3EFABC" w14:textId="74EC6438"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788" w:type="pct"/>
          </w:tcPr>
          <w:p w14:paraId="286C04B6" w14:textId="49B71F6B"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Ye</w:t>
            </w:r>
            <w:r>
              <w:rPr>
                <w:rFonts w:asciiTheme="minorHAnsi" w:hAnsiTheme="minorHAnsi" w:cstheme="minorHAnsi"/>
                <w:sz w:val="22"/>
                <w:szCs w:val="22"/>
              </w:rPr>
              <w:t>s</w:t>
            </w:r>
          </w:p>
        </w:tc>
        <w:tc>
          <w:tcPr>
            <w:tcW w:w="679" w:type="pct"/>
          </w:tcPr>
          <w:p w14:paraId="52FD814C" w14:textId="77777777"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Annually</w:t>
            </w:r>
          </w:p>
        </w:tc>
      </w:tr>
      <w:tr w:rsidR="00B740B6" w:rsidRPr="00490E4E" w14:paraId="1EA6B9A7" w14:textId="77777777" w:rsidTr="002C5379">
        <w:trPr>
          <w:jc w:val="center"/>
        </w:trPr>
        <w:tc>
          <w:tcPr>
            <w:tcW w:w="2747" w:type="pct"/>
          </w:tcPr>
          <w:p w14:paraId="1F779A77" w14:textId="77777777"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Contract and Consultant Management Module</w:t>
            </w:r>
          </w:p>
        </w:tc>
        <w:tc>
          <w:tcPr>
            <w:tcW w:w="786" w:type="pct"/>
          </w:tcPr>
          <w:p w14:paraId="4A6D84E5" w14:textId="1D9AECC7"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788" w:type="pct"/>
          </w:tcPr>
          <w:p w14:paraId="44D4C71E" w14:textId="70BA35D9"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679" w:type="pct"/>
          </w:tcPr>
          <w:p w14:paraId="31E7A4B6" w14:textId="77777777"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B740B6" w:rsidRPr="00490E4E" w14:paraId="6410071C" w14:textId="77777777" w:rsidTr="002C5379">
        <w:trPr>
          <w:jc w:val="center"/>
        </w:trPr>
        <w:tc>
          <w:tcPr>
            <w:tcW w:w="2747" w:type="pct"/>
          </w:tcPr>
          <w:p w14:paraId="7D2D05D8" w14:textId="77777777"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Safe Chemical and Laboratory Management</w:t>
            </w:r>
          </w:p>
        </w:tc>
        <w:tc>
          <w:tcPr>
            <w:tcW w:w="786" w:type="pct"/>
          </w:tcPr>
          <w:p w14:paraId="434628ED" w14:textId="1B1CDBB6"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788" w:type="pct"/>
          </w:tcPr>
          <w:p w14:paraId="21B79CA2" w14:textId="41BB83AD"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679" w:type="pct"/>
          </w:tcPr>
          <w:p w14:paraId="1C00C19B" w14:textId="77777777"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B740B6" w:rsidRPr="00490E4E" w14:paraId="319BA9CF" w14:textId="77777777" w:rsidTr="002C5379">
        <w:trPr>
          <w:jc w:val="center"/>
        </w:trPr>
        <w:tc>
          <w:tcPr>
            <w:tcW w:w="2747" w:type="pct"/>
          </w:tcPr>
          <w:p w14:paraId="55EDB907" w14:textId="77777777"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Advanced Laboratory Techniques and Instruments Handling</w:t>
            </w:r>
          </w:p>
        </w:tc>
        <w:tc>
          <w:tcPr>
            <w:tcW w:w="786" w:type="pct"/>
          </w:tcPr>
          <w:p w14:paraId="1BE0250D" w14:textId="70F773DA"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788" w:type="pct"/>
          </w:tcPr>
          <w:p w14:paraId="169AC2B8" w14:textId="020520F3"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679" w:type="pct"/>
          </w:tcPr>
          <w:p w14:paraId="4A2CBEAC" w14:textId="77777777"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B740B6" w:rsidRPr="00490E4E" w14:paraId="3294D81D" w14:textId="77777777" w:rsidTr="002C5379">
        <w:trPr>
          <w:jc w:val="center"/>
        </w:trPr>
        <w:tc>
          <w:tcPr>
            <w:tcW w:w="2747" w:type="pct"/>
          </w:tcPr>
          <w:p w14:paraId="3BCE39C6" w14:textId="77777777"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Training on OESMP</w:t>
            </w:r>
          </w:p>
        </w:tc>
        <w:tc>
          <w:tcPr>
            <w:tcW w:w="786" w:type="pct"/>
          </w:tcPr>
          <w:p w14:paraId="718B3705" w14:textId="2EF86608"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788" w:type="pct"/>
          </w:tcPr>
          <w:p w14:paraId="6EC37404" w14:textId="0668361C"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NA</w:t>
            </w:r>
          </w:p>
        </w:tc>
        <w:tc>
          <w:tcPr>
            <w:tcW w:w="679" w:type="pct"/>
          </w:tcPr>
          <w:p w14:paraId="5B469F4F" w14:textId="1F71B665"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r w:rsidR="00B740B6" w:rsidRPr="00490E4E" w14:paraId="443352FD" w14:textId="77777777" w:rsidTr="002C5379">
        <w:trPr>
          <w:jc w:val="center"/>
        </w:trPr>
        <w:tc>
          <w:tcPr>
            <w:tcW w:w="2747" w:type="pct"/>
          </w:tcPr>
          <w:p w14:paraId="0D5CB7CE" w14:textId="77777777"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Training on CESMP</w:t>
            </w:r>
          </w:p>
        </w:tc>
        <w:tc>
          <w:tcPr>
            <w:tcW w:w="786" w:type="pct"/>
          </w:tcPr>
          <w:p w14:paraId="3904218B" w14:textId="0A6F0CF6"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Yes</w:t>
            </w:r>
          </w:p>
        </w:tc>
        <w:tc>
          <w:tcPr>
            <w:tcW w:w="788" w:type="pct"/>
          </w:tcPr>
          <w:p w14:paraId="64CABF2A" w14:textId="326A9AD3"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NA</w:t>
            </w:r>
          </w:p>
        </w:tc>
        <w:tc>
          <w:tcPr>
            <w:tcW w:w="679" w:type="pct"/>
          </w:tcPr>
          <w:p w14:paraId="511494FC" w14:textId="77777777" w:rsidR="007F002C" w:rsidRPr="00490E4E" w:rsidRDefault="007F002C" w:rsidP="002E5BF1">
            <w:pPr>
              <w:pStyle w:val="NoSpacing"/>
              <w:rPr>
                <w:rFonts w:asciiTheme="minorHAnsi" w:hAnsiTheme="minorHAnsi" w:cstheme="minorHAnsi"/>
                <w:sz w:val="22"/>
                <w:szCs w:val="22"/>
              </w:rPr>
            </w:pPr>
            <w:r w:rsidRPr="00490E4E">
              <w:rPr>
                <w:rFonts w:asciiTheme="minorHAnsi" w:hAnsiTheme="minorHAnsi" w:cstheme="minorHAnsi"/>
                <w:sz w:val="22"/>
                <w:szCs w:val="22"/>
              </w:rPr>
              <w:t>Year 1</w:t>
            </w:r>
          </w:p>
        </w:tc>
      </w:tr>
    </w:tbl>
    <w:p w14:paraId="408949C6" w14:textId="0D6B3700" w:rsidR="00C2614E" w:rsidRPr="00490E4E" w:rsidRDefault="00A6524A" w:rsidP="00A010A0">
      <w:pPr>
        <w:pStyle w:val="Heading2"/>
        <w:numPr>
          <w:ilvl w:val="1"/>
          <w:numId w:val="70"/>
        </w:numPr>
      </w:pPr>
      <w:bookmarkStart w:id="1418" w:name="_Toc104202302"/>
      <w:r w:rsidRPr="00490E4E">
        <w:t>Conclusion</w:t>
      </w:r>
      <w:bookmarkEnd w:id="1418"/>
    </w:p>
    <w:p w14:paraId="72461362" w14:textId="7807F9FE" w:rsidR="00D82C0F" w:rsidRPr="00490E4E" w:rsidRDefault="002361B8" w:rsidP="009608D2">
      <w:pPr>
        <w:spacing w:after="120" w:line="240" w:lineRule="auto"/>
        <w:jc w:val="both"/>
      </w:pPr>
      <w:bookmarkStart w:id="1419" w:name="_heading=h.4ihyjke"/>
      <w:bookmarkStart w:id="1420" w:name="_heading=h.2xn8ts7"/>
      <w:bookmarkEnd w:id="1419"/>
      <w:bookmarkEnd w:id="1420"/>
      <w:r w:rsidRPr="00490E4E">
        <w:t xml:space="preserve">The activities that concern this ESMF are limited to extension or upgrading of infrastructure facilities of the existing institutes/campuses of the IAs. </w:t>
      </w:r>
      <w:r w:rsidR="38A89CAA" w:rsidRPr="00490E4E">
        <w:t xml:space="preserve"> The activities will be carried out on the current E&amp;S footprints and hence, essentially consist of modified habitat. The potential impacts are limited and can be easily managed by applying standard GIIP and the relevant provisions in the ESMPs in compliance with the Bank’s ESF and Bangladeshi laws.</w:t>
      </w:r>
      <w:r w:rsidR="005B717A" w:rsidRPr="00490E4E">
        <w:br w:type="page"/>
      </w:r>
    </w:p>
    <w:p w14:paraId="7A807F90" w14:textId="79F65D17" w:rsidR="00681619" w:rsidRPr="00490E4E" w:rsidRDefault="00681619" w:rsidP="00624FFF">
      <w:pPr>
        <w:pStyle w:val="Heading1"/>
      </w:pPr>
      <w:bookmarkStart w:id="1421" w:name="_Toc104202303"/>
      <w:r w:rsidRPr="00490E4E">
        <w:t>Annexes</w:t>
      </w:r>
      <w:bookmarkEnd w:id="1421"/>
    </w:p>
    <w:p w14:paraId="31CD33C2" w14:textId="7932ACA0" w:rsidR="00D82C0F" w:rsidRPr="00490E4E" w:rsidRDefault="00D82C0F" w:rsidP="009608D2">
      <w:pPr>
        <w:jc w:val="center"/>
        <w:rPr>
          <w:b/>
          <w:bCs/>
          <w:i/>
          <w:iCs/>
          <w:color w:val="000000" w:themeColor="text1"/>
          <w:sz w:val="24"/>
          <w:szCs w:val="24"/>
          <w:u w:val="single"/>
        </w:rPr>
      </w:pPr>
      <w:bookmarkStart w:id="1422" w:name="_Toc98595172"/>
      <w:r w:rsidRPr="00490E4E">
        <w:rPr>
          <w:b/>
          <w:bCs/>
          <w:color w:val="000000" w:themeColor="text1"/>
          <w:sz w:val="24"/>
          <w:szCs w:val="24"/>
          <w:u w:val="single"/>
        </w:rPr>
        <w:t xml:space="preserve">Annex </w:t>
      </w:r>
      <w:r w:rsidRPr="00490E4E">
        <w:rPr>
          <w:b/>
          <w:bCs/>
          <w:color w:val="000000" w:themeColor="text1"/>
          <w:sz w:val="24"/>
          <w:szCs w:val="24"/>
          <w:u w:val="single"/>
        </w:rPr>
        <w:fldChar w:fldCharType="begin"/>
      </w:r>
      <w:r w:rsidRPr="00490E4E">
        <w:rPr>
          <w:b/>
          <w:bCs/>
          <w:color w:val="000000" w:themeColor="text1"/>
          <w:sz w:val="24"/>
          <w:szCs w:val="24"/>
          <w:u w:val="single"/>
        </w:rPr>
        <w:instrText xml:space="preserve"> SEQ Annex \* ALPHABETIC </w:instrText>
      </w:r>
      <w:r w:rsidRPr="00490E4E">
        <w:rPr>
          <w:b/>
          <w:bCs/>
          <w:color w:val="000000" w:themeColor="text1"/>
          <w:sz w:val="24"/>
          <w:szCs w:val="24"/>
          <w:u w:val="single"/>
        </w:rPr>
        <w:fldChar w:fldCharType="separate"/>
      </w:r>
      <w:r w:rsidR="005E204F" w:rsidRPr="00490E4E">
        <w:rPr>
          <w:b/>
          <w:bCs/>
          <w:noProof/>
          <w:color w:val="000000" w:themeColor="text1"/>
          <w:sz w:val="24"/>
          <w:szCs w:val="24"/>
          <w:u w:val="single"/>
        </w:rPr>
        <w:t>A</w:t>
      </w:r>
      <w:r w:rsidRPr="00490E4E">
        <w:rPr>
          <w:b/>
          <w:bCs/>
          <w:color w:val="000000" w:themeColor="text1"/>
          <w:sz w:val="24"/>
          <w:szCs w:val="24"/>
          <w:u w:val="single"/>
        </w:rPr>
        <w:fldChar w:fldCharType="end"/>
      </w:r>
      <w:r w:rsidRPr="00490E4E">
        <w:rPr>
          <w:b/>
          <w:bCs/>
          <w:color w:val="000000" w:themeColor="text1"/>
          <w:sz w:val="24"/>
          <w:szCs w:val="24"/>
          <w:u w:val="single"/>
        </w:rPr>
        <w:t>: Sample Checklist for Environmental and Social Screening of Sub-Projects</w:t>
      </w:r>
      <w:bookmarkEnd w:id="1422"/>
    </w:p>
    <w:tbl>
      <w:tblPr>
        <w:tblStyle w:val="GridTable4-Accent6"/>
        <w:tblW w:w="5000" w:type="pct"/>
        <w:tblLook w:val="01E0" w:firstRow="1" w:lastRow="1" w:firstColumn="1" w:lastColumn="1" w:noHBand="0" w:noVBand="0"/>
      </w:tblPr>
      <w:tblGrid>
        <w:gridCol w:w="2738"/>
        <w:gridCol w:w="3101"/>
        <w:gridCol w:w="3324"/>
      </w:tblGrid>
      <w:tr w:rsidR="002971EF" w:rsidRPr="00490E4E" w14:paraId="6930C0EA" w14:textId="77777777" w:rsidTr="00012E9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6631FC" w14:textId="77777777" w:rsidR="00920477" w:rsidRPr="00490E4E" w:rsidRDefault="00920477" w:rsidP="00012E9B">
            <w:pPr>
              <w:spacing w:line="240" w:lineRule="atLeast"/>
              <w:jc w:val="center"/>
              <w:rPr>
                <w:rFonts w:cstheme="minorHAnsi"/>
                <w:snapToGrid w:val="0"/>
              </w:rPr>
            </w:pPr>
            <w:r w:rsidRPr="00490E4E">
              <w:rPr>
                <w:rFonts w:cstheme="minorHAnsi"/>
                <w:snapToGrid w:val="0"/>
              </w:rPr>
              <w:t>Subproject Name</w:t>
            </w:r>
          </w:p>
        </w:tc>
        <w:tc>
          <w:tcPr>
            <w:cnfStyle w:val="000100000000" w:firstRow="0" w:lastRow="0" w:firstColumn="0" w:lastColumn="1" w:oddVBand="0" w:evenVBand="0" w:oddHBand="0" w:evenHBand="0" w:firstRowFirstColumn="0" w:firstRowLastColumn="0" w:lastRowFirstColumn="0" w:lastRowLastColumn="0"/>
            <w:tcW w:w="350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985CE6" w14:textId="77777777" w:rsidR="00920477" w:rsidRPr="00490E4E" w:rsidRDefault="00920477" w:rsidP="00012E9B">
            <w:pPr>
              <w:spacing w:line="240" w:lineRule="atLeast"/>
              <w:jc w:val="center"/>
              <w:rPr>
                <w:rFonts w:cstheme="minorHAnsi"/>
                <w:snapToGrid w:val="0"/>
              </w:rPr>
            </w:pPr>
          </w:p>
        </w:tc>
      </w:tr>
      <w:tr w:rsidR="002971EF" w:rsidRPr="00490E4E" w14:paraId="6959901A" w14:textId="77777777" w:rsidTr="00012E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94" w:type="pct"/>
            <w:tcBorders>
              <w:top w:val="single" w:sz="4" w:space="0" w:color="FFFFFF" w:themeColor="background1"/>
            </w:tcBorders>
            <w:vAlign w:val="center"/>
          </w:tcPr>
          <w:p w14:paraId="0E65B74A" w14:textId="77777777" w:rsidR="00920477" w:rsidRPr="00490E4E" w:rsidRDefault="00920477" w:rsidP="00012E9B">
            <w:pPr>
              <w:spacing w:line="240" w:lineRule="atLeast"/>
              <w:rPr>
                <w:rFonts w:cstheme="minorHAnsi"/>
                <w:snapToGrid w:val="0"/>
                <w:color w:val="000000"/>
              </w:rPr>
            </w:pPr>
            <w:r w:rsidRPr="00490E4E">
              <w:rPr>
                <w:rFonts w:cstheme="minorHAnsi"/>
                <w:snapToGrid w:val="0"/>
                <w:color w:val="000000"/>
              </w:rPr>
              <w:t>Implementing Agency</w:t>
            </w:r>
          </w:p>
        </w:tc>
        <w:tc>
          <w:tcPr>
            <w:cnfStyle w:val="000100000000" w:firstRow="0" w:lastRow="0" w:firstColumn="0" w:lastColumn="1" w:oddVBand="0" w:evenVBand="0" w:oddHBand="0" w:evenHBand="0" w:firstRowFirstColumn="0" w:firstRowLastColumn="0" w:lastRowFirstColumn="0" w:lastRowLastColumn="0"/>
            <w:tcW w:w="3506" w:type="pct"/>
            <w:gridSpan w:val="2"/>
            <w:tcBorders>
              <w:top w:val="single" w:sz="4" w:space="0" w:color="FFFFFF" w:themeColor="background1"/>
            </w:tcBorders>
          </w:tcPr>
          <w:p w14:paraId="6F354309" w14:textId="77777777" w:rsidR="00920477" w:rsidRPr="00490E4E" w:rsidRDefault="00920477" w:rsidP="00012E9B">
            <w:pPr>
              <w:spacing w:line="240" w:lineRule="atLeast"/>
              <w:rPr>
                <w:rFonts w:cstheme="minorHAnsi"/>
                <w:snapToGrid w:val="0"/>
              </w:rPr>
            </w:pPr>
          </w:p>
        </w:tc>
      </w:tr>
      <w:tr w:rsidR="002971EF" w:rsidRPr="00490E4E" w14:paraId="74064842" w14:textId="77777777" w:rsidTr="00012E9B">
        <w:trPr>
          <w:trHeight w:val="432"/>
        </w:trPr>
        <w:tc>
          <w:tcPr>
            <w:cnfStyle w:val="001000000000" w:firstRow="0" w:lastRow="0" w:firstColumn="1" w:lastColumn="0" w:oddVBand="0" w:evenVBand="0" w:oddHBand="0" w:evenHBand="0" w:firstRowFirstColumn="0" w:firstRowLastColumn="0" w:lastRowFirstColumn="0" w:lastRowLastColumn="0"/>
            <w:tcW w:w="1494" w:type="pct"/>
            <w:vAlign w:val="center"/>
          </w:tcPr>
          <w:p w14:paraId="2BFA1B93" w14:textId="77777777" w:rsidR="00920477" w:rsidRPr="00490E4E" w:rsidRDefault="00920477" w:rsidP="00012E9B">
            <w:pPr>
              <w:spacing w:line="240" w:lineRule="atLeast"/>
              <w:rPr>
                <w:rFonts w:cstheme="minorHAnsi"/>
                <w:snapToGrid w:val="0"/>
              </w:rPr>
            </w:pPr>
            <w:r w:rsidRPr="00490E4E">
              <w:rPr>
                <w:rFonts w:cstheme="minorHAnsi"/>
                <w:snapToGrid w:val="0"/>
              </w:rPr>
              <w:t>Subproject Location</w:t>
            </w:r>
          </w:p>
        </w:tc>
        <w:tc>
          <w:tcPr>
            <w:cnfStyle w:val="000100000000" w:firstRow="0" w:lastRow="0" w:firstColumn="0" w:lastColumn="1" w:oddVBand="0" w:evenVBand="0" w:oddHBand="0" w:evenHBand="0" w:firstRowFirstColumn="0" w:firstRowLastColumn="0" w:lastRowFirstColumn="0" w:lastRowLastColumn="0"/>
            <w:tcW w:w="3506" w:type="pct"/>
            <w:gridSpan w:val="2"/>
          </w:tcPr>
          <w:p w14:paraId="35009FFC" w14:textId="77777777" w:rsidR="00920477" w:rsidRPr="00490E4E" w:rsidRDefault="00920477" w:rsidP="00012E9B">
            <w:pPr>
              <w:spacing w:line="240" w:lineRule="atLeast"/>
              <w:rPr>
                <w:rFonts w:cstheme="minorHAnsi"/>
                <w:snapToGrid w:val="0"/>
              </w:rPr>
            </w:pPr>
          </w:p>
        </w:tc>
      </w:tr>
      <w:tr w:rsidR="002971EF" w:rsidRPr="00490E4E" w14:paraId="0536943F" w14:textId="77777777" w:rsidTr="00012E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94" w:type="pct"/>
            <w:vAlign w:val="center"/>
          </w:tcPr>
          <w:p w14:paraId="300EF148" w14:textId="77777777" w:rsidR="00920477" w:rsidRPr="00490E4E" w:rsidRDefault="00920477" w:rsidP="00012E9B">
            <w:pPr>
              <w:spacing w:line="240" w:lineRule="atLeast"/>
              <w:rPr>
                <w:rFonts w:cstheme="minorHAnsi"/>
                <w:snapToGrid w:val="0"/>
              </w:rPr>
            </w:pPr>
            <w:r w:rsidRPr="00490E4E">
              <w:rPr>
                <w:rFonts w:cstheme="minorHAnsi"/>
                <w:snapToGrid w:val="0"/>
              </w:rPr>
              <w:t>Estimated Investment</w:t>
            </w:r>
          </w:p>
        </w:tc>
        <w:tc>
          <w:tcPr>
            <w:cnfStyle w:val="000100000000" w:firstRow="0" w:lastRow="0" w:firstColumn="0" w:lastColumn="1" w:oddVBand="0" w:evenVBand="0" w:oddHBand="0" w:evenHBand="0" w:firstRowFirstColumn="0" w:firstRowLastColumn="0" w:lastRowFirstColumn="0" w:lastRowLastColumn="0"/>
            <w:tcW w:w="3506" w:type="pct"/>
            <w:gridSpan w:val="2"/>
          </w:tcPr>
          <w:p w14:paraId="484B20D0" w14:textId="77777777" w:rsidR="00920477" w:rsidRPr="00490E4E" w:rsidRDefault="00920477" w:rsidP="00012E9B">
            <w:pPr>
              <w:spacing w:line="240" w:lineRule="atLeast"/>
              <w:rPr>
                <w:rFonts w:cstheme="minorHAnsi"/>
                <w:snapToGrid w:val="0"/>
              </w:rPr>
            </w:pPr>
          </w:p>
        </w:tc>
      </w:tr>
      <w:tr w:rsidR="002971EF" w:rsidRPr="00490E4E" w14:paraId="78FD2149" w14:textId="77777777" w:rsidTr="00012E9B">
        <w:trPr>
          <w:cnfStyle w:val="010000000000" w:firstRow="0" w:lastRow="1"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94" w:type="pct"/>
            <w:vAlign w:val="center"/>
          </w:tcPr>
          <w:p w14:paraId="19E1EFB5" w14:textId="77777777" w:rsidR="00920477" w:rsidRPr="00490E4E" w:rsidRDefault="00920477" w:rsidP="00012E9B">
            <w:pPr>
              <w:spacing w:line="240" w:lineRule="atLeast"/>
              <w:rPr>
                <w:rFonts w:cstheme="minorHAnsi"/>
                <w:snapToGrid w:val="0"/>
              </w:rPr>
            </w:pPr>
            <w:r w:rsidRPr="00490E4E">
              <w:rPr>
                <w:rFonts w:cstheme="minorHAnsi"/>
                <w:snapToGrid w:val="0"/>
              </w:rPr>
              <w:t>Start and Completion Date</w:t>
            </w:r>
          </w:p>
        </w:tc>
        <w:tc>
          <w:tcPr>
            <w:cnfStyle w:val="000010000000" w:firstRow="0" w:lastRow="0" w:firstColumn="0" w:lastColumn="0" w:oddVBand="1" w:evenVBand="0" w:oddHBand="0" w:evenHBand="0" w:firstRowFirstColumn="0" w:firstRowLastColumn="0" w:lastRowFirstColumn="0" w:lastRowLastColumn="0"/>
            <w:tcW w:w="1692" w:type="pct"/>
          </w:tcPr>
          <w:p w14:paraId="0BB5BCC9" w14:textId="77777777" w:rsidR="00920477" w:rsidRPr="00490E4E" w:rsidRDefault="00920477" w:rsidP="00012E9B">
            <w:pPr>
              <w:spacing w:line="240" w:lineRule="atLeast"/>
              <w:rPr>
                <w:rFonts w:cstheme="minorHAnsi"/>
                <w:snapToGrid w:val="0"/>
              </w:rPr>
            </w:pPr>
          </w:p>
        </w:tc>
        <w:tc>
          <w:tcPr>
            <w:cnfStyle w:val="000100000000" w:firstRow="0" w:lastRow="0" w:firstColumn="0" w:lastColumn="1" w:oddVBand="0" w:evenVBand="0" w:oddHBand="0" w:evenHBand="0" w:firstRowFirstColumn="0" w:firstRowLastColumn="0" w:lastRowFirstColumn="0" w:lastRowLastColumn="0"/>
            <w:tcW w:w="1814" w:type="pct"/>
          </w:tcPr>
          <w:p w14:paraId="5618302D" w14:textId="77777777" w:rsidR="00920477" w:rsidRPr="00490E4E" w:rsidRDefault="00920477" w:rsidP="00012E9B">
            <w:pPr>
              <w:spacing w:line="240" w:lineRule="atLeast"/>
              <w:rPr>
                <w:rFonts w:cstheme="minorHAnsi"/>
                <w:snapToGrid w:val="0"/>
              </w:rPr>
            </w:pPr>
          </w:p>
        </w:tc>
      </w:tr>
    </w:tbl>
    <w:p w14:paraId="4981441E" w14:textId="77777777" w:rsidR="00920477" w:rsidRPr="00490E4E" w:rsidRDefault="00920477" w:rsidP="00920477">
      <w:pPr>
        <w:spacing w:before="120" w:after="120" w:line="276" w:lineRule="auto"/>
        <w:rPr>
          <w:rFonts w:cstheme="minorHAnsi"/>
          <w:snapToGrid w:val="0"/>
        </w:rPr>
      </w:pPr>
      <w:r w:rsidRPr="00490E4E">
        <w:rPr>
          <w:rFonts w:cstheme="minorHAnsi"/>
          <w:b/>
          <w:snapToGrid w:val="0"/>
        </w:rPr>
        <w:t xml:space="preserve">Sub-project Description and Key Activities: </w:t>
      </w:r>
      <w:r w:rsidRPr="00490E4E">
        <w:rPr>
          <w:rFonts w:cstheme="minorHAnsi"/>
          <w:snapToGrid w:val="0"/>
        </w:rPr>
        <w:t>Please fill the table below</w:t>
      </w:r>
    </w:p>
    <w:tbl>
      <w:tblPr>
        <w:tblStyle w:val="GridTable4-Accent6"/>
        <w:tblW w:w="5000" w:type="pct"/>
        <w:tblLook w:val="04A0" w:firstRow="1" w:lastRow="0" w:firstColumn="1" w:lastColumn="0" w:noHBand="0" w:noVBand="1"/>
      </w:tblPr>
      <w:tblGrid>
        <w:gridCol w:w="2237"/>
        <w:gridCol w:w="2260"/>
        <w:gridCol w:w="2256"/>
        <w:gridCol w:w="2410"/>
      </w:tblGrid>
      <w:tr w:rsidR="00715225" w:rsidRPr="00490E4E" w14:paraId="242E6993" w14:textId="77777777" w:rsidTr="00012E9B">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942FB6" w14:textId="77777777" w:rsidR="00920477" w:rsidRPr="00490E4E" w:rsidRDefault="00920477" w:rsidP="00012E9B">
            <w:pPr>
              <w:jc w:val="center"/>
              <w:rPr>
                <w:rFonts w:cstheme="minorHAnsi"/>
              </w:rPr>
            </w:pPr>
            <w:r w:rsidRPr="00490E4E">
              <w:rPr>
                <w:rFonts w:cstheme="minorHAnsi"/>
              </w:rPr>
              <w:t>Name of the sub-project</w:t>
            </w:r>
          </w:p>
        </w:tc>
        <w:tc>
          <w:tcPr>
            <w:tcW w:w="1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F71224" w14:textId="77777777" w:rsidR="00920477" w:rsidRPr="00490E4E" w:rsidRDefault="00920477" w:rsidP="00012E9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napToGrid w:val="0"/>
              </w:rPr>
            </w:pPr>
            <w:r w:rsidRPr="00490E4E">
              <w:rPr>
                <w:rFonts w:cstheme="minorHAnsi"/>
                <w:snapToGrid w:val="0"/>
              </w:rPr>
              <w:t>Type of Intervention/s</w:t>
            </w:r>
          </w:p>
        </w:tc>
        <w:tc>
          <w:tcPr>
            <w:tcW w:w="12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7FAB52" w14:textId="77777777" w:rsidR="00920477" w:rsidRPr="00490E4E" w:rsidRDefault="00920477" w:rsidP="00012E9B">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90E4E">
              <w:rPr>
                <w:rFonts w:cstheme="minorHAnsi"/>
              </w:rPr>
              <w:t>Key stakeholders</w:t>
            </w:r>
          </w:p>
        </w:tc>
        <w:tc>
          <w:tcPr>
            <w:tcW w:w="13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DC4421" w14:textId="77777777" w:rsidR="00920477" w:rsidRPr="00490E4E" w:rsidRDefault="00920477" w:rsidP="00012E9B">
            <w:pPr>
              <w:jc w:val="center"/>
              <w:cnfStyle w:val="100000000000" w:firstRow="1" w:lastRow="0" w:firstColumn="0" w:lastColumn="0" w:oddVBand="0" w:evenVBand="0" w:oddHBand="0" w:evenHBand="0" w:firstRowFirstColumn="0" w:firstRowLastColumn="0" w:lastRowFirstColumn="0" w:lastRowLastColumn="0"/>
              <w:rPr>
                <w:rFonts w:cstheme="minorHAnsi"/>
                <w:b w:val="0"/>
                <w:snapToGrid w:val="0"/>
              </w:rPr>
            </w:pPr>
            <w:r w:rsidRPr="00490E4E">
              <w:rPr>
                <w:rFonts w:cstheme="minorHAnsi"/>
                <w:snapToGrid w:val="0"/>
              </w:rPr>
              <w:t>Brief description of the design</w:t>
            </w:r>
          </w:p>
        </w:tc>
      </w:tr>
      <w:tr w:rsidR="002971EF" w:rsidRPr="00490E4E" w14:paraId="39BC5D0F" w14:textId="77777777" w:rsidTr="00012E9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21" w:type="pct"/>
            <w:tcBorders>
              <w:top w:val="single" w:sz="4" w:space="0" w:color="FFFFFF" w:themeColor="background1"/>
            </w:tcBorders>
          </w:tcPr>
          <w:p w14:paraId="23950019" w14:textId="77777777" w:rsidR="00920477" w:rsidRPr="00490E4E" w:rsidRDefault="00920477" w:rsidP="00012E9B">
            <w:pPr>
              <w:spacing w:line="240" w:lineRule="atLeast"/>
              <w:rPr>
                <w:rFonts w:cstheme="minorHAnsi"/>
                <w:snapToGrid w:val="0"/>
              </w:rPr>
            </w:pPr>
          </w:p>
        </w:tc>
        <w:tc>
          <w:tcPr>
            <w:tcW w:w="1233" w:type="pct"/>
            <w:tcBorders>
              <w:top w:val="single" w:sz="4" w:space="0" w:color="FFFFFF" w:themeColor="background1"/>
            </w:tcBorders>
          </w:tcPr>
          <w:p w14:paraId="263194CD" w14:textId="77777777" w:rsidR="00920477" w:rsidRPr="00490E4E" w:rsidRDefault="00920477" w:rsidP="00012E9B">
            <w:pPr>
              <w:spacing w:line="240" w:lineRule="atLeast"/>
              <w:cnfStyle w:val="000000100000" w:firstRow="0" w:lastRow="0" w:firstColumn="0" w:lastColumn="0" w:oddVBand="0" w:evenVBand="0" w:oddHBand="1" w:evenHBand="0" w:firstRowFirstColumn="0" w:firstRowLastColumn="0" w:lastRowFirstColumn="0" w:lastRowLastColumn="0"/>
              <w:rPr>
                <w:rFonts w:cstheme="minorHAnsi"/>
                <w:snapToGrid w:val="0"/>
              </w:rPr>
            </w:pPr>
          </w:p>
        </w:tc>
        <w:tc>
          <w:tcPr>
            <w:tcW w:w="1231" w:type="pct"/>
            <w:tcBorders>
              <w:top w:val="single" w:sz="4" w:space="0" w:color="FFFFFF" w:themeColor="background1"/>
            </w:tcBorders>
          </w:tcPr>
          <w:p w14:paraId="57264E85" w14:textId="77777777" w:rsidR="00920477" w:rsidRPr="00490E4E" w:rsidRDefault="00920477" w:rsidP="00012E9B">
            <w:pPr>
              <w:spacing w:line="240" w:lineRule="atLeast"/>
              <w:cnfStyle w:val="000000100000" w:firstRow="0" w:lastRow="0" w:firstColumn="0" w:lastColumn="0" w:oddVBand="0" w:evenVBand="0" w:oddHBand="1" w:evenHBand="0" w:firstRowFirstColumn="0" w:firstRowLastColumn="0" w:lastRowFirstColumn="0" w:lastRowLastColumn="0"/>
              <w:rPr>
                <w:rFonts w:cstheme="minorHAnsi"/>
                <w:snapToGrid w:val="0"/>
              </w:rPr>
            </w:pPr>
          </w:p>
        </w:tc>
        <w:tc>
          <w:tcPr>
            <w:tcW w:w="1315" w:type="pct"/>
            <w:tcBorders>
              <w:top w:val="single" w:sz="4" w:space="0" w:color="FFFFFF" w:themeColor="background1"/>
            </w:tcBorders>
          </w:tcPr>
          <w:p w14:paraId="739F1A2E" w14:textId="77777777" w:rsidR="00920477" w:rsidRPr="00490E4E" w:rsidRDefault="00920477" w:rsidP="00012E9B">
            <w:pPr>
              <w:spacing w:line="240" w:lineRule="atLeast"/>
              <w:cnfStyle w:val="000000100000" w:firstRow="0" w:lastRow="0" w:firstColumn="0" w:lastColumn="0" w:oddVBand="0" w:evenVBand="0" w:oddHBand="1" w:evenHBand="0" w:firstRowFirstColumn="0" w:firstRowLastColumn="0" w:lastRowFirstColumn="0" w:lastRowLastColumn="0"/>
              <w:rPr>
                <w:rFonts w:cstheme="minorHAnsi"/>
                <w:snapToGrid w:val="0"/>
              </w:rPr>
            </w:pPr>
          </w:p>
        </w:tc>
      </w:tr>
      <w:tr w:rsidR="002971EF" w:rsidRPr="00490E4E" w14:paraId="54FD6934" w14:textId="77777777" w:rsidTr="00012E9B">
        <w:trPr>
          <w:trHeight w:val="288"/>
        </w:trPr>
        <w:tc>
          <w:tcPr>
            <w:cnfStyle w:val="001000000000" w:firstRow="0" w:lastRow="0" w:firstColumn="1" w:lastColumn="0" w:oddVBand="0" w:evenVBand="0" w:oddHBand="0" w:evenHBand="0" w:firstRowFirstColumn="0" w:firstRowLastColumn="0" w:lastRowFirstColumn="0" w:lastRowLastColumn="0"/>
            <w:tcW w:w="1221" w:type="pct"/>
          </w:tcPr>
          <w:p w14:paraId="0A4AD627" w14:textId="77777777" w:rsidR="00920477" w:rsidRPr="00490E4E" w:rsidRDefault="00920477" w:rsidP="00012E9B">
            <w:pPr>
              <w:spacing w:line="240" w:lineRule="atLeast"/>
              <w:rPr>
                <w:rFonts w:cstheme="minorHAnsi"/>
                <w:snapToGrid w:val="0"/>
              </w:rPr>
            </w:pPr>
          </w:p>
        </w:tc>
        <w:tc>
          <w:tcPr>
            <w:tcW w:w="1233" w:type="pct"/>
          </w:tcPr>
          <w:p w14:paraId="74065781" w14:textId="77777777" w:rsidR="00920477" w:rsidRPr="00490E4E" w:rsidRDefault="00920477" w:rsidP="00012E9B">
            <w:pPr>
              <w:spacing w:line="240" w:lineRule="atLeast"/>
              <w:cnfStyle w:val="000000000000" w:firstRow="0" w:lastRow="0" w:firstColumn="0" w:lastColumn="0" w:oddVBand="0" w:evenVBand="0" w:oddHBand="0" w:evenHBand="0" w:firstRowFirstColumn="0" w:firstRowLastColumn="0" w:lastRowFirstColumn="0" w:lastRowLastColumn="0"/>
              <w:rPr>
                <w:rFonts w:cstheme="minorHAnsi"/>
                <w:snapToGrid w:val="0"/>
              </w:rPr>
            </w:pPr>
          </w:p>
        </w:tc>
        <w:tc>
          <w:tcPr>
            <w:tcW w:w="1231" w:type="pct"/>
          </w:tcPr>
          <w:p w14:paraId="3257D8B0" w14:textId="77777777" w:rsidR="00920477" w:rsidRPr="00490E4E" w:rsidRDefault="00920477" w:rsidP="00012E9B">
            <w:pPr>
              <w:spacing w:line="240" w:lineRule="atLeast"/>
              <w:cnfStyle w:val="000000000000" w:firstRow="0" w:lastRow="0" w:firstColumn="0" w:lastColumn="0" w:oddVBand="0" w:evenVBand="0" w:oddHBand="0" w:evenHBand="0" w:firstRowFirstColumn="0" w:firstRowLastColumn="0" w:lastRowFirstColumn="0" w:lastRowLastColumn="0"/>
              <w:rPr>
                <w:rFonts w:cstheme="minorHAnsi"/>
                <w:snapToGrid w:val="0"/>
              </w:rPr>
            </w:pPr>
          </w:p>
        </w:tc>
        <w:tc>
          <w:tcPr>
            <w:tcW w:w="1315" w:type="pct"/>
          </w:tcPr>
          <w:p w14:paraId="6F20B645" w14:textId="77777777" w:rsidR="00920477" w:rsidRPr="00490E4E" w:rsidRDefault="00920477" w:rsidP="00012E9B">
            <w:pPr>
              <w:spacing w:line="240" w:lineRule="atLeast"/>
              <w:cnfStyle w:val="000000000000" w:firstRow="0" w:lastRow="0" w:firstColumn="0" w:lastColumn="0" w:oddVBand="0" w:evenVBand="0" w:oddHBand="0" w:evenHBand="0" w:firstRowFirstColumn="0" w:firstRowLastColumn="0" w:lastRowFirstColumn="0" w:lastRowLastColumn="0"/>
              <w:rPr>
                <w:rFonts w:cstheme="minorHAnsi"/>
                <w:snapToGrid w:val="0"/>
              </w:rPr>
            </w:pPr>
          </w:p>
        </w:tc>
      </w:tr>
    </w:tbl>
    <w:p w14:paraId="5C841871" w14:textId="582F6C44" w:rsidR="00920477" w:rsidRPr="002F783F" w:rsidRDefault="00920477" w:rsidP="00920477">
      <w:pPr>
        <w:rPr>
          <w:sz w:val="2"/>
          <w:szCs w:val="2"/>
        </w:rPr>
      </w:pPr>
    </w:p>
    <w:tbl>
      <w:tblPr>
        <w:tblStyle w:val="GridTable4-Accent6"/>
        <w:tblW w:w="5133" w:type="pct"/>
        <w:tblLook w:val="04A0" w:firstRow="1" w:lastRow="0" w:firstColumn="1" w:lastColumn="0" w:noHBand="0" w:noVBand="1"/>
      </w:tblPr>
      <w:tblGrid>
        <w:gridCol w:w="632"/>
        <w:gridCol w:w="3142"/>
        <w:gridCol w:w="542"/>
        <w:gridCol w:w="634"/>
        <w:gridCol w:w="632"/>
        <w:gridCol w:w="632"/>
        <w:gridCol w:w="542"/>
        <w:gridCol w:w="542"/>
        <w:gridCol w:w="544"/>
        <w:gridCol w:w="551"/>
        <w:gridCol w:w="1014"/>
      </w:tblGrid>
      <w:tr w:rsidR="00715225" w:rsidRPr="00490E4E" w14:paraId="24B0BC78" w14:textId="77777777" w:rsidTr="00C934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0B76AB" w14:textId="77777777" w:rsidR="00920477" w:rsidRPr="00490E4E" w:rsidRDefault="00920477" w:rsidP="00012E9B">
            <w:pPr>
              <w:jc w:val="center"/>
              <w:rPr>
                <w:rFonts w:cstheme="minorHAnsi"/>
                <w:b w:val="0"/>
                <w:bCs w:val="0"/>
                <w:sz w:val="20"/>
                <w:szCs w:val="20"/>
              </w:rPr>
            </w:pPr>
            <w:proofErr w:type="spellStart"/>
            <w:r w:rsidRPr="00490E4E">
              <w:rPr>
                <w:rFonts w:cstheme="minorHAnsi"/>
                <w:sz w:val="20"/>
                <w:szCs w:val="20"/>
              </w:rPr>
              <w:t>Sl</w:t>
            </w:r>
            <w:proofErr w:type="spellEnd"/>
            <w:r w:rsidRPr="00490E4E">
              <w:rPr>
                <w:rFonts w:cstheme="minorHAnsi"/>
                <w:sz w:val="20"/>
                <w:szCs w:val="20"/>
              </w:rPr>
              <w:t xml:space="preserve"> No</w:t>
            </w:r>
          </w:p>
        </w:tc>
        <w:tc>
          <w:tcPr>
            <w:tcW w:w="167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D48705" w14:textId="77777777" w:rsidR="00920477" w:rsidRPr="00490E4E" w:rsidRDefault="00920477" w:rsidP="00012E9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490E4E">
              <w:rPr>
                <w:rFonts w:cstheme="minorHAnsi"/>
                <w:sz w:val="20"/>
                <w:szCs w:val="20"/>
              </w:rPr>
              <w:t>Screening criteria</w:t>
            </w:r>
          </w:p>
        </w:tc>
        <w:tc>
          <w:tcPr>
            <w:tcW w:w="62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4C78E6" w14:textId="77777777" w:rsidR="00920477" w:rsidRPr="00490E4E" w:rsidRDefault="00920477" w:rsidP="00012E9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490E4E">
              <w:rPr>
                <w:rFonts w:cstheme="minorHAnsi"/>
                <w:sz w:val="20"/>
                <w:szCs w:val="20"/>
              </w:rPr>
              <w:t>Response to the Question</w:t>
            </w:r>
          </w:p>
        </w:tc>
        <w:tc>
          <w:tcPr>
            <w:tcW w:w="1830"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C6DE3C" w14:textId="77777777" w:rsidR="00920477" w:rsidRPr="00490E4E" w:rsidRDefault="00920477" w:rsidP="00012E9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490E4E">
              <w:rPr>
                <w:rFonts w:cstheme="minorHAnsi"/>
                <w:sz w:val="20"/>
                <w:szCs w:val="20"/>
              </w:rPr>
              <w:t>ES Impact</w:t>
            </w:r>
          </w:p>
        </w:tc>
        <w:tc>
          <w:tcPr>
            <w:tcW w:w="538" w:type="pct"/>
            <w:vMerge w:val="restart"/>
            <w:tcBorders>
              <w:left w:val="single" w:sz="4" w:space="0" w:color="FFFFFF" w:themeColor="background1"/>
            </w:tcBorders>
            <w:vAlign w:val="center"/>
          </w:tcPr>
          <w:p w14:paraId="44484CA2" w14:textId="77777777" w:rsidR="00920477" w:rsidRPr="00490E4E" w:rsidRDefault="00920477" w:rsidP="00012E9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490E4E">
              <w:rPr>
                <w:rFonts w:cstheme="minorHAnsi"/>
                <w:sz w:val="20"/>
                <w:szCs w:val="20"/>
              </w:rPr>
              <w:t>Remarks</w:t>
            </w:r>
          </w:p>
        </w:tc>
      </w:tr>
      <w:tr w:rsidR="002D42FC" w:rsidRPr="00490E4E" w14:paraId="02CADD55" w14:textId="77777777" w:rsidTr="00C934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3B045D" w14:textId="77777777" w:rsidR="00920477" w:rsidRPr="00490E4E" w:rsidRDefault="00920477" w:rsidP="00012E9B">
            <w:pPr>
              <w:jc w:val="center"/>
              <w:rPr>
                <w:rFonts w:cstheme="minorHAnsi"/>
              </w:rPr>
            </w:pPr>
          </w:p>
        </w:tc>
        <w:tc>
          <w:tcPr>
            <w:tcW w:w="167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23232D" w14:textId="77777777" w:rsidR="00920477" w:rsidRPr="00490E4E" w:rsidRDefault="00920477" w:rsidP="00012E9B">
            <w:pPr>
              <w:jc w:val="center"/>
              <w:cnfStyle w:val="100000000000" w:firstRow="1" w:lastRow="0" w:firstColumn="0" w:lastColumn="0" w:oddVBand="0" w:evenVBand="0" w:oddHBand="0" w:evenHBand="0" w:firstRowFirstColumn="0" w:firstRowLastColumn="0" w:lastRowFirstColumn="0" w:lastRowLastColumn="0"/>
              <w:rPr>
                <w:rFonts w:cstheme="minorHAnsi"/>
              </w:rPr>
            </w:pPr>
          </w:p>
        </w:tc>
        <w:tc>
          <w:tcPr>
            <w:tcW w:w="28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094272" w14:textId="77777777" w:rsidR="00920477" w:rsidRPr="00490E4E" w:rsidRDefault="00920477" w:rsidP="00012E9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490E4E">
              <w:rPr>
                <w:rFonts w:cstheme="minorHAnsi"/>
                <w:sz w:val="18"/>
                <w:szCs w:val="18"/>
              </w:rPr>
              <w:t>Yes</w:t>
            </w:r>
          </w:p>
        </w:tc>
        <w:tc>
          <w:tcPr>
            <w:tcW w:w="33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470C19" w14:textId="77777777" w:rsidR="00920477" w:rsidRPr="00490E4E" w:rsidRDefault="00920477" w:rsidP="00012E9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490E4E">
              <w:rPr>
                <w:rFonts w:cstheme="minorHAnsi"/>
                <w:sz w:val="18"/>
                <w:szCs w:val="18"/>
              </w:rPr>
              <w:t>No</w:t>
            </w:r>
          </w:p>
        </w:tc>
        <w:tc>
          <w:tcPr>
            <w:tcW w:w="33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vAlign w:val="center"/>
          </w:tcPr>
          <w:p w14:paraId="77A7D825" w14:textId="77777777" w:rsidR="00920477" w:rsidRPr="00490E4E" w:rsidRDefault="00920477" w:rsidP="00012E9B">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490E4E">
              <w:rPr>
                <w:rFonts w:cstheme="minorHAnsi"/>
                <w:sz w:val="18"/>
                <w:szCs w:val="18"/>
              </w:rPr>
              <w:t>No Impact</w:t>
            </w:r>
          </w:p>
        </w:tc>
        <w:tc>
          <w:tcPr>
            <w:tcW w:w="33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vAlign w:val="center"/>
          </w:tcPr>
          <w:p w14:paraId="7D1C0510" w14:textId="77777777" w:rsidR="00920477" w:rsidRPr="00490E4E" w:rsidRDefault="00920477" w:rsidP="00012E9B">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490E4E">
              <w:rPr>
                <w:rFonts w:cstheme="minorHAnsi"/>
                <w:sz w:val="18"/>
                <w:szCs w:val="18"/>
              </w:rPr>
              <w:t>Positive Impact</w:t>
            </w:r>
          </w:p>
        </w:tc>
        <w:tc>
          <w:tcPr>
            <w:tcW w:w="1158"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FB404F" w14:textId="77777777" w:rsidR="00920477" w:rsidRPr="00490E4E" w:rsidRDefault="00920477" w:rsidP="00012E9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490E4E">
              <w:rPr>
                <w:rFonts w:cstheme="minorHAnsi"/>
                <w:sz w:val="18"/>
                <w:szCs w:val="18"/>
              </w:rPr>
              <w:t>Negative Impact</w:t>
            </w:r>
          </w:p>
        </w:tc>
        <w:tc>
          <w:tcPr>
            <w:tcW w:w="538" w:type="pct"/>
            <w:vMerge/>
            <w:tcBorders>
              <w:left w:val="single" w:sz="4" w:space="0" w:color="FFFFFF" w:themeColor="background1"/>
            </w:tcBorders>
            <w:vAlign w:val="center"/>
          </w:tcPr>
          <w:p w14:paraId="5FDED629" w14:textId="77777777" w:rsidR="00920477" w:rsidRPr="00490E4E" w:rsidRDefault="00920477" w:rsidP="00012E9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p>
        </w:tc>
      </w:tr>
      <w:tr w:rsidR="002D42FC" w:rsidRPr="00490E4E" w14:paraId="0D75DDF7" w14:textId="77777777" w:rsidTr="00C9343D">
        <w:trPr>
          <w:cnfStyle w:val="100000000000" w:firstRow="1" w:lastRow="0" w:firstColumn="0" w:lastColumn="0" w:oddVBand="0" w:evenVBand="0" w:oddHBand="0" w:evenHBand="0" w:firstRowFirstColumn="0" w:firstRowLastColumn="0" w:lastRowFirstColumn="0" w:lastRowLastColumn="0"/>
          <w:cantSplit/>
          <w:trHeight w:val="1349"/>
          <w:tblHeader/>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99B1B6" w14:textId="77777777" w:rsidR="00920477" w:rsidRPr="00490E4E" w:rsidRDefault="00920477" w:rsidP="00012E9B">
            <w:pPr>
              <w:jc w:val="center"/>
              <w:rPr>
                <w:rFonts w:cstheme="minorHAnsi"/>
              </w:rPr>
            </w:pPr>
          </w:p>
        </w:tc>
        <w:tc>
          <w:tcPr>
            <w:tcW w:w="167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4376ED" w14:textId="77777777" w:rsidR="00920477" w:rsidRPr="00490E4E" w:rsidRDefault="00920477" w:rsidP="00012E9B">
            <w:pPr>
              <w:jc w:val="center"/>
              <w:cnfStyle w:val="100000000000" w:firstRow="1" w:lastRow="0" w:firstColumn="0" w:lastColumn="0" w:oddVBand="0" w:evenVBand="0" w:oddHBand="0" w:evenHBand="0" w:firstRowFirstColumn="0" w:firstRowLastColumn="0" w:lastRowFirstColumn="0" w:lastRowLastColumn="0"/>
              <w:rPr>
                <w:rFonts w:cstheme="minorHAnsi"/>
              </w:rPr>
            </w:pPr>
          </w:p>
        </w:tc>
        <w:tc>
          <w:tcPr>
            <w:tcW w:w="28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362A7B" w14:textId="77777777" w:rsidR="00920477" w:rsidRPr="00490E4E" w:rsidRDefault="00920477" w:rsidP="00012E9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p>
        </w:tc>
        <w:tc>
          <w:tcPr>
            <w:tcW w:w="33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0875FE" w14:textId="77777777" w:rsidR="00920477" w:rsidRPr="00490E4E" w:rsidRDefault="00920477" w:rsidP="00012E9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p>
        </w:tc>
        <w:tc>
          <w:tcPr>
            <w:tcW w:w="33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A36BCA" w14:textId="77777777" w:rsidR="00920477" w:rsidRPr="00490E4E" w:rsidRDefault="00920477" w:rsidP="00012E9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p>
        </w:tc>
        <w:tc>
          <w:tcPr>
            <w:tcW w:w="33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6AE80C" w14:textId="77777777" w:rsidR="00920477" w:rsidRPr="00490E4E" w:rsidRDefault="00920477" w:rsidP="00012E9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vAlign w:val="center"/>
          </w:tcPr>
          <w:p w14:paraId="1D54C8A9" w14:textId="77777777" w:rsidR="00920477" w:rsidRPr="00490E4E" w:rsidRDefault="00920477" w:rsidP="00012E9B">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490E4E">
              <w:rPr>
                <w:rFonts w:cstheme="minorHAnsi"/>
                <w:sz w:val="18"/>
                <w:szCs w:val="18"/>
              </w:rPr>
              <w:t>Low</w:t>
            </w:r>
          </w:p>
        </w:tc>
        <w:tc>
          <w:tcPr>
            <w:tcW w:w="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vAlign w:val="center"/>
          </w:tcPr>
          <w:p w14:paraId="58A2CCFE" w14:textId="77777777" w:rsidR="00920477" w:rsidRPr="00490E4E" w:rsidRDefault="00920477" w:rsidP="00012E9B">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490E4E">
              <w:rPr>
                <w:rFonts w:cstheme="minorHAnsi"/>
                <w:sz w:val="18"/>
                <w:szCs w:val="18"/>
              </w:rPr>
              <w:t>Moderate</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vAlign w:val="center"/>
          </w:tcPr>
          <w:p w14:paraId="789EFEB1" w14:textId="77777777" w:rsidR="00920477" w:rsidRPr="00490E4E" w:rsidRDefault="00920477" w:rsidP="00012E9B">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490E4E">
              <w:rPr>
                <w:rFonts w:cstheme="minorHAnsi"/>
                <w:sz w:val="18"/>
                <w:szCs w:val="18"/>
              </w:rPr>
              <w:t>Substantial</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vAlign w:val="center"/>
          </w:tcPr>
          <w:p w14:paraId="069DC504" w14:textId="77777777" w:rsidR="00920477" w:rsidRPr="00490E4E" w:rsidRDefault="00920477" w:rsidP="00012E9B">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490E4E">
              <w:rPr>
                <w:rFonts w:cstheme="minorHAnsi"/>
                <w:sz w:val="18"/>
                <w:szCs w:val="18"/>
              </w:rPr>
              <w:t>High</w:t>
            </w:r>
          </w:p>
        </w:tc>
        <w:tc>
          <w:tcPr>
            <w:tcW w:w="538" w:type="pct"/>
            <w:vMerge/>
            <w:tcBorders>
              <w:left w:val="single" w:sz="4" w:space="0" w:color="FFFFFF" w:themeColor="background1"/>
            </w:tcBorders>
          </w:tcPr>
          <w:p w14:paraId="6D9BCF8A" w14:textId="77777777" w:rsidR="00920477" w:rsidRPr="00490E4E" w:rsidRDefault="00920477" w:rsidP="00012E9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p>
        </w:tc>
      </w:tr>
      <w:tr w:rsidR="00920477" w:rsidRPr="00490E4E" w14:paraId="598E1A0F"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1"/>
          </w:tcPr>
          <w:p w14:paraId="7DD117E1" w14:textId="77777777" w:rsidR="00920477" w:rsidRPr="00490E4E" w:rsidRDefault="00920477" w:rsidP="00012E9B">
            <w:pPr>
              <w:rPr>
                <w:rFonts w:cstheme="minorHAnsi"/>
                <w:b w:val="0"/>
                <w:bCs w:val="0"/>
                <w:color w:val="385623" w:themeColor="accent6" w:themeShade="80"/>
                <w:sz w:val="20"/>
                <w:szCs w:val="20"/>
              </w:rPr>
            </w:pPr>
            <w:r w:rsidRPr="00490E4E">
              <w:rPr>
                <w:rFonts w:cstheme="minorHAnsi"/>
                <w:color w:val="385623" w:themeColor="accent6" w:themeShade="80"/>
                <w:sz w:val="20"/>
                <w:szCs w:val="20"/>
              </w:rPr>
              <w:t>ESS-1: Assessment and Management of Environmental &amp; Social Risk and Impacts</w:t>
            </w:r>
          </w:p>
        </w:tc>
      </w:tr>
      <w:tr w:rsidR="00715225" w:rsidRPr="00490E4E" w14:paraId="4E499A3B"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3B8A8D16" w14:textId="77777777" w:rsidR="00920477" w:rsidRPr="00490E4E" w:rsidRDefault="00920477" w:rsidP="00012E9B">
            <w:pPr>
              <w:rPr>
                <w:rFonts w:cstheme="minorHAnsi"/>
                <w:sz w:val="20"/>
                <w:szCs w:val="20"/>
              </w:rPr>
            </w:pPr>
            <w:r w:rsidRPr="00490E4E">
              <w:rPr>
                <w:rFonts w:cstheme="minorHAnsi"/>
                <w:sz w:val="20"/>
                <w:szCs w:val="20"/>
              </w:rPr>
              <w:t>1</w:t>
            </w:r>
          </w:p>
        </w:tc>
        <w:tc>
          <w:tcPr>
            <w:tcW w:w="1670" w:type="pct"/>
          </w:tcPr>
          <w:p w14:paraId="4D536473" w14:textId="77777777"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b/>
                <w:bCs/>
                <w:color w:val="FF0000"/>
                <w:sz w:val="20"/>
                <w:szCs w:val="20"/>
              </w:rPr>
            </w:pPr>
            <w:r w:rsidRPr="00490E4E">
              <w:rPr>
                <w:rFonts w:cstheme="minorHAnsi"/>
                <w:sz w:val="20"/>
                <w:szCs w:val="20"/>
              </w:rPr>
              <w:t>Does the subproject carry risk that disadvantaged and vulnerable groups may have unequitable access to project benefits?</w:t>
            </w:r>
          </w:p>
        </w:tc>
        <w:tc>
          <w:tcPr>
            <w:tcW w:w="288" w:type="pct"/>
          </w:tcPr>
          <w:p w14:paraId="1341795B"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51D948E9"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17CEFCF8"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7ACB8644"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6CEAC62D"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05C1A6B6"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7125390E"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3C0ABCFB"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0300BC6F"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D42FC" w:rsidRPr="00490E4E" w14:paraId="134AF8EC"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78AEB435" w14:textId="77777777" w:rsidR="00920477" w:rsidRPr="00490E4E" w:rsidRDefault="00920477" w:rsidP="00012E9B">
            <w:pPr>
              <w:rPr>
                <w:rFonts w:cstheme="minorHAnsi"/>
                <w:sz w:val="20"/>
                <w:szCs w:val="20"/>
              </w:rPr>
            </w:pPr>
            <w:r w:rsidRPr="00490E4E">
              <w:rPr>
                <w:rFonts w:cstheme="minorHAnsi"/>
                <w:sz w:val="20"/>
                <w:szCs w:val="20"/>
              </w:rPr>
              <w:t>2</w:t>
            </w:r>
          </w:p>
        </w:tc>
        <w:tc>
          <w:tcPr>
            <w:tcW w:w="1670" w:type="pct"/>
          </w:tcPr>
          <w:p w14:paraId="61443FE0" w14:textId="77777777" w:rsidR="00920477" w:rsidRPr="00490E4E" w:rsidRDefault="00920477" w:rsidP="00012E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Fonts w:cstheme="minorHAnsi"/>
                <w:sz w:val="20"/>
                <w:szCs w:val="20"/>
              </w:rPr>
              <w:t>W</w:t>
            </w:r>
            <w:r w:rsidRPr="00490E4E">
              <w:rPr>
                <w:rFonts w:cstheme="minorHAnsi"/>
                <w:spacing w:val="-1"/>
                <w:sz w:val="20"/>
                <w:szCs w:val="20"/>
              </w:rPr>
              <w:t>i</w:t>
            </w:r>
            <w:r w:rsidRPr="00490E4E">
              <w:rPr>
                <w:rFonts w:cstheme="minorHAnsi"/>
                <w:spacing w:val="1"/>
                <w:sz w:val="20"/>
                <w:szCs w:val="20"/>
              </w:rPr>
              <w:t>l</w:t>
            </w:r>
            <w:r w:rsidRPr="00490E4E">
              <w:rPr>
                <w:rFonts w:cstheme="minorHAnsi"/>
                <w:sz w:val="20"/>
                <w:szCs w:val="20"/>
              </w:rPr>
              <w:t xml:space="preserve">l </w:t>
            </w:r>
            <w:r w:rsidRPr="00490E4E">
              <w:rPr>
                <w:rFonts w:cstheme="minorHAnsi"/>
                <w:spacing w:val="1"/>
                <w:sz w:val="20"/>
                <w:szCs w:val="20"/>
              </w:rPr>
              <w:t>t</w:t>
            </w:r>
            <w:r w:rsidRPr="00490E4E">
              <w:rPr>
                <w:rFonts w:cstheme="minorHAnsi"/>
                <w:sz w:val="20"/>
                <w:szCs w:val="20"/>
              </w:rPr>
              <w:t>he</w:t>
            </w:r>
            <w:r w:rsidRPr="00490E4E">
              <w:rPr>
                <w:rFonts w:cstheme="minorHAnsi"/>
                <w:spacing w:val="2"/>
                <w:sz w:val="20"/>
                <w:szCs w:val="20"/>
              </w:rPr>
              <w:t xml:space="preserve"> </w:t>
            </w:r>
            <w:r w:rsidRPr="00490E4E">
              <w:rPr>
                <w:rFonts w:cstheme="minorHAnsi"/>
                <w:spacing w:val="-2"/>
                <w:sz w:val="20"/>
                <w:szCs w:val="20"/>
              </w:rPr>
              <w:t>p</w:t>
            </w:r>
            <w:r w:rsidRPr="00490E4E">
              <w:rPr>
                <w:rFonts w:cstheme="minorHAnsi"/>
                <w:spacing w:val="1"/>
                <w:sz w:val="20"/>
                <w:szCs w:val="20"/>
              </w:rPr>
              <w:t>r</w:t>
            </w:r>
            <w:r w:rsidRPr="00490E4E">
              <w:rPr>
                <w:rFonts w:cstheme="minorHAnsi"/>
                <w:spacing w:val="-2"/>
                <w:sz w:val="20"/>
                <w:szCs w:val="20"/>
              </w:rPr>
              <w:t>o</w:t>
            </w:r>
            <w:r w:rsidRPr="00490E4E">
              <w:rPr>
                <w:rFonts w:cstheme="minorHAnsi"/>
                <w:spacing w:val="1"/>
                <w:sz w:val="20"/>
                <w:szCs w:val="20"/>
              </w:rPr>
              <w:t>j</w:t>
            </w:r>
            <w:r w:rsidRPr="00490E4E">
              <w:rPr>
                <w:rFonts w:cstheme="minorHAnsi"/>
                <w:sz w:val="20"/>
                <w:szCs w:val="20"/>
              </w:rPr>
              <w:t>ect co</w:t>
            </w:r>
            <w:r w:rsidRPr="00490E4E">
              <w:rPr>
                <w:rFonts w:cstheme="minorHAnsi"/>
                <w:spacing w:val="-2"/>
                <w:sz w:val="20"/>
                <w:szCs w:val="20"/>
              </w:rPr>
              <w:t>n</w:t>
            </w:r>
            <w:r w:rsidRPr="00490E4E">
              <w:rPr>
                <w:rFonts w:cstheme="minorHAnsi"/>
                <w:spacing w:val="1"/>
                <w:sz w:val="20"/>
                <w:szCs w:val="20"/>
              </w:rPr>
              <w:t>t</w:t>
            </w:r>
            <w:r w:rsidRPr="00490E4E">
              <w:rPr>
                <w:rFonts w:cstheme="minorHAnsi"/>
                <w:spacing w:val="-2"/>
                <w:sz w:val="20"/>
                <w:szCs w:val="20"/>
              </w:rPr>
              <w:t>r</w:t>
            </w:r>
            <w:r w:rsidRPr="00490E4E">
              <w:rPr>
                <w:rFonts w:cstheme="minorHAnsi"/>
                <w:spacing w:val="1"/>
                <w:sz w:val="20"/>
                <w:szCs w:val="20"/>
              </w:rPr>
              <w:t>i</w:t>
            </w:r>
            <w:r w:rsidRPr="00490E4E">
              <w:rPr>
                <w:rFonts w:cstheme="minorHAnsi"/>
                <w:sz w:val="20"/>
                <w:szCs w:val="20"/>
              </w:rPr>
              <w:t>bu</w:t>
            </w:r>
            <w:r w:rsidRPr="00490E4E">
              <w:rPr>
                <w:rFonts w:cstheme="minorHAnsi"/>
                <w:spacing w:val="-1"/>
                <w:sz w:val="20"/>
                <w:szCs w:val="20"/>
              </w:rPr>
              <w:t>t</w:t>
            </w:r>
            <w:r w:rsidRPr="00490E4E">
              <w:rPr>
                <w:rFonts w:cstheme="minorHAnsi"/>
                <w:sz w:val="20"/>
                <w:szCs w:val="20"/>
              </w:rPr>
              <w:t>e</w:t>
            </w:r>
            <w:r w:rsidRPr="00490E4E">
              <w:rPr>
                <w:rFonts w:cstheme="minorHAnsi"/>
                <w:spacing w:val="2"/>
                <w:sz w:val="20"/>
                <w:szCs w:val="20"/>
              </w:rPr>
              <w:t xml:space="preserve"> </w:t>
            </w:r>
            <w:r w:rsidRPr="00490E4E">
              <w:rPr>
                <w:rFonts w:cstheme="minorHAnsi"/>
                <w:spacing w:val="1"/>
                <w:sz w:val="20"/>
                <w:szCs w:val="20"/>
              </w:rPr>
              <w:t>t</w:t>
            </w:r>
            <w:r w:rsidRPr="00490E4E">
              <w:rPr>
                <w:rFonts w:cstheme="minorHAnsi"/>
                <w:sz w:val="20"/>
                <w:szCs w:val="20"/>
              </w:rPr>
              <w:t>o</w:t>
            </w:r>
            <w:r w:rsidRPr="00490E4E">
              <w:rPr>
                <w:rFonts w:cstheme="minorHAnsi"/>
                <w:spacing w:val="2"/>
                <w:sz w:val="20"/>
                <w:szCs w:val="20"/>
              </w:rPr>
              <w:t xml:space="preserve"> </w:t>
            </w:r>
            <w:r w:rsidRPr="00490E4E">
              <w:rPr>
                <w:rFonts w:cstheme="minorHAnsi"/>
                <w:sz w:val="20"/>
                <w:szCs w:val="20"/>
              </w:rPr>
              <w:t xml:space="preserve">any </w:t>
            </w:r>
            <w:r w:rsidRPr="00490E4E">
              <w:rPr>
                <w:rFonts w:cstheme="minorHAnsi"/>
                <w:spacing w:val="1"/>
                <w:sz w:val="20"/>
                <w:szCs w:val="20"/>
              </w:rPr>
              <w:t>l</w:t>
            </w:r>
            <w:r w:rsidRPr="00490E4E">
              <w:rPr>
                <w:rFonts w:cstheme="minorHAnsi"/>
                <w:sz w:val="20"/>
                <w:szCs w:val="20"/>
              </w:rPr>
              <w:t>on</w:t>
            </w:r>
            <w:r w:rsidRPr="00490E4E">
              <w:rPr>
                <w:rFonts w:cstheme="minorHAnsi"/>
                <w:spacing w:val="1"/>
                <w:sz w:val="20"/>
                <w:szCs w:val="20"/>
              </w:rPr>
              <w:t>g</w:t>
            </w:r>
            <w:r w:rsidRPr="00490E4E">
              <w:rPr>
                <w:rFonts w:cstheme="minorHAnsi"/>
                <w:sz w:val="20"/>
                <w:szCs w:val="20"/>
              </w:rPr>
              <w:t xml:space="preserve">- </w:t>
            </w:r>
            <w:r w:rsidRPr="00490E4E">
              <w:rPr>
                <w:rFonts w:cstheme="minorHAnsi"/>
                <w:spacing w:val="1"/>
                <w:sz w:val="20"/>
                <w:szCs w:val="20"/>
              </w:rPr>
              <w:t>t</w:t>
            </w:r>
            <w:r w:rsidRPr="00490E4E">
              <w:rPr>
                <w:rFonts w:cstheme="minorHAnsi"/>
                <w:sz w:val="20"/>
                <w:szCs w:val="20"/>
              </w:rPr>
              <w:t>e</w:t>
            </w:r>
            <w:r w:rsidRPr="00490E4E">
              <w:rPr>
                <w:rFonts w:cstheme="minorHAnsi"/>
                <w:spacing w:val="1"/>
                <w:sz w:val="20"/>
                <w:szCs w:val="20"/>
              </w:rPr>
              <w:t>r</w:t>
            </w:r>
            <w:r w:rsidRPr="00490E4E">
              <w:rPr>
                <w:rFonts w:cstheme="minorHAnsi"/>
                <w:sz w:val="20"/>
                <w:szCs w:val="20"/>
              </w:rPr>
              <w:t>m s</w:t>
            </w:r>
            <w:r w:rsidRPr="00490E4E">
              <w:rPr>
                <w:rFonts w:cstheme="minorHAnsi"/>
                <w:spacing w:val="1"/>
                <w:sz w:val="20"/>
                <w:szCs w:val="20"/>
              </w:rPr>
              <w:t>i</w:t>
            </w:r>
            <w:r w:rsidRPr="00490E4E">
              <w:rPr>
                <w:rFonts w:cstheme="minorHAnsi"/>
                <w:spacing w:val="-2"/>
                <w:sz w:val="20"/>
                <w:szCs w:val="20"/>
              </w:rPr>
              <w:t>g</w:t>
            </w:r>
            <w:r w:rsidRPr="00490E4E">
              <w:rPr>
                <w:rFonts w:cstheme="minorHAnsi"/>
                <w:sz w:val="20"/>
                <w:szCs w:val="20"/>
              </w:rPr>
              <w:t>n</w:t>
            </w:r>
            <w:r w:rsidRPr="00490E4E">
              <w:rPr>
                <w:rFonts w:cstheme="minorHAnsi"/>
                <w:spacing w:val="-1"/>
                <w:sz w:val="20"/>
                <w:szCs w:val="20"/>
              </w:rPr>
              <w:t>i</w:t>
            </w:r>
            <w:r w:rsidRPr="00490E4E">
              <w:rPr>
                <w:rFonts w:cstheme="minorHAnsi"/>
                <w:spacing w:val="1"/>
                <w:sz w:val="20"/>
                <w:szCs w:val="20"/>
              </w:rPr>
              <w:t>f</w:t>
            </w:r>
            <w:r w:rsidRPr="00490E4E">
              <w:rPr>
                <w:rFonts w:cstheme="minorHAnsi"/>
                <w:spacing w:val="-1"/>
                <w:sz w:val="20"/>
                <w:szCs w:val="20"/>
              </w:rPr>
              <w:t>i</w:t>
            </w:r>
            <w:r w:rsidRPr="00490E4E">
              <w:rPr>
                <w:rFonts w:cstheme="minorHAnsi"/>
                <w:sz w:val="20"/>
                <w:szCs w:val="20"/>
              </w:rPr>
              <w:t>ca</w:t>
            </w:r>
            <w:r w:rsidRPr="00490E4E">
              <w:rPr>
                <w:rFonts w:cstheme="minorHAnsi"/>
                <w:spacing w:val="-2"/>
                <w:sz w:val="20"/>
                <w:szCs w:val="20"/>
              </w:rPr>
              <w:t>n</w:t>
            </w:r>
            <w:r w:rsidRPr="00490E4E">
              <w:rPr>
                <w:rFonts w:cstheme="minorHAnsi"/>
                <w:sz w:val="20"/>
                <w:szCs w:val="20"/>
              </w:rPr>
              <w:t>t</w:t>
            </w:r>
            <w:r w:rsidRPr="00490E4E">
              <w:rPr>
                <w:rFonts w:cstheme="minorHAnsi"/>
                <w:spacing w:val="5"/>
                <w:sz w:val="20"/>
                <w:szCs w:val="20"/>
              </w:rPr>
              <w:t xml:space="preserve"> </w:t>
            </w:r>
            <w:r w:rsidRPr="00490E4E">
              <w:rPr>
                <w:rFonts w:cstheme="minorHAnsi"/>
                <w:spacing w:val="-2"/>
                <w:sz w:val="20"/>
                <w:szCs w:val="20"/>
              </w:rPr>
              <w:t>a</w:t>
            </w:r>
            <w:r w:rsidRPr="00490E4E">
              <w:rPr>
                <w:rFonts w:cstheme="minorHAnsi"/>
                <w:sz w:val="20"/>
                <w:szCs w:val="20"/>
              </w:rPr>
              <w:t>d</w:t>
            </w:r>
            <w:r w:rsidRPr="00490E4E">
              <w:rPr>
                <w:rFonts w:cstheme="minorHAnsi"/>
                <w:spacing w:val="-2"/>
                <w:sz w:val="20"/>
                <w:szCs w:val="20"/>
              </w:rPr>
              <w:t>v</w:t>
            </w:r>
            <w:r w:rsidRPr="00490E4E">
              <w:rPr>
                <w:rFonts w:cstheme="minorHAnsi"/>
                <w:sz w:val="20"/>
                <w:szCs w:val="20"/>
              </w:rPr>
              <w:t>e</w:t>
            </w:r>
            <w:r w:rsidRPr="00490E4E">
              <w:rPr>
                <w:rFonts w:cstheme="minorHAnsi"/>
                <w:spacing w:val="1"/>
                <w:sz w:val="20"/>
                <w:szCs w:val="20"/>
              </w:rPr>
              <w:t>r</w:t>
            </w:r>
            <w:r w:rsidRPr="00490E4E">
              <w:rPr>
                <w:rFonts w:cstheme="minorHAnsi"/>
                <w:sz w:val="20"/>
                <w:szCs w:val="20"/>
              </w:rPr>
              <w:t>se</w:t>
            </w:r>
            <w:r w:rsidRPr="00490E4E">
              <w:rPr>
                <w:rFonts w:cstheme="minorHAnsi"/>
                <w:spacing w:val="2"/>
                <w:sz w:val="20"/>
                <w:szCs w:val="20"/>
              </w:rPr>
              <w:t xml:space="preserve"> </w:t>
            </w:r>
            <w:r w:rsidRPr="00490E4E">
              <w:rPr>
                <w:rFonts w:cstheme="minorHAnsi"/>
                <w:spacing w:val="1"/>
                <w:sz w:val="20"/>
                <w:szCs w:val="20"/>
              </w:rPr>
              <w:t>(</w:t>
            </w:r>
            <w:r w:rsidRPr="00490E4E">
              <w:rPr>
                <w:rFonts w:cstheme="minorHAnsi"/>
                <w:spacing w:val="-2"/>
                <w:sz w:val="20"/>
                <w:szCs w:val="20"/>
              </w:rPr>
              <w:t>n</w:t>
            </w:r>
            <w:r w:rsidRPr="00490E4E">
              <w:rPr>
                <w:rFonts w:cstheme="minorHAnsi"/>
                <w:sz w:val="20"/>
                <w:szCs w:val="20"/>
              </w:rPr>
              <w:t>e</w:t>
            </w:r>
            <w:r w:rsidRPr="00490E4E">
              <w:rPr>
                <w:rFonts w:cstheme="minorHAnsi"/>
                <w:spacing w:val="-2"/>
                <w:sz w:val="20"/>
                <w:szCs w:val="20"/>
              </w:rPr>
              <w:t>g</w:t>
            </w:r>
            <w:r w:rsidRPr="00490E4E">
              <w:rPr>
                <w:rFonts w:cstheme="minorHAnsi"/>
                <w:sz w:val="20"/>
                <w:szCs w:val="20"/>
              </w:rPr>
              <w:t>a</w:t>
            </w:r>
            <w:r w:rsidRPr="00490E4E">
              <w:rPr>
                <w:rFonts w:cstheme="minorHAnsi"/>
                <w:spacing w:val="1"/>
                <w:sz w:val="20"/>
                <w:szCs w:val="20"/>
              </w:rPr>
              <w:t>ti</w:t>
            </w:r>
            <w:r w:rsidRPr="00490E4E">
              <w:rPr>
                <w:rFonts w:cstheme="minorHAnsi"/>
                <w:spacing w:val="-2"/>
                <w:sz w:val="20"/>
                <w:szCs w:val="20"/>
              </w:rPr>
              <w:t>v</w:t>
            </w:r>
            <w:r w:rsidRPr="00490E4E">
              <w:rPr>
                <w:rFonts w:cstheme="minorHAnsi"/>
                <w:sz w:val="20"/>
                <w:szCs w:val="20"/>
              </w:rPr>
              <w:t>e</w:t>
            </w:r>
            <w:r w:rsidRPr="00490E4E">
              <w:rPr>
                <w:rFonts w:cstheme="minorHAnsi"/>
                <w:spacing w:val="1"/>
                <w:sz w:val="20"/>
                <w:szCs w:val="20"/>
              </w:rPr>
              <w:t>)</w:t>
            </w:r>
            <w:r w:rsidRPr="00490E4E">
              <w:rPr>
                <w:rFonts w:cstheme="minorHAnsi"/>
                <w:sz w:val="20"/>
                <w:szCs w:val="20"/>
              </w:rPr>
              <w:t>,</w:t>
            </w:r>
            <w:r w:rsidRPr="00490E4E">
              <w:rPr>
                <w:rFonts w:cstheme="minorHAnsi"/>
                <w:spacing w:val="1"/>
                <w:sz w:val="20"/>
                <w:szCs w:val="20"/>
              </w:rPr>
              <w:t xml:space="preserve"> l</w:t>
            </w:r>
            <w:r w:rsidRPr="00490E4E">
              <w:rPr>
                <w:rFonts w:cstheme="minorHAnsi"/>
                <w:spacing w:val="-2"/>
                <w:sz w:val="20"/>
                <w:szCs w:val="20"/>
              </w:rPr>
              <w:t>a</w:t>
            </w:r>
            <w:r w:rsidRPr="00490E4E">
              <w:rPr>
                <w:rFonts w:cstheme="minorHAnsi"/>
                <w:spacing w:val="1"/>
                <w:sz w:val="20"/>
                <w:szCs w:val="20"/>
              </w:rPr>
              <w:t>r</w:t>
            </w:r>
            <w:r w:rsidRPr="00490E4E">
              <w:rPr>
                <w:rFonts w:cstheme="minorHAnsi"/>
                <w:spacing w:val="-2"/>
                <w:sz w:val="20"/>
                <w:szCs w:val="20"/>
              </w:rPr>
              <w:t>g</w:t>
            </w:r>
            <w:r w:rsidRPr="00490E4E">
              <w:rPr>
                <w:rFonts w:cstheme="minorHAnsi"/>
                <w:sz w:val="20"/>
                <w:szCs w:val="20"/>
              </w:rPr>
              <w:t>e s</w:t>
            </w:r>
            <w:r w:rsidRPr="00490E4E">
              <w:rPr>
                <w:rFonts w:cstheme="minorHAnsi"/>
                <w:spacing w:val="1"/>
                <w:sz w:val="20"/>
                <w:szCs w:val="20"/>
              </w:rPr>
              <w:t>c</w:t>
            </w:r>
            <w:r w:rsidRPr="00490E4E">
              <w:rPr>
                <w:rFonts w:cstheme="minorHAnsi"/>
                <w:sz w:val="20"/>
                <w:szCs w:val="20"/>
              </w:rPr>
              <w:t>a</w:t>
            </w:r>
            <w:r w:rsidRPr="00490E4E">
              <w:rPr>
                <w:rFonts w:cstheme="minorHAnsi"/>
                <w:spacing w:val="-1"/>
                <w:sz w:val="20"/>
                <w:szCs w:val="20"/>
              </w:rPr>
              <w:t>l</w:t>
            </w:r>
            <w:r w:rsidRPr="00490E4E">
              <w:rPr>
                <w:rFonts w:cstheme="minorHAnsi"/>
                <w:sz w:val="20"/>
                <w:szCs w:val="20"/>
              </w:rPr>
              <w:t xml:space="preserve">e, </w:t>
            </w:r>
            <w:r w:rsidRPr="00490E4E">
              <w:rPr>
                <w:rFonts w:cstheme="minorHAnsi"/>
                <w:spacing w:val="1"/>
                <w:sz w:val="20"/>
                <w:szCs w:val="20"/>
              </w:rPr>
              <w:t>i</w:t>
            </w:r>
            <w:r w:rsidRPr="00490E4E">
              <w:rPr>
                <w:rFonts w:cstheme="minorHAnsi"/>
                <w:spacing w:val="-2"/>
                <w:sz w:val="20"/>
                <w:szCs w:val="20"/>
              </w:rPr>
              <w:t>r</w:t>
            </w:r>
            <w:r w:rsidRPr="00490E4E">
              <w:rPr>
                <w:rFonts w:cstheme="minorHAnsi"/>
                <w:spacing w:val="1"/>
                <w:sz w:val="20"/>
                <w:szCs w:val="20"/>
              </w:rPr>
              <w:t>r</w:t>
            </w:r>
            <w:r w:rsidRPr="00490E4E">
              <w:rPr>
                <w:rFonts w:cstheme="minorHAnsi"/>
                <w:sz w:val="20"/>
                <w:szCs w:val="20"/>
              </w:rPr>
              <w:t>e</w:t>
            </w:r>
            <w:r w:rsidRPr="00490E4E">
              <w:rPr>
                <w:rFonts w:cstheme="minorHAnsi"/>
                <w:spacing w:val="-2"/>
                <w:sz w:val="20"/>
                <w:szCs w:val="20"/>
              </w:rPr>
              <w:t>v</w:t>
            </w:r>
            <w:r w:rsidRPr="00490E4E">
              <w:rPr>
                <w:rFonts w:cstheme="minorHAnsi"/>
                <w:sz w:val="20"/>
                <w:szCs w:val="20"/>
              </w:rPr>
              <w:t>e</w:t>
            </w:r>
            <w:r w:rsidRPr="00490E4E">
              <w:rPr>
                <w:rFonts w:cstheme="minorHAnsi"/>
                <w:spacing w:val="-1"/>
                <w:sz w:val="20"/>
                <w:szCs w:val="20"/>
              </w:rPr>
              <w:t>r</w:t>
            </w:r>
            <w:r w:rsidRPr="00490E4E">
              <w:rPr>
                <w:rFonts w:cstheme="minorHAnsi"/>
                <w:sz w:val="20"/>
                <w:szCs w:val="20"/>
              </w:rPr>
              <w:t>s</w:t>
            </w:r>
            <w:r w:rsidRPr="00490E4E">
              <w:rPr>
                <w:rFonts w:cstheme="minorHAnsi"/>
                <w:spacing w:val="1"/>
                <w:sz w:val="20"/>
                <w:szCs w:val="20"/>
              </w:rPr>
              <w:t>i</w:t>
            </w:r>
            <w:r w:rsidRPr="00490E4E">
              <w:rPr>
                <w:rFonts w:cstheme="minorHAnsi"/>
                <w:spacing w:val="-2"/>
                <w:sz w:val="20"/>
                <w:szCs w:val="20"/>
              </w:rPr>
              <w:t>b</w:t>
            </w:r>
            <w:r w:rsidRPr="00490E4E">
              <w:rPr>
                <w:rFonts w:cstheme="minorHAnsi"/>
                <w:spacing w:val="1"/>
                <w:sz w:val="20"/>
                <w:szCs w:val="20"/>
              </w:rPr>
              <w:t>l</w:t>
            </w:r>
            <w:r w:rsidRPr="00490E4E">
              <w:rPr>
                <w:rFonts w:cstheme="minorHAnsi"/>
                <w:sz w:val="20"/>
                <w:szCs w:val="20"/>
              </w:rPr>
              <w:t>e, s</w:t>
            </w:r>
            <w:r w:rsidRPr="00490E4E">
              <w:rPr>
                <w:rFonts w:cstheme="minorHAnsi"/>
                <w:spacing w:val="-2"/>
                <w:sz w:val="20"/>
                <w:szCs w:val="20"/>
              </w:rPr>
              <w:t>e</w:t>
            </w:r>
            <w:r w:rsidRPr="00490E4E">
              <w:rPr>
                <w:rFonts w:cstheme="minorHAnsi"/>
                <w:sz w:val="20"/>
                <w:szCs w:val="20"/>
              </w:rPr>
              <w:t>ns</w:t>
            </w:r>
            <w:r w:rsidRPr="00490E4E">
              <w:rPr>
                <w:rFonts w:cstheme="minorHAnsi"/>
                <w:spacing w:val="-1"/>
                <w:sz w:val="20"/>
                <w:szCs w:val="20"/>
              </w:rPr>
              <w:t>i</w:t>
            </w:r>
            <w:r w:rsidRPr="00490E4E">
              <w:rPr>
                <w:rFonts w:cstheme="minorHAnsi"/>
                <w:spacing w:val="1"/>
                <w:sz w:val="20"/>
                <w:szCs w:val="20"/>
              </w:rPr>
              <w:t>ti</w:t>
            </w:r>
            <w:r w:rsidRPr="00490E4E">
              <w:rPr>
                <w:rFonts w:cstheme="minorHAnsi"/>
                <w:spacing w:val="-5"/>
                <w:sz w:val="20"/>
                <w:szCs w:val="20"/>
              </w:rPr>
              <w:t>v</w:t>
            </w:r>
            <w:r w:rsidRPr="00490E4E">
              <w:rPr>
                <w:rFonts w:cstheme="minorHAnsi"/>
                <w:sz w:val="20"/>
                <w:szCs w:val="20"/>
              </w:rPr>
              <w:t xml:space="preserve">e </w:t>
            </w:r>
            <w:r w:rsidRPr="00490E4E">
              <w:rPr>
                <w:rFonts w:cstheme="minorHAnsi"/>
                <w:spacing w:val="1"/>
                <w:sz w:val="20"/>
                <w:szCs w:val="20"/>
              </w:rPr>
              <w:t>i</w:t>
            </w:r>
            <w:r w:rsidRPr="00490E4E">
              <w:rPr>
                <w:rFonts w:cstheme="minorHAnsi"/>
                <w:spacing w:val="-4"/>
                <w:sz w:val="20"/>
                <w:szCs w:val="20"/>
              </w:rPr>
              <w:t>m</w:t>
            </w:r>
            <w:r w:rsidRPr="00490E4E">
              <w:rPr>
                <w:rFonts w:cstheme="minorHAnsi"/>
                <w:sz w:val="20"/>
                <w:szCs w:val="20"/>
              </w:rPr>
              <w:t>pact</w:t>
            </w:r>
            <w:r w:rsidRPr="00490E4E">
              <w:rPr>
                <w:rFonts w:cstheme="minorHAnsi"/>
                <w:spacing w:val="1"/>
                <w:sz w:val="20"/>
                <w:szCs w:val="20"/>
              </w:rPr>
              <w:t xml:space="preserve"> </w:t>
            </w:r>
            <w:r w:rsidRPr="00490E4E">
              <w:rPr>
                <w:rFonts w:cstheme="minorHAnsi"/>
                <w:sz w:val="20"/>
                <w:szCs w:val="20"/>
              </w:rPr>
              <w:t>at</w:t>
            </w:r>
            <w:r w:rsidRPr="00490E4E">
              <w:rPr>
                <w:rFonts w:cstheme="minorHAnsi"/>
                <w:spacing w:val="1"/>
                <w:sz w:val="20"/>
                <w:szCs w:val="20"/>
              </w:rPr>
              <w:t xml:space="preserve"> </w:t>
            </w:r>
            <w:r w:rsidRPr="00490E4E">
              <w:rPr>
                <w:rFonts w:cstheme="minorHAnsi"/>
                <w:sz w:val="20"/>
                <w:szCs w:val="20"/>
              </w:rPr>
              <w:t xml:space="preserve">a </w:t>
            </w:r>
            <w:r w:rsidRPr="00490E4E">
              <w:rPr>
                <w:rFonts w:cstheme="minorHAnsi"/>
                <w:spacing w:val="1"/>
                <w:sz w:val="20"/>
                <w:szCs w:val="20"/>
              </w:rPr>
              <w:t>r</w:t>
            </w:r>
            <w:r w:rsidRPr="00490E4E">
              <w:rPr>
                <w:rFonts w:cstheme="minorHAnsi"/>
                <w:sz w:val="20"/>
                <w:szCs w:val="20"/>
              </w:rPr>
              <w:t>e</w:t>
            </w:r>
            <w:r w:rsidRPr="00490E4E">
              <w:rPr>
                <w:rFonts w:cstheme="minorHAnsi"/>
                <w:spacing w:val="-2"/>
                <w:sz w:val="20"/>
                <w:szCs w:val="20"/>
              </w:rPr>
              <w:t>g</w:t>
            </w:r>
            <w:r w:rsidRPr="00490E4E">
              <w:rPr>
                <w:rFonts w:cstheme="minorHAnsi"/>
                <w:spacing w:val="1"/>
                <w:sz w:val="20"/>
                <w:szCs w:val="20"/>
              </w:rPr>
              <w:t>i</w:t>
            </w:r>
            <w:r w:rsidRPr="00490E4E">
              <w:rPr>
                <w:rFonts w:cstheme="minorHAnsi"/>
                <w:sz w:val="20"/>
                <w:szCs w:val="20"/>
              </w:rPr>
              <w:t>on</w:t>
            </w:r>
            <w:r w:rsidRPr="00490E4E">
              <w:rPr>
                <w:rFonts w:cstheme="minorHAnsi"/>
                <w:spacing w:val="-2"/>
                <w:sz w:val="20"/>
                <w:szCs w:val="20"/>
              </w:rPr>
              <w:t>a</w:t>
            </w:r>
            <w:r w:rsidRPr="00490E4E">
              <w:rPr>
                <w:rFonts w:cstheme="minorHAnsi"/>
                <w:sz w:val="20"/>
                <w:szCs w:val="20"/>
              </w:rPr>
              <w:t>l</w:t>
            </w:r>
            <w:r w:rsidRPr="00490E4E">
              <w:rPr>
                <w:rFonts w:cstheme="minorHAnsi"/>
                <w:spacing w:val="3"/>
                <w:sz w:val="20"/>
                <w:szCs w:val="20"/>
              </w:rPr>
              <w:t xml:space="preserve"> </w:t>
            </w:r>
            <w:r w:rsidRPr="00490E4E">
              <w:rPr>
                <w:rFonts w:cstheme="minorHAnsi"/>
                <w:sz w:val="20"/>
                <w:szCs w:val="20"/>
              </w:rPr>
              <w:t>s</w:t>
            </w:r>
            <w:r w:rsidRPr="00490E4E">
              <w:rPr>
                <w:rFonts w:cstheme="minorHAnsi"/>
                <w:spacing w:val="-2"/>
                <w:sz w:val="20"/>
                <w:szCs w:val="20"/>
              </w:rPr>
              <w:t>c</w:t>
            </w:r>
            <w:r w:rsidRPr="00490E4E">
              <w:rPr>
                <w:rFonts w:cstheme="minorHAnsi"/>
                <w:sz w:val="20"/>
                <w:szCs w:val="20"/>
              </w:rPr>
              <w:t>a</w:t>
            </w:r>
            <w:r w:rsidRPr="00490E4E">
              <w:rPr>
                <w:rFonts w:cstheme="minorHAnsi"/>
                <w:spacing w:val="1"/>
                <w:sz w:val="20"/>
                <w:szCs w:val="20"/>
              </w:rPr>
              <w:t>l</w:t>
            </w:r>
            <w:r w:rsidRPr="00490E4E">
              <w:rPr>
                <w:rFonts w:cstheme="minorHAnsi"/>
                <w:sz w:val="20"/>
                <w:szCs w:val="20"/>
              </w:rPr>
              <w:t>e or</w:t>
            </w:r>
            <w:r w:rsidRPr="00490E4E">
              <w:rPr>
                <w:rFonts w:cstheme="minorHAnsi"/>
                <w:spacing w:val="3"/>
                <w:sz w:val="20"/>
                <w:szCs w:val="20"/>
              </w:rPr>
              <w:t xml:space="preserve"> </w:t>
            </w:r>
            <w:r w:rsidRPr="00490E4E">
              <w:rPr>
                <w:rFonts w:cstheme="minorHAnsi"/>
                <w:spacing w:val="-2"/>
                <w:sz w:val="20"/>
                <w:szCs w:val="20"/>
              </w:rPr>
              <w:t>a</w:t>
            </w:r>
            <w:r w:rsidRPr="00490E4E">
              <w:rPr>
                <w:rFonts w:cstheme="minorHAnsi"/>
                <w:spacing w:val="1"/>
                <w:sz w:val="20"/>
                <w:szCs w:val="20"/>
              </w:rPr>
              <w:t>r</w:t>
            </w:r>
            <w:r w:rsidRPr="00490E4E">
              <w:rPr>
                <w:rFonts w:cstheme="minorHAnsi"/>
                <w:sz w:val="20"/>
                <w:szCs w:val="20"/>
              </w:rPr>
              <w:t>ea</w:t>
            </w:r>
            <w:r w:rsidRPr="00490E4E">
              <w:rPr>
                <w:rFonts w:cstheme="minorHAnsi"/>
                <w:spacing w:val="2"/>
                <w:sz w:val="20"/>
                <w:szCs w:val="20"/>
              </w:rPr>
              <w:t xml:space="preserve"> </w:t>
            </w:r>
            <w:r w:rsidRPr="00490E4E">
              <w:rPr>
                <w:rFonts w:cstheme="minorHAnsi"/>
                <w:spacing w:val="-2"/>
                <w:sz w:val="20"/>
                <w:szCs w:val="20"/>
              </w:rPr>
              <w:t>br</w:t>
            </w:r>
            <w:r w:rsidRPr="00490E4E">
              <w:rPr>
                <w:rFonts w:cstheme="minorHAnsi"/>
                <w:sz w:val="20"/>
                <w:szCs w:val="20"/>
              </w:rPr>
              <w:t xml:space="preserve">oader </w:t>
            </w:r>
            <w:r w:rsidRPr="00490E4E">
              <w:rPr>
                <w:rFonts w:cstheme="minorHAnsi"/>
                <w:spacing w:val="1"/>
                <w:sz w:val="20"/>
                <w:szCs w:val="20"/>
              </w:rPr>
              <w:t>t</w:t>
            </w:r>
            <w:r w:rsidRPr="00490E4E">
              <w:rPr>
                <w:rFonts w:cstheme="minorHAnsi"/>
                <w:sz w:val="20"/>
                <w:szCs w:val="20"/>
              </w:rPr>
              <w:t>h</w:t>
            </w:r>
            <w:r w:rsidRPr="00490E4E">
              <w:rPr>
                <w:rFonts w:cstheme="minorHAnsi"/>
                <w:spacing w:val="-2"/>
                <w:sz w:val="20"/>
                <w:szCs w:val="20"/>
              </w:rPr>
              <w:t>a</w:t>
            </w:r>
            <w:r w:rsidRPr="00490E4E">
              <w:rPr>
                <w:rFonts w:cstheme="minorHAnsi"/>
                <w:sz w:val="20"/>
                <w:szCs w:val="20"/>
              </w:rPr>
              <w:t>n</w:t>
            </w:r>
            <w:r w:rsidRPr="00490E4E">
              <w:rPr>
                <w:rFonts w:cstheme="minorHAnsi"/>
                <w:spacing w:val="2"/>
                <w:sz w:val="20"/>
                <w:szCs w:val="20"/>
              </w:rPr>
              <w:t xml:space="preserve"> </w:t>
            </w:r>
            <w:r w:rsidRPr="00490E4E">
              <w:rPr>
                <w:rFonts w:cstheme="minorHAnsi"/>
                <w:spacing w:val="1"/>
                <w:sz w:val="20"/>
                <w:szCs w:val="20"/>
              </w:rPr>
              <w:t>t</w:t>
            </w:r>
            <w:r w:rsidRPr="00490E4E">
              <w:rPr>
                <w:rFonts w:cstheme="minorHAnsi"/>
                <w:spacing w:val="-2"/>
                <w:sz w:val="20"/>
                <w:szCs w:val="20"/>
              </w:rPr>
              <w:t>h</w:t>
            </w:r>
            <w:r w:rsidRPr="00490E4E">
              <w:rPr>
                <w:rFonts w:cstheme="minorHAnsi"/>
                <w:sz w:val="20"/>
                <w:szCs w:val="20"/>
              </w:rPr>
              <w:t>e p</w:t>
            </w:r>
            <w:r w:rsidRPr="00490E4E">
              <w:rPr>
                <w:rFonts w:cstheme="minorHAnsi"/>
                <w:spacing w:val="1"/>
                <w:sz w:val="20"/>
                <w:szCs w:val="20"/>
              </w:rPr>
              <w:t>r</w:t>
            </w:r>
            <w:r w:rsidRPr="00490E4E">
              <w:rPr>
                <w:rFonts w:cstheme="minorHAnsi"/>
                <w:spacing w:val="-2"/>
                <w:sz w:val="20"/>
                <w:szCs w:val="20"/>
              </w:rPr>
              <w:t>o</w:t>
            </w:r>
            <w:r w:rsidRPr="00490E4E">
              <w:rPr>
                <w:rFonts w:cstheme="minorHAnsi"/>
                <w:spacing w:val="1"/>
                <w:sz w:val="20"/>
                <w:szCs w:val="20"/>
              </w:rPr>
              <w:t>j</w:t>
            </w:r>
            <w:r w:rsidRPr="00490E4E">
              <w:rPr>
                <w:rFonts w:cstheme="minorHAnsi"/>
                <w:sz w:val="20"/>
                <w:szCs w:val="20"/>
              </w:rPr>
              <w:t>ect</w:t>
            </w:r>
            <w:r w:rsidRPr="00490E4E">
              <w:rPr>
                <w:rFonts w:cstheme="minorHAnsi"/>
                <w:spacing w:val="-1"/>
                <w:sz w:val="20"/>
                <w:szCs w:val="20"/>
              </w:rPr>
              <w:t xml:space="preserve"> </w:t>
            </w:r>
            <w:r w:rsidRPr="00490E4E">
              <w:rPr>
                <w:rFonts w:cstheme="minorHAnsi"/>
                <w:sz w:val="20"/>
                <w:szCs w:val="20"/>
              </w:rPr>
              <w:t>s</w:t>
            </w:r>
            <w:r w:rsidRPr="00490E4E">
              <w:rPr>
                <w:rFonts w:cstheme="minorHAnsi"/>
                <w:spacing w:val="-1"/>
                <w:sz w:val="20"/>
                <w:szCs w:val="20"/>
              </w:rPr>
              <w:t>i</w:t>
            </w:r>
            <w:r w:rsidRPr="00490E4E">
              <w:rPr>
                <w:rFonts w:cstheme="minorHAnsi"/>
                <w:spacing w:val="1"/>
                <w:sz w:val="20"/>
                <w:szCs w:val="20"/>
              </w:rPr>
              <w:t>t</w:t>
            </w:r>
            <w:r w:rsidRPr="00490E4E">
              <w:rPr>
                <w:rFonts w:cstheme="minorHAnsi"/>
                <w:spacing w:val="-2"/>
                <w:sz w:val="20"/>
                <w:szCs w:val="20"/>
              </w:rPr>
              <w:t>e</w:t>
            </w:r>
            <w:r w:rsidRPr="00490E4E">
              <w:rPr>
                <w:rFonts w:cstheme="minorHAnsi"/>
                <w:sz w:val="20"/>
                <w:szCs w:val="20"/>
              </w:rPr>
              <w:t>s?</w:t>
            </w:r>
          </w:p>
        </w:tc>
        <w:tc>
          <w:tcPr>
            <w:tcW w:w="288" w:type="pct"/>
          </w:tcPr>
          <w:p w14:paraId="12536080"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7" w:type="pct"/>
          </w:tcPr>
          <w:p w14:paraId="23A9C619"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43217E61"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76FA2C25"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767C90A2"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23C5872C"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9" w:type="pct"/>
          </w:tcPr>
          <w:p w14:paraId="6BDF613F"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 w:type="pct"/>
          </w:tcPr>
          <w:p w14:paraId="73A2ABEA"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38" w:type="pct"/>
          </w:tcPr>
          <w:p w14:paraId="42AA1DEE"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15225" w:rsidRPr="00490E4E" w14:paraId="2A121233"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3E3C37D2" w14:textId="77777777" w:rsidR="00920477" w:rsidRPr="00490E4E" w:rsidRDefault="00920477" w:rsidP="00012E9B">
            <w:pPr>
              <w:rPr>
                <w:rFonts w:cstheme="minorHAnsi"/>
                <w:sz w:val="20"/>
                <w:szCs w:val="20"/>
              </w:rPr>
            </w:pPr>
            <w:r w:rsidRPr="00490E4E">
              <w:rPr>
                <w:rFonts w:cstheme="minorHAnsi"/>
                <w:sz w:val="20"/>
                <w:szCs w:val="20"/>
              </w:rPr>
              <w:t>3</w:t>
            </w:r>
          </w:p>
        </w:tc>
        <w:tc>
          <w:tcPr>
            <w:tcW w:w="1670" w:type="pct"/>
          </w:tcPr>
          <w:p w14:paraId="27365513" w14:textId="77777777"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0E4E">
              <w:rPr>
                <w:rFonts w:cstheme="minorHAnsi"/>
                <w:sz w:val="20"/>
                <w:szCs w:val="20"/>
              </w:rPr>
              <w:t>Whether accessibility of differently able people have been made in the project design?</w:t>
            </w:r>
          </w:p>
        </w:tc>
        <w:tc>
          <w:tcPr>
            <w:tcW w:w="288" w:type="pct"/>
          </w:tcPr>
          <w:p w14:paraId="6A6A6EF3"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102F5133"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024ABABE"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07EABAC2"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530B4CA4"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738807D5"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44A1663F"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7EDC6011"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675E5C91"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20477" w:rsidRPr="00490E4E" w14:paraId="47BE06B6"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1"/>
          </w:tcPr>
          <w:p w14:paraId="1250FB1B" w14:textId="77777777" w:rsidR="00920477" w:rsidRPr="00490E4E" w:rsidRDefault="00920477" w:rsidP="00012E9B">
            <w:pPr>
              <w:rPr>
                <w:rFonts w:cstheme="minorHAnsi"/>
                <w:color w:val="385623" w:themeColor="accent6" w:themeShade="80"/>
                <w:sz w:val="20"/>
                <w:szCs w:val="20"/>
              </w:rPr>
            </w:pPr>
            <w:r w:rsidRPr="00490E4E">
              <w:rPr>
                <w:rFonts w:cstheme="minorHAnsi"/>
                <w:color w:val="385623" w:themeColor="accent6" w:themeShade="80"/>
                <w:sz w:val="20"/>
                <w:szCs w:val="20"/>
              </w:rPr>
              <w:t>ESS-2: Labor and Working Conditions</w:t>
            </w:r>
          </w:p>
        </w:tc>
      </w:tr>
      <w:tr w:rsidR="00715225" w:rsidRPr="00490E4E" w14:paraId="1A644349"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60144E08" w14:textId="77777777" w:rsidR="00920477" w:rsidRPr="00490E4E" w:rsidRDefault="00920477" w:rsidP="00012E9B">
            <w:pPr>
              <w:rPr>
                <w:rFonts w:cstheme="minorHAnsi"/>
                <w:sz w:val="20"/>
                <w:szCs w:val="20"/>
              </w:rPr>
            </w:pPr>
            <w:r w:rsidRPr="00490E4E">
              <w:rPr>
                <w:rFonts w:cstheme="minorHAnsi"/>
                <w:sz w:val="20"/>
                <w:szCs w:val="20"/>
              </w:rPr>
              <w:t>4</w:t>
            </w:r>
          </w:p>
        </w:tc>
        <w:tc>
          <w:tcPr>
            <w:tcW w:w="1670" w:type="pct"/>
          </w:tcPr>
          <w:p w14:paraId="0602618D" w14:textId="77777777"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b/>
                <w:bCs/>
                <w:color w:val="FF0000"/>
                <w:sz w:val="20"/>
                <w:szCs w:val="20"/>
              </w:rPr>
            </w:pPr>
            <w:r w:rsidRPr="00490E4E">
              <w:rPr>
                <w:rFonts w:cstheme="minorHAnsi"/>
                <w:sz w:val="20"/>
                <w:szCs w:val="20"/>
              </w:rPr>
              <w:t>Does the subproject involve recruiting workers, including direct, contracted, primary supply, and/or community workers?</w:t>
            </w:r>
          </w:p>
        </w:tc>
        <w:tc>
          <w:tcPr>
            <w:tcW w:w="288" w:type="pct"/>
          </w:tcPr>
          <w:p w14:paraId="24650D21"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53B57996"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74065E15"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33544FBB"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44837567"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023BBA4D"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4866D332"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2BC0F9FD"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25431AB4" w14:textId="77777777" w:rsidR="00920477" w:rsidRPr="00490E4E" w:rsidRDefault="00920477" w:rsidP="00012E9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90E4E">
              <w:rPr>
                <w:rStyle w:val="FootnoteReference"/>
                <w:rFonts w:cstheme="minorHAnsi"/>
                <w:sz w:val="24"/>
                <w:szCs w:val="24"/>
              </w:rPr>
              <w:footnoteReference w:id="8"/>
            </w:r>
          </w:p>
        </w:tc>
      </w:tr>
      <w:tr w:rsidR="002D42FC" w:rsidRPr="00490E4E" w14:paraId="4959B28C"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1375FD79" w14:textId="77777777" w:rsidR="00920477" w:rsidRPr="00490E4E" w:rsidRDefault="00920477" w:rsidP="00012E9B">
            <w:pPr>
              <w:rPr>
                <w:rFonts w:cstheme="minorHAnsi"/>
                <w:sz w:val="20"/>
                <w:szCs w:val="20"/>
              </w:rPr>
            </w:pPr>
            <w:r w:rsidRPr="00490E4E">
              <w:rPr>
                <w:rFonts w:cstheme="minorHAnsi"/>
                <w:sz w:val="20"/>
                <w:szCs w:val="20"/>
              </w:rPr>
              <w:t>5</w:t>
            </w:r>
          </w:p>
        </w:tc>
        <w:tc>
          <w:tcPr>
            <w:tcW w:w="1670" w:type="pct"/>
          </w:tcPr>
          <w:p w14:paraId="3089B60B" w14:textId="77777777" w:rsidR="00920477" w:rsidRPr="00490E4E" w:rsidRDefault="00920477" w:rsidP="00012E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Fonts w:cstheme="minorHAnsi"/>
                <w:sz w:val="20"/>
                <w:szCs w:val="20"/>
              </w:rPr>
              <w:t>Will there be migrated labor in the project?</w:t>
            </w:r>
          </w:p>
        </w:tc>
        <w:tc>
          <w:tcPr>
            <w:tcW w:w="288" w:type="pct"/>
          </w:tcPr>
          <w:p w14:paraId="2E19887B"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7" w:type="pct"/>
          </w:tcPr>
          <w:p w14:paraId="2495B146"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1DBE9510"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336936FE"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666F803E"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5E97BFC9"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9" w:type="pct"/>
          </w:tcPr>
          <w:p w14:paraId="7EA5661F"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 w:type="pct"/>
          </w:tcPr>
          <w:p w14:paraId="2A4BA6E1"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38" w:type="pct"/>
          </w:tcPr>
          <w:p w14:paraId="334DC3B5" w14:textId="77777777" w:rsidR="00920477" w:rsidRPr="00490E4E" w:rsidRDefault="00920477" w:rsidP="00012E9B">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90E4E">
              <w:rPr>
                <w:rStyle w:val="FootnoteReference"/>
                <w:rFonts w:cstheme="minorHAnsi"/>
                <w:sz w:val="24"/>
                <w:szCs w:val="24"/>
              </w:rPr>
              <w:footnoteReference w:id="9"/>
            </w:r>
          </w:p>
        </w:tc>
      </w:tr>
      <w:tr w:rsidR="00715225" w:rsidRPr="00490E4E" w14:paraId="5491A839"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11237CC1" w14:textId="77777777" w:rsidR="00920477" w:rsidRPr="00490E4E" w:rsidRDefault="00920477" w:rsidP="00012E9B">
            <w:pPr>
              <w:rPr>
                <w:rFonts w:cstheme="minorHAnsi"/>
                <w:sz w:val="20"/>
                <w:szCs w:val="20"/>
              </w:rPr>
            </w:pPr>
            <w:r w:rsidRPr="00490E4E">
              <w:rPr>
                <w:rFonts w:cstheme="minorHAnsi"/>
                <w:sz w:val="20"/>
                <w:szCs w:val="20"/>
              </w:rPr>
              <w:t>6</w:t>
            </w:r>
          </w:p>
        </w:tc>
        <w:tc>
          <w:tcPr>
            <w:tcW w:w="1670" w:type="pct"/>
          </w:tcPr>
          <w:p w14:paraId="1975AE10" w14:textId="77777777"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0E4E">
              <w:rPr>
                <w:rFonts w:cstheme="minorHAnsi"/>
                <w:sz w:val="20"/>
                <w:szCs w:val="20"/>
              </w:rPr>
              <w:t>Will there be any labor camp for the accommodation of the labors?</w:t>
            </w:r>
          </w:p>
        </w:tc>
        <w:tc>
          <w:tcPr>
            <w:tcW w:w="288" w:type="pct"/>
          </w:tcPr>
          <w:p w14:paraId="52A36D42"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62A367D3"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31D2E43E"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028AE928"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261F53B6"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1ADB3F18"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68103B41"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51BE2E04"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07F81D88" w14:textId="77777777" w:rsidR="00920477" w:rsidRPr="00490E4E" w:rsidRDefault="00920477" w:rsidP="00012E9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90E4E">
              <w:rPr>
                <w:rStyle w:val="FootnoteReference"/>
                <w:rFonts w:cstheme="minorHAnsi"/>
                <w:sz w:val="24"/>
                <w:szCs w:val="24"/>
              </w:rPr>
              <w:footnoteReference w:id="10"/>
            </w:r>
          </w:p>
        </w:tc>
      </w:tr>
      <w:tr w:rsidR="002D42FC" w:rsidRPr="00490E4E" w14:paraId="1AA56158"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72EF66EC" w14:textId="77777777" w:rsidR="00920477" w:rsidRPr="00490E4E" w:rsidRDefault="00920477" w:rsidP="00012E9B">
            <w:pPr>
              <w:rPr>
                <w:rFonts w:cstheme="minorHAnsi"/>
                <w:sz w:val="20"/>
                <w:szCs w:val="20"/>
              </w:rPr>
            </w:pPr>
            <w:r w:rsidRPr="00490E4E">
              <w:rPr>
                <w:rFonts w:cstheme="minorHAnsi"/>
                <w:sz w:val="20"/>
                <w:szCs w:val="20"/>
              </w:rPr>
              <w:t>7</w:t>
            </w:r>
          </w:p>
        </w:tc>
        <w:tc>
          <w:tcPr>
            <w:tcW w:w="1670" w:type="pct"/>
          </w:tcPr>
          <w:p w14:paraId="654C723B" w14:textId="77777777" w:rsidR="00920477" w:rsidRPr="00490E4E" w:rsidRDefault="00920477" w:rsidP="00012E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Fonts w:cstheme="minorHAnsi"/>
                <w:sz w:val="20"/>
                <w:szCs w:val="20"/>
              </w:rPr>
              <w:t>Will there be separate facilities for women workers?</w:t>
            </w:r>
          </w:p>
        </w:tc>
        <w:tc>
          <w:tcPr>
            <w:tcW w:w="288" w:type="pct"/>
          </w:tcPr>
          <w:p w14:paraId="40C71D12"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7" w:type="pct"/>
          </w:tcPr>
          <w:p w14:paraId="31B31B00"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3F1F9236"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3938F8D6"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59AEEDB3"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26E1E291"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9" w:type="pct"/>
          </w:tcPr>
          <w:p w14:paraId="42BD95CA"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 w:type="pct"/>
          </w:tcPr>
          <w:p w14:paraId="7E283A4D"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38" w:type="pct"/>
          </w:tcPr>
          <w:p w14:paraId="68518698" w14:textId="77777777" w:rsidR="00920477" w:rsidRPr="00490E4E" w:rsidRDefault="00920477" w:rsidP="00012E9B">
            <w:pPr>
              <w:jc w:val="center"/>
              <w:cnfStyle w:val="000000100000" w:firstRow="0" w:lastRow="0" w:firstColumn="0" w:lastColumn="0" w:oddVBand="0" w:evenVBand="0" w:oddHBand="1" w:evenHBand="0" w:firstRowFirstColumn="0" w:firstRowLastColumn="0" w:lastRowFirstColumn="0" w:lastRowLastColumn="0"/>
              <w:rPr>
                <w:rStyle w:val="FootnoteReference"/>
                <w:rFonts w:cstheme="minorHAnsi"/>
                <w:sz w:val="24"/>
                <w:szCs w:val="24"/>
              </w:rPr>
            </w:pPr>
          </w:p>
        </w:tc>
      </w:tr>
      <w:tr w:rsidR="00715225" w:rsidRPr="00490E4E" w14:paraId="6FE9EDC4"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55942491" w14:textId="77777777" w:rsidR="00920477" w:rsidRPr="00490E4E" w:rsidRDefault="00920477" w:rsidP="00012E9B">
            <w:pPr>
              <w:rPr>
                <w:rFonts w:cstheme="minorHAnsi"/>
                <w:sz w:val="20"/>
                <w:szCs w:val="20"/>
              </w:rPr>
            </w:pPr>
            <w:r w:rsidRPr="00490E4E">
              <w:rPr>
                <w:rFonts w:cstheme="minorHAnsi"/>
                <w:sz w:val="20"/>
                <w:szCs w:val="20"/>
              </w:rPr>
              <w:t>8</w:t>
            </w:r>
          </w:p>
        </w:tc>
        <w:tc>
          <w:tcPr>
            <w:tcW w:w="1670" w:type="pct"/>
          </w:tcPr>
          <w:p w14:paraId="2F4B9FF9" w14:textId="77777777"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0E4E">
              <w:rPr>
                <w:rFonts w:cstheme="minorHAnsi"/>
                <w:sz w:val="20"/>
                <w:szCs w:val="20"/>
              </w:rPr>
              <w:t>How severely the project activities can impact the OHS of the workers?</w:t>
            </w:r>
          </w:p>
        </w:tc>
        <w:tc>
          <w:tcPr>
            <w:tcW w:w="288" w:type="pct"/>
          </w:tcPr>
          <w:p w14:paraId="0344F05F"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06C628FC"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7B1EEF10"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6CC62D64"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09C83850"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61250697"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647AAB2A"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51056211"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56901106" w14:textId="77777777" w:rsidR="00920477" w:rsidRPr="00490E4E" w:rsidRDefault="00920477" w:rsidP="00012E9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90E4E">
              <w:rPr>
                <w:rStyle w:val="FootnoteReference"/>
                <w:rFonts w:cstheme="minorHAnsi"/>
                <w:sz w:val="24"/>
                <w:szCs w:val="24"/>
              </w:rPr>
              <w:footnoteReference w:id="11"/>
            </w:r>
          </w:p>
        </w:tc>
      </w:tr>
      <w:tr w:rsidR="002D42FC" w:rsidRPr="00490E4E" w14:paraId="2BA21D74"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7C536931" w14:textId="77777777" w:rsidR="00920477" w:rsidRPr="00490E4E" w:rsidRDefault="00920477" w:rsidP="00012E9B">
            <w:pPr>
              <w:rPr>
                <w:rFonts w:cstheme="minorHAnsi"/>
                <w:sz w:val="20"/>
                <w:szCs w:val="20"/>
              </w:rPr>
            </w:pPr>
            <w:r w:rsidRPr="00490E4E">
              <w:rPr>
                <w:rFonts w:cstheme="minorHAnsi"/>
                <w:sz w:val="20"/>
                <w:szCs w:val="20"/>
              </w:rPr>
              <w:t>9</w:t>
            </w:r>
          </w:p>
        </w:tc>
        <w:tc>
          <w:tcPr>
            <w:tcW w:w="1670" w:type="pct"/>
          </w:tcPr>
          <w:p w14:paraId="26F779B5" w14:textId="77777777" w:rsidR="00920477" w:rsidRPr="00490E4E" w:rsidRDefault="00920477" w:rsidP="00012E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Fonts w:cstheme="minorHAnsi"/>
                <w:sz w:val="20"/>
                <w:szCs w:val="20"/>
              </w:rPr>
              <w:t>Is there a possibility of employing vulnerable workers, including women and child labor?</w:t>
            </w:r>
          </w:p>
        </w:tc>
        <w:tc>
          <w:tcPr>
            <w:tcW w:w="288" w:type="pct"/>
          </w:tcPr>
          <w:p w14:paraId="7F04E6CC"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7" w:type="pct"/>
          </w:tcPr>
          <w:p w14:paraId="7A171C56"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63A715BD"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1BF9CF4D"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59927611"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62C853BF"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9" w:type="pct"/>
          </w:tcPr>
          <w:p w14:paraId="3A41C3F8"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 w:type="pct"/>
          </w:tcPr>
          <w:p w14:paraId="0807C50F"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38" w:type="pct"/>
          </w:tcPr>
          <w:p w14:paraId="2D1F7A43" w14:textId="77777777" w:rsidR="00920477" w:rsidRPr="00490E4E" w:rsidRDefault="00920477" w:rsidP="00012E9B">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90E4E">
              <w:rPr>
                <w:rStyle w:val="FootnoteReference"/>
                <w:rFonts w:cstheme="minorHAnsi"/>
                <w:sz w:val="24"/>
                <w:szCs w:val="24"/>
              </w:rPr>
              <w:footnoteReference w:id="12"/>
            </w:r>
          </w:p>
        </w:tc>
      </w:tr>
      <w:tr w:rsidR="00715225" w:rsidRPr="00490E4E" w14:paraId="51AC117C"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0550BF10" w14:textId="77777777" w:rsidR="00920477" w:rsidRPr="00490E4E" w:rsidRDefault="00920477" w:rsidP="00012E9B">
            <w:pPr>
              <w:rPr>
                <w:rFonts w:cstheme="minorHAnsi"/>
                <w:sz w:val="20"/>
                <w:szCs w:val="20"/>
              </w:rPr>
            </w:pPr>
            <w:r w:rsidRPr="00490E4E">
              <w:rPr>
                <w:rFonts w:cstheme="minorHAnsi"/>
                <w:sz w:val="20"/>
                <w:szCs w:val="20"/>
              </w:rPr>
              <w:t>10</w:t>
            </w:r>
          </w:p>
        </w:tc>
        <w:tc>
          <w:tcPr>
            <w:tcW w:w="1670" w:type="pct"/>
          </w:tcPr>
          <w:p w14:paraId="05BE8D13" w14:textId="35524F6D"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0E4E">
              <w:rPr>
                <w:rFonts w:cstheme="minorHAnsi"/>
                <w:sz w:val="20"/>
                <w:szCs w:val="20"/>
              </w:rPr>
              <w:t>Does the project area present considerable Sexual Exploitation and Abuse (SEA) as well as</w:t>
            </w:r>
            <w:r w:rsidRPr="00490E4E">
              <w:t xml:space="preserve"> </w:t>
            </w:r>
            <w:r w:rsidRPr="00490E4E">
              <w:rPr>
                <w:rFonts w:cstheme="minorHAnsi"/>
                <w:sz w:val="20"/>
                <w:szCs w:val="20"/>
              </w:rPr>
              <w:t xml:space="preserve">Sexual </w:t>
            </w:r>
            <w:r w:rsidR="00D53E44" w:rsidRPr="00490E4E">
              <w:rPr>
                <w:rFonts w:cstheme="minorHAnsi"/>
                <w:sz w:val="20"/>
                <w:szCs w:val="20"/>
              </w:rPr>
              <w:t>Harassment</w:t>
            </w:r>
            <w:r w:rsidRPr="00490E4E">
              <w:rPr>
                <w:rFonts w:cstheme="minorHAnsi"/>
                <w:sz w:val="20"/>
                <w:szCs w:val="20"/>
              </w:rPr>
              <w:t xml:space="preserve"> (SH) risk?</w:t>
            </w:r>
          </w:p>
        </w:tc>
        <w:tc>
          <w:tcPr>
            <w:tcW w:w="288" w:type="pct"/>
          </w:tcPr>
          <w:p w14:paraId="7A36D795"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24F96C7C"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0FC3A68B"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5FD8DFA3"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1E085273"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404FBE46"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4E435B9F"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091EB496"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7A029F74" w14:textId="77777777" w:rsidR="00920477" w:rsidRPr="00490E4E" w:rsidRDefault="00920477" w:rsidP="00012E9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90E4E">
              <w:rPr>
                <w:rStyle w:val="FootnoteReference"/>
                <w:rFonts w:cstheme="minorHAnsi"/>
                <w:sz w:val="24"/>
                <w:szCs w:val="24"/>
              </w:rPr>
              <w:footnoteReference w:id="13"/>
            </w:r>
          </w:p>
        </w:tc>
      </w:tr>
      <w:tr w:rsidR="002D42FC" w:rsidRPr="00490E4E" w14:paraId="0209A490"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5127B510" w14:textId="77777777" w:rsidR="00920477" w:rsidRPr="00490E4E" w:rsidRDefault="00920477" w:rsidP="00012E9B">
            <w:pPr>
              <w:rPr>
                <w:rFonts w:cstheme="minorHAnsi"/>
                <w:sz w:val="20"/>
                <w:szCs w:val="20"/>
              </w:rPr>
            </w:pPr>
            <w:r w:rsidRPr="00490E4E">
              <w:rPr>
                <w:rFonts w:cstheme="minorHAnsi"/>
                <w:sz w:val="20"/>
                <w:szCs w:val="20"/>
              </w:rPr>
              <w:t>11</w:t>
            </w:r>
          </w:p>
        </w:tc>
        <w:tc>
          <w:tcPr>
            <w:tcW w:w="1670" w:type="pct"/>
          </w:tcPr>
          <w:p w14:paraId="7B59F9AE" w14:textId="31BDD70C" w:rsidR="00920477" w:rsidRPr="00490E4E" w:rsidRDefault="00920477" w:rsidP="00012E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Fonts w:cstheme="minorHAnsi"/>
                <w:sz w:val="20"/>
                <w:szCs w:val="20"/>
              </w:rPr>
              <w:t xml:space="preserve">Is there possibility that activities and deployment of labor would cause potential </w:t>
            </w:r>
            <w:r w:rsidR="00755A4D" w:rsidRPr="00490E4E">
              <w:rPr>
                <w:rFonts w:cstheme="minorHAnsi"/>
                <w:sz w:val="20"/>
                <w:szCs w:val="20"/>
              </w:rPr>
              <w:t xml:space="preserve">SEA/SH </w:t>
            </w:r>
            <w:r w:rsidRPr="00490E4E">
              <w:rPr>
                <w:rFonts w:cstheme="minorHAnsi"/>
                <w:sz w:val="20"/>
                <w:szCs w:val="20"/>
              </w:rPr>
              <w:t>cases?</w:t>
            </w:r>
          </w:p>
        </w:tc>
        <w:tc>
          <w:tcPr>
            <w:tcW w:w="288" w:type="pct"/>
          </w:tcPr>
          <w:p w14:paraId="45CC845E"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7" w:type="pct"/>
          </w:tcPr>
          <w:p w14:paraId="51FEE33D"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3A6073E0"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214A349D"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36D13584"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12FED190"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9" w:type="pct"/>
          </w:tcPr>
          <w:p w14:paraId="54BA3529"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 w:type="pct"/>
          </w:tcPr>
          <w:p w14:paraId="06965A69"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38" w:type="pct"/>
          </w:tcPr>
          <w:p w14:paraId="511732EE"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15225" w:rsidRPr="00490E4E" w14:paraId="457670E3"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46FAE275" w14:textId="77777777" w:rsidR="00920477" w:rsidRPr="00490E4E" w:rsidRDefault="00920477" w:rsidP="00012E9B">
            <w:pPr>
              <w:rPr>
                <w:rFonts w:cstheme="minorHAnsi"/>
                <w:sz w:val="20"/>
                <w:szCs w:val="20"/>
              </w:rPr>
            </w:pPr>
            <w:r w:rsidRPr="00490E4E">
              <w:rPr>
                <w:rFonts w:cstheme="minorHAnsi"/>
                <w:sz w:val="20"/>
                <w:szCs w:val="20"/>
              </w:rPr>
              <w:t>12</w:t>
            </w:r>
          </w:p>
        </w:tc>
        <w:tc>
          <w:tcPr>
            <w:tcW w:w="1670" w:type="pct"/>
          </w:tcPr>
          <w:p w14:paraId="21CE7A8D" w14:textId="77777777"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490E4E">
              <w:rPr>
                <w:rFonts w:cstheme="minorHAnsi"/>
                <w:sz w:val="20"/>
                <w:szCs w:val="20"/>
              </w:rPr>
              <w:t>Will the activities cause interaction between laborers and communities in view of COVID-19 situation?</w:t>
            </w:r>
          </w:p>
        </w:tc>
        <w:tc>
          <w:tcPr>
            <w:tcW w:w="288" w:type="pct"/>
          </w:tcPr>
          <w:p w14:paraId="094027C0"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7D41B0E3"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5C2BE0E2"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1A5F3803"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51F492DF"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2EB34F4D"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2FF61218"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0E20E363"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1EBFF714"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D42FC" w:rsidRPr="00490E4E" w14:paraId="12FB69CA"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6BD59E43" w14:textId="77777777" w:rsidR="00920477" w:rsidRPr="00490E4E" w:rsidRDefault="00920477" w:rsidP="00012E9B">
            <w:pPr>
              <w:rPr>
                <w:rFonts w:cstheme="minorHAnsi"/>
                <w:sz w:val="20"/>
                <w:szCs w:val="20"/>
              </w:rPr>
            </w:pPr>
            <w:r w:rsidRPr="00490E4E">
              <w:rPr>
                <w:rFonts w:cstheme="minorHAnsi"/>
                <w:sz w:val="20"/>
                <w:szCs w:val="20"/>
              </w:rPr>
              <w:t>13</w:t>
            </w:r>
          </w:p>
        </w:tc>
        <w:tc>
          <w:tcPr>
            <w:tcW w:w="1670" w:type="pct"/>
          </w:tcPr>
          <w:p w14:paraId="7D255C75" w14:textId="77777777" w:rsidR="00920477" w:rsidRPr="00490E4E" w:rsidRDefault="00920477" w:rsidP="00012E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Fonts w:cstheme="minorHAnsi"/>
                <w:sz w:val="20"/>
                <w:szCs w:val="20"/>
              </w:rPr>
              <w:t>Is there any potential for conflict between construction workers and local peoples (and vice versa)?</w:t>
            </w:r>
          </w:p>
        </w:tc>
        <w:tc>
          <w:tcPr>
            <w:tcW w:w="288" w:type="pct"/>
          </w:tcPr>
          <w:p w14:paraId="1D58F8E8"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7" w:type="pct"/>
          </w:tcPr>
          <w:p w14:paraId="79518E41"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48CB59BC"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3C3E6088"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400A1613"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5DFDBA7B"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9" w:type="pct"/>
          </w:tcPr>
          <w:p w14:paraId="69E7E9E1"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 w:type="pct"/>
          </w:tcPr>
          <w:p w14:paraId="01045DD8"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38" w:type="pct"/>
          </w:tcPr>
          <w:p w14:paraId="1F90D9AC"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15225" w:rsidRPr="00490E4E" w14:paraId="548E5372"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5216223E" w14:textId="77777777" w:rsidR="00920477" w:rsidRPr="00490E4E" w:rsidRDefault="00920477" w:rsidP="00012E9B">
            <w:pPr>
              <w:rPr>
                <w:rFonts w:cstheme="minorHAnsi"/>
                <w:sz w:val="20"/>
                <w:szCs w:val="20"/>
              </w:rPr>
            </w:pPr>
            <w:r w:rsidRPr="00490E4E">
              <w:rPr>
                <w:rFonts w:cstheme="minorHAnsi"/>
                <w:sz w:val="20"/>
                <w:szCs w:val="20"/>
              </w:rPr>
              <w:t>14</w:t>
            </w:r>
          </w:p>
        </w:tc>
        <w:tc>
          <w:tcPr>
            <w:tcW w:w="1670" w:type="pct"/>
          </w:tcPr>
          <w:p w14:paraId="362C7B07" w14:textId="77777777"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490E4E">
              <w:rPr>
                <w:rFonts w:cstheme="minorHAnsi"/>
                <w:sz w:val="20"/>
                <w:szCs w:val="20"/>
              </w:rPr>
              <w:t>Does the subproject have a GRM in place, to which all workers have access, designed to respond quickly and effectively?</w:t>
            </w:r>
          </w:p>
        </w:tc>
        <w:tc>
          <w:tcPr>
            <w:tcW w:w="288" w:type="pct"/>
          </w:tcPr>
          <w:p w14:paraId="63789D3F"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253574B2"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0ECA9F58"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0E4F9BCF"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1F190774"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1E3FA9E9"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0B660F0A"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655B995E"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0617A7D5"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20477" w:rsidRPr="00490E4E" w14:paraId="4AAD2AD4"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1"/>
          </w:tcPr>
          <w:p w14:paraId="732417AD" w14:textId="77777777" w:rsidR="00920477" w:rsidRPr="00490E4E" w:rsidRDefault="00920477" w:rsidP="00012E9B">
            <w:pPr>
              <w:rPr>
                <w:rFonts w:cstheme="minorHAnsi"/>
                <w:color w:val="385623" w:themeColor="accent6" w:themeShade="80"/>
                <w:sz w:val="20"/>
                <w:szCs w:val="20"/>
              </w:rPr>
            </w:pPr>
            <w:r w:rsidRPr="00490E4E">
              <w:rPr>
                <w:rFonts w:cstheme="minorHAnsi"/>
                <w:color w:val="385623" w:themeColor="accent6" w:themeShade="80"/>
                <w:sz w:val="20"/>
                <w:szCs w:val="20"/>
              </w:rPr>
              <w:t>ESS-3: Resource Efficiency and Pollution Prevention and Management</w:t>
            </w:r>
          </w:p>
        </w:tc>
      </w:tr>
      <w:tr w:rsidR="00715225" w:rsidRPr="00490E4E" w14:paraId="54A7E1E8"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7050DEE7" w14:textId="77777777" w:rsidR="00920477" w:rsidRPr="00490E4E" w:rsidRDefault="00920477" w:rsidP="00012E9B">
            <w:pPr>
              <w:rPr>
                <w:rFonts w:cstheme="minorHAnsi"/>
                <w:sz w:val="20"/>
                <w:szCs w:val="20"/>
              </w:rPr>
            </w:pPr>
            <w:r w:rsidRPr="00490E4E">
              <w:rPr>
                <w:rFonts w:cstheme="minorHAnsi"/>
                <w:sz w:val="20"/>
                <w:szCs w:val="20"/>
              </w:rPr>
              <w:t>14</w:t>
            </w:r>
          </w:p>
        </w:tc>
        <w:tc>
          <w:tcPr>
            <w:tcW w:w="1670" w:type="pct"/>
          </w:tcPr>
          <w:p w14:paraId="69844697" w14:textId="77777777"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b/>
                <w:bCs/>
                <w:color w:val="FF0000"/>
                <w:sz w:val="20"/>
                <w:szCs w:val="20"/>
              </w:rPr>
            </w:pPr>
            <w:r w:rsidRPr="00490E4E">
              <w:rPr>
                <w:rFonts w:cstheme="minorHAnsi"/>
                <w:spacing w:val="-1"/>
                <w:sz w:val="20"/>
                <w:szCs w:val="20"/>
              </w:rPr>
              <w:t>Will the activities use or generate substances that will cause pollution of water bodies (groundwater/surface water) during the construction or use of the facilities?</w:t>
            </w:r>
          </w:p>
        </w:tc>
        <w:tc>
          <w:tcPr>
            <w:tcW w:w="288" w:type="pct"/>
          </w:tcPr>
          <w:p w14:paraId="129506AB"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7A2D929A"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415E1EE6"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52D42842"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3019497D"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55250E42"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09A0EF9E"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7E153A9D"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0F769E69"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D42FC" w:rsidRPr="00490E4E" w14:paraId="0CBC340D"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47927139" w14:textId="77777777" w:rsidR="00920477" w:rsidRPr="00490E4E" w:rsidRDefault="00920477" w:rsidP="00012E9B">
            <w:pPr>
              <w:rPr>
                <w:rFonts w:cstheme="minorHAnsi"/>
                <w:sz w:val="20"/>
                <w:szCs w:val="20"/>
              </w:rPr>
            </w:pPr>
            <w:r w:rsidRPr="00490E4E">
              <w:rPr>
                <w:rFonts w:cstheme="minorHAnsi"/>
                <w:sz w:val="20"/>
                <w:szCs w:val="20"/>
              </w:rPr>
              <w:t>15</w:t>
            </w:r>
          </w:p>
        </w:tc>
        <w:tc>
          <w:tcPr>
            <w:tcW w:w="1670" w:type="pct"/>
          </w:tcPr>
          <w:p w14:paraId="580E7FC8" w14:textId="77777777" w:rsidR="00920477" w:rsidRPr="00490E4E" w:rsidRDefault="00920477" w:rsidP="00012E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Fonts w:cstheme="minorHAnsi"/>
                <w:spacing w:val="-1"/>
                <w:sz w:val="20"/>
                <w:szCs w:val="20"/>
              </w:rPr>
              <w:t>If the sup-project is located by the side of a river, is there any drinking water source upstream and downstream of the project location that</w:t>
            </w:r>
            <w:r w:rsidRPr="00490E4E">
              <w:rPr>
                <w:rFonts w:cstheme="minorHAnsi"/>
                <w:spacing w:val="-4"/>
                <w:sz w:val="20"/>
                <w:szCs w:val="20"/>
              </w:rPr>
              <w:t xml:space="preserve"> can be affected? </w:t>
            </w:r>
          </w:p>
        </w:tc>
        <w:tc>
          <w:tcPr>
            <w:tcW w:w="288" w:type="pct"/>
          </w:tcPr>
          <w:p w14:paraId="3F4900F6"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7" w:type="pct"/>
          </w:tcPr>
          <w:p w14:paraId="6EB6A705"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703259DC"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56AE2E41"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73314BA7"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45302FEB"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9" w:type="pct"/>
          </w:tcPr>
          <w:p w14:paraId="64AB13B9"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 w:type="pct"/>
          </w:tcPr>
          <w:p w14:paraId="122099BE"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38" w:type="pct"/>
          </w:tcPr>
          <w:p w14:paraId="07B6D955"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15225" w:rsidRPr="00490E4E" w14:paraId="1818DBB2"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2B25839B" w14:textId="77777777" w:rsidR="00920477" w:rsidRPr="00490E4E" w:rsidRDefault="00920477" w:rsidP="00012E9B">
            <w:pPr>
              <w:rPr>
                <w:rFonts w:cstheme="minorHAnsi"/>
                <w:sz w:val="20"/>
                <w:szCs w:val="20"/>
              </w:rPr>
            </w:pPr>
            <w:r w:rsidRPr="00490E4E">
              <w:rPr>
                <w:rFonts w:cstheme="minorHAnsi"/>
                <w:sz w:val="20"/>
                <w:szCs w:val="20"/>
              </w:rPr>
              <w:t>16</w:t>
            </w:r>
          </w:p>
        </w:tc>
        <w:tc>
          <w:tcPr>
            <w:tcW w:w="1670" w:type="pct"/>
          </w:tcPr>
          <w:p w14:paraId="5936A394" w14:textId="77777777"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0E4E">
              <w:rPr>
                <w:rFonts w:cstheme="minorHAnsi"/>
                <w:sz w:val="20"/>
                <w:szCs w:val="20"/>
              </w:rPr>
              <w:t>Are there any lo</w:t>
            </w:r>
            <w:r w:rsidRPr="00490E4E">
              <w:rPr>
                <w:rFonts w:cstheme="minorHAnsi"/>
                <w:spacing w:val="1"/>
                <w:sz w:val="20"/>
                <w:szCs w:val="20"/>
              </w:rPr>
              <w:t>w</w:t>
            </w:r>
            <w:r w:rsidRPr="00490E4E">
              <w:rPr>
                <w:rFonts w:cstheme="minorHAnsi"/>
                <w:spacing w:val="-4"/>
                <w:sz w:val="20"/>
                <w:szCs w:val="20"/>
              </w:rPr>
              <w:t>-</w:t>
            </w:r>
            <w:r w:rsidRPr="00490E4E">
              <w:rPr>
                <w:rFonts w:cstheme="minorHAnsi"/>
                <w:spacing w:val="1"/>
                <w:sz w:val="20"/>
                <w:szCs w:val="20"/>
              </w:rPr>
              <w:t>l</w:t>
            </w:r>
            <w:r w:rsidRPr="00490E4E">
              <w:rPr>
                <w:rFonts w:cstheme="minorHAnsi"/>
                <w:spacing w:val="-2"/>
                <w:sz w:val="20"/>
                <w:szCs w:val="20"/>
              </w:rPr>
              <w:t>y</w:t>
            </w:r>
            <w:r w:rsidRPr="00490E4E">
              <w:rPr>
                <w:rFonts w:cstheme="minorHAnsi"/>
                <w:spacing w:val="1"/>
                <w:sz w:val="20"/>
                <w:szCs w:val="20"/>
              </w:rPr>
              <w:t>i</w:t>
            </w:r>
            <w:r w:rsidRPr="00490E4E">
              <w:rPr>
                <w:rFonts w:cstheme="minorHAnsi"/>
                <w:sz w:val="20"/>
                <w:szCs w:val="20"/>
              </w:rPr>
              <w:t>ng</w:t>
            </w:r>
            <w:r w:rsidRPr="00490E4E">
              <w:rPr>
                <w:rFonts w:cstheme="minorHAnsi"/>
                <w:spacing w:val="-2"/>
                <w:sz w:val="20"/>
                <w:szCs w:val="20"/>
              </w:rPr>
              <w:t xml:space="preserve"> </w:t>
            </w:r>
            <w:r w:rsidRPr="00490E4E">
              <w:rPr>
                <w:rFonts w:cstheme="minorHAnsi"/>
                <w:sz w:val="20"/>
                <w:szCs w:val="20"/>
              </w:rPr>
              <w:t>a</w:t>
            </w:r>
            <w:r w:rsidRPr="00490E4E">
              <w:rPr>
                <w:rFonts w:cstheme="minorHAnsi"/>
                <w:spacing w:val="1"/>
                <w:sz w:val="20"/>
                <w:szCs w:val="20"/>
              </w:rPr>
              <w:t>r</w:t>
            </w:r>
            <w:r w:rsidRPr="00490E4E">
              <w:rPr>
                <w:rFonts w:cstheme="minorHAnsi"/>
                <w:sz w:val="20"/>
                <w:szCs w:val="20"/>
              </w:rPr>
              <w:t xml:space="preserve">eas </w:t>
            </w:r>
            <w:r w:rsidRPr="00490E4E">
              <w:rPr>
                <w:rFonts w:cstheme="minorHAnsi"/>
                <w:spacing w:val="-2"/>
                <w:sz w:val="20"/>
                <w:szCs w:val="20"/>
              </w:rPr>
              <w:t>p</w:t>
            </w:r>
            <w:r w:rsidRPr="00490E4E">
              <w:rPr>
                <w:rFonts w:cstheme="minorHAnsi"/>
                <w:spacing w:val="1"/>
                <w:sz w:val="20"/>
                <w:szCs w:val="20"/>
              </w:rPr>
              <w:t>r</w:t>
            </w:r>
            <w:r w:rsidRPr="00490E4E">
              <w:rPr>
                <w:rFonts w:cstheme="minorHAnsi"/>
                <w:sz w:val="20"/>
                <w:szCs w:val="20"/>
              </w:rPr>
              <w:t>one</w:t>
            </w:r>
            <w:r w:rsidRPr="00490E4E">
              <w:rPr>
                <w:rFonts w:cstheme="minorHAnsi"/>
                <w:spacing w:val="-2"/>
                <w:sz w:val="20"/>
                <w:szCs w:val="20"/>
              </w:rPr>
              <w:t xml:space="preserve"> </w:t>
            </w:r>
            <w:r w:rsidRPr="00490E4E">
              <w:rPr>
                <w:rFonts w:cstheme="minorHAnsi"/>
                <w:spacing w:val="1"/>
                <w:sz w:val="20"/>
                <w:szCs w:val="20"/>
              </w:rPr>
              <w:t>t</w:t>
            </w:r>
            <w:r w:rsidRPr="00490E4E">
              <w:rPr>
                <w:rFonts w:cstheme="minorHAnsi"/>
                <w:sz w:val="20"/>
                <w:szCs w:val="20"/>
              </w:rPr>
              <w:t>o water logging/</w:t>
            </w:r>
            <w:r w:rsidRPr="00490E4E">
              <w:rPr>
                <w:rFonts w:cstheme="minorHAnsi"/>
                <w:spacing w:val="-2"/>
                <w:sz w:val="20"/>
                <w:szCs w:val="20"/>
              </w:rPr>
              <w:t>f</w:t>
            </w:r>
            <w:r w:rsidRPr="00490E4E">
              <w:rPr>
                <w:rFonts w:cstheme="minorHAnsi"/>
                <w:spacing w:val="-1"/>
                <w:sz w:val="20"/>
                <w:szCs w:val="20"/>
              </w:rPr>
              <w:t>l</w:t>
            </w:r>
            <w:r w:rsidRPr="00490E4E">
              <w:rPr>
                <w:rFonts w:cstheme="minorHAnsi"/>
                <w:sz w:val="20"/>
                <w:szCs w:val="20"/>
              </w:rPr>
              <w:t>ood</w:t>
            </w:r>
            <w:r w:rsidRPr="00490E4E">
              <w:rPr>
                <w:rFonts w:cstheme="minorHAnsi"/>
                <w:spacing w:val="1"/>
                <w:sz w:val="20"/>
                <w:szCs w:val="20"/>
              </w:rPr>
              <w:t>i</w:t>
            </w:r>
            <w:r w:rsidRPr="00490E4E">
              <w:rPr>
                <w:rFonts w:cstheme="minorHAnsi"/>
                <w:sz w:val="20"/>
                <w:szCs w:val="20"/>
              </w:rPr>
              <w:t>n</w:t>
            </w:r>
            <w:r w:rsidRPr="00490E4E">
              <w:rPr>
                <w:rFonts w:cstheme="minorHAnsi"/>
                <w:spacing w:val="-1"/>
                <w:sz w:val="20"/>
                <w:szCs w:val="20"/>
              </w:rPr>
              <w:t>g due to project activities?</w:t>
            </w:r>
          </w:p>
        </w:tc>
        <w:tc>
          <w:tcPr>
            <w:tcW w:w="288" w:type="pct"/>
          </w:tcPr>
          <w:p w14:paraId="202E4F8A"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2BAE34C1"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552A9EDD"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5F1D5A73"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0423E9A3"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70C6CF5B"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160DB84B"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2763CDD2"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3ADBAA16"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D42FC" w:rsidRPr="00490E4E" w14:paraId="49E41F27"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0CB0FD01" w14:textId="77777777" w:rsidR="00920477" w:rsidRPr="00490E4E" w:rsidRDefault="00920477" w:rsidP="00012E9B">
            <w:pPr>
              <w:rPr>
                <w:rFonts w:cstheme="minorHAnsi"/>
                <w:sz w:val="20"/>
                <w:szCs w:val="20"/>
              </w:rPr>
            </w:pPr>
            <w:r w:rsidRPr="00490E4E">
              <w:rPr>
                <w:rFonts w:cstheme="minorHAnsi"/>
                <w:sz w:val="20"/>
                <w:szCs w:val="20"/>
              </w:rPr>
              <w:t>17</w:t>
            </w:r>
          </w:p>
        </w:tc>
        <w:tc>
          <w:tcPr>
            <w:tcW w:w="1670" w:type="pct"/>
          </w:tcPr>
          <w:p w14:paraId="7CE6D1D2" w14:textId="77777777" w:rsidR="00920477" w:rsidRPr="00490E4E" w:rsidRDefault="00920477" w:rsidP="00012E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Fonts w:cstheme="minorHAnsi"/>
                <w:sz w:val="20"/>
                <w:szCs w:val="20"/>
              </w:rPr>
              <w:t>Is there necessity of subs</w:t>
            </w:r>
            <w:r w:rsidRPr="00490E4E">
              <w:rPr>
                <w:rFonts w:cstheme="minorHAnsi"/>
                <w:spacing w:val="-1"/>
                <w:sz w:val="20"/>
                <w:szCs w:val="20"/>
              </w:rPr>
              <w:t>t</w:t>
            </w:r>
            <w:r w:rsidRPr="00490E4E">
              <w:rPr>
                <w:rFonts w:cstheme="minorHAnsi"/>
                <w:sz w:val="20"/>
                <w:szCs w:val="20"/>
              </w:rPr>
              <w:t>an</w:t>
            </w:r>
            <w:r w:rsidRPr="00490E4E">
              <w:rPr>
                <w:rFonts w:cstheme="minorHAnsi"/>
                <w:spacing w:val="-1"/>
                <w:sz w:val="20"/>
                <w:szCs w:val="20"/>
              </w:rPr>
              <w:t>t</w:t>
            </w:r>
            <w:r w:rsidRPr="00490E4E">
              <w:rPr>
                <w:rFonts w:cstheme="minorHAnsi"/>
                <w:spacing w:val="1"/>
                <w:sz w:val="20"/>
                <w:szCs w:val="20"/>
              </w:rPr>
              <w:t>i</w:t>
            </w:r>
            <w:r w:rsidRPr="00490E4E">
              <w:rPr>
                <w:rFonts w:cstheme="minorHAnsi"/>
                <w:spacing w:val="-2"/>
                <w:sz w:val="20"/>
                <w:szCs w:val="20"/>
              </w:rPr>
              <w:t>a</w:t>
            </w:r>
            <w:r w:rsidRPr="00490E4E">
              <w:rPr>
                <w:rFonts w:cstheme="minorHAnsi"/>
                <w:sz w:val="20"/>
                <w:szCs w:val="20"/>
              </w:rPr>
              <w:t>l</w:t>
            </w:r>
            <w:r w:rsidRPr="00490E4E">
              <w:rPr>
                <w:rFonts w:cstheme="minorHAnsi"/>
                <w:spacing w:val="13"/>
                <w:sz w:val="20"/>
                <w:szCs w:val="20"/>
              </w:rPr>
              <w:t xml:space="preserve"> </w:t>
            </w:r>
            <w:r w:rsidRPr="00490E4E">
              <w:rPr>
                <w:rFonts w:cstheme="minorHAnsi"/>
                <w:spacing w:val="1"/>
                <w:sz w:val="20"/>
                <w:szCs w:val="20"/>
              </w:rPr>
              <w:t>r</w:t>
            </w:r>
            <w:r w:rsidRPr="00490E4E">
              <w:rPr>
                <w:rFonts w:cstheme="minorHAnsi"/>
                <w:sz w:val="20"/>
                <w:szCs w:val="20"/>
              </w:rPr>
              <w:t>e</w:t>
            </w:r>
            <w:r w:rsidRPr="00490E4E">
              <w:rPr>
                <w:rFonts w:cstheme="minorHAnsi"/>
                <w:spacing w:val="-3"/>
                <w:sz w:val="20"/>
                <w:szCs w:val="20"/>
              </w:rPr>
              <w:t>m</w:t>
            </w:r>
            <w:r w:rsidRPr="00490E4E">
              <w:rPr>
                <w:rFonts w:cstheme="minorHAnsi"/>
                <w:sz w:val="20"/>
                <w:szCs w:val="20"/>
              </w:rPr>
              <w:t>o</w:t>
            </w:r>
            <w:r w:rsidRPr="00490E4E">
              <w:rPr>
                <w:rFonts w:cstheme="minorHAnsi"/>
                <w:spacing w:val="-2"/>
                <w:sz w:val="20"/>
                <w:szCs w:val="20"/>
              </w:rPr>
              <w:t>v</w:t>
            </w:r>
            <w:r w:rsidRPr="00490E4E">
              <w:rPr>
                <w:rFonts w:cstheme="minorHAnsi"/>
                <w:sz w:val="20"/>
                <w:szCs w:val="20"/>
              </w:rPr>
              <w:t>al</w:t>
            </w:r>
            <w:r w:rsidRPr="00490E4E">
              <w:rPr>
                <w:rFonts w:cstheme="minorHAnsi"/>
                <w:spacing w:val="13"/>
                <w:sz w:val="20"/>
                <w:szCs w:val="20"/>
              </w:rPr>
              <w:t xml:space="preserve"> </w:t>
            </w:r>
            <w:r w:rsidRPr="00490E4E">
              <w:rPr>
                <w:rFonts w:cstheme="minorHAnsi"/>
                <w:sz w:val="20"/>
                <w:szCs w:val="20"/>
              </w:rPr>
              <w:t>of</w:t>
            </w:r>
            <w:r w:rsidRPr="00490E4E">
              <w:rPr>
                <w:rFonts w:cstheme="minorHAnsi"/>
                <w:spacing w:val="10"/>
                <w:sz w:val="20"/>
                <w:szCs w:val="20"/>
              </w:rPr>
              <w:t xml:space="preserve"> </w:t>
            </w:r>
            <w:r w:rsidRPr="00490E4E">
              <w:rPr>
                <w:rFonts w:cstheme="minorHAnsi"/>
                <w:spacing w:val="2"/>
                <w:sz w:val="20"/>
                <w:szCs w:val="20"/>
              </w:rPr>
              <w:t>T</w:t>
            </w:r>
            <w:r w:rsidRPr="00490E4E">
              <w:rPr>
                <w:rFonts w:cstheme="minorHAnsi"/>
                <w:sz w:val="20"/>
                <w:szCs w:val="20"/>
              </w:rPr>
              <w:t>op</w:t>
            </w:r>
            <w:r w:rsidRPr="00490E4E">
              <w:rPr>
                <w:rFonts w:cstheme="minorHAnsi"/>
                <w:spacing w:val="9"/>
                <w:sz w:val="20"/>
                <w:szCs w:val="20"/>
              </w:rPr>
              <w:t xml:space="preserve"> </w:t>
            </w:r>
            <w:r w:rsidRPr="00490E4E">
              <w:rPr>
                <w:rFonts w:cstheme="minorHAnsi"/>
                <w:sz w:val="20"/>
                <w:szCs w:val="20"/>
              </w:rPr>
              <w:t>Soil?</w:t>
            </w:r>
          </w:p>
        </w:tc>
        <w:tc>
          <w:tcPr>
            <w:tcW w:w="288" w:type="pct"/>
          </w:tcPr>
          <w:p w14:paraId="3E0C69EA"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7" w:type="pct"/>
          </w:tcPr>
          <w:p w14:paraId="7D47FCF6"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4DC06A18"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69B2F6F4"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11B8DF7C"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7C6260A6"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9" w:type="pct"/>
          </w:tcPr>
          <w:p w14:paraId="6522C0E1"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 w:type="pct"/>
          </w:tcPr>
          <w:p w14:paraId="014E6C42"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38" w:type="pct"/>
          </w:tcPr>
          <w:p w14:paraId="389BBE66"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15225" w:rsidRPr="00490E4E" w14:paraId="136BA16C"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4F8C0724" w14:textId="77777777" w:rsidR="00920477" w:rsidRPr="00490E4E" w:rsidRDefault="00920477" w:rsidP="00012E9B">
            <w:pPr>
              <w:rPr>
                <w:rFonts w:cstheme="minorHAnsi"/>
                <w:sz w:val="20"/>
                <w:szCs w:val="20"/>
              </w:rPr>
            </w:pPr>
            <w:r w:rsidRPr="00490E4E">
              <w:rPr>
                <w:rFonts w:cstheme="minorHAnsi"/>
                <w:sz w:val="20"/>
                <w:szCs w:val="20"/>
              </w:rPr>
              <w:t>18</w:t>
            </w:r>
          </w:p>
        </w:tc>
        <w:tc>
          <w:tcPr>
            <w:tcW w:w="1670" w:type="pct"/>
          </w:tcPr>
          <w:p w14:paraId="49FAC01A" w14:textId="77777777"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0E4E">
              <w:rPr>
                <w:rFonts w:cstheme="minorHAnsi"/>
                <w:sz w:val="20"/>
                <w:szCs w:val="20"/>
              </w:rPr>
              <w:t>Will the project / any of its component might contaminate or pollute the Land?</w:t>
            </w:r>
          </w:p>
        </w:tc>
        <w:tc>
          <w:tcPr>
            <w:tcW w:w="288" w:type="pct"/>
          </w:tcPr>
          <w:p w14:paraId="33A87EFC"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621C65B5"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7676BAA0"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43E27F37"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63373AD1"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58D85BF6"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7F4CC5C1"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3F4B71B4"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4C55D225"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D42FC" w:rsidRPr="00490E4E" w14:paraId="119B267B"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231C66C1" w14:textId="77777777" w:rsidR="00920477" w:rsidRPr="00490E4E" w:rsidRDefault="00920477" w:rsidP="00012E9B">
            <w:pPr>
              <w:rPr>
                <w:rFonts w:cstheme="minorHAnsi"/>
                <w:sz w:val="20"/>
                <w:szCs w:val="20"/>
              </w:rPr>
            </w:pPr>
            <w:r w:rsidRPr="00490E4E">
              <w:rPr>
                <w:rFonts w:cstheme="minorHAnsi"/>
                <w:sz w:val="20"/>
                <w:szCs w:val="20"/>
              </w:rPr>
              <w:t>19</w:t>
            </w:r>
          </w:p>
        </w:tc>
        <w:tc>
          <w:tcPr>
            <w:tcW w:w="1670" w:type="pct"/>
          </w:tcPr>
          <w:p w14:paraId="139ECEA3" w14:textId="77777777" w:rsidR="00920477" w:rsidRPr="00490E4E" w:rsidRDefault="00920477" w:rsidP="00012E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Fonts w:cstheme="minorHAnsi"/>
                <w:sz w:val="20"/>
                <w:szCs w:val="20"/>
              </w:rPr>
              <w:t>W</w:t>
            </w:r>
            <w:r w:rsidRPr="00490E4E">
              <w:rPr>
                <w:rFonts w:cstheme="minorHAnsi"/>
                <w:spacing w:val="-1"/>
                <w:sz w:val="20"/>
                <w:szCs w:val="20"/>
              </w:rPr>
              <w:t>i</w:t>
            </w:r>
            <w:r w:rsidRPr="00490E4E">
              <w:rPr>
                <w:rFonts w:cstheme="minorHAnsi"/>
                <w:spacing w:val="1"/>
                <w:sz w:val="20"/>
                <w:szCs w:val="20"/>
              </w:rPr>
              <w:t>l</w:t>
            </w:r>
            <w:r w:rsidRPr="00490E4E">
              <w:rPr>
                <w:rFonts w:cstheme="minorHAnsi"/>
                <w:sz w:val="20"/>
                <w:szCs w:val="20"/>
              </w:rPr>
              <w:t xml:space="preserve">l </w:t>
            </w:r>
            <w:r w:rsidRPr="00490E4E">
              <w:rPr>
                <w:rFonts w:cstheme="minorHAnsi"/>
                <w:spacing w:val="1"/>
                <w:sz w:val="20"/>
                <w:szCs w:val="20"/>
              </w:rPr>
              <w:t>t</w:t>
            </w:r>
            <w:r w:rsidRPr="00490E4E">
              <w:rPr>
                <w:rFonts w:cstheme="minorHAnsi"/>
                <w:spacing w:val="-2"/>
                <w:sz w:val="20"/>
                <w:szCs w:val="20"/>
              </w:rPr>
              <w:t>h</w:t>
            </w:r>
            <w:r w:rsidRPr="00490E4E">
              <w:rPr>
                <w:rFonts w:cstheme="minorHAnsi"/>
                <w:sz w:val="20"/>
                <w:szCs w:val="20"/>
              </w:rPr>
              <w:t>e p</w:t>
            </w:r>
            <w:r w:rsidRPr="00490E4E">
              <w:rPr>
                <w:rFonts w:cstheme="minorHAnsi"/>
                <w:spacing w:val="1"/>
                <w:sz w:val="20"/>
                <w:szCs w:val="20"/>
              </w:rPr>
              <w:t>r</w:t>
            </w:r>
            <w:r w:rsidRPr="00490E4E">
              <w:rPr>
                <w:rFonts w:cstheme="minorHAnsi"/>
                <w:spacing w:val="-2"/>
                <w:sz w:val="20"/>
                <w:szCs w:val="20"/>
              </w:rPr>
              <w:t>o</w:t>
            </w:r>
            <w:r w:rsidRPr="00490E4E">
              <w:rPr>
                <w:rFonts w:cstheme="minorHAnsi"/>
                <w:spacing w:val="1"/>
                <w:sz w:val="20"/>
                <w:szCs w:val="20"/>
              </w:rPr>
              <w:t>j</w:t>
            </w:r>
            <w:r w:rsidRPr="00490E4E">
              <w:rPr>
                <w:rFonts w:cstheme="minorHAnsi"/>
                <w:sz w:val="20"/>
                <w:szCs w:val="20"/>
              </w:rPr>
              <w:t>e</w:t>
            </w:r>
            <w:r w:rsidRPr="00490E4E">
              <w:rPr>
                <w:rFonts w:cstheme="minorHAnsi"/>
                <w:spacing w:val="-2"/>
                <w:sz w:val="20"/>
                <w:szCs w:val="20"/>
              </w:rPr>
              <w:t>c</w:t>
            </w:r>
            <w:r w:rsidRPr="00490E4E">
              <w:rPr>
                <w:rFonts w:cstheme="minorHAnsi"/>
                <w:sz w:val="20"/>
                <w:szCs w:val="20"/>
              </w:rPr>
              <w:t xml:space="preserve">t </w:t>
            </w:r>
            <w:r w:rsidRPr="00490E4E">
              <w:rPr>
                <w:rFonts w:cstheme="minorHAnsi"/>
                <w:spacing w:val="-2"/>
                <w:sz w:val="20"/>
                <w:szCs w:val="20"/>
              </w:rPr>
              <w:t>r</w:t>
            </w:r>
            <w:r w:rsidRPr="00490E4E">
              <w:rPr>
                <w:rFonts w:cstheme="minorHAnsi"/>
                <w:sz w:val="20"/>
                <w:szCs w:val="20"/>
              </w:rPr>
              <w:t>e</w:t>
            </w:r>
            <w:r w:rsidRPr="00490E4E">
              <w:rPr>
                <w:rFonts w:cstheme="minorHAnsi"/>
                <w:spacing w:val="1"/>
                <w:sz w:val="20"/>
                <w:szCs w:val="20"/>
              </w:rPr>
              <w:t>s</w:t>
            </w:r>
            <w:r w:rsidRPr="00490E4E">
              <w:rPr>
                <w:rFonts w:cstheme="minorHAnsi"/>
                <w:spacing w:val="-2"/>
                <w:sz w:val="20"/>
                <w:szCs w:val="20"/>
              </w:rPr>
              <w:t>u</w:t>
            </w:r>
            <w:r w:rsidRPr="00490E4E">
              <w:rPr>
                <w:rFonts w:cstheme="minorHAnsi"/>
                <w:spacing w:val="1"/>
                <w:sz w:val="20"/>
                <w:szCs w:val="20"/>
              </w:rPr>
              <w:t>l</w:t>
            </w:r>
            <w:r w:rsidRPr="00490E4E">
              <w:rPr>
                <w:rFonts w:cstheme="minorHAnsi"/>
                <w:sz w:val="20"/>
                <w:szCs w:val="20"/>
              </w:rPr>
              <w:t xml:space="preserve">t </w:t>
            </w:r>
            <w:r w:rsidRPr="00490E4E">
              <w:rPr>
                <w:rFonts w:cstheme="minorHAnsi"/>
                <w:spacing w:val="1"/>
                <w:sz w:val="20"/>
                <w:szCs w:val="20"/>
              </w:rPr>
              <w:t>i</w:t>
            </w:r>
            <w:r w:rsidRPr="00490E4E">
              <w:rPr>
                <w:rFonts w:cstheme="minorHAnsi"/>
                <w:sz w:val="20"/>
                <w:szCs w:val="20"/>
              </w:rPr>
              <w:t>n</w:t>
            </w:r>
            <w:r w:rsidRPr="00490E4E">
              <w:rPr>
                <w:rFonts w:cstheme="minorHAnsi"/>
                <w:spacing w:val="53"/>
                <w:sz w:val="20"/>
                <w:szCs w:val="20"/>
              </w:rPr>
              <w:t xml:space="preserve"> </w:t>
            </w:r>
            <w:r w:rsidRPr="00490E4E">
              <w:rPr>
                <w:rFonts w:cstheme="minorHAnsi"/>
                <w:sz w:val="20"/>
                <w:szCs w:val="20"/>
              </w:rPr>
              <w:t>st</w:t>
            </w:r>
            <w:r w:rsidRPr="00490E4E">
              <w:rPr>
                <w:rFonts w:cstheme="minorHAnsi"/>
                <w:spacing w:val="1"/>
                <w:sz w:val="20"/>
                <w:szCs w:val="20"/>
              </w:rPr>
              <w:t>a</w:t>
            </w:r>
            <w:r w:rsidRPr="00490E4E">
              <w:rPr>
                <w:rFonts w:cstheme="minorHAnsi"/>
                <w:spacing w:val="-2"/>
                <w:sz w:val="20"/>
                <w:szCs w:val="20"/>
              </w:rPr>
              <w:t>g</w:t>
            </w:r>
            <w:r w:rsidRPr="00490E4E">
              <w:rPr>
                <w:rFonts w:cstheme="minorHAnsi"/>
                <w:sz w:val="20"/>
                <w:szCs w:val="20"/>
              </w:rPr>
              <w:t>na</w:t>
            </w:r>
            <w:r w:rsidRPr="00490E4E">
              <w:rPr>
                <w:rFonts w:cstheme="minorHAnsi"/>
                <w:spacing w:val="1"/>
                <w:sz w:val="20"/>
                <w:szCs w:val="20"/>
              </w:rPr>
              <w:t>ti</w:t>
            </w:r>
            <w:r w:rsidRPr="00490E4E">
              <w:rPr>
                <w:rFonts w:cstheme="minorHAnsi"/>
                <w:spacing w:val="-2"/>
                <w:sz w:val="20"/>
                <w:szCs w:val="20"/>
              </w:rPr>
              <w:t>o</w:t>
            </w:r>
            <w:r w:rsidRPr="00490E4E">
              <w:rPr>
                <w:rFonts w:cstheme="minorHAnsi"/>
                <w:sz w:val="20"/>
                <w:szCs w:val="20"/>
              </w:rPr>
              <w:t xml:space="preserve">n </w:t>
            </w:r>
            <w:r w:rsidRPr="00490E4E">
              <w:rPr>
                <w:rFonts w:cstheme="minorHAnsi"/>
                <w:spacing w:val="-2"/>
                <w:sz w:val="20"/>
                <w:szCs w:val="20"/>
              </w:rPr>
              <w:t>o</w:t>
            </w:r>
            <w:r w:rsidRPr="00490E4E">
              <w:rPr>
                <w:rFonts w:cstheme="minorHAnsi"/>
                <w:sz w:val="20"/>
                <w:szCs w:val="20"/>
              </w:rPr>
              <w:t xml:space="preserve">f </w:t>
            </w:r>
            <w:r w:rsidRPr="00490E4E">
              <w:rPr>
                <w:rFonts w:cstheme="minorHAnsi"/>
                <w:spacing w:val="-1"/>
                <w:sz w:val="20"/>
                <w:szCs w:val="20"/>
              </w:rPr>
              <w:t>w</w:t>
            </w:r>
            <w:r w:rsidRPr="00490E4E">
              <w:rPr>
                <w:rFonts w:cstheme="minorHAnsi"/>
                <w:sz w:val="20"/>
                <w:szCs w:val="20"/>
              </w:rPr>
              <w:t>a</w:t>
            </w:r>
            <w:r w:rsidRPr="00490E4E">
              <w:rPr>
                <w:rFonts w:cstheme="minorHAnsi"/>
                <w:spacing w:val="1"/>
                <w:sz w:val="20"/>
                <w:szCs w:val="20"/>
              </w:rPr>
              <w:t>t</w:t>
            </w:r>
            <w:r w:rsidRPr="00490E4E">
              <w:rPr>
                <w:rFonts w:cstheme="minorHAnsi"/>
                <w:sz w:val="20"/>
                <w:szCs w:val="20"/>
              </w:rPr>
              <w:t>er</w:t>
            </w:r>
            <w:r w:rsidRPr="00490E4E">
              <w:rPr>
                <w:rFonts w:cstheme="minorHAnsi"/>
                <w:spacing w:val="-1"/>
                <w:sz w:val="20"/>
                <w:szCs w:val="20"/>
              </w:rPr>
              <w:t xml:space="preserve"> </w:t>
            </w:r>
            <w:r w:rsidRPr="00490E4E">
              <w:rPr>
                <w:rFonts w:cstheme="minorHAnsi"/>
                <w:spacing w:val="-2"/>
                <w:sz w:val="20"/>
                <w:szCs w:val="20"/>
              </w:rPr>
              <w:t>f</w:t>
            </w:r>
            <w:r w:rsidRPr="00490E4E">
              <w:rPr>
                <w:rFonts w:cstheme="minorHAnsi"/>
                <w:spacing w:val="1"/>
                <w:sz w:val="20"/>
                <w:szCs w:val="20"/>
              </w:rPr>
              <w:t>l</w:t>
            </w:r>
            <w:r w:rsidRPr="00490E4E">
              <w:rPr>
                <w:rFonts w:cstheme="minorHAnsi"/>
                <w:sz w:val="20"/>
                <w:szCs w:val="20"/>
              </w:rPr>
              <w:t>ow</w:t>
            </w:r>
            <w:r w:rsidRPr="00490E4E">
              <w:rPr>
                <w:rFonts w:cstheme="minorHAnsi"/>
                <w:spacing w:val="-1"/>
                <w:sz w:val="20"/>
                <w:szCs w:val="20"/>
              </w:rPr>
              <w:t xml:space="preserve"> </w:t>
            </w:r>
            <w:r w:rsidRPr="00490E4E">
              <w:rPr>
                <w:rFonts w:cstheme="minorHAnsi"/>
                <w:sz w:val="20"/>
                <w:szCs w:val="20"/>
              </w:rPr>
              <w:t>or</w:t>
            </w:r>
            <w:r w:rsidRPr="00490E4E">
              <w:rPr>
                <w:rFonts w:cstheme="minorHAnsi"/>
                <w:spacing w:val="1"/>
                <w:sz w:val="20"/>
                <w:szCs w:val="20"/>
              </w:rPr>
              <w:t xml:space="preserve"> </w:t>
            </w:r>
            <w:r w:rsidRPr="00490E4E">
              <w:rPr>
                <w:rFonts w:cstheme="minorHAnsi"/>
                <w:spacing w:val="-2"/>
                <w:sz w:val="20"/>
                <w:szCs w:val="20"/>
              </w:rPr>
              <w:t>p</w:t>
            </w:r>
            <w:r w:rsidRPr="00490E4E">
              <w:rPr>
                <w:rFonts w:cstheme="minorHAnsi"/>
                <w:sz w:val="20"/>
                <w:szCs w:val="20"/>
              </w:rPr>
              <w:t>onda</w:t>
            </w:r>
            <w:r w:rsidRPr="00490E4E">
              <w:rPr>
                <w:rFonts w:cstheme="minorHAnsi"/>
                <w:spacing w:val="-2"/>
                <w:sz w:val="20"/>
                <w:szCs w:val="20"/>
              </w:rPr>
              <w:t>g</w:t>
            </w:r>
            <w:r w:rsidRPr="00490E4E">
              <w:rPr>
                <w:rFonts w:cstheme="minorHAnsi"/>
                <w:sz w:val="20"/>
                <w:szCs w:val="20"/>
              </w:rPr>
              <w:t>e or</w:t>
            </w:r>
            <w:r w:rsidRPr="00490E4E">
              <w:rPr>
                <w:rFonts w:cstheme="minorHAnsi"/>
                <w:spacing w:val="1"/>
                <w:sz w:val="20"/>
                <w:szCs w:val="20"/>
              </w:rPr>
              <w:t xml:space="preserve"> </w:t>
            </w:r>
            <w:r w:rsidRPr="00490E4E">
              <w:rPr>
                <w:rFonts w:cstheme="minorHAnsi"/>
                <w:spacing w:val="-3"/>
                <w:sz w:val="20"/>
                <w:szCs w:val="20"/>
              </w:rPr>
              <w:t>w</w:t>
            </w:r>
            <w:r w:rsidRPr="00490E4E">
              <w:rPr>
                <w:rFonts w:cstheme="minorHAnsi"/>
                <w:sz w:val="20"/>
                <w:szCs w:val="20"/>
              </w:rPr>
              <w:t xml:space="preserve">eed </w:t>
            </w:r>
            <w:r w:rsidRPr="00490E4E">
              <w:rPr>
                <w:rFonts w:cstheme="minorHAnsi"/>
                <w:spacing w:val="-2"/>
                <w:sz w:val="20"/>
                <w:szCs w:val="20"/>
              </w:rPr>
              <w:t>g</w:t>
            </w:r>
            <w:r w:rsidRPr="00490E4E">
              <w:rPr>
                <w:rFonts w:cstheme="minorHAnsi"/>
                <w:spacing w:val="1"/>
                <w:sz w:val="20"/>
                <w:szCs w:val="20"/>
              </w:rPr>
              <w:t>r</w:t>
            </w:r>
            <w:r w:rsidRPr="00490E4E">
              <w:rPr>
                <w:rFonts w:cstheme="minorHAnsi"/>
                <w:sz w:val="20"/>
                <w:szCs w:val="20"/>
              </w:rPr>
              <w:t>o</w:t>
            </w:r>
            <w:r w:rsidRPr="00490E4E">
              <w:rPr>
                <w:rFonts w:cstheme="minorHAnsi"/>
                <w:spacing w:val="-1"/>
                <w:sz w:val="20"/>
                <w:szCs w:val="20"/>
              </w:rPr>
              <w:t>w</w:t>
            </w:r>
            <w:r w:rsidRPr="00490E4E">
              <w:rPr>
                <w:rFonts w:cstheme="minorHAnsi"/>
                <w:spacing w:val="1"/>
                <w:sz w:val="20"/>
                <w:szCs w:val="20"/>
              </w:rPr>
              <w:t>t</w:t>
            </w:r>
            <w:r w:rsidRPr="00490E4E">
              <w:rPr>
                <w:rFonts w:cstheme="minorHAnsi"/>
                <w:sz w:val="20"/>
                <w:szCs w:val="20"/>
              </w:rPr>
              <w:t>h</w:t>
            </w:r>
          </w:p>
        </w:tc>
        <w:tc>
          <w:tcPr>
            <w:tcW w:w="288" w:type="pct"/>
          </w:tcPr>
          <w:p w14:paraId="4E69F27E"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7" w:type="pct"/>
          </w:tcPr>
          <w:p w14:paraId="5188BD37"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05CFC0F9"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0E2AC9B5"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1A88CF8A"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0D8EB01C"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9" w:type="pct"/>
          </w:tcPr>
          <w:p w14:paraId="3606E6E2"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 w:type="pct"/>
          </w:tcPr>
          <w:p w14:paraId="41D4353B"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38" w:type="pct"/>
          </w:tcPr>
          <w:p w14:paraId="050AFD11"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15225" w:rsidRPr="00490E4E" w14:paraId="5CA402BE"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08200418" w14:textId="77777777" w:rsidR="00920477" w:rsidRPr="00490E4E" w:rsidRDefault="00920477" w:rsidP="00012E9B">
            <w:pPr>
              <w:rPr>
                <w:rFonts w:cstheme="minorHAnsi"/>
                <w:sz w:val="20"/>
                <w:szCs w:val="20"/>
              </w:rPr>
            </w:pPr>
            <w:r w:rsidRPr="00490E4E">
              <w:rPr>
                <w:rFonts w:cstheme="minorHAnsi"/>
                <w:sz w:val="20"/>
                <w:szCs w:val="20"/>
              </w:rPr>
              <w:t>20</w:t>
            </w:r>
          </w:p>
        </w:tc>
        <w:tc>
          <w:tcPr>
            <w:tcW w:w="1670" w:type="pct"/>
          </w:tcPr>
          <w:p w14:paraId="4F49C42A" w14:textId="77777777"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0E4E">
              <w:rPr>
                <w:rFonts w:cstheme="minorHAnsi"/>
                <w:sz w:val="20"/>
                <w:szCs w:val="20"/>
              </w:rPr>
              <w:t>Will the project use or store dangerous substances (e.g., massive quantities of hazardous chemicals/ materials like Chlorine, Diesel, Petroleum products; any other?</w:t>
            </w:r>
          </w:p>
        </w:tc>
        <w:tc>
          <w:tcPr>
            <w:tcW w:w="288" w:type="pct"/>
          </w:tcPr>
          <w:p w14:paraId="5BF768FB"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3D834A56"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70C7A752"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366AEC13"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3EEF7556"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03753552"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428B2C6F"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70346727"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2566324A"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D42FC" w:rsidRPr="00490E4E" w14:paraId="3EBD6FE4"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1B0A2644" w14:textId="77777777" w:rsidR="00920477" w:rsidRPr="00490E4E" w:rsidRDefault="00920477" w:rsidP="00012E9B">
            <w:pPr>
              <w:rPr>
                <w:rFonts w:cstheme="minorHAnsi"/>
                <w:sz w:val="20"/>
                <w:szCs w:val="20"/>
              </w:rPr>
            </w:pPr>
            <w:r w:rsidRPr="00490E4E">
              <w:rPr>
                <w:rFonts w:cstheme="minorHAnsi"/>
                <w:sz w:val="20"/>
                <w:szCs w:val="20"/>
              </w:rPr>
              <w:t>21</w:t>
            </w:r>
          </w:p>
        </w:tc>
        <w:tc>
          <w:tcPr>
            <w:tcW w:w="1670" w:type="pct"/>
          </w:tcPr>
          <w:p w14:paraId="6F6AC01D" w14:textId="77777777" w:rsidR="00920477" w:rsidRPr="00490E4E" w:rsidRDefault="00920477" w:rsidP="00012E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Fonts w:cstheme="minorHAnsi"/>
                <w:sz w:val="20"/>
                <w:szCs w:val="20"/>
              </w:rPr>
              <w:t>W</w:t>
            </w:r>
            <w:r w:rsidRPr="00490E4E">
              <w:rPr>
                <w:rFonts w:cstheme="minorHAnsi"/>
                <w:spacing w:val="-1"/>
                <w:sz w:val="20"/>
                <w:szCs w:val="20"/>
              </w:rPr>
              <w:t>i</w:t>
            </w:r>
            <w:r w:rsidRPr="00490E4E">
              <w:rPr>
                <w:rFonts w:cstheme="minorHAnsi"/>
                <w:spacing w:val="1"/>
                <w:sz w:val="20"/>
                <w:szCs w:val="20"/>
              </w:rPr>
              <w:t>l</w:t>
            </w:r>
            <w:r w:rsidRPr="00490E4E">
              <w:rPr>
                <w:rFonts w:cstheme="minorHAnsi"/>
                <w:sz w:val="20"/>
                <w:szCs w:val="20"/>
              </w:rPr>
              <w:t>l</w:t>
            </w:r>
            <w:r w:rsidRPr="00490E4E">
              <w:rPr>
                <w:rFonts w:cstheme="minorHAnsi"/>
                <w:spacing w:val="1"/>
                <w:sz w:val="20"/>
                <w:szCs w:val="20"/>
              </w:rPr>
              <w:t xml:space="preserve"> t</w:t>
            </w:r>
            <w:r w:rsidRPr="00490E4E">
              <w:rPr>
                <w:rFonts w:cstheme="minorHAnsi"/>
                <w:sz w:val="20"/>
                <w:szCs w:val="20"/>
              </w:rPr>
              <w:t>he</w:t>
            </w:r>
            <w:r w:rsidRPr="00490E4E">
              <w:rPr>
                <w:rFonts w:cstheme="minorHAnsi"/>
                <w:spacing w:val="2"/>
                <w:sz w:val="20"/>
                <w:szCs w:val="20"/>
              </w:rPr>
              <w:t xml:space="preserve"> </w:t>
            </w:r>
            <w:r w:rsidRPr="00490E4E">
              <w:rPr>
                <w:rFonts w:cstheme="minorHAnsi"/>
                <w:spacing w:val="-2"/>
                <w:sz w:val="20"/>
                <w:szCs w:val="20"/>
              </w:rPr>
              <w:t>p</w:t>
            </w:r>
            <w:r w:rsidRPr="00490E4E">
              <w:rPr>
                <w:rFonts w:cstheme="minorHAnsi"/>
                <w:spacing w:val="1"/>
                <w:sz w:val="20"/>
                <w:szCs w:val="20"/>
              </w:rPr>
              <w:t>r</w:t>
            </w:r>
            <w:r w:rsidRPr="00490E4E">
              <w:rPr>
                <w:rFonts w:cstheme="minorHAnsi"/>
                <w:spacing w:val="-2"/>
                <w:sz w:val="20"/>
                <w:szCs w:val="20"/>
              </w:rPr>
              <w:t>o</w:t>
            </w:r>
            <w:r w:rsidRPr="00490E4E">
              <w:rPr>
                <w:rFonts w:cstheme="minorHAnsi"/>
                <w:spacing w:val="1"/>
                <w:sz w:val="20"/>
                <w:szCs w:val="20"/>
              </w:rPr>
              <w:t>j</w:t>
            </w:r>
            <w:r w:rsidRPr="00490E4E">
              <w:rPr>
                <w:rFonts w:cstheme="minorHAnsi"/>
                <w:sz w:val="20"/>
                <w:szCs w:val="20"/>
              </w:rPr>
              <w:t>e</w:t>
            </w:r>
            <w:r w:rsidRPr="00490E4E">
              <w:rPr>
                <w:rFonts w:cstheme="minorHAnsi"/>
                <w:spacing w:val="-2"/>
                <w:sz w:val="20"/>
                <w:szCs w:val="20"/>
              </w:rPr>
              <w:t>c</w:t>
            </w:r>
            <w:r w:rsidRPr="00490E4E">
              <w:rPr>
                <w:rFonts w:cstheme="minorHAnsi"/>
                <w:sz w:val="20"/>
                <w:szCs w:val="20"/>
              </w:rPr>
              <w:t>t</w:t>
            </w:r>
            <w:r w:rsidRPr="00490E4E">
              <w:rPr>
                <w:rFonts w:cstheme="minorHAnsi"/>
                <w:spacing w:val="3"/>
                <w:sz w:val="20"/>
                <w:szCs w:val="20"/>
              </w:rPr>
              <w:t xml:space="preserve"> </w:t>
            </w:r>
            <w:r w:rsidRPr="00490E4E">
              <w:rPr>
                <w:rFonts w:cstheme="minorHAnsi"/>
                <w:spacing w:val="-2"/>
                <w:sz w:val="20"/>
                <w:szCs w:val="20"/>
              </w:rPr>
              <w:t>p</w:t>
            </w:r>
            <w:r w:rsidRPr="00490E4E">
              <w:rPr>
                <w:rFonts w:cstheme="minorHAnsi"/>
                <w:spacing w:val="1"/>
                <w:sz w:val="20"/>
                <w:szCs w:val="20"/>
              </w:rPr>
              <w:t>r</w:t>
            </w:r>
            <w:r w:rsidRPr="00490E4E">
              <w:rPr>
                <w:rFonts w:cstheme="minorHAnsi"/>
                <w:sz w:val="20"/>
                <w:szCs w:val="20"/>
              </w:rPr>
              <w:t>odu</w:t>
            </w:r>
            <w:r w:rsidRPr="00490E4E">
              <w:rPr>
                <w:rFonts w:cstheme="minorHAnsi"/>
                <w:spacing w:val="-2"/>
                <w:sz w:val="20"/>
                <w:szCs w:val="20"/>
              </w:rPr>
              <w:t>c</w:t>
            </w:r>
            <w:r w:rsidRPr="00490E4E">
              <w:rPr>
                <w:rFonts w:cstheme="minorHAnsi"/>
                <w:sz w:val="20"/>
                <w:szCs w:val="20"/>
              </w:rPr>
              <w:t>e so</w:t>
            </w:r>
            <w:r w:rsidRPr="00490E4E">
              <w:rPr>
                <w:rFonts w:cstheme="minorHAnsi"/>
                <w:spacing w:val="-1"/>
                <w:sz w:val="20"/>
                <w:szCs w:val="20"/>
              </w:rPr>
              <w:t>l</w:t>
            </w:r>
            <w:r w:rsidRPr="00490E4E">
              <w:rPr>
                <w:rFonts w:cstheme="minorHAnsi"/>
                <w:spacing w:val="1"/>
                <w:sz w:val="20"/>
                <w:szCs w:val="20"/>
              </w:rPr>
              <w:t>i</w:t>
            </w:r>
            <w:r w:rsidRPr="00490E4E">
              <w:rPr>
                <w:rFonts w:cstheme="minorHAnsi"/>
                <w:sz w:val="20"/>
                <w:szCs w:val="20"/>
              </w:rPr>
              <w:t>d</w:t>
            </w:r>
            <w:r w:rsidRPr="00490E4E">
              <w:rPr>
                <w:rFonts w:cstheme="minorHAnsi"/>
                <w:spacing w:val="2"/>
                <w:sz w:val="20"/>
                <w:szCs w:val="20"/>
              </w:rPr>
              <w:t xml:space="preserve"> </w:t>
            </w:r>
            <w:r w:rsidRPr="00490E4E">
              <w:rPr>
                <w:rFonts w:cstheme="minorHAnsi"/>
                <w:sz w:val="20"/>
                <w:szCs w:val="20"/>
              </w:rPr>
              <w:t xml:space="preserve">or </w:t>
            </w:r>
            <w:r w:rsidRPr="00490E4E">
              <w:rPr>
                <w:rFonts w:cstheme="minorHAnsi"/>
                <w:spacing w:val="-1"/>
                <w:sz w:val="20"/>
                <w:szCs w:val="20"/>
              </w:rPr>
              <w:t>l</w:t>
            </w:r>
            <w:r w:rsidRPr="00490E4E">
              <w:rPr>
                <w:rFonts w:cstheme="minorHAnsi"/>
                <w:spacing w:val="1"/>
                <w:sz w:val="20"/>
                <w:szCs w:val="20"/>
              </w:rPr>
              <w:t>i</w:t>
            </w:r>
            <w:r w:rsidRPr="00490E4E">
              <w:rPr>
                <w:rFonts w:cstheme="minorHAnsi"/>
                <w:sz w:val="20"/>
                <w:szCs w:val="20"/>
              </w:rPr>
              <w:t>q</w:t>
            </w:r>
            <w:r w:rsidRPr="00490E4E">
              <w:rPr>
                <w:rFonts w:cstheme="minorHAnsi"/>
                <w:spacing w:val="-2"/>
                <w:sz w:val="20"/>
                <w:szCs w:val="20"/>
              </w:rPr>
              <w:t>u</w:t>
            </w:r>
            <w:r w:rsidRPr="00490E4E">
              <w:rPr>
                <w:rFonts w:cstheme="minorHAnsi"/>
                <w:spacing w:val="1"/>
                <w:sz w:val="20"/>
                <w:szCs w:val="20"/>
              </w:rPr>
              <w:t>i</w:t>
            </w:r>
            <w:r w:rsidRPr="00490E4E">
              <w:rPr>
                <w:rFonts w:cstheme="minorHAnsi"/>
                <w:sz w:val="20"/>
                <w:szCs w:val="20"/>
              </w:rPr>
              <w:t xml:space="preserve">d </w:t>
            </w:r>
            <w:r w:rsidRPr="00490E4E">
              <w:rPr>
                <w:rFonts w:cstheme="minorHAnsi"/>
                <w:spacing w:val="-1"/>
                <w:sz w:val="20"/>
                <w:szCs w:val="20"/>
              </w:rPr>
              <w:t>w</w:t>
            </w:r>
            <w:r w:rsidRPr="00490E4E">
              <w:rPr>
                <w:rFonts w:cstheme="minorHAnsi"/>
                <w:sz w:val="20"/>
                <w:szCs w:val="20"/>
              </w:rPr>
              <w:t>a</w:t>
            </w:r>
            <w:r w:rsidRPr="00490E4E">
              <w:rPr>
                <w:rFonts w:cstheme="minorHAnsi"/>
                <w:spacing w:val="1"/>
                <w:sz w:val="20"/>
                <w:szCs w:val="20"/>
              </w:rPr>
              <w:t>st</w:t>
            </w:r>
            <w:r w:rsidRPr="00490E4E">
              <w:rPr>
                <w:rFonts w:cstheme="minorHAnsi"/>
                <w:spacing w:val="-2"/>
                <w:sz w:val="20"/>
                <w:szCs w:val="20"/>
              </w:rPr>
              <w:t>e</w:t>
            </w:r>
            <w:r w:rsidRPr="00490E4E">
              <w:rPr>
                <w:rFonts w:cstheme="minorHAnsi"/>
                <w:spacing w:val="1"/>
                <w:sz w:val="20"/>
                <w:szCs w:val="20"/>
              </w:rPr>
              <w:t>s</w:t>
            </w:r>
            <w:r w:rsidRPr="00490E4E">
              <w:rPr>
                <w:rFonts w:cstheme="minorHAnsi"/>
                <w:sz w:val="20"/>
                <w:szCs w:val="20"/>
              </w:rPr>
              <w:t>;</w:t>
            </w:r>
            <w:r w:rsidRPr="00490E4E">
              <w:rPr>
                <w:rFonts w:cstheme="minorHAnsi"/>
                <w:spacing w:val="3"/>
                <w:sz w:val="20"/>
                <w:szCs w:val="20"/>
              </w:rPr>
              <w:t xml:space="preserve"> </w:t>
            </w:r>
            <w:r w:rsidRPr="00490E4E">
              <w:rPr>
                <w:rFonts w:cstheme="minorHAnsi"/>
                <w:spacing w:val="-1"/>
                <w:sz w:val="20"/>
                <w:szCs w:val="20"/>
              </w:rPr>
              <w:t>i</w:t>
            </w:r>
            <w:r w:rsidRPr="00490E4E">
              <w:rPr>
                <w:rFonts w:cstheme="minorHAnsi"/>
                <w:sz w:val="20"/>
                <w:szCs w:val="20"/>
              </w:rPr>
              <w:t>nc</w:t>
            </w:r>
            <w:r w:rsidRPr="00490E4E">
              <w:rPr>
                <w:rFonts w:cstheme="minorHAnsi"/>
                <w:spacing w:val="-1"/>
                <w:sz w:val="20"/>
                <w:szCs w:val="20"/>
              </w:rPr>
              <w:t>l</w:t>
            </w:r>
            <w:r w:rsidRPr="00490E4E">
              <w:rPr>
                <w:rFonts w:cstheme="minorHAnsi"/>
                <w:sz w:val="20"/>
                <w:szCs w:val="20"/>
              </w:rPr>
              <w:t>ud</w:t>
            </w:r>
            <w:r w:rsidRPr="00490E4E">
              <w:rPr>
                <w:rFonts w:cstheme="minorHAnsi"/>
                <w:spacing w:val="1"/>
                <w:sz w:val="20"/>
                <w:szCs w:val="20"/>
              </w:rPr>
              <w:t>i</w:t>
            </w:r>
            <w:r w:rsidRPr="00490E4E">
              <w:rPr>
                <w:rFonts w:cstheme="minorHAnsi"/>
                <w:sz w:val="20"/>
                <w:szCs w:val="20"/>
              </w:rPr>
              <w:t>ng con</w:t>
            </w:r>
            <w:r w:rsidRPr="00490E4E">
              <w:rPr>
                <w:rFonts w:cstheme="minorHAnsi"/>
                <w:spacing w:val="-2"/>
                <w:sz w:val="20"/>
                <w:szCs w:val="20"/>
              </w:rPr>
              <w:t>s</w:t>
            </w:r>
            <w:r w:rsidRPr="00490E4E">
              <w:rPr>
                <w:rFonts w:cstheme="minorHAnsi"/>
                <w:spacing w:val="1"/>
                <w:sz w:val="20"/>
                <w:szCs w:val="20"/>
              </w:rPr>
              <w:t>tr</w:t>
            </w:r>
            <w:r w:rsidRPr="00490E4E">
              <w:rPr>
                <w:rFonts w:cstheme="minorHAnsi"/>
                <w:spacing w:val="-2"/>
                <w:sz w:val="20"/>
                <w:szCs w:val="20"/>
              </w:rPr>
              <w:t>u</w:t>
            </w:r>
            <w:r w:rsidRPr="00490E4E">
              <w:rPr>
                <w:rFonts w:cstheme="minorHAnsi"/>
                <w:sz w:val="20"/>
                <w:szCs w:val="20"/>
              </w:rPr>
              <w:t>c</w:t>
            </w:r>
            <w:r w:rsidRPr="00490E4E">
              <w:rPr>
                <w:rFonts w:cstheme="minorHAnsi"/>
                <w:spacing w:val="-1"/>
                <w:sz w:val="20"/>
                <w:szCs w:val="20"/>
              </w:rPr>
              <w:t>t</w:t>
            </w:r>
            <w:r w:rsidRPr="00490E4E">
              <w:rPr>
                <w:rFonts w:cstheme="minorHAnsi"/>
                <w:spacing w:val="1"/>
                <w:sz w:val="20"/>
                <w:szCs w:val="20"/>
              </w:rPr>
              <w:t>i</w:t>
            </w:r>
            <w:r w:rsidRPr="00490E4E">
              <w:rPr>
                <w:rFonts w:cstheme="minorHAnsi"/>
                <w:sz w:val="20"/>
                <w:szCs w:val="20"/>
              </w:rPr>
              <w:t>o</w:t>
            </w:r>
            <w:r w:rsidRPr="00490E4E">
              <w:rPr>
                <w:rFonts w:cstheme="minorHAnsi"/>
                <w:spacing w:val="2"/>
                <w:sz w:val="20"/>
                <w:szCs w:val="20"/>
              </w:rPr>
              <w:t>n</w:t>
            </w:r>
            <w:r w:rsidRPr="00490E4E">
              <w:rPr>
                <w:rFonts w:cstheme="minorHAnsi"/>
                <w:spacing w:val="-1"/>
                <w:sz w:val="20"/>
                <w:szCs w:val="20"/>
              </w:rPr>
              <w:t>/</w:t>
            </w:r>
            <w:r w:rsidRPr="00490E4E">
              <w:rPr>
                <w:rFonts w:cstheme="minorHAnsi"/>
                <w:sz w:val="20"/>
                <w:szCs w:val="20"/>
              </w:rPr>
              <w:t>de</w:t>
            </w:r>
            <w:r w:rsidRPr="00490E4E">
              <w:rPr>
                <w:rFonts w:cstheme="minorHAnsi"/>
                <w:spacing w:val="-3"/>
                <w:sz w:val="20"/>
                <w:szCs w:val="20"/>
              </w:rPr>
              <w:t>m</w:t>
            </w:r>
            <w:r w:rsidRPr="00490E4E">
              <w:rPr>
                <w:rFonts w:cstheme="minorHAnsi"/>
                <w:sz w:val="20"/>
                <w:szCs w:val="20"/>
              </w:rPr>
              <w:t>o</w:t>
            </w:r>
            <w:r w:rsidRPr="00490E4E">
              <w:rPr>
                <w:rFonts w:cstheme="minorHAnsi"/>
                <w:spacing w:val="1"/>
                <w:sz w:val="20"/>
                <w:szCs w:val="20"/>
              </w:rPr>
              <w:t>li</w:t>
            </w:r>
            <w:r w:rsidRPr="00490E4E">
              <w:rPr>
                <w:rFonts w:cstheme="minorHAnsi"/>
                <w:spacing w:val="-1"/>
                <w:sz w:val="20"/>
                <w:szCs w:val="20"/>
              </w:rPr>
              <w:t>t</w:t>
            </w:r>
            <w:r w:rsidRPr="00490E4E">
              <w:rPr>
                <w:rFonts w:cstheme="minorHAnsi"/>
                <w:spacing w:val="1"/>
                <w:sz w:val="20"/>
                <w:szCs w:val="20"/>
              </w:rPr>
              <w:t>i</w:t>
            </w:r>
            <w:r w:rsidRPr="00490E4E">
              <w:rPr>
                <w:rFonts w:cstheme="minorHAnsi"/>
                <w:spacing w:val="-2"/>
                <w:sz w:val="20"/>
                <w:szCs w:val="20"/>
              </w:rPr>
              <w:t>o</w:t>
            </w:r>
            <w:r w:rsidRPr="00490E4E">
              <w:rPr>
                <w:rFonts w:cstheme="minorHAnsi"/>
                <w:sz w:val="20"/>
                <w:szCs w:val="20"/>
              </w:rPr>
              <w:t xml:space="preserve">n </w:t>
            </w:r>
            <w:r w:rsidRPr="00490E4E">
              <w:rPr>
                <w:rFonts w:cstheme="minorHAnsi"/>
                <w:spacing w:val="-1"/>
                <w:sz w:val="20"/>
                <w:szCs w:val="20"/>
              </w:rPr>
              <w:t>w</w:t>
            </w:r>
            <w:r w:rsidRPr="00490E4E">
              <w:rPr>
                <w:rFonts w:cstheme="minorHAnsi"/>
                <w:sz w:val="20"/>
                <w:szCs w:val="20"/>
              </w:rPr>
              <w:t>a</w:t>
            </w:r>
            <w:r w:rsidRPr="00490E4E">
              <w:rPr>
                <w:rFonts w:cstheme="minorHAnsi"/>
                <w:spacing w:val="1"/>
                <w:sz w:val="20"/>
                <w:szCs w:val="20"/>
              </w:rPr>
              <w:t>st</w:t>
            </w:r>
            <w:r w:rsidRPr="00490E4E">
              <w:rPr>
                <w:rFonts w:cstheme="minorHAnsi"/>
                <w:spacing w:val="-2"/>
                <w:sz w:val="20"/>
                <w:szCs w:val="20"/>
              </w:rPr>
              <w:t>e</w:t>
            </w:r>
            <w:r w:rsidRPr="00490E4E">
              <w:rPr>
                <w:rFonts w:cstheme="minorHAnsi"/>
                <w:sz w:val="20"/>
                <w:szCs w:val="20"/>
              </w:rPr>
              <w:t>s</w:t>
            </w:r>
            <w:r w:rsidRPr="00490E4E">
              <w:rPr>
                <w:rFonts w:cstheme="minorHAnsi"/>
                <w:spacing w:val="3"/>
                <w:sz w:val="20"/>
                <w:szCs w:val="20"/>
              </w:rPr>
              <w:t xml:space="preserve"> </w:t>
            </w:r>
            <w:r w:rsidRPr="00490E4E">
              <w:rPr>
                <w:rFonts w:cstheme="minorHAnsi"/>
                <w:spacing w:val="-2"/>
                <w:sz w:val="20"/>
                <w:szCs w:val="20"/>
              </w:rPr>
              <w:t>(</w:t>
            </w:r>
            <w:r w:rsidRPr="00490E4E">
              <w:rPr>
                <w:rFonts w:cstheme="minorHAnsi"/>
                <w:spacing w:val="1"/>
                <w:sz w:val="20"/>
                <w:szCs w:val="20"/>
              </w:rPr>
              <w:t>i</w:t>
            </w:r>
            <w:r w:rsidRPr="00490E4E">
              <w:rPr>
                <w:rFonts w:cstheme="minorHAnsi"/>
                <w:sz w:val="20"/>
                <w:szCs w:val="20"/>
              </w:rPr>
              <w:t>n</w:t>
            </w:r>
            <w:r w:rsidRPr="00490E4E">
              <w:rPr>
                <w:rFonts w:cstheme="minorHAnsi"/>
                <w:spacing w:val="-2"/>
                <w:sz w:val="20"/>
                <w:szCs w:val="20"/>
              </w:rPr>
              <w:t>c</w:t>
            </w:r>
            <w:r w:rsidRPr="00490E4E">
              <w:rPr>
                <w:rFonts w:cstheme="minorHAnsi"/>
                <w:spacing w:val="1"/>
                <w:sz w:val="20"/>
                <w:szCs w:val="20"/>
              </w:rPr>
              <w:t>l</w:t>
            </w:r>
            <w:r w:rsidRPr="00490E4E">
              <w:rPr>
                <w:rFonts w:cstheme="minorHAnsi"/>
                <w:sz w:val="20"/>
                <w:szCs w:val="20"/>
              </w:rPr>
              <w:t>ud</w:t>
            </w:r>
            <w:r w:rsidRPr="00490E4E">
              <w:rPr>
                <w:rFonts w:cstheme="minorHAnsi"/>
                <w:spacing w:val="-1"/>
                <w:sz w:val="20"/>
                <w:szCs w:val="20"/>
              </w:rPr>
              <w:t>i</w:t>
            </w:r>
            <w:r w:rsidRPr="00490E4E">
              <w:rPr>
                <w:rFonts w:cstheme="minorHAnsi"/>
                <w:sz w:val="20"/>
                <w:szCs w:val="20"/>
              </w:rPr>
              <w:t>ng d</w:t>
            </w:r>
            <w:r w:rsidRPr="00490E4E">
              <w:rPr>
                <w:rFonts w:cstheme="minorHAnsi"/>
                <w:spacing w:val="5"/>
                <w:sz w:val="20"/>
                <w:szCs w:val="20"/>
              </w:rPr>
              <w:t>e</w:t>
            </w:r>
            <w:r w:rsidRPr="00490E4E">
              <w:rPr>
                <w:rFonts w:cstheme="minorHAnsi"/>
                <w:spacing w:val="-4"/>
                <w:sz w:val="20"/>
                <w:szCs w:val="20"/>
              </w:rPr>
              <w:t>-</w:t>
            </w:r>
            <w:r w:rsidRPr="00490E4E">
              <w:rPr>
                <w:rFonts w:cstheme="minorHAnsi"/>
                <w:spacing w:val="-1"/>
                <w:sz w:val="20"/>
                <w:szCs w:val="20"/>
              </w:rPr>
              <w:t>w</w:t>
            </w:r>
            <w:r w:rsidRPr="00490E4E">
              <w:rPr>
                <w:rFonts w:cstheme="minorHAnsi"/>
                <w:sz w:val="20"/>
                <w:szCs w:val="20"/>
              </w:rPr>
              <w:t>eed</w:t>
            </w:r>
            <w:r w:rsidRPr="00490E4E">
              <w:rPr>
                <w:rFonts w:cstheme="minorHAnsi"/>
                <w:spacing w:val="1"/>
                <w:sz w:val="20"/>
                <w:szCs w:val="20"/>
              </w:rPr>
              <w:t>i</w:t>
            </w:r>
            <w:r w:rsidRPr="00490E4E">
              <w:rPr>
                <w:rFonts w:cstheme="minorHAnsi"/>
                <w:sz w:val="20"/>
                <w:szCs w:val="20"/>
              </w:rPr>
              <w:t xml:space="preserve">ng </w:t>
            </w:r>
            <w:r w:rsidRPr="00490E4E">
              <w:rPr>
                <w:rFonts w:cstheme="minorHAnsi"/>
                <w:spacing w:val="-1"/>
                <w:sz w:val="20"/>
                <w:szCs w:val="20"/>
              </w:rPr>
              <w:t>w</w:t>
            </w:r>
            <w:r w:rsidRPr="00490E4E">
              <w:rPr>
                <w:rFonts w:cstheme="minorHAnsi"/>
                <w:sz w:val="20"/>
                <w:szCs w:val="20"/>
              </w:rPr>
              <w:t>a</w:t>
            </w:r>
            <w:r w:rsidRPr="00490E4E">
              <w:rPr>
                <w:rFonts w:cstheme="minorHAnsi"/>
                <w:spacing w:val="1"/>
                <w:sz w:val="20"/>
                <w:szCs w:val="20"/>
              </w:rPr>
              <w:t>st</w:t>
            </w:r>
            <w:r w:rsidRPr="00490E4E">
              <w:rPr>
                <w:rFonts w:cstheme="minorHAnsi"/>
                <w:spacing w:val="-2"/>
                <w:sz w:val="20"/>
                <w:szCs w:val="20"/>
              </w:rPr>
              <w:t>e</w:t>
            </w:r>
            <w:r w:rsidRPr="00490E4E">
              <w:rPr>
                <w:rFonts w:cstheme="minorHAnsi"/>
                <w:sz w:val="20"/>
                <w:szCs w:val="20"/>
              </w:rPr>
              <w:t xml:space="preserve">s, </w:t>
            </w:r>
            <w:r w:rsidRPr="00490E4E">
              <w:rPr>
                <w:rFonts w:cstheme="minorHAnsi"/>
                <w:spacing w:val="-3"/>
                <w:sz w:val="20"/>
                <w:szCs w:val="20"/>
              </w:rPr>
              <w:t>m</w:t>
            </w:r>
            <w:r w:rsidRPr="00490E4E">
              <w:rPr>
                <w:rFonts w:cstheme="minorHAnsi"/>
                <w:sz w:val="20"/>
                <w:szCs w:val="20"/>
              </w:rPr>
              <w:t>uc</w:t>
            </w:r>
            <w:r w:rsidRPr="00490E4E">
              <w:rPr>
                <w:rFonts w:cstheme="minorHAnsi"/>
                <w:spacing w:val="-2"/>
                <w:sz w:val="20"/>
                <w:szCs w:val="20"/>
              </w:rPr>
              <w:t>k</w:t>
            </w:r>
            <w:r w:rsidRPr="00490E4E">
              <w:rPr>
                <w:rFonts w:cstheme="minorHAnsi"/>
                <w:spacing w:val="1"/>
                <w:sz w:val="20"/>
                <w:szCs w:val="20"/>
              </w:rPr>
              <w:t>/</w:t>
            </w:r>
            <w:r w:rsidRPr="00490E4E">
              <w:rPr>
                <w:rFonts w:cstheme="minorHAnsi"/>
                <w:sz w:val="20"/>
                <w:szCs w:val="20"/>
              </w:rPr>
              <w:t>s</w:t>
            </w:r>
            <w:r w:rsidRPr="00490E4E">
              <w:rPr>
                <w:rFonts w:cstheme="minorHAnsi"/>
                <w:spacing w:val="1"/>
                <w:sz w:val="20"/>
                <w:szCs w:val="20"/>
              </w:rPr>
              <w:t>i</w:t>
            </w:r>
            <w:r w:rsidRPr="00490E4E">
              <w:rPr>
                <w:rFonts w:cstheme="minorHAnsi"/>
                <w:spacing w:val="-1"/>
                <w:sz w:val="20"/>
                <w:szCs w:val="20"/>
              </w:rPr>
              <w:t>l</w:t>
            </w:r>
            <w:r w:rsidRPr="00490E4E">
              <w:rPr>
                <w:rFonts w:cstheme="minorHAnsi"/>
                <w:spacing w:val="1"/>
                <w:sz w:val="20"/>
                <w:szCs w:val="20"/>
              </w:rPr>
              <w:t>t</w:t>
            </w:r>
            <w:r w:rsidRPr="00490E4E">
              <w:rPr>
                <w:rFonts w:cstheme="minorHAnsi"/>
                <w:sz w:val="20"/>
                <w:szCs w:val="20"/>
              </w:rPr>
              <w:t>, du</w:t>
            </w:r>
            <w:r w:rsidRPr="00490E4E">
              <w:rPr>
                <w:rFonts w:cstheme="minorHAnsi"/>
                <w:spacing w:val="-2"/>
                <w:sz w:val="20"/>
                <w:szCs w:val="20"/>
              </w:rPr>
              <w:t>s</w:t>
            </w:r>
            <w:r w:rsidRPr="00490E4E">
              <w:rPr>
                <w:rFonts w:cstheme="minorHAnsi"/>
                <w:spacing w:val="1"/>
                <w:sz w:val="20"/>
                <w:szCs w:val="20"/>
              </w:rPr>
              <w:t>t</w:t>
            </w:r>
            <w:r w:rsidRPr="00490E4E">
              <w:rPr>
                <w:rFonts w:cstheme="minorHAnsi"/>
                <w:spacing w:val="-2"/>
                <w:sz w:val="20"/>
                <w:szCs w:val="20"/>
              </w:rPr>
              <w:t>)</w:t>
            </w:r>
            <w:r w:rsidRPr="00490E4E">
              <w:rPr>
                <w:rFonts w:cstheme="minorHAnsi"/>
                <w:sz w:val="20"/>
                <w:szCs w:val="20"/>
              </w:rPr>
              <w:t>;</w:t>
            </w:r>
            <w:r w:rsidRPr="00490E4E">
              <w:rPr>
                <w:rFonts w:cstheme="minorHAnsi"/>
                <w:spacing w:val="3"/>
                <w:sz w:val="20"/>
                <w:szCs w:val="20"/>
              </w:rPr>
              <w:t xml:space="preserve"> </w:t>
            </w:r>
            <w:r w:rsidRPr="00490E4E">
              <w:rPr>
                <w:rFonts w:cstheme="minorHAnsi"/>
                <w:sz w:val="20"/>
                <w:szCs w:val="20"/>
              </w:rPr>
              <w:t>p</w:t>
            </w:r>
            <w:r w:rsidRPr="00490E4E">
              <w:rPr>
                <w:rFonts w:cstheme="minorHAnsi"/>
                <w:spacing w:val="-2"/>
                <w:sz w:val="20"/>
                <w:szCs w:val="20"/>
              </w:rPr>
              <w:t>o</w:t>
            </w:r>
            <w:r w:rsidRPr="00490E4E">
              <w:rPr>
                <w:rFonts w:cstheme="minorHAnsi"/>
                <w:spacing w:val="1"/>
                <w:sz w:val="20"/>
                <w:szCs w:val="20"/>
              </w:rPr>
              <w:t>ll</w:t>
            </w:r>
            <w:r w:rsidRPr="00490E4E">
              <w:rPr>
                <w:rFonts w:cstheme="minorHAnsi"/>
                <w:spacing w:val="-2"/>
                <w:sz w:val="20"/>
                <w:szCs w:val="20"/>
              </w:rPr>
              <w:t>u</w:t>
            </w:r>
            <w:r w:rsidRPr="00490E4E">
              <w:rPr>
                <w:rFonts w:cstheme="minorHAnsi"/>
                <w:spacing w:val="1"/>
                <w:sz w:val="20"/>
                <w:szCs w:val="20"/>
              </w:rPr>
              <w:t>t</w:t>
            </w:r>
            <w:r w:rsidRPr="00490E4E">
              <w:rPr>
                <w:rFonts w:cstheme="minorHAnsi"/>
                <w:sz w:val="20"/>
                <w:szCs w:val="20"/>
              </w:rPr>
              <w:t>ed</w:t>
            </w:r>
            <w:r w:rsidRPr="00490E4E">
              <w:rPr>
                <w:rFonts w:cstheme="minorHAnsi"/>
                <w:spacing w:val="-2"/>
                <w:sz w:val="20"/>
                <w:szCs w:val="20"/>
              </w:rPr>
              <w:t xml:space="preserve"> </w:t>
            </w:r>
            <w:r w:rsidRPr="00490E4E">
              <w:rPr>
                <w:rFonts w:cstheme="minorHAnsi"/>
                <w:spacing w:val="1"/>
                <w:sz w:val="20"/>
                <w:szCs w:val="20"/>
              </w:rPr>
              <w:t>l</w:t>
            </w:r>
            <w:r w:rsidRPr="00490E4E">
              <w:rPr>
                <w:rFonts w:cstheme="minorHAnsi"/>
                <w:spacing w:val="-1"/>
                <w:sz w:val="20"/>
                <w:szCs w:val="20"/>
              </w:rPr>
              <w:t>i</w:t>
            </w:r>
            <w:r w:rsidRPr="00490E4E">
              <w:rPr>
                <w:rFonts w:cstheme="minorHAnsi"/>
                <w:sz w:val="20"/>
                <w:szCs w:val="20"/>
              </w:rPr>
              <w:t>qu</w:t>
            </w:r>
            <w:r w:rsidRPr="00490E4E">
              <w:rPr>
                <w:rFonts w:cstheme="minorHAnsi"/>
                <w:spacing w:val="1"/>
                <w:sz w:val="20"/>
                <w:szCs w:val="20"/>
              </w:rPr>
              <w:t>i</w:t>
            </w:r>
            <w:r w:rsidRPr="00490E4E">
              <w:rPr>
                <w:rFonts w:cstheme="minorHAnsi"/>
                <w:spacing w:val="-2"/>
                <w:sz w:val="20"/>
                <w:szCs w:val="20"/>
              </w:rPr>
              <w:t>d</w:t>
            </w:r>
            <w:r w:rsidRPr="00490E4E">
              <w:rPr>
                <w:rFonts w:cstheme="minorHAnsi"/>
                <w:sz w:val="20"/>
                <w:szCs w:val="20"/>
              </w:rPr>
              <w:t>s?</w:t>
            </w:r>
          </w:p>
        </w:tc>
        <w:tc>
          <w:tcPr>
            <w:tcW w:w="288" w:type="pct"/>
          </w:tcPr>
          <w:p w14:paraId="6D590853"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7" w:type="pct"/>
          </w:tcPr>
          <w:p w14:paraId="0BA158A8"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47D2EC4A"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01BFA2C3"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2FD3B815"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6849BBAB"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9" w:type="pct"/>
          </w:tcPr>
          <w:p w14:paraId="6FB18F3F"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 w:type="pct"/>
          </w:tcPr>
          <w:p w14:paraId="09D154F5"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38" w:type="pct"/>
          </w:tcPr>
          <w:p w14:paraId="3EB4F23A"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15225" w:rsidRPr="00490E4E" w14:paraId="181420C1"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047A48FC" w14:textId="77777777" w:rsidR="00920477" w:rsidRPr="00490E4E" w:rsidRDefault="00920477" w:rsidP="00012E9B">
            <w:pPr>
              <w:rPr>
                <w:rFonts w:cstheme="minorHAnsi"/>
                <w:sz w:val="20"/>
                <w:szCs w:val="20"/>
              </w:rPr>
            </w:pPr>
            <w:r w:rsidRPr="00490E4E">
              <w:rPr>
                <w:rFonts w:cstheme="minorHAnsi"/>
                <w:sz w:val="20"/>
                <w:szCs w:val="20"/>
              </w:rPr>
              <w:t>22</w:t>
            </w:r>
          </w:p>
        </w:tc>
        <w:tc>
          <w:tcPr>
            <w:tcW w:w="1670" w:type="pct"/>
          </w:tcPr>
          <w:p w14:paraId="624EA624" w14:textId="77777777"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0E4E">
              <w:rPr>
                <w:rFonts w:cstheme="minorHAnsi"/>
                <w:sz w:val="20"/>
                <w:szCs w:val="20"/>
              </w:rPr>
              <w:t>W</w:t>
            </w:r>
            <w:r w:rsidRPr="00490E4E">
              <w:rPr>
                <w:rFonts w:cstheme="minorHAnsi"/>
                <w:spacing w:val="-1"/>
                <w:sz w:val="20"/>
                <w:szCs w:val="20"/>
              </w:rPr>
              <w:t>i</w:t>
            </w:r>
            <w:r w:rsidRPr="00490E4E">
              <w:rPr>
                <w:rFonts w:cstheme="minorHAnsi"/>
                <w:spacing w:val="1"/>
                <w:sz w:val="20"/>
                <w:szCs w:val="20"/>
              </w:rPr>
              <w:t>l</w:t>
            </w:r>
            <w:r w:rsidRPr="00490E4E">
              <w:rPr>
                <w:rFonts w:cstheme="minorHAnsi"/>
                <w:sz w:val="20"/>
                <w:szCs w:val="20"/>
              </w:rPr>
              <w:t xml:space="preserve">l </w:t>
            </w:r>
            <w:r w:rsidRPr="00490E4E">
              <w:rPr>
                <w:rFonts w:cstheme="minorHAnsi"/>
                <w:spacing w:val="1"/>
                <w:sz w:val="20"/>
                <w:szCs w:val="20"/>
              </w:rPr>
              <w:t>t</w:t>
            </w:r>
            <w:r w:rsidRPr="00490E4E">
              <w:rPr>
                <w:rFonts w:cstheme="minorHAnsi"/>
                <w:spacing w:val="-2"/>
                <w:sz w:val="20"/>
                <w:szCs w:val="20"/>
              </w:rPr>
              <w:t>h</w:t>
            </w:r>
            <w:r w:rsidRPr="00490E4E">
              <w:rPr>
                <w:rFonts w:cstheme="minorHAnsi"/>
                <w:sz w:val="20"/>
                <w:szCs w:val="20"/>
              </w:rPr>
              <w:t>e p</w:t>
            </w:r>
            <w:r w:rsidRPr="00490E4E">
              <w:rPr>
                <w:rFonts w:cstheme="minorHAnsi"/>
                <w:spacing w:val="1"/>
                <w:sz w:val="20"/>
                <w:szCs w:val="20"/>
              </w:rPr>
              <w:t>r</w:t>
            </w:r>
            <w:r w:rsidRPr="00490E4E">
              <w:rPr>
                <w:rFonts w:cstheme="minorHAnsi"/>
                <w:spacing w:val="-2"/>
                <w:sz w:val="20"/>
                <w:szCs w:val="20"/>
              </w:rPr>
              <w:t>o</w:t>
            </w:r>
            <w:r w:rsidRPr="00490E4E">
              <w:rPr>
                <w:rFonts w:cstheme="minorHAnsi"/>
                <w:spacing w:val="1"/>
                <w:sz w:val="20"/>
                <w:szCs w:val="20"/>
              </w:rPr>
              <w:t>j</w:t>
            </w:r>
            <w:r w:rsidRPr="00490E4E">
              <w:rPr>
                <w:rFonts w:cstheme="minorHAnsi"/>
                <w:sz w:val="20"/>
                <w:szCs w:val="20"/>
              </w:rPr>
              <w:t>e</w:t>
            </w:r>
            <w:r w:rsidRPr="00490E4E">
              <w:rPr>
                <w:rFonts w:cstheme="minorHAnsi"/>
                <w:spacing w:val="-2"/>
                <w:sz w:val="20"/>
                <w:szCs w:val="20"/>
              </w:rPr>
              <w:t>c</w:t>
            </w:r>
            <w:r w:rsidRPr="00490E4E">
              <w:rPr>
                <w:rFonts w:cstheme="minorHAnsi"/>
                <w:sz w:val="20"/>
                <w:szCs w:val="20"/>
              </w:rPr>
              <w:t>t ca</w:t>
            </w:r>
            <w:r w:rsidRPr="00490E4E">
              <w:rPr>
                <w:rFonts w:cstheme="minorHAnsi"/>
                <w:spacing w:val="-2"/>
                <w:sz w:val="20"/>
                <w:szCs w:val="20"/>
              </w:rPr>
              <w:t>u</w:t>
            </w:r>
            <w:r w:rsidRPr="00490E4E">
              <w:rPr>
                <w:rFonts w:cstheme="minorHAnsi"/>
                <w:sz w:val="20"/>
                <w:szCs w:val="20"/>
              </w:rPr>
              <w:t xml:space="preserve">se </w:t>
            </w:r>
            <w:r w:rsidRPr="00490E4E">
              <w:rPr>
                <w:rFonts w:cstheme="minorHAnsi"/>
                <w:spacing w:val="-2"/>
                <w:sz w:val="20"/>
                <w:szCs w:val="20"/>
              </w:rPr>
              <w:t>o</w:t>
            </w:r>
            <w:r w:rsidRPr="00490E4E">
              <w:rPr>
                <w:rFonts w:cstheme="minorHAnsi"/>
                <w:sz w:val="20"/>
                <w:szCs w:val="20"/>
              </w:rPr>
              <w:t xml:space="preserve">r </w:t>
            </w:r>
            <w:r w:rsidRPr="00490E4E">
              <w:rPr>
                <w:rFonts w:cstheme="minorHAnsi"/>
                <w:spacing w:val="1"/>
                <w:sz w:val="20"/>
                <w:szCs w:val="20"/>
              </w:rPr>
              <w:t>i</w:t>
            </w:r>
            <w:r w:rsidRPr="00490E4E">
              <w:rPr>
                <w:rFonts w:cstheme="minorHAnsi"/>
                <w:sz w:val="20"/>
                <w:szCs w:val="20"/>
              </w:rPr>
              <w:t>n</w:t>
            </w:r>
            <w:r w:rsidRPr="00490E4E">
              <w:rPr>
                <w:rFonts w:cstheme="minorHAnsi"/>
                <w:spacing w:val="-2"/>
                <w:sz w:val="20"/>
                <w:szCs w:val="20"/>
              </w:rPr>
              <w:t>c</w:t>
            </w:r>
            <w:r w:rsidRPr="00490E4E">
              <w:rPr>
                <w:rFonts w:cstheme="minorHAnsi"/>
                <w:spacing w:val="1"/>
                <w:sz w:val="20"/>
                <w:szCs w:val="20"/>
              </w:rPr>
              <w:t>r</w:t>
            </w:r>
            <w:r w:rsidRPr="00490E4E">
              <w:rPr>
                <w:rFonts w:cstheme="minorHAnsi"/>
                <w:sz w:val="20"/>
                <w:szCs w:val="20"/>
              </w:rPr>
              <w:t>e</w:t>
            </w:r>
            <w:r w:rsidRPr="00490E4E">
              <w:rPr>
                <w:rFonts w:cstheme="minorHAnsi"/>
                <w:spacing w:val="-2"/>
                <w:sz w:val="20"/>
                <w:szCs w:val="20"/>
              </w:rPr>
              <w:t>a</w:t>
            </w:r>
            <w:r w:rsidRPr="00490E4E">
              <w:rPr>
                <w:rFonts w:cstheme="minorHAnsi"/>
                <w:sz w:val="20"/>
                <w:szCs w:val="20"/>
              </w:rPr>
              <w:t>se a</w:t>
            </w:r>
            <w:r w:rsidRPr="00490E4E">
              <w:rPr>
                <w:rFonts w:cstheme="minorHAnsi"/>
                <w:spacing w:val="-1"/>
                <w:sz w:val="20"/>
                <w:szCs w:val="20"/>
              </w:rPr>
              <w:t>i</w:t>
            </w:r>
            <w:r w:rsidRPr="00490E4E">
              <w:rPr>
                <w:rFonts w:cstheme="minorHAnsi"/>
                <w:sz w:val="20"/>
                <w:szCs w:val="20"/>
              </w:rPr>
              <w:t>r po</w:t>
            </w:r>
            <w:r w:rsidRPr="00490E4E">
              <w:rPr>
                <w:rFonts w:cstheme="minorHAnsi"/>
                <w:spacing w:val="1"/>
                <w:sz w:val="20"/>
                <w:szCs w:val="20"/>
              </w:rPr>
              <w:t>l</w:t>
            </w:r>
            <w:r w:rsidRPr="00490E4E">
              <w:rPr>
                <w:rFonts w:cstheme="minorHAnsi"/>
                <w:spacing w:val="-1"/>
                <w:sz w:val="20"/>
                <w:szCs w:val="20"/>
              </w:rPr>
              <w:t>l</w:t>
            </w:r>
            <w:r w:rsidRPr="00490E4E">
              <w:rPr>
                <w:rFonts w:cstheme="minorHAnsi"/>
                <w:sz w:val="20"/>
                <w:szCs w:val="20"/>
              </w:rPr>
              <w:t>u</w:t>
            </w:r>
            <w:r w:rsidRPr="00490E4E">
              <w:rPr>
                <w:rFonts w:cstheme="minorHAnsi"/>
                <w:spacing w:val="-1"/>
                <w:sz w:val="20"/>
                <w:szCs w:val="20"/>
              </w:rPr>
              <w:t>t</w:t>
            </w:r>
            <w:r w:rsidRPr="00490E4E">
              <w:rPr>
                <w:rFonts w:cstheme="minorHAnsi"/>
                <w:spacing w:val="1"/>
                <w:sz w:val="20"/>
                <w:szCs w:val="20"/>
              </w:rPr>
              <w:t>i</w:t>
            </w:r>
            <w:r w:rsidRPr="00490E4E">
              <w:rPr>
                <w:rFonts w:cstheme="minorHAnsi"/>
                <w:sz w:val="20"/>
                <w:szCs w:val="20"/>
              </w:rPr>
              <w:t xml:space="preserve">on </w:t>
            </w:r>
            <w:r w:rsidRPr="00490E4E">
              <w:rPr>
                <w:rFonts w:cstheme="minorHAnsi"/>
                <w:spacing w:val="-2"/>
                <w:sz w:val="20"/>
                <w:szCs w:val="20"/>
              </w:rPr>
              <w:t>o</w:t>
            </w:r>
            <w:r w:rsidRPr="00490E4E">
              <w:rPr>
                <w:rFonts w:cstheme="minorHAnsi"/>
                <w:sz w:val="20"/>
                <w:szCs w:val="20"/>
              </w:rPr>
              <w:t>r</w:t>
            </w:r>
            <w:r w:rsidRPr="00490E4E">
              <w:rPr>
                <w:rFonts w:cstheme="minorHAnsi"/>
                <w:spacing w:val="1"/>
                <w:sz w:val="20"/>
                <w:szCs w:val="20"/>
              </w:rPr>
              <w:t xml:space="preserve"> </w:t>
            </w:r>
            <w:r w:rsidRPr="00490E4E">
              <w:rPr>
                <w:rFonts w:cstheme="minorHAnsi"/>
                <w:sz w:val="20"/>
                <w:szCs w:val="20"/>
              </w:rPr>
              <w:t>od</w:t>
            </w:r>
            <w:r w:rsidRPr="00490E4E">
              <w:rPr>
                <w:rFonts w:cstheme="minorHAnsi"/>
                <w:spacing w:val="-2"/>
                <w:sz w:val="20"/>
                <w:szCs w:val="20"/>
              </w:rPr>
              <w:t>o</w:t>
            </w:r>
            <w:r w:rsidRPr="00490E4E">
              <w:rPr>
                <w:rFonts w:cstheme="minorHAnsi"/>
                <w:sz w:val="20"/>
                <w:szCs w:val="20"/>
              </w:rPr>
              <w:t>r</w:t>
            </w:r>
            <w:r w:rsidRPr="00490E4E">
              <w:rPr>
                <w:rFonts w:cstheme="minorHAnsi"/>
                <w:spacing w:val="1"/>
                <w:sz w:val="20"/>
                <w:szCs w:val="20"/>
              </w:rPr>
              <w:t xml:space="preserve"> </w:t>
            </w:r>
            <w:r w:rsidRPr="00490E4E">
              <w:rPr>
                <w:rFonts w:cstheme="minorHAnsi"/>
                <w:sz w:val="20"/>
                <w:szCs w:val="20"/>
              </w:rPr>
              <w:t>n</w:t>
            </w:r>
            <w:r w:rsidRPr="00490E4E">
              <w:rPr>
                <w:rFonts w:cstheme="minorHAnsi"/>
                <w:spacing w:val="-2"/>
                <w:sz w:val="20"/>
                <w:szCs w:val="20"/>
              </w:rPr>
              <w:t>u</w:t>
            </w:r>
            <w:r w:rsidRPr="00490E4E">
              <w:rPr>
                <w:rFonts w:cstheme="minorHAnsi"/>
                <w:spacing w:val="1"/>
                <w:sz w:val="20"/>
                <w:szCs w:val="20"/>
              </w:rPr>
              <w:t>i</w:t>
            </w:r>
            <w:r w:rsidRPr="00490E4E">
              <w:rPr>
                <w:rFonts w:cstheme="minorHAnsi"/>
                <w:sz w:val="20"/>
                <w:szCs w:val="20"/>
              </w:rPr>
              <w:t>s</w:t>
            </w:r>
            <w:r w:rsidRPr="00490E4E">
              <w:rPr>
                <w:rFonts w:cstheme="minorHAnsi"/>
                <w:spacing w:val="1"/>
                <w:sz w:val="20"/>
                <w:szCs w:val="20"/>
              </w:rPr>
              <w:t>a</w:t>
            </w:r>
            <w:r w:rsidRPr="00490E4E">
              <w:rPr>
                <w:rFonts w:cstheme="minorHAnsi"/>
                <w:spacing w:val="-2"/>
                <w:sz w:val="20"/>
                <w:szCs w:val="20"/>
              </w:rPr>
              <w:t>n</w:t>
            </w:r>
            <w:r w:rsidRPr="00490E4E">
              <w:rPr>
                <w:rFonts w:cstheme="minorHAnsi"/>
                <w:sz w:val="20"/>
                <w:szCs w:val="20"/>
              </w:rPr>
              <w:t>ce?</w:t>
            </w:r>
          </w:p>
        </w:tc>
        <w:tc>
          <w:tcPr>
            <w:tcW w:w="288" w:type="pct"/>
          </w:tcPr>
          <w:p w14:paraId="7E488E90"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40922233"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4136C9FB"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6DEF78A6"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16F469AD"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3986BE95"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014A1E78"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137F87E3"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1E8CBBFA"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D42FC" w:rsidRPr="00490E4E" w14:paraId="722A975E"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57394D6A" w14:textId="77777777" w:rsidR="00920477" w:rsidRPr="00490E4E" w:rsidRDefault="00920477" w:rsidP="00012E9B">
            <w:pPr>
              <w:rPr>
                <w:rFonts w:cstheme="minorHAnsi"/>
                <w:sz w:val="20"/>
                <w:szCs w:val="20"/>
              </w:rPr>
            </w:pPr>
            <w:r w:rsidRPr="00490E4E">
              <w:rPr>
                <w:rFonts w:cstheme="minorHAnsi"/>
                <w:sz w:val="20"/>
                <w:szCs w:val="20"/>
              </w:rPr>
              <w:t>23</w:t>
            </w:r>
          </w:p>
        </w:tc>
        <w:tc>
          <w:tcPr>
            <w:tcW w:w="1670" w:type="pct"/>
          </w:tcPr>
          <w:p w14:paraId="4C5BADAB" w14:textId="77777777" w:rsidR="00920477" w:rsidRPr="00490E4E" w:rsidRDefault="00920477" w:rsidP="00012E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Fonts w:cstheme="minorHAnsi"/>
                <w:sz w:val="20"/>
                <w:szCs w:val="20"/>
              </w:rPr>
              <w:t>W</w:t>
            </w:r>
            <w:r w:rsidRPr="00490E4E">
              <w:rPr>
                <w:rFonts w:cstheme="minorHAnsi"/>
                <w:spacing w:val="-1"/>
                <w:sz w:val="20"/>
                <w:szCs w:val="20"/>
              </w:rPr>
              <w:t>i</w:t>
            </w:r>
            <w:r w:rsidRPr="00490E4E">
              <w:rPr>
                <w:rFonts w:cstheme="minorHAnsi"/>
                <w:spacing w:val="1"/>
                <w:sz w:val="20"/>
                <w:szCs w:val="20"/>
              </w:rPr>
              <w:t>l</w:t>
            </w:r>
            <w:r w:rsidRPr="00490E4E">
              <w:rPr>
                <w:rFonts w:cstheme="minorHAnsi"/>
                <w:sz w:val="20"/>
                <w:szCs w:val="20"/>
              </w:rPr>
              <w:t xml:space="preserve">l </w:t>
            </w:r>
            <w:r w:rsidRPr="00490E4E">
              <w:rPr>
                <w:rFonts w:cstheme="minorHAnsi"/>
                <w:spacing w:val="1"/>
                <w:sz w:val="20"/>
                <w:szCs w:val="20"/>
              </w:rPr>
              <w:t>t</w:t>
            </w:r>
            <w:r w:rsidRPr="00490E4E">
              <w:rPr>
                <w:rFonts w:cstheme="minorHAnsi"/>
                <w:spacing w:val="-2"/>
                <w:sz w:val="20"/>
                <w:szCs w:val="20"/>
              </w:rPr>
              <w:t>h</w:t>
            </w:r>
            <w:r w:rsidRPr="00490E4E">
              <w:rPr>
                <w:rFonts w:cstheme="minorHAnsi"/>
                <w:sz w:val="20"/>
                <w:szCs w:val="20"/>
              </w:rPr>
              <w:t>e p</w:t>
            </w:r>
            <w:r w:rsidRPr="00490E4E">
              <w:rPr>
                <w:rFonts w:cstheme="minorHAnsi"/>
                <w:spacing w:val="1"/>
                <w:sz w:val="20"/>
                <w:szCs w:val="20"/>
              </w:rPr>
              <w:t>r</w:t>
            </w:r>
            <w:r w:rsidRPr="00490E4E">
              <w:rPr>
                <w:rFonts w:cstheme="minorHAnsi"/>
                <w:spacing w:val="-2"/>
                <w:sz w:val="20"/>
                <w:szCs w:val="20"/>
              </w:rPr>
              <w:t>o</w:t>
            </w:r>
            <w:r w:rsidRPr="00490E4E">
              <w:rPr>
                <w:rFonts w:cstheme="minorHAnsi"/>
                <w:spacing w:val="1"/>
                <w:sz w:val="20"/>
                <w:szCs w:val="20"/>
              </w:rPr>
              <w:t>j</w:t>
            </w:r>
            <w:r w:rsidRPr="00490E4E">
              <w:rPr>
                <w:rFonts w:cstheme="minorHAnsi"/>
                <w:sz w:val="20"/>
                <w:szCs w:val="20"/>
              </w:rPr>
              <w:t>e</w:t>
            </w:r>
            <w:r w:rsidRPr="00490E4E">
              <w:rPr>
                <w:rFonts w:cstheme="minorHAnsi"/>
                <w:spacing w:val="-2"/>
                <w:sz w:val="20"/>
                <w:szCs w:val="20"/>
              </w:rPr>
              <w:t>c</w:t>
            </w:r>
            <w:r w:rsidRPr="00490E4E">
              <w:rPr>
                <w:rFonts w:cstheme="minorHAnsi"/>
                <w:sz w:val="20"/>
                <w:szCs w:val="20"/>
              </w:rPr>
              <w:t>t ca</w:t>
            </w:r>
            <w:r w:rsidRPr="00490E4E">
              <w:rPr>
                <w:rFonts w:cstheme="minorHAnsi"/>
                <w:spacing w:val="-2"/>
                <w:sz w:val="20"/>
                <w:szCs w:val="20"/>
              </w:rPr>
              <w:t>u</w:t>
            </w:r>
            <w:r w:rsidRPr="00490E4E">
              <w:rPr>
                <w:rFonts w:cstheme="minorHAnsi"/>
                <w:sz w:val="20"/>
                <w:szCs w:val="20"/>
              </w:rPr>
              <w:t xml:space="preserve">se </w:t>
            </w:r>
            <w:r w:rsidRPr="00490E4E">
              <w:rPr>
                <w:rFonts w:cstheme="minorHAnsi"/>
                <w:spacing w:val="-2"/>
                <w:sz w:val="20"/>
                <w:szCs w:val="20"/>
              </w:rPr>
              <w:t>o</w:t>
            </w:r>
            <w:r w:rsidRPr="00490E4E">
              <w:rPr>
                <w:rFonts w:cstheme="minorHAnsi"/>
                <w:sz w:val="20"/>
                <w:szCs w:val="20"/>
              </w:rPr>
              <w:t xml:space="preserve">r </w:t>
            </w:r>
            <w:r w:rsidRPr="00490E4E">
              <w:rPr>
                <w:rFonts w:cstheme="minorHAnsi"/>
                <w:spacing w:val="1"/>
                <w:sz w:val="20"/>
                <w:szCs w:val="20"/>
              </w:rPr>
              <w:t>i</w:t>
            </w:r>
            <w:r w:rsidRPr="00490E4E">
              <w:rPr>
                <w:rFonts w:cstheme="minorHAnsi"/>
                <w:sz w:val="20"/>
                <w:szCs w:val="20"/>
              </w:rPr>
              <w:t>n</w:t>
            </w:r>
            <w:r w:rsidRPr="00490E4E">
              <w:rPr>
                <w:rFonts w:cstheme="minorHAnsi"/>
                <w:spacing w:val="-2"/>
                <w:sz w:val="20"/>
                <w:szCs w:val="20"/>
              </w:rPr>
              <w:t>c</w:t>
            </w:r>
            <w:r w:rsidRPr="00490E4E">
              <w:rPr>
                <w:rFonts w:cstheme="minorHAnsi"/>
                <w:spacing w:val="1"/>
                <w:sz w:val="20"/>
                <w:szCs w:val="20"/>
              </w:rPr>
              <w:t>r</w:t>
            </w:r>
            <w:r w:rsidRPr="00490E4E">
              <w:rPr>
                <w:rFonts w:cstheme="minorHAnsi"/>
                <w:sz w:val="20"/>
                <w:szCs w:val="20"/>
              </w:rPr>
              <w:t>e</w:t>
            </w:r>
            <w:r w:rsidRPr="00490E4E">
              <w:rPr>
                <w:rFonts w:cstheme="minorHAnsi"/>
                <w:spacing w:val="-2"/>
                <w:sz w:val="20"/>
                <w:szCs w:val="20"/>
              </w:rPr>
              <w:t>a</w:t>
            </w:r>
            <w:r w:rsidRPr="00490E4E">
              <w:rPr>
                <w:rFonts w:cstheme="minorHAnsi"/>
                <w:sz w:val="20"/>
                <w:szCs w:val="20"/>
              </w:rPr>
              <w:t>se noise po</w:t>
            </w:r>
            <w:r w:rsidRPr="00490E4E">
              <w:rPr>
                <w:rFonts w:cstheme="minorHAnsi"/>
                <w:spacing w:val="1"/>
                <w:sz w:val="20"/>
                <w:szCs w:val="20"/>
              </w:rPr>
              <w:t>l</w:t>
            </w:r>
            <w:r w:rsidRPr="00490E4E">
              <w:rPr>
                <w:rFonts w:cstheme="minorHAnsi"/>
                <w:spacing w:val="-1"/>
                <w:sz w:val="20"/>
                <w:szCs w:val="20"/>
              </w:rPr>
              <w:t>l</w:t>
            </w:r>
            <w:r w:rsidRPr="00490E4E">
              <w:rPr>
                <w:rFonts w:cstheme="minorHAnsi"/>
                <w:sz w:val="20"/>
                <w:szCs w:val="20"/>
              </w:rPr>
              <w:t>u</w:t>
            </w:r>
            <w:r w:rsidRPr="00490E4E">
              <w:rPr>
                <w:rFonts w:cstheme="minorHAnsi"/>
                <w:spacing w:val="-1"/>
                <w:sz w:val="20"/>
                <w:szCs w:val="20"/>
              </w:rPr>
              <w:t>t</w:t>
            </w:r>
            <w:r w:rsidRPr="00490E4E">
              <w:rPr>
                <w:rFonts w:cstheme="minorHAnsi"/>
                <w:spacing w:val="1"/>
                <w:sz w:val="20"/>
                <w:szCs w:val="20"/>
              </w:rPr>
              <w:t>i</w:t>
            </w:r>
            <w:r w:rsidRPr="00490E4E">
              <w:rPr>
                <w:rFonts w:cstheme="minorHAnsi"/>
                <w:sz w:val="20"/>
                <w:szCs w:val="20"/>
              </w:rPr>
              <w:t xml:space="preserve">on </w:t>
            </w:r>
            <w:r w:rsidRPr="00490E4E">
              <w:rPr>
                <w:rFonts w:cstheme="minorHAnsi"/>
                <w:spacing w:val="-2"/>
                <w:sz w:val="20"/>
                <w:szCs w:val="20"/>
              </w:rPr>
              <w:t>o</w:t>
            </w:r>
            <w:r w:rsidRPr="00490E4E">
              <w:rPr>
                <w:rFonts w:cstheme="minorHAnsi"/>
                <w:sz w:val="20"/>
                <w:szCs w:val="20"/>
              </w:rPr>
              <w:t>r</w:t>
            </w:r>
            <w:r w:rsidRPr="00490E4E">
              <w:rPr>
                <w:rFonts w:cstheme="minorHAnsi"/>
                <w:spacing w:val="1"/>
                <w:sz w:val="20"/>
                <w:szCs w:val="20"/>
              </w:rPr>
              <w:t xml:space="preserve"> </w:t>
            </w:r>
            <w:r w:rsidRPr="00490E4E">
              <w:rPr>
                <w:rFonts w:cstheme="minorHAnsi"/>
                <w:sz w:val="20"/>
                <w:szCs w:val="20"/>
              </w:rPr>
              <w:t>vibration</w:t>
            </w:r>
            <w:r w:rsidRPr="00490E4E">
              <w:rPr>
                <w:rFonts w:cstheme="minorHAnsi"/>
                <w:spacing w:val="1"/>
                <w:sz w:val="20"/>
                <w:szCs w:val="20"/>
              </w:rPr>
              <w:t xml:space="preserve"> level</w:t>
            </w:r>
            <w:r w:rsidRPr="00490E4E">
              <w:rPr>
                <w:rFonts w:cstheme="minorHAnsi"/>
                <w:sz w:val="20"/>
                <w:szCs w:val="20"/>
              </w:rPr>
              <w:t>?</w:t>
            </w:r>
          </w:p>
        </w:tc>
        <w:tc>
          <w:tcPr>
            <w:tcW w:w="288" w:type="pct"/>
          </w:tcPr>
          <w:p w14:paraId="7422464B"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7" w:type="pct"/>
          </w:tcPr>
          <w:p w14:paraId="61EFAEE5"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43156693"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270CF803"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37934011"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270D8FC3"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9" w:type="pct"/>
          </w:tcPr>
          <w:p w14:paraId="4E50FF89"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 w:type="pct"/>
          </w:tcPr>
          <w:p w14:paraId="1468007E"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38" w:type="pct"/>
          </w:tcPr>
          <w:p w14:paraId="74E78D74"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15225" w:rsidRPr="00490E4E" w14:paraId="287DCB04"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66FDF7A5" w14:textId="77777777" w:rsidR="00920477" w:rsidRPr="00490E4E" w:rsidRDefault="00920477" w:rsidP="00012E9B">
            <w:pPr>
              <w:rPr>
                <w:rFonts w:cstheme="minorHAnsi"/>
                <w:sz w:val="20"/>
                <w:szCs w:val="20"/>
              </w:rPr>
            </w:pPr>
            <w:r w:rsidRPr="00490E4E">
              <w:rPr>
                <w:rFonts w:cstheme="minorHAnsi"/>
                <w:sz w:val="20"/>
                <w:szCs w:val="20"/>
              </w:rPr>
              <w:t>24</w:t>
            </w:r>
          </w:p>
        </w:tc>
        <w:tc>
          <w:tcPr>
            <w:tcW w:w="1670" w:type="pct"/>
          </w:tcPr>
          <w:p w14:paraId="38125094" w14:textId="77777777"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0E4E">
              <w:rPr>
                <w:rFonts w:cstheme="minorHAnsi"/>
                <w:spacing w:val="-4"/>
                <w:sz w:val="20"/>
                <w:szCs w:val="20"/>
              </w:rPr>
              <w:t>I</w:t>
            </w:r>
            <w:r w:rsidRPr="00490E4E">
              <w:rPr>
                <w:rFonts w:cstheme="minorHAnsi"/>
                <w:sz w:val="20"/>
                <w:szCs w:val="20"/>
              </w:rPr>
              <w:t xml:space="preserve">s </w:t>
            </w:r>
            <w:r w:rsidRPr="00490E4E">
              <w:rPr>
                <w:rFonts w:cstheme="minorHAnsi"/>
                <w:spacing w:val="1"/>
                <w:sz w:val="20"/>
                <w:szCs w:val="20"/>
              </w:rPr>
              <w:t>t</w:t>
            </w:r>
            <w:r w:rsidRPr="00490E4E">
              <w:rPr>
                <w:rFonts w:cstheme="minorHAnsi"/>
                <w:sz w:val="20"/>
                <w:szCs w:val="20"/>
              </w:rPr>
              <w:t>he</w:t>
            </w:r>
            <w:r w:rsidRPr="00490E4E">
              <w:rPr>
                <w:rFonts w:cstheme="minorHAnsi"/>
                <w:spacing w:val="1"/>
                <w:sz w:val="20"/>
                <w:szCs w:val="20"/>
              </w:rPr>
              <w:t>r</w:t>
            </w:r>
            <w:r w:rsidRPr="00490E4E">
              <w:rPr>
                <w:rFonts w:cstheme="minorHAnsi"/>
                <w:sz w:val="20"/>
                <w:szCs w:val="20"/>
              </w:rPr>
              <w:t>e</w:t>
            </w:r>
            <w:r w:rsidRPr="00490E4E">
              <w:rPr>
                <w:rFonts w:cstheme="minorHAnsi"/>
                <w:spacing w:val="52"/>
                <w:sz w:val="20"/>
                <w:szCs w:val="20"/>
              </w:rPr>
              <w:t xml:space="preserve"> </w:t>
            </w:r>
            <w:r w:rsidRPr="00490E4E">
              <w:rPr>
                <w:rFonts w:cstheme="minorHAnsi"/>
                <w:sz w:val="20"/>
                <w:szCs w:val="20"/>
              </w:rPr>
              <w:t xml:space="preserve">any </w:t>
            </w:r>
            <w:r w:rsidRPr="00490E4E">
              <w:rPr>
                <w:rFonts w:cstheme="minorHAnsi"/>
                <w:spacing w:val="-2"/>
                <w:sz w:val="20"/>
                <w:szCs w:val="20"/>
              </w:rPr>
              <w:t>p</w:t>
            </w:r>
            <w:r w:rsidRPr="00490E4E">
              <w:rPr>
                <w:rFonts w:cstheme="minorHAnsi"/>
                <w:sz w:val="20"/>
                <w:szCs w:val="20"/>
              </w:rPr>
              <w:t>o</w:t>
            </w:r>
            <w:r w:rsidRPr="00490E4E">
              <w:rPr>
                <w:rFonts w:cstheme="minorHAnsi"/>
                <w:spacing w:val="1"/>
                <w:sz w:val="20"/>
                <w:szCs w:val="20"/>
              </w:rPr>
              <w:t>t</w:t>
            </w:r>
            <w:r w:rsidRPr="00490E4E">
              <w:rPr>
                <w:rFonts w:cstheme="minorHAnsi"/>
                <w:spacing w:val="-2"/>
                <w:sz w:val="20"/>
                <w:szCs w:val="20"/>
              </w:rPr>
              <w:t>e</w:t>
            </w:r>
            <w:r w:rsidRPr="00490E4E">
              <w:rPr>
                <w:rFonts w:cstheme="minorHAnsi"/>
                <w:sz w:val="20"/>
                <w:szCs w:val="20"/>
              </w:rPr>
              <w:t>n</w:t>
            </w:r>
            <w:r w:rsidRPr="00490E4E">
              <w:rPr>
                <w:rFonts w:cstheme="minorHAnsi"/>
                <w:spacing w:val="-1"/>
                <w:sz w:val="20"/>
                <w:szCs w:val="20"/>
              </w:rPr>
              <w:t>t</w:t>
            </w:r>
            <w:r w:rsidRPr="00490E4E">
              <w:rPr>
                <w:rFonts w:cstheme="minorHAnsi"/>
                <w:spacing w:val="1"/>
                <w:sz w:val="20"/>
                <w:szCs w:val="20"/>
              </w:rPr>
              <w:t>i</w:t>
            </w:r>
            <w:r w:rsidRPr="00490E4E">
              <w:rPr>
                <w:rFonts w:cstheme="minorHAnsi"/>
                <w:spacing w:val="-2"/>
                <w:sz w:val="20"/>
                <w:szCs w:val="20"/>
              </w:rPr>
              <w:t>a</w:t>
            </w:r>
            <w:r w:rsidRPr="00490E4E">
              <w:rPr>
                <w:rFonts w:cstheme="minorHAnsi"/>
                <w:sz w:val="20"/>
                <w:szCs w:val="20"/>
              </w:rPr>
              <w:t>l</w:t>
            </w:r>
            <w:r w:rsidRPr="00490E4E">
              <w:rPr>
                <w:rFonts w:cstheme="minorHAnsi"/>
                <w:spacing w:val="53"/>
                <w:sz w:val="20"/>
                <w:szCs w:val="20"/>
              </w:rPr>
              <w:t xml:space="preserve"> </w:t>
            </w:r>
            <w:r w:rsidRPr="00490E4E">
              <w:rPr>
                <w:rFonts w:cstheme="minorHAnsi"/>
                <w:spacing w:val="1"/>
                <w:sz w:val="20"/>
                <w:szCs w:val="20"/>
              </w:rPr>
              <w:t>f</w:t>
            </w:r>
            <w:r w:rsidRPr="00490E4E">
              <w:rPr>
                <w:rFonts w:cstheme="minorHAnsi"/>
                <w:sz w:val="20"/>
                <w:szCs w:val="20"/>
              </w:rPr>
              <w:t>or</w:t>
            </w:r>
            <w:r w:rsidRPr="00490E4E">
              <w:rPr>
                <w:rFonts w:cstheme="minorHAnsi"/>
                <w:spacing w:val="53"/>
                <w:sz w:val="20"/>
                <w:szCs w:val="20"/>
              </w:rPr>
              <w:t xml:space="preserve"> </w:t>
            </w:r>
            <w:r w:rsidRPr="00490E4E">
              <w:rPr>
                <w:rFonts w:cstheme="minorHAnsi"/>
                <w:spacing w:val="1"/>
                <w:sz w:val="20"/>
                <w:szCs w:val="20"/>
              </w:rPr>
              <w:t>r</w:t>
            </w:r>
            <w:r w:rsidRPr="00490E4E">
              <w:rPr>
                <w:rFonts w:cstheme="minorHAnsi"/>
                <w:spacing w:val="-2"/>
                <w:sz w:val="20"/>
                <w:szCs w:val="20"/>
              </w:rPr>
              <w:t>e</w:t>
            </w:r>
            <w:r w:rsidRPr="00490E4E">
              <w:rPr>
                <w:rFonts w:cstheme="minorHAnsi"/>
                <w:spacing w:val="1"/>
                <w:sz w:val="20"/>
                <w:szCs w:val="20"/>
              </w:rPr>
              <w:t>l</w:t>
            </w:r>
            <w:r w:rsidRPr="00490E4E">
              <w:rPr>
                <w:rFonts w:cstheme="minorHAnsi"/>
                <w:sz w:val="20"/>
                <w:szCs w:val="20"/>
              </w:rPr>
              <w:t>ea</w:t>
            </w:r>
            <w:r w:rsidRPr="00490E4E">
              <w:rPr>
                <w:rFonts w:cstheme="minorHAnsi"/>
                <w:spacing w:val="-2"/>
                <w:sz w:val="20"/>
                <w:szCs w:val="20"/>
              </w:rPr>
              <w:t>s</w:t>
            </w:r>
            <w:r w:rsidRPr="00490E4E">
              <w:rPr>
                <w:rFonts w:cstheme="minorHAnsi"/>
                <w:sz w:val="20"/>
                <w:szCs w:val="20"/>
              </w:rPr>
              <w:t xml:space="preserve">e </w:t>
            </w:r>
            <w:r w:rsidRPr="00490E4E">
              <w:rPr>
                <w:rFonts w:cstheme="minorHAnsi"/>
                <w:spacing w:val="-2"/>
                <w:sz w:val="20"/>
                <w:szCs w:val="20"/>
              </w:rPr>
              <w:t>o</w:t>
            </w:r>
            <w:r w:rsidRPr="00490E4E">
              <w:rPr>
                <w:rFonts w:cstheme="minorHAnsi"/>
                <w:sz w:val="20"/>
                <w:szCs w:val="20"/>
              </w:rPr>
              <w:t>f</w:t>
            </w:r>
            <w:r w:rsidRPr="00490E4E">
              <w:rPr>
                <w:rFonts w:cstheme="minorHAnsi"/>
                <w:spacing w:val="52"/>
                <w:sz w:val="20"/>
                <w:szCs w:val="20"/>
              </w:rPr>
              <w:t xml:space="preserve"> </w:t>
            </w:r>
            <w:r w:rsidRPr="00490E4E">
              <w:rPr>
                <w:rFonts w:cstheme="minorHAnsi"/>
                <w:spacing w:val="1"/>
                <w:sz w:val="20"/>
                <w:szCs w:val="20"/>
              </w:rPr>
              <w:t>t</w:t>
            </w:r>
            <w:r w:rsidRPr="00490E4E">
              <w:rPr>
                <w:rFonts w:cstheme="minorHAnsi"/>
                <w:sz w:val="20"/>
                <w:szCs w:val="20"/>
              </w:rPr>
              <w:t>o</w:t>
            </w:r>
            <w:r w:rsidRPr="00490E4E">
              <w:rPr>
                <w:rFonts w:cstheme="minorHAnsi"/>
                <w:spacing w:val="-2"/>
                <w:sz w:val="20"/>
                <w:szCs w:val="20"/>
              </w:rPr>
              <w:t>x</w:t>
            </w:r>
            <w:r w:rsidRPr="00490E4E">
              <w:rPr>
                <w:rFonts w:cstheme="minorHAnsi"/>
                <w:spacing w:val="-1"/>
                <w:sz w:val="20"/>
                <w:szCs w:val="20"/>
              </w:rPr>
              <w:t>i</w:t>
            </w:r>
            <w:r w:rsidRPr="00490E4E">
              <w:rPr>
                <w:rFonts w:cstheme="minorHAnsi"/>
                <w:sz w:val="20"/>
                <w:szCs w:val="20"/>
              </w:rPr>
              <w:t xml:space="preserve">c </w:t>
            </w:r>
            <w:r w:rsidRPr="00490E4E">
              <w:rPr>
                <w:rFonts w:cstheme="minorHAnsi"/>
                <w:spacing w:val="-2"/>
                <w:sz w:val="20"/>
                <w:szCs w:val="20"/>
              </w:rPr>
              <w:t>g</w:t>
            </w:r>
            <w:r w:rsidRPr="00490E4E">
              <w:rPr>
                <w:rFonts w:cstheme="minorHAnsi"/>
                <w:sz w:val="20"/>
                <w:szCs w:val="20"/>
              </w:rPr>
              <w:t>a</w:t>
            </w:r>
            <w:r w:rsidRPr="00490E4E">
              <w:rPr>
                <w:rFonts w:cstheme="minorHAnsi"/>
                <w:spacing w:val="1"/>
                <w:sz w:val="20"/>
                <w:szCs w:val="20"/>
              </w:rPr>
              <w:t>s</w:t>
            </w:r>
            <w:r w:rsidRPr="00490E4E">
              <w:rPr>
                <w:rFonts w:cstheme="minorHAnsi"/>
                <w:sz w:val="20"/>
                <w:szCs w:val="20"/>
              </w:rPr>
              <w:t>es</w:t>
            </w:r>
            <w:r w:rsidRPr="00490E4E">
              <w:rPr>
                <w:rFonts w:cstheme="minorHAnsi"/>
                <w:spacing w:val="2"/>
                <w:sz w:val="20"/>
                <w:szCs w:val="20"/>
              </w:rPr>
              <w:t xml:space="preserve"> </w:t>
            </w:r>
            <w:r w:rsidRPr="00490E4E">
              <w:rPr>
                <w:rFonts w:cstheme="minorHAnsi"/>
                <w:spacing w:val="-2"/>
                <w:sz w:val="20"/>
                <w:szCs w:val="20"/>
              </w:rPr>
              <w:t>o</w:t>
            </w:r>
            <w:r w:rsidRPr="00490E4E">
              <w:rPr>
                <w:rFonts w:cstheme="minorHAnsi"/>
                <w:sz w:val="20"/>
                <w:szCs w:val="20"/>
              </w:rPr>
              <w:t>r ac</w:t>
            </w:r>
            <w:r w:rsidRPr="00490E4E">
              <w:rPr>
                <w:rFonts w:cstheme="minorHAnsi"/>
                <w:spacing w:val="-2"/>
                <w:sz w:val="20"/>
                <w:szCs w:val="20"/>
              </w:rPr>
              <w:t>c</w:t>
            </w:r>
            <w:r w:rsidRPr="00490E4E">
              <w:rPr>
                <w:rFonts w:cstheme="minorHAnsi"/>
                <w:spacing w:val="1"/>
                <w:sz w:val="20"/>
                <w:szCs w:val="20"/>
              </w:rPr>
              <w:t>i</w:t>
            </w:r>
            <w:r w:rsidRPr="00490E4E">
              <w:rPr>
                <w:rFonts w:cstheme="minorHAnsi"/>
                <w:sz w:val="20"/>
                <w:szCs w:val="20"/>
              </w:rPr>
              <w:t>de</w:t>
            </w:r>
            <w:r w:rsidRPr="00490E4E">
              <w:rPr>
                <w:rFonts w:cstheme="minorHAnsi"/>
                <w:spacing w:val="-2"/>
                <w:sz w:val="20"/>
                <w:szCs w:val="20"/>
              </w:rPr>
              <w:t>n</w:t>
            </w:r>
            <w:r w:rsidRPr="00490E4E">
              <w:rPr>
                <w:rFonts w:cstheme="minorHAnsi"/>
                <w:sz w:val="20"/>
                <w:szCs w:val="20"/>
              </w:rPr>
              <w:t xml:space="preserve">t </w:t>
            </w:r>
            <w:r w:rsidRPr="00490E4E">
              <w:rPr>
                <w:rFonts w:cstheme="minorHAnsi"/>
                <w:spacing w:val="1"/>
                <w:sz w:val="20"/>
                <w:szCs w:val="20"/>
              </w:rPr>
              <w:t>r</w:t>
            </w:r>
            <w:r w:rsidRPr="00490E4E">
              <w:rPr>
                <w:rFonts w:cstheme="minorHAnsi"/>
                <w:spacing w:val="-1"/>
                <w:sz w:val="20"/>
                <w:szCs w:val="20"/>
              </w:rPr>
              <w:t>i</w:t>
            </w:r>
            <w:r w:rsidRPr="00490E4E">
              <w:rPr>
                <w:rFonts w:cstheme="minorHAnsi"/>
                <w:sz w:val="20"/>
                <w:szCs w:val="20"/>
              </w:rPr>
              <w:t>s</w:t>
            </w:r>
            <w:r w:rsidRPr="00490E4E">
              <w:rPr>
                <w:rFonts w:cstheme="minorHAnsi"/>
                <w:spacing w:val="-2"/>
                <w:sz w:val="20"/>
                <w:szCs w:val="20"/>
              </w:rPr>
              <w:t>k</w:t>
            </w:r>
            <w:r w:rsidRPr="00490E4E">
              <w:rPr>
                <w:rFonts w:cstheme="minorHAnsi"/>
                <w:sz w:val="20"/>
                <w:szCs w:val="20"/>
              </w:rPr>
              <w:t>s</w:t>
            </w:r>
            <w:r w:rsidRPr="00490E4E">
              <w:rPr>
                <w:rFonts w:cstheme="minorHAnsi"/>
                <w:spacing w:val="5"/>
                <w:sz w:val="20"/>
                <w:szCs w:val="20"/>
              </w:rPr>
              <w:t xml:space="preserve"> </w:t>
            </w:r>
            <w:r w:rsidRPr="00490E4E">
              <w:rPr>
                <w:rFonts w:cstheme="minorHAnsi"/>
                <w:spacing w:val="-2"/>
                <w:sz w:val="20"/>
                <w:szCs w:val="20"/>
              </w:rPr>
              <w:t>(</w:t>
            </w:r>
            <w:r w:rsidRPr="00490E4E">
              <w:rPr>
                <w:rFonts w:cstheme="minorHAnsi"/>
                <w:sz w:val="20"/>
                <w:szCs w:val="20"/>
              </w:rPr>
              <w:t>e.</w:t>
            </w:r>
            <w:r w:rsidRPr="00490E4E">
              <w:rPr>
                <w:rFonts w:cstheme="minorHAnsi"/>
                <w:spacing w:val="-2"/>
                <w:sz w:val="20"/>
                <w:szCs w:val="20"/>
              </w:rPr>
              <w:t>g.,</w:t>
            </w:r>
            <w:r w:rsidRPr="00490E4E">
              <w:rPr>
                <w:rFonts w:cstheme="minorHAnsi"/>
                <w:spacing w:val="3"/>
                <w:sz w:val="20"/>
                <w:szCs w:val="20"/>
              </w:rPr>
              <w:t xml:space="preserve"> </w:t>
            </w:r>
            <w:r w:rsidRPr="00490E4E">
              <w:rPr>
                <w:rFonts w:cstheme="minorHAnsi"/>
                <w:sz w:val="20"/>
                <w:szCs w:val="20"/>
              </w:rPr>
              <w:t>p</w:t>
            </w:r>
            <w:r w:rsidRPr="00490E4E">
              <w:rPr>
                <w:rFonts w:cstheme="minorHAnsi"/>
                <w:spacing w:val="-2"/>
                <w:sz w:val="20"/>
                <w:szCs w:val="20"/>
              </w:rPr>
              <w:t>o</w:t>
            </w:r>
            <w:r w:rsidRPr="00490E4E">
              <w:rPr>
                <w:rFonts w:cstheme="minorHAnsi"/>
                <w:spacing w:val="1"/>
                <w:sz w:val="20"/>
                <w:szCs w:val="20"/>
              </w:rPr>
              <w:t>t</w:t>
            </w:r>
            <w:r w:rsidRPr="00490E4E">
              <w:rPr>
                <w:rFonts w:cstheme="minorHAnsi"/>
                <w:sz w:val="20"/>
                <w:szCs w:val="20"/>
              </w:rPr>
              <w:t>e</w:t>
            </w:r>
            <w:r w:rsidRPr="00490E4E">
              <w:rPr>
                <w:rFonts w:cstheme="minorHAnsi"/>
                <w:spacing w:val="-2"/>
                <w:sz w:val="20"/>
                <w:szCs w:val="20"/>
              </w:rPr>
              <w:t>n</w:t>
            </w:r>
            <w:r w:rsidRPr="00490E4E">
              <w:rPr>
                <w:rFonts w:cstheme="minorHAnsi"/>
                <w:spacing w:val="1"/>
                <w:sz w:val="20"/>
                <w:szCs w:val="20"/>
              </w:rPr>
              <w:t>t</w:t>
            </w:r>
            <w:r w:rsidRPr="00490E4E">
              <w:rPr>
                <w:rFonts w:cstheme="minorHAnsi"/>
                <w:spacing w:val="-1"/>
                <w:sz w:val="20"/>
                <w:szCs w:val="20"/>
              </w:rPr>
              <w:t>i</w:t>
            </w:r>
            <w:r w:rsidRPr="00490E4E">
              <w:rPr>
                <w:rFonts w:cstheme="minorHAnsi"/>
                <w:sz w:val="20"/>
                <w:szCs w:val="20"/>
              </w:rPr>
              <w:t>al</w:t>
            </w:r>
            <w:r w:rsidRPr="00490E4E">
              <w:rPr>
                <w:rFonts w:cstheme="minorHAnsi"/>
                <w:spacing w:val="1"/>
                <w:sz w:val="20"/>
                <w:szCs w:val="20"/>
              </w:rPr>
              <w:t xml:space="preserve"> </w:t>
            </w:r>
            <w:r w:rsidRPr="00490E4E">
              <w:rPr>
                <w:rFonts w:cstheme="minorHAnsi"/>
                <w:spacing w:val="-2"/>
                <w:sz w:val="20"/>
                <w:szCs w:val="20"/>
              </w:rPr>
              <w:t>f</w:t>
            </w:r>
            <w:r w:rsidRPr="00490E4E">
              <w:rPr>
                <w:rFonts w:cstheme="minorHAnsi"/>
                <w:spacing w:val="1"/>
                <w:sz w:val="20"/>
                <w:szCs w:val="20"/>
              </w:rPr>
              <w:t>i</w:t>
            </w:r>
            <w:r w:rsidRPr="00490E4E">
              <w:rPr>
                <w:rFonts w:cstheme="minorHAnsi"/>
                <w:spacing w:val="-2"/>
                <w:sz w:val="20"/>
                <w:szCs w:val="20"/>
              </w:rPr>
              <w:t>r</w:t>
            </w:r>
            <w:r w:rsidRPr="00490E4E">
              <w:rPr>
                <w:rFonts w:cstheme="minorHAnsi"/>
                <w:sz w:val="20"/>
                <w:szCs w:val="20"/>
              </w:rPr>
              <w:t>e ou</w:t>
            </w:r>
            <w:r w:rsidRPr="00490E4E">
              <w:rPr>
                <w:rFonts w:cstheme="minorHAnsi"/>
                <w:spacing w:val="1"/>
                <w:sz w:val="20"/>
                <w:szCs w:val="20"/>
              </w:rPr>
              <w:t>t</w:t>
            </w:r>
            <w:r w:rsidRPr="00490E4E">
              <w:rPr>
                <w:rFonts w:cstheme="minorHAnsi"/>
                <w:sz w:val="20"/>
                <w:szCs w:val="20"/>
              </w:rPr>
              <w:t>b</w:t>
            </w:r>
            <w:r w:rsidRPr="00490E4E">
              <w:rPr>
                <w:rFonts w:cstheme="minorHAnsi"/>
                <w:spacing w:val="-2"/>
                <w:sz w:val="20"/>
                <w:szCs w:val="20"/>
              </w:rPr>
              <w:t>r</w:t>
            </w:r>
            <w:r w:rsidRPr="00490E4E">
              <w:rPr>
                <w:rFonts w:cstheme="minorHAnsi"/>
                <w:sz w:val="20"/>
                <w:szCs w:val="20"/>
              </w:rPr>
              <w:t>ea</w:t>
            </w:r>
            <w:r w:rsidRPr="00490E4E">
              <w:rPr>
                <w:rFonts w:cstheme="minorHAnsi"/>
                <w:spacing w:val="-2"/>
                <w:sz w:val="20"/>
                <w:szCs w:val="20"/>
              </w:rPr>
              <w:t>k</w:t>
            </w:r>
            <w:r w:rsidRPr="00490E4E">
              <w:rPr>
                <w:rFonts w:cstheme="minorHAnsi"/>
                <w:sz w:val="20"/>
                <w:szCs w:val="20"/>
              </w:rPr>
              <w:t>s)</w:t>
            </w:r>
          </w:p>
        </w:tc>
        <w:tc>
          <w:tcPr>
            <w:tcW w:w="288" w:type="pct"/>
          </w:tcPr>
          <w:p w14:paraId="31AA1D3A"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662FFD47"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5A148A5F"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610D48D5"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55B009EA"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5D793D7B"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0F3891F8"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08449B5B"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4B08B7BE"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20477" w:rsidRPr="00490E4E" w14:paraId="0C06A08D"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1"/>
          </w:tcPr>
          <w:p w14:paraId="7CE22DDE" w14:textId="77777777" w:rsidR="00920477" w:rsidRPr="00490E4E" w:rsidRDefault="00920477" w:rsidP="00012E9B">
            <w:pPr>
              <w:rPr>
                <w:rFonts w:cstheme="minorHAnsi"/>
                <w:color w:val="385623" w:themeColor="accent6" w:themeShade="80"/>
                <w:sz w:val="20"/>
                <w:szCs w:val="20"/>
              </w:rPr>
            </w:pPr>
            <w:r w:rsidRPr="00490E4E">
              <w:rPr>
                <w:rFonts w:cstheme="minorHAnsi"/>
                <w:color w:val="385623" w:themeColor="accent6" w:themeShade="80"/>
                <w:sz w:val="20"/>
                <w:szCs w:val="20"/>
              </w:rPr>
              <w:t>ESS-4: Community Health and Safety</w:t>
            </w:r>
          </w:p>
        </w:tc>
      </w:tr>
      <w:tr w:rsidR="00715225" w:rsidRPr="00490E4E" w14:paraId="16BD9A66"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754A0149" w14:textId="77777777" w:rsidR="00920477" w:rsidRPr="00490E4E" w:rsidRDefault="00920477" w:rsidP="00012E9B">
            <w:pPr>
              <w:rPr>
                <w:rFonts w:cstheme="minorHAnsi"/>
                <w:sz w:val="20"/>
                <w:szCs w:val="20"/>
              </w:rPr>
            </w:pPr>
            <w:r w:rsidRPr="00490E4E">
              <w:rPr>
                <w:rFonts w:cstheme="minorHAnsi"/>
                <w:sz w:val="20"/>
                <w:szCs w:val="20"/>
              </w:rPr>
              <w:t>25</w:t>
            </w:r>
          </w:p>
        </w:tc>
        <w:tc>
          <w:tcPr>
            <w:tcW w:w="1670" w:type="pct"/>
          </w:tcPr>
          <w:p w14:paraId="332032F9" w14:textId="77777777"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0E4E">
              <w:rPr>
                <w:rFonts w:cstheme="minorHAnsi"/>
                <w:sz w:val="20"/>
                <w:szCs w:val="20"/>
              </w:rPr>
              <w:t>W</w:t>
            </w:r>
            <w:r w:rsidRPr="00490E4E">
              <w:rPr>
                <w:rFonts w:cstheme="minorHAnsi"/>
                <w:spacing w:val="-1"/>
                <w:sz w:val="20"/>
                <w:szCs w:val="20"/>
              </w:rPr>
              <w:t>i</w:t>
            </w:r>
            <w:r w:rsidRPr="00490E4E">
              <w:rPr>
                <w:rFonts w:cstheme="minorHAnsi"/>
                <w:spacing w:val="1"/>
                <w:sz w:val="20"/>
                <w:szCs w:val="20"/>
              </w:rPr>
              <w:t>l</w:t>
            </w:r>
            <w:r w:rsidRPr="00490E4E">
              <w:rPr>
                <w:rFonts w:cstheme="minorHAnsi"/>
                <w:sz w:val="20"/>
                <w:szCs w:val="20"/>
              </w:rPr>
              <w:t xml:space="preserve">l </w:t>
            </w:r>
            <w:r w:rsidRPr="00490E4E">
              <w:rPr>
                <w:rFonts w:cstheme="minorHAnsi"/>
                <w:spacing w:val="1"/>
                <w:sz w:val="20"/>
                <w:szCs w:val="20"/>
              </w:rPr>
              <w:t>t</w:t>
            </w:r>
            <w:r w:rsidRPr="00490E4E">
              <w:rPr>
                <w:rFonts w:cstheme="minorHAnsi"/>
                <w:sz w:val="20"/>
                <w:szCs w:val="20"/>
              </w:rPr>
              <w:t>he</w:t>
            </w:r>
            <w:r w:rsidRPr="00490E4E">
              <w:rPr>
                <w:rFonts w:cstheme="minorHAnsi"/>
                <w:spacing w:val="2"/>
                <w:sz w:val="20"/>
                <w:szCs w:val="20"/>
              </w:rPr>
              <w:t xml:space="preserve"> </w:t>
            </w:r>
            <w:r w:rsidRPr="00490E4E">
              <w:rPr>
                <w:rFonts w:cstheme="minorHAnsi"/>
                <w:spacing w:val="-2"/>
                <w:sz w:val="20"/>
                <w:szCs w:val="20"/>
              </w:rPr>
              <w:t>p</w:t>
            </w:r>
            <w:r w:rsidRPr="00490E4E">
              <w:rPr>
                <w:rFonts w:cstheme="minorHAnsi"/>
                <w:spacing w:val="1"/>
                <w:sz w:val="20"/>
                <w:szCs w:val="20"/>
              </w:rPr>
              <w:t>r</w:t>
            </w:r>
            <w:r w:rsidRPr="00490E4E">
              <w:rPr>
                <w:rFonts w:cstheme="minorHAnsi"/>
                <w:spacing w:val="-2"/>
                <w:sz w:val="20"/>
                <w:szCs w:val="20"/>
              </w:rPr>
              <w:t>o</w:t>
            </w:r>
            <w:r w:rsidRPr="00490E4E">
              <w:rPr>
                <w:rFonts w:cstheme="minorHAnsi"/>
                <w:spacing w:val="1"/>
                <w:sz w:val="20"/>
                <w:szCs w:val="20"/>
              </w:rPr>
              <w:t>j</w:t>
            </w:r>
            <w:r w:rsidRPr="00490E4E">
              <w:rPr>
                <w:rFonts w:cstheme="minorHAnsi"/>
                <w:sz w:val="20"/>
                <w:szCs w:val="20"/>
              </w:rPr>
              <w:t xml:space="preserve">ect </w:t>
            </w:r>
            <w:r w:rsidRPr="00490E4E">
              <w:rPr>
                <w:rFonts w:cstheme="minorHAnsi"/>
                <w:spacing w:val="1"/>
                <w:sz w:val="20"/>
                <w:szCs w:val="20"/>
              </w:rPr>
              <w:t>r</w:t>
            </w:r>
            <w:r w:rsidRPr="00490E4E">
              <w:rPr>
                <w:rFonts w:cstheme="minorHAnsi"/>
                <w:spacing w:val="-2"/>
                <w:sz w:val="20"/>
                <w:szCs w:val="20"/>
              </w:rPr>
              <w:t>e</w:t>
            </w:r>
            <w:r w:rsidRPr="00490E4E">
              <w:rPr>
                <w:rFonts w:cstheme="minorHAnsi"/>
                <w:sz w:val="20"/>
                <w:szCs w:val="20"/>
              </w:rPr>
              <w:t>su</w:t>
            </w:r>
            <w:r w:rsidRPr="00490E4E">
              <w:rPr>
                <w:rFonts w:cstheme="minorHAnsi"/>
                <w:spacing w:val="-1"/>
                <w:sz w:val="20"/>
                <w:szCs w:val="20"/>
              </w:rPr>
              <w:t>l</w:t>
            </w:r>
            <w:r w:rsidRPr="00490E4E">
              <w:rPr>
                <w:rFonts w:cstheme="minorHAnsi"/>
                <w:sz w:val="20"/>
                <w:szCs w:val="20"/>
              </w:rPr>
              <w:t>t</w:t>
            </w:r>
            <w:r w:rsidRPr="00490E4E">
              <w:rPr>
                <w:rFonts w:cstheme="minorHAnsi"/>
                <w:spacing w:val="3"/>
                <w:sz w:val="20"/>
                <w:szCs w:val="20"/>
              </w:rPr>
              <w:t xml:space="preserve"> </w:t>
            </w:r>
            <w:r w:rsidRPr="00490E4E">
              <w:rPr>
                <w:rFonts w:cstheme="minorHAnsi"/>
                <w:spacing w:val="1"/>
                <w:sz w:val="20"/>
                <w:szCs w:val="20"/>
              </w:rPr>
              <w:t>i</w:t>
            </w:r>
            <w:r w:rsidRPr="00490E4E">
              <w:rPr>
                <w:rFonts w:cstheme="minorHAnsi"/>
                <w:sz w:val="20"/>
                <w:szCs w:val="20"/>
              </w:rPr>
              <w:t>n</w:t>
            </w:r>
            <w:r w:rsidRPr="00490E4E">
              <w:rPr>
                <w:rFonts w:cstheme="minorHAnsi"/>
                <w:spacing w:val="2"/>
                <w:sz w:val="20"/>
                <w:szCs w:val="20"/>
              </w:rPr>
              <w:t xml:space="preserve"> </w:t>
            </w:r>
            <w:r w:rsidRPr="00490E4E">
              <w:rPr>
                <w:rFonts w:cstheme="minorHAnsi"/>
                <w:spacing w:val="-3"/>
                <w:sz w:val="20"/>
                <w:szCs w:val="20"/>
              </w:rPr>
              <w:t>H</w:t>
            </w:r>
            <w:r w:rsidRPr="00490E4E">
              <w:rPr>
                <w:rFonts w:cstheme="minorHAnsi"/>
                <w:sz w:val="20"/>
                <w:szCs w:val="20"/>
              </w:rPr>
              <w:t>ea</w:t>
            </w:r>
            <w:r w:rsidRPr="00490E4E">
              <w:rPr>
                <w:rFonts w:cstheme="minorHAnsi"/>
                <w:spacing w:val="-1"/>
                <w:sz w:val="20"/>
                <w:szCs w:val="20"/>
              </w:rPr>
              <w:t>l</w:t>
            </w:r>
            <w:r w:rsidRPr="00490E4E">
              <w:rPr>
                <w:rFonts w:cstheme="minorHAnsi"/>
                <w:spacing w:val="1"/>
                <w:sz w:val="20"/>
                <w:szCs w:val="20"/>
              </w:rPr>
              <w:t>t</w:t>
            </w:r>
            <w:r w:rsidRPr="00490E4E">
              <w:rPr>
                <w:rFonts w:cstheme="minorHAnsi"/>
                <w:sz w:val="20"/>
                <w:szCs w:val="20"/>
              </w:rPr>
              <w:t>h</w:t>
            </w:r>
            <w:r w:rsidRPr="00490E4E">
              <w:rPr>
                <w:rFonts w:cstheme="minorHAnsi"/>
                <w:spacing w:val="2"/>
                <w:sz w:val="20"/>
                <w:szCs w:val="20"/>
              </w:rPr>
              <w:t xml:space="preserve"> </w:t>
            </w:r>
            <w:r w:rsidRPr="00490E4E">
              <w:rPr>
                <w:rFonts w:cstheme="minorHAnsi"/>
                <w:sz w:val="20"/>
                <w:szCs w:val="20"/>
              </w:rPr>
              <w:t>&amp;</w:t>
            </w:r>
            <w:r w:rsidRPr="00490E4E">
              <w:rPr>
                <w:rFonts w:cstheme="minorHAnsi"/>
                <w:spacing w:val="1"/>
                <w:sz w:val="20"/>
                <w:szCs w:val="20"/>
              </w:rPr>
              <w:t xml:space="preserve"> </w:t>
            </w:r>
            <w:r w:rsidRPr="00490E4E">
              <w:rPr>
                <w:rFonts w:cstheme="minorHAnsi"/>
                <w:sz w:val="20"/>
                <w:szCs w:val="20"/>
              </w:rPr>
              <w:t>Sa</w:t>
            </w:r>
            <w:r w:rsidRPr="00490E4E">
              <w:rPr>
                <w:rFonts w:cstheme="minorHAnsi"/>
                <w:spacing w:val="-2"/>
                <w:sz w:val="20"/>
                <w:szCs w:val="20"/>
              </w:rPr>
              <w:t>f</w:t>
            </w:r>
            <w:r w:rsidRPr="00490E4E">
              <w:rPr>
                <w:rFonts w:cstheme="minorHAnsi"/>
                <w:sz w:val="20"/>
                <w:szCs w:val="20"/>
              </w:rPr>
              <w:t>e</w:t>
            </w:r>
            <w:r w:rsidRPr="00490E4E">
              <w:rPr>
                <w:rFonts w:cstheme="minorHAnsi"/>
                <w:spacing w:val="1"/>
                <w:sz w:val="20"/>
                <w:szCs w:val="20"/>
              </w:rPr>
              <w:t>t</w:t>
            </w:r>
            <w:r w:rsidRPr="00490E4E">
              <w:rPr>
                <w:rFonts w:cstheme="minorHAnsi"/>
                <w:sz w:val="20"/>
                <w:szCs w:val="20"/>
              </w:rPr>
              <w:t xml:space="preserve">y </w:t>
            </w:r>
            <w:r w:rsidRPr="00490E4E">
              <w:rPr>
                <w:rFonts w:cstheme="minorHAnsi"/>
                <w:spacing w:val="-1"/>
                <w:sz w:val="20"/>
                <w:szCs w:val="20"/>
              </w:rPr>
              <w:t>R</w:t>
            </w:r>
            <w:r w:rsidRPr="00490E4E">
              <w:rPr>
                <w:rFonts w:cstheme="minorHAnsi"/>
                <w:spacing w:val="1"/>
                <w:sz w:val="20"/>
                <w:szCs w:val="20"/>
              </w:rPr>
              <w:t>i</w:t>
            </w:r>
            <w:r w:rsidRPr="00490E4E">
              <w:rPr>
                <w:rFonts w:cstheme="minorHAnsi"/>
                <w:sz w:val="20"/>
                <w:szCs w:val="20"/>
              </w:rPr>
              <w:t>s</w:t>
            </w:r>
            <w:r w:rsidRPr="00490E4E">
              <w:rPr>
                <w:rFonts w:cstheme="minorHAnsi"/>
                <w:spacing w:val="-2"/>
                <w:sz w:val="20"/>
                <w:szCs w:val="20"/>
              </w:rPr>
              <w:t>k</w:t>
            </w:r>
            <w:r w:rsidRPr="00490E4E">
              <w:rPr>
                <w:rFonts w:cstheme="minorHAnsi"/>
                <w:sz w:val="20"/>
                <w:szCs w:val="20"/>
              </w:rPr>
              <w:t>s</w:t>
            </w:r>
            <w:r w:rsidRPr="00490E4E">
              <w:rPr>
                <w:rFonts w:cstheme="minorHAnsi"/>
                <w:spacing w:val="3"/>
                <w:sz w:val="20"/>
                <w:szCs w:val="20"/>
              </w:rPr>
              <w:t xml:space="preserve"> </w:t>
            </w:r>
            <w:r w:rsidRPr="00490E4E">
              <w:rPr>
                <w:rFonts w:cstheme="minorHAnsi"/>
                <w:spacing w:val="1"/>
                <w:sz w:val="20"/>
                <w:szCs w:val="20"/>
              </w:rPr>
              <w:t>i</w:t>
            </w:r>
            <w:r w:rsidRPr="00490E4E">
              <w:rPr>
                <w:rFonts w:cstheme="minorHAnsi"/>
                <w:sz w:val="20"/>
                <w:szCs w:val="20"/>
              </w:rPr>
              <w:t>n</w:t>
            </w:r>
            <w:r w:rsidRPr="00490E4E">
              <w:rPr>
                <w:rFonts w:cstheme="minorHAnsi"/>
                <w:spacing w:val="2"/>
                <w:sz w:val="20"/>
                <w:szCs w:val="20"/>
              </w:rPr>
              <w:t xml:space="preserve"> </w:t>
            </w:r>
            <w:r w:rsidRPr="00490E4E">
              <w:rPr>
                <w:rFonts w:cstheme="minorHAnsi"/>
                <w:spacing w:val="1"/>
                <w:sz w:val="20"/>
                <w:szCs w:val="20"/>
              </w:rPr>
              <w:t>t</w:t>
            </w:r>
            <w:r w:rsidRPr="00490E4E">
              <w:rPr>
                <w:rFonts w:cstheme="minorHAnsi"/>
                <w:spacing w:val="-2"/>
                <w:sz w:val="20"/>
                <w:szCs w:val="20"/>
              </w:rPr>
              <w:t>h</w:t>
            </w:r>
            <w:r w:rsidRPr="00490E4E">
              <w:rPr>
                <w:rFonts w:cstheme="minorHAnsi"/>
                <w:sz w:val="20"/>
                <w:szCs w:val="20"/>
              </w:rPr>
              <w:t>e</w:t>
            </w:r>
            <w:r w:rsidRPr="00490E4E">
              <w:rPr>
                <w:rFonts w:cstheme="minorHAnsi"/>
                <w:spacing w:val="3"/>
                <w:sz w:val="20"/>
                <w:szCs w:val="20"/>
              </w:rPr>
              <w:t xml:space="preserve"> </w:t>
            </w:r>
            <w:r w:rsidRPr="00490E4E">
              <w:rPr>
                <w:rFonts w:cstheme="minorHAnsi"/>
                <w:sz w:val="20"/>
                <w:szCs w:val="20"/>
              </w:rPr>
              <w:t>ne</w:t>
            </w:r>
            <w:r w:rsidRPr="00490E4E">
              <w:rPr>
                <w:rFonts w:cstheme="minorHAnsi"/>
                <w:spacing w:val="1"/>
                <w:sz w:val="20"/>
                <w:szCs w:val="20"/>
              </w:rPr>
              <w:t>i</w:t>
            </w:r>
            <w:r w:rsidRPr="00490E4E">
              <w:rPr>
                <w:rFonts w:cstheme="minorHAnsi"/>
                <w:spacing w:val="-2"/>
                <w:sz w:val="20"/>
                <w:szCs w:val="20"/>
              </w:rPr>
              <w:t>g</w:t>
            </w:r>
            <w:r w:rsidRPr="00490E4E">
              <w:rPr>
                <w:rFonts w:cstheme="minorHAnsi"/>
                <w:sz w:val="20"/>
                <w:szCs w:val="20"/>
              </w:rPr>
              <w:t>hbo</w:t>
            </w:r>
            <w:r w:rsidRPr="00490E4E">
              <w:rPr>
                <w:rFonts w:cstheme="minorHAnsi"/>
                <w:spacing w:val="-2"/>
                <w:sz w:val="20"/>
                <w:szCs w:val="20"/>
              </w:rPr>
              <w:t>r</w:t>
            </w:r>
            <w:r w:rsidRPr="00490E4E">
              <w:rPr>
                <w:rFonts w:cstheme="minorHAnsi"/>
                <w:sz w:val="20"/>
                <w:szCs w:val="20"/>
              </w:rPr>
              <w:t>hood?</w:t>
            </w:r>
          </w:p>
        </w:tc>
        <w:tc>
          <w:tcPr>
            <w:tcW w:w="288" w:type="pct"/>
          </w:tcPr>
          <w:p w14:paraId="75505232"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256E3CE8"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112343C3"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10EB3B27"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2B48FA32"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29B31E64"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57A1AE14"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70A0279B"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4B1C4631"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D42FC" w:rsidRPr="00490E4E" w14:paraId="21A4396C"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02D8F14F" w14:textId="77777777" w:rsidR="00920477" w:rsidRPr="00490E4E" w:rsidRDefault="00920477" w:rsidP="00012E9B">
            <w:pPr>
              <w:rPr>
                <w:rFonts w:cstheme="minorHAnsi"/>
                <w:sz w:val="20"/>
                <w:szCs w:val="20"/>
              </w:rPr>
            </w:pPr>
            <w:r w:rsidRPr="00490E4E">
              <w:rPr>
                <w:rFonts w:cstheme="minorHAnsi"/>
                <w:sz w:val="20"/>
                <w:szCs w:val="20"/>
              </w:rPr>
              <w:t>26</w:t>
            </w:r>
          </w:p>
        </w:tc>
        <w:tc>
          <w:tcPr>
            <w:tcW w:w="1670" w:type="pct"/>
          </w:tcPr>
          <w:p w14:paraId="57AE044B" w14:textId="77777777" w:rsidR="00920477" w:rsidRPr="00490E4E" w:rsidRDefault="00920477" w:rsidP="00012E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Fonts w:cstheme="minorHAnsi"/>
                <w:sz w:val="20"/>
                <w:szCs w:val="20"/>
              </w:rPr>
              <w:t>Is there possibility of pot</w:t>
            </w:r>
            <w:r w:rsidRPr="00490E4E">
              <w:rPr>
                <w:rFonts w:cstheme="minorHAnsi"/>
                <w:spacing w:val="1"/>
                <w:sz w:val="20"/>
                <w:szCs w:val="20"/>
              </w:rPr>
              <w:t>e</w:t>
            </w:r>
            <w:r w:rsidRPr="00490E4E">
              <w:rPr>
                <w:rFonts w:cstheme="minorHAnsi"/>
                <w:spacing w:val="-2"/>
                <w:sz w:val="20"/>
                <w:szCs w:val="20"/>
              </w:rPr>
              <w:t>n</w:t>
            </w:r>
            <w:r w:rsidRPr="00490E4E">
              <w:rPr>
                <w:rFonts w:cstheme="minorHAnsi"/>
                <w:spacing w:val="1"/>
                <w:sz w:val="20"/>
                <w:szCs w:val="20"/>
              </w:rPr>
              <w:t>t</w:t>
            </w:r>
            <w:r w:rsidRPr="00490E4E">
              <w:rPr>
                <w:rFonts w:cstheme="minorHAnsi"/>
                <w:spacing w:val="-1"/>
                <w:sz w:val="20"/>
                <w:szCs w:val="20"/>
              </w:rPr>
              <w:t>i</w:t>
            </w:r>
            <w:r w:rsidRPr="00490E4E">
              <w:rPr>
                <w:rFonts w:cstheme="minorHAnsi"/>
                <w:sz w:val="20"/>
                <w:szCs w:val="20"/>
              </w:rPr>
              <w:t>al</w:t>
            </w:r>
            <w:r w:rsidRPr="00490E4E">
              <w:rPr>
                <w:rFonts w:cstheme="minorHAnsi"/>
                <w:spacing w:val="2"/>
                <w:sz w:val="20"/>
                <w:szCs w:val="20"/>
              </w:rPr>
              <w:t xml:space="preserve"> </w:t>
            </w:r>
            <w:r w:rsidRPr="00490E4E">
              <w:rPr>
                <w:rFonts w:cstheme="minorHAnsi"/>
                <w:spacing w:val="-2"/>
                <w:sz w:val="20"/>
                <w:szCs w:val="20"/>
              </w:rPr>
              <w:t>d</w:t>
            </w:r>
            <w:r w:rsidRPr="00490E4E">
              <w:rPr>
                <w:rFonts w:cstheme="minorHAnsi"/>
                <w:spacing w:val="1"/>
                <w:sz w:val="20"/>
                <w:szCs w:val="20"/>
              </w:rPr>
              <w:t>i</w:t>
            </w:r>
            <w:r w:rsidRPr="00490E4E">
              <w:rPr>
                <w:rFonts w:cstheme="minorHAnsi"/>
                <w:spacing w:val="-2"/>
                <w:sz w:val="20"/>
                <w:szCs w:val="20"/>
              </w:rPr>
              <w:t>s</w:t>
            </w:r>
            <w:r w:rsidRPr="00490E4E">
              <w:rPr>
                <w:rFonts w:cstheme="minorHAnsi"/>
                <w:spacing w:val="1"/>
                <w:sz w:val="20"/>
                <w:szCs w:val="20"/>
              </w:rPr>
              <w:t>r</w:t>
            </w:r>
            <w:r w:rsidRPr="00490E4E">
              <w:rPr>
                <w:rFonts w:cstheme="minorHAnsi"/>
                <w:sz w:val="20"/>
                <w:szCs w:val="20"/>
              </w:rPr>
              <w:t>u</w:t>
            </w:r>
            <w:r w:rsidRPr="00490E4E">
              <w:rPr>
                <w:rFonts w:cstheme="minorHAnsi"/>
                <w:spacing w:val="-2"/>
                <w:sz w:val="20"/>
                <w:szCs w:val="20"/>
              </w:rPr>
              <w:t>p</w:t>
            </w:r>
            <w:r w:rsidRPr="00490E4E">
              <w:rPr>
                <w:rFonts w:cstheme="minorHAnsi"/>
                <w:spacing w:val="1"/>
                <w:sz w:val="20"/>
                <w:szCs w:val="20"/>
              </w:rPr>
              <w:t>ti</w:t>
            </w:r>
            <w:r w:rsidRPr="00490E4E">
              <w:rPr>
                <w:rFonts w:cstheme="minorHAnsi"/>
                <w:sz w:val="20"/>
                <w:szCs w:val="20"/>
              </w:rPr>
              <w:t>on</w:t>
            </w:r>
            <w:r w:rsidRPr="00490E4E">
              <w:rPr>
                <w:rFonts w:cstheme="minorHAnsi"/>
                <w:spacing w:val="-2"/>
                <w:sz w:val="20"/>
                <w:szCs w:val="20"/>
              </w:rPr>
              <w:t xml:space="preserve"> </w:t>
            </w:r>
            <w:r w:rsidRPr="00490E4E">
              <w:rPr>
                <w:rFonts w:cstheme="minorHAnsi"/>
                <w:spacing w:val="1"/>
                <w:sz w:val="20"/>
                <w:szCs w:val="20"/>
              </w:rPr>
              <w:t>t</w:t>
            </w:r>
            <w:r w:rsidRPr="00490E4E">
              <w:rPr>
                <w:rFonts w:cstheme="minorHAnsi"/>
                <w:sz w:val="20"/>
                <w:szCs w:val="20"/>
              </w:rPr>
              <w:t>o</w:t>
            </w:r>
            <w:r w:rsidRPr="00490E4E">
              <w:rPr>
                <w:rFonts w:cstheme="minorHAnsi"/>
                <w:spacing w:val="-2"/>
                <w:sz w:val="20"/>
                <w:szCs w:val="20"/>
              </w:rPr>
              <w:t xml:space="preserve"> </w:t>
            </w:r>
            <w:r w:rsidRPr="00490E4E">
              <w:rPr>
                <w:rFonts w:cstheme="minorHAnsi"/>
                <w:sz w:val="20"/>
                <w:szCs w:val="20"/>
              </w:rPr>
              <w:t>co</w:t>
            </w:r>
            <w:r w:rsidRPr="00490E4E">
              <w:rPr>
                <w:rFonts w:cstheme="minorHAnsi"/>
                <w:spacing w:val="-1"/>
                <w:sz w:val="20"/>
                <w:szCs w:val="20"/>
              </w:rPr>
              <w:t>m</w:t>
            </w:r>
            <w:r w:rsidRPr="00490E4E">
              <w:rPr>
                <w:rFonts w:cstheme="minorHAnsi"/>
                <w:spacing w:val="-4"/>
                <w:sz w:val="20"/>
                <w:szCs w:val="20"/>
              </w:rPr>
              <w:t>m</w:t>
            </w:r>
            <w:r w:rsidRPr="00490E4E">
              <w:rPr>
                <w:rFonts w:cstheme="minorHAnsi"/>
                <w:sz w:val="20"/>
                <w:szCs w:val="20"/>
              </w:rPr>
              <w:t>on p</w:t>
            </w:r>
            <w:r w:rsidRPr="00490E4E">
              <w:rPr>
                <w:rFonts w:cstheme="minorHAnsi"/>
                <w:spacing w:val="1"/>
                <w:sz w:val="20"/>
                <w:szCs w:val="20"/>
              </w:rPr>
              <w:t>r</w:t>
            </w:r>
            <w:r w:rsidRPr="00490E4E">
              <w:rPr>
                <w:rFonts w:cstheme="minorHAnsi"/>
                <w:sz w:val="20"/>
                <w:szCs w:val="20"/>
              </w:rPr>
              <w:t>ope</w:t>
            </w:r>
            <w:r w:rsidRPr="00490E4E">
              <w:rPr>
                <w:rFonts w:cstheme="minorHAnsi"/>
                <w:spacing w:val="1"/>
                <w:sz w:val="20"/>
                <w:szCs w:val="20"/>
              </w:rPr>
              <w:t>rt</w:t>
            </w:r>
            <w:r w:rsidRPr="00490E4E">
              <w:rPr>
                <w:rFonts w:cstheme="minorHAnsi"/>
                <w:spacing w:val="-2"/>
                <w:sz w:val="20"/>
                <w:szCs w:val="20"/>
              </w:rPr>
              <w:t>y</w:t>
            </w:r>
            <w:r w:rsidRPr="00490E4E">
              <w:rPr>
                <w:rFonts w:cstheme="minorHAnsi"/>
                <w:sz w:val="20"/>
                <w:szCs w:val="20"/>
              </w:rPr>
              <w:t>, acc</w:t>
            </w:r>
            <w:r w:rsidRPr="00490E4E">
              <w:rPr>
                <w:rFonts w:cstheme="minorHAnsi"/>
                <w:spacing w:val="-2"/>
                <w:sz w:val="20"/>
                <w:szCs w:val="20"/>
              </w:rPr>
              <w:t>e</w:t>
            </w:r>
            <w:r w:rsidRPr="00490E4E">
              <w:rPr>
                <w:rFonts w:cstheme="minorHAnsi"/>
                <w:sz w:val="20"/>
                <w:szCs w:val="20"/>
              </w:rPr>
              <w:t>s</w:t>
            </w:r>
            <w:r w:rsidRPr="00490E4E">
              <w:rPr>
                <w:rFonts w:cstheme="minorHAnsi"/>
                <w:spacing w:val="1"/>
                <w:sz w:val="20"/>
                <w:szCs w:val="20"/>
              </w:rPr>
              <w:t>s</w:t>
            </w:r>
            <w:r w:rsidRPr="00490E4E">
              <w:rPr>
                <w:rFonts w:cstheme="minorHAnsi"/>
                <w:spacing w:val="-1"/>
                <w:sz w:val="20"/>
                <w:szCs w:val="20"/>
              </w:rPr>
              <w:t>i</w:t>
            </w:r>
            <w:r w:rsidRPr="00490E4E">
              <w:rPr>
                <w:rFonts w:cstheme="minorHAnsi"/>
                <w:sz w:val="20"/>
                <w:szCs w:val="20"/>
              </w:rPr>
              <w:t>b</w:t>
            </w:r>
            <w:r w:rsidRPr="00490E4E">
              <w:rPr>
                <w:rFonts w:cstheme="minorHAnsi"/>
                <w:spacing w:val="-1"/>
                <w:sz w:val="20"/>
                <w:szCs w:val="20"/>
              </w:rPr>
              <w:t>i</w:t>
            </w:r>
            <w:r w:rsidRPr="00490E4E">
              <w:rPr>
                <w:rFonts w:cstheme="minorHAnsi"/>
                <w:spacing w:val="1"/>
                <w:sz w:val="20"/>
                <w:szCs w:val="20"/>
              </w:rPr>
              <w:t>l</w:t>
            </w:r>
            <w:r w:rsidRPr="00490E4E">
              <w:rPr>
                <w:rFonts w:cstheme="minorHAnsi"/>
                <w:spacing w:val="-1"/>
                <w:sz w:val="20"/>
                <w:szCs w:val="20"/>
              </w:rPr>
              <w:t>i</w:t>
            </w:r>
            <w:r w:rsidRPr="00490E4E">
              <w:rPr>
                <w:rFonts w:cstheme="minorHAnsi"/>
                <w:spacing w:val="1"/>
                <w:sz w:val="20"/>
                <w:szCs w:val="20"/>
              </w:rPr>
              <w:t>t</w:t>
            </w:r>
            <w:r w:rsidRPr="00490E4E">
              <w:rPr>
                <w:rFonts w:cstheme="minorHAnsi"/>
                <w:spacing w:val="-2"/>
                <w:sz w:val="20"/>
                <w:szCs w:val="20"/>
              </w:rPr>
              <w:t>y</w:t>
            </w:r>
            <w:r w:rsidRPr="00490E4E">
              <w:rPr>
                <w:rFonts w:cstheme="minorHAnsi"/>
                <w:sz w:val="20"/>
                <w:szCs w:val="20"/>
              </w:rPr>
              <w:t>,</w:t>
            </w:r>
            <w:r w:rsidRPr="00490E4E">
              <w:rPr>
                <w:rFonts w:cstheme="minorHAnsi"/>
                <w:spacing w:val="29"/>
                <w:sz w:val="20"/>
                <w:szCs w:val="20"/>
              </w:rPr>
              <w:t xml:space="preserve"> </w:t>
            </w:r>
            <w:r w:rsidRPr="00490E4E">
              <w:rPr>
                <w:rFonts w:cstheme="minorHAnsi"/>
                <w:spacing w:val="1"/>
                <w:sz w:val="20"/>
                <w:szCs w:val="20"/>
              </w:rPr>
              <w:t>tr</w:t>
            </w:r>
            <w:r w:rsidRPr="00490E4E">
              <w:rPr>
                <w:rFonts w:cstheme="minorHAnsi"/>
                <w:spacing w:val="-2"/>
                <w:sz w:val="20"/>
                <w:szCs w:val="20"/>
              </w:rPr>
              <w:t>a</w:t>
            </w:r>
            <w:r w:rsidRPr="00490E4E">
              <w:rPr>
                <w:rFonts w:cstheme="minorHAnsi"/>
                <w:spacing w:val="1"/>
                <w:sz w:val="20"/>
                <w:szCs w:val="20"/>
              </w:rPr>
              <w:t>f</w:t>
            </w:r>
            <w:r w:rsidRPr="00490E4E">
              <w:rPr>
                <w:rFonts w:cstheme="minorHAnsi"/>
                <w:spacing w:val="-2"/>
                <w:sz w:val="20"/>
                <w:szCs w:val="20"/>
              </w:rPr>
              <w:t>f</w:t>
            </w:r>
            <w:r w:rsidRPr="00490E4E">
              <w:rPr>
                <w:rFonts w:cstheme="minorHAnsi"/>
                <w:spacing w:val="1"/>
                <w:sz w:val="20"/>
                <w:szCs w:val="20"/>
              </w:rPr>
              <w:t>i</w:t>
            </w:r>
            <w:r w:rsidRPr="00490E4E">
              <w:rPr>
                <w:rFonts w:cstheme="minorHAnsi"/>
                <w:sz w:val="20"/>
                <w:szCs w:val="20"/>
              </w:rPr>
              <w:t>c system etc. due to project activity?</w:t>
            </w:r>
          </w:p>
        </w:tc>
        <w:tc>
          <w:tcPr>
            <w:tcW w:w="288" w:type="pct"/>
          </w:tcPr>
          <w:p w14:paraId="49E78B9D"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7" w:type="pct"/>
          </w:tcPr>
          <w:p w14:paraId="52E3D2C3"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09195CAF"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2D0550E2"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3FFCC77E"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5F7DFAFF"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9" w:type="pct"/>
          </w:tcPr>
          <w:p w14:paraId="7F12FAC0"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 w:type="pct"/>
          </w:tcPr>
          <w:p w14:paraId="162A8A18"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38" w:type="pct"/>
          </w:tcPr>
          <w:p w14:paraId="79007562" w14:textId="77777777" w:rsidR="00920477" w:rsidRPr="00490E4E" w:rsidRDefault="00920477" w:rsidP="00012E9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Style w:val="FootnoteReference"/>
                <w:rFonts w:cstheme="minorHAnsi"/>
                <w:sz w:val="24"/>
                <w:szCs w:val="24"/>
              </w:rPr>
              <w:footnoteReference w:id="14"/>
            </w:r>
          </w:p>
        </w:tc>
      </w:tr>
      <w:tr w:rsidR="00715225" w:rsidRPr="00490E4E" w14:paraId="5B1DBFF0"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343BB1C9" w14:textId="77777777" w:rsidR="00920477" w:rsidRPr="00490E4E" w:rsidRDefault="00920477" w:rsidP="00012E9B">
            <w:pPr>
              <w:rPr>
                <w:rFonts w:cstheme="minorHAnsi"/>
                <w:sz w:val="20"/>
                <w:szCs w:val="20"/>
              </w:rPr>
            </w:pPr>
            <w:r w:rsidRPr="00490E4E">
              <w:rPr>
                <w:rFonts w:cstheme="minorHAnsi"/>
                <w:sz w:val="20"/>
                <w:szCs w:val="20"/>
              </w:rPr>
              <w:t>27</w:t>
            </w:r>
          </w:p>
        </w:tc>
        <w:tc>
          <w:tcPr>
            <w:tcW w:w="1670" w:type="pct"/>
          </w:tcPr>
          <w:p w14:paraId="712045C8" w14:textId="77777777"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0E4E">
              <w:rPr>
                <w:rFonts w:cstheme="minorHAnsi"/>
                <w:sz w:val="20"/>
                <w:szCs w:val="20"/>
              </w:rPr>
              <w:t>Will the activities affect other communities who rely (or might become dependent) on the same resources that the proposed activity will be using?</w:t>
            </w:r>
          </w:p>
        </w:tc>
        <w:tc>
          <w:tcPr>
            <w:tcW w:w="288" w:type="pct"/>
          </w:tcPr>
          <w:p w14:paraId="7E21FAB8"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789C68CA"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236D08A4"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28F14DC7"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4C4188BC"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09276C0B"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48688A02"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6D83486A"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607DF49B"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D42FC" w:rsidRPr="00490E4E" w14:paraId="6A2D6674"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1F594E07" w14:textId="77777777" w:rsidR="00920477" w:rsidRPr="00490E4E" w:rsidRDefault="00920477" w:rsidP="00012E9B">
            <w:pPr>
              <w:rPr>
                <w:rFonts w:cstheme="minorHAnsi"/>
                <w:sz w:val="20"/>
                <w:szCs w:val="20"/>
              </w:rPr>
            </w:pPr>
            <w:r w:rsidRPr="00490E4E">
              <w:rPr>
                <w:rFonts w:cstheme="minorHAnsi"/>
                <w:sz w:val="20"/>
                <w:szCs w:val="20"/>
              </w:rPr>
              <w:t>28</w:t>
            </w:r>
          </w:p>
        </w:tc>
        <w:tc>
          <w:tcPr>
            <w:tcW w:w="1670" w:type="pct"/>
          </w:tcPr>
          <w:p w14:paraId="40133557" w14:textId="77777777" w:rsidR="00920477" w:rsidRPr="00490E4E" w:rsidRDefault="00920477" w:rsidP="00012E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Fonts w:cstheme="minorHAnsi"/>
                <w:sz w:val="20"/>
                <w:szCs w:val="20"/>
              </w:rPr>
              <w:t xml:space="preserve">Will the activities create a situation that may threaten the livelihood of people who have been providing similar types of services in the community?  </w:t>
            </w:r>
          </w:p>
        </w:tc>
        <w:tc>
          <w:tcPr>
            <w:tcW w:w="288" w:type="pct"/>
          </w:tcPr>
          <w:p w14:paraId="3BF2196E"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7" w:type="pct"/>
          </w:tcPr>
          <w:p w14:paraId="51C66E19"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447A8674"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2B84F406"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26924287"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540EFF4C"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9" w:type="pct"/>
          </w:tcPr>
          <w:p w14:paraId="5E64E0AC"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 w:type="pct"/>
          </w:tcPr>
          <w:p w14:paraId="5F0C0D0F"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38" w:type="pct"/>
          </w:tcPr>
          <w:p w14:paraId="6C5DEBD6"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15225" w:rsidRPr="00490E4E" w14:paraId="43567ABA"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6AC057C4" w14:textId="77777777" w:rsidR="00920477" w:rsidRPr="00490E4E" w:rsidRDefault="00920477" w:rsidP="00012E9B">
            <w:pPr>
              <w:rPr>
                <w:rFonts w:cstheme="minorHAnsi"/>
                <w:sz w:val="20"/>
                <w:szCs w:val="20"/>
              </w:rPr>
            </w:pPr>
            <w:r w:rsidRPr="00490E4E">
              <w:rPr>
                <w:rFonts w:cstheme="minorHAnsi"/>
                <w:sz w:val="20"/>
                <w:szCs w:val="20"/>
              </w:rPr>
              <w:t>29</w:t>
            </w:r>
          </w:p>
        </w:tc>
        <w:tc>
          <w:tcPr>
            <w:tcW w:w="1670" w:type="pct"/>
          </w:tcPr>
          <w:p w14:paraId="6FF3DC0F" w14:textId="77777777"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b/>
                <w:bCs/>
                <w:color w:val="FF0000"/>
                <w:sz w:val="20"/>
                <w:szCs w:val="20"/>
              </w:rPr>
            </w:pPr>
            <w:r w:rsidRPr="00490E4E">
              <w:rPr>
                <w:rFonts w:cstheme="minorHAnsi"/>
                <w:spacing w:val="-1"/>
                <w:sz w:val="20"/>
                <w:szCs w:val="20"/>
              </w:rPr>
              <w:t>Are there any sensitive ES receptors such as r</w:t>
            </w:r>
            <w:r w:rsidRPr="00490E4E">
              <w:rPr>
                <w:rFonts w:cstheme="minorHAnsi"/>
                <w:sz w:val="20"/>
                <w:szCs w:val="20"/>
              </w:rPr>
              <w:t>e</w:t>
            </w:r>
            <w:r w:rsidRPr="00490E4E">
              <w:rPr>
                <w:rFonts w:cstheme="minorHAnsi"/>
                <w:spacing w:val="1"/>
                <w:sz w:val="20"/>
                <w:szCs w:val="20"/>
              </w:rPr>
              <w:t>si</w:t>
            </w:r>
            <w:r w:rsidRPr="00490E4E">
              <w:rPr>
                <w:rFonts w:cstheme="minorHAnsi"/>
                <w:sz w:val="20"/>
                <w:szCs w:val="20"/>
              </w:rPr>
              <w:t>d</w:t>
            </w:r>
            <w:r w:rsidRPr="00490E4E">
              <w:rPr>
                <w:rFonts w:cstheme="minorHAnsi"/>
                <w:spacing w:val="-2"/>
                <w:sz w:val="20"/>
                <w:szCs w:val="20"/>
              </w:rPr>
              <w:t>e</w:t>
            </w:r>
            <w:r w:rsidRPr="00490E4E">
              <w:rPr>
                <w:rFonts w:cstheme="minorHAnsi"/>
                <w:sz w:val="20"/>
                <w:szCs w:val="20"/>
              </w:rPr>
              <w:t>nc</w:t>
            </w:r>
            <w:r w:rsidRPr="00490E4E">
              <w:rPr>
                <w:rFonts w:cstheme="minorHAnsi"/>
                <w:spacing w:val="-2"/>
                <w:sz w:val="20"/>
                <w:szCs w:val="20"/>
              </w:rPr>
              <w:t>e</w:t>
            </w:r>
            <w:r w:rsidRPr="00490E4E">
              <w:rPr>
                <w:rFonts w:cstheme="minorHAnsi"/>
                <w:sz w:val="20"/>
                <w:szCs w:val="20"/>
              </w:rPr>
              <w:t xml:space="preserve">s, </w:t>
            </w:r>
            <w:r w:rsidRPr="00490E4E">
              <w:rPr>
                <w:rFonts w:cstheme="minorHAnsi"/>
                <w:spacing w:val="1"/>
                <w:sz w:val="20"/>
                <w:szCs w:val="20"/>
              </w:rPr>
              <w:t>s</w:t>
            </w:r>
            <w:r w:rsidRPr="00490E4E">
              <w:rPr>
                <w:rFonts w:cstheme="minorHAnsi"/>
                <w:spacing w:val="-2"/>
                <w:sz w:val="20"/>
                <w:szCs w:val="20"/>
              </w:rPr>
              <w:t>c</w:t>
            </w:r>
            <w:r w:rsidRPr="00490E4E">
              <w:rPr>
                <w:rFonts w:cstheme="minorHAnsi"/>
                <w:sz w:val="20"/>
                <w:szCs w:val="20"/>
              </w:rPr>
              <w:t>hoo</w:t>
            </w:r>
            <w:r w:rsidRPr="00490E4E">
              <w:rPr>
                <w:rFonts w:cstheme="minorHAnsi"/>
                <w:spacing w:val="-1"/>
                <w:sz w:val="20"/>
                <w:szCs w:val="20"/>
              </w:rPr>
              <w:t>l</w:t>
            </w:r>
            <w:r w:rsidRPr="00490E4E">
              <w:rPr>
                <w:rFonts w:cstheme="minorHAnsi"/>
                <w:sz w:val="20"/>
                <w:szCs w:val="20"/>
              </w:rPr>
              <w:t>s, h</w:t>
            </w:r>
            <w:r w:rsidRPr="00490E4E">
              <w:rPr>
                <w:rFonts w:cstheme="minorHAnsi"/>
                <w:spacing w:val="-2"/>
                <w:sz w:val="20"/>
                <w:szCs w:val="20"/>
              </w:rPr>
              <w:t>o</w:t>
            </w:r>
            <w:r w:rsidRPr="00490E4E">
              <w:rPr>
                <w:rFonts w:cstheme="minorHAnsi"/>
                <w:sz w:val="20"/>
                <w:szCs w:val="20"/>
              </w:rPr>
              <w:t>sp</w:t>
            </w:r>
            <w:r w:rsidRPr="00490E4E">
              <w:rPr>
                <w:rFonts w:cstheme="minorHAnsi"/>
                <w:spacing w:val="-1"/>
                <w:sz w:val="20"/>
                <w:szCs w:val="20"/>
              </w:rPr>
              <w:t>it</w:t>
            </w:r>
            <w:r w:rsidRPr="00490E4E">
              <w:rPr>
                <w:rFonts w:cstheme="minorHAnsi"/>
                <w:sz w:val="20"/>
                <w:szCs w:val="20"/>
              </w:rPr>
              <w:t>a</w:t>
            </w:r>
            <w:r w:rsidRPr="00490E4E">
              <w:rPr>
                <w:rFonts w:cstheme="minorHAnsi"/>
                <w:spacing w:val="1"/>
                <w:sz w:val="20"/>
                <w:szCs w:val="20"/>
              </w:rPr>
              <w:t>l</w:t>
            </w:r>
            <w:r w:rsidRPr="00490E4E">
              <w:rPr>
                <w:rFonts w:cstheme="minorHAnsi"/>
                <w:sz w:val="20"/>
                <w:szCs w:val="20"/>
              </w:rPr>
              <w:t>s etc. which the project might impact?</w:t>
            </w:r>
          </w:p>
        </w:tc>
        <w:tc>
          <w:tcPr>
            <w:tcW w:w="288" w:type="pct"/>
          </w:tcPr>
          <w:p w14:paraId="794E0DD4"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42756AE3"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2D925D75"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631826EC"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309A0846"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203C256C"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3E74585B"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106E76C6"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78CF49FE"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971EF" w:rsidRPr="00490E4E" w14:paraId="7A547260" w14:textId="77777777" w:rsidTr="00C9343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36" w:type="pct"/>
            <w:vMerge w:val="restart"/>
          </w:tcPr>
          <w:p w14:paraId="67AF094F" w14:textId="77777777" w:rsidR="00920477" w:rsidRPr="00490E4E" w:rsidRDefault="00920477" w:rsidP="00012E9B">
            <w:pPr>
              <w:rPr>
                <w:rFonts w:cstheme="minorHAnsi"/>
                <w:sz w:val="20"/>
                <w:szCs w:val="20"/>
              </w:rPr>
            </w:pPr>
            <w:r w:rsidRPr="00490E4E">
              <w:rPr>
                <w:rFonts w:cstheme="minorHAnsi"/>
                <w:sz w:val="20"/>
                <w:szCs w:val="20"/>
              </w:rPr>
              <w:t>30</w:t>
            </w:r>
          </w:p>
        </w:tc>
        <w:tc>
          <w:tcPr>
            <w:tcW w:w="4664" w:type="pct"/>
            <w:gridSpan w:val="10"/>
            <w:vAlign w:val="center"/>
          </w:tcPr>
          <w:p w14:paraId="41051070"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Fonts w:cstheme="minorHAnsi"/>
                <w:spacing w:val="-1"/>
                <w:sz w:val="20"/>
                <w:szCs w:val="20"/>
              </w:rPr>
              <w:t>What types of precautions have been taken to limit the spread of COVID-19 pandemic?</w:t>
            </w:r>
          </w:p>
        </w:tc>
      </w:tr>
      <w:tr w:rsidR="00715225" w:rsidRPr="00490E4E" w14:paraId="59530A3E" w14:textId="77777777" w:rsidTr="00C9343D">
        <w:tc>
          <w:tcPr>
            <w:cnfStyle w:val="001000000000" w:firstRow="0" w:lastRow="0" w:firstColumn="1" w:lastColumn="0" w:oddVBand="0" w:evenVBand="0" w:oddHBand="0" w:evenHBand="0" w:firstRowFirstColumn="0" w:firstRowLastColumn="0" w:lastRowFirstColumn="0" w:lastRowLastColumn="0"/>
            <w:tcW w:w="336" w:type="pct"/>
            <w:vMerge/>
          </w:tcPr>
          <w:p w14:paraId="14B4B6FA" w14:textId="77777777" w:rsidR="00920477" w:rsidRPr="00490E4E" w:rsidRDefault="00920477" w:rsidP="00012E9B">
            <w:pPr>
              <w:rPr>
                <w:rFonts w:cstheme="minorHAnsi"/>
                <w:sz w:val="20"/>
                <w:szCs w:val="20"/>
              </w:rPr>
            </w:pPr>
          </w:p>
        </w:tc>
        <w:tc>
          <w:tcPr>
            <w:tcW w:w="1670" w:type="pct"/>
          </w:tcPr>
          <w:p w14:paraId="73DC5016" w14:textId="77777777" w:rsidR="00920477" w:rsidRPr="00490E4E" w:rsidRDefault="00920477" w:rsidP="00920477">
            <w:pPr>
              <w:pStyle w:val="ListParagraph"/>
              <w:numPr>
                <w:ilvl w:val="0"/>
                <w:numId w:val="156"/>
              </w:numPr>
              <w:ind w:left="258" w:hanging="282"/>
              <w:jc w:val="both"/>
              <w:cnfStyle w:val="000000000000" w:firstRow="0" w:lastRow="0" w:firstColumn="0" w:lastColumn="0" w:oddVBand="0" w:evenVBand="0" w:oddHBand="0" w:evenHBand="0" w:firstRowFirstColumn="0" w:firstRowLastColumn="0" w:lastRowFirstColumn="0" w:lastRowLastColumn="0"/>
              <w:rPr>
                <w:rFonts w:cstheme="minorHAnsi"/>
                <w:spacing w:val="-1"/>
                <w:sz w:val="20"/>
                <w:szCs w:val="20"/>
              </w:rPr>
            </w:pPr>
            <w:r w:rsidRPr="00490E4E">
              <w:rPr>
                <w:rFonts w:cstheme="minorHAnsi"/>
                <w:spacing w:val="-1"/>
                <w:sz w:val="20"/>
                <w:szCs w:val="20"/>
              </w:rPr>
              <w:t>Wearing Mask</w:t>
            </w:r>
          </w:p>
        </w:tc>
        <w:tc>
          <w:tcPr>
            <w:tcW w:w="288" w:type="pct"/>
          </w:tcPr>
          <w:p w14:paraId="65F94FD4"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28787154"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2FA059EA"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35A63AE7"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452E820A"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243F9679"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367C5575"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5AE73781"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73492D12"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D42FC" w:rsidRPr="00490E4E" w14:paraId="55FDFF2C"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vMerge/>
          </w:tcPr>
          <w:p w14:paraId="61BCCC5B" w14:textId="77777777" w:rsidR="00920477" w:rsidRPr="00490E4E" w:rsidRDefault="00920477" w:rsidP="00012E9B">
            <w:pPr>
              <w:rPr>
                <w:rFonts w:cstheme="minorHAnsi"/>
                <w:sz w:val="20"/>
                <w:szCs w:val="20"/>
              </w:rPr>
            </w:pPr>
          </w:p>
        </w:tc>
        <w:tc>
          <w:tcPr>
            <w:tcW w:w="1670" w:type="pct"/>
          </w:tcPr>
          <w:p w14:paraId="22F8A51D" w14:textId="77777777" w:rsidR="00920477" w:rsidRPr="00490E4E" w:rsidRDefault="00920477" w:rsidP="00920477">
            <w:pPr>
              <w:pStyle w:val="ListParagraph"/>
              <w:numPr>
                <w:ilvl w:val="0"/>
                <w:numId w:val="156"/>
              </w:numPr>
              <w:ind w:left="258" w:hanging="282"/>
              <w:jc w:val="both"/>
              <w:cnfStyle w:val="000000100000" w:firstRow="0" w:lastRow="0" w:firstColumn="0" w:lastColumn="0" w:oddVBand="0" w:evenVBand="0" w:oddHBand="1" w:evenHBand="0" w:firstRowFirstColumn="0" w:firstRowLastColumn="0" w:lastRowFirstColumn="0" w:lastRowLastColumn="0"/>
              <w:rPr>
                <w:rFonts w:cstheme="minorHAnsi"/>
                <w:spacing w:val="-1"/>
                <w:sz w:val="20"/>
                <w:szCs w:val="20"/>
              </w:rPr>
            </w:pPr>
            <w:r w:rsidRPr="00490E4E">
              <w:rPr>
                <w:rFonts w:cstheme="minorHAnsi"/>
                <w:spacing w:val="-1"/>
                <w:sz w:val="20"/>
                <w:szCs w:val="20"/>
              </w:rPr>
              <w:t>Maintaining PPE</w:t>
            </w:r>
          </w:p>
        </w:tc>
        <w:tc>
          <w:tcPr>
            <w:tcW w:w="288" w:type="pct"/>
          </w:tcPr>
          <w:p w14:paraId="37E30C26"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7" w:type="pct"/>
          </w:tcPr>
          <w:p w14:paraId="1C55D3A4"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23A4F925"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0AF6CD9F"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393B03AF"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28092FE3"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9" w:type="pct"/>
          </w:tcPr>
          <w:p w14:paraId="037ECCBE"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 w:type="pct"/>
          </w:tcPr>
          <w:p w14:paraId="32814E1F"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38" w:type="pct"/>
          </w:tcPr>
          <w:p w14:paraId="259EBE79"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15225" w:rsidRPr="00490E4E" w14:paraId="373FF063" w14:textId="77777777" w:rsidTr="00C9343D">
        <w:tc>
          <w:tcPr>
            <w:cnfStyle w:val="001000000000" w:firstRow="0" w:lastRow="0" w:firstColumn="1" w:lastColumn="0" w:oddVBand="0" w:evenVBand="0" w:oddHBand="0" w:evenHBand="0" w:firstRowFirstColumn="0" w:firstRowLastColumn="0" w:lastRowFirstColumn="0" w:lastRowLastColumn="0"/>
            <w:tcW w:w="336" w:type="pct"/>
            <w:vMerge/>
          </w:tcPr>
          <w:p w14:paraId="0C332550" w14:textId="77777777" w:rsidR="00920477" w:rsidRPr="00490E4E" w:rsidRDefault="00920477" w:rsidP="00012E9B">
            <w:pPr>
              <w:rPr>
                <w:rFonts w:cstheme="minorHAnsi"/>
                <w:sz w:val="20"/>
                <w:szCs w:val="20"/>
              </w:rPr>
            </w:pPr>
          </w:p>
        </w:tc>
        <w:tc>
          <w:tcPr>
            <w:tcW w:w="1670" w:type="pct"/>
          </w:tcPr>
          <w:p w14:paraId="212B17E0" w14:textId="77777777" w:rsidR="00920477" w:rsidRPr="00490E4E" w:rsidRDefault="00920477" w:rsidP="00920477">
            <w:pPr>
              <w:pStyle w:val="ListParagraph"/>
              <w:numPr>
                <w:ilvl w:val="0"/>
                <w:numId w:val="156"/>
              </w:numPr>
              <w:ind w:left="258" w:hanging="282"/>
              <w:jc w:val="both"/>
              <w:cnfStyle w:val="000000000000" w:firstRow="0" w:lastRow="0" w:firstColumn="0" w:lastColumn="0" w:oddVBand="0" w:evenVBand="0" w:oddHBand="0" w:evenHBand="0" w:firstRowFirstColumn="0" w:firstRowLastColumn="0" w:lastRowFirstColumn="0" w:lastRowLastColumn="0"/>
              <w:rPr>
                <w:rFonts w:cstheme="minorHAnsi"/>
                <w:spacing w:val="-1"/>
                <w:sz w:val="20"/>
                <w:szCs w:val="20"/>
              </w:rPr>
            </w:pPr>
            <w:r w:rsidRPr="00490E4E">
              <w:rPr>
                <w:rFonts w:cstheme="minorHAnsi"/>
                <w:spacing w:val="-1"/>
                <w:sz w:val="20"/>
                <w:szCs w:val="20"/>
              </w:rPr>
              <w:t>Using sanitizer</w:t>
            </w:r>
          </w:p>
        </w:tc>
        <w:tc>
          <w:tcPr>
            <w:tcW w:w="288" w:type="pct"/>
          </w:tcPr>
          <w:p w14:paraId="0D3FAD7E"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5EEF6854"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21824924"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1E3CAFC4"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192FA2D6"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53869ACC"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6DED60A5"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46A1804B"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3CC39BE2"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D42FC" w:rsidRPr="00490E4E" w14:paraId="58AB22EE"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vMerge/>
          </w:tcPr>
          <w:p w14:paraId="2AF5E427" w14:textId="77777777" w:rsidR="00920477" w:rsidRPr="00490E4E" w:rsidRDefault="00920477" w:rsidP="00012E9B">
            <w:pPr>
              <w:rPr>
                <w:rFonts w:cstheme="minorHAnsi"/>
                <w:sz w:val="20"/>
                <w:szCs w:val="20"/>
              </w:rPr>
            </w:pPr>
          </w:p>
        </w:tc>
        <w:tc>
          <w:tcPr>
            <w:tcW w:w="1670" w:type="pct"/>
          </w:tcPr>
          <w:p w14:paraId="363E6C02" w14:textId="77777777" w:rsidR="00920477" w:rsidRPr="00490E4E" w:rsidRDefault="00920477" w:rsidP="00920477">
            <w:pPr>
              <w:pStyle w:val="ListParagraph"/>
              <w:numPr>
                <w:ilvl w:val="0"/>
                <w:numId w:val="156"/>
              </w:numPr>
              <w:ind w:left="258" w:hanging="282"/>
              <w:jc w:val="both"/>
              <w:cnfStyle w:val="000000100000" w:firstRow="0" w:lastRow="0" w:firstColumn="0" w:lastColumn="0" w:oddVBand="0" w:evenVBand="0" w:oddHBand="1" w:evenHBand="0" w:firstRowFirstColumn="0" w:firstRowLastColumn="0" w:lastRowFirstColumn="0" w:lastRowLastColumn="0"/>
              <w:rPr>
                <w:rFonts w:cstheme="minorHAnsi"/>
                <w:spacing w:val="-1"/>
                <w:sz w:val="20"/>
                <w:szCs w:val="20"/>
              </w:rPr>
            </w:pPr>
            <w:r w:rsidRPr="00490E4E">
              <w:rPr>
                <w:rFonts w:cstheme="minorHAnsi"/>
                <w:spacing w:val="-1"/>
                <w:sz w:val="20"/>
                <w:szCs w:val="20"/>
              </w:rPr>
              <w:t>Regular temperature checkup</w:t>
            </w:r>
          </w:p>
        </w:tc>
        <w:tc>
          <w:tcPr>
            <w:tcW w:w="288" w:type="pct"/>
          </w:tcPr>
          <w:p w14:paraId="13C25947"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7" w:type="pct"/>
          </w:tcPr>
          <w:p w14:paraId="21E7B663"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514CB347"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0686974B"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7466CC52"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26B948D9"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9" w:type="pct"/>
          </w:tcPr>
          <w:p w14:paraId="2D2C6568"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 w:type="pct"/>
          </w:tcPr>
          <w:p w14:paraId="1B3AFF94"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38" w:type="pct"/>
          </w:tcPr>
          <w:p w14:paraId="416B9E77"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15225" w:rsidRPr="00490E4E" w14:paraId="25D12317" w14:textId="77777777" w:rsidTr="00C9343D">
        <w:tc>
          <w:tcPr>
            <w:cnfStyle w:val="001000000000" w:firstRow="0" w:lastRow="0" w:firstColumn="1" w:lastColumn="0" w:oddVBand="0" w:evenVBand="0" w:oddHBand="0" w:evenHBand="0" w:firstRowFirstColumn="0" w:firstRowLastColumn="0" w:lastRowFirstColumn="0" w:lastRowLastColumn="0"/>
            <w:tcW w:w="336" w:type="pct"/>
            <w:vMerge/>
          </w:tcPr>
          <w:p w14:paraId="3867ED49" w14:textId="77777777" w:rsidR="00920477" w:rsidRPr="00490E4E" w:rsidRDefault="00920477" w:rsidP="00012E9B">
            <w:pPr>
              <w:rPr>
                <w:rFonts w:cstheme="minorHAnsi"/>
                <w:sz w:val="20"/>
                <w:szCs w:val="20"/>
              </w:rPr>
            </w:pPr>
          </w:p>
        </w:tc>
        <w:tc>
          <w:tcPr>
            <w:tcW w:w="1670" w:type="pct"/>
          </w:tcPr>
          <w:p w14:paraId="0606E7C8" w14:textId="77777777" w:rsidR="00920477" w:rsidRPr="00490E4E" w:rsidRDefault="00920477" w:rsidP="00920477">
            <w:pPr>
              <w:pStyle w:val="ListParagraph"/>
              <w:numPr>
                <w:ilvl w:val="0"/>
                <w:numId w:val="156"/>
              </w:numPr>
              <w:ind w:left="258" w:hanging="282"/>
              <w:jc w:val="both"/>
              <w:cnfStyle w:val="000000000000" w:firstRow="0" w:lastRow="0" w:firstColumn="0" w:lastColumn="0" w:oddVBand="0" w:evenVBand="0" w:oddHBand="0" w:evenHBand="0" w:firstRowFirstColumn="0" w:firstRowLastColumn="0" w:lastRowFirstColumn="0" w:lastRowLastColumn="0"/>
              <w:rPr>
                <w:rFonts w:cstheme="minorHAnsi"/>
                <w:spacing w:val="-1"/>
                <w:sz w:val="20"/>
                <w:szCs w:val="20"/>
              </w:rPr>
            </w:pPr>
            <w:r w:rsidRPr="00490E4E">
              <w:rPr>
                <w:rFonts w:cstheme="minorHAnsi"/>
                <w:spacing w:val="-1"/>
                <w:sz w:val="20"/>
                <w:szCs w:val="20"/>
              </w:rPr>
              <w:t>Disinfection facilities</w:t>
            </w:r>
          </w:p>
        </w:tc>
        <w:tc>
          <w:tcPr>
            <w:tcW w:w="288" w:type="pct"/>
          </w:tcPr>
          <w:p w14:paraId="51F6AA76"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7EF663A7"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4D5A085C"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11FF93A8"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14D04C88"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1614AF3D"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3293629F"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5B3B2EB9"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087C5B8F"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20477" w:rsidRPr="00490E4E" w14:paraId="0D316AEC"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1"/>
          </w:tcPr>
          <w:p w14:paraId="633BEE4A" w14:textId="77777777" w:rsidR="00920477" w:rsidRPr="00490E4E" w:rsidRDefault="00920477" w:rsidP="00012E9B">
            <w:pPr>
              <w:rPr>
                <w:rFonts w:cstheme="minorHAnsi"/>
                <w:color w:val="385623" w:themeColor="accent6" w:themeShade="80"/>
                <w:sz w:val="20"/>
                <w:szCs w:val="20"/>
              </w:rPr>
            </w:pPr>
            <w:r w:rsidRPr="00490E4E">
              <w:rPr>
                <w:rFonts w:cstheme="minorHAnsi"/>
                <w:color w:val="385623" w:themeColor="accent6" w:themeShade="80"/>
                <w:sz w:val="20"/>
                <w:szCs w:val="20"/>
              </w:rPr>
              <w:t>ESS-5: Land Acquisition, Restrictions on Land Use and Involuntary Resettlement</w:t>
            </w:r>
          </w:p>
        </w:tc>
      </w:tr>
      <w:tr w:rsidR="00715225" w:rsidRPr="00490E4E" w14:paraId="4F4A1379"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3BDF91A3" w14:textId="77777777" w:rsidR="00920477" w:rsidRPr="00490E4E" w:rsidRDefault="00920477" w:rsidP="00012E9B">
            <w:pPr>
              <w:rPr>
                <w:rFonts w:cstheme="minorHAnsi"/>
                <w:sz w:val="20"/>
                <w:szCs w:val="20"/>
              </w:rPr>
            </w:pPr>
            <w:r w:rsidRPr="00490E4E">
              <w:rPr>
                <w:rFonts w:cstheme="minorHAnsi"/>
                <w:sz w:val="20"/>
                <w:szCs w:val="20"/>
              </w:rPr>
              <w:t>30</w:t>
            </w:r>
          </w:p>
        </w:tc>
        <w:tc>
          <w:tcPr>
            <w:tcW w:w="1670" w:type="pct"/>
          </w:tcPr>
          <w:p w14:paraId="0AE2F302" w14:textId="77777777"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0E4E">
              <w:rPr>
                <w:rFonts w:cstheme="minorHAnsi"/>
                <w:sz w:val="20"/>
                <w:szCs w:val="20"/>
              </w:rPr>
              <w:t>Will the proposed activities potentially involve resettlement and displacement, land acquisition, restrictions and economic displacement of persons and communities?</w:t>
            </w:r>
          </w:p>
        </w:tc>
        <w:tc>
          <w:tcPr>
            <w:tcW w:w="288" w:type="pct"/>
          </w:tcPr>
          <w:p w14:paraId="3F915092"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44CCB766"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7CA48D08"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4FC368F6"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169E855A"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5A6E9B52"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60497985"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7DC7D042"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758D7839"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971EF" w:rsidRPr="00490E4E" w14:paraId="0765901D"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67D9F108" w14:textId="77777777" w:rsidR="00920477" w:rsidRPr="00490E4E" w:rsidRDefault="00920477" w:rsidP="00012E9B">
            <w:pPr>
              <w:rPr>
                <w:rFonts w:cstheme="minorHAnsi"/>
                <w:sz w:val="20"/>
                <w:szCs w:val="20"/>
              </w:rPr>
            </w:pPr>
            <w:r w:rsidRPr="00490E4E">
              <w:rPr>
                <w:rFonts w:cstheme="minorHAnsi"/>
                <w:sz w:val="20"/>
                <w:szCs w:val="20"/>
              </w:rPr>
              <w:t>31</w:t>
            </w:r>
          </w:p>
        </w:tc>
        <w:tc>
          <w:tcPr>
            <w:tcW w:w="1670" w:type="pct"/>
          </w:tcPr>
          <w:p w14:paraId="2F00A536" w14:textId="77777777" w:rsidR="00920477" w:rsidRPr="00490E4E" w:rsidRDefault="00920477" w:rsidP="00012E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Fonts w:cstheme="minorHAnsi"/>
                <w:sz w:val="20"/>
                <w:szCs w:val="20"/>
              </w:rPr>
              <w:t>If the answer to Ques. 28 is yes, answer below and write detailed here.</w:t>
            </w:r>
          </w:p>
        </w:tc>
        <w:tc>
          <w:tcPr>
            <w:tcW w:w="2993" w:type="pct"/>
            <w:gridSpan w:val="9"/>
          </w:tcPr>
          <w:p w14:paraId="46CED246"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Fonts w:cstheme="minorHAnsi"/>
                <w:sz w:val="20"/>
                <w:szCs w:val="20"/>
              </w:rPr>
              <w:t>Please write detailed here</w:t>
            </w:r>
          </w:p>
        </w:tc>
      </w:tr>
      <w:tr w:rsidR="002971EF" w:rsidRPr="00490E4E" w14:paraId="636F1387"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5E56635A" w14:textId="77777777" w:rsidR="00920477" w:rsidRPr="00490E4E" w:rsidRDefault="00920477" w:rsidP="00012E9B">
            <w:pPr>
              <w:rPr>
                <w:rFonts w:cstheme="minorHAnsi"/>
                <w:sz w:val="20"/>
                <w:szCs w:val="20"/>
              </w:rPr>
            </w:pPr>
            <w:r w:rsidRPr="00490E4E">
              <w:rPr>
                <w:rFonts w:cstheme="minorHAnsi"/>
                <w:sz w:val="20"/>
                <w:szCs w:val="20"/>
              </w:rPr>
              <w:t>31a</w:t>
            </w:r>
          </w:p>
        </w:tc>
        <w:tc>
          <w:tcPr>
            <w:tcW w:w="1670" w:type="pct"/>
          </w:tcPr>
          <w:p w14:paraId="332E6417" w14:textId="77777777"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0E4E">
              <w:rPr>
                <w:rFonts w:cstheme="minorHAnsi"/>
                <w:sz w:val="20"/>
                <w:szCs w:val="20"/>
              </w:rPr>
              <w:t>Will there be any land acquisition or requisition?</w:t>
            </w:r>
          </w:p>
        </w:tc>
        <w:tc>
          <w:tcPr>
            <w:tcW w:w="2993" w:type="pct"/>
            <w:gridSpan w:val="9"/>
          </w:tcPr>
          <w:p w14:paraId="15C28B84"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0E4E">
              <w:rPr>
                <w:rFonts w:cstheme="minorHAnsi"/>
                <w:sz w:val="20"/>
                <w:szCs w:val="20"/>
              </w:rPr>
              <w:t>Please write the purpose of acquisition or requisition here</w:t>
            </w:r>
          </w:p>
        </w:tc>
      </w:tr>
      <w:tr w:rsidR="002D42FC" w:rsidRPr="00490E4E" w14:paraId="50EEAE99"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374D144F" w14:textId="77777777" w:rsidR="00920477" w:rsidRPr="00490E4E" w:rsidRDefault="00920477" w:rsidP="00012E9B">
            <w:pPr>
              <w:rPr>
                <w:rFonts w:cstheme="minorHAnsi"/>
                <w:sz w:val="20"/>
                <w:szCs w:val="20"/>
              </w:rPr>
            </w:pPr>
            <w:r w:rsidRPr="00490E4E">
              <w:rPr>
                <w:rFonts w:cstheme="minorHAnsi"/>
                <w:sz w:val="20"/>
                <w:szCs w:val="20"/>
              </w:rPr>
              <w:t>31b</w:t>
            </w:r>
          </w:p>
        </w:tc>
        <w:tc>
          <w:tcPr>
            <w:tcW w:w="1670" w:type="pct"/>
          </w:tcPr>
          <w:p w14:paraId="2310F49E" w14:textId="77777777" w:rsidR="00920477" w:rsidRPr="00490E4E" w:rsidRDefault="00920477" w:rsidP="00012E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Fonts w:cstheme="minorHAnsi"/>
                <w:sz w:val="20"/>
                <w:szCs w:val="20"/>
              </w:rPr>
              <w:t>Is the ownership status of the land known? If yes, please provide details here.</w:t>
            </w:r>
          </w:p>
        </w:tc>
        <w:tc>
          <w:tcPr>
            <w:tcW w:w="288" w:type="pct"/>
          </w:tcPr>
          <w:p w14:paraId="5C8503AD"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7" w:type="pct"/>
          </w:tcPr>
          <w:p w14:paraId="75EAD91D"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4D98227F"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607050CE"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4FD8D38A"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4C3833C4"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9" w:type="pct"/>
          </w:tcPr>
          <w:p w14:paraId="2326CFDB"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 w:type="pct"/>
          </w:tcPr>
          <w:p w14:paraId="2300BC62"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38" w:type="pct"/>
          </w:tcPr>
          <w:p w14:paraId="6E47BB70" w14:textId="77777777" w:rsidR="00920477" w:rsidRPr="00490E4E" w:rsidRDefault="00920477" w:rsidP="00012E9B">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90E4E">
              <w:rPr>
                <w:rStyle w:val="FootnoteReference"/>
                <w:rFonts w:cstheme="minorHAnsi"/>
                <w:sz w:val="24"/>
                <w:szCs w:val="24"/>
              </w:rPr>
              <w:footnoteReference w:id="15"/>
            </w:r>
          </w:p>
        </w:tc>
      </w:tr>
      <w:tr w:rsidR="00715225" w:rsidRPr="00490E4E" w14:paraId="145F5BB2"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6FAD079C" w14:textId="77777777" w:rsidR="00920477" w:rsidRPr="00490E4E" w:rsidRDefault="00920477" w:rsidP="00012E9B">
            <w:pPr>
              <w:rPr>
                <w:rFonts w:cstheme="minorHAnsi"/>
                <w:sz w:val="20"/>
                <w:szCs w:val="20"/>
              </w:rPr>
            </w:pPr>
            <w:r w:rsidRPr="00490E4E">
              <w:rPr>
                <w:rFonts w:cstheme="minorHAnsi"/>
                <w:sz w:val="20"/>
                <w:szCs w:val="20"/>
              </w:rPr>
              <w:t>31c</w:t>
            </w:r>
          </w:p>
        </w:tc>
        <w:tc>
          <w:tcPr>
            <w:tcW w:w="1670" w:type="pct"/>
          </w:tcPr>
          <w:p w14:paraId="5C09D851" w14:textId="77777777"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0E4E">
              <w:rPr>
                <w:rFonts w:cstheme="minorHAnsi"/>
                <w:sz w:val="20"/>
                <w:szCs w:val="20"/>
              </w:rPr>
              <w:t>Is there a possibility of voluntary land donation? If yes, please provide details here.</w:t>
            </w:r>
          </w:p>
        </w:tc>
        <w:tc>
          <w:tcPr>
            <w:tcW w:w="288" w:type="pct"/>
          </w:tcPr>
          <w:p w14:paraId="00BC83F4"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5B1EEA07"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4C04E5D6"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72F21922"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4CBB17C0"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408AF7E4"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2E54C92F"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05B6E45F"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5463D140" w14:textId="77777777" w:rsidR="00920477" w:rsidRPr="00490E4E" w:rsidRDefault="00920477" w:rsidP="00012E9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90E4E">
              <w:rPr>
                <w:rStyle w:val="FootnoteReference"/>
                <w:rFonts w:cstheme="minorHAnsi"/>
                <w:sz w:val="24"/>
                <w:szCs w:val="24"/>
              </w:rPr>
              <w:footnoteReference w:id="16"/>
            </w:r>
          </w:p>
        </w:tc>
      </w:tr>
      <w:tr w:rsidR="002D42FC" w:rsidRPr="00490E4E" w14:paraId="1633018D"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294D6E2B" w14:textId="77777777" w:rsidR="00920477" w:rsidRPr="00490E4E" w:rsidRDefault="00920477" w:rsidP="00012E9B">
            <w:pPr>
              <w:rPr>
                <w:rFonts w:cstheme="minorHAnsi"/>
                <w:sz w:val="20"/>
                <w:szCs w:val="20"/>
              </w:rPr>
            </w:pPr>
            <w:r w:rsidRPr="00490E4E">
              <w:rPr>
                <w:rFonts w:cstheme="minorHAnsi"/>
                <w:sz w:val="20"/>
                <w:szCs w:val="20"/>
              </w:rPr>
              <w:t>31d</w:t>
            </w:r>
          </w:p>
        </w:tc>
        <w:tc>
          <w:tcPr>
            <w:tcW w:w="1670" w:type="pct"/>
          </w:tcPr>
          <w:p w14:paraId="1A882B6F" w14:textId="77777777" w:rsidR="00920477" w:rsidRPr="00490E4E" w:rsidRDefault="00920477" w:rsidP="00012E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Fonts w:cstheme="minorHAnsi"/>
                <w:sz w:val="20"/>
                <w:szCs w:val="20"/>
              </w:rPr>
              <w:t>Will there be any loss of residential, commercial or community structures?</w:t>
            </w:r>
          </w:p>
        </w:tc>
        <w:tc>
          <w:tcPr>
            <w:tcW w:w="288" w:type="pct"/>
          </w:tcPr>
          <w:p w14:paraId="74F7038F"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7" w:type="pct"/>
          </w:tcPr>
          <w:p w14:paraId="435074AB"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0098975F"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78F3C36B"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3A9CCAA5"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2C16FB2D"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9" w:type="pct"/>
          </w:tcPr>
          <w:p w14:paraId="08AEC205"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 w:type="pct"/>
          </w:tcPr>
          <w:p w14:paraId="3355F709"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38" w:type="pct"/>
          </w:tcPr>
          <w:p w14:paraId="03F2D71C" w14:textId="77777777" w:rsidR="00920477" w:rsidRPr="00490E4E" w:rsidRDefault="00920477" w:rsidP="00012E9B">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90E4E">
              <w:rPr>
                <w:rStyle w:val="FootnoteReference"/>
                <w:rFonts w:cstheme="minorHAnsi"/>
                <w:sz w:val="24"/>
                <w:szCs w:val="24"/>
              </w:rPr>
              <w:footnoteReference w:id="17"/>
            </w:r>
          </w:p>
        </w:tc>
      </w:tr>
      <w:tr w:rsidR="00715225" w:rsidRPr="00490E4E" w14:paraId="11C454B4"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3DCF306D" w14:textId="77777777" w:rsidR="00920477" w:rsidRPr="00490E4E" w:rsidRDefault="00920477" w:rsidP="00012E9B">
            <w:pPr>
              <w:rPr>
                <w:rFonts w:cstheme="minorHAnsi"/>
                <w:sz w:val="20"/>
                <w:szCs w:val="20"/>
              </w:rPr>
            </w:pPr>
            <w:r w:rsidRPr="00490E4E">
              <w:rPr>
                <w:rFonts w:cstheme="minorHAnsi"/>
                <w:sz w:val="20"/>
                <w:szCs w:val="20"/>
              </w:rPr>
              <w:t>31e</w:t>
            </w:r>
          </w:p>
        </w:tc>
        <w:tc>
          <w:tcPr>
            <w:tcW w:w="1670" w:type="pct"/>
          </w:tcPr>
          <w:p w14:paraId="508193E6" w14:textId="77777777"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0E4E">
              <w:rPr>
                <w:rFonts w:cstheme="minorHAnsi"/>
                <w:sz w:val="20"/>
                <w:szCs w:val="20"/>
              </w:rPr>
              <w:t>Is there any presence of squatters who may be affected due to interventions?</w:t>
            </w:r>
          </w:p>
        </w:tc>
        <w:tc>
          <w:tcPr>
            <w:tcW w:w="288" w:type="pct"/>
          </w:tcPr>
          <w:p w14:paraId="1613B147"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0C84B8A7"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5AAC998F"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2A8BFA50"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570E9019"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64BB0265"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7557CB6F"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44244CFF"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3FAAAD3A"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D42FC" w:rsidRPr="00490E4E" w14:paraId="68B26946"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33F22D92" w14:textId="77777777" w:rsidR="00920477" w:rsidRPr="00490E4E" w:rsidRDefault="00920477" w:rsidP="00012E9B">
            <w:pPr>
              <w:rPr>
                <w:rFonts w:cstheme="minorHAnsi"/>
                <w:sz w:val="20"/>
                <w:szCs w:val="20"/>
              </w:rPr>
            </w:pPr>
            <w:r w:rsidRPr="00490E4E">
              <w:rPr>
                <w:rFonts w:cstheme="minorHAnsi"/>
                <w:sz w:val="20"/>
                <w:szCs w:val="20"/>
              </w:rPr>
              <w:t>31f</w:t>
            </w:r>
          </w:p>
        </w:tc>
        <w:tc>
          <w:tcPr>
            <w:tcW w:w="1670" w:type="pct"/>
          </w:tcPr>
          <w:p w14:paraId="6CCB0C02" w14:textId="77777777" w:rsidR="00920477" w:rsidRPr="00490E4E" w:rsidRDefault="00920477" w:rsidP="00012E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Fonts w:cstheme="minorHAnsi"/>
                <w:sz w:val="20"/>
                <w:szCs w:val="20"/>
              </w:rPr>
              <w:t>Will there be any loss of trees, crops, or any fixed assets?</w:t>
            </w:r>
          </w:p>
        </w:tc>
        <w:tc>
          <w:tcPr>
            <w:tcW w:w="288" w:type="pct"/>
          </w:tcPr>
          <w:p w14:paraId="44989DFD"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7" w:type="pct"/>
          </w:tcPr>
          <w:p w14:paraId="2DF1D717"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31D56193"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620D2489"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2D3F7755"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76D1D05E"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9" w:type="pct"/>
          </w:tcPr>
          <w:p w14:paraId="6A3393D7"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 w:type="pct"/>
          </w:tcPr>
          <w:p w14:paraId="57BB9C4F"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38" w:type="pct"/>
          </w:tcPr>
          <w:p w14:paraId="5368708B" w14:textId="77777777" w:rsidR="00920477" w:rsidRPr="00490E4E" w:rsidRDefault="00920477" w:rsidP="00012E9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Style w:val="FootnoteReference"/>
                <w:rFonts w:cstheme="minorHAnsi"/>
                <w:sz w:val="20"/>
                <w:szCs w:val="20"/>
              </w:rPr>
              <w:footnoteReference w:id="18"/>
            </w:r>
          </w:p>
        </w:tc>
      </w:tr>
      <w:tr w:rsidR="00715225" w:rsidRPr="00490E4E" w14:paraId="5EEEB748"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1F7D8809" w14:textId="77777777" w:rsidR="00920477" w:rsidRPr="00490E4E" w:rsidRDefault="00920477" w:rsidP="00012E9B">
            <w:pPr>
              <w:rPr>
                <w:rFonts w:cstheme="minorHAnsi"/>
                <w:sz w:val="20"/>
                <w:szCs w:val="20"/>
              </w:rPr>
            </w:pPr>
            <w:r w:rsidRPr="00490E4E">
              <w:rPr>
                <w:rFonts w:cstheme="minorHAnsi"/>
                <w:sz w:val="20"/>
                <w:szCs w:val="20"/>
              </w:rPr>
              <w:t>31g</w:t>
            </w:r>
          </w:p>
        </w:tc>
        <w:tc>
          <w:tcPr>
            <w:tcW w:w="1670" w:type="pct"/>
          </w:tcPr>
          <w:p w14:paraId="2DD8806F" w14:textId="77777777"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0E4E">
              <w:rPr>
                <w:rFonts w:cstheme="minorHAnsi"/>
                <w:sz w:val="20"/>
                <w:szCs w:val="20"/>
              </w:rPr>
              <w:t>Would the resettlement site culturally sensitive?</w:t>
            </w:r>
          </w:p>
        </w:tc>
        <w:tc>
          <w:tcPr>
            <w:tcW w:w="288" w:type="pct"/>
          </w:tcPr>
          <w:p w14:paraId="65C400E2"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2B62C0C9"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068A9AF7"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0E67B533"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3B9F133C"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60B1B6FE"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1CC61215"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75B06101"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0A86581B"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20477" w:rsidRPr="00490E4E" w14:paraId="490A5A31"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1"/>
          </w:tcPr>
          <w:p w14:paraId="06FA3D32" w14:textId="77777777" w:rsidR="00920477" w:rsidRPr="00490E4E" w:rsidRDefault="00920477" w:rsidP="00012E9B">
            <w:pPr>
              <w:rPr>
                <w:rFonts w:cstheme="minorHAnsi"/>
                <w:color w:val="385623" w:themeColor="accent6" w:themeShade="80"/>
                <w:sz w:val="20"/>
                <w:szCs w:val="20"/>
              </w:rPr>
            </w:pPr>
            <w:r w:rsidRPr="00490E4E">
              <w:rPr>
                <w:rFonts w:cstheme="minorHAnsi"/>
                <w:color w:val="385623" w:themeColor="accent6" w:themeShade="80"/>
                <w:sz w:val="20"/>
                <w:szCs w:val="20"/>
              </w:rPr>
              <w:t>ESS-6: Biodiversity Conservation and Sustainable Management of Living Natural Recourses</w:t>
            </w:r>
          </w:p>
        </w:tc>
      </w:tr>
      <w:tr w:rsidR="00715225" w:rsidRPr="00490E4E" w14:paraId="0661A9E2"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2D32D807" w14:textId="77777777" w:rsidR="00920477" w:rsidRPr="00490E4E" w:rsidRDefault="00920477" w:rsidP="00012E9B">
            <w:pPr>
              <w:rPr>
                <w:rFonts w:cstheme="minorHAnsi"/>
                <w:sz w:val="20"/>
                <w:szCs w:val="20"/>
              </w:rPr>
            </w:pPr>
            <w:r w:rsidRPr="00490E4E">
              <w:rPr>
                <w:rFonts w:cstheme="minorHAnsi"/>
                <w:sz w:val="20"/>
                <w:szCs w:val="20"/>
              </w:rPr>
              <w:t>32</w:t>
            </w:r>
          </w:p>
        </w:tc>
        <w:tc>
          <w:tcPr>
            <w:tcW w:w="1670" w:type="pct"/>
          </w:tcPr>
          <w:p w14:paraId="1296504C" w14:textId="77777777"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b/>
                <w:bCs/>
                <w:color w:val="FF0000"/>
                <w:sz w:val="20"/>
                <w:szCs w:val="20"/>
              </w:rPr>
            </w:pPr>
            <w:r w:rsidRPr="00490E4E">
              <w:rPr>
                <w:rFonts w:cstheme="minorHAnsi"/>
                <w:sz w:val="20"/>
                <w:szCs w:val="20"/>
              </w:rPr>
              <w:t>Will the activities be located within or close to protected areas and areas of ecological significance including critical habitats, key biodiversity areas and internationally recognized conservation sites?</w:t>
            </w:r>
          </w:p>
        </w:tc>
        <w:tc>
          <w:tcPr>
            <w:tcW w:w="288" w:type="pct"/>
          </w:tcPr>
          <w:p w14:paraId="2B933F97"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4AFB3E60"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2394BD65"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1C32A156"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5D642B52"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66DEC2C7"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0AE32BE8"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48180E11"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5DE07126"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D42FC" w:rsidRPr="00490E4E" w14:paraId="505BFD67"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6BBEE5DE" w14:textId="77777777" w:rsidR="00920477" w:rsidRPr="00490E4E" w:rsidRDefault="00920477" w:rsidP="00012E9B">
            <w:pPr>
              <w:rPr>
                <w:rFonts w:cstheme="minorHAnsi"/>
                <w:sz w:val="20"/>
                <w:szCs w:val="20"/>
              </w:rPr>
            </w:pPr>
            <w:r w:rsidRPr="00490E4E">
              <w:rPr>
                <w:rFonts w:cstheme="minorHAnsi"/>
                <w:sz w:val="20"/>
                <w:szCs w:val="20"/>
              </w:rPr>
              <w:t>33</w:t>
            </w:r>
          </w:p>
        </w:tc>
        <w:tc>
          <w:tcPr>
            <w:tcW w:w="1670" w:type="pct"/>
          </w:tcPr>
          <w:p w14:paraId="15855A48" w14:textId="77777777" w:rsidR="00920477" w:rsidRPr="00490E4E" w:rsidRDefault="00920477" w:rsidP="00012E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Fonts w:cstheme="minorHAnsi"/>
                <w:spacing w:val="-1"/>
                <w:sz w:val="20"/>
                <w:szCs w:val="20"/>
              </w:rPr>
              <w:t xml:space="preserve">Is there any possibility of </w:t>
            </w:r>
            <w:r w:rsidRPr="00490E4E">
              <w:rPr>
                <w:rFonts w:cstheme="minorHAnsi"/>
                <w:sz w:val="20"/>
                <w:szCs w:val="20"/>
              </w:rPr>
              <w:t>de</w:t>
            </w:r>
            <w:r w:rsidRPr="00490E4E">
              <w:rPr>
                <w:rFonts w:cstheme="minorHAnsi"/>
                <w:spacing w:val="-2"/>
                <w:sz w:val="20"/>
                <w:szCs w:val="20"/>
              </w:rPr>
              <w:t>g</w:t>
            </w:r>
            <w:r w:rsidRPr="00490E4E">
              <w:rPr>
                <w:rFonts w:cstheme="minorHAnsi"/>
                <w:spacing w:val="1"/>
                <w:sz w:val="20"/>
                <w:szCs w:val="20"/>
              </w:rPr>
              <w:t>r</w:t>
            </w:r>
            <w:r w:rsidRPr="00490E4E">
              <w:rPr>
                <w:rFonts w:cstheme="minorHAnsi"/>
                <w:sz w:val="20"/>
                <w:szCs w:val="20"/>
              </w:rPr>
              <w:t>ada</w:t>
            </w:r>
            <w:r w:rsidRPr="00490E4E">
              <w:rPr>
                <w:rFonts w:cstheme="minorHAnsi"/>
                <w:spacing w:val="-1"/>
                <w:sz w:val="20"/>
                <w:szCs w:val="20"/>
              </w:rPr>
              <w:t>t</w:t>
            </w:r>
            <w:r w:rsidRPr="00490E4E">
              <w:rPr>
                <w:rFonts w:cstheme="minorHAnsi"/>
                <w:spacing w:val="1"/>
                <w:sz w:val="20"/>
                <w:szCs w:val="20"/>
              </w:rPr>
              <w:t>i</w:t>
            </w:r>
            <w:r w:rsidRPr="00490E4E">
              <w:rPr>
                <w:rFonts w:cstheme="minorHAnsi"/>
                <w:sz w:val="20"/>
                <w:szCs w:val="20"/>
              </w:rPr>
              <w:t xml:space="preserve">on of </w:t>
            </w:r>
            <w:r w:rsidRPr="00490E4E">
              <w:rPr>
                <w:rFonts w:cstheme="minorHAnsi"/>
                <w:spacing w:val="-1"/>
                <w:sz w:val="20"/>
                <w:szCs w:val="20"/>
              </w:rPr>
              <w:t>l</w:t>
            </w:r>
            <w:r w:rsidRPr="00490E4E">
              <w:rPr>
                <w:rFonts w:cstheme="minorHAnsi"/>
                <w:sz w:val="20"/>
                <w:szCs w:val="20"/>
              </w:rPr>
              <w:t>and / ec</w:t>
            </w:r>
            <w:r w:rsidRPr="00490E4E">
              <w:rPr>
                <w:rFonts w:cstheme="minorHAnsi"/>
                <w:spacing w:val="3"/>
                <w:sz w:val="20"/>
                <w:szCs w:val="20"/>
              </w:rPr>
              <w:t>o</w:t>
            </w:r>
            <w:r w:rsidRPr="00490E4E">
              <w:rPr>
                <w:rFonts w:cstheme="minorHAnsi"/>
                <w:spacing w:val="-4"/>
                <w:sz w:val="20"/>
                <w:szCs w:val="20"/>
              </w:rPr>
              <w:t>-</w:t>
            </w:r>
            <w:r w:rsidRPr="00490E4E">
              <w:rPr>
                <w:rFonts w:cstheme="minorHAnsi"/>
                <w:sz w:val="20"/>
                <w:szCs w:val="20"/>
              </w:rPr>
              <w:t>s</w:t>
            </w:r>
            <w:r w:rsidRPr="00490E4E">
              <w:rPr>
                <w:rFonts w:cstheme="minorHAnsi"/>
                <w:spacing w:val="-2"/>
                <w:sz w:val="20"/>
                <w:szCs w:val="20"/>
              </w:rPr>
              <w:t>y</w:t>
            </w:r>
            <w:r w:rsidRPr="00490E4E">
              <w:rPr>
                <w:rFonts w:cstheme="minorHAnsi"/>
                <w:sz w:val="20"/>
                <w:szCs w:val="20"/>
              </w:rPr>
              <w:t>s</w:t>
            </w:r>
            <w:r w:rsidRPr="00490E4E">
              <w:rPr>
                <w:rFonts w:cstheme="minorHAnsi"/>
                <w:spacing w:val="1"/>
                <w:sz w:val="20"/>
                <w:szCs w:val="20"/>
              </w:rPr>
              <w:t>t</w:t>
            </w:r>
            <w:r w:rsidRPr="00490E4E">
              <w:rPr>
                <w:rFonts w:cstheme="minorHAnsi"/>
                <w:sz w:val="20"/>
                <w:szCs w:val="20"/>
              </w:rPr>
              <w:t>e</w:t>
            </w:r>
            <w:r w:rsidRPr="00490E4E">
              <w:rPr>
                <w:rFonts w:cstheme="minorHAnsi"/>
                <w:spacing w:val="-3"/>
                <w:sz w:val="20"/>
                <w:szCs w:val="20"/>
              </w:rPr>
              <w:t>m</w:t>
            </w:r>
            <w:r w:rsidRPr="00490E4E">
              <w:rPr>
                <w:rFonts w:cstheme="minorHAnsi"/>
                <w:sz w:val="20"/>
                <w:szCs w:val="20"/>
              </w:rPr>
              <w:t>s due</w:t>
            </w:r>
            <w:r w:rsidRPr="00490E4E">
              <w:rPr>
                <w:rFonts w:cstheme="minorHAnsi"/>
                <w:spacing w:val="-2"/>
                <w:sz w:val="20"/>
                <w:szCs w:val="20"/>
              </w:rPr>
              <w:t xml:space="preserve"> </w:t>
            </w:r>
            <w:r w:rsidRPr="00490E4E">
              <w:rPr>
                <w:rFonts w:cstheme="minorHAnsi"/>
                <w:spacing w:val="1"/>
                <w:sz w:val="20"/>
                <w:szCs w:val="20"/>
              </w:rPr>
              <w:t>t</w:t>
            </w:r>
            <w:r w:rsidRPr="00490E4E">
              <w:rPr>
                <w:rFonts w:cstheme="minorHAnsi"/>
                <w:sz w:val="20"/>
                <w:szCs w:val="20"/>
              </w:rPr>
              <w:t xml:space="preserve">o </w:t>
            </w:r>
            <w:r w:rsidRPr="00490E4E">
              <w:rPr>
                <w:rFonts w:cstheme="minorHAnsi"/>
                <w:spacing w:val="-1"/>
                <w:sz w:val="20"/>
                <w:szCs w:val="20"/>
              </w:rPr>
              <w:t>t</w:t>
            </w:r>
            <w:r w:rsidRPr="00490E4E">
              <w:rPr>
                <w:rFonts w:cstheme="minorHAnsi"/>
                <w:sz w:val="20"/>
                <w:szCs w:val="20"/>
              </w:rPr>
              <w:t>he project activities?</w:t>
            </w:r>
          </w:p>
        </w:tc>
        <w:tc>
          <w:tcPr>
            <w:tcW w:w="288" w:type="pct"/>
          </w:tcPr>
          <w:p w14:paraId="37E52D89"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7" w:type="pct"/>
          </w:tcPr>
          <w:p w14:paraId="6E10AF24"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111BF822"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790AF429"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3445B17F"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70B71E7D"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9" w:type="pct"/>
          </w:tcPr>
          <w:p w14:paraId="3C199AF2"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 w:type="pct"/>
          </w:tcPr>
          <w:p w14:paraId="3D5A015E"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38" w:type="pct"/>
          </w:tcPr>
          <w:p w14:paraId="40F3499E"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15225" w:rsidRPr="00490E4E" w14:paraId="501E23A5"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74152B70" w14:textId="77777777" w:rsidR="00920477" w:rsidRPr="00490E4E" w:rsidRDefault="00920477" w:rsidP="00012E9B">
            <w:pPr>
              <w:rPr>
                <w:rFonts w:cstheme="minorHAnsi"/>
                <w:sz w:val="20"/>
                <w:szCs w:val="20"/>
              </w:rPr>
            </w:pPr>
            <w:r w:rsidRPr="00490E4E">
              <w:rPr>
                <w:rFonts w:cstheme="minorHAnsi"/>
                <w:sz w:val="20"/>
                <w:szCs w:val="20"/>
              </w:rPr>
              <w:t>34</w:t>
            </w:r>
          </w:p>
        </w:tc>
        <w:tc>
          <w:tcPr>
            <w:tcW w:w="1670" w:type="pct"/>
          </w:tcPr>
          <w:p w14:paraId="6B304B6A" w14:textId="77777777"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spacing w:val="-1"/>
                <w:sz w:val="20"/>
                <w:szCs w:val="20"/>
              </w:rPr>
            </w:pPr>
            <w:r w:rsidRPr="00490E4E">
              <w:rPr>
                <w:rFonts w:cstheme="minorHAnsi"/>
                <w:spacing w:val="-1"/>
                <w:sz w:val="20"/>
                <w:szCs w:val="20"/>
              </w:rPr>
              <w:t xml:space="preserve">Is there any possibility of tree cutting that may have impact on local ecology? </w:t>
            </w:r>
          </w:p>
        </w:tc>
        <w:tc>
          <w:tcPr>
            <w:tcW w:w="288" w:type="pct"/>
          </w:tcPr>
          <w:p w14:paraId="36CA18B8"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02232463"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19379FC4"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05F8E5B8"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38918136"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4116C564"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219F5FD4"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7A2BFAF7"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0447C35B"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D42FC" w:rsidRPr="00490E4E" w14:paraId="3333EA7C"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2F4A4384" w14:textId="77777777" w:rsidR="00920477" w:rsidRPr="00490E4E" w:rsidRDefault="00920477" w:rsidP="00012E9B">
            <w:pPr>
              <w:rPr>
                <w:rFonts w:cstheme="minorHAnsi"/>
                <w:sz w:val="20"/>
                <w:szCs w:val="20"/>
              </w:rPr>
            </w:pPr>
            <w:r w:rsidRPr="00490E4E">
              <w:rPr>
                <w:rFonts w:cstheme="minorHAnsi"/>
                <w:sz w:val="20"/>
                <w:szCs w:val="20"/>
              </w:rPr>
              <w:t>35</w:t>
            </w:r>
          </w:p>
        </w:tc>
        <w:tc>
          <w:tcPr>
            <w:tcW w:w="1670" w:type="pct"/>
          </w:tcPr>
          <w:p w14:paraId="4F0CD8DF" w14:textId="77777777" w:rsidR="00920477" w:rsidRPr="00490E4E" w:rsidRDefault="00920477" w:rsidP="00012E9B">
            <w:pPr>
              <w:jc w:val="both"/>
              <w:cnfStyle w:val="000000100000" w:firstRow="0" w:lastRow="0" w:firstColumn="0" w:lastColumn="0" w:oddVBand="0" w:evenVBand="0" w:oddHBand="1" w:evenHBand="0" w:firstRowFirstColumn="0" w:firstRowLastColumn="0" w:lastRowFirstColumn="0" w:lastRowLastColumn="0"/>
              <w:rPr>
                <w:rFonts w:cstheme="minorHAnsi"/>
                <w:spacing w:val="-1"/>
                <w:sz w:val="20"/>
                <w:szCs w:val="20"/>
              </w:rPr>
            </w:pPr>
            <w:r w:rsidRPr="00490E4E">
              <w:rPr>
                <w:rFonts w:cstheme="minorHAnsi"/>
                <w:spacing w:val="-1"/>
                <w:sz w:val="20"/>
                <w:szCs w:val="20"/>
              </w:rPr>
              <w:t xml:space="preserve">Will the activities cause any degradation to the nearby aquatic environment? </w:t>
            </w:r>
          </w:p>
        </w:tc>
        <w:tc>
          <w:tcPr>
            <w:tcW w:w="288" w:type="pct"/>
          </w:tcPr>
          <w:p w14:paraId="3AE8CC83"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7" w:type="pct"/>
          </w:tcPr>
          <w:p w14:paraId="0FFA8DD7"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1A203930"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613EB63C"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3DE206CC"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232B8246"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9" w:type="pct"/>
          </w:tcPr>
          <w:p w14:paraId="573179D1"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 w:type="pct"/>
          </w:tcPr>
          <w:p w14:paraId="201B1E38"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38" w:type="pct"/>
          </w:tcPr>
          <w:p w14:paraId="4B631546"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920477" w:rsidRPr="00490E4E" w14:paraId="39CC502B" w14:textId="77777777" w:rsidTr="00C9343D">
        <w:tc>
          <w:tcPr>
            <w:cnfStyle w:val="001000000000" w:firstRow="0" w:lastRow="0" w:firstColumn="1" w:lastColumn="0" w:oddVBand="0" w:evenVBand="0" w:oddHBand="0" w:evenHBand="0" w:firstRowFirstColumn="0" w:firstRowLastColumn="0" w:lastRowFirstColumn="0" w:lastRowLastColumn="0"/>
            <w:tcW w:w="5000" w:type="pct"/>
            <w:gridSpan w:val="11"/>
          </w:tcPr>
          <w:p w14:paraId="69B75888" w14:textId="77777777" w:rsidR="00920477" w:rsidRPr="00490E4E" w:rsidRDefault="00920477" w:rsidP="00012E9B">
            <w:pPr>
              <w:rPr>
                <w:rFonts w:cstheme="minorHAnsi"/>
                <w:color w:val="385623" w:themeColor="accent6" w:themeShade="80"/>
                <w:sz w:val="20"/>
                <w:szCs w:val="20"/>
              </w:rPr>
            </w:pPr>
            <w:r w:rsidRPr="00490E4E">
              <w:rPr>
                <w:rFonts w:cstheme="minorHAnsi"/>
                <w:color w:val="385623" w:themeColor="accent6" w:themeShade="80"/>
                <w:sz w:val="20"/>
                <w:szCs w:val="20"/>
              </w:rPr>
              <w:t>ESS-7: Indigenous/Tribal Peoples</w:t>
            </w:r>
          </w:p>
        </w:tc>
      </w:tr>
      <w:tr w:rsidR="002D42FC" w:rsidRPr="00490E4E" w14:paraId="30BA46B4"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6E2C57A3" w14:textId="77777777" w:rsidR="00920477" w:rsidRPr="00490E4E" w:rsidRDefault="00920477" w:rsidP="00012E9B">
            <w:pPr>
              <w:rPr>
                <w:rFonts w:cstheme="minorHAnsi"/>
                <w:sz w:val="20"/>
                <w:szCs w:val="20"/>
              </w:rPr>
            </w:pPr>
            <w:r w:rsidRPr="00490E4E">
              <w:rPr>
                <w:rFonts w:cstheme="minorHAnsi"/>
                <w:sz w:val="20"/>
                <w:szCs w:val="20"/>
              </w:rPr>
              <w:t>36</w:t>
            </w:r>
          </w:p>
        </w:tc>
        <w:tc>
          <w:tcPr>
            <w:tcW w:w="1670" w:type="pct"/>
          </w:tcPr>
          <w:p w14:paraId="362AF623" w14:textId="77777777" w:rsidR="00920477" w:rsidRPr="00490E4E" w:rsidRDefault="00920477" w:rsidP="00012E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Fonts w:cstheme="minorHAnsi"/>
                <w:sz w:val="20"/>
                <w:szCs w:val="20"/>
              </w:rPr>
              <w:t xml:space="preserve">Will the activities affect tribal peoples affected by the project interventions? </w:t>
            </w:r>
          </w:p>
        </w:tc>
        <w:tc>
          <w:tcPr>
            <w:tcW w:w="288" w:type="pct"/>
          </w:tcPr>
          <w:p w14:paraId="2931622D"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7" w:type="pct"/>
          </w:tcPr>
          <w:p w14:paraId="66901A6F"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4152F61B"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26B84539"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06446644"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0913E7EB"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9" w:type="pct"/>
          </w:tcPr>
          <w:p w14:paraId="5BB4D219"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 w:type="pct"/>
          </w:tcPr>
          <w:p w14:paraId="42ECFDF8"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38" w:type="pct"/>
          </w:tcPr>
          <w:p w14:paraId="18D7FAB9" w14:textId="77777777" w:rsidR="00920477" w:rsidRPr="00490E4E" w:rsidRDefault="00920477" w:rsidP="00012E9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Style w:val="FootnoteReference"/>
                <w:rFonts w:cstheme="minorHAnsi"/>
                <w:sz w:val="20"/>
                <w:szCs w:val="20"/>
              </w:rPr>
              <w:footnoteReference w:id="19"/>
            </w:r>
          </w:p>
        </w:tc>
      </w:tr>
      <w:tr w:rsidR="00920477" w:rsidRPr="00490E4E" w14:paraId="5F563993" w14:textId="77777777" w:rsidTr="00C9343D">
        <w:tc>
          <w:tcPr>
            <w:cnfStyle w:val="001000000000" w:firstRow="0" w:lastRow="0" w:firstColumn="1" w:lastColumn="0" w:oddVBand="0" w:evenVBand="0" w:oddHBand="0" w:evenHBand="0" w:firstRowFirstColumn="0" w:firstRowLastColumn="0" w:lastRowFirstColumn="0" w:lastRowLastColumn="0"/>
            <w:tcW w:w="5000" w:type="pct"/>
            <w:gridSpan w:val="11"/>
          </w:tcPr>
          <w:p w14:paraId="75372368" w14:textId="77777777" w:rsidR="00920477" w:rsidRPr="00490E4E" w:rsidRDefault="00920477" w:rsidP="00012E9B">
            <w:pPr>
              <w:rPr>
                <w:rFonts w:cstheme="minorHAnsi"/>
                <w:color w:val="385623" w:themeColor="accent6" w:themeShade="80"/>
                <w:sz w:val="20"/>
                <w:szCs w:val="20"/>
              </w:rPr>
            </w:pPr>
            <w:r w:rsidRPr="00490E4E">
              <w:rPr>
                <w:rFonts w:cstheme="minorHAnsi"/>
                <w:color w:val="385623" w:themeColor="accent6" w:themeShade="80"/>
                <w:sz w:val="20"/>
                <w:szCs w:val="20"/>
              </w:rPr>
              <w:t>ESS-8: Cultural Heritage</w:t>
            </w:r>
          </w:p>
        </w:tc>
      </w:tr>
      <w:tr w:rsidR="002D42FC" w:rsidRPr="00490E4E" w14:paraId="3549F8E0"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09EBB2B8" w14:textId="77777777" w:rsidR="00920477" w:rsidRPr="00490E4E" w:rsidRDefault="00920477" w:rsidP="00012E9B">
            <w:pPr>
              <w:rPr>
                <w:rFonts w:cstheme="minorHAnsi"/>
                <w:sz w:val="20"/>
                <w:szCs w:val="20"/>
              </w:rPr>
            </w:pPr>
            <w:r w:rsidRPr="00490E4E">
              <w:rPr>
                <w:rFonts w:cstheme="minorHAnsi"/>
                <w:sz w:val="20"/>
                <w:szCs w:val="20"/>
              </w:rPr>
              <w:t>37</w:t>
            </w:r>
          </w:p>
        </w:tc>
        <w:tc>
          <w:tcPr>
            <w:tcW w:w="1670" w:type="pct"/>
          </w:tcPr>
          <w:p w14:paraId="3233E90D"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Fonts w:cstheme="minorHAnsi"/>
                <w:sz w:val="20"/>
                <w:szCs w:val="20"/>
              </w:rPr>
              <w:t xml:space="preserve">Loss </w:t>
            </w:r>
            <w:r w:rsidRPr="00490E4E">
              <w:rPr>
                <w:rFonts w:cstheme="minorHAnsi"/>
                <w:spacing w:val="-2"/>
                <w:sz w:val="20"/>
                <w:szCs w:val="20"/>
              </w:rPr>
              <w:t>o</w:t>
            </w:r>
            <w:r w:rsidRPr="00490E4E">
              <w:rPr>
                <w:rFonts w:cstheme="minorHAnsi"/>
                <w:sz w:val="20"/>
                <w:szCs w:val="20"/>
              </w:rPr>
              <w:t xml:space="preserve">r </w:t>
            </w:r>
            <w:r w:rsidRPr="00490E4E">
              <w:rPr>
                <w:rFonts w:cstheme="minorHAnsi"/>
                <w:spacing w:val="1"/>
                <w:sz w:val="20"/>
                <w:szCs w:val="20"/>
              </w:rPr>
              <w:t>i</w:t>
            </w:r>
            <w:r w:rsidRPr="00490E4E">
              <w:rPr>
                <w:rFonts w:cstheme="minorHAnsi"/>
                <w:spacing w:val="-4"/>
                <w:sz w:val="20"/>
                <w:szCs w:val="20"/>
              </w:rPr>
              <w:t>m</w:t>
            </w:r>
            <w:r w:rsidRPr="00490E4E">
              <w:rPr>
                <w:rFonts w:cstheme="minorHAnsi"/>
                <w:sz w:val="20"/>
                <w:szCs w:val="20"/>
              </w:rPr>
              <w:t>pac</w:t>
            </w:r>
            <w:r w:rsidRPr="00490E4E">
              <w:rPr>
                <w:rFonts w:cstheme="minorHAnsi"/>
                <w:spacing w:val="-1"/>
                <w:sz w:val="20"/>
                <w:szCs w:val="20"/>
              </w:rPr>
              <w:t>t</w:t>
            </w:r>
            <w:r w:rsidRPr="00490E4E">
              <w:rPr>
                <w:rFonts w:cstheme="minorHAnsi"/>
                <w:sz w:val="20"/>
                <w:szCs w:val="20"/>
              </w:rPr>
              <w:t xml:space="preserve">s on </w:t>
            </w:r>
            <w:r w:rsidRPr="00490E4E">
              <w:rPr>
                <w:rFonts w:cstheme="minorHAnsi"/>
                <w:spacing w:val="-1"/>
                <w:sz w:val="20"/>
                <w:szCs w:val="20"/>
              </w:rPr>
              <w:t>C</w:t>
            </w:r>
            <w:r w:rsidRPr="00490E4E">
              <w:rPr>
                <w:rFonts w:cstheme="minorHAnsi"/>
                <w:sz w:val="20"/>
                <w:szCs w:val="20"/>
              </w:rPr>
              <w:t>u</w:t>
            </w:r>
            <w:r w:rsidRPr="00490E4E">
              <w:rPr>
                <w:rFonts w:cstheme="minorHAnsi"/>
                <w:spacing w:val="1"/>
                <w:sz w:val="20"/>
                <w:szCs w:val="20"/>
              </w:rPr>
              <w:t>lt</w:t>
            </w:r>
            <w:r w:rsidRPr="00490E4E">
              <w:rPr>
                <w:rFonts w:cstheme="minorHAnsi"/>
                <w:spacing w:val="-2"/>
                <w:sz w:val="20"/>
                <w:szCs w:val="20"/>
              </w:rPr>
              <w:t>u</w:t>
            </w:r>
            <w:r w:rsidRPr="00490E4E">
              <w:rPr>
                <w:rFonts w:cstheme="minorHAnsi"/>
                <w:spacing w:val="1"/>
                <w:sz w:val="20"/>
                <w:szCs w:val="20"/>
              </w:rPr>
              <w:t>r</w:t>
            </w:r>
            <w:r w:rsidRPr="00490E4E">
              <w:rPr>
                <w:rFonts w:cstheme="minorHAnsi"/>
                <w:spacing w:val="-2"/>
                <w:sz w:val="20"/>
                <w:szCs w:val="20"/>
              </w:rPr>
              <w:t>a</w:t>
            </w:r>
            <w:r w:rsidRPr="00490E4E">
              <w:rPr>
                <w:rFonts w:cstheme="minorHAnsi"/>
                <w:spacing w:val="4"/>
                <w:sz w:val="20"/>
                <w:szCs w:val="20"/>
              </w:rPr>
              <w:t>l</w:t>
            </w:r>
            <w:r w:rsidRPr="00490E4E">
              <w:rPr>
                <w:rFonts w:cstheme="minorHAnsi"/>
                <w:spacing w:val="1"/>
                <w:sz w:val="20"/>
                <w:szCs w:val="20"/>
              </w:rPr>
              <w:t>/</w:t>
            </w:r>
            <w:r w:rsidRPr="00490E4E">
              <w:rPr>
                <w:rFonts w:cstheme="minorHAnsi"/>
                <w:spacing w:val="-2"/>
                <w:sz w:val="20"/>
                <w:szCs w:val="20"/>
              </w:rPr>
              <w:t>h</w:t>
            </w:r>
            <w:r w:rsidRPr="00490E4E">
              <w:rPr>
                <w:rFonts w:cstheme="minorHAnsi"/>
                <w:sz w:val="20"/>
                <w:szCs w:val="20"/>
              </w:rPr>
              <w:t>e</w:t>
            </w:r>
            <w:r w:rsidRPr="00490E4E">
              <w:rPr>
                <w:rFonts w:cstheme="minorHAnsi"/>
                <w:spacing w:val="-1"/>
                <w:sz w:val="20"/>
                <w:szCs w:val="20"/>
              </w:rPr>
              <w:t>r</w:t>
            </w:r>
            <w:r w:rsidRPr="00490E4E">
              <w:rPr>
                <w:rFonts w:cstheme="minorHAnsi"/>
                <w:spacing w:val="1"/>
                <w:sz w:val="20"/>
                <w:szCs w:val="20"/>
              </w:rPr>
              <w:t>i</w:t>
            </w:r>
            <w:r w:rsidRPr="00490E4E">
              <w:rPr>
                <w:rFonts w:cstheme="minorHAnsi"/>
                <w:spacing w:val="-1"/>
                <w:sz w:val="20"/>
                <w:szCs w:val="20"/>
              </w:rPr>
              <w:t>t</w:t>
            </w:r>
            <w:r w:rsidRPr="00490E4E">
              <w:rPr>
                <w:rFonts w:cstheme="minorHAnsi"/>
                <w:sz w:val="20"/>
                <w:szCs w:val="20"/>
              </w:rPr>
              <w:t>a</w:t>
            </w:r>
            <w:r w:rsidRPr="00490E4E">
              <w:rPr>
                <w:rFonts w:cstheme="minorHAnsi"/>
                <w:spacing w:val="-2"/>
                <w:sz w:val="20"/>
                <w:szCs w:val="20"/>
              </w:rPr>
              <w:t>g</w:t>
            </w:r>
            <w:r w:rsidRPr="00490E4E">
              <w:rPr>
                <w:rFonts w:cstheme="minorHAnsi"/>
                <w:sz w:val="20"/>
                <w:szCs w:val="20"/>
              </w:rPr>
              <w:t>e p</w:t>
            </w:r>
            <w:r w:rsidRPr="00490E4E">
              <w:rPr>
                <w:rFonts w:cstheme="minorHAnsi"/>
                <w:spacing w:val="1"/>
                <w:sz w:val="20"/>
                <w:szCs w:val="20"/>
              </w:rPr>
              <w:t>r</w:t>
            </w:r>
            <w:r w:rsidRPr="00490E4E">
              <w:rPr>
                <w:rFonts w:cstheme="minorHAnsi"/>
                <w:sz w:val="20"/>
                <w:szCs w:val="20"/>
              </w:rPr>
              <w:t>op</w:t>
            </w:r>
            <w:r w:rsidRPr="00490E4E">
              <w:rPr>
                <w:rFonts w:cstheme="minorHAnsi"/>
                <w:spacing w:val="-2"/>
                <w:sz w:val="20"/>
                <w:szCs w:val="20"/>
              </w:rPr>
              <w:t>e</w:t>
            </w:r>
            <w:r w:rsidRPr="00490E4E">
              <w:rPr>
                <w:rFonts w:cstheme="minorHAnsi"/>
                <w:spacing w:val="1"/>
                <w:sz w:val="20"/>
                <w:szCs w:val="20"/>
              </w:rPr>
              <w:t>r</w:t>
            </w:r>
            <w:r w:rsidRPr="00490E4E">
              <w:rPr>
                <w:rFonts w:cstheme="minorHAnsi"/>
                <w:spacing w:val="-1"/>
                <w:sz w:val="20"/>
                <w:szCs w:val="20"/>
              </w:rPr>
              <w:t>t</w:t>
            </w:r>
            <w:r w:rsidRPr="00490E4E">
              <w:rPr>
                <w:rFonts w:cstheme="minorHAnsi"/>
                <w:spacing w:val="1"/>
                <w:sz w:val="20"/>
                <w:szCs w:val="20"/>
              </w:rPr>
              <w:t>i</w:t>
            </w:r>
            <w:r w:rsidRPr="00490E4E">
              <w:rPr>
                <w:rFonts w:cstheme="minorHAnsi"/>
                <w:sz w:val="20"/>
                <w:szCs w:val="20"/>
              </w:rPr>
              <w:t>es</w:t>
            </w:r>
          </w:p>
        </w:tc>
        <w:tc>
          <w:tcPr>
            <w:tcW w:w="288" w:type="pct"/>
          </w:tcPr>
          <w:p w14:paraId="0C807802"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7" w:type="pct"/>
          </w:tcPr>
          <w:p w14:paraId="3788A7DD"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109C9989"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62BAE4D9"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36EA4EFF"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55E55145"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9" w:type="pct"/>
          </w:tcPr>
          <w:p w14:paraId="596BAC97"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 w:type="pct"/>
          </w:tcPr>
          <w:p w14:paraId="12C9059C"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38" w:type="pct"/>
          </w:tcPr>
          <w:p w14:paraId="44E8E29A"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920477" w:rsidRPr="00490E4E" w14:paraId="57EEBE72" w14:textId="77777777" w:rsidTr="00C9343D">
        <w:tc>
          <w:tcPr>
            <w:cnfStyle w:val="001000000000" w:firstRow="0" w:lastRow="0" w:firstColumn="1" w:lastColumn="0" w:oddVBand="0" w:evenVBand="0" w:oddHBand="0" w:evenHBand="0" w:firstRowFirstColumn="0" w:firstRowLastColumn="0" w:lastRowFirstColumn="0" w:lastRowLastColumn="0"/>
            <w:tcW w:w="5000" w:type="pct"/>
            <w:gridSpan w:val="11"/>
          </w:tcPr>
          <w:p w14:paraId="71DD756D" w14:textId="77777777" w:rsidR="00920477" w:rsidRPr="00490E4E" w:rsidRDefault="00920477" w:rsidP="00012E9B">
            <w:pPr>
              <w:rPr>
                <w:rFonts w:cstheme="minorHAnsi"/>
                <w:color w:val="385623" w:themeColor="accent6" w:themeShade="80"/>
                <w:sz w:val="20"/>
                <w:szCs w:val="20"/>
              </w:rPr>
            </w:pPr>
            <w:r w:rsidRPr="00490E4E">
              <w:rPr>
                <w:rFonts w:cstheme="minorHAnsi"/>
                <w:color w:val="385623" w:themeColor="accent6" w:themeShade="80"/>
                <w:sz w:val="20"/>
                <w:szCs w:val="20"/>
              </w:rPr>
              <w:t>ESS-10: Stakeholders Engagement and Information Disclosure</w:t>
            </w:r>
          </w:p>
        </w:tc>
      </w:tr>
      <w:tr w:rsidR="002D42FC" w:rsidRPr="00490E4E" w14:paraId="11607385"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7D0D1252" w14:textId="77777777" w:rsidR="00920477" w:rsidRPr="00490E4E" w:rsidRDefault="00920477" w:rsidP="00012E9B">
            <w:pPr>
              <w:rPr>
                <w:rFonts w:cstheme="minorHAnsi"/>
                <w:sz w:val="20"/>
                <w:szCs w:val="20"/>
              </w:rPr>
            </w:pPr>
            <w:r w:rsidRPr="00490E4E">
              <w:rPr>
                <w:rFonts w:cstheme="minorHAnsi"/>
                <w:sz w:val="20"/>
                <w:szCs w:val="20"/>
              </w:rPr>
              <w:t>38</w:t>
            </w:r>
          </w:p>
        </w:tc>
        <w:tc>
          <w:tcPr>
            <w:tcW w:w="1670" w:type="pct"/>
          </w:tcPr>
          <w:p w14:paraId="7984DE1A" w14:textId="77777777" w:rsidR="00920477" w:rsidRPr="00490E4E" w:rsidRDefault="00920477" w:rsidP="00012E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Fonts w:cstheme="minorHAnsi"/>
                <w:sz w:val="20"/>
                <w:szCs w:val="20"/>
              </w:rPr>
              <w:t>Has the screening team conducted any consultations with the different stakeholders during screening?</w:t>
            </w:r>
          </w:p>
        </w:tc>
        <w:tc>
          <w:tcPr>
            <w:tcW w:w="288" w:type="pct"/>
          </w:tcPr>
          <w:p w14:paraId="794997A2"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7" w:type="pct"/>
          </w:tcPr>
          <w:p w14:paraId="174B1C5D"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378BCEAA"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0984100D"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2A68705B"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03AB1E4A"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9" w:type="pct"/>
          </w:tcPr>
          <w:p w14:paraId="56B5BE72"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 w:type="pct"/>
          </w:tcPr>
          <w:p w14:paraId="1557F2C9"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38" w:type="pct"/>
          </w:tcPr>
          <w:p w14:paraId="6A09B48D"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15225" w:rsidRPr="00490E4E" w14:paraId="7461EB24" w14:textId="77777777" w:rsidTr="00C9343D">
        <w:tc>
          <w:tcPr>
            <w:cnfStyle w:val="001000000000" w:firstRow="0" w:lastRow="0" w:firstColumn="1" w:lastColumn="0" w:oddVBand="0" w:evenVBand="0" w:oddHBand="0" w:evenHBand="0" w:firstRowFirstColumn="0" w:firstRowLastColumn="0" w:lastRowFirstColumn="0" w:lastRowLastColumn="0"/>
            <w:tcW w:w="336" w:type="pct"/>
          </w:tcPr>
          <w:p w14:paraId="3C3C772E" w14:textId="77777777" w:rsidR="00920477" w:rsidRPr="00490E4E" w:rsidRDefault="00920477" w:rsidP="00012E9B">
            <w:pPr>
              <w:rPr>
                <w:rFonts w:cstheme="minorHAnsi"/>
                <w:sz w:val="20"/>
                <w:szCs w:val="20"/>
              </w:rPr>
            </w:pPr>
            <w:r w:rsidRPr="00490E4E">
              <w:rPr>
                <w:rFonts w:cstheme="minorHAnsi"/>
                <w:sz w:val="20"/>
                <w:szCs w:val="20"/>
              </w:rPr>
              <w:t>39</w:t>
            </w:r>
          </w:p>
        </w:tc>
        <w:tc>
          <w:tcPr>
            <w:tcW w:w="1670" w:type="pct"/>
          </w:tcPr>
          <w:p w14:paraId="76B4EC96" w14:textId="77777777" w:rsidR="00920477" w:rsidRPr="00490E4E" w:rsidRDefault="00920477" w:rsidP="00012E9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0E4E">
              <w:rPr>
                <w:rFonts w:cstheme="minorHAnsi"/>
                <w:sz w:val="20"/>
                <w:szCs w:val="20"/>
              </w:rPr>
              <w:t>Do the local people aware of the proposed project?</w:t>
            </w:r>
          </w:p>
        </w:tc>
        <w:tc>
          <w:tcPr>
            <w:tcW w:w="288" w:type="pct"/>
          </w:tcPr>
          <w:p w14:paraId="15E51E45"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7" w:type="pct"/>
          </w:tcPr>
          <w:p w14:paraId="11C70693"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1B53F026"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36" w:type="pct"/>
          </w:tcPr>
          <w:p w14:paraId="7E30A4DD"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2B31A1EE"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2A1DF3D1"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9" w:type="pct"/>
          </w:tcPr>
          <w:p w14:paraId="5A1F4FEC"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3" w:type="pct"/>
          </w:tcPr>
          <w:p w14:paraId="7E49F702"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38" w:type="pct"/>
          </w:tcPr>
          <w:p w14:paraId="7696059A" w14:textId="77777777" w:rsidR="00920477" w:rsidRPr="00490E4E" w:rsidRDefault="00920477" w:rsidP="00012E9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D42FC" w:rsidRPr="00490E4E" w14:paraId="562FA4D4" w14:textId="77777777" w:rsidTr="00C93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6B86AA34" w14:textId="77777777" w:rsidR="00920477" w:rsidRPr="00490E4E" w:rsidRDefault="00920477" w:rsidP="00012E9B">
            <w:pPr>
              <w:rPr>
                <w:rFonts w:cstheme="minorHAnsi"/>
                <w:sz w:val="20"/>
                <w:szCs w:val="20"/>
              </w:rPr>
            </w:pPr>
            <w:r w:rsidRPr="00490E4E">
              <w:rPr>
                <w:rFonts w:cstheme="minorHAnsi"/>
                <w:sz w:val="20"/>
                <w:szCs w:val="20"/>
              </w:rPr>
              <w:t>40</w:t>
            </w:r>
          </w:p>
        </w:tc>
        <w:tc>
          <w:tcPr>
            <w:tcW w:w="1670" w:type="pct"/>
          </w:tcPr>
          <w:p w14:paraId="283C7CE9" w14:textId="77777777" w:rsidR="00920477" w:rsidRPr="00490E4E" w:rsidRDefault="00920477" w:rsidP="00012E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0E4E">
              <w:rPr>
                <w:rFonts w:cstheme="minorHAnsi"/>
                <w:sz w:val="20"/>
                <w:szCs w:val="20"/>
              </w:rPr>
              <w:t>Were there any information shared in print with the stakeholders during consultations?</w:t>
            </w:r>
          </w:p>
        </w:tc>
        <w:tc>
          <w:tcPr>
            <w:tcW w:w="288" w:type="pct"/>
          </w:tcPr>
          <w:p w14:paraId="3390BF67"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7" w:type="pct"/>
          </w:tcPr>
          <w:p w14:paraId="530B9434"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7E417B29"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6" w:type="pct"/>
          </w:tcPr>
          <w:p w14:paraId="311EBFCB"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03B097CE"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28BC7123"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9" w:type="pct"/>
          </w:tcPr>
          <w:p w14:paraId="604D0123"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3" w:type="pct"/>
          </w:tcPr>
          <w:p w14:paraId="0531891D"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38" w:type="pct"/>
          </w:tcPr>
          <w:p w14:paraId="5865D881" w14:textId="77777777" w:rsidR="00920477" w:rsidRPr="00490E4E" w:rsidRDefault="00920477" w:rsidP="00012E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13DCBFB4" w14:textId="793F4A96" w:rsidR="00920477" w:rsidRPr="00490E4E" w:rsidRDefault="00920477" w:rsidP="00920477">
      <w:pPr>
        <w:spacing w:before="120" w:after="120" w:line="240" w:lineRule="auto"/>
        <w:ind w:right="115"/>
        <w:rPr>
          <w:rFonts w:cstheme="minorHAnsi"/>
          <w:b/>
        </w:rPr>
      </w:pPr>
      <w:r w:rsidRPr="00490E4E">
        <w:rPr>
          <w:rFonts w:cstheme="minorHAnsi"/>
          <w:b/>
        </w:rPr>
        <w:t>Conclusions</w:t>
      </w:r>
    </w:p>
    <w:tbl>
      <w:tblPr>
        <w:tblStyle w:val="GridTable4-Accent6"/>
        <w:tblW w:w="5000" w:type="pct"/>
        <w:tblLook w:val="01E0" w:firstRow="1" w:lastRow="1" w:firstColumn="1" w:lastColumn="1" w:noHBand="0" w:noVBand="0"/>
      </w:tblPr>
      <w:tblGrid>
        <w:gridCol w:w="4532"/>
        <w:gridCol w:w="4631"/>
      </w:tblGrid>
      <w:tr w:rsidR="002971EF" w:rsidRPr="00490E4E" w14:paraId="14ACF04C" w14:textId="77777777" w:rsidTr="00012E9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73" w:type="pct"/>
          </w:tcPr>
          <w:p w14:paraId="35D8B129" w14:textId="77777777" w:rsidR="00920477" w:rsidRPr="00490E4E" w:rsidRDefault="00920477" w:rsidP="00012E9B">
            <w:pPr>
              <w:ind w:left="103"/>
              <w:rPr>
                <w:rFonts w:cstheme="minorHAnsi"/>
                <w:sz w:val="24"/>
                <w:szCs w:val="24"/>
              </w:rPr>
            </w:pPr>
            <w:r w:rsidRPr="00490E4E">
              <w:rPr>
                <w:rFonts w:cstheme="minorHAnsi"/>
                <w:i/>
                <w:sz w:val="24"/>
                <w:szCs w:val="24"/>
              </w:rPr>
              <w:t>Sub-Pro</w:t>
            </w:r>
            <w:r w:rsidRPr="00490E4E">
              <w:rPr>
                <w:rFonts w:cstheme="minorHAnsi"/>
                <w:i/>
                <w:spacing w:val="1"/>
                <w:sz w:val="24"/>
                <w:szCs w:val="24"/>
              </w:rPr>
              <w:t>j</w:t>
            </w:r>
            <w:r w:rsidRPr="00490E4E">
              <w:rPr>
                <w:rFonts w:cstheme="minorHAnsi"/>
                <w:i/>
                <w:spacing w:val="-2"/>
                <w:sz w:val="24"/>
                <w:szCs w:val="24"/>
              </w:rPr>
              <w:t>e</w:t>
            </w:r>
            <w:r w:rsidRPr="00490E4E">
              <w:rPr>
                <w:rFonts w:cstheme="minorHAnsi"/>
                <w:i/>
                <w:sz w:val="24"/>
                <w:szCs w:val="24"/>
              </w:rPr>
              <w:t>ct</w:t>
            </w:r>
            <w:r w:rsidRPr="00490E4E">
              <w:rPr>
                <w:rFonts w:cstheme="minorHAnsi"/>
                <w:i/>
                <w:spacing w:val="1"/>
                <w:sz w:val="24"/>
                <w:szCs w:val="24"/>
              </w:rPr>
              <w:t xml:space="preserve"> </w:t>
            </w:r>
            <w:r w:rsidRPr="00490E4E">
              <w:rPr>
                <w:rFonts w:cstheme="minorHAnsi"/>
                <w:i/>
                <w:spacing w:val="-1"/>
                <w:sz w:val="24"/>
                <w:szCs w:val="24"/>
              </w:rPr>
              <w:t>C</w:t>
            </w:r>
            <w:r w:rsidRPr="00490E4E">
              <w:rPr>
                <w:rFonts w:cstheme="minorHAnsi"/>
                <w:i/>
                <w:spacing w:val="-2"/>
                <w:sz w:val="24"/>
                <w:szCs w:val="24"/>
              </w:rPr>
              <w:t>a</w:t>
            </w:r>
            <w:r w:rsidRPr="00490E4E">
              <w:rPr>
                <w:rFonts w:cstheme="minorHAnsi"/>
                <w:i/>
                <w:spacing w:val="1"/>
                <w:sz w:val="24"/>
                <w:szCs w:val="24"/>
              </w:rPr>
              <w:t>t</w:t>
            </w:r>
            <w:r w:rsidRPr="00490E4E">
              <w:rPr>
                <w:rFonts w:cstheme="minorHAnsi"/>
                <w:i/>
                <w:sz w:val="24"/>
                <w:szCs w:val="24"/>
              </w:rPr>
              <w:t>eg</w:t>
            </w:r>
            <w:r w:rsidRPr="00490E4E">
              <w:rPr>
                <w:rFonts w:cstheme="minorHAnsi"/>
                <w:i/>
                <w:spacing w:val="-2"/>
                <w:sz w:val="24"/>
                <w:szCs w:val="24"/>
              </w:rPr>
              <w:t>o</w:t>
            </w:r>
            <w:r w:rsidRPr="00490E4E">
              <w:rPr>
                <w:rFonts w:cstheme="minorHAnsi"/>
                <w:i/>
                <w:sz w:val="24"/>
                <w:szCs w:val="24"/>
              </w:rPr>
              <w:t>ry</w:t>
            </w:r>
          </w:p>
        </w:tc>
        <w:tc>
          <w:tcPr>
            <w:cnfStyle w:val="000100000000" w:firstRow="0" w:lastRow="0" w:firstColumn="0" w:lastColumn="1" w:oddVBand="0" w:evenVBand="0" w:oddHBand="0" w:evenHBand="0" w:firstRowFirstColumn="0" w:firstRowLastColumn="0" w:lastRowFirstColumn="0" w:lastRowLastColumn="0"/>
            <w:tcW w:w="2527" w:type="pct"/>
          </w:tcPr>
          <w:p w14:paraId="55115313" w14:textId="77777777" w:rsidR="00920477" w:rsidRPr="00490E4E" w:rsidRDefault="00920477" w:rsidP="00012E9B">
            <w:pPr>
              <w:ind w:left="95"/>
              <w:rPr>
                <w:rFonts w:cstheme="minorHAnsi"/>
                <w:b w:val="0"/>
                <w:iCs/>
                <w:sz w:val="24"/>
                <w:szCs w:val="24"/>
              </w:rPr>
            </w:pPr>
            <w:r w:rsidRPr="00490E4E">
              <w:rPr>
                <w:rFonts w:cstheme="minorHAnsi"/>
                <w:iCs/>
                <w:sz w:val="24"/>
                <w:szCs w:val="24"/>
              </w:rPr>
              <w:t>□</w:t>
            </w:r>
            <w:r w:rsidRPr="00490E4E">
              <w:rPr>
                <w:rFonts w:cstheme="minorHAnsi"/>
                <w:iCs/>
                <w:spacing w:val="1"/>
                <w:sz w:val="24"/>
                <w:szCs w:val="24"/>
              </w:rPr>
              <w:t xml:space="preserve"> </w:t>
            </w:r>
            <w:r w:rsidRPr="00490E4E">
              <w:rPr>
                <w:rFonts w:cstheme="minorHAnsi"/>
                <w:iCs/>
                <w:spacing w:val="-1"/>
                <w:sz w:val="24"/>
                <w:szCs w:val="24"/>
              </w:rPr>
              <w:t>Low</w:t>
            </w:r>
            <w:r w:rsidRPr="00490E4E">
              <w:rPr>
                <w:rFonts w:cstheme="minorHAnsi"/>
                <w:iCs/>
                <w:sz w:val="24"/>
                <w:szCs w:val="24"/>
              </w:rPr>
              <w:t xml:space="preserve"> □ </w:t>
            </w:r>
            <w:r w:rsidRPr="00490E4E">
              <w:rPr>
                <w:rFonts w:eastAsia="Times New Roman" w:cstheme="minorHAnsi"/>
                <w:iCs/>
                <w:sz w:val="24"/>
                <w:szCs w:val="24"/>
              </w:rPr>
              <w:t>Moderate</w:t>
            </w:r>
            <w:r w:rsidRPr="00490E4E">
              <w:rPr>
                <w:rFonts w:cstheme="minorHAnsi"/>
                <w:iCs/>
                <w:sz w:val="24"/>
                <w:szCs w:val="24"/>
              </w:rPr>
              <w:t xml:space="preserve"> □</w:t>
            </w:r>
            <w:r w:rsidRPr="00490E4E">
              <w:rPr>
                <w:rFonts w:cstheme="minorHAnsi"/>
                <w:iCs/>
                <w:spacing w:val="2"/>
                <w:sz w:val="24"/>
                <w:szCs w:val="24"/>
              </w:rPr>
              <w:t xml:space="preserve"> </w:t>
            </w:r>
            <w:r w:rsidRPr="00490E4E">
              <w:rPr>
                <w:rFonts w:eastAsia="Times New Roman" w:cstheme="minorHAnsi"/>
                <w:iCs/>
                <w:sz w:val="24"/>
                <w:szCs w:val="24"/>
              </w:rPr>
              <w:t>Substantial</w:t>
            </w:r>
            <w:r w:rsidRPr="00490E4E">
              <w:rPr>
                <w:rFonts w:cstheme="minorHAnsi"/>
                <w:iCs/>
                <w:spacing w:val="-1"/>
                <w:sz w:val="24"/>
                <w:szCs w:val="24"/>
              </w:rPr>
              <w:t xml:space="preserve"> </w:t>
            </w:r>
            <w:r w:rsidRPr="00490E4E">
              <w:rPr>
                <w:rFonts w:cstheme="minorHAnsi"/>
                <w:iCs/>
                <w:sz w:val="24"/>
                <w:szCs w:val="24"/>
              </w:rPr>
              <w:t>□</w:t>
            </w:r>
            <w:r w:rsidRPr="00490E4E">
              <w:rPr>
                <w:rFonts w:cstheme="minorHAnsi"/>
                <w:iCs/>
                <w:spacing w:val="2"/>
                <w:sz w:val="24"/>
                <w:szCs w:val="24"/>
              </w:rPr>
              <w:t xml:space="preserve"> </w:t>
            </w:r>
            <w:r w:rsidRPr="00490E4E">
              <w:rPr>
                <w:rFonts w:cstheme="minorHAnsi"/>
                <w:iCs/>
                <w:spacing w:val="-1"/>
                <w:sz w:val="24"/>
                <w:szCs w:val="24"/>
              </w:rPr>
              <w:t>High</w:t>
            </w:r>
          </w:p>
        </w:tc>
      </w:tr>
      <w:tr w:rsidR="002971EF" w:rsidRPr="00490E4E" w14:paraId="07FE3959" w14:textId="77777777" w:rsidTr="002210C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473" w:type="pct"/>
          </w:tcPr>
          <w:p w14:paraId="498B58C5" w14:textId="77777777" w:rsidR="00920477" w:rsidRPr="00490E4E" w:rsidRDefault="00920477" w:rsidP="00012E9B">
            <w:pPr>
              <w:ind w:left="103"/>
              <w:rPr>
                <w:rFonts w:cstheme="minorHAnsi"/>
              </w:rPr>
            </w:pPr>
            <w:r w:rsidRPr="00490E4E">
              <w:rPr>
                <w:rFonts w:cstheme="minorHAnsi"/>
                <w:spacing w:val="1"/>
              </w:rPr>
              <w:t>K</w:t>
            </w:r>
            <w:r w:rsidRPr="00490E4E">
              <w:rPr>
                <w:rFonts w:cstheme="minorHAnsi"/>
              </w:rPr>
              <w:t>ey</w:t>
            </w:r>
            <w:r w:rsidRPr="00490E4E">
              <w:rPr>
                <w:rFonts w:cstheme="minorHAnsi"/>
                <w:spacing w:val="1"/>
              </w:rPr>
              <w:t xml:space="preserve"> </w:t>
            </w:r>
            <w:r w:rsidRPr="00490E4E">
              <w:rPr>
                <w:rFonts w:cstheme="minorHAnsi"/>
                <w:spacing w:val="-1"/>
              </w:rPr>
              <w:t>R</w:t>
            </w:r>
            <w:r w:rsidRPr="00490E4E">
              <w:rPr>
                <w:rFonts w:cstheme="minorHAnsi"/>
                <w:spacing w:val="-2"/>
              </w:rPr>
              <w:t>e</w:t>
            </w:r>
            <w:r w:rsidRPr="00490E4E">
              <w:rPr>
                <w:rFonts w:cstheme="minorHAnsi"/>
              </w:rPr>
              <w:t>asons</w:t>
            </w:r>
          </w:p>
        </w:tc>
        <w:tc>
          <w:tcPr>
            <w:cnfStyle w:val="000100000000" w:firstRow="0" w:lastRow="0" w:firstColumn="0" w:lastColumn="1" w:oddVBand="0" w:evenVBand="0" w:oddHBand="0" w:evenHBand="0" w:firstRowFirstColumn="0" w:firstRowLastColumn="0" w:lastRowFirstColumn="0" w:lastRowLastColumn="0"/>
            <w:tcW w:w="2527" w:type="pct"/>
          </w:tcPr>
          <w:p w14:paraId="01D94A26" w14:textId="77777777" w:rsidR="00920477" w:rsidRPr="00490E4E" w:rsidRDefault="00920477" w:rsidP="00012E9B">
            <w:pPr>
              <w:rPr>
                <w:rFonts w:cstheme="minorHAnsi"/>
              </w:rPr>
            </w:pPr>
          </w:p>
        </w:tc>
      </w:tr>
      <w:tr w:rsidR="002971EF" w:rsidRPr="00490E4E" w14:paraId="1B807295" w14:textId="77777777" w:rsidTr="002F783F">
        <w:trPr>
          <w:cnfStyle w:val="010000000000" w:firstRow="0" w:lastRow="1" w:firstColumn="0" w:lastColumn="0" w:oddVBand="0" w:evenVBand="0" w:oddHBand="0"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2473" w:type="pct"/>
          </w:tcPr>
          <w:p w14:paraId="3EEABEE3" w14:textId="77777777" w:rsidR="00920477" w:rsidRPr="00490E4E" w:rsidRDefault="00920477" w:rsidP="00012E9B">
            <w:pPr>
              <w:spacing w:before="2"/>
              <w:ind w:left="103"/>
              <w:rPr>
                <w:rFonts w:cstheme="minorHAnsi"/>
              </w:rPr>
            </w:pPr>
            <w:r w:rsidRPr="00490E4E">
              <w:rPr>
                <w:rFonts w:cstheme="minorHAnsi"/>
              </w:rPr>
              <w:t xml:space="preserve">E&amp;S </w:t>
            </w:r>
            <w:r w:rsidRPr="00490E4E">
              <w:rPr>
                <w:rFonts w:cstheme="minorHAnsi"/>
                <w:spacing w:val="1"/>
              </w:rPr>
              <w:t>I</w:t>
            </w:r>
            <w:r w:rsidRPr="00490E4E">
              <w:rPr>
                <w:rFonts w:cstheme="minorHAnsi"/>
                <w:spacing w:val="-3"/>
              </w:rPr>
              <w:t>n</w:t>
            </w:r>
            <w:r w:rsidRPr="00490E4E">
              <w:rPr>
                <w:rFonts w:cstheme="minorHAnsi"/>
              </w:rPr>
              <w:t>s</w:t>
            </w:r>
            <w:r w:rsidRPr="00490E4E">
              <w:rPr>
                <w:rFonts w:cstheme="minorHAnsi"/>
                <w:spacing w:val="1"/>
              </w:rPr>
              <w:t>t</w:t>
            </w:r>
            <w:r w:rsidRPr="00490E4E">
              <w:rPr>
                <w:rFonts w:cstheme="minorHAnsi"/>
              </w:rPr>
              <w:t>r</w:t>
            </w:r>
            <w:r w:rsidRPr="00490E4E">
              <w:rPr>
                <w:rFonts w:cstheme="minorHAnsi"/>
                <w:spacing w:val="-2"/>
              </w:rPr>
              <w:t>u</w:t>
            </w:r>
            <w:r w:rsidRPr="00490E4E">
              <w:rPr>
                <w:rFonts w:cstheme="minorHAnsi"/>
                <w:spacing w:val="1"/>
              </w:rPr>
              <w:t>m</w:t>
            </w:r>
            <w:r w:rsidRPr="00490E4E">
              <w:rPr>
                <w:rFonts w:cstheme="minorHAnsi"/>
              </w:rPr>
              <w:t>e</w:t>
            </w:r>
            <w:r w:rsidRPr="00490E4E">
              <w:rPr>
                <w:rFonts w:cstheme="minorHAnsi"/>
                <w:spacing w:val="-2"/>
              </w:rPr>
              <w:t>n</w:t>
            </w:r>
            <w:r w:rsidRPr="00490E4E">
              <w:rPr>
                <w:rFonts w:cstheme="minorHAnsi"/>
                <w:spacing w:val="1"/>
              </w:rPr>
              <w:t>t</w:t>
            </w:r>
            <w:r w:rsidRPr="00490E4E">
              <w:rPr>
                <w:rFonts w:cstheme="minorHAnsi"/>
              </w:rPr>
              <w:t>s</w:t>
            </w:r>
            <w:r w:rsidRPr="00490E4E">
              <w:rPr>
                <w:rFonts w:cstheme="minorHAnsi"/>
                <w:spacing w:val="-2"/>
              </w:rPr>
              <w:t xml:space="preserve"> </w:t>
            </w:r>
            <w:r w:rsidRPr="00490E4E">
              <w:rPr>
                <w:rFonts w:cstheme="minorHAnsi"/>
                <w:spacing w:val="-1"/>
              </w:rPr>
              <w:t>R</w:t>
            </w:r>
            <w:r w:rsidRPr="00490E4E">
              <w:rPr>
                <w:rFonts w:cstheme="minorHAnsi"/>
              </w:rPr>
              <w:t>equi</w:t>
            </w:r>
            <w:r w:rsidRPr="00490E4E">
              <w:rPr>
                <w:rFonts w:cstheme="minorHAnsi"/>
                <w:spacing w:val="1"/>
              </w:rPr>
              <w:t>r</w:t>
            </w:r>
            <w:r w:rsidRPr="00490E4E">
              <w:rPr>
                <w:rFonts w:cstheme="minorHAnsi"/>
              </w:rPr>
              <w:t>ed</w:t>
            </w:r>
          </w:p>
        </w:tc>
        <w:tc>
          <w:tcPr>
            <w:cnfStyle w:val="000100000000" w:firstRow="0" w:lastRow="0" w:firstColumn="0" w:lastColumn="1" w:oddVBand="0" w:evenVBand="0" w:oddHBand="0" w:evenHBand="0" w:firstRowFirstColumn="0" w:firstRowLastColumn="0" w:lastRowFirstColumn="0" w:lastRowLastColumn="0"/>
            <w:tcW w:w="2527" w:type="pct"/>
          </w:tcPr>
          <w:p w14:paraId="4EA9D3BC" w14:textId="77777777" w:rsidR="00920477" w:rsidRPr="00490E4E" w:rsidRDefault="00920477" w:rsidP="00012E9B">
            <w:pPr>
              <w:spacing w:before="2"/>
              <w:ind w:left="102"/>
              <w:rPr>
                <w:rFonts w:cstheme="minorHAnsi"/>
              </w:rPr>
            </w:pPr>
            <w:r w:rsidRPr="00490E4E">
              <w:rPr>
                <w:rFonts w:cstheme="minorHAnsi"/>
                <w:i/>
              </w:rPr>
              <w:t>□</w:t>
            </w:r>
            <w:r w:rsidRPr="00490E4E">
              <w:rPr>
                <w:rFonts w:cstheme="minorHAnsi"/>
                <w:i/>
                <w:spacing w:val="1"/>
              </w:rPr>
              <w:t xml:space="preserve"> </w:t>
            </w:r>
            <w:r w:rsidRPr="00490E4E">
              <w:rPr>
                <w:rFonts w:cstheme="minorHAnsi"/>
                <w:i/>
                <w:spacing w:val="-1"/>
              </w:rPr>
              <w:t>D</w:t>
            </w:r>
            <w:r w:rsidRPr="00490E4E">
              <w:rPr>
                <w:rFonts w:cstheme="minorHAnsi"/>
                <w:i/>
              </w:rPr>
              <w:t>e</w:t>
            </w:r>
            <w:r w:rsidRPr="00490E4E">
              <w:rPr>
                <w:rFonts w:cstheme="minorHAnsi"/>
                <w:i/>
                <w:spacing w:val="-1"/>
              </w:rPr>
              <w:t>t</w:t>
            </w:r>
            <w:r w:rsidRPr="00490E4E">
              <w:rPr>
                <w:rFonts w:cstheme="minorHAnsi"/>
                <w:i/>
              </w:rPr>
              <w:t>a</w:t>
            </w:r>
            <w:r w:rsidRPr="00490E4E">
              <w:rPr>
                <w:rFonts w:cstheme="minorHAnsi"/>
                <w:i/>
                <w:spacing w:val="-1"/>
              </w:rPr>
              <w:t>i</w:t>
            </w:r>
            <w:r w:rsidRPr="00490E4E">
              <w:rPr>
                <w:rFonts w:cstheme="minorHAnsi"/>
                <w:i/>
                <w:spacing w:val="1"/>
              </w:rPr>
              <w:t>l</w:t>
            </w:r>
            <w:r w:rsidRPr="00490E4E">
              <w:rPr>
                <w:rFonts w:cstheme="minorHAnsi"/>
                <w:i/>
              </w:rPr>
              <w:t>ed</w:t>
            </w:r>
            <w:r w:rsidRPr="00490E4E">
              <w:rPr>
                <w:rFonts w:cstheme="minorHAnsi"/>
                <w:i/>
                <w:spacing w:val="1"/>
              </w:rPr>
              <w:t xml:space="preserve"> </w:t>
            </w:r>
            <w:r w:rsidRPr="00490E4E">
              <w:rPr>
                <w:rFonts w:cstheme="minorHAnsi"/>
                <w:spacing w:val="-1"/>
              </w:rPr>
              <w:t>E</w:t>
            </w:r>
            <w:r w:rsidRPr="00490E4E">
              <w:rPr>
                <w:rFonts w:cstheme="minorHAnsi"/>
              </w:rPr>
              <w:t xml:space="preserve">SIA and </w:t>
            </w:r>
            <w:r w:rsidRPr="00490E4E">
              <w:rPr>
                <w:rFonts w:cstheme="minorHAnsi"/>
                <w:spacing w:val="-1"/>
              </w:rPr>
              <w:t>E</w:t>
            </w:r>
            <w:r w:rsidRPr="00490E4E">
              <w:rPr>
                <w:rFonts w:cstheme="minorHAnsi"/>
                <w:spacing w:val="-3"/>
              </w:rPr>
              <w:t>S</w:t>
            </w:r>
            <w:r w:rsidRPr="00490E4E">
              <w:rPr>
                <w:rFonts w:cstheme="minorHAnsi"/>
                <w:spacing w:val="-2"/>
              </w:rPr>
              <w:t>M</w:t>
            </w:r>
            <w:r w:rsidRPr="00490E4E">
              <w:rPr>
                <w:rFonts w:cstheme="minorHAnsi"/>
              </w:rPr>
              <w:t>P</w:t>
            </w:r>
          </w:p>
          <w:p w14:paraId="642CB693" w14:textId="77777777" w:rsidR="00920477" w:rsidRPr="00490E4E" w:rsidRDefault="00920477" w:rsidP="00012E9B">
            <w:pPr>
              <w:spacing w:before="37"/>
              <w:ind w:left="102"/>
              <w:rPr>
                <w:rFonts w:cstheme="minorHAnsi"/>
              </w:rPr>
            </w:pPr>
            <w:r w:rsidRPr="00490E4E">
              <w:rPr>
                <w:rFonts w:cstheme="minorHAnsi"/>
                <w:i/>
              </w:rPr>
              <w:t>□</w:t>
            </w:r>
            <w:r w:rsidRPr="00490E4E">
              <w:rPr>
                <w:rFonts w:cstheme="minorHAnsi"/>
                <w:i/>
                <w:spacing w:val="1"/>
              </w:rPr>
              <w:t xml:space="preserve"> </w:t>
            </w:r>
            <w:r w:rsidRPr="00490E4E">
              <w:rPr>
                <w:rFonts w:cstheme="minorHAnsi"/>
                <w:i/>
                <w:spacing w:val="-1"/>
              </w:rPr>
              <w:t>Resettlement Plan</w:t>
            </w:r>
          </w:p>
          <w:p w14:paraId="22651918" w14:textId="77777777" w:rsidR="00920477" w:rsidRPr="00490E4E" w:rsidRDefault="00920477" w:rsidP="00012E9B">
            <w:pPr>
              <w:spacing w:before="37"/>
              <w:ind w:left="102"/>
              <w:rPr>
                <w:rFonts w:cstheme="minorHAnsi"/>
              </w:rPr>
            </w:pPr>
            <w:r w:rsidRPr="00490E4E">
              <w:rPr>
                <w:rFonts w:cstheme="minorHAnsi"/>
                <w:i/>
              </w:rPr>
              <w:t xml:space="preserve"> □</w:t>
            </w:r>
            <w:r w:rsidRPr="00490E4E">
              <w:rPr>
                <w:rFonts w:cstheme="minorHAnsi"/>
                <w:i/>
                <w:spacing w:val="1"/>
              </w:rPr>
              <w:t xml:space="preserve"> </w:t>
            </w:r>
            <w:r w:rsidRPr="00490E4E">
              <w:rPr>
                <w:rFonts w:cstheme="minorHAnsi"/>
                <w:i/>
                <w:spacing w:val="-1"/>
              </w:rPr>
              <w:t>Site-specific</w:t>
            </w:r>
            <w:r w:rsidRPr="00490E4E">
              <w:rPr>
                <w:rFonts w:cstheme="minorHAnsi"/>
                <w:i/>
                <w:spacing w:val="1"/>
              </w:rPr>
              <w:t xml:space="preserve"> </w:t>
            </w:r>
            <w:r w:rsidRPr="00490E4E">
              <w:rPr>
                <w:rFonts w:cstheme="minorHAnsi"/>
                <w:spacing w:val="-1"/>
              </w:rPr>
              <w:t>E</w:t>
            </w:r>
            <w:r w:rsidRPr="00490E4E">
              <w:rPr>
                <w:rFonts w:cstheme="minorHAnsi"/>
                <w:spacing w:val="-3"/>
              </w:rPr>
              <w:t>S</w:t>
            </w:r>
            <w:r w:rsidRPr="00490E4E">
              <w:rPr>
                <w:rFonts w:cstheme="minorHAnsi"/>
                <w:spacing w:val="-2"/>
              </w:rPr>
              <w:t>M</w:t>
            </w:r>
            <w:r w:rsidRPr="00490E4E">
              <w:rPr>
                <w:rFonts w:cstheme="minorHAnsi"/>
              </w:rPr>
              <w:t>P</w:t>
            </w:r>
          </w:p>
        </w:tc>
      </w:tr>
    </w:tbl>
    <w:p w14:paraId="785F35D5" w14:textId="77A13246" w:rsidR="00920477" w:rsidRPr="00490E4E" w:rsidRDefault="00920477">
      <w:pPr>
        <w:widowControl w:val="0"/>
        <w:spacing w:line="240" w:lineRule="auto"/>
        <w:jc w:val="both"/>
      </w:pPr>
    </w:p>
    <w:p w14:paraId="7E12980B" w14:textId="2A5FDE80" w:rsidR="00920477" w:rsidRPr="00490E4E" w:rsidRDefault="00920477">
      <w:r w:rsidRPr="00490E4E">
        <w:br w:type="page"/>
      </w:r>
    </w:p>
    <w:p w14:paraId="3AE79BC2" w14:textId="2F95BBFD" w:rsidR="00920477" w:rsidRPr="00490E4E" w:rsidRDefault="00920477" w:rsidP="009608D2">
      <w:pPr>
        <w:jc w:val="center"/>
        <w:rPr>
          <w:b/>
          <w:bCs/>
          <w:color w:val="000000" w:themeColor="text1"/>
          <w:sz w:val="24"/>
          <w:szCs w:val="24"/>
          <w:u w:val="single"/>
        </w:rPr>
      </w:pPr>
      <w:bookmarkStart w:id="1423" w:name="_Toc98595173"/>
      <w:r w:rsidRPr="00490E4E">
        <w:rPr>
          <w:b/>
          <w:bCs/>
          <w:color w:val="000000" w:themeColor="text1"/>
          <w:sz w:val="24"/>
          <w:szCs w:val="24"/>
          <w:u w:val="single"/>
        </w:rPr>
        <w:t xml:space="preserve">Annex </w:t>
      </w:r>
      <w:r w:rsidRPr="00490E4E">
        <w:rPr>
          <w:b/>
          <w:bCs/>
          <w:color w:val="000000" w:themeColor="text1"/>
          <w:sz w:val="24"/>
          <w:szCs w:val="24"/>
          <w:u w:val="single"/>
        </w:rPr>
        <w:fldChar w:fldCharType="begin"/>
      </w:r>
      <w:r w:rsidRPr="00490E4E">
        <w:rPr>
          <w:b/>
          <w:bCs/>
          <w:color w:val="000000" w:themeColor="text1"/>
          <w:sz w:val="24"/>
          <w:szCs w:val="24"/>
          <w:u w:val="single"/>
        </w:rPr>
        <w:instrText xml:space="preserve"> SEQ Annex \* ALPHABETIC </w:instrText>
      </w:r>
      <w:r w:rsidRPr="00490E4E">
        <w:rPr>
          <w:b/>
          <w:bCs/>
          <w:color w:val="000000" w:themeColor="text1"/>
          <w:sz w:val="24"/>
          <w:szCs w:val="24"/>
          <w:u w:val="single"/>
        </w:rPr>
        <w:fldChar w:fldCharType="separate"/>
      </w:r>
      <w:r w:rsidR="005E204F" w:rsidRPr="00490E4E">
        <w:rPr>
          <w:b/>
          <w:bCs/>
          <w:noProof/>
          <w:color w:val="000000" w:themeColor="text1"/>
          <w:sz w:val="24"/>
          <w:szCs w:val="24"/>
          <w:u w:val="single"/>
        </w:rPr>
        <w:t>B</w:t>
      </w:r>
      <w:r w:rsidRPr="00490E4E">
        <w:rPr>
          <w:b/>
          <w:bCs/>
          <w:color w:val="000000" w:themeColor="text1"/>
          <w:sz w:val="24"/>
          <w:szCs w:val="24"/>
          <w:u w:val="single"/>
        </w:rPr>
        <w:fldChar w:fldCharType="end"/>
      </w:r>
      <w:r w:rsidRPr="00490E4E">
        <w:rPr>
          <w:b/>
          <w:bCs/>
          <w:color w:val="000000" w:themeColor="text1"/>
          <w:sz w:val="24"/>
          <w:szCs w:val="24"/>
          <w:u w:val="single"/>
        </w:rPr>
        <w:t>: Details of Public Consultation Meeting and Focus Group Discussions</w:t>
      </w:r>
      <w:bookmarkEnd w:id="1423"/>
    </w:p>
    <w:p w14:paraId="508A1FA2" w14:textId="77777777" w:rsidR="00920477" w:rsidRPr="00490E4E" w:rsidRDefault="00920477" w:rsidP="00920477">
      <w:pPr>
        <w:rPr>
          <w:b/>
          <w:bCs/>
          <w:sz w:val="28"/>
          <w:szCs w:val="28"/>
          <w:u w:val="single"/>
        </w:rPr>
      </w:pPr>
      <w:proofErr w:type="spellStart"/>
      <w:r w:rsidRPr="00490E4E">
        <w:rPr>
          <w:b/>
          <w:bCs/>
          <w:sz w:val="28"/>
          <w:szCs w:val="28"/>
          <w:u w:val="single"/>
        </w:rPr>
        <w:t>Burimari</w:t>
      </w:r>
      <w:proofErr w:type="spellEnd"/>
      <w:r w:rsidRPr="00490E4E">
        <w:rPr>
          <w:b/>
          <w:bCs/>
          <w:sz w:val="28"/>
          <w:szCs w:val="28"/>
          <w:u w:val="single"/>
        </w:rPr>
        <w:t xml:space="preserve"> Land Port</w:t>
      </w:r>
    </w:p>
    <w:p w14:paraId="5DEC6CAE" w14:textId="77777777" w:rsidR="00920477" w:rsidRPr="00490E4E" w:rsidRDefault="00920477" w:rsidP="00920477">
      <w:pPr>
        <w:jc w:val="center"/>
        <w:rPr>
          <w:b/>
          <w:bCs/>
          <w:color w:val="C00000"/>
          <w:sz w:val="24"/>
          <w:szCs w:val="24"/>
          <w:u w:val="single"/>
        </w:rPr>
      </w:pPr>
      <w:r w:rsidRPr="00490E4E">
        <w:rPr>
          <w:b/>
          <w:bCs/>
          <w:color w:val="C00000"/>
          <w:sz w:val="24"/>
          <w:szCs w:val="24"/>
          <w:u w:val="single"/>
        </w:rPr>
        <w:t>Summary of Consultation Meeting with Officials (I)</w:t>
      </w:r>
    </w:p>
    <w:tbl>
      <w:tblPr>
        <w:tblStyle w:val="TableGrid"/>
        <w:tblW w:w="0" w:type="auto"/>
        <w:tblLook w:val="04A0" w:firstRow="1" w:lastRow="0" w:firstColumn="1" w:lastColumn="0" w:noHBand="0" w:noVBand="1"/>
      </w:tblPr>
      <w:tblGrid>
        <w:gridCol w:w="419"/>
        <w:gridCol w:w="2186"/>
        <w:gridCol w:w="2341"/>
        <w:gridCol w:w="4217"/>
      </w:tblGrid>
      <w:tr w:rsidR="002971EF" w:rsidRPr="00490E4E" w14:paraId="0DA798A5" w14:textId="77777777" w:rsidTr="00012E9B">
        <w:trPr>
          <w:trHeight w:val="395"/>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52123F74" w14:textId="77777777" w:rsidR="00920477" w:rsidRPr="00490E4E" w:rsidRDefault="00920477" w:rsidP="00012E9B">
            <w:pPr>
              <w:contextualSpacing/>
              <w:jc w:val="center"/>
              <w:rPr>
                <w:rFonts w:cstheme="minorHAnsi"/>
                <w:b/>
                <w:bCs/>
                <w:color w:val="FFFFFF" w:themeColor="background1"/>
                <w:sz w:val="20"/>
                <w:szCs w:val="20"/>
              </w:rPr>
            </w:pPr>
            <w:proofErr w:type="spellStart"/>
            <w:r w:rsidRPr="00490E4E">
              <w:rPr>
                <w:rFonts w:eastAsia="Times New Roman" w:cstheme="minorHAnsi"/>
                <w:b/>
                <w:bCs/>
                <w:color w:val="FFFFFF" w:themeColor="background1"/>
                <w:sz w:val="20"/>
                <w:szCs w:val="20"/>
              </w:rPr>
              <w:t>Sl</w:t>
            </w:r>
            <w:proofErr w:type="spellEnd"/>
          </w:p>
        </w:tc>
        <w:tc>
          <w:tcPr>
            <w:tcW w:w="21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211922BA" w14:textId="77777777" w:rsidR="00920477" w:rsidRPr="00490E4E" w:rsidRDefault="00920477" w:rsidP="00012E9B">
            <w:pPr>
              <w:contextualSpacing/>
              <w:jc w:val="center"/>
              <w:rPr>
                <w:rFonts w:cstheme="minorHAnsi"/>
                <w:b/>
                <w:bCs/>
                <w:color w:val="FFFFFF" w:themeColor="background1"/>
                <w:sz w:val="20"/>
                <w:szCs w:val="20"/>
              </w:rPr>
            </w:pPr>
            <w:r w:rsidRPr="00490E4E">
              <w:rPr>
                <w:rFonts w:eastAsia="Times New Roman" w:cstheme="minorHAnsi"/>
                <w:b/>
                <w:bCs/>
                <w:color w:val="FFFFFF" w:themeColor="background1"/>
                <w:sz w:val="20"/>
                <w:szCs w:val="20"/>
              </w:rPr>
              <w:t>Key Issues Raised</w:t>
            </w:r>
          </w:p>
        </w:tc>
        <w:tc>
          <w:tcPr>
            <w:tcW w:w="23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5C560E63" w14:textId="77777777" w:rsidR="00920477" w:rsidRPr="00490E4E" w:rsidRDefault="00920477" w:rsidP="00012E9B">
            <w:pPr>
              <w:contextualSpacing/>
              <w:jc w:val="center"/>
              <w:rPr>
                <w:rFonts w:cstheme="minorHAnsi"/>
                <w:b/>
                <w:bCs/>
                <w:color w:val="FFFFFF" w:themeColor="background1"/>
                <w:sz w:val="20"/>
                <w:szCs w:val="20"/>
              </w:rPr>
            </w:pPr>
            <w:r w:rsidRPr="00490E4E">
              <w:rPr>
                <w:rFonts w:eastAsia="Times New Roman" w:cstheme="minorHAnsi"/>
                <w:b/>
                <w:bCs/>
                <w:color w:val="FFFFFF" w:themeColor="background1"/>
                <w:sz w:val="20"/>
                <w:szCs w:val="20"/>
              </w:rPr>
              <w:t>Participant/S Type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6C72DD7B" w14:textId="77777777" w:rsidR="00920477" w:rsidRPr="00490E4E" w:rsidRDefault="00920477" w:rsidP="00012E9B">
            <w:pPr>
              <w:contextualSpacing/>
              <w:jc w:val="center"/>
              <w:rPr>
                <w:rFonts w:cstheme="minorHAnsi"/>
                <w:b/>
                <w:bCs/>
                <w:color w:val="FFFFFF" w:themeColor="background1"/>
                <w:sz w:val="20"/>
                <w:szCs w:val="20"/>
              </w:rPr>
            </w:pPr>
            <w:r w:rsidRPr="00490E4E">
              <w:rPr>
                <w:rFonts w:eastAsia="Times New Roman" w:cstheme="minorHAnsi"/>
                <w:b/>
                <w:bCs/>
                <w:color w:val="FFFFFF" w:themeColor="background1"/>
                <w:sz w:val="20"/>
                <w:szCs w:val="20"/>
              </w:rPr>
              <w:t>Response</w:t>
            </w:r>
          </w:p>
        </w:tc>
      </w:tr>
      <w:tr w:rsidR="00920477" w:rsidRPr="00490E4E" w14:paraId="47316CB1" w14:textId="77777777" w:rsidTr="00012E9B">
        <w:trPr>
          <w:trHeight w:val="20"/>
        </w:trPr>
        <w:tc>
          <w:tcPr>
            <w:tcW w:w="0" w:type="auto"/>
            <w:vMerge w:val="restart"/>
            <w:tcBorders>
              <w:top w:val="single" w:sz="4" w:space="0" w:color="FFFFFF" w:themeColor="background1"/>
            </w:tcBorders>
          </w:tcPr>
          <w:p w14:paraId="7197A736" w14:textId="77777777" w:rsidR="00920477" w:rsidRPr="00490E4E" w:rsidRDefault="00920477" w:rsidP="00012E9B">
            <w:pPr>
              <w:contextualSpacing/>
              <w:jc w:val="both"/>
              <w:rPr>
                <w:rFonts w:cstheme="minorHAnsi"/>
                <w:b/>
                <w:bCs/>
                <w:sz w:val="20"/>
                <w:szCs w:val="20"/>
              </w:rPr>
            </w:pPr>
            <w:r w:rsidRPr="00490E4E">
              <w:rPr>
                <w:rFonts w:cstheme="minorHAnsi"/>
                <w:b/>
                <w:bCs/>
                <w:sz w:val="20"/>
                <w:szCs w:val="20"/>
              </w:rPr>
              <w:t>1</w:t>
            </w:r>
          </w:p>
        </w:tc>
        <w:tc>
          <w:tcPr>
            <w:tcW w:w="2186" w:type="dxa"/>
            <w:vMerge w:val="restart"/>
            <w:tcBorders>
              <w:top w:val="single" w:sz="4" w:space="0" w:color="FFFFFF" w:themeColor="background1"/>
            </w:tcBorders>
          </w:tcPr>
          <w:p w14:paraId="61F6C870" w14:textId="77777777" w:rsidR="00920477" w:rsidRPr="00490E4E" w:rsidRDefault="00920477" w:rsidP="00012E9B">
            <w:pPr>
              <w:contextualSpacing/>
              <w:jc w:val="both"/>
              <w:rPr>
                <w:rFonts w:cstheme="minorHAnsi"/>
                <w:sz w:val="20"/>
                <w:szCs w:val="20"/>
              </w:rPr>
            </w:pPr>
            <w:r w:rsidRPr="00490E4E">
              <w:rPr>
                <w:rFonts w:cstheme="minorHAnsi"/>
                <w:sz w:val="20"/>
                <w:szCs w:val="20"/>
              </w:rPr>
              <w:t>Brief on the project</w:t>
            </w:r>
          </w:p>
        </w:tc>
        <w:tc>
          <w:tcPr>
            <w:tcW w:w="2341" w:type="dxa"/>
            <w:tcBorders>
              <w:top w:val="single" w:sz="4" w:space="0" w:color="FFFFFF" w:themeColor="background1"/>
            </w:tcBorders>
          </w:tcPr>
          <w:p w14:paraId="53745A69"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AD, </w:t>
            </w:r>
            <w:proofErr w:type="spellStart"/>
            <w:r w:rsidRPr="00490E4E">
              <w:rPr>
                <w:rFonts w:cstheme="minorHAnsi"/>
                <w:sz w:val="20"/>
                <w:szCs w:val="20"/>
              </w:rPr>
              <w:t>Burimari</w:t>
            </w:r>
            <w:proofErr w:type="spellEnd"/>
            <w:r w:rsidRPr="00490E4E">
              <w:rPr>
                <w:rFonts w:cstheme="minorHAnsi"/>
                <w:sz w:val="20"/>
                <w:szCs w:val="20"/>
              </w:rPr>
              <w:t xml:space="preserve"> Land Port </w:t>
            </w:r>
          </w:p>
        </w:tc>
        <w:tc>
          <w:tcPr>
            <w:tcW w:w="0" w:type="auto"/>
            <w:tcBorders>
              <w:top w:val="single" w:sz="4" w:space="0" w:color="FFFFFF" w:themeColor="background1"/>
            </w:tcBorders>
          </w:tcPr>
          <w:p w14:paraId="31BD534D"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The AD of </w:t>
            </w:r>
            <w:proofErr w:type="spellStart"/>
            <w:r w:rsidRPr="00490E4E">
              <w:rPr>
                <w:rFonts w:cstheme="minorHAnsi"/>
                <w:sz w:val="20"/>
                <w:szCs w:val="20"/>
              </w:rPr>
              <w:t>Burimari</w:t>
            </w:r>
            <w:proofErr w:type="spellEnd"/>
            <w:r w:rsidRPr="00490E4E">
              <w:rPr>
                <w:rFonts w:cstheme="minorHAnsi"/>
                <w:sz w:val="20"/>
                <w:szCs w:val="20"/>
              </w:rPr>
              <w:t xml:space="preserve"> Land Port welcomed and thanked all the participants for their presence in the public consultation meeting. Then he gave a brief on the project. </w:t>
            </w:r>
          </w:p>
        </w:tc>
      </w:tr>
      <w:tr w:rsidR="00920477" w:rsidRPr="00490E4E" w14:paraId="20F5272E" w14:textId="77777777" w:rsidTr="00012E9B">
        <w:trPr>
          <w:trHeight w:val="20"/>
        </w:trPr>
        <w:tc>
          <w:tcPr>
            <w:tcW w:w="0" w:type="auto"/>
            <w:vMerge/>
          </w:tcPr>
          <w:p w14:paraId="4E239339" w14:textId="77777777" w:rsidR="00920477" w:rsidRPr="00490E4E" w:rsidRDefault="00920477" w:rsidP="00012E9B">
            <w:pPr>
              <w:contextualSpacing/>
              <w:jc w:val="both"/>
              <w:rPr>
                <w:rFonts w:cstheme="minorHAnsi"/>
                <w:b/>
                <w:bCs/>
                <w:sz w:val="20"/>
                <w:szCs w:val="20"/>
              </w:rPr>
            </w:pPr>
          </w:p>
        </w:tc>
        <w:tc>
          <w:tcPr>
            <w:tcW w:w="2186" w:type="dxa"/>
            <w:vMerge/>
          </w:tcPr>
          <w:p w14:paraId="45D3D224" w14:textId="77777777" w:rsidR="00920477" w:rsidRPr="00490E4E" w:rsidRDefault="00920477" w:rsidP="00012E9B">
            <w:pPr>
              <w:contextualSpacing/>
              <w:jc w:val="both"/>
              <w:rPr>
                <w:rFonts w:cstheme="minorHAnsi"/>
                <w:sz w:val="20"/>
                <w:szCs w:val="20"/>
              </w:rPr>
            </w:pPr>
          </w:p>
        </w:tc>
        <w:tc>
          <w:tcPr>
            <w:tcW w:w="2341" w:type="dxa"/>
          </w:tcPr>
          <w:p w14:paraId="6A318026" w14:textId="77777777" w:rsidR="00920477" w:rsidRPr="00490E4E" w:rsidRDefault="00920477" w:rsidP="00012E9B">
            <w:pPr>
              <w:ind w:left="-27" w:firstLine="27"/>
              <w:contextualSpacing/>
              <w:jc w:val="both"/>
              <w:rPr>
                <w:rFonts w:cstheme="minorHAnsi"/>
                <w:sz w:val="20"/>
                <w:szCs w:val="20"/>
              </w:rPr>
            </w:pPr>
            <w:r w:rsidRPr="00490E4E">
              <w:rPr>
                <w:rFonts w:cstheme="minorHAnsi"/>
                <w:sz w:val="20"/>
                <w:szCs w:val="20"/>
              </w:rPr>
              <w:t>Environmental and Social consultants</w:t>
            </w:r>
          </w:p>
        </w:tc>
        <w:tc>
          <w:tcPr>
            <w:tcW w:w="0" w:type="auto"/>
          </w:tcPr>
          <w:p w14:paraId="080E202E" w14:textId="77777777" w:rsidR="00920477" w:rsidRPr="00490E4E" w:rsidRDefault="00920477" w:rsidP="00012E9B">
            <w:pPr>
              <w:contextualSpacing/>
              <w:jc w:val="both"/>
              <w:rPr>
                <w:rFonts w:cstheme="minorHAnsi"/>
                <w:sz w:val="20"/>
                <w:szCs w:val="20"/>
              </w:rPr>
            </w:pPr>
            <w:r w:rsidRPr="00490E4E">
              <w:rPr>
                <w:rFonts w:cstheme="minorHAnsi"/>
                <w:sz w:val="20"/>
                <w:szCs w:val="20"/>
              </w:rPr>
              <w:t>The consultants discussed to the participants what environmental and social standards will be maintained throughout the project like, preparing separate documents on Environmental and Social Management Framework (ESMF), Environmental and Social Impact Assessment (ESIA), Stakeholder Engagement Plan (SEP), Labor Management Procedure (LMP), Resettlement Policy Framework (RPF), Resettlement Action Plan (RAP), Sexual Exploitation &amp; Abuse and Sexual Harassment (SEA/SH), Gender Action Plan (GAP), Environmental and Social Commitment Plan (ESCP)</w:t>
            </w:r>
          </w:p>
        </w:tc>
      </w:tr>
      <w:tr w:rsidR="00920477" w:rsidRPr="00490E4E" w14:paraId="0023B977" w14:textId="77777777" w:rsidTr="00012E9B">
        <w:trPr>
          <w:trHeight w:val="20"/>
        </w:trPr>
        <w:tc>
          <w:tcPr>
            <w:tcW w:w="0" w:type="auto"/>
            <w:vMerge/>
          </w:tcPr>
          <w:p w14:paraId="77ECD877" w14:textId="77777777" w:rsidR="00920477" w:rsidRPr="00490E4E" w:rsidRDefault="00920477" w:rsidP="00012E9B">
            <w:pPr>
              <w:contextualSpacing/>
              <w:jc w:val="both"/>
              <w:rPr>
                <w:rFonts w:cstheme="minorHAnsi"/>
                <w:b/>
                <w:bCs/>
                <w:sz w:val="20"/>
                <w:szCs w:val="20"/>
              </w:rPr>
            </w:pPr>
          </w:p>
        </w:tc>
        <w:tc>
          <w:tcPr>
            <w:tcW w:w="2186" w:type="dxa"/>
            <w:vMerge/>
          </w:tcPr>
          <w:p w14:paraId="54393561" w14:textId="77777777" w:rsidR="00920477" w:rsidRPr="00490E4E" w:rsidRDefault="00920477" w:rsidP="00012E9B">
            <w:pPr>
              <w:contextualSpacing/>
              <w:jc w:val="both"/>
              <w:rPr>
                <w:rFonts w:cstheme="minorHAnsi"/>
                <w:sz w:val="20"/>
                <w:szCs w:val="20"/>
              </w:rPr>
            </w:pPr>
          </w:p>
        </w:tc>
        <w:tc>
          <w:tcPr>
            <w:tcW w:w="2341" w:type="dxa"/>
          </w:tcPr>
          <w:p w14:paraId="31C1B6A9" w14:textId="77777777" w:rsidR="00920477" w:rsidRPr="00490E4E" w:rsidRDefault="00920477" w:rsidP="00012E9B">
            <w:pPr>
              <w:contextualSpacing/>
              <w:jc w:val="both"/>
              <w:rPr>
                <w:rFonts w:cstheme="minorHAnsi"/>
                <w:sz w:val="20"/>
                <w:szCs w:val="20"/>
              </w:rPr>
            </w:pPr>
            <w:r w:rsidRPr="00490E4E">
              <w:rPr>
                <w:rFonts w:cstheme="minorHAnsi"/>
                <w:sz w:val="20"/>
                <w:szCs w:val="20"/>
              </w:rPr>
              <w:t>Company Commander, Border Guard Bangladesh (BGB)</w:t>
            </w:r>
          </w:p>
        </w:tc>
        <w:tc>
          <w:tcPr>
            <w:tcW w:w="0" w:type="auto"/>
          </w:tcPr>
          <w:p w14:paraId="6F8944DD" w14:textId="77777777" w:rsidR="00920477" w:rsidRPr="00490E4E" w:rsidRDefault="00920477" w:rsidP="00012E9B">
            <w:pPr>
              <w:contextualSpacing/>
              <w:jc w:val="both"/>
              <w:rPr>
                <w:rFonts w:cstheme="minorHAnsi"/>
                <w:sz w:val="20"/>
                <w:szCs w:val="20"/>
              </w:rPr>
            </w:pPr>
            <w:r w:rsidRPr="00490E4E">
              <w:rPr>
                <w:rFonts w:cstheme="minorHAnsi"/>
                <w:sz w:val="20"/>
                <w:szCs w:val="20"/>
              </w:rPr>
              <w:t>The BGB company commander then said that his organization would try to provide all possible assistance in implementing the project.</w:t>
            </w:r>
          </w:p>
        </w:tc>
      </w:tr>
      <w:tr w:rsidR="00920477" w:rsidRPr="00490E4E" w14:paraId="6F90A8E9" w14:textId="77777777" w:rsidTr="00012E9B">
        <w:trPr>
          <w:trHeight w:val="20"/>
        </w:trPr>
        <w:tc>
          <w:tcPr>
            <w:tcW w:w="0" w:type="auto"/>
            <w:vMerge w:val="restart"/>
          </w:tcPr>
          <w:p w14:paraId="758EC259" w14:textId="77777777" w:rsidR="00920477" w:rsidRPr="00490E4E" w:rsidRDefault="00920477" w:rsidP="00012E9B">
            <w:pPr>
              <w:contextualSpacing/>
              <w:jc w:val="both"/>
              <w:rPr>
                <w:rFonts w:cstheme="minorHAnsi"/>
                <w:b/>
                <w:bCs/>
                <w:sz w:val="20"/>
                <w:szCs w:val="20"/>
              </w:rPr>
            </w:pPr>
            <w:r w:rsidRPr="00490E4E">
              <w:rPr>
                <w:rFonts w:cstheme="minorHAnsi"/>
                <w:b/>
                <w:bCs/>
                <w:sz w:val="20"/>
                <w:szCs w:val="20"/>
              </w:rPr>
              <w:t>2</w:t>
            </w:r>
          </w:p>
        </w:tc>
        <w:tc>
          <w:tcPr>
            <w:tcW w:w="2186" w:type="dxa"/>
            <w:vMerge w:val="restart"/>
          </w:tcPr>
          <w:p w14:paraId="00C2D26A"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How the price is determined in case of land acquisition? </w:t>
            </w:r>
          </w:p>
          <w:p w14:paraId="4D0ED498" w14:textId="77777777" w:rsidR="00920477" w:rsidRPr="00490E4E" w:rsidRDefault="00920477" w:rsidP="00012E9B">
            <w:pPr>
              <w:contextualSpacing/>
              <w:jc w:val="both"/>
              <w:rPr>
                <w:rFonts w:cstheme="minorHAnsi"/>
                <w:i/>
                <w:iCs/>
                <w:sz w:val="20"/>
                <w:szCs w:val="20"/>
              </w:rPr>
            </w:pPr>
          </w:p>
        </w:tc>
        <w:tc>
          <w:tcPr>
            <w:tcW w:w="2341" w:type="dxa"/>
          </w:tcPr>
          <w:p w14:paraId="4CFEABE0" w14:textId="77777777" w:rsidR="00920477" w:rsidRPr="00490E4E" w:rsidRDefault="00920477" w:rsidP="00012E9B">
            <w:pPr>
              <w:contextualSpacing/>
              <w:jc w:val="both"/>
              <w:rPr>
                <w:rFonts w:cstheme="minorHAnsi"/>
                <w:sz w:val="20"/>
                <w:szCs w:val="20"/>
              </w:rPr>
            </w:pPr>
            <w:r w:rsidRPr="00490E4E">
              <w:rPr>
                <w:rFonts w:cstheme="minorHAnsi"/>
                <w:iCs/>
                <w:sz w:val="20"/>
                <w:szCs w:val="20"/>
              </w:rPr>
              <w:t xml:space="preserve">AD, </w:t>
            </w:r>
            <w:proofErr w:type="spellStart"/>
            <w:r w:rsidRPr="00490E4E">
              <w:rPr>
                <w:rFonts w:cstheme="minorHAnsi"/>
                <w:iCs/>
                <w:sz w:val="20"/>
                <w:szCs w:val="20"/>
              </w:rPr>
              <w:t>Burimari</w:t>
            </w:r>
            <w:proofErr w:type="spellEnd"/>
            <w:r w:rsidRPr="00490E4E">
              <w:rPr>
                <w:rFonts w:cstheme="minorHAnsi"/>
                <w:iCs/>
                <w:sz w:val="20"/>
                <w:szCs w:val="20"/>
              </w:rPr>
              <w:t xml:space="preserve"> Land Port</w:t>
            </w:r>
          </w:p>
        </w:tc>
        <w:tc>
          <w:tcPr>
            <w:tcW w:w="0" w:type="auto"/>
          </w:tcPr>
          <w:p w14:paraId="6114A1D1"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Social consultants firstly said that, for the development or expansion of the existing land port, according to the World Bank’s Environmental and Social Framework (ESF) the project Implementing Agency’s primary target is to avoid any kind of private property/ land acquisition. If it is not avoidable then the project will go following the Resettlement Policy Framework and Resettlement Action Plan for land acquisition where policy from both the Government of Bangladesh and The World Bank will be followed. It was also discussed that, to determine the price of land or any kind of loss (e.g. structures, crops, tress, business etc.) there will be Property Valuation/Market Survey. </w:t>
            </w:r>
          </w:p>
        </w:tc>
      </w:tr>
      <w:tr w:rsidR="00920477" w:rsidRPr="00490E4E" w14:paraId="6C3CA845" w14:textId="77777777" w:rsidTr="00012E9B">
        <w:trPr>
          <w:trHeight w:val="20"/>
        </w:trPr>
        <w:tc>
          <w:tcPr>
            <w:tcW w:w="0" w:type="auto"/>
            <w:vMerge/>
          </w:tcPr>
          <w:p w14:paraId="1BACF89E" w14:textId="77777777" w:rsidR="00920477" w:rsidRPr="00490E4E" w:rsidRDefault="00920477" w:rsidP="00012E9B">
            <w:pPr>
              <w:contextualSpacing/>
              <w:jc w:val="both"/>
              <w:rPr>
                <w:rFonts w:cstheme="minorHAnsi"/>
                <w:b/>
                <w:bCs/>
                <w:sz w:val="20"/>
                <w:szCs w:val="20"/>
              </w:rPr>
            </w:pPr>
          </w:p>
        </w:tc>
        <w:tc>
          <w:tcPr>
            <w:tcW w:w="2186" w:type="dxa"/>
            <w:vMerge/>
          </w:tcPr>
          <w:p w14:paraId="55CA968B" w14:textId="77777777" w:rsidR="00920477" w:rsidRPr="00490E4E" w:rsidRDefault="00920477" w:rsidP="00012E9B">
            <w:pPr>
              <w:contextualSpacing/>
              <w:jc w:val="both"/>
              <w:rPr>
                <w:rFonts w:cstheme="minorHAnsi"/>
                <w:sz w:val="20"/>
                <w:szCs w:val="20"/>
              </w:rPr>
            </w:pPr>
          </w:p>
        </w:tc>
        <w:tc>
          <w:tcPr>
            <w:tcW w:w="2341" w:type="dxa"/>
          </w:tcPr>
          <w:p w14:paraId="57FE47D5" w14:textId="77777777" w:rsidR="00920477" w:rsidRPr="00490E4E" w:rsidRDefault="00920477" w:rsidP="00012E9B">
            <w:pPr>
              <w:contextualSpacing/>
              <w:jc w:val="both"/>
              <w:rPr>
                <w:rFonts w:cstheme="minorHAnsi"/>
                <w:iCs/>
                <w:sz w:val="20"/>
                <w:szCs w:val="20"/>
              </w:rPr>
            </w:pPr>
            <w:r w:rsidRPr="00490E4E">
              <w:rPr>
                <w:rFonts w:cstheme="minorHAnsi"/>
                <w:iCs/>
                <w:sz w:val="20"/>
                <w:szCs w:val="20"/>
              </w:rPr>
              <w:t>Mr. Sayed, President, C&amp;F Agents Union</w:t>
            </w:r>
          </w:p>
        </w:tc>
        <w:tc>
          <w:tcPr>
            <w:tcW w:w="0" w:type="auto"/>
          </w:tcPr>
          <w:p w14:paraId="5116A173" w14:textId="77777777" w:rsidR="00920477" w:rsidRPr="00490E4E" w:rsidRDefault="00920477" w:rsidP="00012E9B">
            <w:pPr>
              <w:contextualSpacing/>
              <w:jc w:val="both"/>
              <w:rPr>
                <w:rFonts w:cstheme="minorHAnsi"/>
                <w:sz w:val="20"/>
                <w:szCs w:val="20"/>
              </w:rPr>
            </w:pPr>
            <w:r w:rsidRPr="00490E4E">
              <w:rPr>
                <w:rFonts w:cstheme="minorHAnsi"/>
                <w:sz w:val="20"/>
                <w:szCs w:val="20"/>
              </w:rPr>
              <w:t>He said that, if possible, there would be about 25 acres of vacant land on the east side of the present port. That space can be acquired and used for project work.</w:t>
            </w:r>
          </w:p>
        </w:tc>
      </w:tr>
      <w:tr w:rsidR="00920477" w:rsidRPr="00490E4E" w14:paraId="07059A1A" w14:textId="77777777" w:rsidTr="00012E9B">
        <w:trPr>
          <w:trHeight w:val="20"/>
        </w:trPr>
        <w:tc>
          <w:tcPr>
            <w:tcW w:w="0" w:type="auto"/>
          </w:tcPr>
          <w:p w14:paraId="6E1043B1" w14:textId="77777777" w:rsidR="00920477" w:rsidRPr="00490E4E" w:rsidRDefault="00920477" w:rsidP="00012E9B">
            <w:pPr>
              <w:contextualSpacing/>
              <w:jc w:val="both"/>
              <w:rPr>
                <w:rFonts w:cstheme="minorHAnsi"/>
                <w:b/>
                <w:bCs/>
                <w:sz w:val="20"/>
                <w:szCs w:val="20"/>
              </w:rPr>
            </w:pPr>
            <w:r w:rsidRPr="00490E4E">
              <w:rPr>
                <w:rFonts w:cstheme="minorHAnsi"/>
                <w:b/>
                <w:bCs/>
                <w:sz w:val="20"/>
                <w:szCs w:val="20"/>
              </w:rPr>
              <w:t>3</w:t>
            </w:r>
          </w:p>
        </w:tc>
        <w:tc>
          <w:tcPr>
            <w:tcW w:w="2186" w:type="dxa"/>
          </w:tcPr>
          <w:p w14:paraId="0101DB69" w14:textId="77777777" w:rsidR="00920477" w:rsidRPr="00490E4E" w:rsidRDefault="00920477" w:rsidP="00012E9B">
            <w:pPr>
              <w:contextualSpacing/>
              <w:jc w:val="both"/>
              <w:rPr>
                <w:rFonts w:cstheme="minorHAnsi"/>
                <w:i/>
                <w:iCs/>
                <w:sz w:val="20"/>
                <w:szCs w:val="20"/>
              </w:rPr>
            </w:pPr>
            <w:r w:rsidRPr="00490E4E">
              <w:rPr>
                <w:rFonts w:cstheme="minorHAnsi"/>
                <w:sz w:val="20"/>
                <w:szCs w:val="20"/>
              </w:rPr>
              <w:t>If someone runs a floating business on other’s land or Government-owned land (Khas) and if that business is affected, how will that person be paid compensation?</w:t>
            </w:r>
          </w:p>
        </w:tc>
        <w:tc>
          <w:tcPr>
            <w:tcW w:w="2341" w:type="dxa"/>
          </w:tcPr>
          <w:p w14:paraId="3F4AF33B" w14:textId="77777777" w:rsidR="00920477" w:rsidRPr="00490E4E" w:rsidRDefault="00920477" w:rsidP="00012E9B">
            <w:pPr>
              <w:contextualSpacing/>
              <w:rPr>
                <w:rFonts w:cstheme="minorHAnsi"/>
                <w:sz w:val="20"/>
                <w:szCs w:val="20"/>
              </w:rPr>
            </w:pPr>
            <w:r w:rsidRPr="00490E4E">
              <w:rPr>
                <w:rFonts w:cstheme="minorHAnsi"/>
                <w:iCs/>
                <w:sz w:val="20"/>
                <w:szCs w:val="20"/>
              </w:rPr>
              <w:t xml:space="preserve">Md. </w:t>
            </w:r>
            <w:proofErr w:type="spellStart"/>
            <w:r w:rsidRPr="00490E4E">
              <w:rPr>
                <w:rFonts w:cstheme="minorHAnsi"/>
                <w:iCs/>
                <w:sz w:val="20"/>
                <w:szCs w:val="20"/>
              </w:rPr>
              <w:t>Anowar</w:t>
            </w:r>
            <w:proofErr w:type="spellEnd"/>
            <w:r w:rsidRPr="00490E4E">
              <w:rPr>
                <w:rFonts w:cstheme="minorHAnsi"/>
                <w:iCs/>
                <w:sz w:val="20"/>
                <w:szCs w:val="20"/>
              </w:rPr>
              <w:t xml:space="preserve"> Hossain (In-Charge, Immigration Police, </w:t>
            </w:r>
            <w:proofErr w:type="spellStart"/>
            <w:r w:rsidRPr="00490E4E">
              <w:rPr>
                <w:rFonts w:cstheme="minorHAnsi"/>
                <w:iCs/>
                <w:sz w:val="20"/>
                <w:szCs w:val="20"/>
              </w:rPr>
              <w:t>Burimari</w:t>
            </w:r>
            <w:proofErr w:type="spellEnd"/>
            <w:r w:rsidRPr="00490E4E">
              <w:rPr>
                <w:rFonts w:cstheme="minorHAnsi"/>
                <w:iCs/>
                <w:sz w:val="20"/>
                <w:szCs w:val="20"/>
              </w:rPr>
              <w:t xml:space="preserve"> land port)</w:t>
            </w:r>
          </w:p>
        </w:tc>
        <w:tc>
          <w:tcPr>
            <w:tcW w:w="0" w:type="auto"/>
          </w:tcPr>
          <w:p w14:paraId="3961FF18"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Answering the question raised by the Immigration Police consultants discussed in the meeting that any business, whether small, medium or large, permanent or temporary, would be compensated if affected by the project. </w:t>
            </w:r>
          </w:p>
          <w:p w14:paraId="7F8406CB"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The participant also wanted to know, if land acquisition takes place, compensation will be determined for the lands on the front side of the road and that are away from the main road. Consultants informed that by evaluating the market survey and government rate land price, all affected person/s should get a fair price for their land parcel. </w:t>
            </w:r>
          </w:p>
        </w:tc>
      </w:tr>
      <w:tr w:rsidR="00920477" w:rsidRPr="00490E4E" w14:paraId="68342C05" w14:textId="77777777" w:rsidTr="00012E9B">
        <w:trPr>
          <w:trHeight w:val="20"/>
        </w:trPr>
        <w:tc>
          <w:tcPr>
            <w:tcW w:w="0" w:type="auto"/>
          </w:tcPr>
          <w:p w14:paraId="7CF590C3" w14:textId="77777777" w:rsidR="00920477" w:rsidRPr="00490E4E" w:rsidRDefault="00920477" w:rsidP="00012E9B">
            <w:pPr>
              <w:contextualSpacing/>
              <w:jc w:val="both"/>
              <w:rPr>
                <w:rFonts w:cstheme="minorHAnsi"/>
                <w:b/>
                <w:bCs/>
                <w:sz w:val="20"/>
                <w:szCs w:val="20"/>
              </w:rPr>
            </w:pPr>
            <w:r w:rsidRPr="00490E4E">
              <w:rPr>
                <w:rFonts w:cstheme="minorHAnsi"/>
                <w:b/>
                <w:bCs/>
                <w:sz w:val="20"/>
                <w:szCs w:val="20"/>
              </w:rPr>
              <w:t>4</w:t>
            </w:r>
          </w:p>
        </w:tc>
        <w:tc>
          <w:tcPr>
            <w:tcW w:w="2186" w:type="dxa"/>
          </w:tcPr>
          <w:p w14:paraId="73BF8751" w14:textId="77777777" w:rsidR="00920477" w:rsidRPr="00490E4E" w:rsidRDefault="00920477" w:rsidP="00012E9B">
            <w:pPr>
              <w:contextualSpacing/>
              <w:jc w:val="both"/>
              <w:rPr>
                <w:rFonts w:cstheme="minorHAnsi"/>
                <w:sz w:val="20"/>
                <w:szCs w:val="20"/>
              </w:rPr>
            </w:pPr>
            <w:r w:rsidRPr="00490E4E">
              <w:rPr>
                <w:rFonts w:cstheme="minorHAnsi"/>
                <w:sz w:val="20"/>
                <w:szCs w:val="20"/>
              </w:rPr>
              <w:t>If land acquisition takes place what will the community living very close to the land port do</w:t>
            </w:r>
          </w:p>
        </w:tc>
        <w:tc>
          <w:tcPr>
            <w:tcW w:w="2341" w:type="dxa"/>
          </w:tcPr>
          <w:p w14:paraId="15B71FA5" w14:textId="77777777" w:rsidR="00920477" w:rsidRPr="00490E4E" w:rsidRDefault="00920477" w:rsidP="00012E9B">
            <w:pPr>
              <w:contextualSpacing/>
              <w:rPr>
                <w:rFonts w:cstheme="minorHAnsi"/>
                <w:iCs/>
                <w:sz w:val="20"/>
                <w:szCs w:val="20"/>
              </w:rPr>
            </w:pPr>
            <w:r w:rsidRPr="00490E4E">
              <w:rPr>
                <w:rFonts w:cstheme="minorHAnsi"/>
                <w:iCs/>
                <w:sz w:val="20"/>
                <w:szCs w:val="20"/>
              </w:rPr>
              <w:t>From representatives that are living in the proposed land area adjacent to the existing land port (near zero point)</w:t>
            </w:r>
          </w:p>
        </w:tc>
        <w:tc>
          <w:tcPr>
            <w:tcW w:w="0" w:type="auto"/>
          </w:tcPr>
          <w:p w14:paraId="2D45C21A" w14:textId="77777777" w:rsidR="00920477" w:rsidRPr="00490E4E" w:rsidRDefault="00920477" w:rsidP="00012E9B">
            <w:pPr>
              <w:contextualSpacing/>
              <w:jc w:val="both"/>
              <w:rPr>
                <w:rFonts w:cstheme="minorHAnsi"/>
                <w:sz w:val="20"/>
                <w:szCs w:val="20"/>
              </w:rPr>
            </w:pPr>
            <w:r w:rsidRPr="00490E4E">
              <w:rPr>
                <w:rFonts w:cstheme="minorHAnsi"/>
                <w:sz w:val="20"/>
                <w:szCs w:val="20"/>
              </w:rPr>
              <w:t>Consultants assured them again that if land acquisition is unavoidable, then the project will follow the RAP and accordingly affected persons will be compensated and provided support for their resettlement.</w:t>
            </w:r>
          </w:p>
        </w:tc>
      </w:tr>
      <w:tr w:rsidR="00920477" w:rsidRPr="00490E4E" w14:paraId="444C4A82" w14:textId="77777777" w:rsidTr="00012E9B">
        <w:trPr>
          <w:trHeight w:val="20"/>
        </w:trPr>
        <w:tc>
          <w:tcPr>
            <w:tcW w:w="0" w:type="auto"/>
          </w:tcPr>
          <w:p w14:paraId="3489AE15" w14:textId="77777777" w:rsidR="00920477" w:rsidRPr="00490E4E" w:rsidRDefault="00920477" w:rsidP="00012E9B">
            <w:pPr>
              <w:contextualSpacing/>
              <w:jc w:val="both"/>
              <w:rPr>
                <w:rFonts w:cstheme="minorHAnsi"/>
                <w:b/>
                <w:bCs/>
                <w:sz w:val="20"/>
                <w:szCs w:val="20"/>
              </w:rPr>
            </w:pPr>
            <w:r w:rsidRPr="00490E4E">
              <w:rPr>
                <w:rFonts w:cstheme="minorHAnsi"/>
                <w:b/>
                <w:bCs/>
                <w:sz w:val="20"/>
                <w:szCs w:val="20"/>
              </w:rPr>
              <w:t>5</w:t>
            </w:r>
          </w:p>
        </w:tc>
        <w:tc>
          <w:tcPr>
            <w:tcW w:w="2186" w:type="dxa"/>
          </w:tcPr>
          <w:p w14:paraId="20E8358C" w14:textId="77777777" w:rsidR="00920477" w:rsidRPr="00490E4E" w:rsidRDefault="00920477" w:rsidP="00012E9B">
            <w:pPr>
              <w:contextualSpacing/>
              <w:rPr>
                <w:rFonts w:cstheme="minorHAnsi"/>
                <w:sz w:val="20"/>
                <w:szCs w:val="20"/>
              </w:rPr>
            </w:pPr>
            <w:r w:rsidRPr="00490E4E">
              <w:rPr>
                <w:rFonts w:cstheme="minorHAnsi"/>
                <w:sz w:val="20"/>
                <w:szCs w:val="20"/>
              </w:rPr>
              <w:t xml:space="preserve">Education system and children’s security </w:t>
            </w:r>
          </w:p>
        </w:tc>
        <w:tc>
          <w:tcPr>
            <w:tcW w:w="2341" w:type="dxa"/>
          </w:tcPr>
          <w:p w14:paraId="075AEE24" w14:textId="77777777" w:rsidR="00920477" w:rsidRPr="00490E4E" w:rsidRDefault="00920477" w:rsidP="00012E9B">
            <w:pPr>
              <w:contextualSpacing/>
              <w:rPr>
                <w:rFonts w:cstheme="minorHAnsi"/>
                <w:sz w:val="20"/>
                <w:szCs w:val="20"/>
              </w:rPr>
            </w:pPr>
            <w:proofErr w:type="spellStart"/>
            <w:r w:rsidRPr="00490E4E">
              <w:rPr>
                <w:rFonts w:cstheme="minorHAnsi"/>
                <w:sz w:val="20"/>
                <w:szCs w:val="20"/>
              </w:rPr>
              <w:t>Mst</w:t>
            </w:r>
            <w:proofErr w:type="spellEnd"/>
            <w:r w:rsidRPr="00490E4E">
              <w:rPr>
                <w:rFonts w:cstheme="minorHAnsi"/>
                <w:sz w:val="20"/>
                <w:szCs w:val="20"/>
              </w:rPr>
              <w:t xml:space="preserve">. </w:t>
            </w:r>
            <w:proofErr w:type="spellStart"/>
            <w:r w:rsidRPr="00490E4E">
              <w:rPr>
                <w:rFonts w:cstheme="minorHAnsi"/>
                <w:sz w:val="20"/>
                <w:szCs w:val="20"/>
              </w:rPr>
              <w:t>Rahena</w:t>
            </w:r>
            <w:proofErr w:type="spellEnd"/>
            <w:r w:rsidRPr="00490E4E">
              <w:rPr>
                <w:rFonts w:cstheme="minorHAnsi"/>
                <w:sz w:val="20"/>
                <w:szCs w:val="20"/>
              </w:rPr>
              <w:t xml:space="preserve"> Sultana, Head Teacher of primary school, and Community representatives</w:t>
            </w:r>
          </w:p>
        </w:tc>
        <w:tc>
          <w:tcPr>
            <w:tcW w:w="0" w:type="auto"/>
          </w:tcPr>
          <w:p w14:paraId="466E89FC"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Stone is the most important of the various products imported through this land port. The stone crushing business around this port area is currently making a huge contribution to the economy of </w:t>
            </w:r>
            <w:proofErr w:type="spellStart"/>
            <w:r w:rsidRPr="00490E4E">
              <w:rPr>
                <w:rFonts w:cstheme="minorHAnsi"/>
                <w:sz w:val="20"/>
                <w:szCs w:val="20"/>
              </w:rPr>
              <w:t>Burimari</w:t>
            </w:r>
            <w:proofErr w:type="spellEnd"/>
            <w:r w:rsidRPr="00490E4E">
              <w:rPr>
                <w:rFonts w:cstheme="minorHAnsi"/>
                <w:sz w:val="20"/>
                <w:szCs w:val="20"/>
              </w:rPr>
              <w:t xml:space="preserve">. But due to the business of stone crushing, stone powder, etc., the environment has become much polluted in the area around 5/8 km near </w:t>
            </w:r>
            <w:proofErr w:type="spellStart"/>
            <w:r w:rsidRPr="00490E4E">
              <w:rPr>
                <w:rFonts w:cstheme="minorHAnsi"/>
                <w:sz w:val="20"/>
                <w:szCs w:val="20"/>
              </w:rPr>
              <w:t>Burimari</w:t>
            </w:r>
            <w:proofErr w:type="spellEnd"/>
            <w:r w:rsidRPr="00490E4E">
              <w:rPr>
                <w:rFonts w:cstheme="minorHAnsi"/>
                <w:sz w:val="20"/>
                <w:szCs w:val="20"/>
              </w:rPr>
              <w:t xml:space="preserve"> port. All the citizens living here are moving in a dusty and sandy environment. As a result, people are suffering from shortness of breath, asthma, cold and cough. The headmistress drew the attention of the authorities to keep in mind reducing the environmental pollution by expanding and modernizing the port area.</w:t>
            </w:r>
          </w:p>
          <w:p w14:paraId="19B05726" w14:textId="77777777" w:rsidR="00920477" w:rsidRPr="00490E4E" w:rsidRDefault="00920477" w:rsidP="00012E9B">
            <w:pPr>
              <w:contextualSpacing/>
              <w:jc w:val="both"/>
              <w:rPr>
                <w:rFonts w:cstheme="minorHAnsi"/>
                <w:sz w:val="20"/>
                <w:szCs w:val="20"/>
              </w:rPr>
            </w:pPr>
            <w:r w:rsidRPr="00490E4E">
              <w:rPr>
                <w:rFonts w:cstheme="minorHAnsi"/>
                <w:sz w:val="20"/>
                <w:szCs w:val="20"/>
              </w:rPr>
              <w:t>The participants agreed with what she said and they suggested Participants suggested that a particular area with boundary be set up in an uninhabited area for the stone related businesses and that the companies regularly set up sprinklers on their behalf and abide by those rules.</w:t>
            </w:r>
          </w:p>
          <w:p w14:paraId="1D0C150A"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Nearly one third of the participant said that the education system in this area is poor. In addition, it is plagued with various problems due to which number of school dropout is also high. </w:t>
            </w:r>
          </w:p>
          <w:p w14:paraId="738FD801" w14:textId="77777777" w:rsidR="00920477" w:rsidRPr="00490E4E" w:rsidRDefault="00920477" w:rsidP="00012E9B">
            <w:pPr>
              <w:contextualSpacing/>
              <w:jc w:val="both"/>
              <w:rPr>
                <w:rFonts w:cstheme="minorHAnsi"/>
                <w:sz w:val="20"/>
                <w:szCs w:val="20"/>
              </w:rPr>
            </w:pPr>
            <w:r w:rsidRPr="00490E4E">
              <w:rPr>
                <w:rFonts w:cstheme="minorHAnsi"/>
                <w:sz w:val="20"/>
                <w:szCs w:val="20"/>
              </w:rPr>
              <w:t>More than 15 primary school is located in this area contrarily only 1 high school and 1 college which is 6 kilometers away from this area.</w:t>
            </w:r>
          </w:p>
          <w:p w14:paraId="705E811E"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The Head Teacher again said, </w:t>
            </w:r>
            <w:r w:rsidRPr="00490E4E">
              <w:rPr>
                <w:rFonts w:cstheme="minorHAnsi"/>
                <w:b/>
                <w:i/>
                <w:sz w:val="20"/>
                <w:szCs w:val="20"/>
              </w:rPr>
              <w:t>‘A country is bigger than the individual’</w:t>
            </w:r>
            <w:r w:rsidRPr="00490E4E">
              <w:rPr>
                <w:rFonts w:cstheme="minorHAnsi"/>
                <w:sz w:val="20"/>
                <w:szCs w:val="20"/>
              </w:rPr>
              <w:t xml:space="preserve">. Therefore, in the interest of development of the country, we have to take any kind of action positively. But the project will be implemented by giving priority to the 6 basic needs of the people - that is what they hope. </w:t>
            </w:r>
            <w:proofErr w:type="spellStart"/>
            <w:r w:rsidRPr="00490E4E">
              <w:rPr>
                <w:rFonts w:cstheme="minorHAnsi"/>
                <w:sz w:val="20"/>
                <w:szCs w:val="20"/>
              </w:rPr>
              <w:t>Burimari</w:t>
            </w:r>
            <w:proofErr w:type="spellEnd"/>
            <w:r w:rsidRPr="00490E4E">
              <w:rPr>
                <w:rFonts w:cstheme="minorHAnsi"/>
                <w:sz w:val="20"/>
                <w:szCs w:val="20"/>
              </w:rPr>
              <w:t xml:space="preserve"> is not as green as before. All the trees in the area are now covered in dust. If the Ministry of Environment initiates a tree planting program here, it is very good for the area.</w:t>
            </w:r>
          </w:p>
          <w:p w14:paraId="748C4552"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Excessive load-sheading has resulted in students not being able to study properly. </w:t>
            </w:r>
          </w:p>
        </w:tc>
      </w:tr>
      <w:tr w:rsidR="00920477" w:rsidRPr="00490E4E" w14:paraId="11BD6BFB" w14:textId="77777777" w:rsidTr="00012E9B">
        <w:trPr>
          <w:trHeight w:val="20"/>
        </w:trPr>
        <w:tc>
          <w:tcPr>
            <w:tcW w:w="0" w:type="auto"/>
            <w:vMerge w:val="restart"/>
          </w:tcPr>
          <w:p w14:paraId="3DD33079" w14:textId="77777777" w:rsidR="00920477" w:rsidRPr="00490E4E" w:rsidRDefault="00920477" w:rsidP="00012E9B">
            <w:pPr>
              <w:contextualSpacing/>
              <w:jc w:val="both"/>
              <w:rPr>
                <w:rFonts w:cstheme="minorHAnsi"/>
                <w:b/>
                <w:bCs/>
                <w:sz w:val="20"/>
                <w:szCs w:val="20"/>
              </w:rPr>
            </w:pPr>
            <w:r w:rsidRPr="00490E4E">
              <w:rPr>
                <w:rFonts w:cstheme="minorHAnsi"/>
                <w:b/>
                <w:bCs/>
                <w:sz w:val="20"/>
                <w:szCs w:val="20"/>
              </w:rPr>
              <w:t>6</w:t>
            </w:r>
          </w:p>
        </w:tc>
        <w:tc>
          <w:tcPr>
            <w:tcW w:w="2186" w:type="dxa"/>
            <w:vMerge w:val="restart"/>
          </w:tcPr>
          <w:p w14:paraId="69F7643A" w14:textId="77777777" w:rsidR="00920477" w:rsidRPr="00490E4E" w:rsidRDefault="00920477" w:rsidP="00012E9B">
            <w:pPr>
              <w:contextualSpacing/>
              <w:jc w:val="both"/>
              <w:rPr>
                <w:rFonts w:cstheme="minorHAnsi"/>
                <w:sz w:val="20"/>
                <w:szCs w:val="20"/>
              </w:rPr>
            </w:pPr>
            <w:r w:rsidRPr="00490E4E">
              <w:rPr>
                <w:rFonts w:cstheme="minorHAnsi"/>
                <w:sz w:val="20"/>
                <w:szCs w:val="20"/>
              </w:rPr>
              <w:t>Labor related issues</w:t>
            </w:r>
          </w:p>
        </w:tc>
        <w:tc>
          <w:tcPr>
            <w:tcW w:w="2341" w:type="dxa"/>
          </w:tcPr>
          <w:p w14:paraId="52CCEFD8" w14:textId="77777777" w:rsidR="00920477" w:rsidRPr="00490E4E" w:rsidRDefault="00920477" w:rsidP="00012E9B">
            <w:pPr>
              <w:contextualSpacing/>
              <w:rPr>
                <w:rFonts w:cstheme="minorHAnsi"/>
                <w:sz w:val="20"/>
                <w:szCs w:val="20"/>
              </w:rPr>
            </w:pPr>
            <w:proofErr w:type="spellStart"/>
            <w:r w:rsidRPr="00490E4E">
              <w:rPr>
                <w:rFonts w:cstheme="minorHAnsi"/>
                <w:sz w:val="20"/>
                <w:szCs w:val="20"/>
              </w:rPr>
              <w:t>Mst</w:t>
            </w:r>
            <w:proofErr w:type="spellEnd"/>
            <w:r w:rsidRPr="00490E4E">
              <w:rPr>
                <w:rFonts w:cstheme="minorHAnsi"/>
                <w:sz w:val="20"/>
                <w:szCs w:val="20"/>
              </w:rPr>
              <w:t xml:space="preserve">. </w:t>
            </w:r>
            <w:proofErr w:type="spellStart"/>
            <w:r w:rsidRPr="00490E4E">
              <w:rPr>
                <w:rFonts w:cstheme="minorHAnsi"/>
                <w:sz w:val="20"/>
                <w:szCs w:val="20"/>
              </w:rPr>
              <w:t>Rahena</w:t>
            </w:r>
            <w:proofErr w:type="spellEnd"/>
            <w:r w:rsidRPr="00490E4E">
              <w:rPr>
                <w:rFonts w:cstheme="minorHAnsi"/>
                <w:sz w:val="20"/>
                <w:szCs w:val="20"/>
              </w:rPr>
              <w:t xml:space="preserve"> Sultana, Head Teacher of primary school</w:t>
            </w:r>
          </w:p>
        </w:tc>
        <w:tc>
          <w:tcPr>
            <w:tcW w:w="0" w:type="auto"/>
          </w:tcPr>
          <w:p w14:paraId="1B1A0517" w14:textId="77777777" w:rsidR="00920477" w:rsidRPr="00490E4E" w:rsidRDefault="00920477" w:rsidP="00012E9B">
            <w:pPr>
              <w:contextualSpacing/>
              <w:jc w:val="both"/>
              <w:rPr>
                <w:rFonts w:cstheme="minorHAnsi"/>
                <w:sz w:val="20"/>
                <w:szCs w:val="20"/>
              </w:rPr>
            </w:pPr>
            <w:r w:rsidRPr="00490E4E">
              <w:rPr>
                <w:rFonts w:cstheme="minorHAnsi"/>
                <w:sz w:val="20"/>
                <w:szCs w:val="20"/>
              </w:rPr>
              <w:t>All workers who come to the area to work on the project must ensure that they are provided with the Covid-19 vaccine.</w:t>
            </w:r>
          </w:p>
          <w:p w14:paraId="5042121B" w14:textId="77777777" w:rsidR="00920477" w:rsidRPr="00490E4E" w:rsidRDefault="00920477" w:rsidP="00012E9B">
            <w:pPr>
              <w:contextualSpacing/>
              <w:jc w:val="both"/>
              <w:rPr>
                <w:rFonts w:cstheme="minorHAnsi"/>
                <w:sz w:val="20"/>
                <w:szCs w:val="20"/>
              </w:rPr>
            </w:pPr>
            <w:r w:rsidRPr="00490E4E">
              <w:rPr>
                <w:rFonts w:cstheme="minorHAnsi"/>
                <w:sz w:val="20"/>
                <w:szCs w:val="20"/>
              </w:rPr>
              <w:t>The use of gloves, helmets, boots, etc. should be ensured to avoid the risk of accidents and safety of those who will work as laborers.</w:t>
            </w:r>
          </w:p>
        </w:tc>
      </w:tr>
      <w:tr w:rsidR="00920477" w:rsidRPr="00490E4E" w14:paraId="14FB6B46" w14:textId="77777777" w:rsidTr="00012E9B">
        <w:trPr>
          <w:trHeight w:val="20"/>
        </w:trPr>
        <w:tc>
          <w:tcPr>
            <w:tcW w:w="0" w:type="auto"/>
            <w:vMerge/>
          </w:tcPr>
          <w:p w14:paraId="2AE42B51" w14:textId="77777777" w:rsidR="00920477" w:rsidRPr="00490E4E" w:rsidRDefault="00920477" w:rsidP="00012E9B">
            <w:pPr>
              <w:contextualSpacing/>
              <w:jc w:val="both"/>
              <w:rPr>
                <w:rFonts w:cstheme="minorHAnsi"/>
                <w:b/>
                <w:bCs/>
                <w:sz w:val="20"/>
                <w:szCs w:val="20"/>
              </w:rPr>
            </w:pPr>
          </w:p>
        </w:tc>
        <w:tc>
          <w:tcPr>
            <w:tcW w:w="2186" w:type="dxa"/>
            <w:vMerge/>
          </w:tcPr>
          <w:p w14:paraId="0E5E7F92" w14:textId="77777777" w:rsidR="00920477" w:rsidRPr="00490E4E" w:rsidRDefault="00920477" w:rsidP="00012E9B">
            <w:pPr>
              <w:contextualSpacing/>
              <w:jc w:val="both"/>
              <w:rPr>
                <w:rFonts w:cstheme="minorHAnsi"/>
                <w:sz w:val="20"/>
                <w:szCs w:val="20"/>
              </w:rPr>
            </w:pPr>
          </w:p>
        </w:tc>
        <w:tc>
          <w:tcPr>
            <w:tcW w:w="2341" w:type="dxa"/>
          </w:tcPr>
          <w:p w14:paraId="5A50BFE8" w14:textId="77777777" w:rsidR="00920477" w:rsidRPr="00490E4E" w:rsidRDefault="00920477" w:rsidP="00012E9B">
            <w:pPr>
              <w:contextualSpacing/>
              <w:rPr>
                <w:rFonts w:cstheme="minorHAnsi"/>
                <w:sz w:val="20"/>
                <w:szCs w:val="20"/>
              </w:rPr>
            </w:pPr>
            <w:r w:rsidRPr="00490E4E">
              <w:rPr>
                <w:rFonts w:cstheme="minorHAnsi"/>
                <w:sz w:val="20"/>
                <w:szCs w:val="20"/>
              </w:rPr>
              <w:t xml:space="preserve">President, </w:t>
            </w:r>
            <w:proofErr w:type="spellStart"/>
            <w:r w:rsidRPr="00490E4E">
              <w:rPr>
                <w:rFonts w:cstheme="minorHAnsi"/>
                <w:sz w:val="20"/>
                <w:szCs w:val="20"/>
              </w:rPr>
              <w:t>Landport</w:t>
            </w:r>
            <w:proofErr w:type="spellEnd"/>
            <w:r w:rsidRPr="00490E4E">
              <w:rPr>
                <w:rFonts w:cstheme="minorHAnsi"/>
                <w:sz w:val="20"/>
                <w:szCs w:val="20"/>
              </w:rPr>
              <w:t xml:space="preserve"> labor union </w:t>
            </w:r>
          </w:p>
        </w:tc>
        <w:tc>
          <w:tcPr>
            <w:tcW w:w="0" w:type="auto"/>
          </w:tcPr>
          <w:p w14:paraId="66DF0623" w14:textId="77777777" w:rsidR="00920477" w:rsidRPr="00490E4E" w:rsidRDefault="00920477" w:rsidP="00012E9B">
            <w:pPr>
              <w:contextualSpacing/>
              <w:jc w:val="both"/>
              <w:rPr>
                <w:rFonts w:cstheme="minorHAnsi"/>
                <w:sz w:val="20"/>
                <w:szCs w:val="20"/>
              </w:rPr>
            </w:pPr>
            <w:r w:rsidRPr="00490E4E">
              <w:rPr>
                <w:rFonts w:cstheme="minorHAnsi"/>
                <w:sz w:val="20"/>
                <w:szCs w:val="20"/>
              </w:rPr>
              <w:t>About 3000 workers are involved in various activities of the port. They do not have restrooms, toilets, overnight accommodation etc. in the port area.</w:t>
            </w:r>
          </w:p>
        </w:tc>
      </w:tr>
      <w:tr w:rsidR="00920477" w:rsidRPr="00490E4E" w14:paraId="680C9E9F" w14:textId="77777777" w:rsidTr="00012E9B">
        <w:trPr>
          <w:trHeight w:val="20"/>
        </w:trPr>
        <w:tc>
          <w:tcPr>
            <w:tcW w:w="0" w:type="auto"/>
            <w:vMerge/>
          </w:tcPr>
          <w:p w14:paraId="0C4F07E4" w14:textId="77777777" w:rsidR="00920477" w:rsidRPr="00490E4E" w:rsidRDefault="00920477" w:rsidP="00012E9B">
            <w:pPr>
              <w:contextualSpacing/>
              <w:jc w:val="both"/>
              <w:rPr>
                <w:rFonts w:cstheme="minorHAnsi"/>
                <w:b/>
                <w:bCs/>
                <w:sz w:val="20"/>
                <w:szCs w:val="20"/>
              </w:rPr>
            </w:pPr>
          </w:p>
        </w:tc>
        <w:tc>
          <w:tcPr>
            <w:tcW w:w="2186" w:type="dxa"/>
            <w:vMerge/>
          </w:tcPr>
          <w:p w14:paraId="4EEE76CA" w14:textId="77777777" w:rsidR="00920477" w:rsidRPr="00490E4E" w:rsidRDefault="00920477" w:rsidP="00012E9B">
            <w:pPr>
              <w:contextualSpacing/>
              <w:jc w:val="both"/>
              <w:rPr>
                <w:rFonts w:cstheme="minorHAnsi"/>
                <w:sz w:val="20"/>
                <w:szCs w:val="20"/>
              </w:rPr>
            </w:pPr>
          </w:p>
        </w:tc>
        <w:tc>
          <w:tcPr>
            <w:tcW w:w="2341" w:type="dxa"/>
          </w:tcPr>
          <w:p w14:paraId="2D500FBB" w14:textId="77777777" w:rsidR="00920477" w:rsidRPr="00490E4E" w:rsidRDefault="00920477" w:rsidP="00012E9B">
            <w:pPr>
              <w:contextualSpacing/>
              <w:rPr>
                <w:rFonts w:cstheme="minorHAnsi"/>
                <w:sz w:val="20"/>
                <w:szCs w:val="20"/>
              </w:rPr>
            </w:pPr>
            <w:r w:rsidRPr="00490E4E">
              <w:rPr>
                <w:rFonts w:cstheme="minorHAnsi"/>
                <w:iCs/>
                <w:sz w:val="20"/>
                <w:szCs w:val="20"/>
              </w:rPr>
              <w:t>Mr. Sayed, President, C&amp;F Agents Union</w:t>
            </w:r>
          </w:p>
        </w:tc>
        <w:tc>
          <w:tcPr>
            <w:tcW w:w="0" w:type="auto"/>
          </w:tcPr>
          <w:p w14:paraId="7378456F"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There is no accommodation for the drivers of freight vehicles arriving in the port area. Most of the incoming drivers spend the night in freight cars or trucks. Which is very risky for them to do their job properly. So accommodation needs to be arranged for them. </w:t>
            </w:r>
          </w:p>
        </w:tc>
      </w:tr>
      <w:tr w:rsidR="00920477" w:rsidRPr="00490E4E" w14:paraId="5D6B4CF4" w14:textId="77777777" w:rsidTr="00012E9B">
        <w:trPr>
          <w:trHeight w:val="20"/>
        </w:trPr>
        <w:tc>
          <w:tcPr>
            <w:tcW w:w="0" w:type="auto"/>
            <w:vMerge w:val="restart"/>
          </w:tcPr>
          <w:p w14:paraId="472E17CC" w14:textId="77777777" w:rsidR="00920477" w:rsidRPr="00490E4E" w:rsidRDefault="00920477" w:rsidP="00012E9B">
            <w:pPr>
              <w:contextualSpacing/>
              <w:jc w:val="both"/>
              <w:rPr>
                <w:rFonts w:cstheme="minorHAnsi"/>
                <w:b/>
                <w:bCs/>
                <w:sz w:val="20"/>
                <w:szCs w:val="20"/>
              </w:rPr>
            </w:pPr>
            <w:r w:rsidRPr="00490E4E">
              <w:rPr>
                <w:rFonts w:cstheme="minorHAnsi"/>
                <w:b/>
                <w:bCs/>
                <w:sz w:val="20"/>
                <w:szCs w:val="20"/>
              </w:rPr>
              <w:t>7</w:t>
            </w:r>
          </w:p>
        </w:tc>
        <w:tc>
          <w:tcPr>
            <w:tcW w:w="2186" w:type="dxa"/>
            <w:vMerge w:val="restart"/>
          </w:tcPr>
          <w:p w14:paraId="4E53C560" w14:textId="77777777" w:rsidR="00920477" w:rsidRPr="00490E4E" w:rsidRDefault="00920477" w:rsidP="00012E9B">
            <w:pPr>
              <w:contextualSpacing/>
              <w:jc w:val="both"/>
              <w:rPr>
                <w:rFonts w:cstheme="minorHAnsi"/>
                <w:sz w:val="20"/>
                <w:szCs w:val="20"/>
              </w:rPr>
            </w:pPr>
            <w:r w:rsidRPr="00490E4E">
              <w:rPr>
                <w:rFonts w:cstheme="minorHAnsi"/>
                <w:sz w:val="20"/>
                <w:szCs w:val="20"/>
              </w:rPr>
              <w:t>Communication facilities</w:t>
            </w:r>
          </w:p>
        </w:tc>
        <w:tc>
          <w:tcPr>
            <w:tcW w:w="2341" w:type="dxa"/>
          </w:tcPr>
          <w:p w14:paraId="7EC7CCA9" w14:textId="77777777" w:rsidR="00920477" w:rsidRPr="00490E4E" w:rsidRDefault="00920477" w:rsidP="00012E9B">
            <w:pPr>
              <w:contextualSpacing/>
              <w:jc w:val="both"/>
              <w:rPr>
                <w:rFonts w:cstheme="minorHAnsi"/>
                <w:sz w:val="20"/>
                <w:szCs w:val="20"/>
              </w:rPr>
            </w:pPr>
            <w:r w:rsidRPr="00490E4E">
              <w:rPr>
                <w:rFonts w:cstheme="minorHAnsi"/>
                <w:sz w:val="20"/>
                <w:szCs w:val="20"/>
              </w:rPr>
              <w:t>All Participants</w:t>
            </w:r>
          </w:p>
        </w:tc>
        <w:tc>
          <w:tcPr>
            <w:tcW w:w="0" w:type="auto"/>
          </w:tcPr>
          <w:p w14:paraId="520378F6"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Getting students to school is challenging as they have to sit in traffic jams for a long time almost every day. </w:t>
            </w:r>
          </w:p>
          <w:p w14:paraId="6A446216"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 In addition, Heavy mud in rainy days and extensive dust in normal times creates a tremendous suffering to the school-college going children.</w:t>
            </w:r>
          </w:p>
          <w:p w14:paraId="5C73D556"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Furthermore, road accident happens very often there, driving of over loaded tracks in less width road is responsible for accidents. </w:t>
            </w:r>
          </w:p>
          <w:p w14:paraId="62CC1AEF" w14:textId="77777777" w:rsidR="00920477" w:rsidRPr="00490E4E" w:rsidRDefault="00920477" w:rsidP="00012E9B">
            <w:pPr>
              <w:contextualSpacing/>
              <w:jc w:val="both"/>
              <w:rPr>
                <w:rFonts w:cstheme="minorHAnsi"/>
                <w:sz w:val="20"/>
                <w:szCs w:val="20"/>
              </w:rPr>
            </w:pPr>
            <w:r w:rsidRPr="00490E4E">
              <w:rPr>
                <w:rFonts w:cstheme="minorHAnsi"/>
                <w:sz w:val="20"/>
                <w:szCs w:val="20"/>
              </w:rPr>
              <w:t>Accidents often happen because of narrow roads, broken roads. In addition, dust, severe traffic congestion has made communication in this area difficult.</w:t>
            </w:r>
          </w:p>
          <w:p w14:paraId="4B3222BB"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Communication will be much easier if a bypass road can be made from </w:t>
            </w:r>
            <w:proofErr w:type="spellStart"/>
            <w:r w:rsidRPr="00490E4E">
              <w:rPr>
                <w:rFonts w:cstheme="minorHAnsi"/>
                <w:sz w:val="20"/>
                <w:szCs w:val="20"/>
              </w:rPr>
              <w:t>Burimari</w:t>
            </w:r>
            <w:proofErr w:type="spellEnd"/>
            <w:r w:rsidRPr="00490E4E">
              <w:rPr>
                <w:rFonts w:cstheme="minorHAnsi"/>
                <w:sz w:val="20"/>
                <w:szCs w:val="20"/>
              </w:rPr>
              <w:t xml:space="preserve"> Land port zero point aligning with the rail way line. Undoubtedly it will be a tremendous support for local residence. </w:t>
            </w:r>
          </w:p>
        </w:tc>
      </w:tr>
      <w:tr w:rsidR="00920477" w:rsidRPr="00490E4E" w14:paraId="772B2B3F" w14:textId="77777777" w:rsidTr="00012E9B">
        <w:trPr>
          <w:trHeight w:val="20"/>
        </w:trPr>
        <w:tc>
          <w:tcPr>
            <w:tcW w:w="0" w:type="auto"/>
            <w:vMerge/>
          </w:tcPr>
          <w:p w14:paraId="7874117E" w14:textId="77777777" w:rsidR="00920477" w:rsidRPr="00490E4E" w:rsidRDefault="00920477" w:rsidP="00012E9B">
            <w:pPr>
              <w:contextualSpacing/>
              <w:jc w:val="both"/>
              <w:rPr>
                <w:rFonts w:cstheme="minorHAnsi"/>
                <w:b/>
                <w:bCs/>
                <w:sz w:val="20"/>
                <w:szCs w:val="20"/>
              </w:rPr>
            </w:pPr>
          </w:p>
        </w:tc>
        <w:tc>
          <w:tcPr>
            <w:tcW w:w="2186" w:type="dxa"/>
            <w:vMerge/>
          </w:tcPr>
          <w:p w14:paraId="17CFFB59" w14:textId="77777777" w:rsidR="00920477" w:rsidRPr="00490E4E" w:rsidRDefault="00920477" w:rsidP="00012E9B">
            <w:pPr>
              <w:contextualSpacing/>
              <w:jc w:val="both"/>
              <w:rPr>
                <w:rFonts w:cstheme="minorHAnsi"/>
                <w:sz w:val="20"/>
                <w:szCs w:val="20"/>
              </w:rPr>
            </w:pPr>
          </w:p>
        </w:tc>
        <w:tc>
          <w:tcPr>
            <w:tcW w:w="2341" w:type="dxa"/>
          </w:tcPr>
          <w:p w14:paraId="20EA4074" w14:textId="77777777" w:rsidR="00920477" w:rsidRPr="00490E4E" w:rsidRDefault="00920477" w:rsidP="00012E9B">
            <w:pPr>
              <w:contextualSpacing/>
              <w:jc w:val="both"/>
              <w:rPr>
                <w:rFonts w:cstheme="minorHAnsi"/>
                <w:sz w:val="20"/>
                <w:szCs w:val="20"/>
              </w:rPr>
            </w:pPr>
            <w:r w:rsidRPr="00490E4E">
              <w:rPr>
                <w:rFonts w:cstheme="minorHAnsi"/>
                <w:iCs/>
                <w:sz w:val="20"/>
                <w:szCs w:val="20"/>
              </w:rPr>
              <w:t>Mr. Sayed, President, C&amp;F Agents Union</w:t>
            </w:r>
          </w:p>
        </w:tc>
        <w:tc>
          <w:tcPr>
            <w:tcW w:w="0" w:type="auto"/>
          </w:tcPr>
          <w:p w14:paraId="55B761AE"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The highway that started from </w:t>
            </w:r>
            <w:proofErr w:type="spellStart"/>
            <w:r w:rsidRPr="00490E4E">
              <w:rPr>
                <w:rFonts w:cstheme="minorHAnsi"/>
                <w:sz w:val="20"/>
                <w:szCs w:val="20"/>
              </w:rPr>
              <w:t>Burimari</w:t>
            </w:r>
            <w:proofErr w:type="spellEnd"/>
            <w:r w:rsidRPr="00490E4E">
              <w:rPr>
                <w:rFonts w:cstheme="minorHAnsi"/>
                <w:sz w:val="20"/>
                <w:szCs w:val="20"/>
              </w:rPr>
              <w:t xml:space="preserve"> Zero Point area and passed through </w:t>
            </w:r>
            <w:proofErr w:type="spellStart"/>
            <w:r w:rsidRPr="00490E4E">
              <w:rPr>
                <w:rFonts w:cstheme="minorHAnsi"/>
                <w:sz w:val="20"/>
                <w:szCs w:val="20"/>
              </w:rPr>
              <w:t>Burimari</w:t>
            </w:r>
            <w:proofErr w:type="spellEnd"/>
            <w:r w:rsidRPr="00490E4E">
              <w:rPr>
                <w:rFonts w:cstheme="minorHAnsi"/>
                <w:sz w:val="20"/>
                <w:szCs w:val="20"/>
              </w:rPr>
              <w:t xml:space="preserve"> Bazar towards </w:t>
            </w:r>
            <w:proofErr w:type="spellStart"/>
            <w:r w:rsidRPr="00490E4E">
              <w:rPr>
                <w:rFonts w:cstheme="minorHAnsi"/>
                <w:sz w:val="20"/>
                <w:szCs w:val="20"/>
              </w:rPr>
              <w:t>Patgram</w:t>
            </w:r>
            <w:proofErr w:type="spellEnd"/>
            <w:r w:rsidRPr="00490E4E">
              <w:rPr>
                <w:rFonts w:cstheme="minorHAnsi"/>
                <w:sz w:val="20"/>
                <w:szCs w:val="20"/>
              </w:rPr>
              <w:t xml:space="preserve"> is quite narrow considering the number of vehicles currently plying in the area. This road needs to be at least 6 lane. This will almost completely alleviate the severe traffic congestion in the area.</w:t>
            </w:r>
          </w:p>
        </w:tc>
      </w:tr>
      <w:tr w:rsidR="00920477" w:rsidRPr="00490E4E" w14:paraId="52063DF3" w14:textId="77777777" w:rsidTr="00012E9B">
        <w:trPr>
          <w:trHeight w:val="20"/>
        </w:trPr>
        <w:tc>
          <w:tcPr>
            <w:tcW w:w="0" w:type="auto"/>
            <w:vMerge/>
          </w:tcPr>
          <w:p w14:paraId="4E270453" w14:textId="77777777" w:rsidR="00920477" w:rsidRPr="00490E4E" w:rsidRDefault="00920477" w:rsidP="00012E9B">
            <w:pPr>
              <w:contextualSpacing/>
              <w:jc w:val="both"/>
              <w:rPr>
                <w:rFonts w:cstheme="minorHAnsi"/>
                <w:b/>
                <w:bCs/>
                <w:sz w:val="20"/>
                <w:szCs w:val="20"/>
              </w:rPr>
            </w:pPr>
          </w:p>
        </w:tc>
        <w:tc>
          <w:tcPr>
            <w:tcW w:w="2186" w:type="dxa"/>
            <w:vMerge/>
          </w:tcPr>
          <w:p w14:paraId="49DDC87B" w14:textId="77777777" w:rsidR="00920477" w:rsidRPr="00490E4E" w:rsidRDefault="00920477" w:rsidP="00012E9B">
            <w:pPr>
              <w:contextualSpacing/>
              <w:jc w:val="both"/>
              <w:rPr>
                <w:rFonts w:cstheme="minorHAnsi"/>
                <w:sz w:val="20"/>
                <w:szCs w:val="20"/>
              </w:rPr>
            </w:pPr>
          </w:p>
        </w:tc>
        <w:tc>
          <w:tcPr>
            <w:tcW w:w="2341" w:type="dxa"/>
          </w:tcPr>
          <w:p w14:paraId="5C60F8D7" w14:textId="77777777" w:rsidR="00920477" w:rsidRPr="00490E4E" w:rsidRDefault="00920477" w:rsidP="00012E9B">
            <w:pPr>
              <w:contextualSpacing/>
              <w:jc w:val="both"/>
              <w:rPr>
                <w:rFonts w:cstheme="minorHAnsi"/>
                <w:iCs/>
                <w:sz w:val="20"/>
                <w:szCs w:val="20"/>
              </w:rPr>
            </w:pPr>
            <w:r w:rsidRPr="00490E4E">
              <w:rPr>
                <w:rFonts w:cstheme="minorHAnsi"/>
                <w:sz w:val="20"/>
                <w:szCs w:val="20"/>
              </w:rPr>
              <w:t>Company Commander, Border Guard Bangladesh (BGB)</w:t>
            </w:r>
          </w:p>
        </w:tc>
        <w:tc>
          <w:tcPr>
            <w:tcW w:w="0" w:type="auto"/>
          </w:tcPr>
          <w:p w14:paraId="0F372800"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He said if the port is developed, the country will develop. First, the allocation of BGB's security needs to be expanded. The existing highways need to be widened. A separate walkway has to be built for people to walk. In this project, all the infrastructural development has to be done considering </w:t>
            </w:r>
            <w:proofErr w:type="spellStart"/>
            <w:r w:rsidRPr="00490E4E">
              <w:rPr>
                <w:rFonts w:cstheme="minorHAnsi"/>
                <w:sz w:val="20"/>
                <w:szCs w:val="20"/>
              </w:rPr>
              <w:t>Burimari</w:t>
            </w:r>
            <w:proofErr w:type="spellEnd"/>
            <w:r w:rsidRPr="00490E4E">
              <w:rPr>
                <w:rFonts w:cstheme="minorHAnsi"/>
                <w:sz w:val="20"/>
                <w:szCs w:val="20"/>
              </w:rPr>
              <w:t xml:space="preserve"> port, but infrastructural development has to be done keeping in view the common man.</w:t>
            </w:r>
          </w:p>
        </w:tc>
      </w:tr>
      <w:tr w:rsidR="00920477" w:rsidRPr="00490E4E" w14:paraId="5D88BB7A" w14:textId="77777777" w:rsidTr="00012E9B">
        <w:trPr>
          <w:trHeight w:val="20"/>
        </w:trPr>
        <w:tc>
          <w:tcPr>
            <w:tcW w:w="0" w:type="auto"/>
          </w:tcPr>
          <w:p w14:paraId="548364B9" w14:textId="77777777" w:rsidR="00920477" w:rsidRPr="00490E4E" w:rsidRDefault="00920477" w:rsidP="00012E9B">
            <w:pPr>
              <w:contextualSpacing/>
              <w:jc w:val="both"/>
              <w:rPr>
                <w:rFonts w:cstheme="minorHAnsi"/>
                <w:b/>
                <w:bCs/>
                <w:sz w:val="20"/>
                <w:szCs w:val="20"/>
              </w:rPr>
            </w:pPr>
            <w:r w:rsidRPr="00490E4E">
              <w:rPr>
                <w:rFonts w:cstheme="minorHAnsi"/>
                <w:b/>
                <w:bCs/>
                <w:sz w:val="20"/>
                <w:szCs w:val="20"/>
              </w:rPr>
              <w:t>8</w:t>
            </w:r>
          </w:p>
        </w:tc>
        <w:tc>
          <w:tcPr>
            <w:tcW w:w="2186" w:type="dxa"/>
          </w:tcPr>
          <w:p w14:paraId="4FBBF80E"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 Health system of this area</w:t>
            </w:r>
          </w:p>
        </w:tc>
        <w:tc>
          <w:tcPr>
            <w:tcW w:w="2341" w:type="dxa"/>
          </w:tcPr>
          <w:p w14:paraId="79280BAC" w14:textId="77777777" w:rsidR="00920477" w:rsidRPr="00490E4E" w:rsidRDefault="00920477" w:rsidP="00012E9B">
            <w:pPr>
              <w:contextualSpacing/>
              <w:jc w:val="both"/>
              <w:rPr>
                <w:rFonts w:cstheme="minorHAnsi"/>
                <w:sz w:val="20"/>
                <w:szCs w:val="20"/>
              </w:rPr>
            </w:pPr>
            <w:r w:rsidRPr="00490E4E">
              <w:rPr>
                <w:rFonts w:cstheme="minorHAnsi"/>
                <w:sz w:val="20"/>
                <w:szCs w:val="20"/>
              </w:rPr>
              <w:t>All Participants</w:t>
            </w:r>
          </w:p>
        </w:tc>
        <w:tc>
          <w:tcPr>
            <w:tcW w:w="0" w:type="auto"/>
          </w:tcPr>
          <w:p w14:paraId="1054B67B"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Nearly all the participants said that the health system of this area is terrible. Community clinic, </w:t>
            </w:r>
            <w:proofErr w:type="spellStart"/>
            <w:r w:rsidRPr="00490E4E">
              <w:rPr>
                <w:rFonts w:cstheme="minorHAnsi"/>
                <w:sz w:val="20"/>
                <w:szCs w:val="20"/>
              </w:rPr>
              <w:t>upazila</w:t>
            </w:r>
            <w:proofErr w:type="spellEnd"/>
            <w:r w:rsidRPr="00490E4E">
              <w:rPr>
                <w:rFonts w:cstheme="minorHAnsi"/>
                <w:sz w:val="20"/>
                <w:szCs w:val="20"/>
              </w:rPr>
              <w:t xml:space="preserve"> health complex, even in </w:t>
            </w:r>
            <w:proofErr w:type="spellStart"/>
            <w:r w:rsidRPr="00490E4E">
              <w:rPr>
                <w:rFonts w:cstheme="minorHAnsi"/>
                <w:sz w:val="20"/>
                <w:szCs w:val="20"/>
              </w:rPr>
              <w:t>Sadar</w:t>
            </w:r>
            <w:proofErr w:type="spellEnd"/>
            <w:r w:rsidRPr="00490E4E">
              <w:rPr>
                <w:rFonts w:cstheme="minorHAnsi"/>
                <w:sz w:val="20"/>
                <w:szCs w:val="20"/>
              </w:rPr>
              <w:t xml:space="preserve"> </w:t>
            </w:r>
            <w:proofErr w:type="spellStart"/>
            <w:r w:rsidRPr="00490E4E">
              <w:rPr>
                <w:rFonts w:cstheme="minorHAnsi"/>
                <w:sz w:val="20"/>
                <w:szCs w:val="20"/>
              </w:rPr>
              <w:t>hostipal</w:t>
            </w:r>
            <w:proofErr w:type="spellEnd"/>
            <w:r w:rsidRPr="00490E4E">
              <w:rPr>
                <w:rFonts w:cstheme="minorHAnsi"/>
                <w:sz w:val="20"/>
                <w:szCs w:val="20"/>
              </w:rPr>
              <w:t xml:space="preserve"> don’t have sufficient medical facility, and nowadays they don’t even expect to get adequate service.</w:t>
            </w:r>
          </w:p>
          <w:p w14:paraId="1CE93CDD"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Consequently, critical patients are taken to rangpur medical where they get proper treatment. </w:t>
            </w:r>
          </w:p>
          <w:p w14:paraId="3AD0BC42"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At least 70 people in this area have died of silicosis due to excessive air pollution, and 100 more people are still infected. </w:t>
            </w:r>
          </w:p>
          <w:p w14:paraId="74D2FEE0"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A large number of residences of this area suffer from Asthma, silicosis, shortness of breath and other critical diseases due to open stone crushing miles.  </w:t>
            </w:r>
          </w:p>
        </w:tc>
      </w:tr>
      <w:tr w:rsidR="00920477" w:rsidRPr="00490E4E" w14:paraId="126119F9" w14:textId="77777777" w:rsidTr="00012E9B">
        <w:trPr>
          <w:trHeight w:val="20"/>
        </w:trPr>
        <w:tc>
          <w:tcPr>
            <w:tcW w:w="0" w:type="auto"/>
            <w:vMerge w:val="restart"/>
          </w:tcPr>
          <w:p w14:paraId="618D2AEF" w14:textId="77777777" w:rsidR="00920477" w:rsidRPr="00490E4E" w:rsidRDefault="00920477" w:rsidP="00012E9B">
            <w:pPr>
              <w:contextualSpacing/>
              <w:jc w:val="both"/>
              <w:rPr>
                <w:rFonts w:cstheme="minorHAnsi"/>
                <w:b/>
                <w:bCs/>
                <w:sz w:val="20"/>
                <w:szCs w:val="20"/>
              </w:rPr>
            </w:pPr>
            <w:r w:rsidRPr="00490E4E">
              <w:rPr>
                <w:rFonts w:cstheme="minorHAnsi"/>
                <w:b/>
                <w:bCs/>
                <w:sz w:val="20"/>
                <w:szCs w:val="20"/>
              </w:rPr>
              <w:t>9</w:t>
            </w:r>
          </w:p>
        </w:tc>
        <w:tc>
          <w:tcPr>
            <w:tcW w:w="2186" w:type="dxa"/>
            <w:vMerge w:val="restart"/>
          </w:tcPr>
          <w:p w14:paraId="7FB4F713"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Environmental awareness of stone crushing company </w:t>
            </w:r>
          </w:p>
        </w:tc>
        <w:tc>
          <w:tcPr>
            <w:tcW w:w="2341" w:type="dxa"/>
          </w:tcPr>
          <w:p w14:paraId="5C779574" w14:textId="77777777" w:rsidR="00920477" w:rsidRPr="00490E4E" w:rsidRDefault="00920477" w:rsidP="00012E9B">
            <w:pPr>
              <w:contextualSpacing/>
              <w:jc w:val="both"/>
              <w:rPr>
                <w:rFonts w:cstheme="minorHAnsi"/>
                <w:sz w:val="20"/>
                <w:szCs w:val="20"/>
              </w:rPr>
            </w:pPr>
            <w:r w:rsidRPr="00490E4E">
              <w:rPr>
                <w:rFonts w:cstheme="minorHAnsi"/>
                <w:sz w:val="20"/>
                <w:szCs w:val="20"/>
              </w:rPr>
              <w:t>All Participants</w:t>
            </w:r>
          </w:p>
        </w:tc>
        <w:tc>
          <w:tcPr>
            <w:tcW w:w="0" w:type="auto"/>
          </w:tcPr>
          <w:p w14:paraId="72AD5F3A" w14:textId="77777777" w:rsidR="00920477" w:rsidRPr="00490E4E" w:rsidRDefault="00920477" w:rsidP="00012E9B">
            <w:pPr>
              <w:contextualSpacing/>
              <w:jc w:val="both"/>
              <w:rPr>
                <w:rFonts w:cstheme="minorHAnsi"/>
                <w:sz w:val="20"/>
                <w:szCs w:val="20"/>
              </w:rPr>
            </w:pPr>
            <w:r w:rsidRPr="00490E4E">
              <w:rPr>
                <w:rFonts w:cstheme="minorHAnsi"/>
                <w:sz w:val="20"/>
                <w:szCs w:val="20"/>
              </w:rPr>
              <w:t>Majority of the participants blame ‘Stone traders’ for environmental pollution as crushing rocks in the open air, the dust of the rock spreads in the air and pollutes the air.</w:t>
            </w:r>
          </w:p>
          <w:p w14:paraId="002B16FB"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After being washed by rain water, this dust goes into rivers or reservoirs and causes water pollution. </w:t>
            </w:r>
          </w:p>
          <w:p w14:paraId="101D45AC" w14:textId="77777777" w:rsidR="00920477" w:rsidRPr="00490E4E" w:rsidRDefault="00920477" w:rsidP="00012E9B">
            <w:pPr>
              <w:contextualSpacing/>
              <w:jc w:val="both"/>
              <w:rPr>
                <w:rFonts w:cstheme="minorHAnsi"/>
                <w:sz w:val="20"/>
                <w:szCs w:val="20"/>
              </w:rPr>
            </w:pPr>
            <w:r w:rsidRPr="00490E4E">
              <w:rPr>
                <w:rFonts w:cstheme="minorHAnsi"/>
                <w:sz w:val="20"/>
                <w:szCs w:val="20"/>
              </w:rPr>
              <w:t>As there is a possibility of air pollution by the project, the authority should take necessary steps to reduce the environmental pollution.</w:t>
            </w:r>
          </w:p>
          <w:p w14:paraId="4E068A96" w14:textId="77777777" w:rsidR="00920477" w:rsidRPr="00490E4E" w:rsidRDefault="00920477" w:rsidP="00012E9B">
            <w:pPr>
              <w:contextualSpacing/>
              <w:jc w:val="both"/>
              <w:rPr>
                <w:rFonts w:cstheme="minorHAnsi"/>
                <w:sz w:val="20"/>
                <w:szCs w:val="20"/>
              </w:rPr>
            </w:pPr>
            <w:r w:rsidRPr="00490E4E">
              <w:rPr>
                <w:rFonts w:cstheme="minorHAnsi"/>
                <w:sz w:val="20"/>
                <w:szCs w:val="20"/>
              </w:rPr>
              <w:t>Wastes of this project should be kept or managed away from localities.</w:t>
            </w:r>
          </w:p>
          <w:p w14:paraId="6BFF800D"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If the stone crushing traders water regularly, the dust will be reduced in this area. </w:t>
            </w:r>
          </w:p>
          <w:p w14:paraId="43E063CA" w14:textId="77777777" w:rsidR="00920477" w:rsidRPr="00490E4E" w:rsidRDefault="00920477" w:rsidP="00012E9B">
            <w:pPr>
              <w:contextualSpacing/>
              <w:jc w:val="both"/>
              <w:rPr>
                <w:rFonts w:cstheme="minorHAnsi"/>
                <w:sz w:val="20"/>
                <w:szCs w:val="20"/>
              </w:rPr>
            </w:pPr>
            <w:r w:rsidRPr="00490E4E">
              <w:rPr>
                <w:rFonts w:cstheme="minorHAnsi"/>
                <w:sz w:val="20"/>
                <w:szCs w:val="20"/>
              </w:rPr>
              <w:t>Regular monitoring by law enforcement agencies will reduce such irregularities.</w:t>
            </w:r>
          </w:p>
        </w:tc>
      </w:tr>
      <w:tr w:rsidR="00920477" w:rsidRPr="00490E4E" w14:paraId="5B070B89" w14:textId="77777777" w:rsidTr="00012E9B">
        <w:trPr>
          <w:trHeight w:val="20"/>
        </w:trPr>
        <w:tc>
          <w:tcPr>
            <w:tcW w:w="0" w:type="auto"/>
            <w:vMerge/>
          </w:tcPr>
          <w:p w14:paraId="322E13EA" w14:textId="77777777" w:rsidR="00920477" w:rsidRPr="00490E4E" w:rsidRDefault="00920477" w:rsidP="00012E9B">
            <w:pPr>
              <w:contextualSpacing/>
              <w:jc w:val="both"/>
              <w:rPr>
                <w:rFonts w:cstheme="minorHAnsi"/>
                <w:b/>
                <w:bCs/>
                <w:sz w:val="20"/>
                <w:szCs w:val="20"/>
              </w:rPr>
            </w:pPr>
          </w:p>
        </w:tc>
        <w:tc>
          <w:tcPr>
            <w:tcW w:w="2186" w:type="dxa"/>
            <w:vMerge/>
          </w:tcPr>
          <w:p w14:paraId="2CBEC32A" w14:textId="77777777" w:rsidR="00920477" w:rsidRPr="00490E4E" w:rsidRDefault="00920477" w:rsidP="00012E9B">
            <w:pPr>
              <w:contextualSpacing/>
              <w:jc w:val="both"/>
              <w:rPr>
                <w:rFonts w:cstheme="minorHAnsi"/>
                <w:sz w:val="20"/>
                <w:szCs w:val="20"/>
              </w:rPr>
            </w:pPr>
          </w:p>
        </w:tc>
        <w:tc>
          <w:tcPr>
            <w:tcW w:w="2341" w:type="dxa"/>
          </w:tcPr>
          <w:p w14:paraId="2D51DCDA" w14:textId="77777777" w:rsidR="00920477" w:rsidRPr="00490E4E" w:rsidRDefault="00920477" w:rsidP="00012E9B">
            <w:pPr>
              <w:contextualSpacing/>
              <w:jc w:val="both"/>
              <w:rPr>
                <w:rFonts w:cstheme="minorHAnsi"/>
                <w:sz w:val="20"/>
                <w:szCs w:val="20"/>
              </w:rPr>
            </w:pPr>
            <w:r w:rsidRPr="00490E4E">
              <w:rPr>
                <w:rFonts w:cstheme="minorHAnsi"/>
                <w:iCs/>
                <w:sz w:val="20"/>
                <w:szCs w:val="20"/>
              </w:rPr>
              <w:t>Mr. Sayed, President, C&amp;F Agents Union</w:t>
            </w:r>
          </w:p>
        </w:tc>
        <w:tc>
          <w:tcPr>
            <w:tcW w:w="0" w:type="auto"/>
          </w:tcPr>
          <w:p w14:paraId="389272AF" w14:textId="77777777" w:rsidR="00920477" w:rsidRPr="00490E4E" w:rsidRDefault="00920477" w:rsidP="00012E9B">
            <w:pPr>
              <w:jc w:val="both"/>
              <w:rPr>
                <w:rFonts w:cstheme="minorHAnsi"/>
                <w:sz w:val="20"/>
                <w:szCs w:val="20"/>
              </w:rPr>
            </w:pPr>
            <w:r w:rsidRPr="00490E4E">
              <w:rPr>
                <w:rFonts w:cstheme="minorHAnsi"/>
                <w:sz w:val="20"/>
                <w:szCs w:val="20"/>
              </w:rPr>
              <w:t xml:space="preserve">At present, the volume of </w:t>
            </w:r>
            <w:proofErr w:type="spellStart"/>
            <w:r w:rsidRPr="00490E4E">
              <w:rPr>
                <w:rFonts w:cstheme="minorHAnsi"/>
                <w:sz w:val="20"/>
                <w:szCs w:val="20"/>
              </w:rPr>
              <w:t>Burimari</w:t>
            </w:r>
            <w:proofErr w:type="spellEnd"/>
            <w:r w:rsidRPr="00490E4E">
              <w:rPr>
                <w:rFonts w:cstheme="minorHAnsi"/>
                <w:sz w:val="20"/>
                <w:szCs w:val="20"/>
              </w:rPr>
              <w:t xml:space="preserve"> land port-centric business has increased many times over. The area of ​​</w:t>
            </w:r>
            <w:proofErr w:type="spellStart"/>
            <w:r w:rsidRPr="00490E4E">
              <w:rPr>
                <w:rFonts w:cstheme="minorHAnsi"/>
                <w:sz w:val="20"/>
                <w:szCs w:val="20"/>
              </w:rPr>
              <w:t>Burimari</w:t>
            </w:r>
            <w:proofErr w:type="spellEnd"/>
            <w:r w:rsidRPr="00490E4E">
              <w:rPr>
                <w:rFonts w:cstheme="minorHAnsi"/>
                <w:sz w:val="20"/>
                <w:szCs w:val="20"/>
              </w:rPr>
              <w:t xml:space="preserve"> land port is presently approximately 11 acres. Even if the size of the port is increased 10 times more than it is now, it will not be enough to run port based businesses.</w:t>
            </w:r>
          </w:p>
          <w:p w14:paraId="65467518" w14:textId="77777777" w:rsidR="00920477" w:rsidRPr="00490E4E" w:rsidRDefault="00920477" w:rsidP="00012E9B">
            <w:pPr>
              <w:jc w:val="both"/>
              <w:rPr>
                <w:rFonts w:cstheme="minorHAnsi"/>
                <w:sz w:val="20"/>
                <w:szCs w:val="20"/>
              </w:rPr>
            </w:pPr>
            <w:r w:rsidRPr="00490E4E">
              <w:rPr>
                <w:rFonts w:cstheme="minorHAnsi"/>
                <w:sz w:val="20"/>
                <w:szCs w:val="20"/>
              </w:rPr>
              <w:t>Neither the traders nor the appropriate authorities are responsible for reducing the environmental pollution by the stone business. The stone workers are risking their lives to earn a living. The stone business is one of the major contributors to the region's economy. According to the government policy, all the stone crushing businesses are supposed to operate within 3 km of the port area, but at present the stone business establishments are spread over an area of ​​about 8 km. Therefore, administrative monitoring is very important for sustaining the business and keeping the environment safe.</w:t>
            </w:r>
          </w:p>
        </w:tc>
      </w:tr>
      <w:tr w:rsidR="00920477" w:rsidRPr="00490E4E" w14:paraId="17AE1675" w14:textId="77777777" w:rsidTr="00012E9B">
        <w:trPr>
          <w:trHeight w:val="20"/>
        </w:trPr>
        <w:tc>
          <w:tcPr>
            <w:tcW w:w="0" w:type="auto"/>
          </w:tcPr>
          <w:p w14:paraId="38525D3D" w14:textId="77777777" w:rsidR="00920477" w:rsidRPr="00490E4E" w:rsidRDefault="00920477" w:rsidP="00012E9B">
            <w:pPr>
              <w:contextualSpacing/>
              <w:jc w:val="both"/>
              <w:rPr>
                <w:rFonts w:cstheme="minorHAnsi"/>
                <w:b/>
                <w:bCs/>
                <w:sz w:val="20"/>
                <w:szCs w:val="20"/>
              </w:rPr>
            </w:pPr>
            <w:r w:rsidRPr="00490E4E">
              <w:rPr>
                <w:rFonts w:cstheme="minorHAnsi"/>
                <w:b/>
                <w:bCs/>
                <w:sz w:val="20"/>
                <w:szCs w:val="20"/>
              </w:rPr>
              <w:t>10</w:t>
            </w:r>
          </w:p>
        </w:tc>
        <w:tc>
          <w:tcPr>
            <w:tcW w:w="2186" w:type="dxa"/>
          </w:tcPr>
          <w:p w14:paraId="4ACFB82A" w14:textId="77777777" w:rsidR="00920477" w:rsidRPr="00490E4E" w:rsidRDefault="00920477" w:rsidP="00012E9B">
            <w:pPr>
              <w:contextualSpacing/>
              <w:jc w:val="both"/>
              <w:rPr>
                <w:rFonts w:cstheme="minorHAnsi"/>
                <w:sz w:val="20"/>
                <w:szCs w:val="20"/>
              </w:rPr>
            </w:pPr>
            <w:r w:rsidRPr="00490E4E">
              <w:rPr>
                <w:rFonts w:cstheme="minorHAnsi"/>
                <w:sz w:val="20"/>
                <w:szCs w:val="20"/>
              </w:rPr>
              <w:t>Development of Land Port Immigration related issues and other facilities</w:t>
            </w:r>
          </w:p>
        </w:tc>
        <w:tc>
          <w:tcPr>
            <w:tcW w:w="2341" w:type="dxa"/>
          </w:tcPr>
          <w:p w14:paraId="1DD8F648"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Md. </w:t>
            </w:r>
            <w:proofErr w:type="spellStart"/>
            <w:r w:rsidRPr="00490E4E">
              <w:rPr>
                <w:rFonts w:cstheme="minorHAnsi"/>
                <w:sz w:val="20"/>
                <w:szCs w:val="20"/>
              </w:rPr>
              <w:t>Anowar</w:t>
            </w:r>
            <w:proofErr w:type="spellEnd"/>
            <w:r w:rsidRPr="00490E4E">
              <w:rPr>
                <w:rFonts w:cstheme="minorHAnsi"/>
                <w:sz w:val="20"/>
                <w:szCs w:val="20"/>
              </w:rPr>
              <w:t xml:space="preserve"> Hossain (In-Charge, Immigration Police, </w:t>
            </w:r>
            <w:proofErr w:type="spellStart"/>
            <w:r w:rsidRPr="00490E4E">
              <w:rPr>
                <w:rFonts w:cstheme="minorHAnsi"/>
                <w:sz w:val="20"/>
                <w:szCs w:val="20"/>
              </w:rPr>
              <w:t>Burimari</w:t>
            </w:r>
            <w:proofErr w:type="spellEnd"/>
            <w:r w:rsidRPr="00490E4E">
              <w:rPr>
                <w:rFonts w:cstheme="minorHAnsi"/>
                <w:sz w:val="20"/>
                <w:szCs w:val="20"/>
              </w:rPr>
              <w:t xml:space="preserve"> land port)</w:t>
            </w:r>
          </w:p>
        </w:tc>
        <w:tc>
          <w:tcPr>
            <w:tcW w:w="0" w:type="auto"/>
          </w:tcPr>
          <w:p w14:paraId="276CE586" w14:textId="77777777" w:rsidR="00920477" w:rsidRPr="00490E4E" w:rsidRDefault="00920477" w:rsidP="00012E9B">
            <w:pPr>
              <w:jc w:val="both"/>
              <w:rPr>
                <w:rFonts w:cstheme="minorHAnsi"/>
                <w:sz w:val="20"/>
                <w:szCs w:val="20"/>
              </w:rPr>
            </w:pPr>
            <w:r w:rsidRPr="00490E4E">
              <w:rPr>
                <w:rFonts w:cstheme="minorHAnsi"/>
                <w:sz w:val="20"/>
                <w:szCs w:val="20"/>
              </w:rPr>
              <w:t xml:space="preserve"> The current situation of rest, toilets, food intake for our immigrant passengers is very inadequate compared to other countries in the international arena. Since they have to face immigration first by crossing the border from a neighboring country, their first impression of our country will be positive once immigration meets international standards. So, we want a tidy, tidy, clean immigration.</w:t>
            </w:r>
          </w:p>
        </w:tc>
      </w:tr>
      <w:tr w:rsidR="00920477" w:rsidRPr="00490E4E" w14:paraId="5366591A" w14:textId="77777777" w:rsidTr="00012E9B">
        <w:trPr>
          <w:trHeight w:val="20"/>
        </w:trPr>
        <w:tc>
          <w:tcPr>
            <w:tcW w:w="0" w:type="auto"/>
          </w:tcPr>
          <w:p w14:paraId="0CA032A4" w14:textId="77777777" w:rsidR="00920477" w:rsidRPr="00490E4E" w:rsidRDefault="00920477" w:rsidP="00012E9B">
            <w:pPr>
              <w:contextualSpacing/>
              <w:jc w:val="both"/>
              <w:rPr>
                <w:rFonts w:cstheme="minorHAnsi"/>
                <w:b/>
                <w:bCs/>
                <w:sz w:val="20"/>
                <w:szCs w:val="20"/>
              </w:rPr>
            </w:pPr>
            <w:r w:rsidRPr="00490E4E">
              <w:rPr>
                <w:rFonts w:cstheme="minorHAnsi"/>
                <w:b/>
                <w:bCs/>
                <w:sz w:val="20"/>
                <w:szCs w:val="20"/>
              </w:rPr>
              <w:t>11</w:t>
            </w:r>
          </w:p>
        </w:tc>
        <w:tc>
          <w:tcPr>
            <w:tcW w:w="2186" w:type="dxa"/>
          </w:tcPr>
          <w:p w14:paraId="78C37087"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What should be kept in mind for this project? </w:t>
            </w:r>
          </w:p>
        </w:tc>
        <w:tc>
          <w:tcPr>
            <w:tcW w:w="2341" w:type="dxa"/>
          </w:tcPr>
          <w:p w14:paraId="7CC0D8A9" w14:textId="77777777" w:rsidR="00920477" w:rsidRPr="00490E4E" w:rsidRDefault="00920477" w:rsidP="00012E9B">
            <w:pPr>
              <w:contextualSpacing/>
              <w:jc w:val="both"/>
              <w:rPr>
                <w:rFonts w:cstheme="minorHAnsi"/>
                <w:sz w:val="20"/>
                <w:szCs w:val="20"/>
              </w:rPr>
            </w:pPr>
            <w:r w:rsidRPr="00490E4E">
              <w:rPr>
                <w:rFonts w:cstheme="minorHAnsi"/>
                <w:sz w:val="20"/>
                <w:szCs w:val="20"/>
              </w:rPr>
              <w:t>All Participants</w:t>
            </w:r>
          </w:p>
        </w:tc>
        <w:tc>
          <w:tcPr>
            <w:tcW w:w="0" w:type="auto"/>
          </w:tcPr>
          <w:p w14:paraId="0D44C1B6" w14:textId="77777777" w:rsidR="00920477" w:rsidRPr="00490E4E" w:rsidRDefault="00920477" w:rsidP="00012E9B">
            <w:pPr>
              <w:jc w:val="both"/>
              <w:rPr>
                <w:rFonts w:cstheme="minorHAnsi"/>
                <w:sz w:val="20"/>
                <w:szCs w:val="20"/>
              </w:rPr>
            </w:pPr>
            <w:r w:rsidRPr="00490E4E">
              <w:rPr>
                <w:rFonts w:cstheme="minorHAnsi"/>
                <w:sz w:val="20"/>
                <w:szCs w:val="20"/>
              </w:rPr>
              <w:t xml:space="preserve">There are no residence facilities for drivers and staff from India or other countries, and even there are no toilet or bathing facilities. These issues must be kept in mind planning this project. </w:t>
            </w:r>
          </w:p>
          <w:p w14:paraId="21C80F67" w14:textId="77777777" w:rsidR="00920477" w:rsidRPr="00490E4E" w:rsidRDefault="00920477" w:rsidP="00012E9B">
            <w:pPr>
              <w:jc w:val="both"/>
              <w:rPr>
                <w:rFonts w:cstheme="minorHAnsi"/>
                <w:sz w:val="20"/>
                <w:szCs w:val="20"/>
              </w:rPr>
            </w:pPr>
            <w:r w:rsidRPr="00490E4E">
              <w:rPr>
                <w:rFonts w:cstheme="minorHAnsi"/>
                <w:sz w:val="20"/>
                <w:szCs w:val="20"/>
              </w:rPr>
              <w:t xml:space="preserve">A mosque should be built within port boundary so that workers can pray in time properly. </w:t>
            </w:r>
          </w:p>
          <w:p w14:paraId="1303A34F" w14:textId="77777777" w:rsidR="00920477" w:rsidRPr="00490E4E" w:rsidRDefault="00920477" w:rsidP="00012E9B">
            <w:pPr>
              <w:jc w:val="both"/>
              <w:rPr>
                <w:rFonts w:cstheme="minorHAnsi"/>
                <w:sz w:val="20"/>
                <w:szCs w:val="20"/>
              </w:rPr>
            </w:pPr>
            <w:r w:rsidRPr="00490E4E">
              <w:rPr>
                <w:rFonts w:cstheme="minorHAnsi"/>
                <w:sz w:val="20"/>
                <w:szCs w:val="20"/>
              </w:rPr>
              <w:t xml:space="preserve">To reduce road accident a foot over bridge needs to be installed in the land port area. </w:t>
            </w:r>
          </w:p>
          <w:p w14:paraId="0D9CCCB8" w14:textId="77777777" w:rsidR="00920477" w:rsidRPr="00490E4E" w:rsidRDefault="00920477" w:rsidP="00012E9B">
            <w:pPr>
              <w:jc w:val="both"/>
              <w:rPr>
                <w:rFonts w:cstheme="minorHAnsi"/>
                <w:sz w:val="20"/>
                <w:szCs w:val="20"/>
              </w:rPr>
            </w:pPr>
            <w:r w:rsidRPr="00490E4E">
              <w:rPr>
                <w:rFonts w:cstheme="minorHAnsi"/>
                <w:sz w:val="20"/>
                <w:szCs w:val="20"/>
              </w:rPr>
              <w:t xml:space="preserve">The labors are often victims of accidents. Contrarily, there is no insurance facilities for them. There should be an insurance facility so that they can get support from. </w:t>
            </w:r>
          </w:p>
        </w:tc>
      </w:tr>
    </w:tbl>
    <w:p w14:paraId="1875255F" w14:textId="77777777" w:rsidR="00920477" w:rsidRPr="00490E4E" w:rsidRDefault="00920477" w:rsidP="00920477">
      <w:pPr>
        <w:jc w:val="center"/>
      </w:pPr>
    </w:p>
    <w:tbl>
      <w:tblPr>
        <w:tblStyle w:val="1"/>
        <w:tblW w:w="4961" w:type="pct"/>
        <w:jc w:val="center"/>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4590"/>
        <w:gridCol w:w="4563"/>
      </w:tblGrid>
      <w:tr w:rsidR="00920477" w:rsidRPr="00490E4E" w14:paraId="5C721741" w14:textId="77777777" w:rsidTr="00012E9B">
        <w:trPr>
          <w:trHeight w:val="2923"/>
          <w:jc w:val="center"/>
        </w:trPr>
        <w:tc>
          <w:tcPr>
            <w:tcW w:w="2476" w:type="pct"/>
          </w:tcPr>
          <w:p w14:paraId="612768B4" w14:textId="77777777" w:rsidR="00920477" w:rsidRPr="00490E4E" w:rsidRDefault="00920477" w:rsidP="00012E9B">
            <w:pPr>
              <w:jc w:val="both"/>
            </w:pPr>
            <w:r w:rsidRPr="00490E4E">
              <w:rPr>
                <w:noProof/>
              </w:rPr>
              <w:drawing>
                <wp:inline distT="0" distB="0" distL="0" distR="0" wp14:anchorId="55A3A0EA" wp14:editId="0161017C">
                  <wp:extent cx="3066415" cy="2148840"/>
                  <wp:effectExtent l="0" t="0" r="635" b="381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66415" cy="2148840"/>
                          </a:xfrm>
                          <a:prstGeom prst="rect">
                            <a:avLst/>
                          </a:prstGeom>
                          <a:noFill/>
                        </pic:spPr>
                      </pic:pic>
                    </a:graphicData>
                  </a:graphic>
                </wp:inline>
              </w:drawing>
            </w:r>
          </w:p>
        </w:tc>
        <w:tc>
          <w:tcPr>
            <w:tcW w:w="2524" w:type="pct"/>
          </w:tcPr>
          <w:p w14:paraId="3FE8AE43" w14:textId="77777777" w:rsidR="00920477" w:rsidRPr="00490E4E" w:rsidRDefault="00920477" w:rsidP="00012E9B">
            <w:pPr>
              <w:keepNext/>
              <w:jc w:val="both"/>
            </w:pPr>
            <w:r w:rsidRPr="00490E4E">
              <w:rPr>
                <w:noProof/>
              </w:rPr>
              <w:drawing>
                <wp:inline distT="0" distB="0" distL="0" distR="0" wp14:anchorId="0182A8AC" wp14:editId="0C8D91ED">
                  <wp:extent cx="3030220" cy="2148840"/>
                  <wp:effectExtent l="0" t="0" r="0" b="381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30220" cy="2148840"/>
                          </a:xfrm>
                          <a:prstGeom prst="rect">
                            <a:avLst/>
                          </a:prstGeom>
                          <a:noFill/>
                        </pic:spPr>
                      </pic:pic>
                    </a:graphicData>
                  </a:graphic>
                </wp:inline>
              </w:drawing>
            </w:r>
          </w:p>
        </w:tc>
      </w:tr>
      <w:tr w:rsidR="00920477" w:rsidRPr="00490E4E" w14:paraId="04257698" w14:textId="77777777" w:rsidTr="00012E9B">
        <w:trPr>
          <w:trHeight w:val="2716"/>
          <w:jc w:val="center"/>
        </w:trPr>
        <w:tc>
          <w:tcPr>
            <w:tcW w:w="2476" w:type="pct"/>
          </w:tcPr>
          <w:p w14:paraId="1FF30D6E" w14:textId="77777777" w:rsidR="00920477" w:rsidRPr="00490E4E" w:rsidRDefault="00920477" w:rsidP="00012E9B">
            <w:pPr>
              <w:jc w:val="both"/>
              <w:rPr>
                <w:noProof/>
              </w:rPr>
            </w:pPr>
            <w:r w:rsidRPr="00490E4E">
              <w:rPr>
                <w:noProof/>
              </w:rPr>
              <w:drawing>
                <wp:inline distT="0" distB="0" distL="0" distR="0" wp14:anchorId="2E23DBFE" wp14:editId="30BB74E4">
                  <wp:extent cx="3066415" cy="2298700"/>
                  <wp:effectExtent l="0" t="0" r="635" b="635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66415" cy="2298700"/>
                          </a:xfrm>
                          <a:prstGeom prst="rect">
                            <a:avLst/>
                          </a:prstGeom>
                          <a:noFill/>
                        </pic:spPr>
                      </pic:pic>
                    </a:graphicData>
                  </a:graphic>
                </wp:inline>
              </w:drawing>
            </w:r>
          </w:p>
        </w:tc>
        <w:tc>
          <w:tcPr>
            <w:tcW w:w="2524" w:type="pct"/>
          </w:tcPr>
          <w:p w14:paraId="4A56EF41" w14:textId="77777777" w:rsidR="00920477" w:rsidRPr="00490E4E" w:rsidRDefault="00920477" w:rsidP="00012E9B">
            <w:pPr>
              <w:keepNext/>
              <w:jc w:val="both"/>
              <w:rPr>
                <w:sz w:val="24"/>
                <w:szCs w:val="24"/>
              </w:rPr>
            </w:pPr>
            <w:r w:rsidRPr="00490E4E">
              <w:rPr>
                <w:noProof/>
                <w:sz w:val="24"/>
                <w:szCs w:val="24"/>
              </w:rPr>
              <w:drawing>
                <wp:inline distT="0" distB="0" distL="0" distR="0" wp14:anchorId="2280127E" wp14:editId="26522013">
                  <wp:extent cx="3042285" cy="2298700"/>
                  <wp:effectExtent l="0" t="0" r="5715" b="635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42285" cy="2298700"/>
                          </a:xfrm>
                          <a:prstGeom prst="rect">
                            <a:avLst/>
                          </a:prstGeom>
                          <a:noFill/>
                        </pic:spPr>
                      </pic:pic>
                    </a:graphicData>
                  </a:graphic>
                </wp:inline>
              </w:drawing>
            </w:r>
          </w:p>
        </w:tc>
      </w:tr>
    </w:tbl>
    <w:p w14:paraId="2C4360DD" w14:textId="77777777" w:rsidR="00920477" w:rsidRPr="00490E4E" w:rsidRDefault="00920477" w:rsidP="00920477">
      <w:pPr>
        <w:pStyle w:val="Caption"/>
        <w:spacing w:before="120" w:after="120"/>
        <w:jc w:val="center"/>
        <w:rPr>
          <w:rStyle w:val="BookTitle"/>
          <w:rFonts w:ascii="Tahoma" w:hAnsi="Tahoma" w:cs="Tahoma"/>
          <w:i/>
          <w:iCs/>
          <w:color w:val="000000" w:themeColor="text1"/>
          <w:sz w:val="22"/>
          <w:szCs w:val="22"/>
        </w:rPr>
      </w:pPr>
      <w:r w:rsidRPr="00490E4E">
        <w:rPr>
          <w:rFonts w:ascii="Tahoma" w:hAnsi="Tahoma" w:cs="Tahoma"/>
          <w:b/>
          <w:bCs/>
          <w:i w:val="0"/>
          <w:iCs w:val="0"/>
          <w:color w:val="000000" w:themeColor="text1"/>
        </w:rPr>
        <w:t xml:space="preserve">Figure: </w:t>
      </w:r>
      <w:r w:rsidRPr="00490E4E">
        <w:rPr>
          <w:rStyle w:val="BookTitle"/>
          <w:rFonts w:ascii="Tahoma" w:hAnsi="Tahoma" w:cs="Tahoma"/>
          <w:color w:val="000000" w:themeColor="text1"/>
        </w:rPr>
        <w:t xml:space="preserve">Consultation Meeting, </w:t>
      </w:r>
      <w:proofErr w:type="spellStart"/>
      <w:r w:rsidRPr="00490E4E">
        <w:rPr>
          <w:rStyle w:val="BookTitle"/>
          <w:rFonts w:ascii="Tahoma" w:hAnsi="Tahoma" w:cs="Tahoma"/>
          <w:color w:val="000000" w:themeColor="text1"/>
        </w:rPr>
        <w:t>Burimari</w:t>
      </w:r>
      <w:proofErr w:type="spellEnd"/>
      <w:r w:rsidRPr="00490E4E">
        <w:rPr>
          <w:rStyle w:val="BookTitle"/>
          <w:rFonts w:ascii="Tahoma" w:hAnsi="Tahoma" w:cs="Tahoma"/>
          <w:color w:val="000000" w:themeColor="text1"/>
        </w:rPr>
        <w:t xml:space="preserve"> Land Port, </w:t>
      </w:r>
      <w:proofErr w:type="spellStart"/>
      <w:r w:rsidRPr="00490E4E">
        <w:rPr>
          <w:rStyle w:val="BookTitle"/>
          <w:rFonts w:ascii="Tahoma" w:hAnsi="Tahoma" w:cs="Tahoma"/>
          <w:color w:val="000000" w:themeColor="text1"/>
        </w:rPr>
        <w:t>Burimari</w:t>
      </w:r>
      <w:proofErr w:type="spellEnd"/>
      <w:r w:rsidRPr="00490E4E">
        <w:rPr>
          <w:rStyle w:val="BookTitle"/>
          <w:rFonts w:ascii="Tahoma" w:hAnsi="Tahoma" w:cs="Tahoma"/>
          <w:color w:val="000000" w:themeColor="text1"/>
        </w:rPr>
        <w:t xml:space="preserve">, </w:t>
      </w:r>
      <w:proofErr w:type="spellStart"/>
      <w:r w:rsidRPr="00490E4E">
        <w:rPr>
          <w:rStyle w:val="BookTitle"/>
          <w:rFonts w:ascii="Tahoma" w:hAnsi="Tahoma" w:cs="Tahoma"/>
          <w:color w:val="000000" w:themeColor="text1"/>
        </w:rPr>
        <w:t>Patgram</w:t>
      </w:r>
      <w:proofErr w:type="spellEnd"/>
      <w:r w:rsidRPr="00490E4E">
        <w:rPr>
          <w:rStyle w:val="BookTitle"/>
          <w:rFonts w:ascii="Tahoma" w:hAnsi="Tahoma" w:cs="Tahoma"/>
          <w:color w:val="000000" w:themeColor="text1"/>
        </w:rPr>
        <w:t xml:space="preserve">, </w:t>
      </w:r>
      <w:proofErr w:type="spellStart"/>
      <w:r w:rsidRPr="00490E4E">
        <w:rPr>
          <w:rStyle w:val="BookTitle"/>
          <w:rFonts w:ascii="Tahoma" w:hAnsi="Tahoma" w:cs="Tahoma"/>
          <w:color w:val="000000" w:themeColor="text1"/>
        </w:rPr>
        <w:t>Lalmonirhat</w:t>
      </w:r>
      <w:proofErr w:type="spellEnd"/>
    </w:p>
    <w:p w14:paraId="2FE7C83E" w14:textId="77777777" w:rsidR="00920477" w:rsidRPr="00490E4E" w:rsidRDefault="00920477" w:rsidP="00920477">
      <w:pPr>
        <w:rPr>
          <w:b/>
          <w:bCs/>
          <w:color w:val="C00000"/>
          <w:sz w:val="24"/>
          <w:szCs w:val="24"/>
          <w:u w:val="single"/>
        </w:rPr>
      </w:pPr>
      <w:r w:rsidRPr="00490E4E">
        <w:rPr>
          <w:b/>
          <w:bCs/>
          <w:color w:val="C00000"/>
          <w:sz w:val="24"/>
          <w:szCs w:val="24"/>
          <w:u w:val="single"/>
        </w:rPr>
        <w:br w:type="page"/>
      </w:r>
    </w:p>
    <w:p w14:paraId="69F9B0B6" w14:textId="77777777" w:rsidR="00920477" w:rsidRPr="00490E4E" w:rsidRDefault="00920477" w:rsidP="00920477">
      <w:pPr>
        <w:jc w:val="center"/>
        <w:rPr>
          <w:b/>
          <w:bCs/>
          <w:color w:val="C00000"/>
          <w:sz w:val="24"/>
          <w:szCs w:val="24"/>
          <w:u w:val="single"/>
        </w:rPr>
      </w:pPr>
      <w:r w:rsidRPr="00490E4E">
        <w:rPr>
          <w:b/>
          <w:bCs/>
          <w:color w:val="C00000"/>
          <w:sz w:val="24"/>
          <w:szCs w:val="24"/>
          <w:u w:val="single"/>
        </w:rPr>
        <w:t xml:space="preserve">Summary of FGD with </w:t>
      </w:r>
      <w:proofErr w:type="spellStart"/>
      <w:r w:rsidRPr="00490E4E">
        <w:rPr>
          <w:b/>
          <w:bCs/>
          <w:color w:val="C00000"/>
          <w:sz w:val="24"/>
          <w:szCs w:val="24"/>
          <w:u w:val="single"/>
        </w:rPr>
        <w:t>Burimari</w:t>
      </w:r>
      <w:proofErr w:type="spellEnd"/>
      <w:r w:rsidRPr="00490E4E">
        <w:rPr>
          <w:b/>
          <w:bCs/>
          <w:color w:val="C00000"/>
          <w:sz w:val="24"/>
          <w:szCs w:val="24"/>
          <w:u w:val="single"/>
        </w:rPr>
        <w:t xml:space="preserve"> Local Importers/ C&amp;F Agents (II)</w:t>
      </w:r>
    </w:p>
    <w:p w14:paraId="2AFD2D2E" w14:textId="77777777" w:rsidR="00920477" w:rsidRPr="00490E4E" w:rsidRDefault="00920477" w:rsidP="00920477">
      <w:pPr>
        <w:rPr>
          <w:rFonts w:cstheme="minorHAnsi"/>
          <w:sz w:val="23"/>
          <w:szCs w:val="23"/>
        </w:rPr>
      </w:pPr>
      <w:r w:rsidRPr="00490E4E">
        <w:rPr>
          <w:rFonts w:cstheme="minorHAnsi"/>
          <w:sz w:val="23"/>
          <w:szCs w:val="23"/>
        </w:rPr>
        <w:t>The FGD with Local Importers/ C&amp;F Agents was conducted on 13</w:t>
      </w:r>
      <w:r w:rsidRPr="00490E4E">
        <w:rPr>
          <w:rFonts w:cstheme="minorHAnsi"/>
          <w:sz w:val="23"/>
          <w:szCs w:val="23"/>
          <w:vertAlign w:val="superscript"/>
        </w:rPr>
        <w:t>th</w:t>
      </w:r>
      <w:r w:rsidRPr="00490E4E">
        <w:rPr>
          <w:rFonts w:cstheme="minorHAnsi"/>
          <w:sz w:val="23"/>
          <w:szCs w:val="23"/>
        </w:rPr>
        <w:t xml:space="preserve"> December 2021. </w:t>
      </w:r>
    </w:p>
    <w:tbl>
      <w:tblPr>
        <w:tblStyle w:val="TableGrid"/>
        <w:tblW w:w="5000" w:type="pct"/>
        <w:tblLook w:val="04A0" w:firstRow="1" w:lastRow="0" w:firstColumn="1" w:lastColumn="0" w:noHBand="0" w:noVBand="1"/>
      </w:tblPr>
      <w:tblGrid>
        <w:gridCol w:w="1057"/>
        <w:gridCol w:w="6801"/>
        <w:gridCol w:w="1305"/>
      </w:tblGrid>
      <w:tr w:rsidR="002971EF" w:rsidRPr="00490E4E" w14:paraId="148202A1" w14:textId="77777777" w:rsidTr="00012E9B">
        <w:trPr>
          <w:trHeight w:val="314"/>
        </w:trPr>
        <w:tc>
          <w:tcPr>
            <w:tcW w:w="5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vAlign w:val="center"/>
          </w:tcPr>
          <w:p w14:paraId="4DBB093D" w14:textId="77777777" w:rsidR="00920477" w:rsidRPr="00490E4E" w:rsidRDefault="00920477" w:rsidP="00012E9B">
            <w:pPr>
              <w:jc w:val="center"/>
              <w:rPr>
                <w:rFonts w:cstheme="minorHAnsi"/>
                <w:color w:val="FFFFFF" w:themeColor="background1"/>
                <w:sz w:val="20"/>
                <w:szCs w:val="20"/>
              </w:rPr>
            </w:pPr>
            <w:r w:rsidRPr="00490E4E">
              <w:rPr>
                <w:rFonts w:cstheme="minorHAnsi"/>
                <w:b/>
                <w:bCs/>
                <w:color w:val="FFFFFF" w:themeColor="background1"/>
                <w:sz w:val="20"/>
                <w:szCs w:val="20"/>
              </w:rPr>
              <w:t>Date</w:t>
            </w:r>
          </w:p>
        </w:tc>
        <w:tc>
          <w:tcPr>
            <w:tcW w:w="37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vAlign w:val="center"/>
          </w:tcPr>
          <w:p w14:paraId="1B5E4699" w14:textId="77777777" w:rsidR="00920477" w:rsidRPr="00490E4E" w:rsidRDefault="00920477" w:rsidP="00012E9B">
            <w:pPr>
              <w:jc w:val="center"/>
              <w:rPr>
                <w:rFonts w:cstheme="minorHAnsi"/>
                <w:color w:val="FFFFFF" w:themeColor="background1"/>
                <w:sz w:val="20"/>
                <w:szCs w:val="20"/>
              </w:rPr>
            </w:pPr>
            <w:r w:rsidRPr="00490E4E">
              <w:rPr>
                <w:rFonts w:cstheme="minorHAnsi"/>
                <w:b/>
                <w:bCs/>
                <w:color w:val="FFFFFF" w:themeColor="background1"/>
                <w:sz w:val="20"/>
                <w:szCs w:val="20"/>
              </w:rPr>
              <w:t>Location</w:t>
            </w:r>
          </w:p>
        </w:tc>
        <w:tc>
          <w:tcPr>
            <w:tcW w:w="7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23E4F" w:themeFill="text2" w:themeFillShade="BF"/>
            <w:vAlign w:val="center"/>
          </w:tcPr>
          <w:p w14:paraId="0AC72278" w14:textId="77777777" w:rsidR="00920477" w:rsidRPr="00490E4E" w:rsidRDefault="00920477" w:rsidP="00012E9B">
            <w:pPr>
              <w:jc w:val="center"/>
              <w:rPr>
                <w:rFonts w:cstheme="minorHAnsi"/>
                <w:color w:val="FFFFFF" w:themeColor="background1"/>
                <w:sz w:val="20"/>
                <w:szCs w:val="20"/>
              </w:rPr>
            </w:pPr>
            <w:r w:rsidRPr="00490E4E">
              <w:rPr>
                <w:rFonts w:cstheme="minorHAnsi"/>
                <w:b/>
                <w:bCs/>
                <w:color w:val="FFFFFF" w:themeColor="background1"/>
                <w:sz w:val="20"/>
                <w:szCs w:val="20"/>
              </w:rPr>
              <w:t>Participants</w:t>
            </w:r>
          </w:p>
        </w:tc>
      </w:tr>
      <w:tr w:rsidR="002971EF" w:rsidRPr="00490E4E" w14:paraId="515B9AA9" w14:textId="77777777" w:rsidTr="00012E9B">
        <w:trPr>
          <w:trHeight w:val="20"/>
        </w:trPr>
        <w:tc>
          <w:tcPr>
            <w:tcW w:w="577" w:type="pct"/>
            <w:tcBorders>
              <w:top w:val="single" w:sz="4" w:space="0" w:color="FFFFFF" w:themeColor="background1"/>
            </w:tcBorders>
          </w:tcPr>
          <w:p w14:paraId="5AAB9455" w14:textId="77777777" w:rsidR="00920477" w:rsidRPr="00490E4E" w:rsidRDefault="00920477" w:rsidP="00012E9B">
            <w:pPr>
              <w:rPr>
                <w:rFonts w:cstheme="minorHAnsi"/>
                <w:sz w:val="20"/>
                <w:szCs w:val="20"/>
              </w:rPr>
            </w:pPr>
            <w:r w:rsidRPr="00490E4E">
              <w:rPr>
                <w:rFonts w:cstheme="minorHAnsi"/>
                <w:sz w:val="20"/>
                <w:szCs w:val="20"/>
              </w:rPr>
              <w:t>13/12/21</w:t>
            </w:r>
          </w:p>
        </w:tc>
        <w:tc>
          <w:tcPr>
            <w:tcW w:w="3711" w:type="pct"/>
            <w:tcBorders>
              <w:top w:val="single" w:sz="4" w:space="0" w:color="FFFFFF" w:themeColor="background1"/>
            </w:tcBorders>
          </w:tcPr>
          <w:p w14:paraId="0366636A" w14:textId="77777777" w:rsidR="00920477" w:rsidRPr="00490E4E" w:rsidRDefault="00920477" w:rsidP="00012E9B">
            <w:pPr>
              <w:rPr>
                <w:rFonts w:cstheme="minorHAnsi"/>
                <w:sz w:val="20"/>
                <w:szCs w:val="20"/>
              </w:rPr>
            </w:pPr>
            <w:r w:rsidRPr="00490E4E">
              <w:rPr>
                <w:rFonts w:cstheme="minorHAnsi"/>
                <w:sz w:val="20"/>
                <w:szCs w:val="20"/>
              </w:rPr>
              <w:t xml:space="preserve">Conference hall, </w:t>
            </w:r>
            <w:proofErr w:type="spellStart"/>
            <w:r w:rsidRPr="00490E4E">
              <w:rPr>
                <w:rFonts w:cstheme="minorHAnsi"/>
                <w:sz w:val="20"/>
                <w:szCs w:val="20"/>
              </w:rPr>
              <w:t>Burimari</w:t>
            </w:r>
            <w:proofErr w:type="spellEnd"/>
            <w:r w:rsidRPr="00490E4E">
              <w:rPr>
                <w:rFonts w:cstheme="minorHAnsi"/>
                <w:sz w:val="20"/>
                <w:szCs w:val="20"/>
              </w:rPr>
              <w:t xml:space="preserve"> Land Port Office, </w:t>
            </w:r>
            <w:proofErr w:type="spellStart"/>
            <w:r w:rsidRPr="00490E4E">
              <w:rPr>
                <w:rFonts w:cstheme="minorHAnsi"/>
                <w:sz w:val="20"/>
                <w:szCs w:val="20"/>
              </w:rPr>
              <w:t>Burimari</w:t>
            </w:r>
            <w:proofErr w:type="spellEnd"/>
            <w:r w:rsidRPr="00490E4E">
              <w:rPr>
                <w:rFonts w:cstheme="minorHAnsi"/>
                <w:sz w:val="20"/>
                <w:szCs w:val="20"/>
              </w:rPr>
              <w:t xml:space="preserve">, </w:t>
            </w:r>
            <w:proofErr w:type="spellStart"/>
            <w:r w:rsidRPr="00490E4E">
              <w:rPr>
                <w:rFonts w:cstheme="minorHAnsi"/>
                <w:sz w:val="20"/>
                <w:szCs w:val="20"/>
              </w:rPr>
              <w:t>Patgram</w:t>
            </w:r>
            <w:proofErr w:type="spellEnd"/>
            <w:r w:rsidRPr="00490E4E">
              <w:rPr>
                <w:rFonts w:cstheme="minorHAnsi"/>
                <w:sz w:val="20"/>
                <w:szCs w:val="20"/>
              </w:rPr>
              <w:t xml:space="preserve">, </w:t>
            </w:r>
            <w:proofErr w:type="spellStart"/>
            <w:r w:rsidRPr="00490E4E">
              <w:rPr>
                <w:rFonts w:cstheme="minorHAnsi"/>
                <w:sz w:val="20"/>
                <w:szCs w:val="20"/>
              </w:rPr>
              <w:t>Lalmonirhat</w:t>
            </w:r>
            <w:proofErr w:type="spellEnd"/>
          </w:p>
        </w:tc>
        <w:tc>
          <w:tcPr>
            <w:tcW w:w="712" w:type="pct"/>
            <w:tcBorders>
              <w:top w:val="single" w:sz="4" w:space="0" w:color="FFFFFF" w:themeColor="background1"/>
            </w:tcBorders>
          </w:tcPr>
          <w:p w14:paraId="0A008784" w14:textId="77777777" w:rsidR="00920477" w:rsidRPr="00490E4E" w:rsidRDefault="00920477" w:rsidP="00012E9B">
            <w:pPr>
              <w:rPr>
                <w:rFonts w:cstheme="minorHAnsi"/>
                <w:sz w:val="20"/>
                <w:szCs w:val="20"/>
              </w:rPr>
            </w:pPr>
            <w:r w:rsidRPr="00490E4E">
              <w:rPr>
                <w:rFonts w:cstheme="minorHAnsi"/>
                <w:b/>
                <w:bCs/>
                <w:sz w:val="20"/>
                <w:szCs w:val="20"/>
              </w:rPr>
              <w:t>10 (men)</w:t>
            </w:r>
          </w:p>
        </w:tc>
      </w:tr>
    </w:tbl>
    <w:p w14:paraId="424918B7" w14:textId="77777777" w:rsidR="00920477" w:rsidRPr="00490E4E" w:rsidRDefault="00920477" w:rsidP="00920477"/>
    <w:tbl>
      <w:tblPr>
        <w:tblStyle w:val="TableGrid"/>
        <w:tblW w:w="0" w:type="auto"/>
        <w:tblInd w:w="-5" w:type="dxa"/>
        <w:tblLook w:val="04A0" w:firstRow="1" w:lastRow="0" w:firstColumn="1" w:lastColumn="0" w:noHBand="0" w:noVBand="1"/>
      </w:tblPr>
      <w:tblGrid>
        <w:gridCol w:w="4500"/>
        <w:gridCol w:w="4665"/>
      </w:tblGrid>
      <w:tr w:rsidR="00920477" w:rsidRPr="00490E4E" w14:paraId="31867622" w14:textId="77777777" w:rsidTr="009608D2">
        <w:trPr>
          <w:trHeight w:val="710"/>
          <w:tblHeader/>
        </w:trPr>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0945FDB9" w14:textId="77777777" w:rsidR="00920477" w:rsidRPr="00490E4E" w:rsidRDefault="00920477" w:rsidP="00012E9B">
            <w:pPr>
              <w:contextualSpacing/>
              <w:jc w:val="center"/>
              <w:rPr>
                <w:rFonts w:cstheme="minorHAnsi"/>
                <w:b/>
                <w:bCs/>
                <w:sz w:val="20"/>
                <w:szCs w:val="20"/>
              </w:rPr>
            </w:pPr>
            <w:r w:rsidRPr="00490E4E">
              <w:rPr>
                <w:rFonts w:cstheme="minorHAnsi"/>
                <w:b/>
                <w:bCs/>
                <w:color w:val="FFFFFF" w:themeColor="background1"/>
                <w:sz w:val="20"/>
                <w:szCs w:val="20"/>
                <w:lang w:val="en-IN"/>
              </w:rPr>
              <w:t xml:space="preserve">Summary of Queries, Concerns and Suggestions Raised by </w:t>
            </w:r>
            <w:r w:rsidRPr="00490E4E">
              <w:rPr>
                <w:rFonts w:cstheme="minorHAnsi"/>
                <w:b/>
                <w:bCs/>
                <w:color w:val="FFFFFF" w:themeColor="background1"/>
                <w:sz w:val="20"/>
                <w:szCs w:val="20"/>
              </w:rPr>
              <w:t xml:space="preserve">Local Importers/ C&amp;F Agents </w:t>
            </w:r>
            <w:r w:rsidRPr="00490E4E">
              <w:rPr>
                <w:rFonts w:cstheme="minorHAnsi"/>
                <w:b/>
                <w:bCs/>
                <w:color w:val="FFFFFF" w:themeColor="background1"/>
                <w:sz w:val="20"/>
                <w:szCs w:val="20"/>
                <w:lang w:val="en-IN"/>
              </w:rPr>
              <w:t>during FGD Sessions (</w:t>
            </w:r>
            <w:r w:rsidRPr="00490E4E">
              <w:rPr>
                <w:rFonts w:cstheme="minorHAnsi"/>
                <w:b/>
                <w:bCs/>
                <w:color w:val="FFFFFF" w:themeColor="background1"/>
                <w:sz w:val="20"/>
                <w:szCs w:val="20"/>
              </w:rPr>
              <w:t>II</w:t>
            </w:r>
            <w:r w:rsidRPr="00490E4E">
              <w:rPr>
                <w:rFonts w:cstheme="minorHAnsi"/>
                <w:b/>
                <w:bCs/>
                <w:color w:val="FFFFFF" w:themeColor="background1"/>
                <w:sz w:val="20"/>
                <w:szCs w:val="20"/>
                <w:lang w:val="en-IN"/>
              </w:rPr>
              <w:t>)</w:t>
            </w:r>
          </w:p>
        </w:tc>
        <w:tc>
          <w:tcPr>
            <w:tcW w:w="4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5D23627E" w14:textId="77777777" w:rsidR="00920477" w:rsidRPr="00490E4E" w:rsidRDefault="00920477" w:rsidP="00012E9B">
            <w:pPr>
              <w:contextualSpacing/>
              <w:jc w:val="center"/>
              <w:rPr>
                <w:rFonts w:cstheme="minorHAnsi"/>
                <w:b/>
                <w:bCs/>
                <w:sz w:val="20"/>
                <w:szCs w:val="20"/>
                <w:lang w:val="en-IN"/>
              </w:rPr>
            </w:pPr>
            <w:r w:rsidRPr="00490E4E">
              <w:rPr>
                <w:rFonts w:cstheme="minorHAnsi"/>
                <w:b/>
                <w:bCs/>
                <w:color w:val="FFFFFF" w:themeColor="background1"/>
                <w:sz w:val="20"/>
                <w:szCs w:val="20"/>
                <w:lang w:val="en-IN"/>
              </w:rPr>
              <w:t>Responses</w:t>
            </w:r>
          </w:p>
        </w:tc>
      </w:tr>
      <w:tr w:rsidR="00920477" w:rsidRPr="00490E4E" w14:paraId="123F7D05" w14:textId="77777777" w:rsidTr="009608D2">
        <w:trPr>
          <w:trHeight w:val="467"/>
        </w:trPr>
        <w:tc>
          <w:tcPr>
            <w:tcW w:w="4500" w:type="dxa"/>
            <w:tcBorders>
              <w:top w:val="single" w:sz="4" w:space="0" w:color="FFFFFF" w:themeColor="background1"/>
            </w:tcBorders>
          </w:tcPr>
          <w:p w14:paraId="0E6EC195" w14:textId="77777777" w:rsidR="00920477" w:rsidRPr="00490E4E" w:rsidRDefault="00920477" w:rsidP="00920477">
            <w:pPr>
              <w:pStyle w:val="ListParagraph"/>
              <w:numPr>
                <w:ilvl w:val="0"/>
                <w:numId w:val="154"/>
              </w:numPr>
              <w:ind w:left="251" w:hanging="269"/>
              <w:jc w:val="both"/>
              <w:rPr>
                <w:rFonts w:cstheme="minorHAnsi"/>
                <w:b/>
                <w:iCs/>
                <w:sz w:val="20"/>
                <w:szCs w:val="20"/>
              </w:rPr>
            </w:pPr>
            <w:r w:rsidRPr="00490E4E">
              <w:rPr>
                <w:rFonts w:cstheme="minorHAnsi"/>
                <w:b/>
                <w:iCs/>
                <w:sz w:val="20"/>
                <w:szCs w:val="20"/>
              </w:rPr>
              <w:t xml:space="preserve">Development activities of </w:t>
            </w:r>
            <w:proofErr w:type="spellStart"/>
            <w:r w:rsidRPr="00490E4E">
              <w:rPr>
                <w:rFonts w:cstheme="minorHAnsi"/>
                <w:b/>
                <w:iCs/>
                <w:sz w:val="20"/>
                <w:szCs w:val="20"/>
              </w:rPr>
              <w:t>Burimari</w:t>
            </w:r>
            <w:proofErr w:type="spellEnd"/>
            <w:r w:rsidRPr="00490E4E">
              <w:rPr>
                <w:rFonts w:cstheme="minorHAnsi"/>
                <w:b/>
                <w:iCs/>
                <w:sz w:val="20"/>
                <w:szCs w:val="20"/>
              </w:rPr>
              <w:t xml:space="preserve"> Land Port are going to start in your area under Bangladesh Land Port Authority. What do you know about this project? If you know, tell us the details of what you know about the project. (Tell us in detail about the project's start time, about the land acquisition, how you know about the project.)</w:t>
            </w:r>
          </w:p>
          <w:p w14:paraId="4A0532B1" w14:textId="77777777" w:rsidR="00920477" w:rsidRPr="00490E4E" w:rsidRDefault="00920477" w:rsidP="00012E9B">
            <w:pPr>
              <w:ind w:left="251" w:hanging="360"/>
              <w:contextualSpacing/>
              <w:jc w:val="both"/>
              <w:rPr>
                <w:rFonts w:cstheme="minorHAnsi"/>
                <w:b/>
                <w:bCs/>
                <w:sz w:val="20"/>
                <w:szCs w:val="20"/>
              </w:rPr>
            </w:pPr>
          </w:p>
        </w:tc>
        <w:tc>
          <w:tcPr>
            <w:tcW w:w="4665" w:type="dxa"/>
            <w:tcBorders>
              <w:top w:val="single" w:sz="4" w:space="0" w:color="FFFFFF" w:themeColor="background1"/>
            </w:tcBorders>
          </w:tcPr>
          <w:p w14:paraId="447687AB" w14:textId="77777777" w:rsidR="00920477" w:rsidRPr="00490E4E" w:rsidRDefault="00920477" w:rsidP="00012E9B">
            <w:pPr>
              <w:contextualSpacing/>
              <w:jc w:val="both"/>
              <w:rPr>
                <w:rFonts w:cstheme="minorHAnsi"/>
                <w:sz w:val="20"/>
                <w:szCs w:val="20"/>
              </w:rPr>
            </w:pPr>
            <w:r w:rsidRPr="00490E4E">
              <w:rPr>
                <w:rFonts w:cstheme="minorHAnsi"/>
                <w:sz w:val="20"/>
                <w:szCs w:val="20"/>
              </w:rPr>
              <w:t>Respondents said they did not know anything about land port development activities. At present, the perimeter of the land port is not sufficient for trade, they said. If the modernization of the port is done and perimeter of the land port is increased, it will bring positive change for the people of the port area. The size of the port yard needs to be increased. According to them, they conduct business properly by paying revenue / port charges etc. to the port authorities, but they are not getting the kind of trade-friendly benefits they are supposed to get from the port. Therefore, they think that the port development activities will bring opportunities for improvement in their area.</w:t>
            </w:r>
          </w:p>
        </w:tc>
      </w:tr>
      <w:tr w:rsidR="00920477" w:rsidRPr="00490E4E" w14:paraId="6D3BCC90" w14:textId="77777777" w:rsidTr="009608D2">
        <w:tc>
          <w:tcPr>
            <w:tcW w:w="4500" w:type="dxa"/>
          </w:tcPr>
          <w:p w14:paraId="28ABF0C0" w14:textId="77777777" w:rsidR="00920477" w:rsidRPr="00490E4E" w:rsidRDefault="00920477" w:rsidP="00920477">
            <w:pPr>
              <w:pStyle w:val="ListParagraph"/>
              <w:numPr>
                <w:ilvl w:val="0"/>
                <w:numId w:val="154"/>
              </w:numPr>
              <w:ind w:left="251" w:hanging="269"/>
              <w:jc w:val="both"/>
              <w:rPr>
                <w:rFonts w:cstheme="minorHAnsi"/>
                <w:color w:val="000000"/>
                <w:sz w:val="20"/>
                <w:szCs w:val="20"/>
              </w:rPr>
            </w:pPr>
            <w:r w:rsidRPr="00490E4E">
              <w:rPr>
                <w:rFonts w:cstheme="minorHAnsi"/>
                <w:b/>
                <w:color w:val="000000"/>
                <w:sz w:val="20"/>
                <w:szCs w:val="20"/>
              </w:rPr>
              <w:t>What are the advantages and disadvantages of the project in the area? Who do you think could be directly affected by the project and who could be indirectly affected? Whose interest do you think is involved in land port development? What are your comments / suggestions for problem solving?</w:t>
            </w:r>
          </w:p>
          <w:p w14:paraId="673FB79C" w14:textId="77777777" w:rsidR="00920477" w:rsidRPr="00490E4E" w:rsidRDefault="00920477" w:rsidP="00012E9B">
            <w:pPr>
              <w:ind w:left="251" w:hanging="360"/>
              <w:contextualSpacing/>
              <w:jc w:val="both"/>
              <w:rPr>
                <w:rFonts w:cstheme="minorHAnsi"/>
                <w:b/>
                <w:bCs/>
                <w:sz w:val="20"/>
                <w:szCs w:val="20"/>
              </w:rPr>
            </w:pPr>
          </w:p>
        </w:tc>
        <w:tc>
          <w:tcPr>
            <w:tcW w:w="4665" w:type="dxa"/>
          </w:tcPr>
          <w:p w14:paraId="1273CEEA" w14:textId="77777777" w:rsidR="00920477" w:rsidRPr="00490E4E" w:rsidRDefault="00920477" w:rsidP="00012E9B">
            <w:pPr>
              <w:contextualSpacing/>
              <w:jc w:val="both"/>
              <w:rPr>
                <w:rFonts w:cstheme="minorHAnsi"/>
                <w:iCs/>
                <w:sz w:val="20"/>
                <w:szCs w:val="20"/>
              </w:rPr>
            </w:pPr>
            <w:r w:rsidRPr="00490E4E">
              <w:rPr>
                <w:rFonts w:cstheme="minorHAnsi"/>
                <w:iCs/>
                <w:sz w:val="20"/>
                <w:szCs w:val="20"/>
              </w:rPr>
              <w:t>They believe that the development of land ports will increase the dynamism of trade. They said that the yard (car park field in the local language) should be increased in the port during the discussion. At present the number of cargo vehicles entering the port is approximately 400/500 daily. Increasing the size of the yard will almost double the number of cargo vehicles entering. They expressed the view that a better banking system needs to be formulated in the port area. As no banking system is available inside the port, they need to move away from the port to complete their banking activities. As a result, their time is wasted.</w:t>
            </w:r>
          </w:p>
          <w:p w14:paraId="7FD5A86B" w14:textId="77777777" w:rsidR="00920477" w:rsidRPr="00490E4E" w:rsidRDefault="00920477" w:rsidP="00012E9B">
            <w:pPr>
              <w:contextualSpacing/>
              <w:jc w:val="both"/>
              <w:rPr>
                <w:rFonts w:cstheme="minorHAnsi"/>
                <w:iCs/>
                <w:sz w:val="20"/>
                <w:szCs w:val="20"/>
              </w:rPr>
            </w:pPr>
            <w:r w:rsidRPr="00490E4E">
              <w:rPr>
                <w:rFonts w:cstheme="minorHAnsi"/>
                <w:iCs/>
                <w:sz w:val="20"/>
                <w:szCs w:val="20"/>
              </w:rPr>
              <w:t>Moreover, in order to develop the port, the roads adjacent to the port will also have to be developed, as a result of which the port-centric traffic congestion will be eliminated, more cargo vehicles can enter, which will also increase the revenue of the government.</w:t>
            </w:r>
          </w:p>
          <w:p w14:paraId="42AB00AA" w14:textId="77777777" w:rsidR="00920477" w:rsidRPr="00490E4E" w:rsidRDefault="00920477" w:rsidP="00012E9B">
            <w:pPr>
              <w:contextualSpacing/>
              <w:jc w:val="both"/>
              <w:rPr>
                <w:rFonts w:cstheme="minorHAnsi"/>
                <w:iCs/>
                <w:sz w:val="20"/>
                <w:szCs w:val="20"/>
              </w:rPr>
            </w:pPr>
            <w:r w:rsidRPr="00490E4E">
              <w:rPr>
                <w:rFonts w:cstheme="minorHAnsi"/>
                <w:iCs/>
                <w:sz w:val="20"/>
                <w:szCs w:val="20"/>
              </w:rPr>
              <w:t>The current weight scale of the port is flawed. If the port is developed, a weight scale that provides accurate measurements will be established, which will reduce the amount of losses to traders.</w:t>
            </w:r>
          </w:p>
          <w:p w14:paraId="354553E6" w14:textId="77777777" w:rsidR="00920477" w:rsidRPr="00490E4E" w:rsidRDefault="00920477" w:rsidP="00012E9B">
            <w:pPr>
              <w:contextualSpacing/>
              <w:jc w:val="both"/>
              <w:rPr>
                <w:rFonts w:cstheme="minorHAnsi"/>
                <w:iCs/>
                <w:sz w:val="20"/>
                <w:szCs w:val="20"/>
              </w:rPr>
            </w:pPr>
            <w:r w:rsidRPr="00490E4E">
              <w:rPr>
                <w:rFonts w:cstheme="minorHAnsi"/>
                <w:iCs/>
                <w:sz w:val="20"/>
                <w:szCs w:val="20"/>
              </w:rPr>
              <w:t>When the respondents were asked about the inconvenience caused by the project, they said that if the port is to be expanded as part of its development activities, land will be required. In that case if the land is acquired in a place where there is privately owned land then the land owners will face loss. But if the government compensates them for the land at a reasonable price, they think the acquisition will not cause much trouble.</w:t>
            </w:r>
          </w:p>
          <w:p w14:paraId="3FB065BD" w14:textId="77777777" w:rsidR="00920477" w:rsidRPr="00490E4E" w:rsidRDefault="00920477" w:rsidP="00012E9B">
            <w:pPr>
              <w:contextualSpacing/>
              <w:jc w:val="both"/>
              <w:rPr>
                <w:rFonts w:cstheme="minorHAnsi"/>
                <w:iCs/>
                <w:sz w:val="20"/>
                <w:szCs w:val="20"/>
              </w:rPr>
            </w:pPr>
            <w:r w:rsidRPr="00490E4E">
              <w:rPr>
                <w:rFonts w:cstheme="minorHAnsi"/>
                <w:iCs/>
                <w:sz w:val="20"/>
                <w:szCs w:val="20"/>
              </w:rPr>
              <w:t xml:space="preserve">Besides, the environment of the huge area adjacent to the port is unsuitable for human health. Many people suffer from respiratory problems due to dust and sand. Once the project starts, the level of environmental pollution will increase. </w:t>
            </w:r>
          </w:p>
        </w:tc>
      </w:tr>
      <w:tr w:rsidR="00920477" w:rsidRPr="00490E4E" w14:paraId="60EE8FDF" w14:textId="77777777" w:rsidTr="009608D2">
        <w:tc>
          <w:tcPr>
            <w:tcW w:w="4500" w:type="dxa"/>
          </w:tcPr>
          <w:p w14:paraId="2A23A667" w14:textId="77777777" w:rsidR="00920477" w:rsidRPr="00490E4E" w:rsidRDefault="00920477" w:rsidP="00920477">
            <w:pPr>
              <w:pStyle w:val="ListParagraph"/>
              <w:numPr>
                <w:ilvl w:val="0"/>
                <w:numId w:val="154"/>
              </w:numPr>
              <w:ind w:left="251"/>
              <w:jc w:val="both"/>
              <w:rPr>
                <w:rFonts w:cstheme="minorHAnsi"/>
                <w:b/>
                <w:sz w:val="20"/>
                <w:szCs w:val="20"/>
              </w:rPr>
            </w:pPr>
            <w:r w:rsidRPr="00490E4E">
              <w:rPr>
                <w:rFonts w:cstheme="minorHAnsi"/>
                <w:b/>
                <w:sz w:val="20"/>
                <w:szCs w:val="20"/>
              </w:rPr>
              <w:t>Please discuss in detail what issues should be given priority in land port development project planning and why. (E.g., port infrastructure, what can be linked to modernization, what needs to be considered for residents and business groups living in the port and related areas, etc.)</w:t>
            </w:r>
          </w:p>
          <w:p w14:paraId="34B37B16" w14:textId="77777777" w:rsidR="00920477" w:rsidRPr="00490E4E" w:rsidRDefault="00920477" w:rsidP="00012E9B">
            <w:pPr>
              <w:ind w:left="251" w:hanging="360"/>
              <w:contextualSpacing/>
              <w:jc w:val="both"/>
              <w:rPr>
                <w:rFonts w:cstheme="minorHAnsi"/>
                <w:sz w:val="20"/>
                <w:szCs w:val="20"/>
              </w:rPr>
            </w:pPr>
          </w:p>
        </w:tc>
        <w:tc>
          <w:tcPr>
            <w:tcW w:w="4665" w:type="dxa"/>
          </w:tcPr>
          <w:p w14:paraId="6485C146" w14:textId="77777777" w:rsidR="00920477" w:rsidRPr="00490E4E" w:rsidRDefault="00920477" w:rsidP="00012E9B">
            <w:pPr>
              <w:contextualSpacing/>
              <w:jc w:val="both"/>
              <w:rPr>
                <w:rFonts w:cstheme="minorHAnsi"/>
                <w:sz w:val="20"/>
                <w:szCs w:val="20"/>
              </w:rPr>
            </w:pPr>
            <w:r w:rsidRPr="00490E4E">
              <w:rPr>
                <w:rFonts w:cstheme="minorHAnsi"/>
                <w:sz w:val="20"/>
                <w:szCs w:val="20"/>
              </w:rPr>
              <w:t>They mentioned that some issues should be given priority in the formulation of the development plan. Such as:</w:t>
            </w:r>
          </w:p>
          <w:p w14:paraId="7A5482CD" w14:textId="77777777" w:rsidR="00920477" w:rsidRPr="00490E4E" w:rsidRDefault="00920477" w:rsidP="00012E9B">
            <w:pPr>
              <w:contextualSpacing/>
              <w:jc w:val="both"/>
              <w:rPr>
                <w:rFonts w:cstheme="minorHAnsi"/>
                <w:sz w:val="20"/>
                <w:szCs w:val="20"/>
              </w:rPr>
            </w:pPr>
            <w:r w:rsidRPr="00490E4E">
              <w:rPr>
                <w:rFonts w:cstheme="minorHAnsi"/>
                <w:sz w:val="20"/>
                <w:szCs w:val="20"/>
              </w:rPr>
              <w:t>1) Port area size should be increased 3 times more than at present</w:t>
            </w:r>
          </w:p>
          <w:p w14:paraId="172AF3A7" w14:textId="77777777" w:rsidR="00920477" w:rsidRPr="00490E4E" w:rsidRDefault="00920477" w:rsidP="00012E9B">
            <w:pPr>
              <w:contextualSpacing/>
              <w:jc w:val="both"/>
              <w:rPr>
                <w:rFonts w:cstheme="minorHAnsi"/>
                <w:sz w:val="20"/>
                <w:szCs w:val="20"/>
              </w:rPr>
            </w:pPr>
            <w:r w:rsidRPr="00490E4E">
              <w:rPr>
                <w:rFonts w:cstheme="minorHAnsi"/>
                <w:sz w:val="20"/>
                <w:szCs w:val="20"/>
              </w:rPr>
              <w:t>2) The highway adjacent to the port has to be upgraded to 4 or 6 lane roads, starting from Zero Point to at least 10 km.</w:t>
            </w:r>
          </w:p>
          <w:p w14:paraId="65D206D6" w14:textId="77777777" w:rsidR="00920477" w:rsidRPr="00490E4E" w:rsidRDefault="00920477" w:rsidP="00012E9B">
            <w:pPr>
              <w:contextualSpacing/>
              <w:jc w:val="both"/>
              <w:rPr>
                <w:rFonts w:cstheme="minorHAnsi"/>
                <w:sz w:val="20"/>
                <w:szCs w:val="20"/>
              </w:rPr>
            </w:pPr>
            <w:r w:rsidRPr="00490E4E">
              <w:rPr>
                <w:rFonts w:cstheme="minorHAnsi"/>
                <w:sz w:val="20"/>
                <w:szCs w:val="20"/>
              </w:rPr>
              <w:t>3) In order to reduce the amount of dust, regular water sprinkling should be done by water truck</w:t>
            </w:r>
          </w:p>
          <w:p w14:paraId="455D3049" w14:textId="77777777" w:rsidR="00920477" w:rsidRPr="00490E4E" w:rsidRDefault="00920477" w:rsidP="00012E9B">
            <w:pPr>
              <w:contextualSpacing/>
              <w:jc w:val="both"/>
              <w:rPr>
                <w:rFonts w:cstheme="minorHAnsi"/>
                <w:sz w:val="20"/>
                <w:szCs w:val="20"/>
              </w:rPr>
            </w:pPr>
            <w:r w:rsidRPr="00490E4E">
              <w:rPr>
                <w:rFonts w:cstheme="minorHAnsi"/>
                <w:sz w:val="20"/>
                <w:szCs w:val="20"/>
              </w:rPr>
              <w:t>4) Parking area should be increased</w:t>
            </w:r>
          </w:p>
          <w:p w14:paraId="2312339E" w14:textId="77777777" w:rsidR="00920477" w:rsidRPr="00490E4E" w:rsidRDefault="00920477" w:rsidP="00012E9B">
            <w:pPr>
              <w:contextualSpacing/>
              <w:jc w:val="both"/>
              <w:rPr>
                <w:rFonts w:cstheme="minorHAnsi"/>
                <w:sz w:val="20"/>
                <w:szCs w:val="20"/>
              </w:rPr>
            </w:pPr>
            <w:r w:rsidRPr="00490E4E">
              <w:rPr>
                <w:rFonts w:cstheme="minorHAnsi"/>
                <w:sz w:val="20"/>
                <w:szCs w:val="20"/>
              </w:rPr>
              <w:t>5) A bypass road should be constructed along the railway line</w:t>
            </w:r>
          </w:p>
          <w:p w14:paraId="0C52F8BD" w14:textId="77777777" w:rsidR="00920477" w:rsidRPr="00490E4E" w:rsidRDefault="00920477" w:rsidP="00012E9B">
            <w:pPr>
              <w:contextualSpacing/>
              <w:jc w:val="both"/>
              <w:rPr>
                <w:rFonts w:cstheme="minorHAnsi"/>
                <w:sz w:val="20"/>
                <w:szCs w:val="20"/>
              </w:rPr>
            </w:pPr>
            <w:r w:rsidRPr="00490E4E">
              <w:rPr>
                <w:rFonts w:cstheme="minorHAnsi"/>
                <w:sz w:val="20"/>
                <w:szCs w:val="20"/>
              </w:rPr>
              <w:t>6) Planned sewerage system should be maintained</w:t>
            </w:r>
          </w:p>
          <w:p w14:paraId="661D10F2" w14:textId="77777777" w:rsidR="00920477" w:rsidRPr="00490E4E" w:rsidRDefault="00920477" w:rsidP="00012E9B">
            <w:pPr>
              <w:contextualSpacing/>
              <w:jc w:val="both"/>
              <w:rPr>
                <w:rFonts w:cstheme="minorHAnsi"/>
                <w:sz w:val="20"/>
                <w:szCs w:val="20"/>
              </w:rPr>
            </w:pPr>
            <w:r w:rsidRPr="00490E4E">
              <w:rPr>
                <w:rFonts w:cstheme="minorHAnsi"/>
                <w:sz w:val="20"/>
                <w:szCs w:val="20"/>
              </w:rPr>
              <w:t>7) Stone-breaking businesses scattered over a wide area should be given the opportunity to conduct business by enclosing the boundaries in a certain place.</w:t>
            </w:r>
          </w:p>
          <w:p w14:paraId="04200D27" w14:textId="77777777" w:rsidR="00920477" w:rsidRPr="00490E4E" w:rsidRDefault="00920477" w:rsidP="00012E9B">
            <w:pPr>
              <w:contextualSpacing/>
              <w:jc w:val="both"/>
              <w:rPr>
                <w:rFonts w:cstheme="minorHAnsi"/>
                <w:sz w:val="20"/>
                <w:szCs w:val="20"/>
              </w:rPr>
            </w:pPr>
            <w:r w:rsidRPr="00490E4E">
              <w:rPr>
                <w:rFonts w:cstheme="minorHAnsi"/>
                <w:sz w:val="20"/>
                <w:szCs w:val="20"/>
              </w:rPr>
              <w:t>8) The bank is located about 3 km. away from the port. Therefore, it is important to set up bank branches inside the port to prevent wastage of time for traders.</w:t>
            </w:r>
          </w:p>
          <w:p w14:paraId="5CA54099" w14:textId="77777777" w:rsidR="00920477" w:rsidRPr="00490E4E" w:rsidRDefault="00920477" w:rsidP="00012E9B">
            <w:pPr>
              <w:contextualSpacing/>
              <w:jc w:val="both"/>
              <w:rPr>
                <w:rFonts w:cstheme="minorHAnsi"/>
                <w:sz w:val="20"/>
                <w:szCs w:val="20"/>
              </w:rPr>
            </w:pPr>
            <w:r w:rsidRPr="00490E4E">
              <w:rPr>
                <w:rFonts w:cstheme="minorHAnsi"/>
                <w:sz w:val="20"/>
                <w:szCs w:val="20"/>
              </w:rPr>
              <w:t>9) It is necessary to set up a mosque inside the port.</w:t>
            </w:r>
          </w:p>
          <w:p w14:paraId="4AAC0699" w14:textId="77777777" w:rsidR="00920477" w:rsidRPr="00490E4E" w:rsidRDefault="00920477" w:rsidP="00012E9B">
            <w:pPr>
              <w:contextualSpacing/>
              <w:jc w:val="both"/>
              <w:rPr>
                <w:rFonts w:cstheme="minorHAnsi"/>
                <w:sz w:val="20"/>
                <w:szCs w:val="20"/>
              </w:rPr>
            </w:pPr>
            <w:r w:rsidRPr="00490E4E">
              <w:rPr>
                <w:rFonts w:cstheme="minorHAnsi"/>
                <w:sz w:val="20"/>
                <w:szCs w:val="20"/>
              </w:rPr>
              <w:t>10) Modern fire service system is required.</w:t>
            </w:r>
          </w:p>
          <w:p w14:paraId="4485ED54" w14:textId="77777777" w:rsidR="00920477" w:rsidRPr="00490E4E" w:rsidRDefault="00920477" w:rsidP="00012E9B">
            <w:pPr>
              <w:contextualSpacing/>
              <w:jc w:val="both"/>
              <w:rPr>
                <w:rFonts w:cstheme="minorHAnsi"/>
                <w:sz w:val="20"/>
                <w:szCs w:val="20"/>
              </w:rPr>
            </w:pPr>
            <w:r w:rsidRPr="00490E4E">
              <w:rPr>
                <w:rFonts w:cstheme="minorHAnsi"/>
                <w:sz w:val="20"/>
                <w:szCs w:val="20"/>
              </w:rPr>
              <w:t>11) It is necessary to increase the skilled manpower in different institutions or departments of the port.</w:t>
            </w:r>
          </w:p>
        </w:tc>
      </w:tr>
      <w:tr w:rsidR="00920477" w:rsidRPr="00490E4E" w14:paraId="2F154405" w14:textId="77777777" w:rsidTr="009608D2">
        <w:tc>
          <w:tcPr>
            <w:tcW w:w="4500" w:type="dxa"/>
          </w:tcPr>
          <w:p w14:paraId="3B124E7B" w14:textId="77777777" w:rsidR="00920477" w:rsidRPr="00490E4E" w:rsidRDefault="00920477" w:rsidP="00920477">
            <w:pPr>
              <w:pStyle w:val="ListParagraph"/>
              <w:numPr>
                <w:ilvl w:val="0"/>
                <w:numId w:val="154"/>
              </w:numPr>
              <w:ind w:left="251"/>
              <w:jc w:val="both"/>
              <w:rPr>
                <w:rFonts w:cstheme="minorHAnsi"/>
                <w:b/>
                <w:sz w:val="20"/>
                <w:szCs w:val="20"/>
              </w:rPr>
            </w:pPr>
            <w:r w:rsidRPr="00490E4E">
              <w:rPr>
                <w:rFonts w:cstheme="minorHAnsi"/>
                <w:b/>
                <w:sz w:val="20"/>
                <w:szCs w:val="20"/>
              </w:rPr>
              <w:t>What will be the impact on the women in your area due to the difficulties that may/will occur as a result of the project? Please provide us with a detailed idea of ​​how safe the environment in your area is for the movement of women and children.</w:t>
            </w:r>
          </w:p>
        </w:tc>
        <w:tc>
          <w:tcPr>
            <w:tcW w:w="4665" w:type="dxa"/>
          </w:tcPr>
          <w:p w14:paraId="485990D0"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They believe that the project will not have a specific impact on women and children, but on all the people living in and around the project area. They said the </w:t>
            </w:r>
            <w:proofErr w:type="spellStart"/>
            <w:r w:rsidRPr="00490E4E">
              <w:rPr>
                <w:rFonts w:cstheme="minorHAnsi"/>
                <w:sz w:val="20"/>
                <w:szCs w:val="20"/>
              </w:rPr>
              <w:t>Burimari</w:t>
            </w:r>
            <w:proofErr w:type="spellEnd"/>
            <w:r w:rsidRPr="00490E4E">
              <w:rPr>
                <w:rFonts w:cstheme="minorHAnsi"/>
                <w:sz w:val="20"/>
                <w:szCs w:val="20"/>
              </w:rPr>
              <w:t xml:space="preserve"> area is safe enough for everyone, men and women alike.</w:t>
            </w:r>
          </w:p>
        </w:tc>
      </w:tr>
      <w:tr w:rsidR="00920477" w:rsidRPr="00490E4E" w14:paraId="2CB84B2F" w14:textId="77777777" w:rsidTr="009608D2">
        <w:tc>
          <w:tcPr>
            <w:tcW w:w="4500" w:type="dxa"/>
          </w:tcPr>
          <w:p w14:paraId="5DDF4018" w14:textId="77777777" w:rsidR="00920477" w:rsidRPr="00490E4E" w:rsidRDefault="00920477" w:rsidP="00920477">
            <w:pPr>
              <w:pStyle w:val="ListParagraph"/>
              <w:numPr>
                <w:ilvl w:val="0"/>
                <w:numId w:val="154"/>
              </w:numPr>
              <w:ind w:left="251"/>
              <w:jc w:val="both"/>
              <w:rPr>
                <w:rFonts w:cstheme="minorHAnsi"/>
                <w:b/>
                <w:sz w:val="20"/>
                <w:szCs w:val="20"/>
              </w:rPr>
            </w:pPr>
            <w:r w:rsidRPr="00490E4E">
              <w:rPr>
                <w:rFonts w:cstheme="minorHAnsi"/>
                <w:b/>
                <w:sz w:val="20"/>
                <w:szCs w:val="20"/>
              </w:rPr>
              <w:t>If there have been any incidents of violence / torture against women in the area before, please tell us about it. Please tell us in detail if there have been any conflicts / conflicts with women workers / women workers groups who have come to work under any project or participated in any work before.</w:t>
            </w:r>
          </w:p>
        </w:tc>
        <w:tc>
          <w:tcPr>
            <w:tcW w:w="4665" w:type="dxa"/>
          </w:tcPr>
          <w:p w14:paraId="58AAAF1C" w14:textId="77777777" w:rsidR="00920477" w:rsidRPr="00490E4E" w:rsidRDefault="00920477" w:rsidP="00012E9B">
            <w:pPr>
              <w:contextualSpacing/>
              <w:jc w:val="both"/>
              <w:rPr>
                <w:rFonts w:cstheme="minorHAnsi"/>
                <w:sz w:val="20"/>
                <w:szCs w:val="20"/>
              </w:rPr>
            </w:pPr>
            <w:r w:rsidRPr="00490E4E">
              <w:rPr>
                <w:rFonts w:cstheme="minorHAnsi"/>
                <w:sz w:val="20"/>
                <w:szCs w:val="20"/>
              </w:rPr>
              <w:t>There have never been any incidents of violence or torture against women in the area. Women workers are working in the agricultural sector and in stone breaking businesses without any hindrance.</w:t>
            </w:r>
          </w:p>
          <w:p w14:paraId="270CAF92" w14:textId="77777777" w:rsidR="00920477" w:rsidRPr="00490E4E" w:rsidRDefault="00920477" w:rsidP="00012E9B">
            <w:pPr>
              <w:contextualSpacing/>
              <w:jc w:val="both"/>
              <w:rPr>
                <w:rFonts w:cstheme="minorHAnsi"/>
                <w:sz w:val="20"/>
                <w:szCs w:val="20"/>
              </w:rPr>
            </w:pPr>
          </w:p>
        </w:tc>
      </w:tr>
      <w:tr w:rsidR="00920477" w:rsidRPr="00490E4E" w14:paraId="3F85E5F4" w14:textId="77777777" w:rsidTr="009608D2">
        <w:tc>
          <w:tcPr>
            <w:tcW w:w="4500" w:type="dxa"/>
          </w:tcPr>
          <w:p w14:paraId="35290711" w14:textId="3BD9276E" w:rsidR="00920477" w:rsidRPr="00490E4E" w:rsidRDefault="00920477" w:rsidP="00920477">
            <w:pPr>
              <w:pStyle w:val="ListParagraph"/>
              <w:numPr>
                <w:ilvl w:val="0"/>
                <w:numId w:val="154"/>
              </w:numPr>
              <w:ind w:left="251" w:hanging="269"/>
              <w:jc w:val="both"/>
              <w:rPr>
                <w:rFonts w:cstheme="minorHAnsi"/>
                <w:b/>
                <w:sz w:val="20"/>
                <w:szCs w:val="20"/>
              </w:rPr>
            </w:pPr>
            <w:r w:rsidRPr="00490E4E">
              <w:rPr>
                <w:rFonts w:cstheme="minorHAnsi"/>
                <w:b/>
                <w:sz w:val="20"/>
                <w:szCs w:val="20"/>
              </w:rPr>
              <w:t>In the interest of the project there is a large section of workers who will come to your area from different districts and stay here for the sake of work. What could be the problem due to workers coming from elsewhere in the project? What are your comments / suggestions for solving this problem? What percentage of local people in your area do you think could participate in the project as workers? Provide an idea of ​​the state of child labor in the area. Do you think that women as workers can / will participate in various activities of the project? What is your advice in this regard? Please let us know if there are any subsequent workers' grievances, abuse or any kind of untoward incident. (</w:t>
            </w:r>
            <w:r w:rsidR="00B9618D" w:rsidRPr="00490E4E">
              <w:rPr>
                <w:rFonts w:cstheme="minorHAnsi"/>
                <w:b/>
                <w:sz w:val="20"/>
                <w:szCs w:val="20"/>
              </w:rPr>
              <w:t>SEA/SH</w:t>
            </w:r>
            <w:r w:rsidRPr="00490E4E">
              <w:rPr>
                <w:rFonts w:cstheme="minorHAnsi"/>
                <w:b/>
                <w:sz w:val="20"/>
                <w:szCs w:val="20"/>
              </w:rPr>
              <w:t>, child labor, forced labor, inequality in wages or other employment opportunities for female workers, etc.)</w:t>
            </w:r>
          </w:p>
          <w:p w14:paraId="0200EB79" w14:textId="77777777" w:rsidR="00920477" w:rsidRPr="00490E4E" w:rsidRDefault="00920477" w:rsidP="00012E9B">
            <w:pPr>
              <w:ind w:left="251" w:hanging="360"/>
              <w:contextualSpacing/>
              <w:jc w:val="both"/>
              <w:rPr>
                <w:rFonts w:cstheme="minorHAnsi"/>
                <w:sz w:val="20"/>
                <w:szCs w:val="20"/>
              </w:rPr>
            </w:pPr>
          </w:p>
        </w:tc>
        <w:tc>
          <w:tcPr>
            <w:tcW w:w="4665" w:type="dxa"/>
          </w:tcPr>
          <w:p w14:paraId="785641B1" w14:textId="77777777" w:rsidR="00920477" w:rsidRPr="00490E4E" w:rsidRDefault="00920477" w:rsidP="00012E9B">
            <w:pPr>
              <w:contextualSpacing/>
              <w:jc w:val="both"/>
              <w:rPr>
                <w:rFonts w:cstheme="minorHAnsi"/>
                <w:sz w:val="20"/>
                <w:szCs w:val="20"/>
              </w:rPr>
            </w:pPr>
            <w:r w:rsidRPr="00490E4E">
              <w:rPr>
                <w:rFonts w:cstheme="minorHAnsi"/>
                <w:sz w:val="20"/>
                <w:szCs w:val="20"/>
              </w:rPr>
              <w:t>They said workers coming to work on the project will not have any problem working or staying in the area. But local people should also be employed as laborers according to their qualifications in the project. Local people will be interested in working if there is an opportunity to be involved in any kind of project work. Women will also be able to work as workers in different stages of the project. Women workers are working in stone breaking business establishments.</w:t>
            </w:r>
          </w:p>
          <w:p w14:paraId="2023211C" w14:textId="77777777" w:rsidR="00920477" w:rsidRPr="00490E4E" w:rsidRDefault="00920477" w:rsidP="00012E9B">
            <w:pPr>
              <w:contextualSpacing/>
              <w:jc w:val="both"/>
              <w:rPr>
                <w:rFonts w:cstheme="minorHAnsi"/>
                <w:sz w:val="20"/>
                <w:szCs w:val="20"/>
              </w:rPr>
            </w:pPr>
            <w:r w:rsidRPr="00490E4E">
              <w:rPr>
                <w:rFonts w:cstheme="minorHAnsi"/>
                <w:sz w:val="20"/>
                <w:szCs w:val="20"/>
              </w:rPr>
              <w:t>There is no fear among the workers. However, in case of any unwanted incident, a committee consisting of local administration, elected representatives, local businessmen may be formed to resolve the grievances.</w:t>
            </w:r>
          </w:p>
          <w:p w14:paraId="7EB9F8AC" w14:textId="77777777" w:rsidR="00920477" w:rsidRPr="00490E4E" w:rsidRDefault="00920477" w:rsidP="00012E9B">
            <w:pPr>
              <w:contextualSpacing/>
              <w:jc w:val="both"/>
              <w:rPr>
                <w:rFonts w:cstheme="minorHAnsi"/>
                <w:sz w:val="20"/>
                <w:szCs w:val="20"/>
              </w:rPr>
            </w:pPr>
            <w:r w:rsidRPr="00490E4E">
              <w:rPr>
                <w:rFonts w:cstheme="minorHAnsi"/>
                <w:sz w:val="20"/>
                <w:szCs w:val="20"/>
              </w:rPr>
              <w:t>They said there are separate organizations for C&amp;F employees in their area. This organization is trying to solve any problem of the employees at any time. Apart from this, such committees can be formed with importers, C&amp;F Staff Association etc.</w:t>
            </w:r>
          </w:p>
        </w:tc>
      </w:tr>
      <w:tr w:rsidR="00920477" w:rsidRPr="00490E4E" w14:paraId="0A29872E" w14:textId="77777777" w:rsidTr="009608D2">
        <w:tc>
          <w:tcPr>
            <w:tcW w:w="4500" w:type="dxa"/>
          </w:tcPr>
          <w:p w14:paraId="0ED3AB11" w14:textId="77777777" w:rsidR="00920477" w:rsidRPr="00490E4E" w:rsidRDefault="00920477" w:rsidP="00920477">
            <w:pPr>
              <w:pStyle w:val="ListParagraph"/>
              <w:numPr>
                <w:ilvl w:val="0"/>
                <w:numId w:val="154"/>
              </w:numPr>
              <w:ind w:left="251"/>
              <w:jc w:val="both"/>
              <w:rPr>
                <w:rFonts w:cstheme="minorHAnsi"/>
                <w:b/>
                <w:sz w:val="20"/>
                <w:szCs w:val="20"/>
              </w:rPr>
            </w:pPr>
            <w:r w:rsidRPr="00490E4E">
              <w:rPr>
                <w:rFonts w:cstheme="minorHAnsi"/>
                <w:b/>
                <w:sz w:val="20"/>
                <w:szCs w:val="20"/>
              </w:rPr>
              <w:t>What kind of problems do you think might arise if land is acquired in the interest of the project? Explain the details of the compensation process when an acquisition is made. If you have any previous acquisition experience in your area, discuss it with us. If the acquisition is done, discuss what you think would be better to compensate for the loss.</w:t>
            </w:r>
          </w:p>
          <w:p w14:paraId="69567474" w14:textId="77777777" w:rsidR="00920477" w:rsidRPr="00490E4E" w:rsidRDefault="00920477" w:rsidP="00012E9B">
            <w:pPr>
              <w:ind w:left="251" w:hanging="360"/>
              <w:contextualSpacing/>
              <w:jc w:val="both"/>
              <w:rPr>
                <w:rFonts w:cstheme="minorHAnsi"/>
                <w:sz w:val="20"/>
                <w:szCs w:val="20"/>
              </w:rPr>
            </w:pPr>
          </w:p>
        </w:tc>
        <w:tc>
          <w:tcPr>
            <w:tcW w:w="4665" w:type="dxa"/>
          </w:tcPr>
          <w:p w14:paraId="34BE78B5"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They said that if land was acquired in the interest of the project in the port area, there would be no special problem if the land owners were given proper compensation. Privately owned land was acquired before the port was established on the present </w:t>
            </w:r>
            <w:proofErr w:type="spellStart"/>
            <w:r w:rsidRPr="00490E4E">
              <w:rPr>
                <w:rFonts w:cstheme="minorHAnsi"/>
                <w:sz w:val="20"/>
                <w:szCs w:val="20"/>
              </w:rPr>
              <w:t>Burimari</w:t>
            </w:r>
            <w:proofErr w:type="spellEnd"/>
            <w:r w:rsidRPr="00490E4E">
              <w:rPr>
                <w:rFonts w:cstheme="minorHAnsi"/>
                <w:sz w:val="20"/>
                <w:szCs w:val="20"/>
              </w:rPr>
              <w:t xml:space="preserve"> land port site. Many of those who lost land in the acquired area later bought land near the Zero Point area on the north side adjacent to the port and settled there. All those whose land has been acquired were compensated for the land as far as they know. However, it is best to use demesne land without acquiring privately owned land.</w:t>
            </w:r>
          </w:p>
        </w:tc>
      </w:tr>
      <w:tr w:rsidR="00920477" w:rsidRPr="00490E4E" w14:paraId="6719DE82" w14:textId="77777777" w:rsidTr="009608D2">
        <w:tc>
          <w:tcPr>
            <w:tcW w:w="4500" w:type="dxa"/>
          </w:tcPr>
          <w:p w14:paraId="7633B7DD" w14:textId="77777777" w:rsidR="00920477" w:rsidRPr="00490E4E" w:rsidRDefault="00920477" w:rsidP="00920477">
            <w:pPr>
              <w:pStyle w:val="ListParagraph"/>
              <w:numPr>
                <w:ilvl w:val="0"/>
                <w:numId w:val="154"/>
              </w:numPr>
              <w:ind w:left="251"/>
              <w:jc w:val="both"/>
              <w:rPr>
                <w:rFonts w:cstheme="minorHAnsi"/>
                <w:b/>
                <w:sz w:val="20"/>
                <w:szCs w:val="20"/>
              </w:rPr>
            </w:pPr>
            <w:r w:rsidRPr="00490E4E">
              <w:rPr>
                <w:rFonts w:cstheme="minorHAnsi"/>
                <w:b/>
                <w:sz w:val="20"/>
                <w:szCs w:val="20"/>
              </w:rPr>
              <w:t xml:space="preserve">To whom/ where will you go to resolve any kind of complaint/problem arising out of the project? Do you know if there is any effective committee/arrangement in resolving the complaint? If so, tell us about the working style of that committee. (Whether there should be a committee, with whom this committee should be consisted of, what kind of work should be done, etc.) </w:t>
            </w:r>
          </w:p>
          <w:p w14:paraId="3921966B" w14:textId="77777777" w:rsidR="00920477" w:rsidRPr="00490E4E" w:rsidRDefault="00920477" w:rsidP="00012E9B">
            <w:pPr>
              <w:ind w:left="251" w:hanging="360"/>
              <w:contextualSpacing/>
              <w:jc w:val="both"/>
              <w:rPr>
                <w:rFonts w:cstheme="minorHAnsi"/>
                <w:sz w:val="20"/>
                <w:szCs w:val="20"/>
              </w:rPr>
            </w:pPr>
          </w:p>
        </w:tc>
        <w:tc>
          <w:tcPr>
            <w:tcW w:w="4665" w:type="dxa"/>
          </w:tcPr>
          <w:p w14:paraId="58944788" w14:textId="77777777" w:rsidR="00920477" w:rsidRPr="00490E4E" w:rsidRDefault="00920477" w:rsidP="00012E9B">
            <w:pPr>
              <w:contextualSpacing/>
              <w:jc w:val="both"/>
              <w:rPr>
                <w:rFonts w:cstheme="minorHAnsi"/>
                <w:sz w:val="20"/>
                <w:szCs w:val="20"/>
              </w:rPr>
            </w:pPr>
            <w:r w:rsidRPr="00490E4E">
              <w:rPr>
                <w:rFonts w:cstheme="minorHAnsi"/>
                <w:sz w:val="20"/>
                <w:szCs w:val="20"/>
              </w:rPr>
              <w:t>A committee consisting of concerned authorities and local people's representatives may be formed to report any grievances or problems related to the project.</w:t>
            </w:r>
          </w:p>
          <w:p w14:paraId="4B89233E" w14:textId="77777777" w:rsidR="00920477" w:rsidRPr="00490E4E" w:rsidRDefault="00920477" w:rsidP="00012E9B">
            <w:pPr>
              <w:contextualSpacing/>
              <w:jc w:val="both"/>
              <w:rPr>
                <w:rFonts w:cstheme="minorHAnsi"/>
                <w:sz w:val="20"/>
                <w:szCs w:val="20"/>
              </w:rPr>
            </w:pPr>
          </w:p>
        </w:tc>
      </w:tr>
      <w:tr w:rsidR="00920477" w:rsidRPr="00490E4E" w14:paraId="64670FEA" w14:textId="77777777" w:rsidTr="009608D2">
        <w:tc>
          <w:tcPr>
            <w:tcW w:w="4500" w:type="dxa"/>
          </w:tcPr>
          <w:p w14:paraId="667A0B06" w14:textId="77777777" w:rsidR="00920477" w:rsidRPr="00490E4E" w:rsidRDefault="00920477" w:rsidP="00920477">
            <w:pPr>
              <w:pStyle w:val="ListParagraph"/>
              <w:numPr>
                <w:ilvl w:val="0"/>
                <w:numId w:val="154"/>
              </w:numPr>
              <w:ind w:left="251"/>
              <w:jc w:val="both"/>
              <w:rPr>
                <w:rFonts w:cstheme="minorHAnsi"/>
                <w:b/>
                <w:sz w:val="20"/>
                <w:szCs w:val="20"/>
              </w:rPr>
            </w:pPr>
            <w:r w:rsidRPr="00490E4E">
              <w:rPr>
                <w:rFonts w:cstheme="minorHAnsi"/>
                <w:b/>
                <w:sz w:val="20"/>
                <w:szCs w:val="20"/>
              </w:rPr>
              <w:t>Do you think any special aspect should be taken into consideration while using different resources (such as fuel, gas, water, sand, stone, road construction raw material etc.) used in the project? Can the use of the mentioned resources cause environmental pollution? If so, what are the measures that can be taken to prevent pollution?</w:t>
            </w:r>
          </w:p>
          <w:p w14:paraId="7305D14C" w14:textId="77777777" w:rsidR="00920477" w:rsidRPr="00490E4E" w:rsidRDefault="00920477" w:rsidP="00012E9B">
            <w:pPr>
              <w:ind w:left="251" w:hanging="360"/>
              <w:contextualSpacing/>
              <w:jc w:val="both"/>
              <w:rPr>
                <w:rFonts w:cstheme="minorHAnsi"/>
                <w:sz w:val="20"/>
                <w:szCs w:val="20"/>
              </w:rPr>
            </w:pPr>
          </w:p>
        </w:tc>
        <w:tc>
          <w:tcPr>
            <w:tcW w:w="4665" w:type="dxa"/>
          </w:tcPr>
          <w:p w14:paraId="413B54EF" w14:textId="77777777" w:rsidR="00920477" w:rsidRPr="00490E4E" w:rsidRDefault="00920477" w:rsidP="00012E9B">
            <w:pPr>
              <w:contextualSpacing/>
              <w:jc w:val="both"/>
              <w:rPr>
                <w:rFonts w:cstheme="minorHAnsi"/>
                <w:sz w:val="20"/>
                <w:szCs w:val="20"/>
              </w:rPr>
            </w:pPr>
            <w:r w:rsidRPr="00490E4E">
              <w:rPr>
                <w:rFonts w:cstheme="minorHAnsi"/>
                <w:sz w:val="20"/>
                <w:szCs w:val="20"/>
              </w:rPr>
              <w:t>Respondents have previously suggested that the project could increase environmental pollution. They suggest that the materials or construction materials used in the project should be kept in a designated place and covered with tarpaulin material when the work is stopped to prevent the spread of such materials on the roads.</w:t>
            </w:r>
          </w:p>
          <w:p w14:paraId="1C362646" w14:textId="77777777" w:rsidR="00920477" w:rsidRPr="00490E4E" w:rsidRDefault="00920477" w:rsidP="00012E9B">
            <w:pPr>
              <w:contextualSpacing/>
              <w:jc w:val="both"/>
              <w:rPr>
                <w:rFonts w:cstheme="minorHAnsi"/>
                <w:sz w:val="20"/>
                <w:szCs w:val="20"/>
              </w:rPr>
            </w:pPr>
          </w:p>
        </w:tc>
      </w:tr>
      <w:tr w:rsidR="00920477" w:rsidRPr="00490E4E" w14:paraId="7A98BADD" w14:textId="77777777" w:rsidTr="009608D2">
        <w:tc>
          <w:tcPr>
            <w:tcW w:w="4500" w:type="dxa"/>
          </w:tcPr>
          <w:p w14:paraId="60DA5E98" w14:textId="77777777" w:rsidR="00920477" w:rsidRPr="00490E4E" w:rsidRDefault="00920477" w:rsidP="00920477">
            <w:pPr>
              <w:pStyle w:val="ListParagraph"/>
              <w:numPr>
                <w:ilvl w:val="0"/>
                <w:numId w:val="154"/>
              </w:numPr>
              <w:ind w:left="251"/>
              <w:jc w:val="both"/>
              <w:rPr>
                <w:rFonts w:cstheme="minorHAnsi"/>
                <w:b/>
                <w:color w:val="000000"/>
                <w:sz w:val="20"/>
                <w:szCs w:val="20"/>
              </w:rPr>
            </w:pPr>
            <w:r w:rsidRPr="00490E4E">
              <w:rPr>
                <w:rFonts w:cstheme="minorHAnsi"/>
                <w:b/>
                <w:color w:val="000000"/>
                <w:sz w:val="20"/>
                <w:szCs w:val="20"/>
              </w:rPr>
              <w:t>Will the project have any impact on roads, environment and canals / rivers? If so, what kind of impact? What are your comments / suggestions for problem solving?</w:t>
            </w:r>
          </w:p>
          <w:p w14:paraId="346BDE36" w14:textId="77777777" w:rsidR="00920477" w:rsidRPr="00490E4E" w:rsidRDefault="00920477" w:rsidP="00012E9B">
            <w:pPr>
              <w:ind w:left="251" w:hanging="360"/>
              <w:contextualSpacing/>
              <w:jc w:val="both"/>
              <w:rPr>
                <w:rFonts w:cstheme="minorHAnsi"/>
                <w:b/>
                <w:sz w:val="20"/>
                <w:szCs w:val="20"/>
              </w:rPr>
            </w:pPr>
          </w:p>
        </w:tc>
        <w:tc>
          <w:tcPr>
            <w:tcW w:w="4665" w:type="dxa"/>
          </w:tcPr>
          <w:p w14:paraId="29389429" w14:textId="77777777" w:rsidR="00920477" w:rsidRPr="00490E4E" w:rsidRDefault="00920477" w:rsidP="00012E9B">
            <w:pPr>
              <w:contextualSpacing/>
              <w:jc w:val="both"/>
              <w:rPr>
                <w:rFonts w:cstheme="minorHAnsi"/>
                <w:sz w:val="20"/>
                <w:szCs w:val="20"/>
              </w:rPr>
            </w:pPr>
            <w:r w:rsidRPr="00490E4E">
              <w:rPr>
                <w:rFonts w:cstheme="minorHAnsi"/>
                <w:sz w:val="20"/>
                <w:szCs w:val="20"/>
              </w:rPr>
              <w:t>Due to the project, the highway used at present may be further damaged or the movement of people may be disrupted. However, they think that it is a temporary effect. They do not think that any kind of canal or river is likely to be damaged</w:t>
            </w:r>
          </w:p>
        </w:tc>
      </w:tr>
      <w:tr w:rsidR="00920477" w:rsidRPr="00490E4E" w14:paraId="39330254" w14:textId="77777777" w:rsidTr="009608D2">
        <w:trPr>
          <w:trHeight w:val="2501"/>
        </w:trPr>
        <w:tc>
          <w:tcPr>
            <w:tcW w:w="4500" w:type="dxa"/>
          </w:tcPr>
          <w:p w14:paraId="5045A58C" w14:textId="77777777" w:rsidR="00920477" w:rsidRPr="00490E4E" w:rsidRDefault="00920477" w:rsidP="00920477">
            <w:pPr>
              <w:pStyle w:val="ListParagraph"/>
              <w:numPr>
                <w:ilvl w:val="0"/>
                <w:numId w:val="154"/>
              </w:numPr>
              <w:ind w:left="251"/>
              <w:jc w:val="both"/>
              <w:rPr>
                <w:rFonts w:cstheme="minorHAnsi"/>
                <w:b/>
                <w:sz w:val="20"/>
                <w:szCs w:val="20"/>
              </w:rPr>
            </w:pPr>
            <w:r w:rsidRPr="00490E4E">
              <w:rPr>
                <w:rFonts w:cstheme="minorHAnsi"/>
                <w:b/>
                <w:sz w:val="20"/>
                <w:szCs w:val="20"/>
              </w:rPr>
              <w:t>Give an idea about the existing educational institutions in your area. (Number of primary, secondary, higher secondary educational institutions / your satisfaction with the quality of education provided in the educational institutions / infrastructural condition of the educational institutions etc.). Do you think any school / college / madrasa / cultural heritage / historical place in your area will be affected by the impact of this project? If this happens, what is your advice to avoid or compensate for the loss?</w:t>
            </w:r>
          </w:p>
        </w:tc>
        <w:tc>
          <w:tcPr>
            <w:tcW w:w="4665" w:type="dxa"/>
          </w:tcPr>
          <w:p w14:paraId="1AECD00B"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Excessive dust, noise, busy roads, etc. make children reluctant to go to school. Stone-crushing machines are supposed to be installed at least 300 yards away from the school, but the stone-crushing businesses are scattering them in an unplanned manner. Even if no educational institution is likely to be directly affected due to the project, it may worsen the existing situation.  </w:t>
            </w:r>
          </w:p>
          <w:p w14:paraId="09F5E3DB" w14:textId="77777777" w:rsidR="00920477" w:rsidRPr="00490E4E" w:rsidRDefault="00920477" w:rsidP="00012E9B">
            <w:pPr>
              <w:contextualSpacing/>
              <w:jc w:val="both"/>
              <w:rPr>
                <w:rFonts w:cstheme="minorHAnsi"/>
                <w:sz w:val="20"/>
                <w:szCs w:val="20"/>
              </w:rPr>
            </w:pPr>
          </w:p>
        </w:tc>
      </w:tr>
      <w:tr w:rsidR="00920477" w:rsidRPr="00490E4E" w14:paraId="60C53BE9" w14:textId="77777777" w:rsidTr="009608D2">
        <w:tc>
          <w:tcPr>
            <w:tcW w:w="4500" w:type="dxa"/>
          </w:tcPr>
          <w:p w14:paraId="74ED2C13" w14:textId="77777777" w:rsidR="00920477" w:rsidRPr="00490E4E" w:rsidRDefault="00920477" w:rsidP="00920477">
            <w:pPr>
              <w:pStyle w:val="ListParagraph"/>
              <w:numPr>
                <w:ilvl w:val="0"/>
                <w:numId w:val="154"/>
              </w:numPr>
              <w:ind w:left="251"/>
              <w:jc w:val="both"/>
              <w:rPr>
                <w:rFonts w:cstheme="minorHAnsi"/>
                <w:b/>
                <w:sz w:val="20"/>
                <w:szCs w:val="20"/>
              </w:rPr>
            </w:pPr>
            <w:r w:rsidRPr="00490E4E">
              <w:rPr>
                <w:rFonts w:cstheme="minorHAnsi"/>
                <w:b/>
                <w:sz w:val="20"/>
                <w:szCs w:val="20"/>
              </w:rPr>
              <w:t>Do you think that the local area's religious institutions, historical and traditional establishments will be damaged due to the project? What are your comments / suggestions for problem solving?</w:t>
            </w:r>
          </w:p>
        </w:tc>
        <w:tc>
          <w:tcPr>
            <w:tcW w:w="4665" w:type="dxa"/>
          </w:tcPr>
          <w:p w14:paraId="49C0D3C1" w14:textId="77777777" w:rsidR="00920477" w:rsidRPr="00490E4E" w:rsidRDefault="00920477" w:rsidP="00012E9B">
            <w:pPr>
              <w:contextualSpacing/>
              <w:jc w:val="both"/>
              <w:rPr>
                <w:rFonts w:cstheme="minorHAnsi"/>
                <w:sz w:val="20"/>
                <w:szCs w:val="20"/>
              </w:rPr>
            </w:pPr>
            <w:r w:rsidRPr="00490E4E">
              <w:rPr>
                <w:rFonts w:cstheme="minorHAnsi"/>
                <w:sz w:val="20"/>
                <w:szCs w:val="20"/>
              </w:rPr>
              <w:t>They said no religious institutions, historical structures are likely to be damaged due to the project.</w:t>
            </w:r>
          </w:p>
          <w:p w14:paraId="058880E3" w14:textId="77777777" w:rsidR="00920477" w:rsidRPr="00490E4E" w:rsidRDefault="00920477" w:rsidP="00012E9B">
            <w:pPr>
              <w:contextualSpacing/>
              <w:jc w:val="both"/>
              <w:rPr>
                <w:rFonts w:cstheme="minorHAnsi"/>
                <w:sz w:val="20"/>
                <w:szCs w:val="20"/>
              </w:rPr>
            </w:pPr>
          </w:p>
        </w:tc>
      </w:tr>
      <w:tr w:rsidR="00920477" w:rsidRPr="00490E4E" w14:paraId="642B360D" w14:textId="77777777" w:rsidTr="009608D2">
        <w:tc>
          <w:tcPr>
            <w:tcW w:w="4500" w:type="dxa"/>
          </w:tcPr>
          <w:p w14:paraId="0998435F" w14:textId="77777777" w:rsidR="00920477" w:rsidRPr="00490E4E" w:rsidRDefault="00920477" w:rsidP="00920477">
            <w:pPr>
              <w:pStyle w:val="ListParagraph"/>
              <w:numPr>
                <w:ilvl w:val="0"/>
                <w:numId w:val="154"/>
              </w:numPr>
              <w:ind w:left="251"/>
              <w:jc w:val="both"/>
              <w:rPr>
                <w:rFonts w:cstheme="minorHAnsi"/>
                <w:b/>
                <w:sz w:val="20"/>
                <w:szCs w:val="20"/>
              </w:rPr>
            </w:pPr>
            <w:r w:rsidRPr="00490E4E">
              <w:rPr>
                <w:rFonts w:cstheme="minorHAnsi"/>
                <w:b/>
                <w:sz w:val="20"/>
                <w:szCs w:val="20"/>
              </w:rPr>
              <w:t>Describe in detail the state of healthcare in your area. (What are the names of the health care providers in the area, whether they have adequate manpower, adequate medicine or medical equipment, what level of organization do you usually visit to receive healthcare etc.)</w:t>
            </w:r>
          </w:p>
        </w:tc>
        <w:tc>
          <w:tcPr>
            <w:tcW w:w="4665" w:type="dxa"/>
          </w:tcPr>
          <w:p w14:paraId="315D524E" w14:textId="77777777" w:rsidR="00920477" w:rsidRPr="00490E4E" w:rsidRDefault="00920477" w:rsidP="00012E9B">
            <w:pPr>
              <w:contextualSpacing/>
              <w:jc w:val="both"/>
              <w:rPr>
                <w:rFonts w:cstheme="minorHAnsi"/>
                <w:sz w:val="20"/>
                <w:szCs w:val="20"/>
              </w:rPr>
            </w:pPr>
            <w:r w:rsidRPr="00490E4E">
              <w:rPr>
                <w:rFonts w:cstheme="minorHAnsi"/>
                <w:sz w:val="20"/>
                <w:szCs w:val="20"/>
              </w:rPr>
              <w:t xml:space="preserve">In this regard, they said, </w:t>
            </w:r>
            <w:proofErr w:type="spellStart"/>
            <w:r w:rsidRPr="00490E4E">
              <w:rPr>
                <w:rFonts w:cstheme="minorHAnsi"/>
                <w:sz w:val="20"/>
                <w:szCs w:val="20"/>
              </w:rPr>
              <w:t>Patgram</w:t>
            </w:r>
            <w:proofErr w:type="spellEnd"/>
            <w:r w:rsidRPr="00490E4E">
              <w:rPr>
                <w:rFonts w:cstheme="minorHAnsi"/>
                <w:sz w:val="20"/>
                <w:szCs w:val="20"/>
              </w:rPr>
              <w:t xml:space="preserve"> Upazila Health Complex is located about 15 km away from </w:t>
            </w:r>
            <w:proofErr w:type="spellStart"/>
            <w:r w:rsidRPr="00490E4E">
              <w:rPr>
                <w:rFonts w:cstheme="minorHAnsi"/>
                <w:sz w:val="20"/>
                <w:szCs w:val="20"/>
              </w:rPr>
              <w:t>Burimari</w:t>
            </w:r>
            <w:proofErr w:type="spellEnd"/>
            <w:r w:rsidRPr="00490E4E">
              <w:rPr>
                <w:rFonts w:cstheme="minorHAnsi"/>
                <w:sz w:val="20"/>
                <w:szCs w:val="20"/>
              </w:rPr>
              <w:t>. Besides, there is no other medical service provider nearby in their area. People usually go to the local pharmacy or village doctors for any ailment early. There is no first aid facility inside the port.</w:t>
            </w:r>
          </w:p>
        </w:tc>
      </w:tr>
      <w:tr w:rsidR="00920477" w:rsidRPr="00490E4E" w14:paraId="740A16F7" w14:textId="77777777" w:rsidTr="009608D2">
        <w:tc>
          <w:tcPr>
            <w:tcW w:w="4500" w:type="dxa"/>
          </w:tcPr>
          <w:p w14:paraId="68C58802" w14:textId="77777777" w:rsidR="00920477" w:rsidRPr="00490E4E" w:rsidRDefault="00920477" w:rsidP="00920477">
            <w:pPr>
              <w:pStyle w:val="ListParagraph"/>
              <w:numPr>
                <w:ilvl w:val="0"/>
                <w:numId w:val="154"/>
              </w:numPr>
              <w:ind w:left="251"/>
              <w:jc w:val="both"/>
              <w:rPr>
                <w:rFonts w:cstheme="minorHAnsi"/>
                <w:b/>
                <w:sz w:val="20"/>
                <w:szCs w:val="20"/>
              </w:rPr>
            </w:pPr>
            <w:r w:rsidRPr="00490E4E">
              <w:rPr>
                <w:rFonts w:cstheme="minorHAnsi"/>
                <w:b/>
                <w:sz w:val="20"/>
                <w:szCs w:val="20"/>
              </w:rPr>
              <w:t>State which media might be most effective in conveying any information about the project. (Miking, leaflets, magazines, etc.)</w:t>
            </w:r>
          </w:p>
        </w:tc>
        <w:tc>
          <w:tcPr>
            <w:tcW w:w="4665" w:type="dxa"/>
          </w:tcPr>
          <w:p w14:paraId="7CFF9528" w14:textId="77777777" w:rsidR="00920477" w:rsidRPr="00490E4E" w:rsidRDefault="00920477" w:rsidP="00012E9B">
            <w:pPr>
              <w:contextualSpacing/>
              <w:jc w:val="both"/>
              <w:rPr>
                <w:rFonts w:cstheme="minorHAnsi"/>
                <w:sz w:val="20"/>
                <w:szCs w:val="20"/>
              </w:rPr>
            </w:pPr>
            <w:r w:rsidRPr="00490E4E">
              <w:rPr>
                <w:rFonts w:cstheme="minorHAnsi"/>
                <w:sz w:val="20"/>
                <w:szCs w:val="20"/>
              </w:rPr>
              <w:t>Miking, giving notices to local newspapers to get information about the project can be fruitful.</w:t>
            </w:r>
          </w:p>
        </w:tc>
      </w:tr>
      <w:tr w:rsidR="00920477" w:rsidRPr="00490E4E" w14:paraId="55CDC633" w14:textId="77777777" w:rsidTr="009608D2">
        <w:tc>
          <w:tcPr>
            <w:tcW w:w="4500" w:type="dxa"/>
          </w:tcPr>
          <w:p w14:paraId="421FF040" w14:textId="77777777" w:rsidR="00920477" w:rsidRPr="00490E4E" w:rsidRDefault="00920477" w:rsidP="00920477">
            <w:pPr>
              <w:pStyle w:val="ListParagraph"/>
              <w:numPr>
                <w:ilvl w:val="0"/>
                <w:numId w:val="154"/>
              </w:numPr>
              <w:ind w:left="251"/>
              <w:jc w:val="both"/>
              <w:rPr>
                <w:rFonts w:cstheme="minorHAnsi"/>
                <w:b/>
                <w:sz w:val="20"/>
                <w:szCs w:val="20"/>
              </w:rPr>
            </w:pPr>
            <w:r w:rsidRPr="00490E4E">
              <w:rPr>
                <w:rFonts w:cstheme="minorHAnsi"/>
                <w:b/>
                <w:sz w:val="20"/>
                <w:szCs w:val="20"/>
              </w:rPr>
              <w:t>What percentage of houses in this area have an electricity connection? Describe the current state of load shedding.</w:t>
            </w:r>
          </w:p>
        </w:tc>
        <w:tc>
          <w:tcPr>
            <w:tcW w:w="4665" w:type="dxa"/>
          </w:tcPr>
          <w:p w14:paraId="5E509E17" w14:textId="77777777" w:rsidR="00920477" w:rsidRPr="00490E4E" w:rsidRDefault="00920477" w:rsidP="00012E9B">
            <w:pPr>
              <w:contextualSpacing/>
              <w:jc w:val="both"/>
              <w:rPr>
                <w:rFonts w:cstheme="minorHAnsi"/>
                <w:sz w:val="20"/>
                <w:szCs w:val="20"/>
              </w:rPr>
            </w:pPr>
            <w:r w:rsidRPr="00490E4E">
              <w:rPr>
                <w:rFonts w:cstheme="minorHAnsi"/>
                <w:sz w:val="20"/>
                <w:szCs w:val="20"/>
              </w:rPr>
              <w:t>All the houses in this area have electricity connection. However, due to the high level of load shedding, people are not able to enjoy that benefit despite having an electricity connection.</w:t>
            </w:r>
          </w:p>
        </w:tc>
      </w:tr>
      <w:tr w:rsidR="00920477" w:rsidRPr="00490E4E" w14:paraId="68F5870A" w14:textId="77777777" w:rsidTr="009608D2">
        <w:tc>
          <w:tcPr>
            <w:tcW w:w="4500" w:type="dxa"/>
          </w:tcPr>
          <w:p w14:paraId="5239774E" w14:textId="77777777" w:rsidR="00920477" w:rsidRPr="00490E4E" w:rsidRDefault="00920477" w:rsidP="00920477">
            <w:pPr>
              <w:pStyle w:val="ListParagraph"/>
              <w:numPr>
                <w:ilvl w:val="0"/>
                <w:numId w:val="154"/>
              </w:numPr>
              <w:ind w:left="251"/>
              <w:jc w:val="both"/>
              <w:rPr>
                <w:rFonts w:cstheme="minorHAnsi"/>
                <w:b/>
                <w:sz w:val="20"/>
                <w:szCs w:val="20"/>
              </w:rPr>
            </w:pPr>
            <w:r w:rsidRPr="00490E4E">
              <w:rPr>
                <w:rFonts w:cstheme="minorHAnsi"/>
                <w:b/>
                <w:sz w:val="20"/>
                <w:szCs w:val="20"/>
              </w:rPr>
              <w:t>Name some of the NGOs operating in your area. Tell us what programs these NGOs run. Please discuss about the local people’s level of involvement and the reason for such involvement with the NGOs. What kind of organization is working / has done in the past to raise awareness about environmental pollution?</w:t>
            </w:r>
          </w:p>
        </w:tc>
        <w:tc>
          <w:tcPr>
            <w:tcW w:w="4665" w:type="dxa"/>
          </w:tcPr>
          <w:p w14:paraId="01A2D0F1" w14:textId="77777777" w:rsidR="00920477" w:rsidRPr="00490E4E" w:rsidRDefault="00920477" w:rsidP="00012E9B">
            <w:pPr>
              <w:contextualSpacing/>
              <w:jc w:val="both"/>
              <w:rPr>
                <w:rFonts w:cstheme="minorHAnsi"/>
                <w:sz w:val="20"/>
                <w:szCs w:val="20"/>
              </w:rPr>
            </w:pPr>
            <w:r w:rsidRPr="00490E4E">
              <w:rPr>
                <w:rFonts w:cstheme="minorHAnsi"/>
                <w:sz w:val="20"/>
                <w:szCs w:val="20"/>
              </w:rPr>
              <w:t>NGOs like BRAC, Grameen Bank, TMSS, RDRS etc. are conducting their loan, education related activities in the area.</w:t>
            </w:r>
          </w:p>
          <w:p w14:paraId="5E366CB7" w14:textId="77777777" w:rsidR="00920477" w:rsidRPr="00490E4E" w:rsidRDefault="00920477" w:rsidP="00012E9B">
            <w:pPr>
              <w:contextualSpacing/>
              <w:jc w:val="both"/>
              <w:rPr>
                <w:rFonts w:cstheme="minorHAnsi"/>
                <w:sz w:val="20"/>
                <w:szCs w:val="20"/>
              </w:rPr>
            </w:pPr>
          </w:p>
        </w:tc>
      </w:tr>
    </w:tbl>
    <w:p w14:paraId="2E4A78C7" w14:textId="77777777" w:rsidR="00920477" w:rsidRPr="00490E4E" w:rsidRDefault="00920477" w:rsidP="00920477">
      <w:pPr>
        <w:rPr>
          <w:rFonts w:cstheme="minorHAnsi"/>
          <w:sz w:val="2"/>
          <w:szCs w:val="2"/>
        </w:rPr>
      </w:pPr>
    </w:p>
    <w:p w14:paraId="7A084494" w14:textId="77777777" w:rsidR="00920477" w:rsidRPr="00490E4E" w:rsidRDefault="00920477" w:rsidP="00920477">
      <w:pPr>
        <w:rPr>
          <w:rFonts w:cstheme="minorHAnsi"/>
        </w:rPr>
      </w:pPr>
      <w:r w:rsidRPr="00490E4E">
        <w:rPr>
          <w:rFonts w:cstheme="minorHAnsi"/>
          <w:b/>
          <w:bCs/>
          <w:noProof/>
        </w:rPr>
        <w:drawing>
          <wp:inline distT="0" distB="0" distL="0" distR="0" wp14:anchorId="37A54A80" wp14:editId="005B1972">
            <wp:extent cx="5806440" cy="2559685"/>
            <wp:effectExtent l="0" t="0" r="381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06440" cy="2559685"/>
                    </a:xfrm>
                    <a:prstGeom prst="rect">
                      <a:avLst/>
                    </a:prstGeom>
                    <a:noFill/>
                    <a:ln>
                      <a:noFill/>
                    </a:ln>
                  </pic:spPr>
                </pic:pic>
              </a:graphicData>
            </a:graphic>
          </wp:inline>
        </w:drawing>
      </w:r>
    </w:p>
    <w:p w14:paraId="2A3BDD40" w14:textId="77777777" w:rsidR="00920477" w:rsidRPr="00490E4E" w:rsidRDefault="00920477" w:rsidP="00920477">
      <w:pPr>
        <w:pStyle w:val="Caption"/>
        <w:jc w:val="center"/>
        <w:rPr>
          <w:rStyle w:val="BookTitle"/>
          <w:rFonts w:ascii="Tahoma" w:hAnsi="Tahoma" w:cs="Tahoma"/>
          <w:i/>
          <w:iCs/>
          <w:color w:val="000000" w:themeColor="text1"/>
        </w:rPr>
      </w:pPr>
      <w:r w:rsidRPr="00490E4E">
        <w:rPr>
          <w:rFonts w:ascii="Tahoma" w:hAnsi="Tahoma" w:cs="Tahoma"/>
          <w:b/>
          <w:bCs/>
          <w:i w:val="0"/>
          <w:iCs w:val="0"/>
          <w:color w:val="000000" w:themeColor="text1"/>
        </w:rPr>
        <w:t xml:space="preserve">Figure: </w:t>
      </w:r>
      <w:r w:rsidRPr="00490E4E">
        <w:rPr>
          <w:rStyle w:val="BookTitle"/>
          <w:rFonts w:ascii="Tahoma" w:hAnsi="Tahoma" w:cs="Tahoma"/>
          <w:color w:val="000000" w:themeColor="text1"/>
        </w:rPr>
        <w:t>FGD with Importer and C&amp;F agent representatives</w:t>
      </w:r>
    </w:p>
    <w:p w14:paraId="5453D0D0" w14:textId="77777777" w:rsidR="00920477" w:rsidRPr="00490E4E" w:rsidRDefault="00920477" w:rsidP="009608D2">
      <w:pPr>
        <w:widowControl w:val="0"/>
        <w:spacing w:line="240" w:lineRule="auto"/>
        <w:jc w:val="center"/>
      </w:pPr>
    </w:p>
    <w:p w14:paraId="696E68F1" w14:textId="77777777" w:rsidR="0077139B" w:rsidRPr="00490E4E" w:rsidRDefault="0077139B">
      <w:pPr>
        <w:rPr>
          <w:b/>
          <w:bCs/>
          <w:color w:val="C00000"/>
          <w:sz w:val="24"/>
          <w:szCs w:val="24"/>
          <w:u w:val="single"/>
        </w:rPr>
      </w:pPr>
      <w:r w:rsidRPr="00490E4E">
        <w:rPr>
          <w:b/>
          <w:bCs/>
          <w:color w:val="C00000"/>
          <w:sz w:val="24"/>
          <w:szCs w:val="24"/>
          <w:u w:val="single"/>
        </w:rPr>
        <w:br w:type="page"/>
      </w:r>
    </w:p>
    <w:p w14:paraId="12722C90" w14:textId="469F5436" w:rsidR="00920477" w:rsidRPr="00490E4E" w:rsidRDefault="00920477" w:rsidP="00920477">
      <w:pPr>
        <w:jc w:val="center"/>
        <w:rPr>
          <w:b/>
          <w:bCs/>
          <w:color w:val="C00000"/>
          <w:sz w:val="24"/>
          <w:szCs w:val="24"/>
          <w:u w:val="single"/>
        </w:rPr>
      </w:pPr>
      <w:r w:rsidRPr="00490E4E">
        <w:rPr>
          <w:b/>
          <w:bCs/>
          <w:color w:val="C00000"/>
          <w:sz w:val="24"/>
          <w:szCs w:val="24"/>
          <w:u w:val="single"/>
        </w:rPr>
        <w:t xml:space="preserve">Summary of FGD with </w:t>
      </w:r>
      <w:proofErr w:type="spellStart"/>
      <w:r w:rsidRPr="00490E4E">
        <w:rPr>
          <w:b/>
          <w:bCs/>
          <w:color w:val="C00000"/>
          <w:sz w:val="24"/>
          <w:szCs w:val="24"/>
          <w:u w:val="single"/>
        </w:rPr>
        <w:t>Burimari</w:t>
      </w:r>
      <w:proofErr w:type="spellEnd"/>
      <w:r w:rsidRPr="00490E4E">
        <w:rPr>
          <w:b/>
          <w:bCs/>
          <w:color w:val="C00000"/>
          <w:sz w:val="24"/>
          <w:szCs w:val="24"/>
          <w:u w:val="single"/>
        </w:rPr>
        <w:t xml:space="preserve"> Community Male (III)</w:t>
      </w:r>
    </w:p>
    <w:tbl>
      <w:tblPr>
        <w:tblStyle w:val="TableGrid"/>
        <w:tblW w:w="5000" w:type="pct"/>
        <w:tblLook w:val="04A0" w:firstRow="1" w:lastRow="0" w:firstColumn="1" w:lastColumn="0" w:noHBand="0" w:noVBand="1"/>
      </w:tblPr>
      <w:tblGrid>
        <w:gridCol w:w="1092"/>
        <w:gridCol w:w="6493"/>
        <w:gridCol w:w="1578"/>
      </w:tblGrid>
      <w:tr w:rsidR="002971EF" w:rsidRPr="00490E4E" w14:paraId="7BAFB94F" w14:textId="77777777" w:rsidTr="00012E9B">
        <w:trPr>
          <w:trHeight w:val="413"/>
        </w:trPr>
        <w:tc>
          <w:tcPr>
            <w:tcW w:w="5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41244DAE" w14:textId="77777777" w:rsidR="00920477" w:rsidRPr="00490E4E" w:rsidRDefault="00920477" w:rsidP="00012E9B">
            <w:pPr>
              <w:jc w:val="center"/>
              <w:rPr>
                <w:rFonts w:cstheme="minorHAnsi"/>
                <w:color w:val="FFFFFF" w:themeColor="background1"/>
                <w:sz w:val="20"/>
                <w:szCs w:val="20"/>
              </w:rPr>
            </w:pPr>
            <w:r w:rsidRPr="00490E4E">
              <w:rPr>
                <w:rFonts w:cstheme="minorHAnsi"/>
                <w:b/>
                <w:bCs/>
                <w:color w:val="FFFFFF" w:themeColor="background1"/>
                <w:sz w:val="20"/>
                <w:szCs w:val="20"/>
              </w:rPr>
              <w:t>Date</w:t>
            </w:r>
          </w:p>
        </w:tc>
        <w:tc>
          <w:tcPr>
            <w:tcW w:w="35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28C4DCFC" w14:textId="77777777" w:rsidR="00920477" w:rsidRPr="00490E4E" w:rsidRDefault="00920477" w:rsidP="00012E9B">
            <w:pPr>
              <w:jc w:val="center"/>
              <w:rPr>
                <w:rFonts w:cstheme="minorHAnsi"/>
                <w:color w:val="FFFFFF" w:themeColor="background1"/>
                <w:sz w:val="20"/>
                <w:szCs w:val="20"/>
              </w:rPr>
            </w:pPr>
            <w:r w:rsidRPr="00490E4E">
              <w:rPr>
                <w:rFonts w:cstheme="minorHAnsi"/>
                <w:b/>
                <w:bCs/>
                <w:color w:val="FFFFFF" w:themeColor="background1"/>
                <w:sz w:val="20"/>
                <w:szCs w:val="20"/>
              </w:rPr>
              <w:t>Location</w:t>
            </w:r>
          </w:p>
        </w:tc>
        <w:tc>
          <w:tcPr>
            <w:tcW w:w="8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235E820C" w14:textId="77777777" w:rsidR="00920477" w:rsidRPr="00490E4E" w:rsidRDefault="00920477" w:rsidP="00012E9B">
            <w:pPr>
              <w:jc w:val="center"/>
              <w:rPr>
                <w:rFonts w:cstheme="minorHAnsi"/>
                <w:color w:val="FFFFFF" w:themeColor="background1"/>
                <w:sz w:val="20"/>
                <w:szCs w:val="20"/>
              </w:rPr>
            </w:pPr>
            <w:r w:rsidRPr="00490E4E">
              <w:rPr>
                <w:rFonts w:cstheme="minorHAnsi"/>
                <w:b/>
                <w:bCs/>
                <w:color w:val="FFFFFF" w:themeColor="background1"/>
                <w:sz w:val="20"/>
                <w:szCs w:val="20"/>
              </w:rPr>
              <w:t>Participants</w:t>
            </w:r>
          </w:p>
        </w:tc>
      </w:tr>
      <w:tr w:rsidR="002971EF" w:rsidRPr="00490E4E" w14:paraId="4430A6DE" w14:textId="77777777" w:rsidTr="00012E9B">
        <w:trPr>
          <w:trHeight w:val="260"/>
        </w:trPr>
        <w:tc>
          <w:tcPr>
            <w:tcW w:w="596" w:type="pct"/>
            <w:tcBorders>
              <w:top w:val="single" w:sz="4" w:space="0" w:color="FFFFFF" w:themeColor="background1"/>
            </w:tcBorders>
          </w:tcPr>
          <w:p w14:paraId="1F64F952" w14:textId="77777777" w:rsidR="00920477" w:rsidRPr="00490E4E" w:rsidRDefault="00920477" w:rsidP="00012E9B">
            <w:pPr>
              <w:rPr>
                <w:rFonts w:cstheme="minorHAnsi"/>
                <w:sz w:val="20"/>
                <w:szCs w:val="20"/>
              </w:rPr>
            </w:pPr>
            <w:r w:rsidRPr="00490E4E">
              <w:rPr>
                <w:rFonts w:cstheme="minorHAnsi"/>
                <w:sz w:val="20"/>
                <w:szCs w:val="20"/>
              </w:rPr>
              <w:t>10/12/21</w:t>
            </w:r>
          </w:p>
        </w:tc>
        <w:tc>
          <w:tcPr>
            <w:tcW w:w="3543" w:type="pct"/>
            <w:tcBorders>
              <w:top w:val="single" w:sz="4" w:space="0" w:color="FFFFFF" w:themeColor="background1"/>
            </w:tcBorders>
          </w:tcPr>
          <w:p w14:paraId="7FBD8EBC" w14:textId="77777777" w:rsidR="00920477" w:rsidRPr="00490E4E" w:rsidRDefault="00920477" w:rsidP="00012E9B">
            <w:pPr>
              <w:rPr>
                <w:rFonts w:cstheme="minorHAnsi"/>
                <w:sz w:val="20"/>
                <w:szCs w:val="20"/>
              </w:rPr>
            </w:pPr>
            <w:r w:rsidRPr="00490E4E">
              <w:rPr>
                <w:rFonts w:cstheme="minorHAnsi"/>
                <w:sz w:val="20"/>
                <w:szCs w:val="20"/>
              </w:rPr>
              <w:t xml:space="preserve">North side of the Land Port boundary wall, </w:t>
            </w:r>
            <w:proofErr w:type="spellStart"/>
            <w:r w:rsidRPr="00490E4E">
              <w:rPr>
                <w:rFonts w:cstheme="minorHAnsi"/>
                <w:sz w:val="20"/>
                <w:szCs w:val="20"/>
              </w:rPr>
              <w:t>Burimari</w:t>
            </w:r>
            <w:proofErr w:type="spellEnd"/>
            <w:r w:rsidRPr="00490E4E">
              <w:rPr>
                <w:rFonts w:cstheme="minorHAnsi"/>
                <w:sz w:val="20"/>
                <w:szCs w:val="20"/>
              </w:rPr>
              <w:t xml:space="preserve">, </w:t>
            </w:r>
            <w:proofErr w:type="spellStart"/>
            <w:r w:rsidRPr="00490E4E">
              <w:rPr>
                <w:rFonts w:cstheme="minorHAnsi"/>
                <w:sz w:val="20"/>
                <w:szCs w:val="20"/>
              </w:rPr>
              <w:t>Patgram</w:t>
            </w:r>
            <w:proofErr w:type="spellEnd"/>
            <w:r w:rsidRPr="00490E4E">
              <w:rPr>
                <w:rFonts w:cstheme="minorHAnsi"/>
                <w:sz w:val="20"/>
                <w:szCs w:val="20"/>
              </w:rPr>
              <w:t xml:space="preserve">, </w:t>
            </w:r>
            <w:proofErr w:type="spellStart"/>
            <w:r w:rsidRPr="00490E4E">
              <w:rPr>
                <w:rFonts w:cstheme="minorHAnsi"/>
                <w:sz w:val="20"/>
                <w:szCs w:val="20"/>
              </w:rPr>
              <w:t>Lalmonirhat</w:t>
            </w:r>
            <w:proofErr w:type="spellEnd"/>
          </w:p>
        </w:tc>
        <w:tc>
          <w:tcPr>
            <w:tcW w:w="862" w:type="pct"/>
            <w:tcBorders>
              <w:top w:val="single" w:sz="4" w:space="0" w:color="FFFFFF" w:themeColor="background1"/>
            </w:tcBorders>
          </w:tcPr>
          <w:p w14:paraId="2619BB3C" w14:textId="77777777" w:rsidR="00920477" w:rsidRPr="00490E4E" w:rsidRDefault="00920477" w:rsidP="00012E9B">
            <w:pPr>
              <w:jc w:val="center"/>
              <w:rPr>
                <w:rFonts w:cstheme="minorHAnsi"/>
                <w:sz w:val="20"/>
                <w:szCs w:val="20"/>
              </w:rPr>
            </w:pPr>
            <w:r w:rsidRPr="00490E4E">
              <w:rPr>
                <w:rFonts w:cstheme="minorHAnsi"/>
                <w:b/>
                <w:bCs/>
                <w:sz w:val="20"/>
                <w:szCs w:val="20"/>
              </w:rPr>
              <w:t>13 (men)</w:t>
            </w:r>
          </w:p>
        </w:tc>
      </w:tr>
    </w:tbl>
    <w:p w14:paraId="197E63B9" w14:textId="77777777" w:rsidR="00920477" w:rsidRPr="00490E4E" w:rsidRDefault="00920477" w:rsidP="00920477">
      <w:pPr>
        <w:rPr>
          <w:rFonts w:cstheme="minorHAnsi"/>
        </w:rPr>
      </w:pPr>
    </w:p>
    <w:tbl>
      <w:tblPr>
        <w:tblStyle w:val="TableGrid"/>
        <w:tblW w:w="5000" w:type="pct"/>
        <w:tblLook w:val="04A0" w:firstRow="1" w:lastRow="0" w:firstColumn="1" w:lastColumn="0" w:noHBand="0" w:noVBand="1"/>
      </w:tblPr>
      <w:tblGrid>
        <w:gridCol w:w="4750"/>
        <w:gridCol w:w="4413"/>
      </w:tblGrid>
      <w:tr w:rsidR="002971EF" w:rsidRPr="00490E4E" w14:paraId="5F8D5A51" w14:textId="77777777" w:rsidTr="00012E9B">
        <w:trPr>
          <w:trHeight w:val="431"/>
          <w:tblHeader/>
        </w:trPr>
        <w:tc>
          <w:tcPr>
            <w:tcW w:w="25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20C47837" w14:textId="77777777" w:rsidR="00920477" w:rsidRPr="00490E4E" w:rsidRDefault="00920477" w:rsidP="00012E9B">
            <w:pPr>
              <w:jc w:val="center"/>
              <w:rPr>
                <w:rFonts w:cstheme="minorHAnsi"/>
                <w:b/>
                <w:bCs/>
                <w:sz w:val="20"/>
                <w:szCs w:val="20"/>
              </w:rPr>
            </w:pPr>
            <w:r w:rsidRPr="00490E4E">
              <w:rPr>
                <w:rFonts w:cstheme="minorHAnsi"/>
                <w:b/>
                <w:bCs/>
                <w:color w:val="FFFFFF" w:themeColor="background1"/>
                <w:sz w:val="20"/>
                <w:szCs w:val="20"/>
                <w:lang w:val="en-IN"/>
              </w:rPr>
              <w:t>Summary of FGD Sessions with community males (</w:t>
            </w:r>
            <w:r w:rsidRPr="00490E4E">
              <w:rPr>
                <w:rFonts w:cstheme="minorHAnsi"/>
                <w:sz w:val="20"/>
                <w:szCs w:val="20"/>
              </w:rPr>
              <w:t>III</w:t>
            </w:r>
            <w:r w:rsidRPr="00490E4E">
              <w:rPr>
                <w:rFonts w:cstheme="minorHAnsi"/>
                <w:b/>
                <w:bCs/>
                <w:color w:val="FFFFFF" w:themeColor="background1"/>
                <w:sz w:val="20"/>
                <w:szCs w:val="20"/>
                <w:lang w:val="en-IN"/>
              </w:rPr>
              <w:t>)</w:t>
            </w:r>
          </w:p>
        </w:tc>
        <w:tc>
          <w:tcPr>
            <w:tcW w:w="24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2C449ED0" w14:textId="77777777" w:rsidR="00920477" w:rsidRPr="00490E4E" w:rsidRDefault="00920477" w:rsidP="00012E9B">
            <w:pPr>
              <w:jc w:val="center"/>
              <w:rPr>
                <w:rFonts w:cstheme="minorHAnsi"/>
                <w:b/>
                <w:bCs/>
                <w:sz w:val="20"/>
                <w:szCs w:val="20"/>
                <w:lang w:val="en-IN"/>
              </w:rPr>
            </w:pPr>
            <w:r w:rsidRPr="00490E4E">
              <w:rPr>
                <w:rFonts w:cstheme="minorHAnsi"/>
                <w:b/>
                <w:bCs/>
                <w:color w:val="FFFFFF" w:themeColor="background1"/>
                <w:sz w:val="20"/>
                <w:szCs w:val="20"/>
                <w:lang w:val="en-IN"/>
              </w:rPr>
              <w:t>Responses</w:t>
            </w:r>
          </w:p>
        </w:tc>
      </w:tr>
      <w:tr w:rsidR="00920477" w:rsidRPr="00490E4E" w14:paraId="19C65E62" w14:textId="77777777" w:rsidTr="00012E9B">
        <w:trPr>
          <w:trHeight w:val="20"/>
        </w:trPr>
        <w:tc>
          <w:tcPr>
            <w:tcW w:w="2592" w:type="pct"/>
            <w:tcBorders>
              <w:top w:val="single" w:sz="4" w:space="0" w:color="FFFFFF" w:themeColor="background1"/>
            </w:tcBorders>
          </w:tcPr>
          <w:p w14:paraId="4CCEBD93" w14:textId="77777777" w:rsidR="00920477" w:rsidRPr="00490E4E" w:rsidRDefault="00920477" w:rsidP="00920477">
            <w:pPr>
              <w:pStyle w:val="ListParagraph"/>
              <w:numPr>
                <w:ilvl w:val="0"/>
                <w:numId w:val="151"/>
              </w:numPr>
              <w:ind w:left="75" w:firstLine="0"/>
              <w:jc w:val="both"/>
              <w:rPr>
                <w:rFonts w:cstheme="minorHAnsi"/>
                <w:b/>
                <w:iCs/>
                <w:sz w:val="20"/>
                <w:szCs w:val="20"/>
              </w:rPr>
            </w:pPr>
            <w:r w:rsidRPr="00490E4E">
              <w:rPr>
                <w:rFonts w:cstheme="minorHAnsi"/>
                <w:b/>
                <w:iCs/>
                <w:sz w:val="20"/>
                <w:szCs w:val="20"/>
              </w:rPr>
              <w:t xml:space="preserve">Development activities of </w:t>
            </w:r>
            <w:proofErr w:type="spellStart"/>
            <w:r w:rsidRPr="00490E4E">
              <w:rPr>
                <w:rFonts w:cstheme="minorHAnsi"/>
                <w:b/>
                <w:iCs/>
                <w:sz w:val="20"/>
                <w:szCs w:val="20"/>
              </w:rPr>
              <w:t>Burimari</w:t>
            </w:r>
            <w:proofErr w:type="spellEnd"/>
            <w:r w:rsidRPr="00490E4E">
              <w:rPr>
                <w:rFonts w:cstheme="minorHAnsi"/>
                <w:b/>
                <w:iCs/>
                <w:sz w:val="20"/>
                <w:szCs w:val="20"/>
              </w:rPr>
              <w:t xml:space="preserve"> Land Port are going to start in your area under Bangladesh Land Port Authority. What do you know about this project? If you know, tell us the details of what you know about the project. (For example, details about when the project will start, about land acquisition, how you know about all these things etc.)</w:t>
            </w:r>
          </w:p>
        </w:tc>
        <w:tc>
          <w:tcPr>
            <w:tcW w:w="2408" w:type="pct"/>
            <w:tcBorders>
              <w:top w:val="single" w:sz="4" w:space="0" w:color="FFFFFF" w:themeColor="background1"/>
            </w:tcBorders>
          </w:tcPr>
          <w:p w14:paraId="324B9CAD" w14:textId="77777777" w:rsidR="00920477" w:rsidRPr="00490E4E" w:rsidRDefault="00920477" w:rsidP="00012E9B">
            <w:pPr>
              <w:jc w:val="both"/>
              <w:rPr>
                <w:rFonts w:cstheme="minorHAnsi"/>
                <w:sz w:val="20"/>
                <w:szCs w:val="20"/>
              </w:rPr>
            </w:pPr>
            <w:r w:rsidRPr="00490E4E">
              <w:rPr>
                <w:rFonts w:cstheme="minorHAnsi"/>
                <w:sz w:val="20"/>
                <w:szCs w:val="20"/>
              </w:rPr>
              <w:t xml:space="preserve">Participants present in the meeting said, they did not know of any projects related to the development activities of </w:t>
            </w:r>
            <w:proofErr w:type="spellStart"/>
            <w:r w:rsidRPr="00490E4E">
              <w:rPr>
                <w:rFonts w:cstheme="minorHAnsi"/>
                <w:sz w:val="20"/>
                <w:szCs w:val="20"/>
              </w:rPr>
              <w:t>Burimari</w:t>
            </w:r>
            <w:proofErr w:type="spellEnd"/>
            <w:r w:rsidRPr="00490E4E">
              <w:rPr>
                <w:rFonts w:cstheme="minorHAnsi"/>
                <w:sz w:val="20"/>
                <w:szCs w:val="20"/>
              </w:rPr>
              <w:t xml:space="preserve"> land port. One said he had heard from a person working at the port that the port would be expanded, separate parking would be provided, there would be a fire service, and a weight bridge (weight scale) would be built, but he did not know when that work would begin. He doesn't know anything. He added that he had heard that no land would be acquired on the port's north side.</w:t>
            </w:r>
          </w:p>
        </w:tc>
      </w:tr>
      <w:tr w:rsidR="00920477" w:rsidRPr="00490E4E" w14:paraId="2D38C364" w14:textId="77777777" w:rsidTr="00012E9B">
        <w:trPr>
          <w:trHeight w:val="518"/>
        </w:trPr>
        <w:tc>
          <w:tcPr>
            <w:tcW w:w="2592" w:type="pct"/>
          </w:tcPr>
          <w:p w14:paraId="6A1F9EA8" w14:textId="77777777" w:rsidR="00920477" w:rsidRPr="00490E4E" w:rsidRDefault="00920477" w:rsidP="00920477">
            <w:pPr>
              <w:pStyle w:val="ListParagraph"/>
              <w:numPr>
                <w:ilvl w:val="0"/>
                <w:numId w:val="151"/>
              </w:numPr>
              <w:spacing w:line="276" w:lineRule="auto"/>
              <w:ind w:left="75" w:firstLine="0"/>
              <w:jc w:val="both"/>
              <w:rPr>
                <w:rFonts w:cstheme="minorHAnsi"/>
                <w:b/>
                <w:sz w:val="20"/>
                <w:szCs w:val="20"/>
              </w:rPr>
            </w:pPr>
            <w:r w:rsidRPr="00490E4E">
              <w:rPr>
                <w:rFonts w:cstheme="minorHAnsi"/>
                <w:b/>
                <w:sz w:val="20"/>
                <w:szCs w:val="20"/>
              </w:rPr>
              <w:t>What are the advantages and disadvantages of the project in the area? Who do you think could be directly affected by the project and who could be indirectly affected? Whose interest do you think is involved in land port development? If any problem arises, what are your comments / suggestions for solving the problem?</w:t>
            </w:r>
          </w:p>
        </w:tc>
        <w:tc>
          <w:tcPr>
            <w:tcW w:w="2408" w:type="pct"/>
          </w:tcPr>
          <w:p w14:paraId="5A1670B1" w14:textId="77777777" w:rsidR="00920477" w:rsidRPr="00490E4E" w:rsidRDefault="00920477" w:rsidP="00012E9B">
            <w:pPr>
              <w:jc w:val="both"/>
              <w:rPr>
                <w:rFonts w:cstheme="minorHAnsi"/>
                <w:sz w:val="20"/>
                <w:szCs w:val="20"/>
              </w:rPr>
            </w:pPr>
            <w:r w:rsidRPr="00490E4E">
              <w:rPr>
                <w:rFonts w:cstheme="minorHAnsi"/>
                <w:sz w:val="20"/>
                <w:szCs w:val="20"/>
              </w:rPr>
              <w:t>One of the respondents thinks that the project's impact will be economic development of the area, which means that the socio-economic condition of the people of the area will also be better. He said, “Coming of people from other areas to work in the project will actually increase the sales of food hotels, grocery stores, etc. in our area which will be good for us." However, he said that expanding the port could be started on the land lying fallow next to the existing port. By using the amount of space available there, the port can be increased 3/4 times more than the current one.</w:t>
            </w:r>
          </w:p>
          <w:p w14:paraId="29EE1217" w14:textId="77777777" w:rsidR="00920477" w:rsidRPr="00490E4E" w:rsidRDefault="00920477" w:rsidP="00012E9B">
            <w:pPr>
              <w:jc w:val="both"/>
              <w:rPr>
                <w:rFonts w:cstheme="minorHAnsi"/>
                <w:color w:val="000000"/>
                <w:sz w:val="20"/>
                <w:szCs w:val="20"/>
              </w:rPr>
            </w:pPr>
            <w:r w:rsidRPr="00490E4E">
              <w:rPr>
                <w:rFonts w:cstheme="minorHAnsi"/>
                <w:sz w:val="20"/>
                <w:szCs w:val="20"/>
              </w:rPr>
              <w:t>Talking about the inconvenience, the respondent said that due to lack of proper management/ monitoring, the authorities are not able to manage the activities of the port properly. If the port is enlarged, it will be more difficult to manage its activities properly. The environment of their area is already much polluted due to the stone crushing businesses that import the stone through the port. He added that 90% of the people in the area have dry cough.</w:t>
            </w:r>
          </w:p>
        </w:tc>
      </w:tr>
      <w:tr w:rsidR="00920477" w:rsidRPr="00490E4E" w14:paraId="4703D7D5" w14:textId="77777777" w:rsidTr="00012E9B">
        <w:trPr>
          <w:trHeight w:val="20"/>
        </w:trPr>
        <w:tc>
          <w:tcPr>
            <w:tcW w:w="2592" w:type="pct"/>
          </w:tcPr>
          <w:p w14:paraId="75AC8E4B" w14:textId="77777777" w:rsidR="00920477" w:rsidRPr="00490E4E" w:rsidRDefault="00920477" w:rsidP="00920477">
            <w:pPr>
              <w:pStyle w:val="ListParagraph"/>
              <w:numPr>
                <w:ilvl w:val="0"/>
                <w:numId w:val="151"/>
              </w:numPr>
              <w:spacing w:line="276" w:lineRule="auto"/>
              <w:ind w:left="75" w:firstLine="0"/>
              <w:jc w:val="both"/>
              <w:rPr>
                <w:rFonts w:cstheme="minorHAnsi"/>
                <w:b/>
                <w:sz w:val="20"/>
                <w:szCs w:val="20"/>
              </w:rPr>
            </w:pPr>
            <w:r w:rsidRPr="00490E4E">
              <w:rPr>
                <w:rFonts w:cstheme="minorHAnsi"/>
                <w:b/>
                <w:sz w:val="20"/>
                <w:szCs w:val="20"/>
              </w:rPr>
              <w:t>What will be the impact on the women in your area due to the difficulties that may / may not occur as a result of the project? Please provide us with a detailed idea of ​​how safe the environment in your area is for women and children.</w:t>
            </w:r>
          </w:p>
        </w:tc>
        <w:tc>
          <w:tcPr>
            <w:tcW w:w="2408" w:type="pct"/>
          </w:tcPr>
          <w:p w14:paraId="77DBD192" w14:textId="77777777" w:rsidR="00920477" w:rsidRPr="00490E4E" w:rsidRDefault="00920477" w:rsidP="00012E9B">
            <w:pPr>
              <w:jc w:val="both"/>
              <w:rPr>
                <w:rFonts w:cstheme="minorHAnsi"/>
                <w:sz w:val="20"/>
                <w:szCs w:val="20"/>
              </w:rPr>
            </w:pPr>
            <w:r w:rsidRPr="00490E4E">
              <w:rPr>
                <w:rFonts w:cstheme="minorHAnsi"/>
                <w:sz w:val="20"/>
                <w:szCs w:val="20"/>
              </w:rPr>
              <w:t xml:space="preserve">Respondents said the project would not significantly impact women and children in the area. The </w:t>
            </w:r>
            <w:proofErr w:type="spellStart"/>
            <w:r w:rsidRPr="00490E4E">
              <w:rPr>
                <w:rFonts w:cstheme="minorHAnsi"/>
                <w:sz w:val="20"/>
                <w:szCs w:val="20"/>
              </w:rPr>
              <w:t>Burimari</w:t>
            </w:r>
            <w:proofErr w:type="spellEnd"/>
            <w:r w:rsidRPr="00490E4E">
              <w:rPr>
                <w:rFonts w:cstheme="minorHAnsi"/>
                <w:sz w:val="20"/>
                <w:szCs w:val="20"/>
              </w:rPr>
              <w:t xml:space="preserve"> area is completely safe for women and children to move around. However, they believe that once construction begins, environmental pollution in the area may increase, which could increase health risks for people of all walks of life, not just women and children.</w:t>
            </w:r>
          </w:p>
        </w:tc>
      </w:tr>
      <w:tr w:rsidR="00920477" w:rsidRPr="00490E4E" w14:paraId="2BE936CF" w14:textId="77777777" w:rsidTr="00012E9B">
        <w:trPr>
          <w:trHeight w:val="476"/>
        </w:trPr>
        <w:tc>
          <w:tcPr>
            <w:tcW w:w="2592" w:type="pct"/>
          </w:tcPr>
          <w:p w14:paraId="797BE1B7" w14:textId="77777777" w:rsidR="00920477" w:rsidRPr="00490E4E" w:rsidRDefault="00920477" w:rsidP="00920477">
            <w:pPr>
              <w:pStyle w:val="ListParagraph"/>
              <w:numPr>
                <w:ilvl w:val="0"/>
                <w:numId w:val="151"/>
              </w:numPr>
              <w:spacing w:line="276" w:lineRule="auto"/>
              <w:ind w:left="0" w:firstLine="0"/>
              <w:jc w:val="both"/>
              <w:rPr>
                <w:rFonts w:cstheme="minorHAnsi"/>
                <w:b/>
                <w:sz w:val="20"/>
                <w:szCs w:val="20"/>
              </w:rPr>
            </w:pPr>
            <w:r w:rsidRPr="00490E4E">
              <w:rPr>
                <w:rFonts w:cstheme="minorHAnsi"/>
                <w:b/>
                <w:sz w:val="20"/>
                <w:szCs w:val="20"/>
              </w:rPr>
              <w:t>If there have been any incidents of violence / abuse against women in the area before, please tell us about it. Please tell us in detail if there have been any conflicts / conflicts with women workers / women workers groups who have come to work under any project or participated in any work before.</w:t>
            </w:r>
          </w:p>
        </w:tc>
        <w:tc>
          <w:tcPr>
            <w:tcW w:w="2408" w:type="pct"/>
          </w:tcPr>
          <w:p w14:paraId="208F136E" w14:textId="77777777" w:rsidR="00920477" w:rsidRPr="00490E4E" w:rsidRDefault="00920477" w:rsidP="00012E9B">
            <w:pPr>
              <w:jc w:val="both"/>
              <w:rPr>
                <w:rFonts w:cstheme="minorHAnsi"/>
                <w:sz w:val="20"/>
                <w:szCs w:val="20"/>
              </w:rPr>
            </w:pPr>
            <w:r w:rsidRPr="00490E4E">
              <w:rPr>
                <w:rFonts w:cstheme="minorHAnsi"/>
                <w:sz w:val="20"/>
                <w:szCs w:val="20"/>
              </w:rPr>
              <w:t>All the respondents present said that no incident of violence against women has taken place in the area before. No untoward incident has ever taken place with a female worker.</w:t>
            </w:r>
          </w:p>
        </w:tc>
      </w:tr>
      <w:tr w:rsidR="00920477" w:rsidRPr="00490E4E" w14:paraId="77121F8A" w14:textId="77777777" w:rsidTr="00012E9B">
        <w:trPr>
          <w:trHeight w:val="5210"/>
        </w:trPr>
        <w:tc>
          <w:tcPr>
            <w:tcW w:w="2592" w:type="pct"/>
          </w:tcPr>
          <w:p w14:paraId="2CE8607E" w14:textId="38F55C0C" w:rsidR="00920477" w:rsidRPr="00490E4E" w:rsidRDefault="00920477" w:rsidP="00920477">
            <w:pPr>
              <w:pStyle w:val="ListParagraph"/>
              <w:numPr>
                <w:ilvl w:val="0"/>
                <w:numId w:val="151"/>
              </w:numPr>
              <w:spacing w:line="276" w:lineRule="auto"/>
              <w:ind w:left="75" w:firstLine="0"/>
              <w:jc w:val="both"/>
              <w:rPr>
                <w:rFonts w:cstheme="minorHAnsi"/>
                <w:b/>
                <w:sz w:val="20"/>
                <w:szCs w:val="20"/>
              </w:rPr>
            </w:pPr>
            <w:r w:rsidRPr="00490E4E">
              <w:rPr>
                <w:rFonts w:cstheme="minorHAnsi"/>
                <w:b/>
                <w:sz w:val="20"/>
                <w:szCs w:val="20"/>
              </w:rPr>
              <w:t xml:space="preserve">In the interest of the project a large number of workers that will come to your area from different districts and stay here in the interest of work. What could be the problem due to workers coming from elsewhere for the purpose of working in the project? What are your comments / suggestions for solving if there is any problem regarding that? What percentage of local people in your area do you think could participate in the project as workers? Provide an idea of ​​the state of child labor in the area. Do you think that women as workers can / will participate in various activities of the project? What is your advice in this regard? Please let us know if there has been any previous worker dissatisfaction, abuse or any kind of untoward incident. (e.g., </w:t>
            </w:r>
            <w:r w:rsidR="00B9618D" w:rsidRPr="00490E4E">
              <w:rPr>
                <w:rFonts w:cstheme="minorHAnsi"/>
                <w:b/>
                <w:sz w:val="20"/>
                <w:szCs w:val="20"/>
              </w:rPr>
              <w:t>SEA/SH</w:t>
            </w:r>
            <w:r w:rsidRPr="00490E4E">
              <w:rPr>
                <w:rFonts w:cstheme="minorHAnsi"/>
                <w:b/>
                <w:sz w:val="20"/>
                <w:szCs w:val="20"/>
              </w:rPr>
              <w:t>, Child Labor, Forced Labor, Inconsistencies in Wages or other work opportunities for women workers, etc.)</w:t>
            </w:r>
          </w:p>
        </w:tc>
        <w:tc>
          <w:tcPr>
            <w:tcW w:w="2408" w:type="pct"/>
          </w:tcPr>
          <w:p w14:paraId="69CA8B93" w14:textId="77777777" w:rsidR="00920477" w:rsidRPr="00490E4E" w:rsidRDefault="00920477" w:rsidP="00012E9B">
            <w:pPr>
              <w:jc w:val="both"/>
              <w:rPr>
                <w:rFonts w:cstheme="minorHAnsi"/>
                <w:sz w:val="20"/>
                <w:szCs w:val="20"/>
              </w:rPr>
            </w:pPr>
            <w:r w:rsidRPr="00490E4E">
              <w:rPr>
                <w:rFonts w:cstheme="minorHAnsi"/>
                <w:sz w:val="20"/>
                <w:szCs w:val="20"/>
              </w:rPr>
              <w:t>They said a large portion of the workers intended to work on the project would come from other areas, but there would be no particular difficulty for their area. However, if the supply of all the workers is brought from elsewhere, many people in the area will be deprived of working as laborers. This may cause dissatisfaction among the locals. All those present at the discussion said that there are skilled workers in their area who are skilled in many kinds of work like cutting soil, working on stone breaking machine, working on stone to powder making machine, etc.</w:t>
            </w:r>
          </w:p>
          <w:p w14:paraId="1A598363" w14:textId="77777777" w:rsidR="00920477" w:rsidRPr="00490E4E" w:rsidRDefault="00920477" w:rsidP="00012E9B">
            <w:pPr>
              <w:jc w:val="both"/>
              <w:rPr>
                <w:rFonts w:cstheme="minorHAnsi"/>
                <w:sz w:val="20"/>
                <w:szCs w:val="20"/>
              </w:rPr>
            </w:pPr>
            <w:r w:rsidRPr="00490E4E">
              <w:rPr>
                <w:rFonts w:cstheme="minorHAnsi"/>
                <w:sz w:val="20"/>
                <w:szCs w:val="20"/>
              </w:rPr>
              <w:t>Earlier, two workers had fallen to their deaths while working at the port, they said, adding that there were no major workers' accidents or grievances in the port area.</w:t>
            </w:r>
          </w:p>
        </w:tc>
      </w:tr>
      <w:tr w:rsidR="00920477" w:rsidRPr="00490E4E" w14:paraId="489836E3" w14:textId="77777777" w:rsidTr="00012E9B">
        <w:trPr>
          <w:trHeight w:val="20"/>
        </w:trPr>
        <w:tc>
          <w:tcPr>
            <w:tcW w:w="2592" w:type="pct"/>
          </w:tcPr>
          <w:p w14:paraId="0D50E247" w14:textId="77777777" w:rsidR="00920477" w:rsidRPr="00490E4E" w:rsidRDefault="00920477" w:rsidP="00920477">
            <w:pPr>
              <w:pStyle w:val="ListParagraph"/>
              <w:numPr>
                <w:ilvl w:val="0"/>
                <w:numId w:val="151"/>
              </w:numPr>
              <w:spacing w:line="276" w:lineRule="auto"/>
              <w:ind w:left="0" w:firstLine="0"/>
              <w:jc w:val="both"/>
              <w:rPr>
                <w:rFonts w:cstheme="minorHAnsi"/>
                <w:b/>
                <w:sz w:val="20"/>
                <w:szCs w:val="20"/>
              </w:rPr>
            </w:pPr>
            <w:r w:rsidRPr="00490E4E">
              <w:rPr>
                <w:rFonts w:cstheme="minorHAnsi"/>
                <w:b/>
                <w:sz w:val="20"/>
                <w:szCs w:val="20"/>
              </w:rPr>
              <w:t>Do women in your area face any obstacles in getting education, engaging in income generating activities, etc.? What is women's participation rate / opportunity in local government and other government organizations? What kind of income-generating work do widows / divorced women usually engage in to support their families? Do they have the opportunity to earn enough?</w:t>
            </w:r>
          </w:p>
        </w:tc>
        <w:tc>
          <w:tcPr>
            <w:tcW w:w="2408" w:type="pct"/>
          </w:tcPr>
          <w:p w14:paraId="73057C0E" w14:textId="77777777" w:rsidR="00920477" w:rsidRPr="00490E4E" w:rsidRDefault="00920477" w:rsidP="00012E9B">
            <w:pPr>
              <w:spacing w:after="120"/>
              <w:jc w:val="both"/>
              <w:rPr>
                <w:rFonts w:cstheme="minorHAnsi"/>
                <w:sz w:val="20"/>
                <w:szCs w:val="20"/>
              </w:rPr>
            </w:pPr>
            <w:r w:rsidRPr="00490E4E">
              <w:rPr>
                <w:rFonts w:cstheme="minorHAnsi"/>
                <w:sz w:val="20"/>
                <w:szCs w:val="20"/>
              </w:rPr>
              <w:t xml:space="preserve">Attendees said that 70% of the girls in the </w:t>
            </w:r>
            <w:proofErr w:type="spellStart"/>
            <w:r w:rsidRPr="00490E4E">
              <w:rPr>
                <w:rFonts w:cstheme="minorHAnsi"/>
                <w:sz w:val="20"/>
                <w:szCs w:val="20"/>
              </w:rPr>
              <w:t>Burimari</w:t>
            </w:r>
            <w:proofErr w:type="spellEnd"/>
            <w:r w:rsidRPr="00490E4E">
              <w:rPr>
                <w:rFonts w:cstheme="minorHAnsi"/>
                <w:sz w:val="20"/>
                <w:szCs w:val="20"/>
              </w:rPr>
              <w:t xml:space="preserve"> area are involved in education, but in the case of boys, the rate is lower, at 30%. The reason for this, they said, is that most of the families, driven by scarcity, take their children away from education and engage them in various income-generating activities. However, they said that they are very careful about their children's education because the girls will not be able to work outside the home and earn a living, so the girls are more involved in education.</w:t>
            </w:r>
          </w:p>
          <w:p w14:paraId="3475231E" w14:textId="77777777" w:rsidR="00920477" w:rsidRPr="00490E4E" w:rsidRDefault="00920477" w:rsidP="00012E9B">
            <w:pPr>
              <w:spacing w:after="120"/>
              <w:jc w:val="both"/>
              <w:rPr>
                <w:rFonts w:cstheme="minorHAnsi"/>
                <w:sz w:val="20"/>
                <w:szCs w:val="20"/>
              </w:rPr>
            </w:pPr>
            <w:r w:rsidRPr="00490E4E">
              <w:rPr>
                <w:rFonts w:cstheme="minorHAnsi"/>
                <w:sz w:val="20"/>
                <w:szCs w:val="20"/>
              </w:rPr>
              <w:t xml:space="preserve">They know that there are 2 government primary schools in almost every ward in the area and 1 high school in the union. There is a college in </w:t>
            </w:r>
            <w:proofErr w:type="spellStart"/>
            <w:r w:rsidRPr="00490E4E">
              <w:rPr>
                <w:rFonts w:cstheme="minorHAnsi"/>
                <w:sz w:val="20"/>
                <w:szCs w:val="20"/>
              </w:rPr>
              <w:t>Patgram</w:t>
            </w:r>
            <w:proofErr w:type="spellEnd"/>
            <w:r w:rsidRPr="00490E4E">
              <w:rPr>
                <w:rFonts w:cstheme="minorHAnsi"/>
                <w:sz w:val="20"/>
                <w:szCs w:val="20"/>
              </w:rPr>
              <w:t>. Besides, there are 7/8 more private educational institutions at pre-primary and primary level.</w:t>
            </w:r>
          </w:p>
          <w:p w14:paraId="0CD0FD75" w14:textId="77777777" w:rsidR="00920477" w:rsidRPr="00490E4E" w:rsidRDefault="00920477" w:rsidP="00012E9B">
            <w:pPr>
              <w:spacing w:after="120"/>
              <w:jc w:val="both"/>
              <w:rPr>
                <w:rFonts w:cstheme="minorHAnsi"/>
                <w:sz w:val="20"/>
                <w:szCs w:val="20"/>
              </w:rPr>
            </w:pPr>
            <w:r w:rsidRPr="00490E4E">
              <w:rPr>
                <w:rFonts w:cstheme="minorHAnsi"/>
                <w:sz w:val="20"/>
                <w:szCs w:val="20"/>
              </w:rPr>
              <w:t>Widows or divorced women in the area usually work as laborers and make a living by sewing.</w:t>
            </w:r>
          </w:p>
        </w:tc>
      </w:tr>
      <w:tr w:rsidR="00920477" w:rsidRPr="00490E4E" w14:paraId="7129ECF6" w14:textId="77777777" w:rsidTr="00012E9B">
        <w:trPr>
          <w:trHeight w:val="20"/>
        </w:trPr>
        <w:tc>
          <w:tcPr>
            <w:tcW w:w="2592" w:type="pct"/>
          </w:tcPr>
          <w:p w14:paraId="127E83F3" w14:textId="77777777" w:rsidR="00920477" w:rsidRPr="00490E4E" w:rsidRDefault="00920477" w:rsidP="00920477">
            <w:pPr>
              <w:pStyle w:val="ListParagraph"/>
              <w:numPr>
                <w:ilvl w:val="0"/>
                <w:numId w:val="151"/>
              </w:numPr>
              <w:spacing w:line="276" w:lineRule="auto"/>
              <w:ind w:left="75" w:firstLine="0"/>
              <w:jc w:val="both"/>
              <w:rPr>
                <w:rFonts w:cstheme="minorHAnsi"/>
                <w:b/>
                <w:sz w:val="20"/>
                <w:szCs w:val="20"/>
              </w:rPr>
            </w:pPr>
            <w:r w:rsidRPr="00490E4E">
              <w:rPr>
                <w:rFonts w:cstheme="minorHAnsi"/>
                <w:b/>
                <w:sz w:val="20"/>
                <w:szCs w:val="20"/>
              </w:rPr>
              <w:t>Do men and women enjoy the wealth they deserve in the distribution of wealth and land in your area? What is the ratio of female land owner to male land owner in this area?</w:t>
            </w:r>
          </w:p>
        </w:tc>
        <w:tc>
          <w:tcPr>
            <w:tcW w:w="2408" w:type="pct"/>
          </w:tcPr>
          <w:p w14:paraId="1A98C0D2" w14:textId="77777777" w:rsidR="00920477" w:rsidRPr="00490E4E" w:rsidRDefault="00920477" w:rsidP="00012E9B">
            <w:pPr>
              <w:jc w:val="both"/>
              <w:rPr>
                <w:rFonts w:cstheme="minorHAnsi"/>
                <w:sz w:val="20"/>
                <w:szCs w:val="20"/>
              </w:rPr>
            </w:pPr>
            <w:r w:rsidRPr="00490E4E">
              <w:rPr>
                <w:rFonts w:cstheme="minorHAnsi"/>
                <w:sz w:val="20"/>
                <w:szCs w:val="20"/>
              </w:rPr>
              <w:t>In most families, women do not get the resources they deserve. In some families, it may be seen that a woman is being paid by her brother the same amount of property as she deserves.</w:t>
            </w:r>
          </w:p>
        </w:tc>
      </w:tr>
      <w:tr w:rsidR="00920477" w:rsidRPr="00490E4E" w14:paraId="0386B97E" w14:textId="77777777" w:rsidTr="00012E9B">
        <w:trPr>
          <w:trHeight w:val="20"/>
        </w:trPr>
        <w:tc>
          <w:tcPr>
            <w:tcW w:w="2592" w:type="pct"/>
          </w:tcPr>
          <w:p w14:paraId="70748DCE" w14:textId="77777777" w:rsidR="00920477" w:rsidRPr="00490E4E" w:rsidRDefault="00920477" w:rsidP="00920477">
            <w:pPr>
              <w:pStyle w:val="ListParagraph"/>
              <w:numPr>
                <w:ilvl w:val="0"/>
                <w:numId w:val="151"/>
              </w:numPr>
              <w:spacing w:line="276" w:lineRule="auto"/>
              <w:ind w:left="75" w:firstLine="0"/>
              <w:jc w:val="both"/>
              <w:rPr>
                <w:rFonts w:cstheme="minorHAnsi"/>
                <w:b/>
                <w:sz w:val="20"/>
                <w:szCs w:val="20"/>
              </w:rPr>
            </w:pPr>
            <w:r w:rsidRPr="00490E4E">
              <w:rPr>
                <w:rFonts w:cstheme="minorHAnsi"/>
                <w:b/>
                <w:sz w:val="20"/>
                <w:szCs w:val="20"/>
              </w:rPr>
              <w:t>Is there a practice of child marriage in the area? If so, what is the percentage of child marriage? What are the causes of child marriage? Is there a dowry system in marriage? Please give us a detailed idea about all these.</w:t>
            </w:r>
          </w:p>
        </w:tc>
        <w:tc>
          <w:tcPr>
            <w:tcW w:w="2408" w:type="pct"/>
          </w:tcPr>
          <w:p w14:paraId="4270FC2A" w14:textId="77777777" w:rsidR="00920477" w:rsidRPr="00490E4E" w:rsidRDefault="00920477" w:rsidP="00012E9B">
            <w:pPr>
              <w:jc w:val="both"/>
              <w:rPr>
                <w:rFonts w:cstheme="minorHAnsi"/>
                <w:sz w:val="20"/>
                <w:szCs w:val="20"/>
              </w:rPr>
            </w:pPr>
            <w:r w:rsidRPr="00490E4E">
              <w:rPr>
                <w:rFonts w:cstheme="minorHAnsi"/>
                <w:sz w:val="20"/>
                <w:szCs w:val="20"/>
              </w:rPr>
              <w:t>Respondents said that 10% of child marriages are prevalent in their area at present. And this practice is more common in extremely poor families. However, the practice of exchanging dowry in marriage is seen in 100% of the families in the area. Dowry is a social custom in the area, they said.</w:t>
            </w:r>
          </w:p>
        </w:tc>
      </w:tr>
      <w:tr w:rsidR="00920477" w:rsidRPr="00490E4E" w14:paraId="18FF12EC" w14:textId="77777777" w:rsidTr="00012E9B">
        <w:trPr>
          <w:trHeight w:val="20"/>
        </w:trPr>
        <w:tc>
          <w:tcPr>
            <w:tcW w:w="2592" w:type="pct"/>
          </w:tcPr>
          <w:p w14:paraId="6286CF45" w14:textId="77777777" w:rsidR="00920477" w:rsidRPr="00490E4E" w:rsidRDefault="00920477" w:rsidP="00920477">
            <w:pPr>
              <w:pStyle w:val="ListParagraph"/>
              <w:numPr>
                <w:ilvl w:val="0"/>
                <w:numId w:val="151"/>
              </w:numPr>
              <w:spacing w:line="276" w:lineRule="auto"/>
              <w:ind w:left="75" w:firstLine="0"/>
              <w:jc w:val="both"/>
              <w:rPr>
                <w:rFonts w:cstheme="minorHAnsi"/>
                <w:b/>
                <w:sz w:val="20"/>
                <w:szCs w:val="20"/>
              </w:rPr>
            </w:pPr>
            <w:r w:rsidRPr="00490E4E">
              <w:rPr>
                <w:rFonts w:cstheme="minorHAnsi"/>
                <w:b/>
                <w:sz w:val="20"/>
                <w:szCs w:val="20"/>
              </w:rPr>
              <w:t>What kind of problems do you think might arise if the land is acquired in the interest of the project? Explain the details of the compensation process when an acquisition is made. Does the acquisition create any inconvenient situation especially for women? If you have any previous acquisition experience in your area, discuss it with us. If the acquisition is done, discuss what you think would be better to compensate for the loss.</w:t>
            </w:r>
          </w:p>
          <w:p w14:paraId="68CA6241" w14:textId="77777777" w:rsidR="00920477" w:rsidRPr="00490E4E" w:rsidRDefault="00920477" w:rsidP="00012E9B">
            <w:pPr>
              <w:ind w:left="75"/>
              <w:jc w:val="both"/>
              <w:rPr>
                <w:rFonts w:cstheme="minorHAnsi"/>
                <w:b/>
                <w:sz w:val="20"/>
                <w:szCs w:val="20"/>
              </w:rPr>
            </w:pPr>
          </w:p>
        </w:tc>
        <w:tc>
          <w:tcPr>
            <w:tcW w:w="2408" w:type="pct"/>
          </w:tcPr>
          <w:p w14:paraId="37284FCD" w14:textId="77777777" w:rsidR="00920477" w:rsidRPr="00490E4E" w:rsidRDefault="00920477" w:rsidP="00012E9B">
            <w:pPr>
              <w:jc w:val="both"/>
              <w:rPr>
                <w:rFonts w:cstheme="minorHAnsi"/>
                <w:sz w:val="20"/>
                <w:szCs w:val="20"/>
              </w:rPr>
            </w:pPr>
            <w:r w:rsidRPr="00490E4E">
              <w:rPr>
                <w:rFonts w:cstheme="minorHAnsi"/>
                <w:sz w:val="20"/>
                <w:szCs w:val="20"/>
              </w:rPr>
              <w:t>In this regard, the participants said that today's land port has been built in the place where almost every one of the communities on the north side of the port used to live. The government has already acquired their land and built the port. They have moved from that place to current place. If this place is acquired again, it will be a big concern for them. This is because the place where they have now bought land and settled anew was formerly a pond. They bought land in that pond and later filled the pond to settle. They have had to spend a lot of money for land filling purpose.</w:t>
            </w:r>
          </w:p>
          <w:p w14:paraId="208A2C70" w14:textId="77777777" w:rsidR="00920477" w:rsidRPr="00490E4E" w:rsidRDefault="00920477" w:rsidP="00012E9B">
            <w:pPr>
              <w:jc w:val="both"/>
              <w:rPr>
                <w:rFonts w:cstheme="minorHAnsi"/>
                <w:sz w:val="20"/>
                <w:szCs w:val="20"/>
              </w:rPr>
            </w:pPr>
            <w:r w:rsidRPr="00490E4E">
              <w:rPr>
                <w:rFonts w:cstheme="minorHAnsi"/>
                <w:sz w:val="20"/>
                <w:szCs w:val="20"/>
              </w:rPr>
              <w:t>Moreover, at present it is very difficult to get land for purchase in the vicinity of the port area. Because, the land owners here are able to earn five lakh (500,000) taka a year by renting land to the stone crushing traders. So no one wants to sell land in this area. They said that they have been living in the present place for a long time and all their income-based work has been developed based on this place. Once they have moved. Now if they have to relocate again, their standard of living will be severely affected. They will lose the opportunity to earn a living.</w:t>
            </w:r>
          </w:p>
          <w:p w14:paraId="6FD78AAB" w14:textId="77777777" w:rsidR="00920477" w:rsidRPr="00490E4E" w:rsidRDefault="00920477" w:rsidP="00012E9B">
            <w:pPr>
              <w:jc w:val="both"/>
              <w:rPr>
                <w:rFonts w:cstheme="minorHAnsi"/>
                <w:sz w:val="20"/>
                <w:szCs w:val="20"/>
              </w:rPr>
            </w:pPr>
            <w:r w:rsidRPr="00490E4E">
              <w:rPr>
                <w:rFonts w:cstheme="minorHAnsi"/>
                <w:sz w:val="20"/>
                <w:szCs w:val="20"/>
              </w:rPr>
              <w:t xml:space="preserve">Earlier they were verbally informed about the acquisition of land. Then suddenly the people appointed by the authorities came and took pictures and videos of their place, settlement etc. The process of compensating them for the acquisition was not easy. The distance from their settlement to </w:t>
            </w:r>
            <w:proofErr w:type="spellStart"/>
            <w:r w:rsidRPr="00490E4E">
              <w:rPr>
                <w:rFonts w:cstheme="minorHAnsi"/>
                <w:sz w:val="20"/>
                <w:szCs w:val="20"/>
              </w:rPr>
              <w:t>Lalmonirhat</w:t>
            </w:r>
            <w:proofErr w:type="spellEnd"/>
            <w:r w:rsidRPr="00490E4E">
              <w:rPr>
                <w:rFonts w:cstheme="minorHAnsi"/>
                <w:sz w:val="20"/>
                <w:szCs w:val="20"/>
              </w:rPr>
              <w:t xml:space="preserve"> </w:t>
            </w:r>
            <w:proofErr w:type="spellStart"/>
            <w:r w:rsidRPr="00490E4E">
              <w:rPr>
                <w:rFonts w:cstheme="minorHAnsi"/>
                <w:sz w:val="20"/>
                <w:szCs w:val="20"/>
              </w:rPr>
              <w:t>Sadar</w:t>
            </w:r>
            <w:proofErr w:type="spellEnd"/>
            <w:r w:rsidRPr="00490E4E">
              <w:rPr>
                <w:rFonts w:cstheme="minorHAnsi"/>
                <w:sz w:val="20"/>
                <w:szCs w:val="20"/>
              </w:rPr>
              <w:t xml:space="preserve"> is about 100 km. Every affected person had to travel to </w:t>
            </w:r>
            <w:proofErr w:type="spellStart"/>
            <w:r w:rsidRPr="00490E4E">
              <w:rPr>
                <w:rFonts w:cstheme="minorHAnsi"/>
                <w:sz w:val="20"/>
                <w:szCs w:val="20"/>
              </w:rPr>
              <w:t>Lalmonirhat</w:t>
            </w:r>
            <w:proofErr w:type="spellEnd"/>
            <w:r w:rsidRPr="00490E4E">
              <w:rPr>
                <w:rFonts w:cstheme="minorHAnsi"/>
                <w:sz w:val="20"/>
                <w:szCs w:val="20"/>
              </w:rPr>
              <w:t xml:space="preserve"> </w:t>
            </w:r>
            <w:proofErr w:type="spellStart"/>
            <w:r w:rsidRPr="00490E4E">
              <w:rPr>
                <w:rFonts w:cstheme="minorHAnsi"/>
                <w:sz w:val="20"/>
                <w:szCs w:val="20"/>
              </w:rPr>
              <w:t>Sadar</w:t>
            </w:r>
            <w:proofErr w:type="spellEnd"/>
            <w:r w:rsidRPr="00490E4E">
              <w:rPr>
                <w:rFonts w:cstheme="minorHAnsi"/>
                <w:sz w:val="20"/>
                <w:szCs w:val="20"/>
              </w:rPr>
              <w:t xml:space="preserve"> about 4/5 times.</w:t>
            </w:r>
          </w:p>
          <w:p w14:paraId="3AEFB4FD" w14:textId="77777777" w:rsidR="00920477" w:rsidRPr="00490E4E" w:rsidRDefault="00920477" w:rsidP="00012E9B">
            <w:pPr>
              <w:jc w:val="both"/>
              <w:rPr>
                <w:rFonts w:cstheme="minorHAnsi"/>
                <w:sz w:val="20"/>
                <w:szCs w:val="20"/>
              </w:rPr>
            </w:pPr>
            <w:r w:rsidRPr="00490E4E">
              <w:rPr>
                <w:rFonts w:cstheme="minorHAnsi"/>
                <w:sz w:val="20"/>
                <w:szCs w:val="20"/>
              </w:rPr>
              <w:t>Participants also said that many well-to-do families have become extremely poor over the years due to the acquisition of arable land. Because those families could not use the compensation to build a new source of income, they were not skilled in any kind of work other than farming. Arable land was their economic strength.</w:t>
            </w:r>
          </w:p>
        </w:tc>
      </w:tr>
      <w:tr w:rsidR="00920477" w:rsidRPr="00490E4E" w14:paraId="5897E9FB" w14:textId="77777777" w:rsidTr="00012E9B">
        <w:trPr>
          <w:trHeight w:val="20"/>
        </w:trPr>
        <w:tc>
          <w:tcPr>
            <w:tcW w:w="2592" w:type="pct"/>
          </w:tcPr>
          <w:p w14:paraId="0C85A661" w14:textId="77777777" w:rsidR="00920477" w:rsidRPr="00490E4E" w:rsidRDefault="00920477" w:rsidP="00920477">
            <w:pPr>
              <w:pStyle w:val="ListParagraph"/>
              <w:numPr>
                <w:ilvl w:val="0"/>
                <w:numId w:val="151"/>
              </w:numPr>
              <w:spacing w:line="276" w:lineRule="auto"/>
              <w:ind w:left="75" w:firstLine="0"/>
              <w:jc w:val="both"/>
              <w:rPr>
                <w:rFonts w:cstheme="minorHAnsi"/>
                <w:b/>
                <w:sz w:val="20"/>
                <w:szCs w:val="20"/>
              </w:rPr>
            </w:pPr>
            <w:r w:rsidRPr="00490E4E">
              <w:rPr>
                <w:rFonts w:cstheme="minorHAnsi"/>
                <w:b/>
                <w:sz w:val="20"/>
                <w:szCs w:val="20"/>
              </w:rPr>
              <w:t>Are there any indigenous / ethnic groups living in the project area? If so, what kind of problems might they have due to the project? Tell us your opinions / suggestions to solve that problem.</w:t>
            </w:r>
          </w:p>
        </w:tc>
        <w:tc>
          <w:tcPr>
            <w:tcW w:w="2408" w:type="pct"/>
          </w:tcPr>
          <w:p w14:paraId="7E4C8504" w14:textId="77777777" w:rsidR="00920477" w:rsidRPr="00490E4E" w:rsidRDefault="00920477" w:rsidP="00012E9B">
            <w:pPr>
              <w:jc w:val="both"/>
              <w:rPr>
                <w:rFonts w:cstheme="minorHAnsi"/>
                <w:sz w:val="20"/>
                <w:szCs w:val="20"/>
              </w:rPr>
            </w:pPr>
            <w:r w:rsidRPr="00490E4E">
              <w:rPr>
                <w:rFonts w:cstheme="minorHAnsi"/>
                <w:sz w:val="20"/>
                <w:szCs w:val="20"/>
              </w:rPr>
              <w:t>It is learned from the discussion that there are no indigenous / ethnic groups living in the project area, they are not likely to be harmed in any way.</w:t>
            </w:r>
          </w:p>
        </w:tc>
      </w:tr>
      <w:tr w:rsidR="00920477" w:rsidRPr="00490E4E" w14:paraId="47CE12D6" w14:textId="77777777" w:rsidTr="00012E9B">
        <w:trPr>
          <w:trHeight w:val="2537"/>
        </w:trPr>
        <w:tc>
          <w:tcPr>
            <w:tcW w:w="2592" w:type="pct"/>
          </w:tcPr>
          <w:p w14:paraId="56F82204" w14:textId="77777777" w:rsidR="00920477" w:rsidRPr="00490E4E" w:rsidRDefault="00920477" w:rsidP="00920477">
            <w:pPr>
              <w:pStyle w:val="ListParagraph"/>
              <w:numPr>
                <w:ilvl w:val="0"/>
                <w:numId w:val="151"/>
              </w:numPr>
              <w:spacing w:line="276" w:lineRule="auto"/>
              <w:ind w:left="75" w:firstLine="0"/>
              <w:jc w:val="both"/>
              <w:rPr>
                <w:rFonts w:cstheme="minorHAnsi"/>
                <w:b/>
                <w:sz w:val="20"/>
                <w:szCs w:val="20"/>
              </w:rPr>
            </w:pPr>
            <w:r w:rsidRPr="00490E4E">
              <w:rPr>
                <w:rFonts w:cstheme="minorHAnsi"/>
                <w:b/>
                <w:sz w:val="20"/>
                <w:szCs w:val="20"/>
              </w:rPr>
              <w:t>To whom / where will you go to resolve any grievances / problems arising out of the project? Do you know if there is any effective committee / arrangement in resolving the complaint? If so, tell us about the working style of that committee. (E.g., whether there should be a committee, who should have this committee, what kind of work should be done, etc.?)</w:t>
            </w:r>
          </w:p>
        </w:tc>
        <w:tc>
          <w:tcPr>
            <w:tcW w:w="2408" w:type="pct"/>
          </w:tcPr>
          <w:p w14:paraId="083DD982" w14:textId="77777777" w:rsidR="00920477" w:rsidRPr="00490E4E" w:rsidRDefault="00920477" w:rsidP="00012E9B">
            <w:pPr>
              <w:jc w:val="both"/>
              <w:rPr>
                <w:rFonts w:cstheme="minorHAnsi"/>
                <w:sz w:val="20"/>
                <w:szCs w:val="20"/>
              </w:rPr>
            </w:pPr>
            <w:r w:rsidRPr="00490E4E">
              <w:rPr>
                <w:rFonts w:cstheme="minorHAnsi"/>
                <w:sz w:val="20"/>
                <w:szCs w:val="20"/>
              </w:rPr>
              <w:t>They are of the view that the port authorities themselves can solve any problem related to the project.</w:t>
            </w:r>
          </w:p>
        </w:tc>
      </w:tr>
      <w:tr w:rsidR="00920477" w:rsidRPr="00490E4E" w14:paraId="4D5AC57D" w14:textId="77777777" w:rsidTr="00012E9B">
        <w:trPr>
          <w:trHeight w:val="5066"/>
        </w:trPr>
        <w:tc>
          <w:tcPr>
            <w:tcW w:w="2592" w:type="pct"/>
          </w:tcPr>
          <w:p w14:paraId="47B587F0" w14:textId="77777777" w:rsidR="00920477" w:rsidRPr="00490E4E" w:rsidRDefault="00920477" w:rsidP="00920477">
            <w:pPr>
              <w:pStyle w:val="ListParagraph"/>
              <w:numPr>
                <w:ilvl w:val="0"/>
                <w:numId w:val="151"/>
              </w:numPr>
              <w:spacing w:line="276" w:lineRule="auto"/>
              <w:ind w:left="75" w:firstLine="0"/>
              <w:jc w:val="both"/>
              <w:rPr>
                <w:rFonts w:cstheme="minorHAnsi"/>
                <w:b/>
                <w:sz w:val="20"/>
                <w:szCs w:val="20"/>
              </w:rPr>
            </w:pPr>
            <w:r w:rsidRPr="00490E4E">
              <w:rPr>
                <w:rFonts w:cstheme="minorHAnsi"/>
                <w:b/>
                <w:sz w:val="20"/>
                <w:szCs w:val="20"/>
              </w:rPr>
              <w:t>Do you think any special aspect should be taken into consideration while using different resources/ materials used in the project (such as fuel, gas, water, sand, stone, road construction raw material etc.)? Do you think that using the above-mentioned resources/ materials can cause environmental pollution? If so, what are the steps that can be taken to prevent environmental pollution?</w:t>
            </w:r>
          </w:p>
          <w:p w14:paraId="1A2CE71E" w14:textId="77777777" w:rsidR="00920477" w:rsidRPr="00490E4E" w:rsidRDefault="00920477" w:rsidP="00012E9B">
            <w:pPr>
              <w:pStyle w:val="ListParagraph"/>
              <w:ind w:left="75"/>
              <w:jc w:val="both"/>
              <w:rPr>
                <w:rFonts w:cstheme="minorHAnsi"/>
                <w:b/>
                <w:sz w:val="20"/>
                <w:szCs w:val="20"/>
              </w:rPr>
            </w:pPr>
          </w:p>
          <w:p w14:paraId="47AB3713" w14:textId="77777777" w:rsidR="00920477" w:rsidRPr="00490E4E" w:rsidRDefault="00920477" w:rsidP="00920477">
            <w:pPr>
              <w:pStyle w:val="ListParagraph"/>
              <w:numPr>
                <w:ilvl w:val="0"/>
                <w:numId w:val="151"/>
              </w:numPr>
              <w:spacing w:line="276" w:lineRule="auto"/>
              <w:ind w:left="75" w:firstLine="0"/>
              <w:jc w:val="both"/>
              <w:rPr>
                <w:rFonts w:cstheme="minorHAnsi"/>
                <w:b/>
                <w:sz w:val="20"/>
                <w:szCs w:val="20"/>
              </w:rPr>
            </w:pPr>
            <w:r w:rsidRPr="00490E4E">
              <w:rPr>
                <w:rFonts w:cstheme="minorHAnsi"/>
                <w:b/>
                <w:sz w:val="20"/>
                <w:szCs w:val="20"/>
              </w:rPr>
              <w:t>Will the project have any impact on roads, environment and canals / rivers? What kind of impact can it have? What are your comments / suggestions for problem solving?</w:t>
            </w:r>
          </w:p>
          <w:p w14:paraId="0E6CB131" w14:textId="77777777" w:rsidR="00920477" w:rsidRPr="00490E4E" w:rsidRDefault="00920477" w:rsidP="00012E9B">
            <w:pPr>
              <w:ind w:left="75"/>
              <w:jc w:val="both"/>
              <w:rPr>
                <w:rFonts w:cstheme="minorHAnsi"/>
                <w:b/>
                <w:sz w:val="20"/>
                <w:szCs w:val="20"/>
              </w:rPr>
            </w:pPr>
          </w:p>
        </w:tc>
        <w:tc>
          <w:tcPr>
            <w:tcW w:w="2408" w:type="pct"/>
          </w:tcPr>
          <w:p w14:paraId="7AD65DBE" w14:textId="77777777" w:rsidR="00920477" w:rsidRPr="00490E4E" w:rsidRDefault="00920477" w:rsidP="00012E9B">
            <w:pPr>
              <w:jc w:val="both"/>
              <w:rPr>
                <w:rFonts w:cstheme="minorHAnsi"/>
                <w:sz w:val="20"/>
                <w:szCs w:val="20"/>
              </w:rPr>
            </w:pPr>
            <w:r w:rsidRPr="00490E4E">
              <w:rPr>
                <w:rFonts w:cstheme="minorHAnsi"/>
                <w:sz w:val="20"/>
                <w:szCs w:val="20"/>
              </w:rPr>
              <w:t>Respondents said that while using the construction materials used in the project, care should be taken not to pollute the environment. Because the environment of this area is already in a very bad condition. They further suggested that when the construction work for the development of port infrastructure starts, if the concerned people make arrangements for regular sprinkling of water on the roads, then the rate of dust and sand spreading in the air can be controlled to a great extent.</w:t>
            </w:r>
          </w:p>
          <w:p w14:paraId="0CD74407" w14:textId="77777777" w:rsidR="00920477" w:rsidRPr="00490E4E" w:rsidRDefault="00920477" w:rsidP="00012E9B">
            <w:pPr>
              <w:jc w:val="both"/>
              <w:rPr>
                <w:rFonts w:cstheme="minorHAnsi"/>
                <w:color w:val="000000"/>
                <w:sz w:val="20"/>
                <w:szCs w:val="20"/>
              </w:rPr>
            </w:pPr>
            <w:r w:rsidRPr="00490E4E">
              <w:rPr>
                <w:rFonts w:cstheme="minorHAnsi"/>
                <w:color w:val="000000"/>
                <w:sz w:val="20"/>
                <w:szCs w:val="20"/>
              </w:rPr>
              <w:t>Participants all felt that the project would impact roads and the environment. They said that the current size of the highway adjacent to the port is not enough for the movement of vehicles and people in the port. It is necessary to increase the size of this highway in view of the number of vehicles currently used in the import-export activities of the port. Due to the severe traffic congestion for the cargo trucks, the cargo vehicles arriving at the port have to spend an unusual amount of time unloading the goods and returning. Ordinary passenger autos, vans, motorcycles, etc., often do not have space for movement. They feared that the traffic congestion could increase further when work on the project begins.</w:t>
            </w:r>
          </w:p>
          <w:p w14:paraId="395979B7" w14:textId="77777777" w:rsidR="00920477" w:rsidRPr="00490E4E" w:rsidRDefault="00920477" w:rsidP="00012E9B">
            <w:pPr>
              <w:jc w:val="both"/>
              <w:rPr>
                <w:rFonts w:cstheme="minorHAnsi"/>
                <w:color w:val="000000"/>
                <w:sz w:val="20"/>
                <w:szCs w:val="20"/>
              </w:rPr>
            </w:pPr>
            <w:r w:rsidRPr="00490E4E">
              <w:rPr>
                <w:rFonts w:cstheme="minorHAnsi"/>
                <w:color w:val="000000"/>
                <w:sz w:val="20"/>
                <w:szCs w:val="20"/>
              </w:rPr>
              <w:t>They said the severe traffic congestion caused by the lack of adequate space could make the environment in the area even direr.</w:t>
            </w:r>
          </w:p>
          <w:p w14:paraId="389F2BA9" w14:textId="77777777" w:rsidR="00920477" w:rsidRPr="00490E4E" w:rsidRDefault="00920477" w:rsidP="00012E9B">
            <w:pPr>
              <w:jc w:val="both"/>
              <w:rPr>
                <w:rFonts w:cstheme="minorHAnsi"/>
                <w:sz w:val="20"/>
                <w:szCs w:val="20"/>
              </w:rPr>
            </w:pPr>
            <w:r w:rsidRPr="00490E4E">
              <w:rPr>
                <w:rFonts w:cstheme="minorHAnsi"/>
                <w:color w:val="000000"/>
                <w:sz w:val="20"/>
                <w:szCs w:val="20"/>
              </w:rPr>
              <w:t xml:space="preserve">Some people think that the </w:t>
            </w:r>
            <w:proofErr w:type="spellStart"/>
            <w:r w:rsidRPr="00490E4E">
              <w:rPr>
                <w:rFonts w:cstheme="minorHAnsi"/>
                <w:color w:val="000000"/>
                <w:sz w:val="20"/>
                <w:szCs w:val="20"/>
              </w:rPr>
              <w:t>Dharala</w:t>
            </w:r>
            <w:proofErr w:type="spellEnd"/>
            <w:r w:rsidRPr="00490E4E">
              <w:rPr>
                <w:rFonts w:cstheme="minorHAnsi"/>
                <w:color w:val="000000"/>
                <w:sz w:val="20"/>
                <w:szCs w:val="20"/>
              </w:rPr>
              <w:t xml:space="preserve"> River beside the port may be further damaged due to the project. According to them, the sewerage system of the port is inadequate, due to lack of proper sewerage system inside the port, muddy water enters the main road adjacent to the port and the roads are almost always dirty. They think that this situation may become more evident when the project starts.</w:t>
            </w:r>
          </w:p>
        </w:tc>
      </w:tr>
      <w:tr w:rsidR="00920477" w:rsidRPr="00490E4E" w14:paraId="4521E686" w14:textId="77777777" w:rsidTr="00012E9B">
        <w:trPr>
          <w:trHeight w:val="20"/>
        </w:trPr>
        <w:tc>
          <w:tcPr>
            <w:tcW w:w="2592" w:type="pct"/>
          </w:tcPr>
          <w:p w14:paraId="2E57371C" w14:textId="77777777" w:rsidR="00920477" w:rsidRPr="00490E4E" w:rsidRDefault="00920477" w:rsidP="00920477">
            <w:pPr>
              <w:pStyle w:val="ListParagraph"/>
              <w:numPr>
                <w:ilvl w:val="0"/>
                <w:numId w:val="151"/>
              </w:numPr>
              <w:spacing w:line="276" w:lineRule="auto"/>
              <w:ind w:left="75" w:firstLine="0"/>
              <w:jc w:val="both"/>
              <w:rPr>
                <w:rFonts w:cstheme="minorHAnsi"/>
                <w:b/>
                <w:sz w:val="20"/>
                <w:szCs w:val="20"/>
              </w:rPr>
            </w:pPr>
            <w:r w:rsidRPr="00490E4E">
              <w:rPr>
                <w:rFonts w:cstheme="minorHAnsi"/>
                <w:b/>
                <w:sz w:val="20"/>
                <w:szCs w:val="20"/>
              </w:rPr>
              <w:t>Do you think any school / college / madrasa / cultural heritage / historical place in your area will be affected by the impact of this project? What is your advice on how to avoid or compensate if something like this happens?</w:t>
            </w:r>
          </w:p>
        </w:tc>
        <w:tc>
          <w:tcPr>
            <w:tcW w:w="2408" w:type="pct"/>
          </w:tcPr>
          <w:p w14:paraId="62E9F9D2" w14:textId="77777777" w:rsidR="00920477" w:rsidRPr="00490E4E" w:rsidRDefault="00920477" w:rsidP="00012E9B">
            <w:pPr>
              <w:jc w:val="both"/>
              <w:rPr>
                <w:rFonts w:cstheme="minorHAnsi"/>
                <w:sz w:val="20"/>
                <w:szCs w:val="20"/>
              </w:rPr>
            </w:pPr>
            <w:r w:rsidRPr="00490E4E">
              <w:rPr>
                <w:rFonts w:cstheme="minorHAnsi"/>
                <w:sz w:val="20"/>
                <w:szCs w:val="20"/>
              </w:rPr>
              <w:t>They believe that the project will not harm any educational institution or any cultural or traditional place in the area.</w:t>
            </w:r>
          </w:p>
        </w:tc>
      </w:tr>
      <w:tr w:rsidR="00920477" w:rsidRPr="00490E4E" w14:paraId="0DE6A740" w14:textId="77777777" w:rsidTr="00012E9B">
        <w:trPr>
          <w:trHeight w:val="20"/>
        </w:trPr>
        <w:tc>
          <w:tcPr>
            <w:tcW w:w="2592" w:type="pct"/>
          </w:tcPr>
          <w:p w14:paraId="40957879" w14:textId="77777777" w:rsidR="00920477" w:rsidRPr="00490E4E" w:rsidRDefault="00920477" w:rsidP="00920477">
            <w:pPr>
              <w:pStyle w:val="ListParagraph"/>
              <w:numPr>
                <w:ilvl w:val="0"/>
                <w:numId w:val="151"/>
              </w:numPr>
              <w:spacing w:line="276" w:lineRule="auto"/>
              <w:ind w:left="75" w:firstLine="0"/>
              <w:jc w:val="both"/>
              <w:rPr>
                <w:rFonts w:cstheme="minorHAnsi"/>
                <w:b/>
                <w:sz w:val="20"/>
                <w:szCs w:val="20"/>
              </w:rPr>
            </w:pPr>
            <w:r w:rsidRPr="00490E4E">
              <w:rPr>
                <w:rFonts w:cstheme="minorHAnsi"/>
                <w:b/>
                <w:sz w:val="20"/>
                <w:szCs w:val="20"/>
              </w:rPr>
              <w:t>Do you think that the project will damage the religious institutions and historical sites in the area adjacent to the project? What are your comments / suggestions for solving such problems?</w:t>
            </w:r>
          </w:p>
        </w:tc>
        <w:tc>
          <w:tcPr>
            <w:tcW w:w="2408" w:type="pct"/>
          </w:tcPr>
          <w:p w14:paraId="413B92F9" w14:textId="77777777" w:rsidR="00920477" w:rsidRPr="00490E4E" w:rsidRDefault="00920477" w:rsidP="00012E9B">
            <w:pPr>
              <w:jc w:val="both"/>
              <w:rPr>
                <w:rFonts w:cstheme="minorHAnsi"/>
                <w:sz w:val="20"/>
                <w:szCs w:val="20"/>
              </w:rPr>
            </w:pPr>
            <w:r w:rsidRPr="00490E4E">
              <w:rPr>
                <w:rFonts w:cstheme="minorHAnsi"/>
                <w:sz w:val="20"/>
                <w:szCs w:val="20"/>
              </w:rPr>
              <w:t>They think no religious institution or any traditional installation in the area will affect the project.</w:t>
            </w:r>
          </w:p>
          <w:p w14:paraId="25822C35" w14:textId="77777777" w:rsidR="00920477" w:rsidRPr="00490E4E" w:rsidRDefault="00920477" w:rsidP="00012E9B">
            <w:pPr>
              <w:pStyle w:val="ListParagraph"/>
              <w:jc w:val="both"/>
              <w:rPr>
                <w:rFonts w:cstheme="minorHAnsi"/>
                <w:sz w:val="20"/>
                <w:szCs w:val="20"/>
              </w:rPr>
            </w:pPr>
          </w:p>
        </w:tc>
      </w:tr>
      <w:tr w:rsidR="00920477" w:rsidRPr="00490E4E" w14:paraId="01D1F579" w14:textId="77777777" w:rsidTr="00012E9B">
        <w:trPr>
          <w:trHeight w:val="20"/>
        </w:trPr>
        <w:tc>
          <w:tcPr>
            <w:tcW w:w="2592" w:type="pct"/>
          </w:tcPr>
          <w:p w14:paraId="64AB0C5A" w14:textId="77777777" w:rsidR="00920477" w:rsidRPr="00490E4E" w:rsidRDefault="00920477" w:rsidP="00920477">
            <w:pPr>
              <w:pStyle w:val="ListParagraph"/>
              <w:numPr>
                <w:ilvl w:val="0"/>
                <w:numId w:val="151"/>
              </w:numPr>
              <w:tabs>
                <w:tab w:val="left" w:pos="255"/>
              </w:tabs>
              <w:spacing w:line="276" w:lineRule="auto"/>
              <w:ind w:left="75" w:firstLine="0"/>
              <w:jc w:val="both"/>
              <w:rPr>
                <w:rFonts w:cstheme="minorHAnsi"/>
                <w:b/>
                <w:sz w:val="20"/>
                <w:szCs w:val="20"/>
              </w:rPr>
            </w:pPr>
            <w:r w:rsidRPr="00490E4E">
              <w:rPr>
                <w:rFonts w:cstheme="minorHAnsi"/>
                <w:b/>
                <w:sz w:val="20"/>
                <w:szCs w:val="20"/>
              </w:rPr>
              <w:t>Explain in detail the state of healthcare system in your area. (e.g., the type of health care providers in the area, whether they have adequate manpower, adequate medicine or medical equipment, what type of organization you usually visit, etc.?)</w:t>
            </w:r>
          </w:p>
          <w:p w14:paraId="1105CB30" w14:textId="77777777" w:rsidR="00920477" w:rsidRPr="00490E4E" w:rsidRDefault="00920477" w:rsidP="00012E9B">
            <w:pPr>
              <w:ind w:left="75"/>
              <w:jc w:val="both"/>
              <w:rPr>
                <w:rFonts w:cstheme="minorHAnsi"/>
                <w:b/>
                <w:sz w:val="20"/>
                <w:szCs w:val="20"/>
              </w:rPr>
            </w:pPr>
          </w:p>
        </w:tc>
        <w:tc>
          <w:tcPr>
            <w:tcW w:w="2408" w:type="pct"/>
          </w:tcPr>
          <w:p w14:paraId="2650B8E5" w14:textId="77777777" w:rsidR="00920477" w:rsidRPr="00490E4E" w:rsidRDefault="00920477" w:rsidP="00012E9B">
            <w:pPr>
              <w:jc w:val="both"/>
              <w:rPr>
                <w:rFonts w:cstheme="minorHAnsi"/>
                <w:sz w:val="20"/>
                <w:szCs w:val="20"/>
              </w:rPr>
            </w:pPr>
            <w:r w:rsidRPr="00490E4E">
              <w:rPr>
                <w:rFonts w:cstheme="minorHAnsi"/>
                <w:sz w:val="20"/>
                <w:szCs w:val="20"/>
              </w:rPr>
              <w:t xml:space="preserve">Discussions on healthcare in the area revealed that the number of quality healthcare providers is almost non-existent. People of the area have to rely on </w:t>
            </w:r>
            <w:proofErr w:type="spellStart"/>
            <w:r w:rsidRPr="00490E4E">
              <w:rPr>
                <w:rFonts w:cstheme="minorHAnsi"/>
                <w:sz w:val="20"/>
                <w:szCs w:val="20"/>
              </w:rPr>
              <w:t>Lalmonirhat</w:t>
            </w:r>
            <w:proofErr w:type="spellEnd"/>
            <w:r w:rsidRPr="00490E4E">
              <w:rPr>
                <w:rFonts w:cstheme="minorHAnsi"/>
                <w:sz w:val="20"/>
                <w:szCs w:val="20"/>
              </w:rPr>
              <w:t xml:space="preserve"> </w:t>
            </w:r>
            <w:proofErr w:type="spellStart"/>
            <w:r w:rsidRPr="00490E4E">
              <w:rPr>
                <w:rFonts w:cstheme="minorHAnsi"/>
                <w:sz w:val="20"/>
                <w:szCs w:val="20"/>
              </w:rPr>
              <w:t>Sadar</w:t>
            </w:r>
            <w:proofErr w:type="spellEnd"/>
            <w:r w:rsidRPr="00490E4E">
              <w:rPr>
                <w:rFonts w:cstheme="minorHAnsi"/>
                <w:sz w:val="20"/>
                <w:szCs w:val="20"/>
              </w:rPr>
              <w:t xml:space="preserve"> or Rangpur </w:t>
            </w:r>
            <w:proofErr w:type="spellStart"/>
            <w:r w:rsidRPr="00490E4E">
              <w:rPr>
                <w:rFonts w:cstheme="minorHAnsi"/>
                <w:sz w:val="20"/>
                <w:szCs w:val="20"/>
              </w:rPr>
              <w:t>Sadar</w:t>
            </w:r>
            <w:proofErr w:type="spellEnd"/>
            <w:r w:rsidRPr="00490E4E">
              <w:rPr>
                <w:rFonts w:cstheme="minorHAnsi"/>
                <w:sz w:val="20"/>
                <w:szCs w:val="20"/>
              </w:rPr>
              <w:t xml:space="preserve"> to get good medical care. They said that </w:t>
            </w:r>
            <w:proofErr w:type="spellStart"/>
            <w:r w:rsidRPr="00490E4E">
              <w:rPr>
                <w:rFonts w:cstheme="minorHAnsi"/>
                <w:sz w:val="20"/>
                <w:szCs w:val="20"/>
              </w:rPr>
              <w:t>Lalmonirhat</w:t>
            </w:r>
            <w:proofErr w:type="spellEnd"/>
            <w:r w:rsidRPr="00490E4E">
              <w:rPr>
                <w:rFonts w:cstheme="minorHAnsi"/>
                <w:sz w:val="20"/>
                <w:szCs w:val="20"/>
              </w:rPr>
              <w:t xml:space="preserve"> district proper is about 100 km from </w:t>
            </w:r>
            <w:proofErr w:type="spellStart"/>
            <w:r w:rsidRPr="00490E4E">
              <w:rPr>
                <w:rFonts w:cstheme="minorHAnsi"/>
                <w:sz w:val="20"/>
                <w:szCs w:val="20"/>
              </w:rPr>
              <w:t>Burimari</w:t>
            </w:r>
            <w:proofErr w:type="spellEnd"/>
            <w:r w:rsidRPr="00490E4E">
              <w:rPr>
                <w:rFonts w:cstheme="minorHAnsi"/>
                <w:sz w:val="20"/>
                <w:szCs w:val="20"/>
              </w:rPr>
              <w:t xml:space="preserve">. It is difficult and time consuming for people to go to </w:t>
            </w:r>
            <w:proofErr w:type="spellStart"/>
            <w:r w:rsidRPr="00490E4E">
              <w:rPr>
                <w:rFonts w:cstheme="minorHAnsi"/>
                <w:sz w:val="20"/>
                <w:szCs w:val="20"/>
              </w:rPr>
              <w:t>Lalmonirhat</w:t>
            </w:r>
            <w:proofErr w:type="spellEnd"/>
            <w:r w:rsidRPr="00490E4E">
              <w:rPr>
                <w:rFonts w:cstheme="minorHAnsi"/>
                <w:sz w:val="20"/>
                <w:szCs w:val="20"/>
              </w:rPr>
              <w:t xml:space="preserve"> for medical treatment due to its remoteness and unavailability of transportation. Most people depend on trains to travel from </w:t>
            </w:r>
            <w:proofErr w:type="spellStart"/>
            <w:r w:rsidRPr="00490E4E">
              <w:rPr>
                <w:rFonts w:cstheme="minorHAnsi"/>
                <w:sz w:val="20"/>
                <w:szCs w:val="20"/>
              </w:rPr>
              <w:t>Burimari</w:t>
            </w:r>
            <w:proofErr w:type="spellEnd"/>
            <w:r w:rsidRPr="00490E4E">
              <w:rPr>
                <w:rFonts w:cstheme="minorHAnsi"/>
                <w:sz w:val="20"/>
                <w:szCs w:val="20"/>
              </w:rPr>
              <w:t xml:space="preserve"> to </w:t>
            </w:r>
            <w:proofErr w:type="spellStart"/>
            <w:r w:rsidRPr="00490E4E">
              <w:rPr>
                <w:rFonts w:cstheme="minorHAnsi"/>
                <w:sz w:val="20"/>
                <w:szCs w:val="20"/>
              </w:rPr>
              <w:t>Lalmonirhat</w:t>
            </w:r>
            <w:proofErr w:type="spellEnd"/>
            <w:r w:rsidRPr="00490E4E">
              <w:rPr>
                <w:rFonts w:cstheme="minorHAnsi"/>
                <w:sz w:val="20"/>
                <w:szCs w:val="20"/>
              </w:rPr>
              <w:t xml:space="preserve">. However, the departure schedule of the train is indefinite and the time required for the journey is not less. If you want to go to </w:t>
            </w:r>
            <w:proofErr w:type="spellStart"/>
            <w:r w:rsidRPr="00490E4E">
              <w:rPr>
                <w:rFonts w:cstheme="minorHAnsi"/>
                <w:sz w:val="20"/>
                <w:szCs w:val="20"/>
              </w:rPr>
              <w:t>Lalmonirhat</w:t>
            </w:r>
            <w:proofErr w:type="spellEnd"/>
            <w:r w:rsidRPr="00490E4E">
              <w:rPr>
                <w:rFonts w:cstheme="minorHAnsi"/>
                <w:sz w:val="20"/>
                <w:szCs w:val="20"/>
              </w:rPr>
              <w:t xml:space="preserve"> by road, first you have to go to </w:t>
            </w:r>
            <w:proofErr w:type="spellStart"/>
            <w:r w:rsidRPr="00490E4E">
              <w:rPr>
                <w:rFonts w:cstheme="minorHAnsi"/>
                <w:sz w:val="20"/>
                <w:szCs w:val="20"/>
              </w:rPr>
              <w:t>Patgram</w:t>
            </w:r>
            <w:proofErr w:type="spellEnd"/>
            <w:r w:rsidRPr="00490E4E">
              <w:rPr>
                <w:rFonts w:cstheme="minorHAnsi"/>
                <w:sz w:val="20"/>
                <w:szCs w:val="20"/>
              </w:rPr>
              <w:t xml:space="preserve">, then you have to go to </w:t>
            </w:r>
            <w:proofErr w:type="spellStart"/>
            <w:r w:rsidRPr="00490E4E">
              <w:rPr>
                <w:rFonts w:cstheme="minorHAnsi"/>
                <w:sz w:val="20"/>
                <w:szCs w:val="20"/>
              </w:rPr>
              <w:t>Lalmonirhat</w:t>
            </w:r>
            <w:proofErr w:type="spellEnd"/>
            <w:r w:rsidRPr="00490E4E">
              <w:rPr>
                <w:rFonts w:cstheme="minorHAnsi"/>
                <w:sz w:val="20"/>
                <w:szCs w:val="20"/>
              </w:rPr>
              <w:t xml:space="preserve"> by bus from there, it takes more cost and time. Respondents said they receive medical services mainly from local pharmacies. However, if the illness is more, they travel to </w:t>
            </w:r>
            <w:proofErr w:type="spellStart"/>
            <w:r w:rsidRPr="00490E4E">
              <w:rPr>
                <w:rFonts w:cstheme="minorHAnsi"/>
                <w:sz w:val="20"/>
                <w:szCs w:val="20"/>
              </w:rPr>
              <w:t>Lalmonirhat</w:t>
            </w:r>
            <w:proofErr w:type="spellEnd"/>
            <w:r w:rsidRPr="00490E4E">
              <w:rPr>
                <w:rFonts w:cstheme="minorHAnsi"/>
                <w:sz w:val="20"/>
                <w:szCs w:val="20"/>
              </w:rPr>
              <w:t xml:space="preserve"> or Rangpur as needed.</w:t>
            </w:r>
          </w:p>
        </w:tc>
      </w:tr>
      <w:tr w:rsidR="00920477" w:rsidRPr="00490E4E" w14:paraId="7C48ED21" w14:textId="77777777" w:rsidTr="00012E9B">
        <w:trPr>
          <w:trHeight w:val="20"/>
        </w:trPr>
        <w:tc>
          <w:tcPr>
            <w:tcW w:w="2592" w:type="pct"/>
          </w:tcPr>
          <w:p w14:paraId="6EC2D2FC" w14:textId="77777777" w:rsidR="00920477" w:rsidRPr="00490E4E" w:rsidRDefault="00920477" w:rsidP="00920477">
            <w:pPr>
              <w:pStyle w:val="ListParagraph"/>
              <w:numPr>
                <w:ilvl w:val="0"/>
                <w:numId w:val="151"/>
              </w:numPr>
              <w:tabs>
                <w:tab w:val="left" w:pos="255"/>
              </w:tabs>
              <w:spacing w:line="276" w:lineRule="auto"/>
              <w:ind w:left="75" w:firstLine="0"/>
              <w:jc w:val="both"/>
              <w:rPr>
                <w:rFonts w:cstheme="minorHAnsi"/>
                <w:b/>
                <w:sz w:val="20"/>
                <w:szCs w:val="20"/>
              </w:rPr>
            </w:pPr>
            <w:r w:rsidRPr="00490E4E">
              <w:rPr>
                <w:rFonts w:cstheme="minorHAnsi"/>
                <w:b/>
                <w:sz w:val="20"/>
                <w:szCs w:val="20"/>
              </w:rPr>
              <w:t>Give an idea about the existing educational institutions in your area. (E.g., number of primary, secondary, higher secondary education institutions, your satisfaction with the quality of education offered in educational institutions / infrastructural condition of educational institutions, scholarship system, etc.).</w:t>
            </w:r>
          </w:p>
        </w:tc>
        <w:tc>
          <w:tcPr>
            <w:tcW w:w="2408" w:type="pct"/>
          </w:tcPr>
          <w:p w14:paraId="4324F7F3" w14:textId="77777777" w:rsidR="00920477" w:rsidRPr="00490E4E" w:rsidRDefault="00920477" w:rsidP="00012E9B">
            <w:pPr>
              <w:jc w:val="both"/>
              <w:rPr>
                <w:rFonts w:cstheme="minorHAnsi"/>
                <w:sz w:val="20"/>
                <w:szCs w:val="20"/>
              </w:rPr>
            </w:pPr>
            <w:r w:rsidRPr="00490E4E">
              <w:rPr>
                <w:rFonts w:cstheme="minorHAnsi"/>
                <w:sz w:val="20"/>
                <w:szCs w:val="20"/>
              </w:rPr>
              <w:t>Respondents said that although the number of primary schools in their area is adequate, the number of secondary and higher secondary level educational institutions is insufficient. While the standard of education at the primary level is quite satisfactory, the standard of education at the secondary level is not so satisfactory.</w:t>
            </w:r>
          </w:p>
        </w:tc>
      </w:tr>
      <w:tr w:rsidR="00920477" w:rsidRPr="00490E4E" w14:paraId="5F149369" w14:textId="77777777" w:rsidTr="00012E9B">
        <w:trPr>
          <w:trHeight w:val="20"/>
        </w:trPr>
        <w:tc>
          <w:tcPr>
            <w:tcW w:w="2592" w:type="pct"/>
          </w:tcPr>
          <w:p w14:paraId="14BE129D" w14:textId="77777777" w:rsidR="00920477" w:rsidRPr="00490E4E" w:rsidRDefault="00920477" w:rsidP="00920477">
            <w:pPr>
              <w:pStyle w:val="ListParagraph"/>
              <w:numPr>
                <w:ilvl w:val="0"/>
                <w:numId w:val="151"/>
              </w:numPr>
              <w:tabs>
                <w:tab w:val="left" w:pos="255"/>
              </w:tabs>
              <w:spacing w:line="276" w:lineRule="auto"/>
              <w:ind w:left="75" w:firstLine="0"/>
              <w:jc w:val="both"/>
              <w:rPr>
                <w:rFonts w:cstheme="minorHAnsi"/>
                <w:b/>
                <w:sz w:val="20"/>
                <w:szCs w:val="20"/>
              </w:rPr>
            </w:pPr>
            <w:r w:rsidRPr="00490E4E">
              <w:rPr>
                <w:rFonts w:cstheme="minorHAnsi"/>
                <w:b/>
                <w:sz w:val="20"/>
                <w:szCs w:val="20"/>
              </w:rPr>
              <w:t>Which media can be most effective in getting any information about the project to the masses? (e.g., miking, leaflets, magazines, etc.)</w:t>
            </w:r>
          </w:p>
          <w:p w14:paraId="5ADCBBD1" w14:textId="77777777" w:rsidR="00920477" w:rsidRPr="00490E4E" w:rsidRDefault="00920477" w:rsidP="00012E9B">
            <w:pPr>
              <w:ind w:left="75"/>
              <w:jc w:val="both"/>
              <w:rPr>
                <w:rFonts w:cstheme="minorHAnsi"/>
                <w:b/>
                <w:sz w:val="20"/>
                <w:szCs w:val="20"/>
              </w:rPr>
            </w:pPr>
          </w:p>
        </w:tc>
        <w:tc>
          <w:tcPr>
            <w:tcW w:w="2408" w:type="pct"/>
          </w:tcPr>
          <w:p w14:paraId="611E3643" w14:textId="77777777" w:rsidR="00920477" w:rsidRPr="00490E4E" w:rsidRDefault="00920477" w:rsidP="00012E9B">
            <w:pPr>
              <w:jc w:val="both"/>
              <w:rPr>
                <w:rFonts w:cstheme="minorHAnsi"/>
                <w:sz w:val="20"/>
                <w:szCs w:val="20"/>
              </w:rPr>
            </w:pPr>
            <w:r w:rsidRPr="00490E4E">
              <w:rPr>
                <w:rFonts w:cstheme="minorHAnsi"/>
                <w:sz w:val="20"/>
                <w:szCs w:val="20"/>
              </w:rPr>
              <w:t>The participants said that it would be more effective to conduct area-wide miking, notice and door-to-door meetings to reach the public with any information about the project. They also said that it is also help to inform the people in their respective areas about the project through local public representatives/ local government leaders.</w:t>
            </w:r>
          </w:p>
        </w:tc>
      </w:tr>
      <w:tr w:rsidR="00920477" w:rsidRPr="00490E4E" w14:paraId="21B49720" w14:textId="77777777" w:rsidTr="00012E9B">
        <w:trPr>
          <w:trHeight w:val="20"/>
        </w:trPr>
        <w:tc>
          <w:tcPr>
            <w:tcW w:w="2592" w:type="pct"/>
          </w:tcPr>
          <w:p w14:paraId="336812A4" w14:textId="77777777" w:rsidR="00920477" w:rsidRPr="00490E4E" w:rsidRDefault="00920477" w:rsidP="00920477">
            <w:pPr>
              <w:pStyle w:val="ListParagraph"/>
              <w:numPr>
                <w:ilvl w:val="0"/>
                <w:numId w:val="151"/>
              </w:numPr>
              <w:tabs>
                <w:tab w:val="left" w:pos="255"/>
              </w:tabs>
              <w:spacing w:line="276" w:lineRule="auto"/>
              <w:ind w:left="75" w:firstLine="0"/>
              <w:jc w:val="both"/>
              <w:rPr>
                <w:rFonts w:cstheme="minorHAnsi"/>
                <w:b/>
                <w:sz w:val="20"/>
                <w:szCs w:val="20"/>
              </w:rPr>
            </w:pPr>
            <w:r w:rsidRPr="00490E4E">
              <w:rPr>
                <w:rFonts w:cstheme="minorHAnsi"/>
                <w:b/>
                <w:sz w:val="20"/>
                <w:szCs w:val="20"/>
              </w:rPr>
              <w:t>How is the communication system in your area? Is there a road that breaks or disrupts travel? Is there enough road? If not, where is the new road needed? What type of vehicle is used as means of communication in your area?</w:t>
            </w:r>
          </w:p>
          <w:p w14:paraId="3A9FDBD8" w14:textId="77777777" w:rsidR="00920477" w:rsidRPr="00490E4E" w:rsidRDefault="00920477" w:rsidP="00012E9B">
            <w:pPr>
              <w:ind w:left="75"/>
              <w:jc w:val="both"/>
              <w:rPr>
                <w:rFonts w:cstheme="minorHAnsi"/>
                <w:b/>
                <w:sz w:val="20"/>
                <w:szCs w:val="20"/>
              </w:rPr>
            </w:pPr>
          </w:p>
        </w:tc>
        <w:tc>
          <w:tcPr>
            <w:tcW w:w="2408" w:type="pct"/>
          </w:tcPr>
          <w:p w14:paraId="21C1C523" w14:textId="77777777" w:rsidR="00920477" w:rsidRPr="00490E4E" w:rsidRDefault="00920477" w:rsidP="00012E9B">
            <w:pPr>
              <w:jc w:val="both"/>
              <w:rPr>
                <w:rFonts w:cstheme="minorHAnsi"/>
                <w:sz w:val="20"/>
                <w:szCs w:val="20"/>
              </w:rPr>
            </w:pPr>
            <w:r w:rsidRPr="00490E4E">
              <w:rPr>
                <w:rFonts w:cstheme="minorHAnsi"/>
                <w:sz w:val="20"/>
                <w:szCs w:val="20"/>
              </w:rPr>
              <w:t xml:space="preserve">Participants said that the condition of roads in the area is not good. The road from </w:t>
            </w:r>
            <w:proofErr w:type="spellStart"/>
            <w:r w:rsidRPr="00490E4E">
              <w:rPr>
                <w:rFonts w:cstheme="minorHAnsi"/>
                <w:sz w:val="20"/>
                <w:szCs w:val="20"/>
              </w:rPr>
              <w:t>Burimari</w:t>
            </w:r>
            <w:proofErr w:type="spellEnd"/>
            <w:r w:rsidRPr="00490E4E">
              <w:rPr>
                <w:rFonts w:cstheme="minorHAnsi"/>
                <w:sz w:val="20"/>
                <w:szCs w:val="20"/>
              </w:rPr>
              <w:t xml:space="preserve"> port to </w:t>
            </w:r>
            <w:proofErr w:type="spellStart"/>
            <w:r w:rsidRPr="00490E4E">
              <w:rPr>
                <w:rFonts w:cstheme="minorHAnsi"/>
                <w:sz w:val="20"/>
                <w:szCs w:val="20"/>
              </w:rPr>
              <w:t>Patgram</w:t>
            </w:r>
            <w:proofErr w:type="spellEnd"/>
            <w:r w:rsidRPr="00490E4E">
              <w:rPr>
                <w:rFonts w:cstheme="minorHAnsi"/>
                <w:sz w:val="20"/>
                <w:szCs w:val="20"/>
              </w:rPr>
              <w:t xml:space="preserve"> through </w:t>
            </w:r>
            <w:proofErr w:type="spellStart"/>
            <w:r w:rsidRPr="00490E4E">
              <w:rPr>
                <w:rFonts w:cstheme="minorHAnsi"/>
                <w:sz w:val="20"/>
                <w:szCs w:val="20"/>
              </w:rPr>
              <w:t>Burimari</w:t>
            </w:r>
            <w:proofErr w:type="spellEnd"/>
            <w:r w:rsidRPr="00490E4E">
              <w:rPr>
                <w:rFonts w:cstheme="minorHAnsi"/>
                <w:sz w:val="20"/>
                <w:szCs w:val="20"/>
              </w:rPr>
              <w:t xml:space="preserve"> market is almost broken. Attempts to repair the road have not been made as long as heavy freight vehicles are exceeded. The stone breaking business is spread in a scattered or unplanned way </w:t>
            </w:r>
            <w:proofErr w:type="spellStart"/>
            <w:r w:rsidRPr="00490E4E">
              <w:rPr>
                <w:rFonts w:cstheme="minorHAnsi"/>
                <w:sz w:val="20"/>
                <w:szCs w:val="20"/>
              </w:rPr>
              <w:t>upto</w:t>
            </w:r>
            <w:proofErr w:type="spellEnd"/>
            <w:r w:rsidRPr="00490E4E">
              <w:rPr>
                <w:rFonts w:cstheme="minorHAnsi"/>
                <w:sz w:val="20"/>
                <w:szCs w:val="20"/>
              </w:rPr>
              <w:t xml:space="preserve"> about 5/6 km from the port area. Until then. In the month of November 2021, three heavy trucks carrying stones overturned. Such accidents often happen. Respondents said that a bypass road is needed along the highway from </w:t>
            </w:r>
            <w:proofErr w:type="spellStart"/>
            <w:r w:rsidRPr="00490E4E">
              <w:rPr>
                <w:rFonts w:cstheme="minorHAnsi"/>
                <w:sz w:val="20"/>
                <w:szCs w:val="20"/>
              </w:rPr>
              <w:t>Burimari</w:t>
            </w:r>
            <w:proofErr w:type="spellEnd"/>
            <w:r w:rsidRPr="00490E4E">
              <w:rPr>
                <w:rFonts w:cstheme="minorHAnsi"/>
                <w:sz w:val="20"/>
                <w:szCs w:val="20"/>
              </w:rPr>
              <w:t xml:space="preserve"> port, taking people directly to </w:t>
            </w:r>
            <w:proofErr w:type="spellStart"/>
            <w:r w:rsidRPr="00490E4E">
              <w:rPr>
                <w:rFonts w:cstheme="minorHAnsi"/>
                <w:sz w:val="20"/>
                <w:szCs w:val="20"/>
              </w:rPr>
              <w:t>Patgram</w:t>
            </w:r>
            <w:proofErr w:type="spellEnd"/>
            <w:r w:rsidRPr="00490E4E">
              <w:rPr>
                <w:rFonts w:cstheme="minorHAnsi"/>
                <w:sz w:val="20"/>
                <w:szCs w:val="20"/>
              </w:rPr>
              <w:t xml:space="preserve"> road. They think that if this bypass road is built along the railway line, it will be good for the people. Engine driven vans, rickshaws, autorickshaws, motorcycles, bicycles, Mahindra (large size autos), buses and trains are used as vehicles in the area. There is no direct train from </w:t>
            </w:r>
            <w:proofErr w:type="spellStart"/>
            <w:r w:rsidRPr="00490E4E">
              <w:rPr>
                <w:rFonts w:cstheme="minorHAnsi"/>
                <w:sz w:val="20"/>
                <w:szCs w:val="20"/>
              </w:rPr>
              <w:t>Burimari</w:t>
            </w:r>
            <w:proofErr w:type="spellEnd"/>
            <w:r w:rsidRPr="00490E4E">
              <w:rPr>
                <w:rFonts w:cstheme="minorHAnsi"/>
                <w:sz w:val="20"/>
                <w:szCs w:val="20"/>
              </w:rPr>
              <w:t xml:space="preserve"> to Dhaka. From </w:t>
            </w:r>
            <w:proofErr w:type="spellStart"/>
            <w:r w:rsidRPr="00490E4E">
              <w:rPr>
                <w:rFonts w:cstheme="minorHAnsi"/>
                <w:sz w:val="20"/>
                <w:szCs w:val="20"/>
              </w:rPr>
              <w:t>Burimari</w:t>
            </w:r>
            <w:proofErr w:type="spellEnd"/>
            <w:r w:rsidRPr="00490E4E">
              <w:rPr>
                <w:rFonts w:cstheme="minorHAnsi"/>
                <w:sz w:val="20"/>
                <w:szCs w:val="20"/>
              </w:rPr>
              <w:t xml:space="preserve"> you have to reach </w:t>
            </w:r>
            <w:proofErr w:type="spellStart"/>
            <w:r w:rsidRPr="00490E4E">
              <w:rPr>
                <w:rFonts w:cstheme="minorHAnsi"/>
                <w:sz w:val="20"/>
                <w:szCs w:val="20"/>
              </w:rPr>
              <w:t>Lalmonirhat</w:t>
            </w:r>
            <w:proofErr w:type="spellEnd"/>
            <w:r w:rsidRPr="00490E4E">
              <w:rPr>
                <w:rFonts w:cstheme="minorHAnsi"/>
                <w:sz w:val="20"/>
                <w:szCs w:val="20"/>
              </w:rPr>
              <w:t xml:space="preserve"> first and then catch another train for Dhaka. They said that the importance and busyness of </w:t>
            </w:r>
            <w:proofErr w:type="spellStart"/>
            <w:r w:rsidRPr="00490E4E">
              <w:rPr>
                <w:rFonts w:cstheme="minorHAnsi"/>
                <w:sz w:val="20"/>
                <w:szCs w:val="20"/>
              </w:rPr>
              <w:t>Burimari</w:t>
            </w:r>
            <w:proofErr w:type="spellEnd"/>
            <w:r w:rsidRPr="00490E4E">
              <w:rPr>
                <w:rFonts w:cstheme="minorHAnsi"/>
                <w:sz w:val="20"/>
                <w:szCs w:val="20"/>
              </w:rPr>
              <w:t xml:space="preserve"> land port is increasing day by day, so launching a direct train from </w:t>
            </w:r>
            <w:proofErr w:type="spellStart"/>
            <w:r w:rsidRPr="00490E4E">
              <w:rPr>
                <w:rFonts w:cstheme="minorHAnsi"/>
                <w:sz w:val="20"/>
                <w:szCs w:val="20"/>
              </w:rPr>
              <w:t>Burimari</w:t>
            </w:r>
            <w:proofErr w:type="spellEnd"/>
            <w:r w:rsidRPr="00490E4E">
              <w:rPr>
                <w:rFonts w:cstheme="minorHAnsi"/>
                <w:sz w:val="20"/>
                <w:szCs w:val="20"/>
              </w:rPr>
              <w:t xml:space="preserve"> to Dhaka to improve the communication system of </w:t>
            </w:r>
            <w:proofErr w:type="spellStart"/>
            <w:r w:rsidRPr="00490E4E">
              <w:rPr>
                <w:rFonts w:cstheme="minorHAnsi"/>
                <w:sz w:val="20"/>
                <w:szCs w:val="20"/>
              </w:rPr>
              <w:t>Burimari</w:t>
            </w:r>
            <w:proofErr w:type="spellEnd"/>
            <w:r w:rsidRPr="00490E4E">
              <w:rPr>
                <w:rFonts w:cstheme="minorHAnsi"/>
                <w:sz w:val="20"/>
                <w:szCs w:val="20"/>
              </w:rPr>
              <w:t xml:space="preserve"> would be very beneficial for further improving the socio-economic condition of the area.</w:t>
            </w:r>
          </w:p>
        </w:tc>
      </w:tr>
      <w:tr w:rsidR="00920477" w:rsidRPr="00490E4E" w14:paraId="5FE0697E" w14:textId="77777777" w:rsidTr="00012E9B">
        <w:trPr>
          <w:trHeight w:val="20"/>
        </w:trPr>
        <w:tc>
          <w:tcPr>
            <w:tcW w:w="2592" w:type="pct"/>
          </w:tcPr>
          <w:p w14:paraId="28165E13" w14:textId="77777777" w:rsidR="00920477" w:rsidRPr="00490E4E" w:rsidRDefault="00920477" w:rsidP="00920477">
            <w:pPr>
              <w:pStyle w:val="ListParagraph"/>
              <w:numPr>
                <w:ilvl w:val="0"/>
                <w:numId w:val="151"/>
              </w:numPr>
              <w:spacing w:line="276" w:lineRule="auto"/>
              <w:ind w:left="75" w:firstLine="0"/>
              <w:jc w:val="both"/>
              <w:rPr>
                <w:rFonts w:cstheme="minorHAnsi"/>
                <w:b/>
                <w:sz w:val="20"/>
                <w:szCs w:val="20"/>
              </w:rPr>
            </w:pPr>
            <w:r w:rsidRPr="00490E4E">
              <w:rPr>
                <w:rFonts w:cstheme="minorHAnsi"/>
                <w:b/>
                <w:sz w:val="20"/>
                <w:szCs w:val="20"/>
              </w:rPr>
              <w:t>Since there is a lot of freight trucks / vehicles plying in the port area, do you have any problem with this? How is the safety of travel? For example, whether there is any theft at night? If yes, in which point or area such incidents happens mostly? What is your advice to solve such problems?</w:t>
            </w:r>
          </w:p>
        </w:tc>
        <w:tc>
          <w:tcPr>
            <w:tcW w:w="2408" w:type="pct"/>
          </w:tcPr>
          <w:p w14:paraId="7D23C242" w14:textId="77777777" w:rsidR="00920477" w:rsidRPr="00490E4E" w:rsidRDefault="00920477" w:rsidP="00012E9B">
            <w:pPr>
              <w:jc w:val="both"/>
              <w:rPr>
                <w:rFonts w:cstheme="minorHAnsi"/>
                <w:sz w:val="20"/>
                <w:szCs w:val="20"/>
              </w:rPr>
            </w:pPr>
            <w:r w:rsidRPr="00490E4E">
              <w:rPr>
                <w:rFonts w:cstheme="minorHAnsi"/>
                <w:sz w:val="20"/>
                <w:szCs w:val="20"/>
              </w:rPr>
              <w:t>The participants unanimously stated that there is no security risk in the area. They said that anyone can move around safely with a few lakhs of cash in hand. There is no risk of theft or robbery.</w:t>
            </w:r>
          </w:p>
        </w:tc>
      </w:tr>
      <w:tr w:rsidR="00920477" w:rsidRPr="00490E4E" w14:paraId="159D24E7" w14:textId="77777777" w:rsidTr="00012E9B">
        <w:trPr>
          <w:trHeight w:val="20"/>
        </w:trPr>
        <w:tc>
          <w:tcPr>
            <w:tcW w:w="2592" w:type="pct"/>
          </w:tcPr>
          <w:p w14:paraId="3F3BE901" w14:textId="77777777" w:rsidR="00920477" w:rsidRPr="00490E4E" w:rsidRDefault="00920477" w:rsidP="00920477">
            <w:pPr>
              <w:pStyle w:val="ListParagraph"/>
              <w:numPr>
                <w:ilvl w:val="0"/>
                <w:numId w:val="151"/>
              </w:numPr>
              <w:tabs>
                <w:tab w:val="left" w:pos="255"/>
              </w:tabs>
              <w:spacing w:line="276" w:lineRule="auto"/>
              <w:ind w:left="75" w:firstLine="0"/>
              <w:jc w:val="both"/>
              <w:rPr>
                <w:rFonts w:cstheme="minorHAnsi"/>
                <w:b/>
                <w:sz w:val="20"/>
                <w:szCs w:val="20"/>
              </w:rPr>
            </w:pPr>
            <w:r w:rsidRPr="00490E4E">
              <w:rPr>
                <w:rFonts w:cstheme="minorHAnsi"/>
                <w:b/>
                <w:sz w:val="20"/>
                <w:szCs w:val="20"/>
              </w:rPr>
              <w:t>What is the type of land in the project area (mouza area of ​​the project) (one crop / two crop)? What crops are usually produced on the land? What kind of crop is produced in which season / month? If a land does not produce any crop all year round, what is the use? When is the land vacant? Are fallow / vacant lands used for work?</w:t>
            </w:r>
          </w:p>
        </w:tc>
        <w:tc>
          <w:tcPr>
            <w:tcW w:w="2408" w:type="pct"/>
          </w:tcPr>
          <w:p w14:paraId="7866AA38" w14:textId="77777777" w:rsidR="00920477" w:rsidRPr="00490E4E" w:rsidRDefault="00920477" w:rsidP="00012E9B">
            <w:pPr>
              <w:jc w:val="both"/>
              <w:rPr>
                <w:rFonts w:cstheme="minorHAnsi"/>
                <w:sz w:val="20"/>
                <w:szCs w:val="20"/>
              </w:rPr>
            </w:pPr>
            <w:r w:rsidRPr="00490E4E">
              <w:rPr>
                <w:rFonts w:cstheme="minorHAnsi"/>
                <w:color w:val="000000"/>
                <w:sz w:val="20"/>
                <w:szCs w:val="20"/>
              </w:rPr>
              <w:t xml:space="preserve">Double crop lands are commonly seen in the project area. The main crops grown here are Amon, Maize and Tobacco. At present large portion of land in </w:t>
            </w:r>
            <w:proofErr w:type="spellStart"/>
            <w:r w:rsidRPr="00490E4E">
              <w:rPr>
                <w:rFonts w:cstheme="minorHAnsi"/>
                <w:color w:val="000000"/>
                <w:sz w:val="20"/>
                <w:szCs w:val="20"/>
              </w:rPr>
              <w:t>Burimari</w:t>
            </w:r>
            <w:proofErr w:type="spellEnd"/>
            <w:r w:rsidRPr="00490E4E">
              <w:rPr>
                <w:rFonts w:cstheme="minorHAnsi"/>
                <w:color w:val="000000"/>
                <w:sz w:val="20"/>
                <w:szCs w:val="20"/>
              </w:rPr>
              <w:t xml:space="preserve"> area is leased to stone traders where they are conducting stone crushing business.</w:t>
            </w:r>
          </w:p>
        </w:tc>
      </w:tr>
      <w:tr w:rsidR="00920477" w:rsidRPr="00490E4E" w14:paraId="291CE915" w14:textId="77777777" w:rsidTr="00012E9B">
        <w:trPr>
          <w:trHeight w:val="20"/>
        </w:trPr>
        <w:tc>
          <w:tcPr>
            <w:tcW w:w="2592" w:type="pct"/>
          </w:tcPr>
          <w:p w14:paraId="489D5D73" w14:textId="77777777" w:rsidR="00920477" w:rsidRPr="00490E4E" w:rsidRDefault="00920477" w:rsidP="00920477">
            <w:pPr>
              <w:pStyle w:val="ListParagraph"/>
              <w:numPr>
                <w:ilvl w:val="0"/>
                <w:numId w:val="151"/>
              </w:numPr>
              <w:tabs>
                <w:tab w:val="left" w:pos="255"/>
              </w:tabs>
              <w:spacing w:line="276" w:lineRule="auto"/>
              <w:ind w:left="75" w:firstLine="0"/>
              <w:jc w:val="both"/>
              <w:rPr>
                <w:rFonts w:cstheme="minorHAnsi"/>
                <w:b/>
                <w:sz w:val="20"/>
                <w:szCs w:val="20"/>
              </w:rPr>
            </w:pPr>
            <w:r w:rsidRPr="00490E4E">
              <w:rPr>
                <w:rFonts w:cstheme="minorHAnsi"/>
                <w:b/>
                <w:sz w:val="20"/>
                <w:szCs w:val="20"/>
              </w:rPr>
              <w:t>What kind of trees do you usually have in your area? How is the tree's price determined / at what price is it bought and sold?</w:t>
            </w:r>
          </w:p>
          <w:p w14:paraId="5816F312" w14:textId="77777777" w:rsidR="00920477" w:rsidRPr="00490E4E" w:rsidRDefault="00920477" w:rsidP="00012E9B">
            <w:pPr>
              <w:ind w:left="75"/>
              <w:jc w:val="both"/>
              <w:rPr>
                <w:rFonts w:cstheme="minorHAnsi"/>
                <w:b/>
                <w:sz w:val="20"/>
                <w:szCs w:val="20"/>
              </w:rPr>
            </w:pPr>
          </w:p>
        </w:tc>
        <w:tc>
          <w:tcPr>
            <w:tcW w:w="2408" w:type="pct"/>
          </w:tcPr>
          <w:p w14:paraId="0377E1C5" w14:textId="77777777" w:rsidR="00920477" w:rsidRPr="00490E4E" w:rsidRDefault="00920477" w:rsidP="00012E9B">
            <w:pPr>
              <w:jc w:val="both"/>
              <w:rPr>
                <w:rFonts w:cstheme="minorHAnsi"/>
                <w:sz w:val="20"/>
                <w:szCs w:val="20"/>
              </w:rPr>
            </w:pPr>
            <w:r w:rsidRPr="00490E4E">
              <w:rPr>
                <w:rFonts w:cstheme="minorHAnsi"/>
                <w:sz w:val="20"/>
                <w:szCs w:val="20"/>
              </w:rPr>
              <w:t>Mango, Jackfruit, Litchi, Coconut, Betel nut, Mahogany, Guava, Kadam, Blackberry etc. trees are more common in the area. The value of a tree is usually determined based on its size.</w:t>
            </w:r>
          </w:p>
        </w:tc>
      </w:tr>
      <w:tr w:rsidR="00920477" w:rsidRPr="00490E4E" w14:paraId="2C260FD8" w14:textId="77777777" w:rsidTr="00012E9B">
        <w:trPr>
          <w:trHeight w:val="20"/>
        </w:trPr>
        <w:tc>
          <w:tcPr>
            <w:tcW w:w="2592" w:type="pct"/>
          </w:tcPr>
          <w:p w14:paraId="55268C0A" w14:textId="77777777" w:rsidR="00920477" w:rsidRPr="00490E4E" w:rsidRDefault="00920477" w:rsidP="00920477">
            <w:pPr>
              <w:pStyle w:val="ListParagraph"/>
              <w:numPr>
                <w:ilvl w:val="0"/>
                <w:numId w:val="151"/>
              </w:numPr>
              <w:tabs>
                <w:tab w:val="left" w:pos="255"/>
              </w:tabs>
              <w:spacing w:line="276" w:lineRule="auto"/>
              <w:ind w:left="75" w:firstLine="0"/>
              <w:jc w:val="both"/>
              <w:rPr>
                <w:rFonts w:cstheme="minorHAnsi"/>
                <w:b/>
                <w:sz w:val="20"/>
                <w:szCs w:val="20"/>
              </w:rPr>
            </w:pPr>
            <w:r w:rsidRPr="00490E4E">
              <w:rPr>
                <w:rFonts w:cstheme="minorHAnsi"/>
                <w:b/>
                <w:sz w:val="20"/>
                <w:szCs w:val="20"/>
              </w:rPr>
              <w:t>What type of ownership of the trees can be seen on the side of the road? How are these trees sold? Who gets the money if sold?</w:t>
            </w:r>
          </w:p>
          <w:p w14:paraId="42D74B6D" w14:textId="77777777" w:rsidR="00920477" w:rsidRPr="00490E4E" w:rsidRDefault="00920477" w:rsidP="00012E9B">
            <w:pPr>
              <w:ind w:left="75"/>
              <w:jc w:val="both"/>
              <w:rPr>
                <w:rFonts w:cstheme="minorHAnsi"/>
                <w:b/>
                <w:sz w:val="20"/>
                <w:szCs w:val="20"/>
              </w:rPr>
            </w:pPr>
          </w:p>
        </w:tc>
        <w:tc>
          <w:tcPr>
            <w:tcW w:w="2408" w:type="pct"/>
          </w:tcPr>
          <w:p w14:paraId="58756EBC" w14:textId="77777777" w:rsidR="00920477" w:rsidRPr="00490E4E" w:rsidRDefault="00920477" w:rsidP="00012E9B">
            <w:pPr>
              <w:jc w:val="both"/>
              <w:rPr>
                <w:rFonts w:cstheme="minorHAnsi"/>
                <w:sz w:val="20"/>
                <w:szCs w:val="20"/>
              </w:rPr>
            </w:pPr>
            <w:r w:rsidRPr="00490E4E">
              <w:rPr>
                <w:rFonts w:cstheme="minorHAnsi"/>
                <w:sz w:val="20"/>
                <w:szCs w:val="20"/>
              </w:rPr>
              <w:t>Respondents said that the trees along the roadside include government trees as well as privately owned trees. The tree owner bears the selling price of privately owned trees.</w:t>
            </w:r>
          </w:p>
        </w:tc>
      </w:tr>
      <w:tr w:rsidR="00920477" w:rsidRPr="00490E4E" w14:paraId="3825E59D" w14:textId="77777777" w:rsidTr="00012E9B">
        <w:trPr>
          <w:trHeight w:val="20"/>
        </w:trPr>
        <w:tc>
          <w:tcPr>
            <w:tcW w:w="2592" w:type="pct"/>
          </w:tcPr>
          <w:p w14:paraId="4B3A9A60" w14:textId="77777777" w:rsidR="00920477" w:rsidRPr="00490E4E" w:rsidRDefault="00920477" w:rsidP="00920477">
            <w:pPr>
              <w:pStyle w:val="ListParagraph"/>
              <w:numPr>
                <w:ilvl w:val="0"/>
                <w:numId w:val="151"/>
              </w:numPr>
              <w:tabs>
                <w:tab w:val="left" w:pos="255"/>
              </w:tabs>
              <w:spacing w:line="276" w:lineRule="auto"/>
              <w:ind w:left="75" w:firstLine="0"/>
              <w:jc w:val="both"/>
              <w:rPr>
                <w:rFonts w:cstheme="minorHAnsi"/>
                <w:b/>
                <w:sz w:val="20"/>
                <w:szCs w:val="20"/>
              </w:rPr>
            </w:pPr>
            <w:r w:rsidRPr="00490E4E">
              <w:rPr>
                <w:rFonts w:cstheme="minorHAnsi"/>
                <w:b/>
                <w:sz w:val="20"/>
                <w:szCs w:val="20"/>
              </w:rPr>
              <w:t>If there are ponds / lakes in this area, for what purpose are they used? Is fish farmed in the ponds throughout the year? What fish is farmed? What is the price of fish?</w:t>
            </w:r>
          </w:p>
        </w:tc>
        <w:tc>
          <w:tcPr>
            <w:tcW w:w="2408" w:type="pct"/>
          </w:tcPr>
          <w:p w14:paraId="2241249A" w14:textId="77777777" w:rsidR="00920477" w:rsidRPr="00490E4E" w:rsidRDefault="00920477" w:rsidP="00012E9B">
            <w:pPr>
              <w:jc w:val="both"/>
              <w:rPr>
                <w:rFonts w:cstheme="minorHAnsi"/>
                <w:sz w:val="20"/>
                <w:szCs w:val="20"/>
              </w:rPr>
            </w:pPr>
            <w:r w:rsidRPr="00490E4E">
              <w:rPr>
                <w:rFonts w:cstheme="minorHAnsi"/>
                <w:sz w:val="20"/>
                <w:szCs w:val="20"/>
              </w:rPr>
              <w:t xml:space="preserve">They said that ponds / lakes are less visible in </w:t>
            </w:r>
            <w:proofErr w:type="spellStart"/>
            <w:r w:rsidRPr="00490E4E">
              <w:rPr>
                <w:rFonts w:cstheme="minorHAnsi"/>
                <w:sz w:val="20"/>
                <w:szCs w:val="20"/>
              </w:rPr>
              <w:t>Burimari</w:t>
            </w:r>
            <w:proofErr w:type="spellEnd"/>
            <w:r w:rsidRPr="00490E4E">
              <w:rPr>
                <w:rFonts w:cstheme="minorHAnsi"/>
                <w:sz w:val="20"/>
                <w:szCs w:val="20"/>
              </w:rPr>
              <w:t xml:space="preserve"> area. It goes without saying that there are almost no ponds where fish are farmed.</w:t>
            </w:r>
          </w:p>
        </w:tc>
      </w:tr>
      <w:tr w:rsidR="00920477" w:rsidRPr="00490E4E" w14:paraId="2CE5804A" w14:textId="77777777" w:rsidTr="00012E9B">
        <w:trPr>
          <w:trHeight w:val="20"/>
        </w:trPr>
        <w:tc>
          <w:tcPr>
            <w:tcW w:w="2592" w:type="pct"/>
          </w:tcPr>
          <w:p w14:paraId="20E67E52" w14:textId="77777777" w:rsidR="00920477" w:rsidRPr="00490E4E" w:rsidRDefault="00920477" w:rsidP="00920477">
            <w:pPr>
              <w:pStyle w:val="ListParagraph"/>
              <w:numPr>
                <w:ilvl w:val="0"/>
                <w:numId w:val="151"/>
              </w:numPr>
              <w:tabs>
                <w:tab w:val="left" w:pos="255"/>
              </w:tabs>
              <w:spacing w:line="276" w:lineRule="auto"/>
              <w:ind w:left="75" w:firstLine="0"/>
              <w:jc w:val="both"/>
              <w:rPr>
                <w:rFonts w:cstheme="minorHAnsi"/>
                <w:b/>
                <w:sz w:val="20"/>
                <w:szCs w:val="20"/>
              </w:rPr>
            </w:pPr>
            <w:r w:rsidRPr="00490E4E">
              <w:rPr>
                <w:rFonts w:cstheme="minorHAnsi"/>
                <w:b/>
                <w:sz w:val="20"/>
                <w:szCs w:val="20"/>
              </w:rPr>
              <w:t>What is the percentage of mobile usage of women and men in this area?</w:t>
            </w:r>
          </w:p>
        </w:tc>
        <w:tc>
          <w:tcPr>
            <w:tcW w:w="2408" w:type="pct"/>
          </w:tcPr>
          <w:p w14:paraId="4588D1CD" w14:textId="77777777" w:rsidR="00920477" w:rsidRPr="00490E4E" w:rsidRDefault="00920477" w:rsidP="00012E9B">
            <w:pPr>
              <w:jc w:val="both"/>
              <w:rPr>
                <w:rFonts w:cstheme="minorHAnsi"/>
                <w:sz w:val="20"/>
                <w:szCs w:val="20"/>
              </w:rPr>
            </w:pPr>
            <w:r w:rsidRPr="00490E4E">
              <w:rPr>
                <w:rFonts w:cstheme="minorHAnsi"/>
                <w:sz w:val="20"/>
                <w:szCs w:val="20"/>
              </w:rPr>
              <w:t>According to the discussion, 30% women and 80% men in the area use mobile phones.</w:t>
            </w:r>
          </w:p>
        </w:tc>
      </w:tr>
      <w:tr w:rsidR="00920477" w:rsidRPr="00490E4E" w14:paraId="5BEF4AF2" w14:textId="77777777" w:rsidTr="00012E9B">
        <w:trPr>
          <w:trHeight w:val="20"/>
        </w:trPr>
        <w:tc>
          <w:tcPr>
            <w:tcW w:w="2592" w:type="pct"/>
          </w:tcPr>
          <w:p w14:paraId="7B77500D" w14:textId="77777777" w:rsidR="00920477" w:rsidRPr="00490E4E" w:rsidRDefault="00920477" w:rsidP="00920477">
            <w:pPr>
              <w:pStyle w:val="ListParagraph"/>
              <w:numPr>
                <w:ilvl w:val="0"/>
                <w:numId w:val="151"/>
              </w:numPr>
              <w:tabs>
                <w:tab w:val="left" w:pos="255"/>
              </w:tabs>
              <w:spacing w:line="276" w:lineRule="auto"/>
              <w:ind w:left="75" w:firstLine="0"/>
              <w:jc w:val="both"/>
              <w:rPr>
                <w:rFonts w:cstheme="minorHAnsi"/>
                <w:b/>
                <w:sz w:val="20"/>
                <w:szCs w:val="20"/>
              </w:rPr>
            </w:pPr>
            <w:r w:rsidRPr="00490E4E">
              <w:rPr>
                <w:rFonts w:cstheme="minorHAnsi"/>
                <w:b/>
                <w:sz w:val="20"/>
                <w:szCs w:val="20"/>
              </w:rPr>
              <w:t>What percentage of households in this area have electricity connection? Describe the current load shedding situation in the area.</w:t>
            </w:r>
          </w:p>
        </w:tc>
        <w:tc>
          <w:tcPr>
            <w:tcW w:w="2408" w:type="pct"/>
          </w:tcPr>
          <w:p w14:paraId="2B46F344" w14:textId="77777777" w:rsidR="00920477" w:rsidRPr="00490E4E" w:rsidRDefault="00920477" w:rsidP="00012E9B">
            <w:pPr>
              <w:jc w:val="both"/>
              <w:rPr>
                <w:rFonts w:cstheme="minorHAnsi"/>
                <w:sz w:val="20"/>
                <w:szCs w:val="20"/>
              </w:rPr>
            </w:pPr>
            <w:r w:rsidRPr="00490E4E">
              <w:rPr>
                <w:rFonts w:cstheme="minorHAnsi"/>
                <w:sz w:val="20"/>
                <w:szCs w:val="20"/>
              </w:rPr>
              <w:t>Hundred percent of the houses in this area have electricity connection. But loadshedding is plentiful. There is an average of 8 to 14 hours of electricity in 24 hours</w:t>
            </w:r>
          </w:p>
        </w:tc>
      </w:tr>
      <w:tr w:rsidR="00920477" w:rsidRPr="00490E4E" w14:paraId="30E3D979" w14:textId="77777777" w:rsidTr="00012E9B">
        <w:trPr>
          <w:trHeight w:val="20"/>
        </w:trPr>
        <w:tc>
          <w:tcPr>
            <w:tcW w:w="2592" w:type="pct"/>
          </w:tcPr>
          <w:p w14:paraId="061B1E8D" w14:textId="77777777" w:rsidR="00920477" w:rsidRPr="00490E4E" w:rsidRDefault="00920477" w:rsidP="00920477">
            <w:pPr>
              <w:pStyle w:val="ListParagraph"/>
              <w:numPr>
                <w:ilvl w:val="0"/>
                <w:numId w:val="151"/>
              </w:numPr>
              <w:tabs>
                <w:tab w:val="left" w:pos="255"/>
              </w:tabs>
              <w:spacing w:line="276" w:lineRule="auto"/>
              <w:ind w:left="75" w:firstLine="0"/>
              <w:jc w:val="both"/>
              <w:rPr>
                <w:rFonts w:cstheme="minorHAnsi"/>
                <w:b/>
                <w:sz w:val="20"/>
                <w:szCs w:val="20"/>
              </w:rPr>
            </w:pPr>
            <w:r w:rsidRPr="00490E4E">
              <w:rPr>
                <w:rFonts w:cstheme="minorHAnsi"/>
                <w:b/>
                <w:sz w:val="20"/>
                <w:szCs w:val="20"/>
              </w:rPr>
              <w:t>What percentage of people in this area use internet? Who uses the Internet more and what is the purpose of using internet?</w:t>
            </w:r>
          </w:p>
        </w:tc>
        <w:tc>
          <w:tcPr>
            <w:tcW w:w="2408" w:type="pct"/>
          </w:tcPr>
          <w:p w14:paraId="596FCBA2" w14:textId="77777777" w:rsidR="00920477" w:rsidRPr="00490E4E" w:rsidRDefault="00920477" w:rsidP="00012E9B">
            <w:pPr>
              <w:jc w:val="both"/>
              <w:rPr>
                <w:rFonts w:cstheme="minorHAnsi"/>
                <w:sz w:val="20"/>
                <w:szCs w:val="20"/>
              </w:rPr>
            </w:pPr>
            <w:r w:rsidRPr="00490E4E">
              <w:rPr>
                <w:rFonts w:cstheme="minorHAnsi"/>
                <w:sz w:val="20"/>
                <w:szCs w:val="20"/>
              </w:rPr>
              <w:t>About 60% of the people in the area use the Internet. Internet usage is more prevalent among relatively young people. They use the internet for Studying, Facebooking, YouTube, playing games, communicating with expatriates. There are about 2-3% expatriates in this area.</w:t>
            </w:r>
          </w:p>
        </w:tc>
      </w:tr>
      <w:tr w:rsidR="00920477" w:rsidRPr="00490E4E" w14:paraId="79D85192" w14:textId="77777777" w:rsidTr="00012E9B">
        <w:trPr>
          <w:trHeight w:val="20"/>
        </w:trPr>
        <w:tc>
          <w:tcPr>
            <w:tcW w:w="2592" w:type="pct"/>
          </w:tcPr>
          <w:p w14:paraId="301AC5B5" w14:textId="77777777" w:rsidR="00920477" w:rsidRPr="00490E4E" w:rsidRDefault="00920477" w:rsidP="00920477">
            <w:pPr>
              <w:pStyle w:val="ListParagraph"/>
              <w:numPr>
                <w:ilvl w:val="0"/>
                <w:numId w:val="151"/>
              </w:numPr>
              <w:tabs>
                <w:tab w:val="left" w:pos="255"/>
              </w:tabs>
              <w:spacing w:line="276" w:lineRule="auto"/>
              <w:ind w:left="75" w:firstLine="0"/>
              <w:jc w:val="both"/>
              <w:rPr>
                <w:rFonts w:cstheme="minorHAnsi"/>
                <w:b/>
                <w:sz w:val="20"/>
                <w:szCs w:val="20"/>
              </w:rPr>
            </w:pPr>
            <w:r w:rsidRPr="00490E4E">
              <w:rPr>
                <w:rFonts w:cstheme="minorHAnsi"/>
                <w:b/>
                <w:sz w:val="20"/>
                <w:szCs w:val="20"/>
              </w:rPr>
              <w:t>Name some of the NGOs operating in your area. Tell us what programs these NGOs run. Discuss in detail how much the area's people are involved with the NGO and for what reason. What kind of organization is working / has worked in the past to raise awareness about environmental pollution?</w:t>
            </w:r>
          </w:p>
          <w:p w14:paraId="0E1F86ED" w14:textId="77777777" w:rsidR="00920477" w:rsidRPr="00490E4E" w:rsidRDefault="00920477" w:rsidP="00012E9B">
            <w:pPr>
              <w:ind w:left="75"/>
              <w:jc w:val="both"/>
              <w:rPr>
                <w:rFonts w:cstheme="minorHAnsi"/>
                <w:b/>
                <w:sz w:val="20"/>
                <w:szCs w:val="20"/>
              </w:rPr>
            </w:pPr>
          </w:p>
        </w:tc>
        <w:tc>
          <w:tcPr>
            <w:tcW w:w="2408" w:type="pct"/>
          </w:tcPr>
          <w:p w14:paraId="6A87E13A" w14:textId="77777777" w:rsidR="00920477" w:rsidRPr="00490E4E" w:rsidRDefault="00920477" w:rsidP="00012E9B">
            <w:pPr>
              <w:jc w:val="both"/>
              <w:rPr>
                <w:rFonts w:cstheme="minorHAnsi"/>
                <w:sz w:val="20"/>
                <w:szCs w:val="20"/>
              </w:rPr>
            </w:pPr>
            <w:r w:rsidRPr="00490E4E">
              <w:rPr>
                <w:rFonts w:cstheme="minorHAnsi"/>
                <w:sz w:val="20"/>
                <w:szCs w:val="20"/>
              </w:rPr>
              <w:t xml:space="preserve">NGOs like BRAC, Grameen Bank, Asha, </w:t>
            </w:r>
            <w:proofErr w:type="spellStart"/>
            <w:r w:rsidRPr="00490E4E">
              <w:rPr>
                <w:rFonts w:cstheme="minorHAnsi"/>
                <w:sz w:val="20"/>
                <w:szCs w:val="20"/>
              </w:rPr>
              <w:t>Popi</w:t>
            </w:r>
            <w:proofErr w:type="spellEnd"/>
            <w:r w:rsidRPr="00490E4E">
              <w:rPr>
                <w:rFonts w:cstheme="minorHAnsi"/>
                <w:sz w:val="20"/>
                <w:szCs w:val="20"/>
              </w:rPr>
              <w:t xml:space="preserve">, TMSS, </w:t>
            </w:r>
            <w:proofErr w:type="spellStart"/>
            <w:r w:rsidRPr="00490E4E">
              <w:rPr>
                <w:rFonts w:cstheme="minorHAnsi"/>
                <w:sz w:val="20"/>
                <w:szCs w:val="20"/>
              </w:rPr>
              <w:t>Padakshep</w:t>
            </w:r>
            <w:proofErr w:type="spellEnd"/>
            <w:r w:rsidRPr="00490E4E">
              <w:rPr>
                <w:rFonts w:cstheme="minorHAnsi"/>
                <w:sz w:val="20"/>
                <w:szCs w:val="20"/>
              </w:rPr>
              <w:t>, RDRS etc. are conducting their activities in the area. A large part of the activities of NGOs are related to microcredit. About 90% of the people in the area are involved in loan or savings activities of NGO organization.</w:t>
            </w:r>
          </w:p>
        </w:tc>
      </w:tr>
    </w:tbl>
    <w:p w14:paraId="7ABE56A1" w14:textId="15067ABD" w:rsidR="00920477" w:rsidRPr="00490E4E" w:rsidRDefault="00920477" w:rsidP="00920477">
      <w:pPr>
        <w:rPr>
          <w:b/>
          <w:bCs/>
        </w:rPr>
      </w:pPr>
      <w:r w:rsidRPr="00490E4E">
        <w:rPr>
          <w:b/>
          <w:bCs/>
        </w:rPr>
        <w:t xml:space="preserve">                                 </w:t>
      </w:r>
    </w:p>
    <w:tbl>
      <w:tblPr>
        <w:tblStyle w:val="1"/>
        <w:tblW w:w="4927" w:type="pct"/>
        <w:jc w:val="center"/>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4609"/>
        <w:gridCol w:w="4544"/>
      </w:tblGrid>
      <w:tr w:rsidR="00920477" w:rsidRPr="00490E4E" w14:paraId="2DCB935C" w14:textId="77777777" w:rsidTr="009608D2">
        <w:trPr>
          <w:trHeight w:val="2590"/>
          <w:jc w:val="center"/>
        </w:trPr>
        <w:tc>
          <w:tcPr>
            <w:tcW w:w="2522" w:type="pct"/>
          </w:tcPr>
          <w:p w14:paraId="730E63C8" w14:textId="77777777" w:rsidR="00920477" w:rsidRPr="00490E4E" w:rsidRDefault="00920477" w:rsidP="00012E9B">
            <w:pPr>
              <w:jc w:val="both"/>
            </w:pPr>
            <w:r w:rsidRPr="00490E4E">
              <w:rPr>
                <w:noProof/>
              </w:rPr>
              <w:drawing>
                <wp:inline distT="0" distB="0" distL="0" distR="0" wp14:anchorId="26C46947" wp14:editId="75F23A26">
                  <wp:extent cx="2804160" cy="1702435"/>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21322" cy="1712854"/>
                          </a:xfrm>
                          <a:prstGeom prst="rect">
                            <a:avLst/>
                          </a:prstGeom>
                          <a:noFill/>
                        </pic:spPr>
                      </pic:pic>
                    </a:graphicData>
                  </a:graphic>
                </wp:inline>
              </w:drawing>
            </w:r>
          </w:p>
        </w:tc>
        <w:tc>
          <w:tcPr>
            <w:tcW w:w="2478" w:type="pct"/>
          </w:tcPr>
          <w:p w14:paraId="0A16F542" w14:textId="77777777" w:rsidR="00920477" w:rsidRPr="00490E4E" w:rsidRDefault="00920477" w:rsidP="00012E9B">
            <w:pPr>
              <w:keepNext/>
              <w:jc w:val="both"/>
            </w:pPr>
            <w:r w:rsidRPr="00490E4E">
              <w:rPr>
                <w:noProof/>
              </w:rPr>
              <w:drawing>
                <wp:inline distT="0" distB="0" distL="0" distR="0" wp14:anchorId="36F9FDE8" wp14:editId="7AF7B31C">
                  <wp:extent cx="2758440" cy="1702342"/>
                  <wp:effectExtent l="0" t="0" r="381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75372" cy="1712791"/>
                          </a:xfrm>
                          <a:prstGeom prst="rect">
                            <a:avLst/>
                          </a:prstGeom>
                          <a:noFill/>
                          <a:ln>
                            <a:noFill/>
                          </a:ln>
                        </pic:spPr>
                      </pic:pic>
                    </a:graphicData>
                  </a:graphic>
                </wp:inline>
              </w:drawing>
            </w:r>
          </w:p>
        </w:tc>
      </w:tr>
    </w:tbl>
    <w:p w14:paraId="75E0F49B" w14:textId="77777777" w:rsidR="00920477" w:rsidRPr="00490E4E" w:rsidRDefault="00920477" w:rsidP="00920477">
      <w:pPr>
        <w:pStyle w:val="Caption"/>
        <w:jc w:val="center"/>
        <w:rPr>
          <w:rFonts w:ascii="Tahoma" w:hAnsi="Tahoma" w:cs="Tahoma"/>
          <w:color w:val="000000" w:themeColor="text1"/>
          <w:spacing w:val="5"/>
        </w:rPr>
      </w:pPr>
      <w:r w:rsidRPr="00490E4E">
        <w:rPr>
          <w:rFonts w:ascii="Tahoma" w:hAnsi="Tahoma" w:cs="Tahoma"/>
          <w:b/>
          <w:bCs/>
          <w:i w:val="0"/>
          <w:iCs w:val="0"/>
          <w:color w:val="000000" w:themeColor="text1"/>
        </w:rPr>
        <w:t>Figure: FGD</w:t>
      </w:r>
      <w:r w:rsidRPr="00490E4E">
        <w:rPr>
          <w:rStyle w:val="BookTitle"/>
          <w:rFonts w:ascii="Tahoma" w:hAnsi="Tahoma" w:cs="Tahoma"/>
          <w:color w:val="000000" w:themeColor="text1"/>
        </w:rPr>
        <w:t xml:space="preserve"> with community male</w:t>
      </w:r>
    </w:p>
    <w:p w14:paraId="01988828" w14:textId="77777777" w:rsidR="00920477" w:rsidRPr="00490E4E" w:rsidRDefault="00920477" w:rsidP="00920477">
      <w:pPr>
        <w:jc w:val="center"/>
        <w:rPr>
          <w:b/>
          <w:bCs/>
          <w:color w:val="C00000"/>
          <w:sz w:val="24"/>
          <w:szCs w:val="24"/>
          <w:u w:val="single"/>
        </w:rPr>
      </w:pPr>
      <w:r w:rsidRPr="00490E4E">
        <w:rPr>
          <w:b/>
          <w:bCs/>
          <w:color w:val="C00000"/>
          <w:sz w:val="24"/>
          <w:szCs w:val="24"/>
          <w:u w:val="single"/>
        </w:rPr>
        <w:t xml:space="preserve">Summary of FGD with </w:t>
      </w:r>
      <w:proofErr w:type="spellStart"/>
      <w:r w:rsidRPr="00490E4E">
        <w:rPr>
          <w:b/>
          <w:bCs/>
          <w:color w:val="C00000"/>
          <w:sz w:val="24"/>
          <w:szCs w:val="24"/>
          <w:u w:val="single"/>
        </w:rPr>
        <w:t>Burimari</w:t>
      </w:r>
      <w:proofErr w:type="spellEnd"/>
      <w:r w:rsidRPr="00490E4E">
        <w:rPr>
          <w:b/>
          <w:bCs/>
          <w:color w:val="C00000"/>
          <w:sz w:val="24"/>
          <w:szCs w:val="24"/>
          <w:u w:val="single"/>
        </w:rPr>
        <w:t xml:space="preserve"> Community elite persons (IV)</w:t>
      </w:r>
    </w:p>
    <w:tbl>
      <w:tblPr>
        <w:tblStyle w:val="TableGrid"/>
        <w:tblW w:w="0" w:type="auto"/>
        <w:tblLook w:val="04A0" w:firstRow="1" w:lastRow="0" w:firstColumn="1" w:lastColumn="0" w:noHBand="0" w:noVBand="1"/>
      </w:tblPr>
      <w:tblGrid>
        <w:gridCol w:w="1165"/>
        <w:gridCol w:w="6210"/>
        <w:gridCol w:w="1644"/>
      </w:tblGrid>
      <w:tr w:rsidR="00920477" w:rsidRPr="00490E4E" w14:paraId="55DE2FBB" w14:textId="77777777" w:rsidTr="00012E9B">
        <w:trPr>
          <w:trHeight w:val="413"/>
        </w:trPr>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53AC1C2E" w14:textId="77777777" w:rsidR="00920477" w:rsidRPr="00490E4E" w:rsidRDefault="00920477" w:rsidP="00012E9B">
            <w:pPr>
              <w:jc w:val="center"/>
              <w:rPr>
                <w:rFonts w:cstheme="minorHAnsi"/>
                <w:color w:val="FFFFFF" w:themeColor="background1"/>
                <w:sz w:val="20"/>
                <w:szCs w:val="20"/>
              </w:rPr>
            </w:pPr>
            <w:r w:rsidRPr="00490E4E">
              <w:rPr>
                <w:rFonts w:cstheme="minorHAnsi"/>
                <w:b/>
                <w:bCs/>
                <w:color w:val="FFFFFF" w:themeColor="background1"/>
                <w:sz w:val="20"/>
                <w:szCs w:val="20"/>
              </w:rPr>
              <w:t>Date</w:t>
            </w:r>
          </w:p>
        </w:tc>
        <w:tc>
          <w:tcPr>
            <w:tcW w:w="6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0CC1ECA7" w14:textId="77777777" w:rsidR="00920477" w:rsidRPr="00490E4E" w:rsidRDefault="00920477" w:rsidP="00012E9B">
            <w:pPr>
              <w:jc w:val="center"/>
              <w:rPr>
                <w:rFonts w:cstheme="minorHAnsi"/>
                <w:color w:val="FFFFFF" w:themeColor="background1"/>
                <w:sz w:val="20"/>
                <w:szCs w:val="20"/>
              </w:rPr>
            </w:pPr>
            <w:r w:rsidRPr="00490E4E">
              <w:rPr>
                <w:rFonts w:cstheme="minorHAnsi"/>
                <w:b/>
                <w:bCs/>
                <w:color w:val="FFFFFF" w:themeColor="background1"/>
                <w:sz w:val="20"/>
                <w:szCs w:val="20"/>
              </w:rPr>
              <w:t>Location</w:t>
            </w:r>
          </w:p>
        </w:tc>
        <w:tc>
          <w:tcPr>
            <w:tcW w:w="1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06A07CBE" w14:textId="77777777" w:rsidR="00920477" w:rsidRPr="00490E4E" w:rsidRDefault="00920477" w:rsidP="00012E9B">
            <w:pPr>
              <w:jc w:val="center"/>
              <w:rPr>
                <w:rFonts w:cstheme="minorHAnsi"/>
                <w:color w:val="FFFFFF" w:themeColor="background1"/>
                <w:sz w:val="20"/>
                <w:szCs w:val="20"/>
              </w:rPr>
            </w:pPr>
            <w:r w:rsidRPr="00490E4E">
              <w:rPr>
                <w:rFonts w:cstheme="minorHAnsi"/>
                <w:b/>
                <w:bCs/>
                <w:color w:val="FFFFFF" w:themeColor="background1"/>
                <w:sz w:val="20"/>
                <w:szCs w:val="20"/>
              </w:rPr>
              <w:t>Participants</w:t>
            </w:r>
          </w:p>
        </w:tc>
      </w:tr>
      <w:tr w:rsidR="00920477" w:rsidRPr="00490E4E" w14:paraId="6BF98106" w14:textId="77777777" w:rsidTr="00012E9B">
        <w:trPr>
          <w:trHeight w:val="350"/>
        </w:trPr>
        <w:tc>
          <w:tcPr>
            <w:tcW w:w="1165" w:type="dxa"/>
            <w:tcBorders>
              <w:top w:val="single" w:sz="4" w:space="0" w:color="FFFFFF" w:themeColor="background1"/>
            </w:tcBorders>
            <w:vAlign w:val="center"/>
          </w:tcPr>
          <w:p w14:paraId="47DA074E" w14:textId="77777777" w:rsidR="00920477" w:rsidRPr="00490E4E" w:rsidRDefault="00920477" w:rsidP="00012E9B">
            <w:pPr>
              <w:jc w:val="center"/>
              <w:rPr>
                <w:rFonts w:cstheme="minorHAnsi"/>
                <w:sz w:val="20"/>
                <w:szCs w:val="20"/>
              </w:rPr>
            </w:pPr>
            <w:r w:rsidRPr="00490E4E">
              <w:rPr>
                <w:rFonts w:cstheme="minorHAnsi"/>
                <w:sz w:val="20"/>
                <w:szCs w:val="20"/>
              </w:rPr>
              <w:t>11/12/21</w:t>
            </w:r>
          </w:p>
        </w:tc>
        <w:tc>
          <w:tcPr>
            <w:tcW w:w="6210" w:type="dxa"/>
            <w:tcBorders>
              <w:top w:val="single" w:sz="4" w:space="0" w:color="FFFFFF" w:themeColor="background1"/>
            </w:tcBorders>
            <w:vAlign w:val="center"/>
          </w:tcPr>
          <w:p w14:paraId="1257042B" w14:textId="77777777" w:rsidR="00920477" w:rsidRPr="00490E4E" w:rsidRDefault="00920477" w:rsidP="00012E9B">
            <w:pPr>
              <w:jc w:val="center"/>
              <w:rPr>
                <w:rFonts w:cstheme="minorHAnsi"/>
                <w:sz w:val="20"/>
                <w:szCs w:val="20"/>
              </w:rPr>
            </w:pPr>
            <w:proofErr w:type="spellStart"/>
            <w:r w:rsidRPr="00490E4E">
              <w:rPr>
                <w:rFonts w:cstheme="minorHAnsi"/>
                <w:sz w:val="20"/>
                <w:szCs w:val="20"/>
              </w:rPr>
              <w:t>Roqun’s</w:t>
            </w:r>
            <w:proofErr w:type="spellEnd"/>
            <w:r w:rsidRPr="00490E4E">
              <w:rPr>
                <w:rFonts w:cstheme="minorHAnsi"/>
                <w:sz w:val="20"/>
                <w:szCs w:val="20"/>
              </w:rPr>
              <w:t xml:space="preserve"> House (</w:t>
            </w:r>
            <w:proofErr w:type="spellStart"/>
            <w:r w:rsidRPr="00490E4E">
              <w:rPr>
                <w:rFonts w:cstheme="minorHAnsi"/>
                <w:sz w:val="20"/>
                <w:szCs w:val="20"/>
              </w:rPr>
              <w:t>Rowshon</w:t>
            </w:r>
            <w:proofErr w:type="spellEnd"/>
            <w:r w:rsidRPr="00490E4E">
              <w:rPr>
                <w:rFonts w:cstheme="minorHAnsi"/>
                <w:sz w:val="20"/>
                <w:szCs w:val="20"/>
              </w:rPr>
              <w:t xml:space="preserve"> Villa), </w:t>
            </w:r>
            <w:proofErr w:type="spellStart"/>
            <w:r w:rsidRPr="00490E4E">
              <w:rPr>
                <w:rFonts w:cstheme="minorHAnsi"/>
                <w:sz w:val="20"/>
                <w:szCs w:val="20"/>
              </w:rPr>
              <w:t>Tatipara</w:t>
            </w:r>
            <w:proofErr w:type="spellEnd"/>
            <w:r w:rsidRPr="00490E4E">
              <w:rPr>
                <w:rFonts w:cstheme="minorHAnsi"/>
                <w:sz w:val="20"/>
                <w:szCs w:val="20"/>
              </w:rPr>
              <w:t xml:space="preserve">, </w:t>
            </w:r>
            <w:proofErr w:type="spellStart"/>
            <w:r w:rsidRPr="00490E4E">
              <w:rPr>
                <w:rFonts w:cstheme="minorHAnsi"/>
                <w:sz w:val="20"/>
                <w:szCs w:val="20"/>
              </w:rPr>
              <w:t>Burimari</w:t>
            </w:r>
            <w:proofErr w:type="spellEnd"/>
            <w:r w:rsidRPr="00490E4E">
              <w:rPr>
                <w:rFonts w:cstheme="minorHAnsi"/>
                <w:sz w:val="20"/>
                <w:szCs w:val="20"/>
              </w:rPr>
              <w:t xml:space="preserve">, </w:t>
            </w:r>
            <w:proofErr w:type="spellStart"/>
            <w:r w:rsidRPr="00490E4E">
              <w:rPr>
                <w:rFonts w:cstheme="minorHAnsi"/>
                <w:sz w:val="20"/>
                <w:szCs w:val="20"/>
              </w:rPr>
              <w:t>Patgram</w:t>
            </w:r>
            <w:proofErr w:type="spellEnd"/>
            <w:r w:rsidRPr="00490E4E">
              <w:rPr>
                <w:rFonts w:cstheme="minorHAnsi"/>
                <w:sz w:val="20"/>
                <w:szCs w:val="20"/>
              </w:rPr>
              <w:t xml:space="preserve">, </w:t>
            </w:r>
            <w:proofErr w:type="spellStart"/>
            <w:r w:rsidRPr="00490E4E">
              <w:rPr>
                <w:rFonts w:cstheme="minorHAnsi"/>
                <w:sz w:val="20"/>
                <w:szCs w:val="20"/>
              </w:rPr>
              <w:t>Lalmonirhat</w:t>
            </w:r>
            <w:proofErr w:type="spellEnd"/>
          </w:p>
        </w:tc>
        <w:tc>
          <w:tcPr>
            <w:tcW w:w="1644" w:type="dxa"/>
            <w:tcBorders>
              <w:top w:val="single" w:sz="4" w:space="0" w:color="FFFFFF" w:themeColor="background1"/>
            </w:tcBorders>
            <w:vAlign w:val="center"/>
          </w:tcPr>
          <w:p w14:paraId="2F47AE61" w14:textId="77777777" w:rsidR="00920477" w:rsidRPr="00490E4E" w:rsidRDefault="00920477" w:rsidP="00012E9B">
            <w:pPr>
              <w:jc w:val="center"/>
              <w:rPr>
                <w:rFonts w:cstheme="minorHAnsi"/>
                <w:sz w:val="20"/>
                <w:szCs w:val="20"/>
              </w:rPr>
            </w:pPr>
            <w:r w:rsidRPr="00490E4E">
              <w:rPr>
                <w:rFonts w:cstheme="minorHAnsi"/>
                <w:b/>
                <w:bCs/>
                <w:sz w:val="20"/>
                <w:szCs w:val="20"/>
              </w:rPr>
              <w:t>10 (men)</w:t>
            </w:r>
          </w:p>
        </w:tc>
      </w:tr>
    </w:tbl>
    <w:p w14:paraId="5DD7AF73" w14:textId="77777777" w:rsidR="00920477" w:rsidRPr="00490E4E" w:rsidRDefault="00920477" w:rsidP="00920477">
      <w:pPr>
        <w:rPr>
          <w:rFonts w:cstheme="minorHAnsi"/>
        </w:rPr>
      </w:pPr>
    </w:p>
    <w:tbl>
      <w:tblPr>
        <w:tblStyle w:val="TableGrid"/>
        <w:tblW w:w="0" w:type="auto"/>
        <w:tblInd w:w="-5" w:type="dxa"/>
        <w:tblLook w:val="04A0" w:firstRow="1" w:lastRow="0" w:firstColumn="1" w:lastColumn="0" w:noHBand="0" w:noVBand="1"/>
      </w:tblPr>
      <w:tblGrid>
        <w:gridCol w:w="4410"/>
        <w:gridCol w:w="4614"/>
      </w:tblGrid>
      <w:tr w:rsidR="00920477" w:rsidRPr="00490E4E" w14:paraId="5EC9B078" w14:textId="77777777" w:rsidTr="009608D2">
        <w:trPr>
          <w:trHeight w:val="521"/>
          <w:tblHeader/>
        </w:trPr>
        <w:tc>
          <w:tcPr>
            <w:tcW w:w="441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3672BAC0" w14:textId="77777777" w:rsidR="00920477" w:rsidRPr="00490E4E" w:rsidRDefault="00920477" w:rsidP="00012E9B">
            <w:pPr>
              <w:jc w:val="center"/>
              <w:rPr>
                <w:rFonts w:cstheme="minorHAnsi"/>
                <w:b/>
                <w:bCs/>
                <w:sz w:val="20"/>
                <w:szCs w:val="20"/>
              </w:rPr>
            </w:pPr>
            <w:r w:rsidRPr="00490E4E">
              <w:rPr>
                <w:rFonts w:cstheme="minorHAnsi"/>
                <w:b/>
                <w:bCs/>
                <w:color w:val="FFFFFF" w:themeColor="background1"/>
                <w:sz w:val="20"/>
                <w:szCs w:val="20"/>
                <w:lang w:val="en-IN"/>
              </w:rPr>
              <w:t>Summary of FGD Sessions with community elite persons(iv)</w:t>
            </w:r>
          </w:p>
        </w:tc>
        <w:tc>
          <w:tcPr>
            <w:tcW w:w="461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6A7327C5" w14:textId="77777777" w:rsidR="00920477" w:rsidRPr="00490E4E" w:rsidRDefault="00920477" w:rsidP="00012E9B">
            <w:pPr>
              <w:jc w:val="center"/>
              <w:rPr>
                <w:rFonts w:cstheme="minorHAnsi"/>
                <w:b/>
                <w:bCs/>
                <w:sz w:val="20"/>
                <w:szCs w:val="20"/>
                <w:lang w:val="en-IN"/>
              </w:rPr>
            </w:pPr>
            <w:r w:rsidRPr="00490E4E">
              <w:rPr>
                <w:rFonts w:cstheme="minorHAnsi"/>
                <w:b/>
                <w:bCs/>
                <w:color w:val="FFFFFF" w:themeColor="background1"/>
                <w:sz w:val="20"/>
                <w:szCs w:val="20"/>
                <w:lang w:val="en-IN"/>
              </w:rPr>
              <w:t>Responses</w:t>
            </w:r>
          </w:p>
        </w:tc>
      </w:tr>
      <w:tr w:rsidR="00920477" w:rsidRPr="00490E4E" w14:paraId="01BC64EE" w14:textId="77777777" w:rsidTr="009608D2">
        <w:trPr>
          <w:trHeight w:val="467"/>
        </w:trPr>
        <w:tc>
          <w:tcPr>
            <w:tcW w:w="4410" w:type="dxa"/>
            <w:tcBorders>
              <w:top w:val="single" w:sz="4" w:space="0" w:color="auto"/>
              <w:bottom w:val="single" w:sz="4" w:space="0" w:color="auto"/>
            </w:tcBorders>
          </w:tcPr>
          <w:p w14:paraId="7A83C7C1" w14:textId="77777777" w:rsidR="00920477" w:rsidRPr="00490E4E" w:rsidRDefault="00920477" w:rsidP="00920477">
            <w:pPr>
              <w:pStyle w:val="ListParagraph"/>
              <w:numPr>
                <w:ilvl w:val="0"/>
                <w:numId w:val="150"/>
              </w:numPr>
              <w:ind w:left="360"/>
              <w:contextualSpacing w:val="0"/>
              <w:jc w:val="both"/>
              <w:rPr>
                <w:rFonts w:cstheme="minorHAnsi"/>
                <w:b/>
                <w:sz w:val="20"/>
                <w:szCs w:val="20"/>
              </w:rPr>
            </w:pPr>
            <w:r w:rsidRPr="00490E4E">
              <w:rPr>
                <w:rFonts w:cstheme="minorHAnsi"/>
                <w:b/>
                <w:sz w:val="20"/>
                <w:szCs w:val="20"/>
              </w:rPr>
              <w:t xml:space="preserve">A development initiative of </w:t>
            </w:r>
            <w:proofErr w:type="spellStart"/>
            <w:r w:rsidRPr="00490E4E">
              <w:rPr>
                <w:rFonts w:cstheme="minorHAnsi"/>
                <w:b/>
                <w:sz w:val="20"/>
                <w:szCs w:val="20"/>
              </w:rPr>
              <w:t>Burimari</w:t>
            </w:r>
            <w:proofErr w:type="spellEnd"/>
            <w:r w:rsidRPr="00490E4E">
              <w:rPr>
                <w:rFonts w:cstheme="minorHAnsi"/>
                <w:b/>
                <w:sz w:val="20"/>
                <w:szCs w:val="20"/>
              </w:rPr>
              <w:t xml:space="preserve"> Land Port are going to start in your area under Bangladesh Land Port Authority. Do you know about this project? If you know about the project, tell us in details. (Tell us about the project's starting time and land acquisition, how did you know?)</w:t>
            </w:r>
          </w:p>
          <w:p w14:paraId="2C9320FD" w14:textId="77777777" w:rsidR="00920477" w:rsidRPr="00490E4E" w:rsidRDefault="00920477" w:rsidP="00012E9B">
            <w:pPr>
              <w:pStyle w:val="ListParagraph"/>
              <w:ind w:left="-105"/>
              <w:contextualSpacing w:val="0"/>
              <w:jc w:val="both"/>
              <w:rPr>
                <w:rFonts w:cstheme="minorHAnsi"/>
                <w:b/>
                <w:bCs/>
                <w:sz w:val="20"/>
                <w:szCs w:val="20"/>
              </w:rPr>
            </w:pPr>
          </w:p>
        </w:tc>
        <w:tc>
          <w:tcPr>
            <w:tcW w:w="4614" w:type="dxa"/>
            <w:tcBorders>
              <w:top w:val="single" w:sz="4" w:space="0" w:color="auto"/>
              <w:bottom w:val="single" w:sz="4" w:space="0" w:color="auto"/>
            </w:tcBorders>
          </w:tcPr>
          <w:p w14:paraId="236556B7" w14:textId="77777777" w:rsidR="00920477" w:rsidRPr="00490E4E" w:rsidRDefault="00920477" w:rsidP="00012E9B">
            <w:pPr>
              <w:jc w:val="both"/>
              <w:rPr>
                <w:rFonts w:cstheme="minorHAnsi"/>
                <w:sz w:val="20"/>
                <w:szCs w:val="20"/>
              </w:rPr>
            </w:pPr>
            <w:r w:rsidRPr="00490E4E">
              <w:rPr>
                <w:rFonts w:cstheme="minorHAnsi"/>
                <w:sz w:val="20"/>
                <w:szCs w:val="20"/>
              </w:rPr>
              <w:t>Almost all the respondents answered that they had been hearing this issue in public for a few days. However, they said that they had no specific idea regarding this issue. Some added that, they didn’t hear anything from adjacent authority. Notwithstanding, all the respondents wanted a proper development therein. When they were asked about starting time and acquisition process, they responded that they had no idea when the project would start. But majority of them had expressed perturbation over land acquisition. According to them, the land owners had to face a huge financial loss in acquiring the land of the present port.</w:t>
            </w:r>
          </w:p>
        </w:tc>
      </w:tr>
      <w:tr w:rsidR="00920477" w:rsidRPr="00490E4E" w14:paraId="71EB4C54" w14:textId="77777777" w:rsidTr="009608D2">
        <w:trPr>
          <w:trHeight w:val="467"/>
        </w:trPr>
        <w:tc>
          <w:tcPr>
            <w:tcW w:w="4410" w:type="dxa"/>
            <w:tcBorders>
              <w:top w:val="single" w:sz="4" w:space="0" w:color="auto"/>
              <w:bottom w:val="single" w:sz="4" w:space="0" w:color="auto"/>
            </w:tcBorders>
          </w:tcPr>
          <w:p w14:paraId="3378A5A6" w14:textId="77777777" w:rsidR="00920477" w:rsidRPr="00490E4E" w:rsidRDefault="00920477" w:rsidP="00920477">
            <w:pPr>
              <w:pStyle w:val="ListParagraph"/>
              <w:numPr>
                <w:ilvl w:val="0"/>
                <w:numId w:val="150"/>
              </w:numPr>
              <w:ind w:left="360"/>
              <w:contextualSpacing w:val="0"/>
              <w:jc w:val="both"/>
              <w:rPr>
                <w:rFonts w:cstheme="minorHAnsi"/>
                <w:b/>
                <w:color w:val="000000"/>
                <w:sz w:val="20"/>
                <w:szCs w:val="20"/>
              </w:rPr>
            </w:pPr>
            <w:r w:rsidRPr="00490E4E">
              <w:rPr>
                <w:rFonts w:cstheme="minorHAnsi"/>
                <w:b/>
                <w:color w:val="000000"/>
                <w:sz w:val="20"/>
                <w:szCs w:val="20"/>
              </w:rPr>
              <w:t>What are the advantages and disadvantages of this project you think? Who do you think could be directly affected by the project and who could be indirectly affected? Whose interest do you think is involved in land port development? What are your suggestions for problem solving in this project?</w:t>
            </w:r>
          </w:p>
          <w:p w14:paraId="3677AB12" w14:textId="77777777" w:rsidR="00920477" w:rsidRPr="00490E4E" w:rsidRDefault="00920477" w:rsidP="00012E9B">
            <w:pPr>
              <w:pStyle w:val="ListParagraph"/>
              <w:ind w:left="-105"/>
              <w:contextualSpacing w:val="0"/>
              <w:jc w:val="both"/>
              <w:rPr>
                <w:rFonts w:cstheme="minorHAnsi"/>
                <w:b/>
                <w:bCs/>
                <w:sz w:val="20"/>
                <w:szCs w:val="20"/>
              </w:rPr>
            </w:pPr>
          </w:p>
        </w:tc>
        <w:tc>
          <w:tcPr>
            <w:tcW w:w="4614" w:type="dxa"/>
            <w:tcBorders>
              <w:top w:val="single" w:sz="4" w:space="0" w:color="auto"/>
              <w:bottom w:val="single" w:sz="4" w:space="0" w:color="auto"/>
            </w:tcBorders>
          </w:tcPr>
          <w:p w14:paraId="27EAB33F" w14:textId="77777777" w:rsidR="00920477" w:rsidRPr="00490E4E" w:rsidRDefault="00920477" w:rsidP="00012E9B">
            <w:pPr>
              <w:jc w:val="both"/>
              <w:rPr>
                <w:rFonts w:cstheme="minorHAnsi"/>
                <w:sz w:val="20"/>
                <w:szCs w:val="20"/>
              </w:rPr>
            </w:pPr>
            <w:r w:rsidRPr="00490E4E">
              <w:rPr>
                <w:rFonts w:cstheme="minorHAnsi"/>
                <w:sz w:val="20"/>
                <w:szCs w:val="20"/>
              </w:rPr>
              <w:t xml:space="preserve">After giving a brief idea about the project and then asked them about its advantages and disadvantages, nearly all the respondents said that it would be an economic development for the people of that area. In this regard, Mr. </w:t>
            </w:r>
            <w:proofErr w:type="spellStart"/>
            <w:r w:rsidRPr="00490E4E">
              <w:rPr>
                <w:rFonts w:cstheme="minorHAnsi"/>
                <w:sz w:val="20"/>
                <w:szCs w:val="20"/>
              </w:rPr>
              <w:t>Roknuzzaman</w:t>
            </w:r>
            <w:proofErr w:type="spellEnd"/>
            <w:r w:rsidRPr="00490E4E">
              <w:rPr>
                <w:rFonts w:cstheme="minorHAnsi"/>
                <w:sz w:val="20"/>
                <w:szCs w:val="20"/>
              </w:rPr>
              <w:t xml:space="preserve"> </w:t>
            </w:r>
            <w:proofErr w:type="spellStart"/>
            <w:r w:rsidRPr="00490E4E">
              <w:rPr>
                <w:rFonts w:cstheme="minorHAnsi"/>
                <w:sz w:val="20"/>
                <w:szCs w:val="20"/>
              </w:rPr>
              <w:t>Rokon</w:t>
            </w:r>
            <w:proofErr w:type="spellEnd"/>
            <w:r w:rsidRPr="00490E4E">
              <w:rPr>
                <w:rFonts w:cstheme="minorHAnsi"/>
                <w:sz w:val="20"/>
                <w:szCs w:val="20"/>
              </w:rPr>
              <w:t>, a stone trader, said, “if the port infrastructure develops, our stone imports will definitely increase, which will create more jobs opportunity in my organization that will be good for all. Based on his words, Mr. Abdus Salam said, “The Indian driver-helpers who carry these stones have to stay and eat here until unload the goods. As a result, Restaurants, hotels, tea stalls owner will definitely be benefited." On the question of loss, they have expressed concern about getting a fair price against land acquisition. Majority said that if this port is developed, it will be beneficial for all. Regarding the possible problems, the Imam of Zero Point Mosque, Mr. Saeed Ahmed said, “Road accidents are very often here, each and every day we heard about road accident. If the authority won’t take proper road management plans, there is a good chance to increase road accidents here.” Soon after, Mr. Ramzan Ali, a primary school teacher, said, "There may be obstacles in such work, but it will be easy in an orderly fashion if there is a proper plan."</w:t>
            </w:r>
          </w:p>
        </w:tc>
      </w:tr>
      <w:tr w:rsidR="00920477" w:rsidRPr="00490E4E" w14:paraId="52E6FEA2" w14:textId="77777777" w:rsidTr="009608D2">
        <w:trPr>
          <w:trHeight w:val="467"/>
        </w:trPr>
        <w:tc>
          <w:tcPr>
            <w:tcW w:w="4410" w:type="dxa"/>
            <w:tcBorders>
              <w:top w:val="single" w:sz="4" w:space="0" w:color="auto"/>
              <w:bottom w:val="single" w:sz="4" w:space="0" w:color="auto"/>
            </w:tcBorders>
          </w:tcPr>
          <w:p w14:paraId="6ADC278D" w14:textId="77777777" w:rsidR="00920477" w:rsidRPr="00490E4E" w:rsidRDefault="00920477" w:rsidP="00920477">
            <w:pPr>
              <w:pStyle w:val="ListParagraph"/>
              <w:numPr>
                <w:ilvl w:val="0"/>
                <w:numId w:val="150"/>
              </w:numPr>
              <w:ind w:left="360"/>
              <w:contextualSpacing w:val="0"/>
              <w:jc w:val="both"/>
              <w:rPr>
                <w:rFonts w:cstheme="minorHAnsi"/>
                <w:b/>
                <w:sz w:val="20"/>
                <w:szCs w:val="20"/>
              </w:rPr>
            </w:pPr>
            <w:r w:rsidRPr="00490E4E">
              <w:rPr>
                <w:rFonts w:cstheme="minorHAnsi"/>
                <w:b/>
                <w:sz w:val="20"/>
                <w:szCs w:val="20"/>
              </w:rPr>
              <w:t>What will be the impact on the women in your area due to the difficulties that may / may not occur as a result of the project? Please provide us with a detailed idea of how safe the environment in your area for women and children?</w:t>
            </w:r>
          </w:p>
          <w:p w14:paraId="1AE641F0" w14:textId="77777777" w:rsidR="00920477" w:rsidRPr="00490E4E" w:rsidRDefault="00920477" w:rsidP="00012E9B">
            <w:pPr>
              <w:pStyle w:val="ListParagraph"/>
              <w:ind w:left="-105"/>
              <w:contextualSpacing w:val="0"/>
              <w:jc w:val="both"/>
              <w:rPr>
                <w:rFonts w:cstheme="minorHAnsi"/>
                <w:b/>
                <w:bCs/>
                <w:sz w:val="20"/>
                <w:szCs w:val="20"/>
              </w:rPr>
            </w:pPr>
          </w:p>
        </w:tc>
        <w:tc>
          <w:tcPr>
            <w:tcW w:w="4614" w:type="dxa"/>
            <w:tcBorders>
              <w:top w:val="single" w:sz="4" w:space="0" w:color="auto"/>
              <w:bottom w:val="single" w:sz="4" w:space="0" w:color="auto"/>
            </w:tcBorders>
          </w:tcPr>
          <w:p w14:paraId="0E7C5574" w14:textId="77777777" w:rsidR="00920477" w:rsidRPr="00490E4E" w:rsidRDefault="00920477" w:rsidP="00012E9B">
            <w:pPr>
              <w:jc w:val="both"/>
              <w:rPr>
                <w:rFonts w:cstheme="minorHAnsi"/>
                <w:b/>
                <w:bCs/>
                <w:sz w:val="20"/>
                <w:szCs w:val="20"/>
              </w:rPr>
            </w:pPr>
            <w:r w:rsidRPr="00490E4E">
              <w:rPr>
                <w:rFonts w:cstheme="minorHAnsi"/>
                <w:sz w:val="20"/>
                <w:szCs w:val="20"/>
              </w:rPr>
              <w:t xml:space="preserve">Majority said, they did not think the project would have a special impact on women and children. However, Hafeez Noor Mohammad said that children will have a challenge going to school or college. Agreeing with his statement, Mr. </w:t>
            </w:r>
            <w:proofErr w:type="spellStart"/>
            <w:r w:rsidRPr="00490E4E">
              <w:rPr>
                <w:rFonts w:cstheme="minorHAnsi"/>
                <w:sz w:val="20"/>
                <w:szCs w:val="20"/>
              </w:rPr>
              <w:t>Rokon</w:t>
            </w:r>
            <w:proofErr w:type="spellEnd"/>
            <w:r w:rsidRPr="00490E4E">
              <w:rPr>
                <w:rFonts w:cstheme="minorHAnsi"/>
                <w:sz w:val="20"/>
                <w:szCs w:val="20"/>
              </w:rPr>
              <w:t xml:space="preserve"> said that in the case of random movement of trucks, cars etc. one has to sit in traffic jams for a long time and takes breaths with dust in road which will create various diseases. All the participants on the question of safety and security responded that this area was very safe for movement. Shahjahan Mia said, “There is no such thing like theft or snatching in this area. He can't even remember that such a thing happened. Even walking on the street carrying with 50 lakh, 1 crore taka will not be a problem here”. Altaf Hossain, ward president of rolling party and businessman, said that there were no incidents such theft, looting or harassment of women in their area. He said that their reputation for security and safety was appreciated by all who step in to this port.</w:t>
            </w:r>
          </w:p>
        </w:tc>
      </w:tr>
      <w:tr w:rsidR="00920477" w:rsidRPr="00490E4E" w14:paraId="7417532C" w14:textId="77777777" w:rsidTr="009608D2">
        <w:trPr>
          <w:trHeight w:val="467"/>
        </w:trPr>
        <w:tc>
          <w:tcPr>
            <w:tcW w:w="4410" w:type="dxa"/>
            <w:tcBorders>
              <w:top w:val="single" w:sz="4" w:space="0" w:color="auto"/>
              <w:bottom w:val="single" w:sz="4" w:space="0" w:color="auto"/>
            </w:tcBorders>
          </w:tcPr>
          <w:p w14:paraId="02C36F3D" w14:textId="77777777" w:rsidR="00920477" w:rsidRPr="00490E4E" w:rsidRDefault="00920477" w:rsidP="00920477">
            <w:pPr>
              <w:pStyle w:val="ListParagraph"/>
              <w:numPr>
                <w:ilvl w:val="0"/>
                <w:numId w:val="150"/>
              </w:numPr>
              <w:ind w:left="360"/>
              <w:contextualSpacing w:val="0"/>
              <w:jc w:val="both"/>
              <w:rPr>
                <w:rFonts w:cstheme="minorHAnsi"/>
                <w:b/>
                <w:sz w:val="20"/>
                <w:szCs w:val="20"/>
              </w:rPr>
            </w:pPr>
            <w:r w:rsidRPr="00490E4E">
              <w:rPr>
                <w:rFonts w:cstheme="minorHAnsi"/>
                <w:b/>
                <w:sz w:val="20"/>
                <w:szCs w:val="20"/>
              </w:rPr>
              <w:t>If there have been any incidents of violence / abuse against women in the area before, please tell us about it. Please tell us in detail if there have been any conflicts between women workers and women workers groups who have come to work under any project or participated in any work before in your area.</w:t>
            </w:r>
          </w:p>
          <w:p w14:paraId="1E8F173B" w14:textId="77777777" w:rsidR="00920477" w:rsidRPr="00490E4E" w:rsidRDefault="00920477" w:rsidP="00012E9B">
            <w:pPr>
              <w:pStyle w:val="ListParagraph"/>
              <w:ind w:left="-105"/>
              <w:contextualSpacing w:val="0"/>
              <w:jc w:val="both"/>
              <w:rPr>
                <w:rFonts w:cstheme="minorHAnsi"/>
                <w:b/>
                <w:bCs/>
                <w:sz w:val="20"/>
                <w:szCs w:val="20"/>
              </w:rPr>
            </w:pPr>
          </w:p>
        </w:tc>
        <w:tc>
          <w:tcPr>
            <w:tcW w:w="4614" w:type="dxa"/>
            <w:tcBorders>
              <w:top w:val="single" w:sz="4" w:space="0" w:color="auto"/>
              <w:bottom w:val="single" w:sz="4" w:space="0" w:color="auto"/>
            </w:tcBorders>
          </w:tcPr>
          <w:p w14:paraId="727B0262" w14:textId="77777777" w:rsidR="00920477" w:rsidRPr="00490E4E" w:rsidRDefault="00920477" w:rsidP="00012E9B">
            <w:pPr>
              <w:jc w:val="both"/>
              <w:rPr>
                <w:rFonts w:cstheme="minorHAnsi"/>
                <w:sz w:val="20"/>
                <w:szCs w:val="20"/>
              </w:rPr>
            </w:pPr>
            <w:r w:rsidRPr="00490E4E">
              <w:rPr>
                <w:rFonts w:cstheme="minorHAnsi"/>
                <w:sz w:val="20"/>
                <w:szCs w:val="20"/>
              </w:rPr>
              <w:t>In reply, they said that they have not heard of any incidents of violence against women in that area. In this regard, Mr. Altaf Hossain said that people always come to him with various issues being a political leader. He added that he had to keep his eyes to everyone in that area. His ears could not be avoided if there was any incident of violence against women happened. None of them can remember whether women workers have worked before in Land port project, and even if someone worked, they didn't think there's a such problem.</w:t>
            </w:r>
          </w:p>
        </w:tc>
      </w:tr>
      <w:tr w:rsidR="00920477" w:rsidRPr="00490E4E" w14:paraId="63983A88" w14:textId="77777777" w:rsidTr="009608D2">
        <w:trPr>
          <w:trHeight w:val="467"/>
        </w:trPr>
        <w:tc>
          <w:tcPr>
            <w:tcW w:w="4410" w:type="dxa"/>
            <w:tcBorders>
              <w:top w:val="single" w:sz="4" w:space="0" w:color="auto"/>
              <w:bottom w:val="single" w:sz="4" w:space="0" w:color="auto"/>
            </w:tcBorders>
          </w:tcPr>
          <w:p w14:paraId="3DDEBCA4" w14:textId="37D91CEA" w:rsidR="00920477" w:rsidRPr="00490E4E" w:rsidRDefault="00920477" w:rsidP="00920477">
            <w:pPr>
              <w:pStyle w:val="ListParagraph"/>
              <w:numPr>
                <w:ilvl w:val="0"/>
                <w:numId w:val="150"/>
              </w:numPr>
              <w:ind w:left="360"/>
              <w:contextualSpacing w:val="0"/>
              <w:jc w:val="both"/>
              <w:rPr>
                <w:rFonts w:cstheme="minorHAnsi"/>
                <w:b/>
                <w:sz w:val="20"/>
                <w:szCs w:val="20"/>
              </w:rPr>
            </w:pPr>
            <w:r w:rsidRPr="00490E4E">
              <w:rPr>
                <w:rFonts w:cstheme="minorHAnsi"/>
                <w:b/>
                <w:sz w:val="20"/>
                <w:szCs w:val="20"/>
              </w:rPr>
              <w:t>In this project, there are many workers who will come to your area from different districts and stay here. What could be the problem due to workers coming from elsewhere in the project? What are your statements / suggestions for solving this problem? What percentage of local people in your area do you think could participate in the project as workers? Provide an idea of ​​the state of child labor in the area. Do you think that women workers can / will participate in various activities of the project? What is your advice in this regard? In case of any kind of worker dissatisfaction, torture or any kind of untoward incident, please let us know. (</w:t>
            </w:r>
            <w:r w:rsidR="00B9618D" w:rsidRPr="00490E4E">
              <w:rPr>
                <w:rFonts w:cstheme="minorHAnsi"/>
                <w:b/>
                <w:sz w:val="20"/>
                <w:szCs w:val="20"/>
              </w:rPr>
              <w:t>SEA/SH</w:t>
            </w:r>
            <w:r w:rsidRPr="00490E4E">
              <w:rPr>
                <w:rFonts w:cstheme="minorHAnsi"/>
                <w:b/>
                <w:sz w:val="20"/>
                <w:szCs w:val="20"/>
              </w:rPr>
              <w:t>, child labor, forced labor, inconsistencies in wages or other job opportunities for female workers, etc.)</w:t>
            </w:r>
          </w:p>
          <w:p w14:paraId="24F7AA95" w14:textId="77777777" w:rsidR="00920477" w:rsidRPr="00490E4E" w:rsidRDefault="00920477" w:rsidP="00012E9B">
            <w:pPr>
              <w:pStyle w:val="ListParagraph"/>
              <w:ind w:left="-105"/>
              <w:contextualSpacing w:val="0"/>
              <w:jc w:val="both"/>
              <w:rPr>
                <w:rFonts w:cstheme="minorHAnsi"/>
                <w:b/>
                <w:bCs/>
                <w:sz w:val="20"/>
                <w:szCs w:val="20"/>
              </w:rPr>
            </w:pPr>
          </w:p>
        </w:tc>
        <w:tc>
          <w:tcPr>
            <w:tcW w:w="4614" w:type="dxa"/>
            <w:tcBorders>
              <w:top w:val="single" w:sz="4" w:space="0" w:color="auto"/>
              <w:bottom w:val="single" w:sz="4" w:space="0" w:color="auto"/>
            </w:tcBorders>
          </w:tcPr>
          <w:p w14:paraId="4C57E926" w14:textId="77777777" w:rsidR="00920477" w:rsidRPr="00490E4E" w:rsidRDefault="00920477" w:rsidP="00012E9B">
            <w:pPr>
              <w:jc w:val="both"/>
              <w:rPr>
                <w:rFonts w:cstheme="minorHAnsi"/>
                <w:sz w:val="20"/>
                <w:szCs w:val="20"/>
              </w:rPr>
            </w:pPr>
            <w:r w:rsidRPr="00490E4E">
              <w:rPr>
                <w:rFonts w:cstheme="minorHAnsi"/>
                <w:sz w:val="20"/>
                <w:szCs w:val="20"/>
              </w:rPr>
              <w:t>When they were asked about the problems of the workers from outside, Mr. Shahjahan Mia said that there was no problem if project authority would fair wages. Before finishing his speech, Mr. Saeed Ahmed said that the workers' accommodation should be fair. He added that lack of adequate toilets and bathrooms was a major problem. He further added that if those were adequate and fair wages were paid, they would have no problem. All the participants agreed to this statement. Regarding the recruitment of workers in the project, some of them said in a depressing voice that no workers were taken from the area for the construction of the present land port. So in the new project, everyone in this area should be given a job. “Especially those who will lose their land or business so that they can be involved in this project. Child labor is not very common but it cannot be said that there is no such thing at all. Those whose financial condition is miserable, they have to work to feed their family,” said Mr. Sajjad. Almost all the respondents confessed that there is inequality exists between men and women but some of them pointed out the rationale of this inequality. According to them, men are physically more capable than women in manual labor that is why wage inequality exists</w:t>
            </w:r>
          </w:p>
        </w:tc>
      </w:tr>
      <w:tr w:rsidR="00920477" w:rsidRPr="00490E4E" w14:paraId="1EDAA969" w14:textId="77777777" w:rsidTr="009608D2">
        <w:trPr>
          <w:trHeight w:val="467"/>
        </w:trPr>
        <w:tc>
          <w:tcPr>
            <w:tcW w:w="4410" w:type="dxa"/>
            <w:tcBorders>
              <w:top w:val="single" w:sz="4" w:space="0" w:color="auto"/>
              <w:bottom w:val="single" w:sz="4" w:space="0" w:color="auto"/>
            </w:tcBorders>
          </w:tcPr>
          <w:p w14:paraId="620A6A8A" w14:textId="77777777" w:rsidR="00920477" w:rsidRPr="00490E4E" w:rsidRDefault="00920477" w:rsidP="00920477">
            <w:pPr>
              <w:pStyle w:val="ListParagraph"/>
              <w:numPr>
                <w:ilvl w:val="0"/>
                <w:numId w:val="150"/>
              </w:numPr>
              <w:ind w:left="360"/>
              <w:contextualSpacing w:val="0"/>
              <w:jc w:val="both"/>
              <w:rPr>
                <w:rFonts w:cstheme="minorHAnsi"/>
                <w:b/>
                <w:sz w:val="20"/>
                <w:szCs w:val="20"/>
              </w:rPr>
            </w:pPr>
            <w:r w:rsidRPr="00490E4E">
              <w:rPr>
                <w:rFonts w:cstheme="minorHAnsi"/>
                <w:b/>
                <w:sz w:val="20"/>
                <w:szCs w:val="20"/>
              </w:rPr>
              <w:t>Do women in your area face any obstacles in getting education, engaging in income generating activities, etc.? What is women's participation rate / opportunity in local government and other government organizations? What kind of income-generating work do widows / divorced women usually engage in to support their families? Do they have the opportunity to earn enough?</w:t>
            </w:r>
          </w:p>
          <w:p w14:paraId="44A628FE" w14:textId="77777777" w:rsidR="00920477" w:rsidRPr="00490E4E" w:rsidRDefault="00920477" w:rsidP="00012E9B">
            <w:pPr>
              <w:pStyle w:val="ListParagraph"/>
              <w:ind w:left="-105"/>
              <w:contextualSpacing w:val="0"/>
              <w:jc w:val="both"/>
              <w:rPr>
                <w:rFonts w:cstheme="minorHAnsi"/>
                <w:b/>
                <w:bCs/>
                <w:sz w:val="20"/>
                <w:szCs w:val="20"/>
              </w:rPr>
            </w:pPr>
          </w:p>
        </w:tc>
        <w:tc>
          <w:tcPr>
            <w:tcW w:w="4614" w:type="dxa"/>
            <w:tcBorders>
              <w:top w:val="single" w:sz="4" w:space="0" w:color="auto"/>
              <w:bottom w:val="single" w:sz="4" w:space="0" w:color="auto"/>
            </w:tcBorders>
          </w:tcPr>
          <w:p w14:paraId="357F7197" w14:textId="77777777" w:rsidR="00920477" w:rsidRPr="00490E4E" w:rsidRDefault="00920477" w:rsidP="00012E9B">
            <w:pPr>
              <w:jc w:val="both"/>
              <w:rPr>
                <w:rFonts w:cstheme="minorHAnsi"/>
                <w:sz w:val="20"/>
                <w:szCs w:val="20"/>
              </w:rPr>
            </w:pPr>
            <w:r w:rsidRPr="00490E4E">
              <w:rPr>
                <w:rFonts w:cstheme="minorHAnsi"/>
                <w:sz w:val="20"/>
                <w:szCs w:val="20"/>
              </w:rPr>
              <w:t xml:space="preserve">Some of them said that women were more educated than men in that area in response to this question. Abdus Salam said that his daughter-in-law was an B.A. On the other hand, his son could not cross the school boundary. He added that there were many examples in regards. Another said that women had less opportunity to earn because there was more physical work in that area as a result women's participation was less in physical </w:t>
            </w:r>
            <w:proofErr w:type="spellStart"/>
            <w:r w:rsidRPr="00490E4E">
              <w:rPr>
                <w:rFonts w:cstheme="minorHAnsi"/>
                <w:sz w:val="20"/>
                <w:szCs w:val="20"/>
              </w:rPr>
              <w:t>lobor</w:t>
            </w:r>
            <w:proofErr w:type="spellEnd"/>
            <w:r w:rsidRPr="00490E4E">
              <w:rPr>
                <w:rFonts w:cstheme="minorHAnsi"/>
                <w:sz w:val="20"/>
                <w:szCs w:val="20"/>
              </w:rPr>
              <w:t>. “Some women have been doing well by sewing clothes and some others are conducting hotel business for many years,” Shahjahan Mia Said.</w:t>
            </w:r>
          </w:p>
          <w:p w14:paraId="7535751C" w14:textId="77777777" w:rsidR="00920477" w:rsidRPr="00490E4E" w:rsidRDefault="00920477" w:rsidP="00012E9B">
            <w:pPr>
              <w:pStyle w:val="ListParagraph"/>
              <w:contextualSpacing w:val="0"/>
              <w:jc w:val="both"/>
              <w:rPr>
                <w:rFonts w:cstheme="minorHAnsi"/>
                <w:sz w:val="20"/>
                <w:szCs w:val="20"/>
              </w:rPr>
            </w:pPr>
          </w:p>
        </w:tc>
      </w:tr>
      <w:tr w:rsidR="00920477" w:rsidRPr="00490E4E" w14:paraId="00151C7B" w14:textId="77777777" w:rsidTr="009608D2">
        <w:trPr>
          <w:trHeight w:val="467"/>
        </w:trPr>
        <w:tc>
          <w:tcPr>
            <w:tcW w:w="4410" w:type="dxa"/>
            <w:tcBorders>
              <w:top w:val="single" w:sz="4" w:space="0" w:color="auto"/>
              <w:bottom w:val="single" w:sz="4" w:space="0" w:color="auto"/>
            </w:tcBorders>
          </w:tcPr>
          <w:p w14:paraId="45A1ECE6" w14:textId="77777777" w:rsidR="00920477" w:rsidRPr="00490E4E" w:rsidRDefault="00920477" w:rsidP="00920477">
            <w:pPr>
              <w:pStyle w:val="ListParagraph"/>
              <w:numPr>
                <w:ilvl w:val="0"/>
                <w:numId w:val="150"/>
              </w:numPr>
              <w:ind w:left="360"/>
              <w:contextualSpacing w:val="0"/>
              <w:jc w:val="both"/>
              <w:rPr>
                <w:rFonts w:cstheme="minorHAnsi"/>
                <w:b/>
                <w:sz w:val="20"/>
                <w:szCs w:val="20"/>
              </w:rPr>
            </w:pPr>
            <w:r w:rsidRPr="00490E4E">
              <w:rPr>
                <w:rFonts w:cstheme="minorHAnsi"/>
                <w:b/>
                <w:sz w:val="20"/>
                <w:szCs w:val="20"/>
              </w:rPr>
              <w:t>Do men and women get the wealth they deserve in the distribution of wealth and land in your area? What is the ratio of female land owners to male land owners in this area?</w:t>
            </w:r>
          </w:p>
          <w:p w14:paraId="7009FF88" w14:textId="77777777" w:rsidR="00920477" w:rsidRPr="00490E4E" w:rsidRDefault="00920477" w:rsidP="00012E9B">
            <w:pPr>
              <w:pStyle w:val="ListParagraph"/>
              <w:ind w:left="-105"/>
              <w:contextualSpacing w:val="0"/>
              <w:jc w:val="both"/>
              <w:rPr>
                <w:rFonts w:cstheme="minorHAnsi"/>
                <w:b/>
                <w:bCs/>
                <w:sz w:val="20"/>
                <w:szCs w:val="20"/>
              </w:rPr>
            </w:pPr>
          </w:p>
        </w:tc>
        <w:tc>
          <w:tcPr>
            <w:tcW w:w="4614" w:type="dxa"/>
            <w:tcBorders>
              <w:top w:val="single" w:sz="4" w:space="0" w:color="auto"/>
              <w:bottom w:val="single" w:sz="4" w:space="0" w:color="auto"/>
            </w:tcBorders>
          </w:tcPr>
          <w:p w14:paraId="4A9CE54A" w14:textId="77777777" w:rsidR="00920477" w:rsidRPr="00490E4E" w:rsidRDefault="00920477" w:rsidP="00012E9B">
            <w:pPr>
              <w:jc w:val="both"/>
              <w:rPr>
                <w:rFonts w:cstheme="minorHAnsi"/>
                <w:sz w:val="20"/>
                <w:szCs w:val="20"/>
              </w:rPr>
            </w:pPr>
            <w:r w:rsidRPr="00490E4E">
              <w:rPr>
                <w:rFonts w:cstheme="minorHAnsi"/>
                <w:sz w:val="20"/>
                <w:szCs w:val="20"/>
              </w:rPr>
              <w:t>Most of the respondents on the issue of land distribution said that the distribution of land in their area was done in accordance to Islamic and state law. No one could say much about actual ratio of land ownership between man and women. However, one of the attendees said that if a man was 80, that a woman would be 20.</w:t>
            </w:r>
          </w:p>
        </w:tc>
      </w:tr>
      <w:tr w:rsidR="00920477" w:rsidRPr="00490E4E" w14:paraId="4FD68A5E" w14:textId="77777777" w:rsidTr="009608D2">
        <w:trPr>
          <w:trHeight w:val="467"/>
        </w:trPr>
        <w:tc>
          <w:tcPr>
            <w:tcW w:w="4410" w:type="dxa"/>
            <w:tcBorders>
              <w:top w:val="single" w:sz="4" w:space="0" w:color="auto"/>
              <w:bottom w:val="single" w:sz="4" w:space="0" w:color="auto"/>
            </w:tcBorders>
          </w:tcPr>
          <w:p w14:paraId="44F250EF" w14:textId="77777777" w:rsidR="00920477" w:rsidRPr="00490E4E" w:rsidRDefault="00920477" w:rsidP="00920477">
            <w:pPr>
              <w:pStyle w:val="ListParagraph"/>
              <w:numPr>
                <w:ilvl w:val="0"/>
                <w:numId w:val="150"/>
              </w:numPr>
              <w:ind w:left="360"/>
              <w:contextualSpacing w:val="0"/>
              <w:jc w:val="both"/>
              <w:rPr>
                <w:rFonts w:cstheme="minorHAnsi"/>
                <w:b/>
                <w:sz w:val="20"/>
                <w:szCs w:val="20"/>
              </w:rPr>
            </w:pPr>
            <w:r w:rsidRPr="00490E4E">
              <w:rPr>
                <w:rFonts w:cstheme="minorHAnsi"/>
                <w:b/>
                <w:sz w:val="20"/>
                <w:szCs w:val="20"/>
              </w:rPr>
              <w:t xml:space="preserve">Is there any practice of child marriage in the area? If so, what is the percentage? What are the causes of child marriage? Is there any dowry system in marriage? Please give us a detailed idea about all these. </w:t>
            </w:r>
          </w:p>
          <w:p w14:paraId="1F17A7C9" w14:textId="77777777" w:rsidR="00920477" w:rsidRPr="00490E4E" w:rsidRDefault="00920477" w:rsidP="00012E9B">
            <w:pPr>
              <w:pStyle w:val="ListParagraph"/>
              <w:ind w:left="-105"/>
              <w:contextualSpacing w:val="0"/>
              <w:jc w:val="both"/>
              <w:rPr>
                <w:rFonts w:cstheme="minorHAnsi"/>
                <w:b/>
                <w:bCs/>
                <w:sz w:val="20"/>
                <w:szCs w:val="20"/>
              </w:rPr>
            </w:pPr>
          </w:p>
        </w:tc>
        <w:tc>
          <w:tcPr>
            <w:tcW w:w="4614" w:type="dxa"/>
            <w:tcBorders>
              <w:top w:val="single" w:sz="4" w:space="0" w:color="auto"/>
              <w:bottom w:val="single" w:sz="4" w:space="0" w:color="auto"/>
            </w:tcBorders>
          </w:tcPr>
          <w:p w14:paraId="698C8BA8" w14:textId="77777777" w:rsidR="00920477" w:rsidRPr="00490E4E" w:rsidRDefault="00920477" w:rsidP="00012E9B">
            <w:pPr>
              <w:jc w:val="both"/>
              <w:rPr>
                <w:rFonts w:cstheme="minorHAnsi"/>
                <w:sz w:val="20"/>
                <w:szCs w:val="20"/>
              </w:rPr>
            </w:pPr>
            <w:r w:rsidRPr="00490E4E">
              <w:rPr>
                <w:rFonts w:cstheme="minorHAnsi"/>
                <w:sz w:val="20"/>
                <w:szCs w:val="20"/>
              </w:rPr>
              <w:t>In response to this question, Mr. Enamul said, “though recently child marriage is less, it was more a few years ago. However, if you still search, you will find the news of child marriage.” When they were asked about the reasons for this child marriage, Mr. Ramzan Ali said, “there may be various reasons, but the family's financial condition is considered the main reason for child marriage. Almost everyone agreed with him on this point. In the question of dowry system, majority of them said that dowry was very often in that area.</w:t>
            </w:r>
          </w:p>
        </w:tc>
      </w:tr>
      <w:tr w:rsidR="00920477" w:rsidRPr="00490E4E" w14:paraId="3F69ACD8" w14:textId="77777777" w:rsidTr="009608D2">
        <w:trPr>
          <w:trHeight w:val="467"/>
        </w:trPr>
        <w:tc>
          <w:tcPr>
            <w:tcW w:w="4410" w:type="dxa"/>
            <w:tcBorders>
              <w:top w:val="single" w:sz="4" w:space="0" w:color="auto"/>
              <w:bottom w:val="single" w:sz="4" w:space="0" w:color="auto"/>
            </w:tcBorders>
          </w:tcPr>
          <w:p w14:paraId="748705EC" w14:textId="77777777" w:rsidR="00920477" w:rsidRPr="00490E4E" w:rsidRDefault="00920477" w:rsidP="00920477">
            <w:pPr>
              <w:pStyle w:val="ListParagraph"/>
              <w:numPr>
                <w:ilvl w:val="0"/>
                <w:numId w:val="150"/>
              </w:numPr>
              <w:ind w:left="360"/>
              <w:contextualSpacing w:val="0"/>
              <w:jc w:val="both"/>
              <w:rPr>
                <w:rFonts w:cstheme="minorHAnsi"/>
                <w:b/>
                <w:sz w:val="20"/>
                <w:szCs w:val="20"/>
              </w:rPr>
            </w:pPr>
            <w:r w:rsidRPr="00490E4E">
              <w:rPr>
                <w:rFonts w:cstheme="minorHAnsi"/>
                <w:b/>
                <w:sz w:val="20"/>
                <w:szCs w:val="20"/>
              </w:rPr>
              <w:t>What kind of problems do you think might arise if the project acquired the land? Explain in details of the compensation process when an acquisition is made. Does the acquisition create any inconvenient situation especially for women?</w:t>
            </w:r>
          </w:p>
          <w:p w14:paraId="7AFB1D66" w14:textId="77777777" w:rsidR="00920477" w:rsidRPr="00490E4E" w:rsidRDefault="00920477" w:rsidP="00012E9B">
            <w:pPr>
              <w:pStyle w:val="ListParagraph"/>
              <w:ind w:left="-105"/>
              <w:contextualSpacing w:val="0"/>
              <w:jc w:val="both"/>
              <w:rPr>
                <w:rFonts w:cstheme="minorHAnsi"/>
                <w:b/>
                <w:bCs/>
                <w:sz w:val="20"/>
                <w:szCs w:val="20"/>
              </w:rPr>
            </w:pPr>
          </w:p>
        </w:tc>
        <w:tc>
          <w:tcPr>
            <w:tcW w:w="4614" w:type="dxa"/>
            <w:tcBorders>
              <w:top w:val="single" w:sz="4" w:space="0" w:color="auto"/>
              <w:bottom w:val="single" w:sz="4" w:space="0" w:color="auto"/>
            </w:tcBorders>
          </w:tcPr>
          <w:p w14:paraId="0EA3DD33" w14:textId="77777777" w:rsidR="00920477" w:rsidRPr="00490E4E" w:rsidRDefault="00920477" w:rsidP="00012E9B">
            <w:pPr>
              <w:jc w:val="both"/>
              <w:rPr>
                <w:rFonts w:cstheme="minorHAnsi"/>
                <w:sz w:val="20"/>
                <w:szCs w:val="20"/>
              </w:rPr>
            </w:pPr>
            <w:r w:rsidRPr="00490E4E">
              <w:rPr>
                <w:rFonts w:cstheme="minorHAnsi"/>
                <w:color w:val="000000"/>
                <w:sz w:val="20"/>
                <w:szCs w:val="20"/>
              </w:rPr>
              <w:t>They think that the biggest problem in acquiring land for the project is not getting a fair price. Some said that due to irregularities in the distribution of land price, market price and difference in mouza price, land owners are likely to suffer huge financial losses. When they were asked about past experience regarding land acquisition for present land port, they said, the owners of the lands acquired during the construction of the present port had to pay bribes to various offices to get compensation. They added that they had to travel daily to get the money they deserved. Many of them complained that they were paid far less than the market value. When they were asked how the acquisition could be compensated, Abdus Salam said, those whose land or infrastructure would be damaged would have to be properly compensated and their losses could be compensated if the project could provide them with employment. With his words, Altaf Hossain said, “homestead land is scarce.”</w:t>
            </w:r>
          </w:p>
        </w:tc>
      </w:tr>
      <w:tr w:rsidR="00920477" w:rsidRPr="00490E4E" w14:paraId="61F2A8A8" w14:textId="77777777" w:rsidTr="009608D2">
        <w:trPr>
          <w:trHeight w:val="971"/>
        </w:trPr>
        <w:tc>
          <w:tcPr>
            <w:tcW w:w="4410" w:type="dxa"/>
            <w:tcBorders>
              <w:top w:val="single" w:sz="4" w:space="0" w:color="auto"/>
              <w:bottom w:val="single" w:sz="4" w:space="0" w:color="auto"/>
            </w:tcBorders>
          </w:tcPr>
          <w:p w14:paraId="5418A09A" w14:textId="77777777" w:rsidR="00920477" w:rsidRPr="00490E4E" w:rsidRDefault="00920477" w:rsidP="00920477">
            <w:pPr>
              <w:pStyle w:val="ListParagraph"/>
              <w:numPr>
                <w:ilvl w:val="0"/>
                <w:numId w:val="150"/>
              </w:numPr>
              <w:ind w:left="360"/>
              <w:contextualSpacing w:val="0"/>
              <w:jc w:val="both"/>
              <w:rPr>
                <w:rFonts w:cstheme="minorHAnsi"/>
                <w:b/>
                <w:sz w:val="20"/>
                <w:szCs w:val="20"/>
              </w:rPr>
            </w:pPr>
            <w:r w:rsidRPr="00490E4E">
              <w:rPr>
                <w:rFonts w:cstheme="minorHAnsi"/>
                <w:b/>
                <w:sz w:val="20"/>
                <w:szCs w:val="20"/>
              </w:rPr>
              <w:t>Are there any tribes / ethnic groups in the project area? If so, what kind of problems might those tribes have because of the project? Tell us your opinions / suggestions to solve that problem.</w:t>
            </w:r>
          </w:p>
        </w:tc>
        <w:tc>
          <w:tcPr>
            <w:tcW w:w="4614" w:type="dxa"/>
            <w:tcBorders>
              <w:top w:val="single" w:sz="4" w:space="0" w:color="auto"/>
              <w:bottom w:val="single" w:sz="4" w:space="0" w:color="auto"/>
            </w:tcBorders>
          </w:tcPr>
          <w:p w14:paraId="4FD60E62" w14:textId="77777777" w:rsidR="00920477" w:rsidRPr="00490E4E" w:rsidRDefault="00920477" w:rsidP="00012E9B">
            <w:pPr>
              <w:jc w:val="both"/>
              <w:rPr>
                <w:rFonts w:cstheme="minorHAnsi"/>
                <w:sz w:val="20"/>
                <w:szCs w:val="20"/>
              </w:rPr>
            </w:pPr>
            <w:r w:rsidRPr="00490E4E">
              <w:rPr>
                <w:rFonts w:cstheme="minorHAnsi"/>
                <w:color w:val="000000"/>
                <w:sz w:val="20"/>
                <w:szCs w:val="20"/>
              </w:rPr>
              <w:t>In response to this question, they said that there was no ethnic group living in their area.</w:t>
            </w:r>
          </w:p>
        </w:tc>
      </w:tr>
      <w:tr w:rsidR="00920477" w:rsidRPr="00490E4E" w14:paraId="23766B58" w14:textId="77777777" w:rsidTr="009608D2">
        <w:trPr>
          <w:trHeight w:val="467"/>
        </w:trPr>
        <w:tc>
          <w:tcPr>
            <w:tcW w:w="4410" w:type="dxa"/>
            <w:tcBorders>
              <w:top w:val="single" w:sz="4" w:space="0" w:color="auto"/>
              <w:bottom w:val="single" w:sz="4" w:space="0" w:color="auto"/>
            </w:tcBorders>
          </w:tcPr>
          <w:p w14:paraId="353D13D1" w14:textId="77777777" w:rsidR="00920477" w:rsidRPr="00490E4E" w:rsidRDefault="00920477" w:rsidP="00920477">
            <w:pPr>
              <w:pStyle w:val="ListParagraph"/>
              <w:numPr>
                <w:ilvl w:val="0"/>
                <w:numId w:val="150"/>
              </w:numPr>
              <w:ind w:left="360"/>
              <w:contextualSpacing w:val="0"/>
              <w:jc w:val="both"/>
              <w:rPr>
                <w:rFonts w:cstheme="minorHAnsi"/>
                <w:b/>
                <w:sz w:val="20"/>
                <w:szCs w:val="20"/>
              </w:rPr>
            </w:pPr>
            <w:r w:rsidRPr="00490E4E">
              <w:rPr>
                <w:rFonts w:cstheme="minorHAnsi"/>
                <w:b/>
                <w:sz w:val="20"/>
                <w:szCs w:val="20"/>
              </w:rPr>
              <w:t>To whom / where will you go to resolve any problems arising out of the project? Do you know if there is any effective committee / arrangement in resolving the complaint? If so, tell us about the working style of that committee. (Whether there should be a committee. Who should this committee be with, what kind of work should be done, etc.)</w:t>
            </w:r>
          </w:p>
          <w:p w14:paraId="032E0A27" w14:textId="77777777" w:rsidR="00920477" w:rsidRPr="00490E4E" w:rsidRDefault="00920477" w:rsidP="00012E9B">
            <w:pPr>
              <w:pStyle w:val="ListParagraph"/>
              <w:ind w:left="360"/>
              <w:contextualSpacing w:val="0"/>
              <w:jc w:val="both"/>
              <w:rPr>
                <w:rFonts w:cstheme="minorHAnsi"/>
                <w:b/>
                <w:sz w:val="20"/>
                <w:szCs w:val="20"/>
              </w:rPr>
            </w:pPr>
          </w:p>
        </w:tc>
        <w:tc>
          <w:tcPr>
            <w:tcW w:w="4614" w:type="dxa"/>
            <w:tcBorders>
              <w:top w:val="single" w:sz="4" w:space="0" w:color="auto"/>
              <w:bottom w:val="single" w:sz="4" w:space="0" w:color="auto"/>
            </w:tcBorders>
          </w:tcPr>
          <w:p w14:paraId="184829C0" w14:textId="77777777" w:rsidR="00920477" w:rsidRPr="00490E4E" w:rsidRDefault="00920477" w:rsidP="00012E9B">
            <w:pPr>
              <w:jc w:val="both"/>
              <w:rPr>
                <w:rFonts w:cstheme="minorHAnsi"/>
                <w:b/>
                <w:bCs/>
                <w:sz w:val="20"/>
                <w:szCs w:val="20"/>
              </w:rPr>
            </w:pPr>
            <w:r w:rsidRPr="00490E4E">
              <w:rPr>
                <w:rFonts w:cstheme="minorHAnsi"/>
                <w:color w:val="000000"/>
                <w:sz w:val="20"/>
                <w:szCs w:val="20"/>
              </w:rPr>
              <w:t>when they were asked who they would go to if there was any problem related to the project, Mr. Sajjad replied, "We have to talk openly to the leaders concerned about the problem. This will solve most of the problems. If the situation will be more complicated, the resolving committee will find a solution by contacting the port authorities. However, there is no separate conflict resolving committee.” All of the participants agreed that if there is such committee, the workers’ rights will be protected and the working environment for all concerned will appeasement. When they were asked who would be included in the committee, Altaf Hossain said he believed it would be better to form a committee comprising labor leaders, public representatives, government officials, low enforces agencies, BGB, political leaders and dignitaries from all walks of life. All the participants agreed to this statement.</w:t>
            </w:r>
          </w:p>
        </w:tc>
      </w:tr>
      <w:tr w:rsidR="00920477" w:rsidRPr="00490E4E" w14:paraId="0497F9E0" w14:textId="77777777" w:rsidTr="009608D2">
        <w:trPr>
          <w:trHeight w:val="467"/>
        </w:trPr>
        <w:tc>
          <w:tcPr>
            <w:tcW w:w="4410" w:type="dxa"/>
            <w:tcBorders>
              <w:top w:val="single" w:sz="4" w:space="0" w:color="auto"/>
              <w:bottom w:val="single" w:sz="4" w:space="0" w:color="auto"/>
            </w:tcBorders>
          </w:tcPr>
          <w:p w14:paraId="1100C91E" w14:textId="77777777" w:rsidR="00920477" w:rsidRPr="00490E4E" w:rsidRDefault="00920477" w:rsidP="00920477">
            <w:pPr>
              <w:pStyle w:val="ListParagraph"/>
              <w:numPr>
                <w:ilvl w:val="0"/>
                <w:numId w:val="150"/>
              </w:numPr>
              <w:ind w:left="360"/>
              <w:contextualSpacing w:val="0"/>
              <w:jc w:val="both"/>
              <w:rPr>
                <w:rFonts w:cstheme="minorHAnsi"/>
                <w:b/>
                <w:sz w:val="20"/>
                <w:szCs w:val="20"/>
              </w:rPr>
            </w:pPr>
            <w:r w:rsidRPr="00490E4E">
              <w:rPr>
                <w:rFonts w:cstheme="minorHAnsi"/>
                <w:b/>
                <w:sz w:val="20"/>
                <w:szCs w:val="20"/>
              </w:rPr>
              <w:t>Do you think any special aspect should be taken into consideration while using different resources used in the project (such as fuel, gas, water, sand, stone, road construction raw material etc.)? Can the use of the mentioned issues cause environmental pollution? If so, what are the actions that can be taken to reduce such pollution?</w:t>
            </w:r>
          </w:p>
          <w:p w14:paraId="66303593" w14:textId="77777777" w:rsidR="00920477" w:rsidRPr="00490E4E" w:rsidRDefault="00920477" w:rsidP="00012E9B">
            <w:pPr>
              <w:pStyle w:val="ListParagraph"/>
              <w:ind w:left="360"/>
              <w:contextualSpacing w:val="0"/>
              <w:jc w:val="both"/>
              <w:rPr>
                <w:rFonts w:cstheme="minorHAnsi"/>
                <w:b/>
                <w:sz w:val="20"/>
                <w:szCs w:val="20"/>
              </w:rPr>
            </w:pPr>
          </w:p>
        </w:tc>
        <w:tc>
          <w:tcPr>
            <w:tcW w:w="4614" w:type="dxa"/>
            <w:tcBorders>
              <w:top w:val="single" w:sz="4" w:space="0" w:color="auto"/>
              <w:bottom w:val="single" w:sz="4" w:space="0" w:color="auto"/>
            </w:tcBorders>
          </w:tcPr>
          <w:p w14:paraId="628432A6" w14:textId="77777777" w:rsidR="00920477" w:rsidRPr="00490E4E" w:rsidRDefault="00920477" w:rsidP="00012E9B">
            <w:pPr>
              <w:jc w:val="both"/>
              <w:rPr>
                <w:rFonts w:cstheme="minorHAnsi"/>
                <w:color w:val="000000"/>
                <w:sz w:val="20"/>
                <w:szCs w:val="20"/>
              </w:rPr>
            </w:pPr>
            <w:r w:rsidRPr="00490E4E">
              <w:rPr>
                <w:rFonts w:cstheme="minorHAnsi"/>
                <w:color w:val="000000"/>
                <w:sz w:val="20"/>
                <w:szCs w:val="20"/>
              </w:rPr>
              <w:t>In response to this question, Altaf Hossain said that if the resources were not used properly in this project, environmental pollution and tremendous suffering of the people of the area will increase a lot. He added that if these materials will leave under open sky or bare land, there is a possibility of obstruction of pedestrians, which will be a suffering in regards to public movement. On whether there will be environmental pollution, Hafeez Noor Mohammad said that if cement, sand, rods, etc., cannot be covered, that will pollute the environment. He added that the environment that area had been polluted due to lack of proper management of stone traders at present. He further said that proper waste management was required in that project and authority should build a separate plant for waste management. Everyone agreed to his statement.</w:t>
            </w:r>
          </w:p>
        </w:tc>
      </w:tr>
      <w:tr w:rsidR="00920477" w:rsidRPr="00490E4E" w14:paraId="1A537321" w14:textId="77777777" w:rsidTr="009608D2">
        <w:trPr>
          <w:trHeight w:val="467"/>
        </w:trPr>
        <w:tc>
          <w:tcPr>
            <w:tcW w:w="4410" w:type="dxa"/>
            <w:tcBorders>
              <w:top w:val="single" w:sz="4" w:space="0" w:color="auto"/>
              <w:bottom w:val="single" w:sz="4" w:space="0" w:color="auto"/>
            </w:tcBorders>
          </w:tcPr>
          <w:p w14:paraId="5559CB9C" w14:textId="77777777" w:rsidR="00920477" w:rsidRPr="00490E4E" w:rsidRDefault="00920477" w:rsidP="00920477">
            <w:pPr>
              <w:pStyle w:val="ListParagraph"/>
              <w:numPr>
                <w:ilvl w:val="0"/>
                <w:numId w:val="150"/>
              </w:numPr>
              <w:ind w:left="360"/>
              <w:contextualSpacing w:val="0"/>
              <w:jc w:val="both"/>
              <w:rPr>
                <w:rFonts w:cstheme="minorHAnsi"/>
                <w:b/>
                <w:color w:val="000000"/>
                <w:sz w:val="20"/>
                <w:szCs w:val="20"/>
              </w:rPr>
            </w:pPr>
            <w:r w:rsidRPr="00490E4E">
              <w:rPr>
                <w:rFonts w:cstheme="minorHAnsi"/>
                <w:b/>
                <w:color w:val="000000"/>
                <w:sz w:val="20"/>
                <w:szCs w:val="20"/>
              </w:rPr>
              <w:t>Will the project have any impact on roads, environment and canals/rivers? If so, what kind of impact? What are your comments / suggestions in this regard?</w:t>
            </w:r>
          </w:p>
        </w:tc>
        <w:tc>
          <w:tcPr>
            <w:tcW w:w="4614" w:type="dxa"/>
            <w:tcBorders>
              <w:top w:val="single" w:sz="4" w:space="0" w:color="auto"/>
              <w:bottom w:val="single" w:sz="4" w:space="0" w:color="auto"/>
            </w:tcBorders>
          </w:tcPr>
          <w:p w14:paraId="70E4F337" w14:textId="77777777" w:rsidR="00920477" w:rsidRPr="00490E4E" w:rsidRDefault="00920477" w:rsidP="00012E9B">
            <w:pPr>
              <w:jc w:val="both"/>
              <w:rPr>
                <w:rFonts w:cstheme="minorHAnsi"/>
                <w:color w:val="000000"/>
                <w:sz w:val="20"/>
                <w:szCs w:val="20"/>
              </w:rPr>
            </w:pPr>
            <w:r w:rsidRPr="00490E4E">
              <w:rPr>
                <w:rFonts w:cstheme="minorHAnsi"/>
                <w:color w:val="000000"/>
                <w:sz w:val="20"/>
                <w:szCs w:val="20"/>
              </w:rPr>
              <w:t xml:space="preserve">In response to this question, Mr. </w:t>
            </w:r>
            <w:proofErr w:type="spellStart"/>
            <w:r w:rsidRPr="00490E4E">
              <w:rPr>
                <w:rFonts w:cstheme="minorHAnsi"/>
                <w:color w:val="000000"/>
                <w:sz w:val="20"/>
                <w:szCs w:val="20"/>
              </w:rPr>
              <w:t>Rokon</w:t>
            </w:r>
            <w:proofErr w:type="spellEnd"/>
            <w:r w:rsidRPr="00490E4E">
              <w:rPr>
                <w:rFonts w:cstheme="minorHAnsi"/>
                <w:color w:val="000000"/>
                <w:sz w:val="20"/>
                <w:szCs w:val="20"/>
              </w:rPr>
              <w:t xml:space="preserve"> said that that was normal for a new project to affect the environment during construction negatively. He added, however, proper management must be taken to minimize it. He further added that other construction materials, including cement and sand, would be washed away by rainwater in rivers or reservoirs, harming the environment and animals. Therefore, to prevent such problems, an adequate shed should be built to store construction materials so that they do not harm the environment under any circumstances.</w:t>
            </w:r>
          </w:p>
        </w:tc>
      </w:tr>
      <w:tr w:rsidR="00920477" w:rsidRPr="00490E4E" w14:paraId="554DE06F" w14:textId="77777777" w:rsidTr="009608D2">
        <w:trPr>
          <w:trHeight w:val="467"/>
        </w:trPr>
        <w:tc>
          <w:tcPr>
            <w:tcW w:w="4410" w:type="dxa"/>
            <w:tcBorders>
              <w:top w:val="single" w:sz="4" w:space="0" w:color="auto"/>
              <w:bottom w:val="single" w:sz="4" w:space="0" w:color="auto"/>
            </w:tcBorders>
          </w:tcPr>
          <w:p w14:paraId="0E746D11" w14:textId="77777777" w:rsidR="00920477" w:rsidRPr="00490E4E" w:rsidRDefault="00920477" w:rsidP="00920477">
            <w:pPr>
              <w:pStyle w:val="ListParagraph"/>
              <w:numPr>
                <w:ilvl w:val="0"/>
                <w:numId w:val="150"/>
              </w:numPr>
              <w:ind w:left="360"/>
              <w:contextualSpacing w:val="0"/>
              <w:jc w:val="both"/>
              <w:rPr>
                <w:rFonts w:cstheme="minorHAnsi"/>
                <w:b/>
                <w:sz w:val="20"/>
                <w:szCs w:val="20"/>
              </w:rPr>
            </w:pPr>
            <w:r w:rsidRPr="00490E4E">
              <w:rPr>
                <w:rFonts w:cstheme="minorHAnsi"/>
                <w:b/>
                <w:sz w:val="20"/>
                <w:szCs w:val="20"/>
              </w:rPr>
              <w:t>Do you think any school / college / madrasa / cultural heritage / historical place in your area will be affected by this project? If this happens then what is your advice to avoid or compensate for the loss?</w:t>
            </w:r>
          </w:p>
        </w:tc>
        <w:tc>
          <w:tcPr>
            <w:tcW w:w="4614" w:type="dxa"/>
            <w:tcBorders>
              <w:top w:val="single" w:sz="4" w:space="0" w:color="auto"/>
              <w:bottom w:val="single" w:sz="4" w:space="0" w:color="auto"/>
            </w:tcBorders>
          </w:tcPr>
          <w:p w14:paraId="2388E1DF" w14:textId="77777777" w:rsidR="00920477" w:rsidRPr="00490E4E" w:rsidRDefault="00920477" w:rsidP="00012E9B">
            <w:pPr>
              <w:jc w:val="both"/>
              <w:rPr>
                <w:rFonts w:cstheme="minorHAnsi"/>
                <w:color w:val="000000"/>
                <w:sz w:val="20"/>
                <w:szCs w:val="20"/>
              </w:rPr>
            </w:pPr>
            <w:r w:rsidRPr="00490E4E">
              <w:rPr>
                <w:rFonts w:cstheme="minorHAnsi"/>
                <w:color w:val="000000"/>
                <w:sz w:val="20"/>
                <w:szCs w:val="20"/>
              </w:rPr>
              <w:t xml:space="preserve">They said, “the project will not directly damage any school-college-madrasa or traditional cultural-historical site, but they may cause some indirect damage. </w:t>
            </w:r>
          </w:p>
        </w:tc>
      </w:tr>
      <w:tr w:rsidR="00920477" w:rsidRPr="00490E4E" w14:paraId="71DFDA6C" w14:textId="77777777" w:rsidTr="009608D2">
        <w:trPr>
          <w:trHeight w:val="467"/>
        </w:trPr>
        <w:tc>
          <w:tcPr>
            <w:tcW w:w="4410" w:type="dxa"/>
            <w:tcBorders>
              <w:top w:val="single" w:sz="4" w:space="0" w:color="auto"/>
              <w:bottom w:val="single" w:sz="4" w:space="0" w:color="auto"/>
            </w:tcBorders>
          </w:tcPr>
          <w:p w14:paraId="27A7D38C" w14:textId="77777777" w:rsidR="00920477" w:rsidRPr="00490E4E" w:rsidRDefault="00920477" w:rsidP="00920477">
            <w:pPr>
              <w:pStyle w:val="ListParagraph"/>
              <w:numPr>
                <w:ilvl w:val="0"/>
                <w:numId w:val="150"/>
              </w:numPr>
              <w:ind w:left="360"/>
              <w:contextualSpacing w:val="0"/>
              <w:jc w:val="both"/>
              <w:rPr>
                <w:rFonts w:cstheme="minorHAnsi"/>
                <w:b/>
                <w:color w:val="000000"/>
                <w:sz w:val="20"/>
                <w:szCs w:val="20"/>
              </w:rPr>
            </w:pPr>
            <w:r w:rsidRPr="00490E4E">
              <w:rPr>
                <w:rFonts w:cstheme="minorHAnsi"/>
                <w:b/>
                <w:color w:val="000000"/>
                <w:sz w:val="20"/>
                <w:szCs w:val="20"/>
              </w:rPr>
              <w:t>Do you think that any religious institutions, historical and traditional structures will be damaged due to the project? What are your statements/suggestions for solving this problem?</w:t>
            </w:r>
          </w:p>
        </w:tc>
        <w:tc>
          <w:tcPr>
            <w:tcW w:w="4614" w:type="dxa"/>
            <w:tcBorders>
              <w:top w:val="single" w:sz="4" w:space="0" w:color="auto"/>
              <w:bottom w:val="single" w:sz="4" w:space="0" w:color="auto"/>
            </w:tcBorders>
          </w:tcPr>
          <w:p w14:paraId="6C6B77CD" w14:textId="77777777" w:rsidR="00920477" w:rsidRPr="00490E4E" w:rsidRDefault="00920477" w:rsidP="00012E9B">
            <w:pPr>
              <w:jc w:val="both"/>
              <w:rPr>
                <w:rFonts w:cstheme="minorHAnsi"/>
                <w:color w:val="000000"/>
                <w:sz w:val="20"/>
                <w:szCs w:val="20"/>
              </w:rPr>
            </w:pPr>
            <w:r w:rsidRPr="00490E4E">
              <w:rPr>
                <w:rFonts w:cstheme="minorHAnsi"/>
                <w:color w:val="000000"/>
                <w:sz w:val="20"/>
                <w:szCs w:val="20"/>
              </w:rPr>
              <w:t>They said, there were no mosques, madrasas or other important structures in the project area.</w:t>
            </w:r>
          </w:p>
        </w:tc>
      </w:tr>
      <w:tr w:rsidR="00920477" w:rsidRPr="00490E4E" w14:paraId="7E9D454C" w14:textId="77777777" w:rsidTr="009608D2">
        <w:trPr>
          <w:trHeight w:val="467"/>
        </w:trPr>
        <w:tc>
          <w:tcPr>
            <w:tcW w:w="4410" w:type="dxa"/>
            <w:tcBorders>
              <w:top w:val="single" w:sz="4" w:space="0" w:color="auto"/>
              <w:bottom w:val="single" w:sz="4" w:space="0" w:color="auto"/>
            </w:tcBorders>
          </w:tcPr>
          <w:p w14:paraId="33CB5141" w14:textId="77777777" w:rsidR="00920477" w:rsidRPr="00490E4E" w:rsidRDefault="00920477" w:rsidP="00920477">
            <w:pPr>
              <w:pStyle w:val="ListParagraph"/>
              <w:numPr>
                <w:ilvl w:val="0"/>
                <w:numId w:val="150"/>
              </w:numPr>
              <w:ind w:left="360"/>
              <w:contextualSpacing w:val="0"/>
              <w:jc w:val="both"/>
              <w:rPr>
                <w:rFonts w:cstheme="minorHAnsi"/>
                <w:b/>
                <w:sz w:val="20"/>
                <w:szCs w:val="20"/>
              </w:rPr>
            </w:pPr>
            <w:r w:rsidRPr="00490E4E">
              <w:rPr>
                <w:rFonts w:cstheme="minorHAnsi"/>
                <w:b/>
                <w:sz w:val="20"/>
                <w:szCs w:val="20"/>
              </w:rPr>
              <w:t xml:space="preserve">Describe the state of healthcare in your area. (What are the names of the health care providers in the area, whether they have adequate </w:t>
            </w:r>
            <w:proofErr w:type="gramStart"/>
            <w:r w:rsidRPr="00490E4E">
              <w:rPr>
                <w:rFonts w:cstheme="minorHAnsi"/>
                <w:b/>
                <w:sz w:val="20"/>
                <w:szCs w:val="20"/>
              </w:rPr>
              <w:t>man power</w:t>
            </w:r>
            <w:proofErr w:type="gramEnd"/>
            <w:r w:rsidRPr="00490E4E">
              <w:rPr>
                <w:rFonts w:cstheme="minorHAnsi"/>
                <w:b/>
                <w:sz w:val="20"/>
                <w:szCs w:val="20"/>
              </w:rPr>
              <w:t>, adequate medicine or medical equipment. How often do you visit there?)</w:t>
            </w:r>
          </w:p>
        </w:tc>
        <w:tc>
          <w:tcPr>
            <w:tcW w:w="4614" w:type="dxa"/>
            <w:tcBorders>
              <w:top w:val="single" w:sz="4" w:space="0" w:color="auto"/>
              <w:bottom w:val="single" w:sz="4" w:space="0" w:color="auto"/>
            </w:tcBorders>
          </w:tcPr>
          <w:p w14:paraId="19F8F35F" w14:textId="77777777" w:rsidR="00920477" w:rsidRPr="00490E4E" w:rsidRDefault="00920477" w:rsidP="00012E9B">
            <w:pPr>
              <w:jc w:val="both"/>
              <w:rPr>
                <w:rFonts w:cstheme="minorHAnsi"/>
                <w:sz w:val="20"/>
                <w:szCs w:val="20"/>
              </w:rPr>
            </w:pPr>
            <w:r w:rsidRPr="00490E4E">
              <w:rPr>
                <w:rFonts w:cstheme="minorHAnsi"/>
                <w:color w:val="000000"/>
                <w:sz w:val="20"/>
                <w:szCs w:val="20"/>
              </w:rPr>
              <w:t xml:space="preserve">When they were asked about the state of healthcare, Ramzan Ali, school teacher, “people in the area are deprived of proper healthcare. The nearest ham quack is 2 km away. So, when anyone get sick, he must get into a lot of trouble. </w:t>
            </w:r>
            <w:proofErr w:type="spellStart"/>
            <w:r w:rsidRPr="00490E4E">
              <w:rPr>
                <w:rFonts w:cstheme="minorHAnsi"/>
                <w:color w:val="000000"/>
                <w:sz w:val="20"/>
                <w:szCs w:val="20"/>
              </w:rPr>
              <w:t>Saidur</w:t>
            </w:r>
            <w:proofErr w:type="spellEnd"/>
            <w:r w:rsidRPr="00490E4E">
              <w:rPr>
                <w:rFonts w:cstheme="minorHAnsi"/>
                <w:color w:val="000000"/>
                <w:sz w:val="20"/>
                <w:szCs w:val="20"/>
              </w:rPr>
              <w:t xml:space="preserve"> Rahman said, “No specialized doctor provide service in this area.” “If there is a minor problem, we take medicine from the dispensary. If the situation seems a bit complicated, we plan to move Rangpur Medical College for better services.” According to all the respondents, the quality of services in the Upazila Health Complex is very low. Even the </w:t>
            </w:r>
            <w:proofErr w:type="spellStart"/>
            <w:r w:rsidRPr="00490E4E">
              <w:rPr>
                <w:rFonts w:cstheme="minorHAnsi"/>
                <w:color w:val="000000"/>
                <w:sz w:val="20"/>
                <w:szCs w:val="20"/>
              </w:rPr>
              <w:t>Lalmonirhat</w:t>
            </w:r>
            <w:proofErr w:type="spellEnd"/>
            <w:r w:rsidRPr="00490E4E">
              <w:rPr>
                <w:rFonts w:cstheme="minorHAnsi"/>
                <w:color w:val="000000"/>
                <w:sz w:val="20"/>
                <w:szCs w:val="20"/>
              </w:rPr>
              <w:t xml:space="preserve"> </w:t>
            </w:r>
            <w:proofErr w:type="spellStart"/>
            <w:r w:rsidRPr="00490E4E">
              <w:rPr>
                <w:rFonts w:cstheme="minorHAnsi"/>
                <w:color w:val="000000"/>
                <w:sz w:val="20"/>
                <w:szCs w:val="20"/>
              </w:rPr>
              <w:t>Sadar</w:t>
            </w:r>
            <w:proofErr w:type="spellEnd"/>
            <w:r w:rsidRPr="00490E4E">
              <w:rPr>
                <w:rFonts w:cstheme="minorHAnsi"/>
                <w:color w:val="000000"/>
                <w:sz w:val="20"/>
                <w:szCs w:val="20"/>
              </w:rPr>
              <w:t xml:space="preserve"> Hospital does not provide good treatment. “If there is a hospital, that will be a blessing for us,” they said. </w:t>
            </w:r>
          </w:p>
        </w:tc>
      </w:tr>
      <w:tr w:rsidR="00920477" w:rsidRPr="00490E4E" w14:paraId="3637F77D" w14:textId="77777777" w:rsidTr="009608D2">
        <w:trPr>
          <w:trHeight w:val="467"/>
        </w:trPr>
        <w:tc>
          <w:tcPr>
            <w:tcW w:w="4410" w:type="dxa"/>
            <w:tcBorders>
              <w:top w:val="single" w:sz="4" w:space="0" w:color="auto"/>
              <w:bottom w:val="single" w:sz="4" w:space="0" w:color="auto"/>
            </w:tcBorders>
          </w:tcPr>
          <w:p w14:paraId="727860E1" w14:textId="77777777" w:rsidR="00920477" w:rsidRPr="00490E4E" w:rsidRDefault="00920477" w:rsidP="00920477">
            <w:pPr>
              <w:pStyle w:val="ListParagraph"/>
              <w:numPr>
                <w:ilvl w:val="0"/>
                <w:numId w:val="150"/>
              </w:numPr>
              <w:ind w:left="360"/>
              <w:contextualSpacing w:val="0"/>
              <w:jc w:val="both"/>
              <w:rPr>
                <w:rFonts w:cstheme="minorHAnsi"/>
                <w:b/>
                <w:sz w:val="20"/>
                <w:szCs w:val="20"/>
              </w:rPr>
            </w:pPr>
            <w:r w:rsidRPr="00490E4E">
              <w:rPr>
                <w:rFonts w:cstheme="minorHAnsi"/>
                <w:b/>
                <w:sz w:val="20"/>
                <w:szCs w:val="20"/>
              </w:rPr>
              <w:t>Give an idea about the existing educational institutions in your area. (Number of primary, secondary, higher secondary education institutions, do you satisfy with the quality of education offered in educational institutions / infrastructural condition of educational institutions, scholarship system etc.).</w:t>
            </w:r>
            <w:r w:rsidRPr="00490E4E">
              <w:rPr>
                <w:rFonts w:eastAsia="Times New Roman" w:cstheme="minorHAnsi"/>
                <w:b/>
                <w:color w:val="000000"/>
                <w:sz w:val="20"/>
                <w:szCs w:val="20"/>
              </w:rPr>
              <w:t xml:space="preserve"> </w:t>
            </w:r>
          </w:p>
          <w:p w14:paraId="0F2983B7" w14:textId="77777777" w:rsidR="00920477" w:rsidRPr="00490E4E" w:rsidRDefault="00920477" w:rsidP="00012E9B">
            <w:pPr>
              <w:pStyle w:val="ListParagraph"/>
              <w:ind w:left="360"/>
              <w:contextualSpacing w:val="0"/>
              <w:jc w:val="both"/>
              <w:rPr>
                <w:rFonts w:cstheme="minorHAnsi"/>
                <w:b/>
                <w:sz w:val="20"/>
                <w:szCs w:val="20"/>
              </w:rPr>
            </w:pPr>
          </w:p>
        </w:tc>
        <w:tc>
          <w:tcPr>
            <w:tcW w:w="4614" w:type="dxa"/>
            <w:tcBorders>
              <w:top w:val="single" w:sz="4" w:space="0" w:color="auto"/>
              <w:bottom w:val="single" w:sz="4" w:space="0" w:color="auto"/>
            </w:tcBorders>
          </w:tcPr>
          <w:p w14:paraId="46AEAD37" w14:textId="77777777" w:rsidR="00920477" w:rsidRPr="00490E4E" w:rsidRDefault="00920477" w:rsidP="00012E9B">
            <w:pPr>
              <w:jc w:val="both"/>
              <w:rPr>
                <w:rFonts w:cstheme="minorHAnsi"/>
                <w:sz w:val="20"/>
                <w:szCs w:val="20"/>
              </w:rPr>
            </w:pPr>
            <w:r w:rsidRPr="00490E4E">
              <w:rPr>
                <w:rFonts w:cstheme="minorHAnsi"/>
                <w:sz w:val="20"/>
                <w:szCs w:val="20"/>
              </w:rPr>
              <w:t xml:space="preserve">When they were </w:t>
            </w:r>
            <w:proofErr w:type="gramStart"/>
            <w:r w:rsidRPr="00490E4E">
              <w:rPr>
                <w:rFonts w:cstheme="minorHAnsi"/>
                <w:sz w:val="20"/>
                <w:szCs w:val="20"/>
              </w:rPr>
              <w:t>a</w:t>
            </w:r>
            <w:proofErr w:type="gramEnd"/>
            <w:r w:rsidRPr="00490E4E">
              <w:rPr>
                <w:rFonts w:cstheme="minorHAnsi"/>
                <w:sz w:val="20"/>
                <w:szCs w:val="20"/>
              </w:rPr>
              <w:t xml:space="preserve"> a</w:t>
            </w:r>
            <w:r w:rsidRPr="00490E4E">
              <w:rPr>
                <w:rFonts w:eastAsia="Times New Roman" w:cstheme="minorHAnsi"/>
                <w:color w:val="000000"/>
                <w:sz w:val="20"/>
                <w:szCs w:val="20"/>
              </w:rPr>
              <w:t xml:space="preserve">sked about the number of educational institutions, Almost all the respondents said, they could not say exact numbers. However, Hafeez Noor Mohammad said, “the primary school in </w:t>
            </w:r>
            <w:proofErr w:type="spellStart"/>
            <w:r w:rsidRPr="00490E4E">
              <w:rPr>
                <w:rFonts w:eastAsia="Times New Roman" w:cstheme="minorHAnsi"/>
                <w:color w:val="000000"/>
                <w:sz w:val="20"/>
                <w:szCs w:val="20"/>
              </w:rPr>
              <w:t>Burimari</w:t>
            </w:r>
            <w:proofErr w:type="spellEnd"/>
            <w:r w:rsidRPr="00490E4E">
              <w:rPr>
                <w:rFonts w:eastAsia="Times New Roman" w:cstheme="minorHAnsi"/>
                <w:color w:val="000000"/>
                <w:sz w:val="20"/>
                <w:szCs w:val="20"/>
              </w:rPr>
              <w:t xml:space="preserve"> Union is approximately 15 and only 1 secondary school exist in this area. There is only one college which is 6 km away. There is 7/8 </w:t>
            </w:r>
            <w:proofErr w:type="spellStart"/>
            <w:r w:rsidRPr="00490E4E">
              <w:rPr>
                <w:rFonts w:eastAsia="Times New Roman" w:cstheme="minorHAnsi"/>
                <w:color w:val="000000"/>
                <w:sz w:val="20"/>
                <w:szCs w:val="20"/>
              </w:rPr>
              <w:t>Noorani</w:t>
            </w:r>
            <w:proofErr w:type="spellEnd"/>
            <w:r w:rsidRPr="00490E4E">
              <w:rPr>
                <w:rFonts w:eastAsia="Times New Roman" w:cstheme="minorHAnsi"/>
                <w:color w:val="000000"/>
                <w:sz w:val="20"/>
                <w:szCs w:val="20"/>
              </w:rPr>
              <w:t xml:space="preserve"> </w:t>
            </w:r>
            <w:proofErr w:type="spellStart"/>
            <w:r w:rsidRPr="00490E4E">
              <w:rPr>
                <w:rFonts w:eastAsia="Times New Roman" w:cstheme="minorHAnsi"/>
                <w:color w:val="000000"/>
                <w:sz w:val="20"/>
                <w:szCs w:val="20"/>
              </w:rPr>
              <w:t>Madrasha</w:t>
            </w:r>
            <w:proofErr w:type="spellEnd"/>
            <w:r w:rsidRPr="00490E4E">
              <w:rPr>
                <w:rFonts w:eastAsia="Times New Roman" w:cstheme="minorHAnsi"/>
                <w:color w:val="000000"/>
                <w:sz w:val="20"/>
                <w:szCs w:val="20"/>
              </w:rPr>
              <w:t xml:space="preserve"> and one government Alim Madrasa in this union.”</w:t>
            </w:r>
          </w:p>
        </w:tc>
      </w:tr>
      <w:tr w:rsidR="00920477" w:rsidRPr="00490E4E" w14:paraId="670F47FB" w14:textId="77777777" w:rsidTr="009608D2">
        <w:trPr>
          <w:trHeight w:val="467"/>
        </w:trPr>
        <w:tc>
          <w:tcPr>
            <w:tcW w:w="4410" w:type="dxa"/>
            <w:tcBorders>
              <w:top w:val="single" w:sz="4" w:space="0" w:color="auto"/>
              <w:bottom w:val="single" w:sz="4" w:space="0" w:color="auto"/>
            </w:tcBorders>
          </w:tcPr>
          <w:p w14:paraId="1C1E4E74" w14:textId="77777777" w:rsidR="00920477" w:rsidRPr="00490E4E" w:rsidRDefault="00920477" w:rsidP="00920477">
            <w:pPr>
              <w:pStyle w:val="ListParagraph"/>
              <w:numPr>
                <w:ilvl w:val="0"/>
                <w:numId w:val="150"/>
              </w:numPr>
              <w:ind w:left="360"/>
              <w:contextualSpacing w:val="0"/>
              <w:jc w:val="both"/>
              <w:rPr>
                <w:rFonts w:cstheme="minorHAnsi"/>
                <w:b/>
                <w:sz w:val="20"/>
                <w:szCs w:val="20"/>
              </w:rPr>
            </w:pPr>
            <w:r w:rsidRPr="00490E4E">
              <w:rPr>
                <w:rFonts w:cstheme="minorHAnsi"/>
                <w:b/>
                <w:sz w:val="20"/>
                <w:szCs w:val="20"/>
              </w:rPr>
              <w:t>Which media can be most effective in conveying any information about the project? (Miking, leaflets, magazines, etc.)</w:t>
            </w:r>
          </w:p>
          <w:p w14:paraId="51B47C06" w14:textId="77777777" w:rsidR="00920477" w:rsidRPr="00490E4E" w:rsidRDefault="00920477" w:rsidP="00012E9B">
            <w:pPr>
              <w:pStyle w:val="ListParagraph"/>
              <w:ind w:left="360"/>
              <w:contextualSpacing w:val="0"/>
              <w:jc w:val="both"/>
              <w:rPr>
                <w:rFonts w:cstheme="minorHAnsi"/>
                <w:b/>
                <w:sz w:val="20"/>
                <w:szCs w:val="20"/>
              </w:rPr>
            </w:pPr>
          </w:p>
        </w:tc>
        <w:tc>
          <w:tcPr>
            <w:tcW w:w="4614" w:type="dxa"/>
            <w:tcBorders>
              <w:top w:val="single" w:sz="4" w:space="0" w:color="auto"/>
              <w:bottom w:val="single" w:sz="4" w:space="0" w:color="auto"/>
            </w:tcBorders>
          </w:tcPr>
          <w:p w14:paraId="1406E1C0" w14:textId="77777777" w:rsidR="00920477" w:rsidRPr="00490E4E" w:rsidRDefault="00920477" w:rsidP="00012E9B">
            <w:pPr>
              <w:jc w:val="both"/>
              <w:rPr>
                <w:rFonts w:cstheme="minorHAnsi"/>
                <w:color w:val="000000"/>
                <w:sz w:val="20"/>
                <w:szCs w:val="20"/>
              </w:rPr>
            </w:pPr>
            <w:r w:rsidRPr="00490E4E">
              <w:rPr>
                <w:rFonts w:cstheme="minorHAnsi"/>
                <w:color w:val="000000"/>
                <w:sz w:val="20"/>
                <w:szCs w:val="20"/>
              </w:rPr>
              <w:t>They think miking is a good way to share any information. Altaf Hossain said, “Neither magazines nor leaflets can be understood and read by ordinary workers. So, we believe that miking or in person publicity is an effective medium.”</w:t>
            </w:r>
          </w:p>
        </w:tc>
      </w:tr>
      <w:tr w:rsidR="00920477" w:rsidRPr="00490E4E" w14:paraId="59B84C80" w14:textId="77777777" w:rsidTr="009608D2">
        <w:trPr>
          <w:trHeight w:val="467"/>
        </w:trPr>
        <w:tc>
          <w:tcPr>
            <w:tcW w:w="4410" w:type="dxa"/>
            <w:tcBorders>
              <w:top w:val="single" w:sz="4" w:space="0" w:color="auto"/>
              <w:bottom w:val="single" w:sz="4" w:space="0" w:color="auto"/>
            </w:tcBorders>
          </w:tcPr>
          <w:p w14:paraId="50496217" w14:textId="77777777" w:rsidR="00920477" w:rsidRPr="00490E4E" w:rsidRDefault="00920477" w:rsidP="00920477">
            <w:pPr>
              <w:pStyle w:val="ListParagraph"/>
              <w:numPr>
                <w:ilvl w:val="0"/>
                <w:numId w:val="150"/>
              </w:numPr>
              <w:ind w:left="360"/>
              <w:contextualSpacing w:val="0"/>
              <w:jc w:val="both"/>
              <w:rPr>
                <w:rFonts w:cstheme="minorHAnsi"/>
                <w:b/>
                <w:sz w:val="20"/>
                <w:szCs w:val="20"/>
              </w:rPr>
            </w:pPr>
            <w:r w:rsidRPr="00490E4E">
              <w:rPr>
                <w:rFonts w:cstheme="minorHAnsi"/>
                <w:b/>
                <w:sz w:val="20"/>
                <w:szCs w:val="20"/>
              </w:rPr>
              <w:t>How is the communication system in your area? Is there any road that breaks or disrupts travel? Is there enough road? If not, what is your idea about new road in this area? What type of vehicle is used as a means of communication in your area?</w:t>
            </w:r>
          </w:p>
          <w:p w14:paraId="2A44FA80" w14:textId="77777777" w:rsidR="00920477" w:rsidRPr="00490E4E" w:rsidRDefault="00920477" w:rsidP="00012E9B">
            <w:pPr>
              <w:pStyle w:val="ListParagraph"/>
              <w:ind w:left="360"/>
              <w:contextualSpacing w:val="0"/>
              <w:jc w:val="both"/>
              <w:rPr>
                <w:rFonts w:cstheme="minorHAnsi"/>
                <w:b/>
                <w:sz w:val="20"/>
                <w:szCs w:val="20"/>
              </w:rPr>
            </w:pPr>
          </w:p>
        </w:tc>
        <w:tc>
          <w:tcPr>
            <w:tcW w:w="4614" w:type="dxa"/>
            <w:tcBorders>
              <w:top w:val="single" w:sz="4" w:space="0" w:color="auto"/>
              <w:bottom w:val="single" w:sz="4" w:space="0" w:color="auto"/>
            </w:tcBorders>
          </w:tcPr>
          <w:p w14:paraId="334ADACA" w14:textId="77777777" w:rsidR="00920477" w:rsidRPr="00490E4E" w:rsidRDefault="00920477" w:rsidP="00012E9B">
            <w:pPr>
              <w:jc w:val="both"/>
              <w:rPr>
                <w:rFonts w:cstheme="minorHAnsi"/>
                <w:sz w:val="20"/>
                <w:szCs w:val="20"/>
              </w:rPr>
            </w:pPr>
            <w:r w:rsidRPr="00490E4E">
              <w:rPr>
                <w:rFonts w:cstheme="minorHAnsi"/>
                <w:color w:val="000000"/>
                <w:sz w:val="20"/>
                <w:szCs w:val="20"/>
              </w:rPr>
              <w:t xml:space="preserve">When they were asked about the communication system, everyone present highlighted that the condition of the roads in this area is the fragile. “Especially the condition of the road on the south side of the land port is very bad. Excess mud in rainy season and excessive dust in winter is significant problem in this area,” Said Mr. </w:t>
            </w:r>
            <w:proofErr w:type="spellStart"/>
            <w:r w:rsidRPr="00490E4E">
              <w:rPr>
                <w:rFonts w:cstheme="minorHAnsi"/>
                <w:color w:val="000000"/>
                <w:sz w:val="20"/>
                <w:szCs w:val="20"/>
              </w:rPr>
              <w:t>Rokon</w:t>
            </w:r>
            <w:proofErr w:type="spellEnd"/>
            <w:r w:rsidRPr="00490E4E">
              <w:rPr>
                <w:rFonts w:cstheme="minorHAnsi"/>
                <w:color w:val="000000"/>
                <w:sz w:val="20"/>
                <w:szCs w:val="20"/>
              </w:rPr>
              <w:t xml:space="preserve">. Enamul Haque said, “no repairing action has been done on this road for at least 15 years. Local government representatives of the area had promised more than once, but it has not been implemented even today. About one-third of the respondents thought that the only way to get through the road is to repair it. Others believe that the construction of some new roads, such as the construction of a bypass road from </w:t>
            </w:r>
            <w:proofErr w:type="spellStart"/>
            <w:r w:rsidRPr="00490E4E">
              <w:rPr>
                <w:rFonts w:cstheme="minorHAnsi"/>
                <w:color w:val="000000"/>
                <w:sz w:val="20"/>
                <w:szCs w:val="20"/>
              </w:rPr>
              <w:t>Burimari</w:t>
            </w:r>
            <w:proofErr w:type="spellEnd"/>
            <w:r w:rsidRPr="00490E4E">
              <w:rPr>
                <w:rFonts w:cstheme="minorHAnsi"/>
                <w:color w:val="000000"/>
                <w:sz w:val="20"/>
                <w:szCs w:val="20"/>
              </w:rPr>
              <w:t xml:space="preserve"> railway station to the land port, would greatly benefit the people of the area. They added this road would be constructed; local people of this area would be relieved from the present situation.</w:t>
            </w:r>
          </w:p>
        </w:tc>
      </w:tr>
      <w:tr w:rsidR="00920477" w:rsidRPr="00490E4E" w14:paraId="646E9CF0" w14:textId="77777777" w:rsidTr="009608D2">
        <w:trPr>
          <w:trHeight w:val="467"/>
        </w:trPr>
        <w:tc>
          <w:tcPr>
            <w:tcW w:w="4410" w:type="dxa"/>
            <w:tcBorders>
              <w:top w:val="single" w:sz="4" w:space="0" w:color="auto"/>
              <w:bottom w:val="single" w:sz="4" w:space="0" w:color="auto"/>
            </w:tcBorders>
          </w:tcPr>
          <w:p w14:paraId="0E5BB188" w14:textId="77777777" w:rsidR="00920477" w:rsidRPr="00490E4E" w:rsidRDefault="00920477" w:rsidP="00920477">
            <w:pPr>
              <w:pStyle w:val="ListParagraph"/>
              <w:numPr>
                <w:ilvl w:val="0"/>
                <w:numId w:val="150"/>
              </w:numPr>
              <w:ind w:left="360"/>
              <w:contextualSpacing w:val="0"/>
              <w:jc w:val="both"/>
              <w:rPr>
                <w:rFonts w:cstheme="minorHAnsi"/>
                <w:b/>
                <w:sz w:val="20"/>
                <w:szCs w:val="20"/>
              </w:rPr>
            </w:pPr>
            <w:r w:rsidRPr="00490E4E">
              <w:rPr>
                <w:rFonts w:cstheme="minorHAnsi"/>
                <w:b/>
                <w:sz w:val="20"/>
                <w:szCs w:val="20"/>
              </w:rPr>
              <w:t>Since the port area has a lot of cargo trucks / vehicles, do you have any problem with it? How is the safety of travel? For example, whether there is any theft at night? Which place is considered? What is your advice to solve such problems?</w:t>
            </w:r>
          </w:p>
        </w:tc>
        <w:tc>
          <w:tcPr>
            <w:tcW w:w="4614" w:type="dxa"/>
            <w:tcBorders>
              <w:top w:val="single" w:sz="4" w:space="0" w:color="auto"/>
              <w:bottom w:val="single" w:sz="4" w:space="0" w:color="auto"/>
            </w:tcBorders>
          </w:tcPr>
          <w:p w14:paraId="6EB65883" w14:textId="77777777" w:rsidR="00920477" w:rsidRPr="00490E4E" w:rsidRDefault="00920477" w:rsidP="00012E9B">
            <w:pPr>
              <w:jc w:val="both"/>
              <w:rPr>
                <w:rFonts w:cstheme="minorHAnsi"/>
                <w:color w:val="000000"/>
                <w:sz w:val="20"/>
                <w:szCs w:val="20"/>
              </w:rPr>
            </w:pPr>
            <w:r w:rsidRPr="00490E4E">
              <w:rPr>
                <w:rFonts w:cstheme="minorHAnsi"/>
                <w:sz w:val="20"/>
                <w:szCs w:val="20"/>
              </w:rPr>
              <w:t>Majority said, “road accidents are very often in this area as many vehicles move around within these narrow roads. However, theft and snatching do not happen in this area. This area has a reputation in this regard.”  All the participants unanimously agreed on this point.</w:t>
            </w:r>
          </w:p>
        </w:tc>
      </w:tr>
      <w:tr w:rsidR="00920477" w:rsidRPr="00490E4E" w14:paraId="739966F9" w14:textId="77777777" w:rsidTr="009608D2">
        <w:trPr>
          <w:trHeight w:val="467"/>
        </w:trPr>
        <w:tc>
          <w:tcPr>
            <w:tcW w:w="4410" w:type="dxa"/>
            <w:tcBorders>
              <w:top w:val="single" w:sz="4" w:space="0" w:color="auto"/>
              <w:bottom w:val="single" w:sz="4" w:space="0" w:color="auto"/>
            </w:tcBorders>
          </w:tcPr>
          <w:p w14:paraId="02878D11" w14:textId="77777777" w:rsidR="00920477" w:rsidRPr="00490E4E" w:rsidRDefault="00920477" w:rsidP="00920477">
            <w:pPr>
              <w:pStyle w:val="ListParagraph"/>
              <w:numPr>
                <w:ilvl w:val="0"/>
                <w:numId w:val="150"/>
              </w:numPr>
              <w:ind w:left="360"/>
              <w:contextualSpacing w:val="0"/>
              <w:jc w:val="both"/>
              <w:rPr>
                <w:rFonts w:cstheme="minorHAnsi"/>
                <w:b/>
                <w:color w:val="000000"/>
                <w:sz w:val="20"/>
                <w:szCs w:val="20"/>
              </w:rPr>
            </w:pPr>
            <w:r w:rsidRPr="00490E4E">
              <w:rPr>
                <w:rFonts w:cstheme="minorHAnsi"/>
                <w:b/>
                <w:color w:val="000000"/>
                <w:sz w:val="20"/>
                <w:szCs w:val="20"/>
              </w:rPr>
              <w:t>What is the type of the land in the project area (mouza area of the project) (one crop / two crop)? Which crops are usually produced on this land? What kind of crop is produced in which season / month? When is the land vacant? Are fallow / vacant lands used for work?</w:t>
            </w:r>
          </w:p>
        </w:tc>
        <w:tc>
          <w:tcPr>
            <w:tcW w:w="4614" w:type="dxa"/>
            <w:tcBorders>
              <w:top w:val="single" w:sz="4" w:space="0" w:color="auto"/>
              <w:bottom w:val="single" w:sz="4" w:space="0" w:color="auto"/>
            </w:tcBorders>
          </w:tcPr>
          <w:p w14:paraId="253B6B8B" w14:textId="77777777" w:rsidR="00920477" w:rsidRPr="00490E4E" w:rsidRDefault="00920477" w:rsidP="00012E9B">
            <w:pPr>
              <w:jc w:val="both"/>
              <w:rPr>
                <w:rFonts w:cstheme="minorHAnsi"/>
                <w:bCs/>
                <w:sz w:val="20"/>
                <w:szCs w:val="20"/>
              </w:rPr>
            </w:pPr>
            <w:r w:rsidRPr="00490E4E">
              <w:rPr>
                <w:rFonts w:cstheme="minorHAnsi"/>
                <w:sz w:val="20"/>
                <w:szCs w:val="20"/>
              </w:rPr>
              <w:t>In reply they said, “The</w:t>
            </w:r>
            <w:r w:rsidRPr="00490E4E">
              <w:rPr>
                <w:rFonts w:cstheme="minorHAnsi"/>
                <w:bCs/>
                <w:sz w:val="20"/>
                <w:szCs w:val="20"/>
              </w:rPr>
              <w:t xml:space="preserve"> lands in the project area are generally cultivated with </w:t>
            </w:r>
            <w:proofErr w:type="spellStart"/>
            <w:r w:rsidRPr="00490E4E">
              <w:rPr>
                <w:rFonts w:cstheme="minorHAnsi"/>
                <w:bCs/>
                <w:sz w:val="20"/>
                <w:szCs w:val="20"/>
              </w:rPr>
              <w:t>aman</w:t>
            </w:r>
            <w:proofErr w:type="spellEnd"/>
            <w:r w:rsidRPr="00490E4E">
              <w:rPr>
                <w:rFonts w:cstheme="minorHAnsi"/>
                <w:bCs/>
                <w:sz w:val="20"/>
                <w:szCs w:val="20"/>
              </w:rPr>
              <w:t xml:space="preserve"> paddy, tobacco and corn. In addition, many landowners here earn money by renting land to stone traders annually.</w:t>
            </w:r>
          </w:p>
        </w:tc>
      </w:tr>
      <w:tr w:rsidR="00920477" w:rsidRPr="00490E4E" w14:paraId="4F6A271F" w14:textId="77777777" w:rsidTr="009608D2">
        <w:trPr>
          <w:trHeight w:val="467"/>
        </w:trPr>
        <w:tc>
          <w:tcPr>
            <w:tcW w:w="4410" w:type="dxa"/>
            <w:tcBorders>
              <w:top w:val="single" w:sz="4" w:space="0" w:color="auto"/>
              <w:bottom w:val="single" w:sz="4" w:space="0" w:color="auto"/>
            </w:tcBorders>
          </w:tcPr>
          <w:p w14:paraId="5F104721" w14:textId="77777777" w:rsidR="00920477" w:rsidRPr="00490E4E" w:rsidRDefault="00920477" w:rsidP="00920477">
            <w:pPr>
              <w:pStyle w:val="ListParagraph"/>
              <w:numPr>
                <w:ilvl w:val="0"/>
                <w:numId w:val="150"/>
              </w:numPr>
              <w:ind w:left="360"/>
              <w:contextualSpacing w:val="0"/>
              <w:jc w:val="both"/>
              <w:rPr>
                <w:rFonts w:cstheme="minorHAnsi"/>
                <w:b/>
                <w:sz w:val="20"/>
                <w:szCs w:val="20"/>
              </w:rPr>
            </w:pPr>
            <w:r w:rsidRPr="00490E4E">
              <w:rPr>
                <w:rFonts w:cstheme="minorHAnsi"/>
                <w:b/>
                <w:sz w:val="20"/>
                <w:szCs w:val="20"/>
              </w:rPr>
              <w:t>What kind of trees do you usually have in your area? How is the price of these tree determined / at what price is it bought and sold?</w:t>
            </w:r>
          </w:p>
          <w:p w14:paraId="0E85B3C1" w14:textId="77777777" w:rsidR="00920477" w:rsidRPr="00490E4E" w:rsidRDefault="00920477" w:rsidP="00012E9B">
            <w:pPr>
              <w:pStyle w:val="ListParagraph"/>
              <w:ind w:left="360"/>
              <w:contextualSpacing w:val="0"/>
              <w:jc w:val="both"/>
              <w:rPr>
                <w:rFonts w:cstheme="minorHAnsi"/>
                <w:b/>
                <w:sz w:val="20"/>
                <w:szCs w:val="20"/>
              </w:rPr>
            </w:pPr>
          </w:p>
        </w:tc>
        <w:tc>
          <w:tcPr>
            <w:tcW w:w="4614" w:type="dxa"/>
            <w:tcBorders>
              <w:top w:val="single" w:sz="4" w:space="0" w:color="auto"/>
              <w:bottom w:val="single" w:sz="4" w:space="0" w:color="auto"/>
            </w:tcBorders>
          </w:tcPr>
          <w:p w14:paraId="3A4DA2C5" w14:textId="77777777" w:rsidR="00920477" w:rsidRPr="00490E4E" w:rsidRDefault="00920477" w:rsidP="00012E9B">
            <w:pPr>
              <w:jc w:val="both"/>
              <w:rPr>
                <w:rFonts w:cstheme="minorHAnsi"/>
                <w:sz w:val="20"/>
                <w:szCs w:val="20"/>
              </w:rPr>
            </w:pPr>
            <w:r w:rsidRPr="00490E4E">
              <w:rPr>
                <w:rFonts w:cstheme="minorHAnsi"/>
                <w:sz w:val="20"/>
                <w:szCs w:val="20"/>
              </w:rPr>
              <w:t xml:space="preserve">Some said, “We have no such specific tress but eucalyptus, </w:t>
            </w:r>
            <w:proofErr w:type="spellStart"/>
            <w:r w:rsidRPr="00490E4E">
              <w:rPr>
                <w:rFonts w:cstheme="minorHAnsi"/>
                <w:sz w:val="20"/>
                <w:szCs w:val="20"/>
              </w:rPr>
              <w:t>Mehguni</w:t>
            </w:r>
            <w:proofErr w:type="spellEnd"/>
            <w:r w:rsidRPr="00490E4E">
              <w:rPr>
                <w:rFonts w:cstheme="minorHAnsi"/>
                <w:sz w:val="20"/>
                <w:szCs w:val="20"/>
              </w:rPr>
              <w:t xml:space="preserve">, Mango, Bamboo, Banana trees etc. are plentiful in this area. Mr. Enamul said, “there are no special rules for pricing trees. prices are determined by </w:t>
            </w:r>
            <w:proofErr w:type="gramStart"/>
            <w:r w:rsidRPr="00490E4E">
              <w:rPr>
                <w:rFonts w:cstheme="minorHAnsi"/>
                <w:sz w:val="20"/>
                <w:szCs w:val="20"/>
              </w:rPr>
              <w:t>eye sight</w:t>
            </w:r>
            <w:proofErr w:type="gramEnd"/>
            <w:r w:rsidRPr="00490E4E">
              <w:rPr>
                <w:rFonts w:cstheme="minorHAnsi"/>
                <w:sz w:val="20"/>
                <w:szCs w:val="20"/>
              </w:rPr>
              <w:t xml:space="preserve">.” According to Altaf Hossain, “there are other trees and more or less.” When asked about the price, Mr. </w:t>
            </w:r>
            <w:proofErr w:type="spellStart"/>
            <w:r w:rsidRPr="00490E4E">
              <w:rPr>
                <w:rFonts w:cstheme="minorHAnsi"/>
                <w:sz w:val="20"/>
                <w:szCs w:val="20"/>
              </w:rPr>
              <w:t>Rokon</w:t>
            </w:r>
            <w:proofErr w:type="spellEnd"/>
            <w:r w:rsidRPr="00490E4E">
              <w:rPr>
                <w:rFonts w:cstheme="minorHAnsi"/>
                <w:sz w:val="20"/>
                <w:szCs w:val="20"/>
              </w:rPr>
              <w:t xml:space="preserve"> said that large trees are usually sold for TK 20,000-100,000, medium trees are also sold for TK 5000-20000.</w:t>
            </w:r>
          </w:p>
        </w:tc>
      </w:tr>
      <w:tr w:rsidR="00920477" w:rsidRPr="00490E4E" w14:paraId="02D8BE93" w14:textId="77777777" w:rsidTr="009608D2">
        <w:trPr>
          <w:trHeight w:val="467"/>
        </w:trPr>
        <w:tc>
          <w:tcPr>
            <w:tcW w:w="4410" w:type="dxa"/>
            <w:tcBorders>
              <w:top w:val="single" w:sz="4" w:space="0" w:color="auto"/>
              <w:bottom w:val="single" w:sz="4" w:space="0" w:color="auto"/>
            </w:tcBorders>
          </w:tcPr>
          <w:p w14:paraId="366BBC02" w14:textId="77777777" w:rsidR="00920477" w:rsidRPr="00490E4E" w:rsidRDefault="00920477" w:rsidP="00920477">
            <w:pPr>
              <w:pStyle w:val="ListParagraph"/>
              <w:numPr>
                <w:ilvl w:val="0"/>
                <w:numId w:val="150"/>
              </w:numPr>
              <w:ind w:left="360"/>
              <w:contextualSpacing w:val="0"/>
              <w:jc w:val="both"/>
              <w:rPr>
                <w:rFonts w:cstheme="minorHAnsi"/>
                <w:b/>
                <w:sz w:val="20"/>
                <w:szCs w:val="20"/>
              </w:rPr>
            </w:pPr>
            <w:r w:rsidRPr="00490E4E">
              <w:rPr>
                <w:rFonts w:cstheme="minorHAnsi"/>
                <w:b/>
                <w:sz w:val="20"/>
                <w:szCs w:val="20"/>
              </w:rPr>
              <w:t>What is the type of ownership of this tree that is on the side of this area? How are these trees sold? Who gets the money after selling?</w:t>
            </w:r>
          </w:p>
          <w:p w14:paraId="5E187A35" w14:textId="77777777" w:rsidR="00920477" w:rsidRPr="00490E4E" w:rsidRDefault="00920477" w:rsidP="00012E9B">
            <w:pPr>
              <w:pStyle w:val="ListParagraph"/>
              <w:ind w:left="360"/>
              <w:contextualSpacing w:val="0"/>
              <w:jc w:val="both"/>
              <w:rPr>
                <w:rFonts w:cstheme="minorHAnsi"/>
                <w:b/>
                <w:sz w:val="20"/>
                <w:szCs w:val="20"/>
              </w:rPr>
            </w:pPr>
          </w:p>
        </w:tc>
        <w:tc>
          <w:tcPr>
            <w:tcW w:w="4614" w:type="dxa"/>
            <w:tcBorders>
              <w:top w:val="single" w:sz="4" w:space="0" w:color="auto"/>
              <w:bottom w:val="single" w:sz="4" w:space="0" w:color="auto"/>
            </w:tcBorders>
          </w:tcPr>
          <w:p w14:paraId="6C152927" w14:textId="77777777" w:rsidR="00920477" w:rsidRPr="00490E4E" w:rsidRDefault="00920477" w:rsidP="00012E9B">
            <w:pPr>
              <w:jc w:val="both"/>
              <w:rPr>
                <w:rFonts w:cstheme="minorHAnsi"/>
                <w:color w:val="000000"/>
                <w:sz w:val="20"/>
                <w:szCs w:val="20"/>
              </w:rPr>
            </w:pPr>
            <w:r w:rsidRPr="00490E4E">
              <w:rPr>
                <w:rFonts w:cstheme="minorHAnsi"/>
                <w:sz w:val="20"/>
                <w:szCs w:val="20"/>
              </w:rPr>
              <w:t>In response to this question, Ramzan Ali said that most of the trees along the road are owned by government. And if it is sold, the money is deposited in the government treasury.”</w:t>
            </w:r>
          </w:p>
        </w:tc>
      </w:tr>
      <w:tr w:rsidR="00920477" w:rsidRPr="00490E4E" w14:paraId="5BA460A9" w14:textId="77777777" w:rsidTr="009608D2">
        <w:trPr>
          <w:trHeight w:val="467"/>
        </w:trPr>
        <w:tc>
          <w:tcPr>
            <w:tcW w:w="4410" w:type="dxa"/>
            <w:tcBorders>
              <w:top w:val="single" w:sz="4" w:space="0" w:color="auto"/>
            </w:tcBorders>
          </w:tcPr>
          <w:p w14:paraId="5013B530" w14:textId="77777777" w:rsidR="00920477" w:rsidRPr="00490E4E" w:rsidRDefault="00920477" w:rsidP="00920477">
            <w:pPr>
              <w:pStyle w:val="ListParagraph"/>
              <w:numPr>
                <w:ilvl w:val="0"/>
                <w:numId w:val="150"/>
              </w:numPr>
              <w:ind w:left="360"/>
              <w:contextualSpacing w:val="0"/>
              <w:jc w:val="both"/>
              <w:rPr>
                <w:rFonts w:cstheme="minorHAnsi"/>
                <w:b/>
                <w:sz w:val="20"/>
                <w:szCs w:val="20"/>
              </w:rPr>
            </w:pPr>
            <w:r w:rsidRPr="00490E4E">
              <w:rPr>
                <w:rFonts w:cstheme="minorHAnsi"/>
                <w:b/>
                <w:sz w:val="20"/>
                <w:szCs w:val="20"/>
              </w:rPr>
              <w:t>If there is a pond / reservoir in this area, what is it used for? Is this pond / reservoir cultivating all the year? what type of fish is farmed? What is the price of fish?</w:t>
            </w:r>
          </w:p>
          <w:p w14:paraId="1F1ADD97" w14:textId="77777777" w:rsidR="00920477" w:rsidRPr="00490E4E" w:rsidRDefault="00920477" w:rsidP="00012E9B">
            <w:pPr>
              <w:pStyle w:val="ListParagraph"/>
              <w:ind w:left="360"/>
              <w:contextualSpacing w:val="0"/>
              <w:jc w:val="both"/>
              <w:rPr>
                <w:rFonts w:cstheme="minorHAnsi"/>
                <w:b/>
                <w:sz w:val="20"/>
                <w:szCs w:val="20"/>
              </w:rPr>
            </w:pPr>
          </w:p>
        </w:tc>
        <w:tc>
          <w:tcPr>
            <w:tcW w:w="4614" w:type="dxa"/>
            <w:tcBorders>
              <w:top w:val="single" w:sz="4" w:space="0" w:color="auto"/>
            </w:tcBorders>
          </w:tcPr>
          <w:p w14:paraId="64B3AA97" w14:textId="77777777" w:rsidR="00920477" w:rsidRPr="00490E4E" w:rsidRDefault="00920477" w:rsidP="00012E9B">
            <w:pPr>
              <w:jc w:val="both"/>
              <w:rPr>
                <w:rFonts w:cstheme="minorHAnsi"/>
                <w:color w:val="000000"/>
                <w:sz w:val="20"/>
                <w:szCs w:val="20"/>
              </w:rPr>
            </w:pPr>
            <w:r w:rsidRPr="00490E4E">
              <w:rPr>
                <w:rFonts w:cstheme="minorHAnsi"/>
                <w:sz w:val="20"/>
                <w:szCs w:val="20"/>
              </w:rPr>
              <w:t xml:space="preserve">In reply, Mr. Ramzan Ali said, “Fish farming is very rare in this area.” Some of the respondents said that most of the water </w:t>
            </w:r>
            <w:r w:rsidRPr="00490E4E">
              <w:rPr>
                <w:rFonts w:cstheme="minorHAnsi"/>
                <w:color w:val="000000"/>
                <w:sz w:val="20"/>
                <w:szCs w:val="20"/>
              </w:rPr>
              <w:t xml:space="preserve">bodies remain uncultivated. “However, Rui, </w:t>
            </w:r>
            <w:proofErr w:type="spellStart"/>
            <w:r w:rsidRPr="00490E4E">
              <w:rPr>
                <w:rFonts w:cstheme="minorHAnsi"/>
                <w:color w:val="000000"/>
                <w:sz w:val="20"/>
                <w:szCs w:val="20"/>
              </w:rPr>
              <w:t>Katla</w:t>
            </w:r>
            <w:proofErr w:type="spellEnd"/>
            <w:r w:rsidRPr="00490E4E">
              <w:rPr>
                <w:rFonts w:cstheme="minorHAnsi"/>
                <w:color w:val="000000"/>
                <w:sz w:val="20"/>
                <w:szCs w:val="20"/>
              </w:rPr>
              <w:t xml:space="preserve">, Tilapia and other carp fishes are the most cultivated fish in this area,” Mr.  Altaf said. </w:t>
            </w:r>
            <w:proofErr w:type="spellStart"/>
            <w:r w:rsidRPr="00490E4E">
              <w:rPr>
                <w:rFonts w:cstheme="minorHAnsi"/>
                <w:color w:val="000000"/>
                <w:sz w:val="20"/>
                <w:szCs w:val="20"/>
              </w:rPr>
              <w:t>Mr</w:t>
            </w:r>
            <w:proofErr w:type="spellEnd"/>
            <w:r w:rsidRPr="00490E4E">
              <w:rPr>
                <w:rFonts w:cstheme="minorHAnsi"/>
                <w:color w:val="000000"/>
                <w:sz w:val="20"/>
                <w:szCs w:val="20"/>
              </w:rPr>
              <w:t xml:space="preserve"> </w:t>
            </w:r>
            <w:proofErr w:type="spellStart"/>
            <w:r w:rsidRPr="00490E4E">
              <w:rPr>
                <w:rFonts w:cstheme="minorHAnsi"/>
                <w:color w:val="000000"/>
                <w:sz w:val="20"/>
                <w:szCs w:val="20"/>
              </w:rPr>
              <w:t>Rokon</w:t>
            </w:r>
            <w:proofErr w:type="spellEnd"/>
            <w:r w:rsidRPr="00490E4E">
              <w:rPr>
                <w:rFonts w:cstheme="minorHAnsi"/>
                <w:color w:val="000000"/>
                <w:sz w:val="20"/>
                <w:szCs w:val="20"/>
              </w:rPr>
              <w:t xml:space="preserve"> said that fish prices were much higher compared to other areas. In the rainy season, it is a little less, but it is much more at other times. Further, he gave an example that 1 kg size </w:t>
            </w:r>
            <w:proofErr w:type="spellStart"/>
            <w:r w:rsidRPr="00490E4E">
              <w:rPr>
                <w:rFonts w:cstheme="minorHAnsi"/>
                <w:color w:val="000000"/>
                <w:sz w:val="20"/>
                <w:szCs w:val="20"/>
              </w:rPr>
              <w:t>rui</w:t>
            </w:r>
            <w:proofErr w:type="spellEnd"/>
            <w:r w:rsidRPr="00490E4E">
              <w:rPr>
                <w:rFonts w:cstheme="minorHAnsi"/>
                <w:color w:val="000000"/>
                <w:sz w:val="20"/>
                <w:szCs w:val="20"/>
              </w:rPr>
              <w:t xml:space="preserve"> fish is available here for 250 Taka, </w:t>
            </w:r>
            <w:r w:rsidRPr="00490E4E">
              <w:rPr>
                <w:rFonts w:cstheme="minorHAnsi"/>
                <w:sz w:val="20"/>
                <w:szCs w:val="20"/>
              </w:rPr>
              <w:t>sold elsewhere for 200 Taka.</w:t>
            </w:r>
          </w:p>
        </w:tc>
      </w:tr>
      <w:tr w:rsidR="00920477" w:rsidRPr="00490E4E" w14:paraId="12A94B24" w14:textId="77777777" w:rsidTr="009608D2">
        <w:trPr>
          <w:trHeight w:val="467"/>
        </w:trPr>
        <w:tc>
          <w:tcPr>
            <w:tcW w:w="4410" w:type="dxa"/>
            <w:tcBorders>
              <w:top w:val="single" w:sz="4" w:space="0" w:color="auto"/>
              <w:bottom w:val="single" w:sz="4" w:space="0" w:color="auto"/>
            </w:tcBorders>
          </w:tcPr>
          <w:p w14:paraId="4C1D0C42" w14:textId="77777777" w:rsidR="00920477" w:rsidRPr="00490E4E" w:rsidRDefault="00920477" w:rsidP="00920477">
            <w:pPr>
              <w:pStyle w:val="ListParagraph"/>
              <w:numPr>
                <w:ilvl w:val="0"/>
                <w:numId w:val="150"/>
              </w:numPr>
              <w:ind w:left="360"/>
              <w:contextualSpacing w:val="0"/>
              <w:jc w:val="both"/>
              <w:rPr>
                <w:rFonts w:cstheme="minorHAnsi"/>
                <w:b/>
                <w:sz w:val="20"/>
                <w:szCs w:val="20"/>
              </w:rPr>
            </w:pPr>
            <w:r w:rsidRPr="00490E4E">
              <w:rPr>
                <w:rFonts w:cstheme="minorHAnsi"/>
                <w:b/>
                <w:sz w:val="20"/>
                <w:szCs w:val="20"/>
              </w:rPr>
              <w:t>What is the percentage of mobile usage of women and men in this area?</w:t>
            </w:r>
          </w:p>
          <w:p w14:paraId="116C2A27" w14:textId="77777777" w:rsidR="00920477" w:rsidRPr="00490E4E" w:rsidRDefault="00920477" w:rsidP="00012E9B">
            <w:pPr>
              <w:pStyle w:val="ListParagraph"/>
              <w:ind w:left="360"/>
              <w:contextualSpacing w:val="0"/>
              <w:jc w:val="both"/>
              <w:rPr>
                <w:rFonts w:cstheme="minorHAnsi"/>
                <w:b/>
                <w:sz w:val="20"/>
                <w:szCs w:val="20"/>
              </w:rPr>
            </w:pPr>
          </w:p>
        </w:tc>
        <w:tc>
          <w:tcPr>
            <w:tcW w:w="4614" w:type="dxa"/>
            <w:tcBorders>
              <w:top w:val="single" w:sz="4" w:space="0" w:color="auto"/>
              <w:bottom w:val="single" w:sz="4" w:space="0" w:color="auto"/>
            </w:tcBorders>
          </w:tcPr>
          <w:p w14:paraId="7D99DC67" w14:textId="77777777" w:rsidR="00920477" w:rsidRPr="00490E4E" w:rsidRDefault="00920477" w:rsidP="00012E9B">
            <w:pPr>
              <w:jc w:val="both"/>
              <w:rPr>
                <w:rFonts w:cstheme="minorHAnsi"/>
                <w:color w:val="000000"/>
                <w:sz w:val="20"/>
                <w:szCs w:val="20"/>
              </w:rPr>
            </w:pPr>
            <w:r w:rsidRPr="00490E4E">
              <w:rPr>
                <w:rFonts w:cstheme="minorHAnsi"/>
                <w:sz w:val="20"/>
                <w:szCs w:val="20"/>
              </w:rPr>
              <w:t>When they were asked about the percentage of men and women using mobile phones, some of them said, “approximately 40 percent of women use mobile phones, while men use about 60 percent of mobile phones</w:t>
            </w:r>
          </w:p>
        </w:tc>
      </w:tr>
      <w:tr w:rsidR="00920477" w:rsidRPr="00490E4E" w14:paraId="7CE84F87" w14:textId="77777777" w:rsidTr="009608D2">
        <w:trPr>
          <w:trHeight w:val="467"/>
        </w:trPr>
        <w:tc>
          <w:tcPr>
            <w:tcW w:w="4410" w:type="dxa"/>
            <w:tcBorders>
              <w:top w:val="single" w:sz="4" w:space="0" w:color="auto"/>
              <w:bottom w:val="single" w:sz="4" w:space="0" w:color="auto"/>
            </w:tcBorders>
          </w:tcPr>
          <w:p w14:paraId="03B450F7" w14:textId="77777777" w:rsidR="00920477" w:rsidRPr="00490E4E" w:rsidRDefault="00920477" w:rsidP="00920477">
            <w:pPr>
              <w:pStyle w:val="ListParagraph"/>
              <w:numPr>
                <w:ilvl w:val="0"/>
                <w:numId w:val="150"/>
              </w:numPr>
              <w:ind w:left="360"/>
              <w:contextualSpacing w:val="0"/>
              <w:jc w:val="both"/>
              <w:rPr>
                <w:rFonts w:cstheme="minorHAnsi"/>
                <w:b/>
                <w:sz w:val="20"/>
                <w:szCs w:val="20"/>
              </w:rPr>
            </w:pPr>
            <w:r w:rsidRPr="00490E4E">
              <w:rPr>
                <w:rFonts w:cstheme="minorHAnsi"/>
                <w:b/>
                <w:sz w:val="20"/>
                <w:szCs w:val="20"/>
              </w:rPr>
              <w:t xml:space="preserve">What percentage of households in this area have electricity connection? Is there any load shedding in your area? If occur, tell us in brief. </w:t>
            </w:r>
          </w:p>
          <w:p w14:paraId="3792BFA4" w14:textId="77777777" w:rsidR="00920477" w:rsidRPr="00490E4E" w:rsidRDefault="00920477" w:rsidP="00012E9B">
            <w:pPr>
              <w:pStyle w:val="ListParagraph"/>
              <w:ind w:left="360"/>
              <w:contextualSpacing w:val="0"/>
              <w:jc w:val="both"/>
              <w:rPr>
                <w:rFonts w:cstheme="minorHAnsi"/>
                <w:b/>
                <w:sz w:val="20"/>
                <w:szCs w:val="20"/>
              </w:rPr>
            </w:pPr>
          </w:p>
        </w:tc>
        <w:tc>
          <w:tcPr>
            <w:tcW w:w="4614" w:type="dxa"/>
            <w:tcBorders>
              <w:top w:val="single" w:sz="4" w:space="0" w:color="auto"/>
              <w:bottom w:val="single" w:sz="4" w:space="0" w:color="auto"/>
            </w:tcBorders>
          </w:tcPr>
          <w:p w14:paraId="13CEBAFE" w14:textId="77777777" w:rsidR="00920477" w:rsidRPr="00490E4E" w:rsidRDefault="00920477" w:rsidP="00012E9B">
            <w:pPr>
              <w:jc w:val="both"/>
              <w:rPr>
                <w:rFonts w:cstheme="minorHAnsi"/>
                <w:color w:val="000000"/>
                <w:sz w:val="20"/>
                <w:szCs w:val="20"/>
              </w:rPr>
            </w:pPr>
            <w:r w:rsidRPr="00490E4E">
              <w:rPr>
                <w:rFonts w:cstheme="minorHAnsi"/>
                <w:b/>
                <w:bCs/>
                <w:sz w:val="20"/>
                <w:szCs w:val="20"/>
              </w:rPr>
              <w:t>“</w:t>
            </w:r>
            <w:r w:rsidRPr="00490E4E">
              <w:rPr>
                <w:rFonts w:cstheme="minorHAnsi"/>
                <w:sz w:val="20"/>
                <w:szCs w:val="20"/>
              </w:rPr>
              <w:t>All the houses in this area have electricity connection but there is a lot of load shedding,” they said. Mr. Ramzan Ali said “at present there is at least 7/8 hours of load shedding in a day, which has put us in a lot of trouble. Students can’t study well due to this problem.” Everyone presents agreed with him.</w:t>
            </w:r>
          </w:p>
        </w:tc>
      </w:tr>
      <w:tr w:rsidR="00920477" w:rsidRPr="00490E4E" w14:paraId="74A60694" w14:textId="77777777" w:rsidTr="009608D2">
        <w:trPr>
          <w:trHeight w:val="467"/>
        </w:trPr>
        <w:tc>
          <w:tcPr>
            <w:tcW w:w="4410" w:type="dxa"/>
            <w:tcBorders>
              <w:top w:val="single" w:sz="4" w:space="0" w:color="auto"/>
              <w:bottom w:val="single" w:sz="4" w:space="0" w:color="auto"/>
            </w:tcBorders>
          </w:tcPr>
          <w:p w14:paraId="773FE327" w14:textId="77777777" w:rsidR="00920477" w:rsidRPr="00490E4E" w:rsidRDefault="00920477" w:rsidP="00920477">
            <w:pPr>
              <w:pStyle w:val="ListParagraph"/>
              <w:numPr>
                <w:ilvl w:val="0"/>
                <w:numId w:val="150"/>
              </w:numPr>
              <w:ind w:left="360"/>
              <w:contextualSpacing w:val="0"/>
              <w:jc w:val="both"/>
              <w:rPr>
                <w:rFonts w:cstheme="minorHAnsi"/>
                <w:b/>
                <w:sz w:val="20"/>
                <w:szCs w:val="20"/>
              </w:rPr>
            </w:pPr>
            <w:r w:rsidRPr="00490E4E">
              <w:rPr>
                <w:rFonts w:cstheme="minorHAnsi"/>
                <w:b/>
                <w:sz w:val="20"/>
                <w:szCs w:val="20"/>
              </w:rPr>
              <w:t xml:space="preserve">What percentage of people in this area use internet? Who uses the Internet more and what they use internet for? </w:t>
            </w:r>
          </w:p>
          <w:p w14:paraId="68FA4BC6" w14:textId="77777777" w:rsidR="00920477" w:rsidRPr="00490E4E" w:rsidRDefault="00920477" w:rsidP="00012E9B">
            <w:pPr>
              <w:pStyle w:val="ListParagraph"/>
              <w:ind w:left="360"/>
              <w:contextualSpacing w:val="0"/>
              <w:jc w:val="both"/>
              <w:rPr>
                <w:rFonts w:cstheme="minorHAnsi"/>
                <w:b/>
                <w:sz w:val="20"/>
                <w:szCs w:val="20"/>
              </w:rPr>
            </w:pPr>
          </w:p>
        </w:tc>
        <w:tc>
          <w:tcPr>
            <w:tcW w:w="4614" w:type="dxa"/>
            <w:tcBorders>
              <w:top w:val="single" w:sz="4" w:space="0" w:color="auto"/>
              <w:bottom w:val="single" w:sz="4" w:space="0" w:color="auto"/>
            </w:tcBorders>
          </w:tcPr>
          <w:p w14:paraId="6539C777" w14:textId="77777777" w:rsidR="00920477" w:rsidRPr="00490E4E" w:rsidRDefault="00920477" w:rsidP="00012E9B">
            <w:pPr>
              <w:jc w:val="both"/>
              <w:rPr>
                <w:rFonts w:cstheme="minorHAnsi"/>
                <w:color w:val="000000"/>
                <w:sz w:val="20"/>
                <w:szCs w:val="20"/>
              </w:rPr>
            </w:pPr>
            <w:r w:rsidRPr="00490E4E">
              <w:rPr>
                <w:rFonts w:cstheme="minorHAnsi"/>
                <w:sz w:val="20"/>
                <w:szCs w:val="20"/>
              </w:rPr>
              <w:t>When they were asked about internet usage, one of them said, “those who have smart phones in this area use internet, whether they are men or women.” Mr. Abdus Salam Said, “Facebook and YouTube are the most browsing sites here and recently I see some young use the internet to play online games. Mr. Sazzad said, “however, Imo, WhatsApp are widely used for talking.</w:t>
            </w:r>
          </w:p>
        </w:tc>
      </w:tr>
      <w:tr w:rsidR="00920477" w:rsidRPr="00490E4E" w14:paraId="646A5FAF" w14:textId="77777777" w:rsidTr="009608D2">
        <w:trPr>
          <w:trHeight w:val="467"/>
        </w:trPr>
        <w:tc>
          <w:tcPr>
            <w:tcW w:w="4410" w:type="dxa"/>
            <w:tcBorders>
              <w:top w:val="single" w:sz="4" w:space="0" w:color="auto"/>
              <w:bottom w:val="single" w:sz="4" w:space="0" w:color="auto"/>
            </w:tcBorders>
          </w:tcPr>
          <w:p w14:paraId="2057609E" w14:textId="77777777" w:rsidR="00920477" w:rsidRPr="00490E4E" w:rsidRDefault="00920477" w:rsidP="00920477">
            <w:pPr>
              <w:pStyle w:val="ListParagraph"/>
              <w:numPr>
                <w:ilvl w:val="0"/>
                <w:numId w:val="150"/>
              </w:numPr>
              <w:ind w:left="360"/>
              <w:contextualSpacing w:val="0"/>
              <w:jc w:val="both"/>
              <w:rPr>
                <w:rFonts w:cstheme="minorHAnsi"/>
                <w:b/>
                <w:sz w:val="20"/>
                <w:szCs w:val="20"/>
              </w:rPr>
            </w:pPr>
            <w:r w:rsidRPr="00490E4E">
              <w:rPr>
                <w:rFonts w:cstheme="minorHAnsi"/>
                <w:b/>
                <w:sz w:val="20"/>
                <w:szCs w:val="20"/>
              </w:rPr>
              <w:t>Name some of the NGOs operating in your area. Tell us what programs these NGOs run? Tell us in detail how many people in this area are involved with the NGOs. Is there any organization who is working / has done in the past to raise awareness about environmental pollution?</w:t>
            </w:r>
          </w:p>
        </w:tc>
        <w:tc>
          <w:tcPr>
            <w:tcW w:w="4614" w:type="dxa"/>
            <w:tcBorders>
              <w:top w:val="single" w:sz="4" w:space="0" w:color="auto"/>
              <w:bottom w:val="single" w:sz="4" w:space="0" w:color="auto"/>
            </w:tcBorders>
          </w:tcPr>
          <w:p w14:paraId="532242D2" w14:textId="77777777" w:rsidR="00920477" w:rsidRPr="00490E4E" w:rsidRDefault="00920477" w:rsidP="00012E9B">
            <w:pPr>
              <w:jc w:val="both"/>
              <w:rPr>
                <w:rFonts w:cstheme="minorHAnsi"/>
                <w:sz w:val="20"/>
                <w:szCs w:val="20"/>
              </w:rPr>
            </w:pPr>
            <w:r w:rsidRPr="00490E4E">
              <w:rPr>
                <w:rFonts w:cstheme="minorHAnsi"/>
                <w:sz w:val="20"/>
                <w:szCs w:val="20"/>
              </w:rPr>
              <w:t xml:space="preserve">In reply to this question, one said, “there are many micro-credit NGOs in this area namely </w:t>
            </w:r>
            <w:proofErr w:type="spellStart"/>
            <w:r w:rsidRPr="00490E4E">
              <w:rPr>
                <w:rFonts w:cstheme="minorHAnsi"/>
                <w:sz w:val="20"/>
                <w:szCs w:val="20"/>
              </w:rPr>
              <w:t>Proshika</w:t>
            </w:r>
            <w:proofErr w:type="spellEnd"/>
            <w:r w:rsidRPr="00490E4E">
              <w:rPr>
                <w:rFonts w:cstheme="minorHAnsi"/>
                <w:sz w:val="20"/>
                <w:szCs w:val="20"/>
              </w:rPr>
              <w:t>, Grameen, Asha, RDRS etc. Apart from this, they do not remember that any NGO has come for social or environmental issue.</w:t>
            </w:r>
          </w:p>
        </w:tc>
      </w:tr>
    </w:tbl>
    <w:p w14:paraId="5FE59DE8" w14:textId="77777777" w:rsidR="00920477" w:rsidRPr="00490E4E" w:rsidRDefault="00920477" w:rsidP="00920477">
      <w:pPr>
        <w:spacing w:before="120" w:after="120" w:line="240" w:lineRule="auto"/>
        <w:jc w:val="center"/>
        <w:rPr>
          <w:rFonts w:ascii="Tahoma" w:hAnsi="Tahoma" w:cs="Tahoma"/>
          <w:b/>
          <w:bCs/>
          <w:color w:val="000000" w:themeColor="text1"/>
          <w:sz w:val="18"/>
          <w:szCs w:val="18"/>
        </w:rPr>
      </w:pPr>
      <w:r w:rsidRPr="00490E4E">
        <w:rPr>
          <w:noProof/>
        </w:rPr>
        <w:drawing>
          <wp:inline distT="0" distB="0" distL="0" distR="0" wp14:anchorId="06AC66ED" wp14:editId="68D5074B">
            <wp:extent cx="3916680" cy="1835732"/>
            <wp:effectExtent l="0" t="0" r="762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53846" cy="1853152"/>
                    </a:xfrm>
                    <a:prstGeom prst="rect">
                      <a:avLst/>
                    </a:prstGeom>
                    <a:noFill/>
                    <a:ln>
                      <a:noFill/>
                    </a:ln>
                  </pic:spPr>
                </pic:pic>
              </a:graphicData>
            </a:graphic>
          </wp:inline>
        </w:drawing>
      </w:r>
    </w:p>
    <w:p w14:paraId="06E7A540" w14:textId="4F85B0FF" w:rsidR="00920477" w:rsidRPr="00490E4E" w:rsidRDefault="00920477" w:rsidP="009608D2">
      <w:pPr>
        <w:pStyle w:val="Caption"/>
        <w:jc w:val="center"/>
        <w:rPr>
          <w:rStyle w:val="BookTitle"/>
          <w:rFonts w:ascii="Tahoma" w:hAnsi="Tahoma" w:cs="Tahoma"/>
          <w:b w:val="0"/>
          <w:bCs w:val="0"/>
          <w:i/>
          <w:iCs/>
          <w:color w:val="000000" w:themeColor="text1"/>
          <w:sz w:val="22"/>
          <w:szCs w:val="22"/>
        </w:rPr>
      </w:pPr>
      <w:r w:rsidRPr="00490E4E">
        <w:rPr>
          <w:rFonts w:ascii="Tahoma" w:hAnsi="Tahoma" w:cs="Tahoma"/>
          <w:b/>
          <w:bCs/>
          <w:i w:val="0"/>
          <w:iCs w:val="0"/>
          <w:color w:val="000000" w:themeColor="text1"/>
        </w:rPr>
        <w:t>Figure</w:t>
      </w:r>
      <w:r w:rsidRPr="00490E4E">
        <w:rPr>
          <w:rStyle w:val="BookTitle"/>
          <w:rFonts w:ascii="Tahoma" w:hAnsi="Tahoma" w:cs="Tahoma"/>
          <w:color w:val="000000" w:themeColor="text1"/>
        </w:rPr>
        <w:t>:  FGD with Community elite person</w:t>
      </w:r>
    </w:p>
    <w:p w14:paraId="76CF9FB6" w14:textId="77777777" w:rsidR="00F91442" w:rsidRPr="00490E4E" w:rsidRDefault="00F91442">
      <w:pPr>
        <w:rPr>
          <w:b/>
          <w:bCs/>
          <w:color w:val="C00000"/>
          <w:sz w:val="24"/>
          <w:szCs w:val="24"/>
          <w:u w:val="single"/>
        </w:rPr>
      </w:pPr>
      <w:r w:rsidRPr="00490E4E">
        <w:rPr>
          <w:b/>
          <w:bCs/>
          <w:color w:val="C00000"/>
          <w:sz w:val="24"/>
          <w:szCs w:val="24"/>
          <w:u w:val="single"/>
        </w:rPr>
        <w:br w:type="page"/>
      </w:r>
    </w:p>
    <w:p w14:paraId="4E594FF2" w14:textId="20479FF1" w:rsidR="00920477" w:rsidRPr="00490E4E" w:rsidRDefault="00920477" w:rsidP="00920477">
      <w:pPr>
        <w:jc w:val="center"/>
        <w:rPr>
          <w:b/>
          <w:bCs/>
          <w:color w:val="C00000"/>
          <w:sz w:val="24"/>
          <w:szCs w:val="24"/>
          <w:u w:val="single"/>
        </w:rPr>
      </w:pPr>
      <w:r w:rsidRPr="00490E4E">
        <w:rPr>
          <w:b/>
          <w:bCs/>
          <w:color w:val="C00000"/>
          <w:sz w:val="24"/>
          <w:szCs w:val="24"/>
          <w:u w:val="single"/>
        </w:rPr>
        <w:t xml:space="preserve">Summary of FGD with </w:t>
      </w:r>
      <w:proofErr w:type="spellStart"/>
      <w:r w:rsidRPr="00490E4E">
        <w:rPr>
          <w:b/>
          <w:bCs/>
          <w:color w:val="C00000"/>
          <w:sz w:val="24"/>
          <w:szCs w:val="24"/>
          <w:u w:val="single"/>
        </w:rPr>
        <w:t>Burimari</w:t>
      </w:r>
      <w:proofErr w:type="spellEnd"/>
      <w:r w:rsidRPr="00490E4E">
        <w:rPr>
          <w:b/>
          <w:bCs/>
          <w:color w:val="C00000"/>
          <w:sz w:val="24"/>
          <w:szCs w:val="24"/>
          <w:u w:val="single"/>
        </w:rPr>
        <w:t xml:space="preserve"> Truck labor association representative (V)</w:t>
      </w:r>
    </w:p>
    <w:tbl>
      <w:tblPr>
        <w:tblStyle w:val="TableGrid"/>
        <w:tblW w:w="0" w:type="auto"/>
        <w:tblLook w:val="04A0" w:firstRow="1" w:lastRow="0" w:firstColumn="1" w:lastColumn="0" w:noHBand="0" w:noVBand="1"/>
      </w:tblPr>
      <w:tblGrid>
        <w:gridCol w:w="1165"/>
        <w:gridCol w:w="5940"/>
        <w:gridCol w:w="1914"/>
      </w:tblGrid>
      <w:tr w:rsidR="00920477" w:rsidRPr="00490E4E" w14:paraId="124FC66A" w14:textId="77777777" w:rsidTr="00012E9B">
        <w:trPr>
          <w:trHeight w:val="413"/>
        </w:trPr>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535CE223" w14:textId="77777777" w:rsidR="00920477" w:rsidRPr="00490E4E" w:rsidRDefault="00920477" w:rsidP="00012E9B">
            <w:pPr>
              <w:jc w:val="center"/>
              <w:rPr>
                <w:rFonts w:cstheme="minorHAnsi"/>
                <w:color w:val="FFFFFF" w:themeColor="background1"/>
                <w:sz w:val="20"/>
                <w:szCs w:val="20"/>
              </w:rPr>
            </w:pPr>
            <w:r w:rsidRPr="00490E4E">
              <w:rPr>
                <w:rFonts w:cstheme="minorHAnsi"/>
                <w:b/>
                <w:bCs/>
                <w:color w:val="FFFFFF" w:themeColor="background1"/>
                <w:sz w:val="20"/>
                <w:szCs w:val="20"/>
              </w:rPr>
              <w:t>Date</w:t>
            </w:r>
          </w:p>
        </w:tc>
        <w:tc>
          <w:tcPr>
            <w:tcW w:w="5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2D5C2FC8" w14:textId="77777777" w:rsidR="00920477" w:rsidRPr="00490E4E" w:rsidRDefault="00920477" w:rsidP="00012E9B">
            <w:pPr>
              <w:jc w:val="center"/>
              <w:rPr>
                <w:rFonts w:cstheme="minorHAnsi"/>
                <w:color w:val="FFFFFF" w:themeColor="background1"/>
                <w:sz w:val="20"/>
                <w:szCs w:val="20"/>
              </w:rPr>
            </w:pPr>
            <w:r w:rsidRPr="00490E4E">
              <w:rPr>
                <w:rFonts w:cstheme="minorHAnsi"/>
                <w:b/>
                <w:bCs/>
                <w:color w:val="FFFFFF" w:themeColor="background1"/>
                <w:sz w:val="20"/>
                <w:szCs w:val="20"/>
              </w:rPr>
              <w:t>Location</w:t>
            </w:r>
          </w:p>
        </w:tc>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44A1E80B" w14:textId="77777777" w:rsidR="00920477" w:rsidRPr="00490E4E" w:rsidRDefault="00920477" w:rsidP="00012E9B">
            <w:pPr>
              <w:jc w:val="center"/>
              <w:rPr>
                <w:rFonts w:cstheme="minorHAnsi"/>
                <w:color w:val="FFFFFF" w:themeColor="background1"/>
                <w:sz w:val="20"/>
                <w:szCs w:val="20"/>
              </w:rPr>
            </w:pPr>
            <w:r w:rsidRPr="00490E4E">
              <w:rPr>
                <w:rFonts w:cstheme="minorHAnsi"/>
                <w:b/>
                <w:bCs/>
                <w:color w:val="FFFFFF" w:themeColor="background1"/>
                <w:sz w:val="20"/>
                <w:szCs w:val="20"/>
              </w:rPr>
              <w:t>Participants</w:t>
            </w:r>
          </w:p>
        </w:tc>
      </w:tr>
      <w:tr w:rsidR="00920477" w:rsidRPr="00490E4E" w14:paraId="24AD9266" w14:textId="77777777" w:rsidTr="00012E9B">
        <w:trPr>
          <w:trHeight w:val="251"/>
        </w:trPr>
        <w:tc>
          <w:tcPr>
            <w:tcW w:w="1165" w:type="dxa"/>
            <w:tcBorders>
              <w:top w:val="single" w:sz="4" w:space="0" w:color="FFFFFF" w:themeColor="background1"/>
            </w:tcBorders>
          </w:tcPr>
          <w:p w14:paraId="197B90E0" w14:textId="77777777" w:rsidR="00920477" w:rsidRPr="00490E4E" w:rsidRDefault="00920477" w:rsidP="00012E9B">
            <w:pPr>
              <w:jc w:val="center"/>
              <w:rPr>
                <w:rFonts w:cstheme="minorHAnsi"/>
                <w:sz w:val="20"/>
                <w:szCs w:val="20"/>
              </w:rPr>
            </w:pPr>
            <w:r w:rsidRPr="00490E4E">
              <w:rPr>
                <w:rFonts w:cstheme="minorHAnsi"/>
                <w:sz w:val="20"/>
                <w:szCs w:val="20"/>
              </w:rPr>
              <w:t>11/12/21</w:t>
            </w:r>
          </w:p>
        </w:tc>
        <w:tc>
          <w:tcPr>
            <w:tcW w:w="5940" w:type="dxa"/>
            <w:tcBorders>
              <w:top w:val="single" w:sz="4" w:space="0" w:color="FFFFFF" w:themeColor="background1"/>
            </w:tcBorders>
          </w:tcPr>
          <w:p w14:paraId="347195FA" w14:textId="77777777" w:rsidR="00920477" w:rsidRPr="00490E4E" w:rsidRDefault="00920477" w:rsidP="00012E9B">
            <w:pPr>
              <w:jc w:val="center"/>
              <w:rPr>
                <w:rFonts w:cstheme="minorHAnsi"/>
                <w:sz w:val="20"/>
                <w:szCs w:val="20"/>
              </w:rPr>
            </w:pPr>
            <w:proofErr w:type="spellStart"/>
            <w:r w:rsidRPr="00490E4E">
              <w:rPr>
                <w:rFonts w:cstheme="minorHAnsi"/>
                <w:sz w:val="20"/>
                <w:szCs w:val="20"/>
              </w:rPr>
              <w:t>Burimari</w:t>
            </w:r>
            <w:proofErr w:type="spellEnd"/>
            <w:r w:rsidRPr="00490E4E">
              <w:rPr>
                <w:rFonts w:cstheme="minorHAnsi"/>
                <w:sz w:val="20"/>
                <w:szCs w:val="20"/>
              </w:rPr>
              <w:t xml:space="preserve"> Bazar, </w:t>
            </w:r>
            <w:proofErr w:type="spellStart"/>
            <w:r w:rsidRPr="00490E4E">
              <w:rPr>
                <w:rFonts w:cstheme="minorHAnsi"/>
                <w:sz w:val="20"/>
                <w:szCs w:val="20"/>
              </w:rPr>
              <w:t>Burimari</w:t>
            </w:r>
            <w:proofErr w:type="spellEnd"/>
            <w:r w:rsidRPr="00490E4E">
              <w:rPr>
                <w:rFonts w:cstheme="minorHAnsi"/>
                <w:sz w:val="20"/>
                <w:szCs w:val="20"/>
              </w:rPr>
              <w:t xml:space="preserve">, </w:t>
            </w:r>
            <w:proofErr w:type="spellStart"/>
            <w:r w:rsidRPr="00490E4E">
              <w:rPr>
                <w:rFonts w:cstheme="minorHAnsi"/>
                <w:sz w:val="20"/>
                <w:szCs w:val="20"/>
              </w:rPr>
              <w:t>Patgram</w:t>
            </w:r>
            <w:proofErr w:type="spellEnd"/>
            <w:r w:rsidRPr="00490E4E">
              <w:rPr>
                <w:rFonts w:cstheme="minorHAnsi"/>
                <w:sz w:val="20"/>
                <w:szCs w:val="20"/>
              </w:rPr>
              <w:t xml:space="preserve">, </w:t>
            </w:r>
            <w:proofErr w:type="spellStart"/>
            <w:r w:rsidRPr="00490E4E">
              <w:rPr>
                <w:rFonts w:cstheme="minorHAnsi"/>
                <w:sz w:val="20"/>
                <w:szCs w:val="20"/>
              </w:rPr>
              <w:t>Lalmonirhat</w:t>
            </w:r>
            <w:proofErr w:type="spellEnd"/>
          </w:p>
        </w:tc>
        <w:tc>
          <w:tcPr>
            <w:tcW w:w="1914" w:type="dxa"/>
            <w:tcBorders>
              <w:top w:val="single" w:sz="4" w:space="0" w:color="FFFFFF" w:themeColor="background1"/>
            </w:tcBorders>
          </w:tcPr>
          <w:p w14:paraId="04935EEE" w14:textId="77777777" w:rsidR="00920477" w:rsidRPr="00490E4E" w:rsidRDefault="00920477" w:rsidP="00012E9B">
            <w:pPr>
              <w:jc w:val="center"/>
              <w:rPr>
                <w:rFonts w:cstheme="minorHAnsi"/>
                <w:sz w:val="20"/>
                <w:szCs w:val="20"/>
              </w:rPr>
            </w:pPr>
            <w:r w:rsidRPr="00490E4E">
              <w:rPr>
                <w:rFonts w:cstheme="minorHAnsi"/>
                <w:b/>
                <w:bCs/>
                <w:sz w:val="20"/>
                <w:szCs w:val="20"/>
              </w:rPr>
              <w:t>7 (men)</w:t>
            </w:r>
          </w:p>
        </w:tc>
      </w:tr>
    </w:tbl>
    <w:p w14:paraId="31D626E7" w14:textId="77777777" w:rsidR="00920477" w:rsidRPr="00490E4E" w:rsidRDefault="00920477" w:rsidP="00920477">
      <w:pPr>
        <w:rPr>
          <w:rFonts w:cstheme="minorHAnsi"/>
        </w:rPr>
      </w:pPr>
    </w:p>
    <w:tbl>
      <w:tblPr>
        <w:tblStyle w:val="TableGrid"/>
        <w:tblW w:w="0" w:type="auto"/>
        <w:tblInd w:w="-5" w:type="dxa"/>
        <w:tblLook w:val="04A0" w:firstRow="1" w:lastRow="0" w:firstColumn="1" w:lastColumn="0" w:noHBand="0" w:noVBand="1"/>
      </w:tblPr>
      <w:tblGrid>
        <w:gridCol w:w="4230"/>
        <w:gridCol w:w="4935"/>
      </w:tblGrid>
      <w:tr w:rsidR="00920477" w:rsidRPr="00490E4E" w14:paraId="5754F3ED" w14:textId="77777777" w:rsidTr="009608D2">
        <w:trPr>
          <w:trHeight w:val="305"/>
          <w:tblHeader/>
        </w:trPr>
        <w:tc>
          <w:tcPr>
            <w:tcW w:w="423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7F9F2935" w14:textId="77777777" w:rsidR="00920477" w:rsidRPr="00490E4E" w:rsidRDefault="00920477" w:rsidP="00012E9B">
            <w:pPr>
              <w:jc w:val="center"/>
              <w:rPr>
                <w:rFonts w:cstheme="minorHAnsi"/>
                <w:b/>
                <w:bCs/>
                <w:sz w:val="20"/>
                <w:szCs w:val="20"/>
              </w:rPr>
            </w:pPr>
            <w:r w:rsidRPr="00490E4E">
              <w:rPr>
                <w:rFonts w:cstheme="minorHAnsi"/>
                <w:b/>
                <w:bCs/>
                <w:color w:val="FFFFFF" w:themeColor="background1"/>
                <w:sz w:val="20"/>
                <w:szCs w:val="20"/>
                <w:lang w:val="en-IN"/>
              </w:rPr>
              <w:t xml:space="preserve">Summary of FGD Sessions with </w:t>
            </w:r>
            <w:r w:rsidRPr="00490E4E">
              <w:rPr>
                <w:rFonts w:cstheme="minorHAnsi"/>
                <w:b/>
                <w:color w:val="FFFFFF" w:themeColor="background1"/>
                <w:sz w:val="20"/>
                <w:szCs w:val="20"/>
              </w:rPr>
              <w:t>Truck labor association representative</w:t>
            </w:r>
            <w:r w:rsidRPr="00490E4E">
              <w:rPr>
                <w:rFonts w:cstheme="minorHAnsi"/>
                <w:bCs/>
                <w:color w:val="FFFFFF" w:themeColor="background1"/>
                <w:sz w:val="20"/>
                <w:szCs w:val="20"/>
              </w:rPr>
              <w:t xml:space="preserve"> </w:t>
            </w:r>
            <w:r w:rsidRPr="00490E4E">
              <w:rPr>
                <w:rFonts w:cstheme="minorHAnsi"/>
                <w:b/>
                <w:bCs/>
                <w:color w:val="FFFFFF" w:themeColor="background1"/>
                <w:sz w:val="20"/>
                <w:szCs w:val="20"/>
                <w:lang w:val="en-IN"/>
              </w:rPr>
              <w:t>(v)</w:t>
            </w:r>
          </w:p>
        </w:tc>
        <w:tc>
          <w:tcPr>
            <w:tcW w:w="493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17FCC66D" w14:textId="77777777" w:rsidR="00920477" w:rsidRPr="00490E4E" w:rsidRDefault="00920477" w:rsidP="00012E9B">
            <w:pPr>
              <w:jc w:val="center"/>
              <w:rPr>
                <w:rFonts w:cstheme="minorHAnsi"/>
                <w:b/>
                <w:bCs/>
                <w:sz w:val="20"/>
                <w:szCs w:val="20"/>
                <w:lang w:val="en-IN"/>
              </w:rPr>
            </w:pPr>
            <w:r w:rsidRPr="00490E4E">
              <w:rPr>
                <w:rFonts w:cstheme="minorHAnsi"/>
                <w:b/>
                <w:bCs/>
                <w:color w:val="FFFFFF" w:themeColor="background1"/>
                <w:sz w:val="20"/>
                <w:szCs w:val="20"/>
                <w:lang w:val="en-IN"/>
              </w:rPr>
              <w:t>Responses</w:t>
            </w:r>
          </w:p>
        </w:tc>
      </w:tr>
      <w:tr w:rsidR="00920477" w:rsidRPr="00490E4E" w14:paraId="6BE0156A" w14:textId="77777777" w:rsidTr="009608D2">
        <w:trPr>
          <w:trHeight w:val="467"/>
        </w:trPr>
        <w:tc>
          <w:tcPr>
            <w:tcW w:w="4230" w:type="dxa"/>
            <w:tcBorders>
              <w:top w:val="single" w:sz="4" w:space="0" w:color="auto"/>
              <w:bottom w:val="single" w:sz="4" w:space="0" w:color="auto"/>
            </w:tcBorders>
          </w:tcPr>
          <w:p w14:paraId="711EAB01" w14:textId="77777777" w:rsidR="00920477" w:rsidRPr="00490E4E" w:rsidRDefault="00920477" w:rsidP="00920477">
            <w:pPr>
              <w:pStyle w:val="ListParagraph"/>
              <w:numPr>
                <w:ilvl w:val="0"/>
                <w:numId w:val="152"/>
              </w:numPr>
              <w:ind w:left="75" w:hanging="180"/>
              <w:jc w:val="both"/>
              <w:rPr>
                <w:rFonts w:cstheme="minorHAnsi"/>
                <w:b/>
                <w:bCs/>
                <w:sz w:val="20"/>
                <w:szCs w:val="20"/>
              </w:rPr>
            </w:pPr>
            <w:r w:rsidRPr="00490E4E">
              <w:rPr>
                <w:rFonts w:cstheme="minorHAnsi"/>
                <w:b/>
                <w:bCs/>
                <w:sz w:val="20"/>
                <w:szCs w:val="20"/>
              </w:rPr>
              <w:t xml:space="preserve">Development activities of </w:t>
            </w:r>
            <w:proofErr w:type="spellStart"/>
            <w:r w:rsidRPr="00490E4E">
              <w:rPr>
                <w:rFonts w:cstheme="minorHAnsi"/>
                <w:b/>
                <w:bCs/>
                <w:sz w:val="20"/>
                <w:szCs w:val="20"/>
              </w:rPr>
              <w:t>Burimari</w:t>
            </w:r>
            <w:proofErr w:type="spellEnd"/>
            <w:r w:rsidRPr="00490E4E">
              <w:rPr>
                <w:rFonts w:cstheme="minorHAnsi"/>
                <w:b/>
                <w:bCs/>
                <w:sz w:val="20"/>
                <w:szCs w:val="20"/>
              </w:rPr>
              <w:t xml:space="preserve"> Land Port are going to start in your area under Bangladesh Land Port Authority. Tell us the details of what you know about this project. (About the starting time of the project, land acquisition, how you know, please tell in detail.)</w:t>
            </w:r>
          </w:p>
          <w:p w14:paraId="40933262" w14:textId="77777777" w:rsidR="00920477" w:rsidRPr="00490E4E" w:rsidRDefault="00920477" w:rsidP="00012E9B">
            <w:pPr>
              <w:pStyle w:val="ListParagraph"/>
              <w:ind w:left="75" w:hanging="180"/>
              <w:jc w:val="both"/>
              <w:rPr>
                <w:rFonts w:cstheme="minorHAnsi"/>
                <w:b/>
                <w:bCs/>
                <w:color w:val="000000"/>
                <w:sz w:val="20"/>
                <w:szCs w:val="20"/>
              </w:rPr>
            </w:pPr>
          </w:p>
          <w:p w14:paraId="6A00BE87" w14:textId="77777777" w:rsidR="00920477" w:rsidRPr="00490E4E" w:rsidRDefault="00920477" w:rsidP="00012E9B">
            <w:pPr>
              <w:pStyle w:val="ListParagraph"/>
              <w:ind w:left="75" w:hanging="180"/>
              <w:jc w:val="both"/>
              <w:rPr>
                <w:rFonts w:cstheme="minorHAnsi"/>
                <w:b/>
                <w:bCs/>
                <w:sz w:val="20"/>
                <w:szCs w:val="20"/>
              </w:rPr>
            </w:pPr>
          </w:p>
        </w:tc>
        <w:tc>
          <w:tcPr>
            <w:tcW w:w="4935" w:type="dxa"/>
            <w:tcBorders>
              <w:top w:val="single" w:sz="4" w:space="0" w:color="auto"/>
              <w:bottom w:val="single" w:sz="4" w:space="0" w:color="auto"/>
            </w:tcBorders>
          </w:tcPr>
          <w:p w14:paraId="399A3495" w14:textId="77777777" w:rsidR="00920477" w:rsidRPr="00490E4E" w:rsidRDefault="00920477" w:rsidP="00012E9B">
            <w:pPr>
              <w:jc w:val="both"/>
              <w:rPr>
                <w:rFonts w:cstheme="minorHAnsi"/>
                <w:sz w:val="20"/>
                <w:szCs w:val="20"/>
              </w:rPr>
            </w:pPr>
            <w:r w:rsidRPr="00490E4E">
              <w:rPr>
                <w:rFonts w:cstheme="minorHAnsi"/>
                <w:sz w:val="20"/>
                <w:szCs w:val="20"/>
              </w:rPr>
              <w:t>When asked about the acquisition and the project, almost everyone present there said that for some time they are hearing from the people, the surrounding area which is adjacent to the land port will be acquired. They do not know anything else. When asked if they had any objections to the project, all respondents present there said that they all favor development. And they believe that if this project executes there, it will make the life of the people in this area more beautiful. They said they have no objection in the interest of development.</w:t>
            </w:r>
          </w:p>
        </w:tc>
      </w:tr>
      <w:tr w:rsidR="00920477" w:rsidRPr="00490E4E" w14:paraId="06B5BEC6" w14:textId="77777777" w:rsidTr="009608D2">
        <w:trPr>
          <w:trHeight w:val="467"/>
        </w:trPr>
        <w:tc>
          <w:tcPr>
            <w:tcW w:w="4230" w:type="dxa"/>
            <w:tcBorders>
              <w:top w:val="single" w:sz="4" w:space="0" w:color="auto"/>
              <w:bottom w:val="single" w:sz="4" w:space="0" w:color="auto"/>
            </w:tcBorders>
          </w:tcPr>
          <w:p w14:paraId="0EA262D2" w14:textId="77777777" w:rsidR="00920477" w:rsidRPr="00490E4E" w:rsidRDefault="00920477" w:rsidP="00920477">
            <w:pPr>
              <w:pStyle w:val="ListParagraph"/>
              <w:numPr>
                <w:ilvl w:val="0"/>
                <w:numId w:val="152"/>
              </w:numPr>
              <w:spacing w:after="200" w:line="276" w:lineRule="auto"/>
              <w:ind w:left="75" w:hanging="180"/>
              <w:jc w:val="both"/>
              <w:rPr>
                <w:rFonts w:cstheme="minorHAnsi"/>
                <w:b/>
                <w:bCs/>
                <w:sz w:val="20"/>
                <w:szCs w:val="20"/>
              </w:rPr>
            </w:pPr>
            <w:r w:rsidRPr="00490E4E">
              <w:rPr>
                <w:rFonts w:cstheme="minorHAnsi"/>
                <w:b/>
                <w:bCs/>
                <w:sz w:val="20"/>
                <w:szCs w:val="20"/>
              </w:rPr>
              <w:t xml:space="preserve">Is your income or livelihood involved in any way with </w:t>
            </w:r>
            <w:proofErr w:type="spellStart"/>
            <w:r w:rsidRPr="00490E4E">
              <w:rPr>
                <w:rFonts w:cstheme="minorHAnsi"/>
                <w:b/>
                <w:bCs/>
                <w:sz w:val="20"/>
                <w:szCs w:val="20"/>
              </w:rPr>
              <w:t>Burimari</w:t>
            </w:r>
            <w:proofErr w:type="spellEnd"/>
            <w:r w:rsidRPr="00490E4E">
              <w:rPr>
                <w:rFonts w:cstheme="minorHAnsi"/>
                <w:b/>
                <w:bCs/>
                <w:sz w:val="20"/>
                <w:szCs w:val="20"/>
              </w:rPr>
              <w:t xml:space="preserve"> land port? If so, give us a detailed idea how it </w:t>
            </w:r>
            <w:proofErr w:type="spellStart"/>
            <w:r w:rsidRPr="00490E4E">
              <w:rPr>
                <w:rFonts w:cstheme="minorHAnsi"/>
                <w:b/>
                <w:bCs/>
                <w:sz w:val="20"/>
                <w:szCs w:val="20"/>
              </w:rPr>
              <w:t>happend</w:t>
            </w:r>
            <w:proofErr w:type="spellEnd"/>
          </w:p>
        </w:tc>
        <w:tc>
          <w:tcPr>
            <w:tcW w:w="4935" w:type="dxa"/>
            <w:tcBorders>
              <w:top w:val="single" w:sz="4" w:space="0" w:color="auto"/>
              <w:bottom w:val="single" w:sz="4" w:space="0" w:color="auto"/>
            </w:tcBorders>
          </w:tcPr>
          <w:p w14:paraId="06B5C791" w14:textId="77777777" w:rsidR="00920477" w:rsidRPr="00490E4E" w:rsidRDefault="00920477" w:rsidP="00012E9B">
            <w:pPr>
              <w:pStyle w:val="NormalWeb"/>
              <w:spacing w:before="0" w:beforeAutospacing="0" w:after="0" w:afterAutospacing="0"/>
              <w:jc w:val="both"/>
              <w:rPr>
                <w:rFonts w:asciiTheme="minorHAnsi" w:eastAsia="Calibri" w:hAnsiTheme="minorHAnsi" w:cstheme="minorHAnsi"/>
                <w:sz w:val="20"/>
                <w:szCs w:val="20"/>
              </w:rPr>
            </w:pPr>
            <w:r w:rsidRPr="00490E4E">
              <w:rPr>
                <w:rFonts w:asciiTheme="minorHAnsi" w:eastAsia="Calibri" w:hAnsiTheme="minorHAnsi" w:cstheme="minorHAnsi"/>
                <w:sz w:val="20"/>
                <w:szCs w:val="20"/>
              </w:rPr>
              <w:t xml:space="preserve">When asked to know about this, the respondents said that most of the people in this area are involved in land port related work. Their livelihood is closely linked with the transportation of imported stones and imported goods from different countries and post-processing of transportation. There are at least 1500 stone breaking machines in operation in </w:t>
            </w:r>
            <w:proofErr w:type="spellStart"/>
            <w:r w:rsidRPr="00490E4E">
              <w:rPr>
                <w:rFonts w:asciiTheme="minorHAnsi" w:eastAsia="Calibri" w:hAnsiTheme="minorHAnsi" w:cstheme="minorHAnsi"/>
                <w:sz w:val="20"/>
                <w:szCs w:val="20"/>
              </w:rPr>
              <w:t>Burimari</w:t>
            </w:r>
            <w:proofErr w:type="spellEnd"/>
            <w:r w:rsidRPr="00490E4E">
              <w:rPr>
                <w:rFonts w:asciiTheme="minorHAnsi" w:eastAsia="Calibri" w:hAnsiTheme="minorHAnsi" w:cstheme="minorHAnsi"/>
                <w:sz w:val="20"/>
                <w:szCs w:val="20"/>
              </w:rPr>
              <w:t>. And the population of this area is about 25000, of which a large part is involved with stone related activities. One of the participants said that he has been involved in stone transportation for the last four years and his family is doing very well with the income earned from this stone transport. He added that most of the people in the area are involved in stone related business. When it is asked if their livelihoods would be affected by the project, some participants who present there said that their income will increase significantly if the project is implemented.</w:t>
            </w:r>
          </w:p>
        </w:tc>
      </w:tr>
      <w:tr w:rsidR="00920477" w:rsidRPr="00490E4E" w14:paraId="09AE414A" w14:textId="77777777" w:rsidTr="009608D2">
        <w:trPr>
          <w:trHeight w:val="467"/>
        </w:trPr>
        <w:tc>
          <w:tcPr>
            <w:tcW w:w="4230" w:type="dxa"/>
            <w:tcBorders>
              <w:top w:val="single" w:sz="4" w:space="0" w:color="auto"/>
              <w:bottom w:val="single" w:sz="4" w:space="0" w:color="auto"/>
            </w:tcBorders>
          </w:tcPr>
          <w:p w14:paraId="05647525" w14:textId="77777777" w:rsidR="00920477" w:rsidRPr="00490E4E" w:rsidRDefault="00920477" w:rsidP="00920477">
            <w:pPr>
              <w:pStyle w:val="ListParagraph"/>
              <w:numPr>
                <w:ilvl w:val="0"/>
                <w:numId w:val="152"/>
              </w:numPr>
              <w:ind w:left="75" w:hanging="180"/>
              <w:jc w:val="both"/>
              <w:rPr>
                <w:rFonts w:cstheme="minorHAnsi"/>
                <w:b/>
                <w:bCs/>
                <w:sz w:val="20"/>
                <w:szCs w:val="20"/>
              </w:rPr>
            </w:pPr>
            <w:r w:rsidRPr="00490E4E">
              <w:rPr>
                <w:rFonts w:cstheme="minorHAnsi"/>
                <w:b/>
                <w:bCs/>
                <w:sz w:val="20"/>
                <w:szCs w:val="20"/>
              </w:rPr>
              <w:t>What are the occupations usually the worker involved with in your area? Are there any specific types of work / occupation for men and women working as labor?</w:t>
            </w:r>
          </w:p>
          <w:p w14:paraId="79EEBD4B" w14:textId="77777777" w:rsidR="00920477" w:rsidRPr="00490E4E" w:rsidRDefault="00920477" w:rsidP="00012E9B">
            <w:pPr>
              <w:pStyle w:val="ListParagraph"/>
              <w:ind w:left="75" w:hanging="180"/>
              <w:jc w:val="both"/>
              <w:rPr>
                <w:rFonts w:cstheme="minorHAnsi"/>
                <w:b/>
                <w:bCs/>
                <w:sz w:val="20"/>
                <w:szCs w:val="20"/>
              </w:rPr>
            </w:pPr>
          </w:p>
        </w:tc>
        <w:tc>
          <w:tcPr>
            <w:tcW w:w="4935" w:type="dxa"/>
            <w:tcBorders>
              <w:top w:val="single" w:sz="4" w:space="0" w:color="auto"/>
              <w:bottom w:val="single" w:sz="4" w:space="0" w:color="auto"/>
            </w:tcBorders>
          </w:tcPr>
          <w:p w14:paraId="56E0D091" w14:textId="77777777" w:rsidR="00920477" w:rsidRPr="00490E4E" w:rsidRDefault="00920477" w:rsidP="00012E9B">
            <w:pPr>
              <w:jc w:val="both"/>
              <w:rPr>
                <w:rFonts w:cstheme="minorHAnsi"/>
                <w:sz w:val="20"/>
                <w:szCs w:val="20"/>
              </w:rPr>
            </w:pPr>
            <w:r w:rsidRPr="00490E4E">
              <w:rPr>
                <w:rFonts w:cstheme="minorHAnsi"/>
                <w:sz w:val="20"/>
                <w:szCs w:val="20"/>
              </w:rPr>
              <w:t>In response to this question, a respondent who present there said that about 90% of the people in this area are directly and indirectly involved with stone related work. Another participant said that apart from the locals in the area, government and private officials-employees who have been posted in the area are not directly involved in the stone business only. Except this, almost all the local people are involved with stone business, stone supply, stone breaking factory, etc. Another respondent said that " usually women in the area don't do much work outside of the house, those who are educated, if they work in office work, in that case they work easily".</w:t>
            </w:r>
          </w:p>
        </w:tc>
      </w:tr>
      <w:tr w:rsidR="00920477" w:rsidRPr="00490E4E" w14:paraId="3BF72807" w14:textId="77777777" w:rsidTr="009608D2">
        <w:trPr>
          <w:trHeight w:val="467"/>
        </w:trPr>
        <w:tc>
          <w:tcPr>
            <w:tcW w:w="4230" w:type="dxa"/>
            <w:tcBorders>
              <w:top w:val="single" w:sz="4" w:space="0" w:color="auto"/>
              <w:bottom w:val="single" w:sz="4" w:space="0" w:color="auto"/>
            </w:tcBorders>
          </w:tcPr>
          <w:p w14:paraId="7D0B7BF6" w14:textId="77777777" w:rsidR="00920477" w:rsidRPr="00490E4E" w:rsidRDefault="00920477" w:rsidP="00920477">
            <w:pPr>
              <w:pStyle w:val="ListParagraph"/>
              <w:numPr>
                <w:ilvl w:val="0"/>
                <w:numId w:val="152"/>
              </w:numPr>
              <w:ind w:left="75" w:hanging="180"/>
              <w:jc w:val="both"/>
              <w:rPr>
                <w:rFonts w:cstheme="minorHAnsi"/>
                <w:b/>
                <w:bCs/>
                <w:sz w:val="20"/>
                <w:szCs w:val="20"/>
              </w:rPr>
            </w:pPr>
            <w:r w:rsidRPr="00490E4E">
              <w:rPr>
                <w:rFonts w:cstheme="minorHAnsi"/>
                <w:b/>
                <w:bCs/>
                <w:sz w:val="20"/>
                <w:szCs w:val="20"/>
              </w:rPr>
              <w:t>Are there any organizations or unions in your area that work to protect the interests or rights of workers? If so, what is its organizational structure? Explain in detail, in</w:t>
            </w:r>
            <w:r w:rsidRPr="00490E4E">
              <w:rPr>
                <w:rFonts w:cstheme="minorHAnsi"/>
                <w:b/>
                <w:bCs/>
                <w:sz w:val="20"/>
                <w:szCs w:val="20"/>
                <w:lang w:bidi="bn-IN"/>
              </w:rPr>
              <w:t xml:space="preserve"> what matters does this organization work?</w:t>
            </w:r>
          </w:p>
          <w:p w14:paraId="3C9F8288" w14:textId="77777777" w:rsidR="00920477" w:rsidRPr="00490E4E" w:rsidRDefault="00920477" w:rsidP="00012E9B">
            <w:pPr>
              <w:pStyle w:val="ListParagraph"/>
              <w:ind w:left="75" w:hanging="180"/>
              <w:jc w:val="both"/>
              <w:rPr>
                <w:rFonts w:cstheme="minorHAnsi"/>
                <w:b/>
                <w:bCs/>
                <w:sz w:val="20"/>
                <w:szCs w:val="20"/>
              </w:rPr>
            </w:pPr>
          </w:p>
        </w:tc>
        <w:tc>
          <w:tcPr>
            <w:tcW w:w="4935" w:type="dxa"/>
            <w:tcBorders>
              <w:top w:val="single" w:sz="4" w:space="0" w:color="auto"/>
              <w:bottom w:val="single" w:sz="4" w:space="0" w:color="auto"/>
            </w:tcBorders>
          </w:tcPr>
          <w:p w14:paraId="4E5F601D" w14:textId="77777777" w:rsidR="00920477" w:rsidRPr="00490E4E" w:rsidRDefault="00920477" w:rsidP="00012E9B">
            <w:pPr>
              <w:jc w:val="both"/>
              <w:rPr>
                <w:rFonts w:cstheme="minorHAnsi"/>
                <w:sz w:val="20"/>
                <w:szCs w:val="20"/>
              </w:rPr>
            </w:pPr>
            <w:r w:rsidRPr="00490E4E">
              <w:rPr>
                <w:rFonts w:cstheme="minorHAnsi"/>
                <w:sz w:val="20"/>
                <w:szCs w:val="20"/>
              </w:rPr>
              <w:t>One of the respondents said that there are several trade unions in our area, including labor unions and truck unions, working in the interest of the workers. If someone is sick or in danger then assistance provided to them. When one of our workers affected by Silicosis disease a few years ago, an NGO called RDRS bears all the medicine costs. In addition, trade unions are constantly look after for problems for their workers.</w:t>
            </w:r>
          </w:p>
        </w:tc>
      </w:tr>
      <w:tr w:rsidR="00920477" w:rsidRPr="00490E4E" w14:paraId="66A22213" w14:textId="77777777" w:rsidTr="009608D2">
        <w:trPr>
          <w:trHeight w:val="467"/>
        </w:trPr>
        <w:tc>
          <w:tcPr>
            <w:tcW w:w="4230" w:type="dxa"/>
            <w:tcBorders>
              <w:top w:val="single" w:sz="4" w:space="0" w:color="auto"/>
              <w:bottom w:val="single" w:sz="4" w:space="0" w:color="auto"/>
            </w:tcBorders>
          </w:tcPr>
          <w:p w14:paraId="13C7792D" w14:textId="77777777" w:rsidR="00920477" w:rsidRPr="00490E4E" w:rsidRDefault="00920477" w:rsidP="00920477">
            <w:pPr>
              <w:pStyle w:val="ListParagraph"/>
              <w:numPr>
                <w:ilvl w:val="0"/>
                <w:numId w:val="152"/>
              </w:numPr>
              <w:ind w:left="75" w:hanging="180"/>
              <w:jc w:val="both"/>
              <w:rPr>
                <w:rFonts w:cstheme="minorHAnsi"/>
                <w:b/>
                <w:bCs/>
                <w:sz w:val="20"/>
                <w:szCs w:val="20"/>
              </w:rPr>
            </w:pPr>
            <w:r w:rsidRPr="00490E4E">
              <w:rPr>
                <w:rFonts w:cstheme="minorHAnsi"/>
                <w:b/>
                <w:bCs/>
                <w:sz w:val="20"/>
                <w:szCs w:val="20"/>
              </w:rPr>
              <w:t>Do you know what labor law is? If you know, please tell</w:t>
            </w:r>
          </w:p>
        </w:tc>
        <w:tc>
          <w:tcPr>
            <w:tcW w:w="4935" w:type="dxa"/>
            <w:tcBorders>
              <w:top w:val="single" w:sz="4" w:space="0" w:color="auto"/>
              <w:bottom w:val="single" w:sz="4" w:space="0" w:color="auto"/>
            </w:tcBorders>
          </w:tcPr>
          <w:p w14:paraId="668064A6" w14:textId="77777777" w:rsidR="00920477" w:rsidRPr="00490E4E" w:rsidRDefault="00920477" w:rsidP="00012E9B">
            <w:pPr>
              <w:jc w:val="both"/>
              <w:rPr>
                <w:rFonts w:cstheme="minorHAnsi"/>
                <w:sz w:val="20"/>
                <w:szCs w:val="20"/>
              </w:rPr>
            </w:pPr>
            <w:r w:rsidRPr="00490E4E">
              <w:rPr>
                <w:rFonts w:cstheme="minorHAnsi"/>
                <w:sz w:val="20"/>
                <w:szCs w:val="20"/>
              </w:rPr>
              <w:t>When asked about the labor law, the participants who present there, could not give a clear idea about it. The truck owners' association president said he had heard about the labor law but had no idea why and how it was enforced. Even till today no person or organization has told us anything about this. He said that the workers in this area have to work for their own self.</w:t>
            </w:r>
          </w:p>
        </w:tc>
      </w:tr>
      <w:tr w:rsidR="00920477" w:rsidRPr="00490E4E" w14:paraId="442EC055" w14:textId="77777777" w:rsidTr="009608D2">
        <w:trPr>
          <w:trHeight w:val="467"/>
        </w:trPr>
        <w:tc>
          <w:tcPr>
            <w:tcW w:w="4230" w:type="dxa"/>
            <w:tcBorders>
              <w:top w:val="single" w:sz="4" w:space="0" w:color="auto"/>
              <w:bottom w:val="single" w:sz="4" w:space="0" w:color="auto"/>
            </w:tcBorders>
          </w:tcPr>
          <w:p w14:paraId="750210B6" w14:textId="1E15A449" w:rsidR="00920477" w:rsidRPr="00490E4E" w:rsidRDefault="00920477" w:rsidP="00920477">
            <w:pPr>
              <w:pStyle w:val="ListParagraph"/>
              <w:numPr>
                <w:ilvl w:val="0"/>
                <w:numId w:val="152"/>
              </w:numPr>
              <w:ind w:left="75" w:hanging="180"/>
              <w:jc w:val="both"/>
              <w:rPr>
                <w:rFonts w:cstheme="minorHAnsi"/>
                <w:b/>
                <w:bCs/>
                <w:sz w:val="20"/>
                <w:szCs w:val="20"/>
              </w:rPr>
            </w:pPr>
            <w:r w:rsidRPr="00490E4E">
              <w:rPr>
                <w:rFonts w:cstheme="minorHAnsi"/>
                <w:b/>
                <w:bCs/>
                <w:sz w:val="20"/>
                <w:szCs w:val="20"/>
              </w:rPr>
              <w:t>In the interest of the project, a large section of workers will come to your area from different districts and stay here for the sake of work. What problems could be happened due to workers coming from elsewhere in the project? What are your comments / suggestions for solving this problem? What percentage of local people in your area do you think could participate in the project as workers? Provide an idea about the situation of child labor in the area. Do you think that women as workers can / will participate in various activities of the project? What is your advice in this regard? Please let us know if there has been any previous worker dissatisfaction, abuse or any kind of unwanted incident. (</w:t>
            </w:r>
            <w:r w:rsidR="00B9618D" w:rsidRPr="00490E4E">
              <w:rPr>
                <w:rFonts w:cstheme="minorHAnsi"/>
                <w:b/>
                <w:bCs/>
                <w:sz w:val="20"/>
                <w:szCs w:val="20"/>
              </w:rPr>
              <w:t>SEA/SH</w:t>
            </w:r>
            <w:r w:rsidRPr="00490E4E">
              <w:rPr>
                <w:rFonts w:cstheme="minorHAnsi"/>
                <w:b/>
                <w:bCs/>
                <w:sz w:val="20"/>
                <w:szCs w:val="20"/>
              </w:rPr>
              <w:t>, Child Labor, Forced Labor, Inequality in Wages or Other Job Opportunities for Women Workers, etc.)</w:t>
            </w:r>
          </w:p>
        </w:tc>
        <w:tc>
          <w:tcPr>
            <w:tcW w:w="4935" w:type="dxa"/>
            <w:tcBorders>
              <w:top w:val="single" w:sz="4" w:space="0" w:color="auto"/>
              <w:bottom w:val="single" w:sz="4" w:space="0" w:color="auto"/>
            </w:tcBorders>
          </w:tcPr>
          <w:p w14:paraId="6B47FFD7" w14:textId="77777777" w:rsidR="00920477" w:rsidRPr="00490E4E" w:rsidRDefault="00920477" w:rsidP="00012E9B">
            <w:pPr>
              <w:jc w:val="both"/>
              <w:rPr>
                <w:rFonts w:cstheme="minorHAnsi"/>
                <w:sz w:val="20"/>
                <w:szCs w:val="20"/>
              </w:rPr>
            </w:pPr>
            <w:r w:rsidRPr="00490E4E">
              <w:rPr>
                <w:rFonts w:cstheme="minorHAnsi"/>
                <w:sz w:val="20"/>
                <w:szCs w:val="20"/>
              </w:rPr>
              <w:t>Several people present said that our area is very peaceful in response to this question. It can be said that there is no fighting, stealing, snatching or any kind of adulteration. They do not know whether there is any problem raised in the time of constructing land port, but no worker was appointed from the area. Later on, the people of the area expressed their dissatisfaction. Another respondent said that they do not think there will be any problem if the project which is going to be started now, gives the opportunity with priority to the workers of this area to work. This will benefit the people of this area financially. When asked about child labor, one of the respondents said that the children work in some stone breaking mills due to the family's financial strain, whether the child or the old man, they have to work. There is no problem if women workers are given jobs in low-risk jobs, as women have some problems in physically risky jobs. They believe that socio-economic development will be possible if proper action plans for women is formulated with the project and involve the local women.</w:t>
            </w:r>
          </w:p>
        </w:tc>
      </w:tr>
      <w:tr w:rsidR="00920477" w:rsidRPr="00490E4E" w14:paraId="4F4F968F" w14:textId="77777777" w:rsidTr="009608D2">
        <w:trPr>
          <w:trHeight w:val="467"/>
        </w:trPr>
        <w:tc>
          <w:tcPr>
            <w:tcW w:w="4230" w:type="dxa"/>
            <w:tcBorders>
              <w:top w:val="single" w:sz="4" w:space="0" w:color="auto"/>
              <w:bottom w:val="single" w:sz="4" w:space="0" w:color="auto"/>
            </w:tcBorders>
          </w:tcPr>
          <w:p w14:paraId="50956601" w14:textId="77777777" w:rsidR="00920477" w:rsidRPr="00490E4E" w:rsidRDefault="00920477" w:rsidP="00920477">
            <w:pPr>
              <w:pStyle w:val="ListParagraph"/>
              <w:numPr>
                <w:ilvl w:val="0"/>
                <w:numId w:val="152"/>
              </w:numPr>
              <w:ind w:left="75" w:hanging="180"/>
              <w:jc w:val="both"/>
              <w:rPr>
                <w:rFonts w:cstheme="minorHAnsi"/>
                <w:b/>
                <w:bCs/>
                <w:sz w:val="20"/>
                <w:szCs w:val="20"/>
              </w:rPr>
            </w:pPr>
            <w:r w:rsidRPr="00490E4E">
              <w:rPr>
                <w:rFonts w:cstheme="minorHAnsi"/>
                <w:b/>
                <w:bCs/>
                <w:sz w:val="20"/>
                <w:szCs w:val="20"/>
              </w:rPr>
              <w:t>Is there a possibility of any kind of conflict between local workers and workers from other areas? If so, what kind of conflicts are there? Whether any policy is followed in conflict resolution?</w:t>
            </w:r>
          </w:p>
          <w:p w14:paraId="0E770823" w14:textId="77777777" w:rsidR="00920477" w:rsidRPr="00490E4E" w:rsidRDefault="00920477" w:rsidP="00012E9B">
            <w:pPr>
              <w:pStyle w:val="ListParagraph"/>
              <w:ind w:left="75" w:hanging="180"/>
              <w:jc w:val="both"/>
              <w:rPr>
                <w:rFonts w:cstheme="minorHAnsi"/>
                <w:b/>
                <w:bCs/>
                <w:sz w:val="20"/>
                <w:szCs w:val="20"/>
              </w:rPr>
            </w:pPr>
          </w:p>
        </w:tc>
        <w:tc>
          <w:tcPr>
            <w:tcW w:w="4935" w:type="dxa"/>
            <w:tcBorders>
              <w:top w:val="single" w:sz="4" w:space="0" w:color="auto"/>
              <w:bottom w:val="single" w:sz="4" w:space="0" w:color="auto"/>
            </w:tcBorders>
          </w:tcPr>
          <w:p w14:paraId="077FDD0B" w14:textId="77777777" w:rsidR="00920477" w:rsidRPr="00490E4E" w:rsidRDefault="00920477" w:rsidP="00012E9B">
            <w:pPr>
              <w:pStyle w:val="NormalWeb"/>
              <w:spacing w:before="0" w:beforeAutospacing="0" w:after="0" w:afterAutospacing="0"/>
              <w:jc w:val="both"/>
              <w:rPr>
                <w:rFonts w:asciiTheme="minorHAnsi" w:eastAsia="Calibri" w:hAnsiTheme="minorHAnsi" w:cstheme="minorHAnsi"/>
                <w:sz w:val="20"/>
                <w:szCs w:val="20"/>
              </w:rPr>
            </w:pPr>
            <w:r w:rsidRPr="00490E4E">
              <w:rPr>
                <w:rFonts w:asciiTheme="minorHAnsi" w:eastAsia="Calibri" w:hAnsiTheme="minorHAnsi" w:cstheme="minorHAnsi"/>
                <w:sz w:val="20"/>
                <w:szCs w:val="20"/>
              </w:rPr>
              <w:t>Workers from outside do not seem to have any problem in this area. The people of this area are very peaceful. Another respondent said that people from other areas are doing business in this area without any hindrance, they are not having any problem. When asked for suggestions on how to solve any problem arise, they said that if a committee is formed with the concurrence of the administration and the Labor Union leaders, it will be possible to immediately solve any problem in the project.</w:t>
            </w:r>
          </w:p>
        </w:tc>
      </w:tr>
      <w:tr w:rsidR="00920477" w:rsidRPr="00490E4E" w14:paraId="3070DEE4" w14:textId="77777777" w:rsidTr="009608D2">
        <w:trPr>
          <w:trHeight w:val="467"/>
        </w:trPr>
        <w:tc>
          <w:tcPr>
            <w:tcW w:w="4230" w:type="dxa"/>
            <w:tcBorders>
              <w:top w:val="single" w:sz="4" w:space="0" w:color="auto"/>
              <w:bottom w:val="single" w:sz="4" w:space="0" w:color="auto"/>
            </w:tcBorders>
          </w:tcPr>
          <w:p w14:paraId="3B4FC231" w14:textId="77777777" w:rsidR="00920477" w:rsidRPr="00490E4E" w:rsidRDefault="00920477" w:rsidP="00920477">
            <w:pPr>
              <w:pStyle w:val="ListParagraph"/>
              <w:numPr>
                <w:ilvl w:val="0"/>
                <w:numId w:val="152"/>
              </w:numPr>
              <w:ind w:left="75" w:hanging="180"/>
              <w:jc w:val="both"/>
              <w:rPr>
                <w:rFonts w:cstheme="minorHAnsi"/>
                <w:b/>
                <w:bCs/>
                <w:sz w:val="20"/>
                <w:szCs w:val="20"/>
              </w:rPr>
            </w:pPr>
            <w:r w:rsidRPr="00490E4E">
              <w:rPr>
                <w:rFonts w:cstheme="minorHAnsi"/>
                <w:b/>
                <w:bCs/>
                <w:sz w:val="20"/>
                <w:szCs w:val="20"/>
              </w:rPr>
              <w:t>What kind of conditions / contracts do you think should be remain in the time of hiring workers? If so, what are the terms / contracts? Let us know about your views on whether the terms / contracts of the workers hired for the project are being implemented. (Interviewer: Recruitment duration, working hours, salary, leave, other benefits etc.)</w:t>
            </w:r>
          </w:p>
          <w:p w14:paraId="7DD9AE42" w14:textId="77777777" w:rsidR="00920477" w:rsidRPr="00490E4E" w:rsidRDefault="00920477" w:rsidP="00012E9B">
            <w:pPr>
              <w:pStyle w:val="ListParagraph"/>
              <w:ind w:left="75" w:hanging="180"/>
              <w:jc w:val="both"/>
              <w:rPr>
                <w:rFonts w:cstheme="minorHAnsi"/>
                <w:b/>
                <w:bCs/>
                <w:sz w:val="20"/>
                <w:szCs w:val="20"/>
              </w:rPr>
            </w:pPr>
          </w:p>
        </w:tc>
        <w:tc>
          <w:tcPr>
            <w:tcW w:w="4935" w:type="dxa"/>
            <w:tcBorders>
              <w:top w:val="single" w:sz="4" w:space="0" w:color="auto"/>
              <w:bottom w:val="single" w:sz="4" w:space="0" w:color="auto"/>
            </w:tcBorders>
          </w:tcPr>
          <w:p w14:paraId="22FF1FBA" w14:textId="77777777" w:rsidR="00920477" w:rsidRPr="00490E4E" w:rsidRDefault="00920477" w:rsidP="00012E9B">
            <w:pPr>
              <w:pStyle w:val="NormalWeb"/>
              <w:spacing w:before="0" w:beforeAutospacing="0" w:after="0" w:afterAutospacing="0"/>
              <w:jc w:val="both"/>
              <w:rPr>
                <w:rFonts w:asciiTheme="minorHAnsi" w:eastAsia="Calibri" w:hAnsiTheme="minorHAnsi" w:cstheme="minorHAnsi"/>
                <w:sz w:val="20"/>
                <w:szCs w:val="20"/>
              </w:rPr>
            </w:pPr>
            <w:r w:rsidRPr="00490E4E">
              <w:rPr>
                <w:rFonts w:asciiTheme="minorHAnsi" w:eastAsia="Calibri" w:hAnsiTheme="minorHAnsi" w:cstheme="minorHAnsi"/>
                <w:sz w:val="20"/>
                <w:szCs w:val="20"/>
              </w:rPr>
              <w:t xml:space="preserve"> In response to this question, almost all the respondents who were present there said that there should be a specific policy regarding recruitment of workers. There should be clear guidelines on how much a worker will be paid, how many hours he will work, what kind of compensation will be given in case of any accident. This will protect the interests of the workers as well as improve the quality of life of the workers who are working on this project. At present the average wage of the workers in this area is 300 to 350 taka. This is very low in the current market. These issues must be considered in hiring all the workers involved in the project. Then the workers will be mentally strong and the project will move forward to execution smoothly.</w:t>
            </w:r>
          </w:p>
        </w:tc>
      </w:tr>
      <w:tr w:rsidR="00920477" w:rsidRPr="00490E4E" w14:paraId="68970EE8" w14:textId="77777777" w:rsidTr="009608D2">
        <w:trPr>
          <w:trHeight w:val="467"/>
        </w:trPr>
        <w:tc>
          <w:tcPr>
            <w:tcW w:w="4230" w:type="dxa"/>
            <w:tcBorders>
              <w:top w:val="single" w:sz="4" w:space="0" w:color="auto"/>
              <w:bottom w:val="single" w:sz="4" w:space="0" w:color="auto"/>
            </w:tcBorders>
          </w:tcPr>
          <w:p w14:paraId="75238CC5" w14:textId="77777777" w:rsidR="00920477" w:rsidRPr="00490E4E" w:rsidRDefault="00920477" w:rsidP="00920477">
            <w:pPr>
              <w:pStyle w:val="ListParagraph"/>
              <w:numPr>
                <w:ilvl w:val="0"/>
                <w:numId w:val="152"/>
              </w:numPr>
              <w:ind w:left="75" w:hanging="180"/>
              <w:jc w:val="both"/>
              <w:rPr>
                <w:rFonts w:cstheme="minorHAnsi"/>
                <w:b/>
                <w:bCs/>
                <w:sz w:val="20"/>
                <w:szCs w:val="20"/>
              </w:rPr>
            </w:pPr>
            <w:r w:rsidRPr="00490E4E">
              <w:rPr>
                <w:rFonts w:cstheme="minorHAnsi"/>
                <w:b/>
                <w:bCs/>
                <w:sz w:val="20"/>
                <w:szCs w:val="20"/>
              </w:rPr>
              <w:t>What kind of measures do you think are needed in the workplace to ensure the safety of the workers engaged in the project? (Interviewer: Helmet use, shoe use, machinery use, etc.)</w:t>
            </w:r>
          </w:p>
          <w:p w14:paraId="6FDC4764" w14:textId="77777777" w:rsidR="00920477" w:rsidRPr="00490E4E" w:rsidRDefault="00920477" w:rsidP="00012E9B">
            <w:pPr>
              <w:pStyle w:val="ListParagraph"/>
              <w:ind w:left="75" w:hanging="180"/>
              <w:jc w:val="both"/>
              <w:rPr>
                <w:rFonts w:cstheme="minorHAnsi"/>
                <w:b/>
                <w:bCs/>
                <w:sz w:val="20"/>
                <w:szCs w:val="20"/>
              </w:rPr>
            </w:pPr>
          </w:p>
          <w:p w14:paraId="70ABC1D5" w14:textId="77777777" w:rsidR="00920477" w:rsidRPr="00490E4E" w:rsidRDefault="00920477" w:rsidP="00012E9B">
            <w:pPr>
              <w:pStyle w:val="ListParagraph"/>
              <w:ind w:left="75" w:hanging="180"/>
              <w:jc w:val="both"/>
              <w:rPr>
                <w:rFonts w:cstheme="minorHAnsi"/>
                <w:b/>
                <w:bCs/>
                <w:sz w:val="20"/>
                <w:szCs w:val="20"/>
              </w:rPr>
            </w:pPr>
          </w:p>
        </w:tc>
        <w:tc>
          <w:tcPr>
            <w:tcW w:w="4935" w:type="dxa"/>
            <w:tcBorders>
              <w:top w:val="single" w:sz="4" w:space="0" w:color="auto"/>
              <w:bottom w:val="single" w:sz="4" w:space="0" w:color="auto"/>
            </w:tcBorders>
          </w:tcPr>
          <w:p w14:paraId="083807FC" w14:textId="77777777" w:rsidR="00920477" w:rsidRPr="00490E4E" w:rsidRDefault="00920477" w:rsidP="00012E9B">
            <w:pPr>
              <w:jc w:val="both"/>
              <w:rPr>
                <w:rFonts w:cstheme="minorHAnsi"/>
                <w:sz w:val="20"/>
                <w:szCs w:val="20"/>
              </w:rPr>
            </w:pPr>
            <w:r w:rsidRPr="00490E4E">
              <w:rPr>
                <w:rFonts w:cstheme="minorHAnsi"/>
                <w:sz w:val="20"/>
                <w:szCs w:val="20"/>
              </w:rPr>
              <w:t>In response to this question, all the respondents who were present said that safety must be given priority in the work of this project. Workers must be provided with adequate amounts of safety equipment such as helmets, gloves, goggles and other safety equipment. Another respondent said that the risk allowance and compensation should be kept in mind in case of an accident.</w:t>
            </w:r>
          </w:p>
        </w:tc>
      </w:tr>
      <w:tr w:rsidR="00920477" w:rsidRPr="00490E4E" w14:paraId="0D3E1311" w14:textId="77777777" w:rsidTr="009608D2">
        <w:trPr>
          <w:trHeight w:val="467"/>
        </w:trPr>
        <w:tc>
          <w:tcPr>
            <w:tcW w:w="4230" w:type="dxa"/>
            <w:tcBorders>
              <w:top w:val="single" w:sz="4" w:space="0" w:color="auto"/>
              <w:bottom w:val="single" w:sz="4" w:space="0" w:color="auto"/>
            </w:tcBorders>
          </w:tcPr>
          <w:p w14:paraId="0623DB9D" w14:textId="77777777" w:rsidR="00920477" w:rsidRPr="00490E4E" w:rsidRDefault="00920477" w:rsidP="00920477">
            <w:pPr>
              <w:pStyle w:val="ListParagraph"/>
              <w:numPr>
                <w:ilvl w:val="0"/>
                <w:numId w:val="152"/>
              </w:numPr>
              <w:tabs>
                <w:tab w:val="left" w:pos="255"/>
              </w:tabs>
              <w:ind w:left="75" w:hanging="180"/>
              <w:jc w:val="both"/>
              <w:rPr>
                <w:rFonts w:cstheme="minorHAnsi"/>
                <w:b/>
                <w:bCs/>
                <w:sz w:val="20"/>
                <w:szCs w:val="20"/>
              </w:rPr>
            </w:pPr>
            <w:r w:rsidRPr="00490E4E">
              <w:rPr>
                <w:rFonts w:cstheme="minorHAnsi"/>
                <w:b/>
                <w:bCs/>
                <w:sz w:val="20"/>
                <w:szCs w:val="20"/>
              </w:rPr>
              <w:t>Please tell us in detail if there had been any clashes/ conflicts happened before with women workers / women workers groups who have come to work under any project or participated in any work.</w:t>
            </w:r>
          </w:p>
          <w:p w14:paraId="28ACB6C8" w14:textId="77777777" w:rsidR="00920477" w:rsidRPr="00490E4E" w:rsidRDefault="00920477" w:rsidP="00012E9B">
            <w:pPr>
              <w:pStyle w:val="ListParagraph"/>
              <w:ind w:left="75" w:hanging="180"/>
              <w:jc w:val="both"/>
              <w:rPr>
                <w:rFonts w:cstheme="minorHAnsi"/>
                <w:b/>
                <w:bCs/>
                <w:sz w:val="20"/>
                <w:szCs w:val="20"/>
              </w:rPr>
            </w:pPr>
          </w:p>
        </w:tc>
        <w:tc>
          <w:tcPr>
            <w:tcW w:w="4935" w:type="dxa"/>
            <w:tcBorders>
              <w:top w:val="single" w:sz="4" w:space="0" w:color="auto"/>
              <w:bottom w:val="single" w:sz="4" w:space="0" w:color="auto"/>
            </w:tcBorders>
          </w:tcPr>
          <w:p w14:paraId="04ECD899" w14:textId="77777777" w:rsidR="00920477" w:rsidRPr="00490E4E" w:rsidRDefault="00920477" w:rsidP="00012E9B">
            <w:pPr>
              <w:pStyle w:val="NormalWeb"/>
              <w:spacing w:before="0" w:beforeAutospacing="0" w:after="0" w:afterAutospacing="0"/>
              <w:jc w:val="both"/>
              <w:rPr>
                <w:rFonts w:asciiTheme="minorHAnsi" w:eastAsia="Calibri" w:hAnsiTheme="minorHAnsi" w:cstheme="minorHAnsi"/>
                <w:sz w:val="20"/>
                <w:szCs w:val="20"/>
              </w:rPr>
            </w:pPr>
            <w:r w:rsidRPr="00490E4E">
              <w:rPr>
                <w:rFonts w:asciiTheme="minorHAnsi" w:eastAsia="Calibri" w:hAnsiTheme="minorHAnsi" w:cstheme="minorHAnsi"/>
                <w:sz w:val="20"/>
                <w:szCs w:val="20"/>
              </w:rPr>
              <w:t>Some of the respondents who are present there said they do not think any of the women workers who had come to work on the project has faced any trouble. However, no female labor or female worker will certainly face any kind of problem by the people of the area. Because eve-teasing, violence against women or women harassment are not common in their area.</w:t>
            </w:r>
          </w:p>
        </w:tc>
      </w:tr>
      <w:tr w:rsidR="00920477" w:rsidRPr="00490E4E" w14:paraId="6F7B60AB" w14:textId="77777777" w:rsidTr="009608D2">
        <w:trPr>
          <w:trHeight w:val="2429"/>
        </w:trPr>
        <w:tc>
          <w:tcPr>
            <w:tcW w:w="4230" w:type="dxa"/>
            <w:tcBorders>
              <w:top w:val="single" w:sz="4" w:space="0" w:color="auto"/>
              <w:bottom w:val="single" w:sz="4" w:space="0" w:color="auto"/>
            </w:tcBorders>
          </w:tcPr>
          <w:p w14:paraId="216E3078" w14:textId="77777777" w:rsidR="00920477" w:rsidRPr="00490E4E" w:rsidRDefault="00920477" w:rsidP="00920477">
            <w:pPr>
              <w:pStyle w:val="ListParagraph"/>
              <w:numPr>
                <w:ilvl w:val="0"/>
                <w:numId w:val="152"/>
              </w:numPr>
              <w:tabs>
                <w:tab w:val="left" w:pos="255"/>
              </w:tabs>
              <w:ind w:left="75" w:hanging="180"/>
              <w:jc w:val="both"/>
              <w:rPr>
                <w:rFonts w:cstheme="minorHAnsi"/>
                <w:b/>
                <w:bCs/>
                <w:sz w:val="20"/>
                <w:szCs w:val="20"/>
              </w:rPr>
            </w:pPr>
            <w:r w:rsidRPr="00490E4E">
              <w:rPr>
                <w:rFonts w:cstheme="minorHAnsi"/>
                <w:b/>
                <w:bCs/>
                <w:sz w:val="20"/>
                <w:szCs w:val="20"/>
              </w:rPr>
              <w:t>To whom / where will the workers go to resolve any grievances / problems arising among the workers involved in the project? What is your opinion on an effective committee / action in resolving the grievances and how this committee will work, please give recommendation in regard of this. (Whether there should be a committee, who should this committee be with, what type of work will be there, etc.)</w:t>
            </w:r>
          </w:p>
        </w:tc>
        <w:tc>
          <w:tcPr>
            <w:tcW w:w="4935" w:type="dxa"/>
            <w:tcBorders>
              <w:top w:val="single" w:sz="4" w:space="0" w:color="auto"/>
              <w:bottom w:val="single" w:sz="4" w:space="0" w:color="auto"/>
            </w:tcBorders>
          </w:tcPr>
          <w:p w14:paraId="1B463567" w14:textId="77777777" w:rsidR="00920477" w:rsidRPr="00490E4E" w:rsidRDefault="00920477" w:rsidP="00012E9B">
            <w:pPr>
              <w:jc w:val="both"/>
              <w:rPr>
                <w:rFonts w:cstheme="minorHAnsi"/>
                <w:sz w:val="20"/>
                <w:szCs w:val="20"/>
              </w:rPr>
            </w:pPr>
            <w:r w:rsidRPr="00490E4E">
              <w:rPr>
                <w:rFonts w:cstheme="minorHAnsi"/>
                <w:sz w:val="20"/>
                <w:szCs w:val="20"/>
              </w:rPr>
              <w:t>When asked about the grievance redressal committee, all the respondent who was present there agreed that the committee is needed. The proper working environment of the project will be maintained if this committee works for the safety of the labors and project workers and their various problems solutions</w:t>
            </w:r>
          </w:p>
        </w:tc>
      </w:tr>
      <w:tr w:rsidR="00920477" w:rsidRPr="00490E4E" w14:paraId="01A71CA1" w14:textId="77777777" w:rsidTr="009608D2">
        <w:trPr>
          <w:trHeight w:val="467"/>
        </w:trPr>
        <w:tc>
          <w:tcPr>
            <w:tcW w:w="4230" w:type="dxa"/>
            <w:tcBorders>
              <w:top w:val="single" w:sz="4" w:space="0" w:color="auto"/>
              <w:bottom w:val="single" w:sz="4" w:space="0" w:color="auto"/>
            </w:tcBorders>
          </w:tcPr>
          <w:p w14:paraId="6B387F6C" w14:textId="77777777" w:rsidR="00920477" w:rsidRPr="00490E4E" w:rsidRDefault="00920477" w:rsidP="00920477">
            <w:pPr>
              <w:pStyle w:val="ListParagraph"/>
              <w:numPr>
                <w:ilvl w:val="0"/>
                <w:numId w:val="152"/>
              </w:numPr>
              <w:ind w:left="75" w:hanging="180"/>
              <w:jc w:val="both"/>
              <w:rPr>
                <w:rFonts w:eastAsia="Times New Roman" w:cstheme="minorHAnsi"/>
                <w:b/>
                <w:bCs/>
                <w:sz w:val="20"/>
                <w:szCs w:val="20"/>
                <w:lang w:val="en"/>
              </w:rPr>
            </w:pPr>
            <w:r w:rsidRPr="00490E4E">
              <w:rPr>
                <w:rFonts w:eastAsia="Times New Roman" w:cstheme="minorHAnsi"/>
                <w:b/>
                <w:bCs/>
                <w:sz w:val="20"/>
                <w:szCs w:val="20"/>
                <w:lang w:val="en"/>
              </w:rPr>
              <w:t>Do you think there is a need to pay special attention to the use of different resources (such as fuel, gas, water, sand, stone, raw materials for road construction, etc.) used in the project? Could the use of the mentioned things cause environmental pollution? If so, what are the measures that can be taken to prevent pollution?</w:t>
            </w:r>
          </w:p>
          <w:p w14:paraId="717D4373" w14:textId="77777777" w:rsidR="00920477" w:rsidRPr="00490E4E" w:rsidRDefault="00920477" w:rsidP="00012E9B">
            <w:pPr>
              <w:pStyle w:val="ListParagraph"/>
              <w:ind w:left="75" w:hanging="180"/>
              <w:jc w:val="both"/>
              <w:rPr>
                <w:rFonts w:cstheme="minorHAnsi"/>
                <w:b/>
                <w:bCs/>
                <w:sz w:val="20"/>
                <w:szCs w:val="20"/>
              </w:rPr>
            </w:pPr>
          </w:p>
        </w:tc>
        <w:tc>
          <w:tcPr>
            <w:tcW w:w="4935" w:type="dxa"/>
            <w:tcBorders>
              <w:top w:val="single" w:sz="4" w:space="0" w:color="auto"/>
              <w:bottom w:val="single" w:sz="4" w:space="0" w:color="auto"/>
            </w:tcBorders>
          </w:tcPr>
          <w:p w14:paraId="6D917E4C" w14:textId="77777777" w:rsidR="00920477" w:rsidRPr="00490E4E" w:rsidRDefault="00920477" w:rsidP="00012E9B">
            <w:pPr>
              <w:jc w:val="both"/>
              <w:rPr>
                <w:rFonts w:cstheme="minorHAnsi"/>
                <w:sz w:val="20"/>
                <w:szCs w:val="20"/>
              </w:rPr>
            </w:pPr>
            <w:r w:rsidRPr="00490E4E">
              <w:rPr>
                <w:rFonts w:cstheme="minorHAnsi"/>
                <w:sz w:val="20"/>
                <w:szCs w:val="20"/>
              </w:rPr>
              <w:t>Leaving construction materials scattered during the work of the project causes huge damage to the environment. Environmental pollution will be much less if these construction materials can be kept in a specific place making by a shed. They think that the project should have good waste management to avoid environmental pollution. Waste should be dumped somewhere far outside the project area so that the environment of the area is not polluted. The respondents said that many trucks will come from outside during the project, which will make it difficult to move on the road. To solve this problem, regular watering should be done at least twice in the morning and afternoon to reduce dust. This will reduce environmental pollution.</w:t>
            </w:r>
          </w:p>
        </w:tc>
      </w:tr>
      <w:tr w:rsidR="00920477" w:rsidRPr="00490E4E" w14:paraId="541185F4" w14:textId="77777777" w:rsidTr="009608D2">
        <w:trPr>
          <w:trHeight w:val="467"/>
        </w:trPr>
        <w:tc>
          <w:tcPr>
            <w:tcW w:w="4230" w:type="dxa"/>
            <w:tcBorders>
              <w:top w:val="single" w:sz="4" w:space="0" w:color="auto"/>
              <w:bottom w:val="single" w:sz="4" w:space="0" w:color="auto"/>
            </w:tcBorders>
          </w:tcPr>
          <w:p w14:paraId="0301F913" w14:textId="77777777" w:rsidR="00920477" w:rsidRPr="00490E4E" w:rsidRDefault="00920477" w:rsidP="00920477">
            <w:pPr>
              <w:pStyle w:val="ListParagraph"/>
              <w:numPr>
                <w:ilvl w:val="0"/>
                <w:numId w:val="152"/>
              </w:numPr>
              <w:tabs>
                <w:tab w:val="left" w:pos="255"/>
              </w:tabs>
              <w:ind w:left="75" w:hanging="180"/>
              <w:jc w:val="both"/>
              <w:rPr>
                <w:rFonts w:cstheme="minorHAnsi"/>
                <w:b/>
                <w:bCs/>
                <w:sz w:val="20"/>
                <w:szCs w:val="20"/>
              </w:rPr>
            </w:pPr>
            <w:r w:rsidRPr="00490E4E">
              <w:rPr>
                <w:rFonts w:cstheme="minorHAnsi"/>
                <w:b/>
                <w:bCs/>
                <w:sz w:val="20"/>
                <w:szCs w:val="20"/>
              </w:rPr>
              <w:t>Describe the state of healthcare in your area. (What are the names of the health care providers in the area, whether they have adequate manpower, adequate medicine or medical equipment, what type of organization do you usually visit to get services, etc.)</w:t>
            </w:r>
          </w:p>
          <w:p w14:paraId="7DBD044C" w14:textId="77777777" w:rsidR="00920477" w:rsidRPr="00490E4E" w:rsidRDefault="00920477" w:rsidP="00012E9B">
            <w:pPr>
              <w:pStyle w:val="ListParagraph"/>
              <w:ind w:left="75" w:hanging="180"/>
              <w:jc w:val="both"/>
              <w:rPr>
                <w:rFonts w:cstheme="minorHAnsi"/>
                <w:b/>
                <w:bCs/>
                <w:sz w:val="20"/>
                <w:szCs w:val="20"/>
              </w:rPr>
            </w:pPr>
          </w:p>
        </w:tc>
        <w:tc>
          <w:tcPr>
            <w:tcW w:w="4935" w:type="dxa"/>
            <w:tcBorders>
              <w:top w:val="single" w:sz="4" w:space="0" w:color="auto"/>
              <w:bottom w:val="single" w:sz="4" w:space="0" w:color="auto"/>
            </w:tcBorders>
          </w:tcPr>
          <w:p w14:paraId="575ADE5D" w14:textId="77777777" w:rsidR="00920477" w:rsidRPr="00490E4E" w:rsidRDefault="00920477" w:rsidP="00012E9B">
            <w:pPr>
              <w:jc w:val="both"/>
              <w:rPr>
                <w:rFonts w:cstheme="minorHAnsi"/>
                <w:sz w:val="20"/>
                <w:szCs w:val="20"/>
              </w:rPr>
            </w:pPr>
            <w:r w:rsidRPr="00490E4E">
              <w:rPr>
                <w:rFonts w:cstheme="minorHAnsi"/>
                <w:sz w:val="20"/>
                <w:szCs w:val="20"/>
              </w:rPr>
              <w:t xml:space="preserve">When asked about health services, the respondents who were present there said that the quality of health services in this area is very poor. If someone is sick, he first buys medicine from the pharmacy. When the situation is out of control, they are taken to Rangpur Medical College. Asked why they were not taken to the Upazila Health Complex or </w:t>
            </w:r>
            <w:proofErr w:type="spellStart"/>
            <w:r w:rsidRPr="00490E4E">
              <w:rPr>
                <w:rFonts w:cstheme="minorHAnsi"/>
                <w:sz w:val="20"/>
                <w:szCs w:val="20"/>
              </w:rPr>
              <w:t>Sadar</w:t>
            </w:r>
            <w:proofErr w:type="spellEnd"/>
            <w:r w:rsidRPr="00490E4E">
              <w:rPr>
                <w:rFonts w:cstheme="minorHAnsi"/>
                <w:sz w:val="20"/>
                <w:szCs w:val="20"/>
              </w:rPr>
              <w:t xml:space="preserve"> Hospital, some of the respondents who were present said that the facilities at these hospitals were not adequate and even patients are referred to Rangpur Medical College when they saw their condition was a bit worse. So, if the patient seems a little bad condition, the patient taken directly to Rangpur Medical College.</w:t>
            </w:r>
          </w:p>
        </w:tc>
      </w:tr>
      <w:tr w:rsidR="00920477" w:rsidRPr="00490E4E" w14:paraId="41B4846F" w14:textId="77777777" w:rsidTr="009608D2">
        <w:trPr>
          <w:trHeight w:val="467"/>
        </w:trPr>
        <w:tc>
          <w:tcPr>
            <w:tcW w:w="4230" w:type="dxa"/>
            <w:tcBorders>
              <w:top w:val="single" w:sz="4" w:space="0" w:color="auto"/>
              <w:bottom w:val="single" w:sz="4" w:space="0" w:color="auto"/>
            </w:tcBorders>
          </w:tcPr>
          <w:p w14:paraId="3F4CB842" w14:textId="77777777" w:rsidR="00920477" w:rsidRPr="00490E4E" w:rsidRDefault="00920477" w:rsidP="00920477">
            <w:pPr>
              <w:pStyle w:val="ListParagraph"/>
              <w:numPr>
                <w:ilvl w:val="0"/>
                <w:numId w:val="152"/>
              </w:numPr>
              <w:tabs>
                <w:tab w:val="left" w:pos="255"/>
              </w:tabs>
              <w:ind w:left="75" w:hanging="180"/>
              <w:jc w:val="both"/>
              <w:rPr>
                <w:rFonts w:cstheme="minorHAnsi"/>
                <w:b/>
                <w:bCs/>
                <w:sz w:val="20"/>
                <w:szCs w:val="20"/>
              </w:rPr>
            </w:pPr>
            <w:r w:rsidRPr="00490E4E">
              <w:rPr>
                <w:rFonts w:cstheme="minorHAnsi"/>
                <w:b/>
                <w:bCs/>
                <w:sz w:val="20"/>
                <w:szCs w:val="20"/>
              </w:rPr>
              <w:t>Since the port area has a lot of cargo trucks / vehicles, do you have any problem with it? How is the safety of traveling? For example, whether there is any theft at night? If so, in what place it occurs the most? What is your advice to solve such problems?</w:t>
            </w:r>
          </w:p>
          <w:p w14:paraId="7D4594EA" w14:textId="77777777" w:rsidR="00920477" w:rsidRPr="00490E4E" w:rsidRDefault="00920477" w:rsidP="00012E9B">
            <w:pPr>
              <w:pStyle w:val="ListParagraph"/>
              <w:ind w:left="75" w:hanging="180"/>
              <w:jc w:val="both"/>
              <w:rPr>
                <w:rFonts w:cstheme="minorHAnsi"/>
                <w:b/>
                <w:bCs/>
                <w:sz w:val="20"/>
                <w:szCs w:val="20"/>
              </w:rPr>
            </w:pPr>
          </w:p>
        </w:tc>
        <w:tc>
          <w:tcPr>
            <w:tcW w:w="4935" w:type="dxa"/>
            <w:tcBorders>
              <w:top w:val="single" w:sz="4" w:space="0" w:color="auto"/>
              <w:bottom w:val="single" w:sz="4" w:space="0" w:color="auto"/>
            </w:tcBorders>
          </w:tcPr>
          <w:p w14:paraId="716EC626" w14:textId="77777777" w:rsidR="00920477" w:rsidRPr="00490E4E" w:rsidRDefault="00920477" w:rsidP="00012E9B">
            <w:pPr>
              <w:jc w:val="both"/>
              <w:rPr>
                <w:rFonts w:cstheme="minorHAnsi"/>
                <w:sz w:val="20"/>
                <w:szCs w:val="20"/>
              </w:rPr>
            </w:pPr>
            <w:r w:rsidRPr="00490E4E">
              <w:rPr>
                <w:rFonts w:cstheme="minorHAnsi"/>
                <w:sz w:val="20"/>
                <w:szCs w:val="20"/>
              </w:rPr>
              <w:t>In response to this question, the respondents who were present said that theft and robbery do not happen in this area but road accidents are always happening. The roads are very narrow and that’s why freight trucks are getting into this accident. According to this, the number of vehicles move there is roads are not adequate, so the accident happened here. A respondent said that a truck overturned in front of the school a few days ago. Luckily, some students were present there but they were not harmed. The roads in the area is very dusty and become muddy on rainy days where some people jokingly plant paddy plants and spread them through social media. Another person said that the people of the area would be relieved of their misery if the road could be widened with the implementation of this project.</w:t>
            </w:r>
          </w:p>
        </w:tc>
      </w:tr>
      <w:tr w:rsidR="00920477" w:rsidRPr="00490E4E" w14:paraId="1E8276BF" w14:textId="77777777" w:rsidTr="009608D2">
        <w:trPr>
          <w:trHeight w:val="467"/>
        </w:trPr>
        <w:tc>
          <w:tcPr>
            <w:tcW w:w="4230" w:type="dxa"/>
            <w:tcBorders>
              <w:top w:val="single" w:sz="4" w:space="0" w:color="auto"/>
              <w:bottom w:val="single" w:sz="4" w:space="0" w:color="auto"/>
            </w:tcBorders>
          </w:tcPr>
          <w:p w14:paraId="45496E11" w14:textId="77777777" w:rsidR="00920477" w:rsidRPr="00490E4E" w:rsidRDefault="00920477" w:rsidP="00920477">
            <w:pPr>
              <w:pStyle w:val="ListParagraph"/>
              <w:numPr>
                <w:ilvl w:val="0"/>
                <w:numId w:val="152"/>
              </w:numPr>
              <w:tabs>
                <w:tab w:val="left" w:pos="255"/>
              </w:tabs>
              <w:ind w:left="75" w:hanging="180"/>
              <w:jc w:val="both"/>
              <w:rPr>
                <w:rFonts w:cstheme="minorHAnsi"/>
                <w:b/>
                <w:bCs/>
                <w:sz w:val="20"/>
                <w:szCs w:val="20"/>
              </w:rPr>
            </w:pPr>
            <w:r w:rsidRPr="00490E4E">
              <w:rPr>
                <w:rFonts w:cstheme="minorHAnsi"/>
                <w:b/>
                <w:bCs/>
                <w:sz w:val="20"/>
                <w:szCs w:val="20"/>
              </w:rPr>
              <w:t>What is the type of land in the project area (mouza area of ​​the project) (one crop / two crop)? What crops are usually produced on the land? What kind of crop is produced in which season / month? What is the use of this land if it is not produced all year round? When is the land uncultivated? What is the use of uncultivated/vacant lands?</w:t>
            </w:r>
          </w:p>
          <w:p w14:paraId="2D10508D" w14:textId="77777777" w:rsidR="00920477" w:rsidRPr="00490E4E" w:rsidRDefault="00920477" w:rsidP="00012E9B">
            <w:pPr>
              <w:pStyle w:val="ListParagraph"/>
              <w:ind w:left="75" w:hanging="180"/>
              <w:jc w:val="both"/>
              <w:rPr>
                <w:rFonts w:cstheme="minorHAnsi"/>
                <w:b/>
                <w:bCs/>
                <w:sz w:val="20"/>
                <w:szCs w:val="20"/>
              </w:rPr>
            </w:pPr>
          </w:p>
        </w:tc>
        <w:tc>
          <w:tcPr>
            <w:tcW w:w="4935" w:type="dxa"/>
            <w:tcBorders>
              <w:top w:val="single" w:sz="4" w:space="0" w:color="auto"/>
              <w:bottom w:val="single" w:sz="4" w:space="0" w:color="auto"/>
            </w:tcBorders>
          </w:tcPr>
          <w:p w14:paraId="65EF0AE9" w14:textId="77777777" w:rsidR="00920477" w:rsidRPr="00490E4E" w:rsidRDefault="00920477" w:rsidP="00012E9B">
            <w:pPr>
              <w:jc w:val="both"/>
              <w:rPr>
                <w:rFonts w:cstheme="minorHAnsi"/>
                <w:color w:val="000000"/>
                <w:sz w:val="20"/>
                <w:szCs w:val="20"/>
              </w:rPr>
            </w:pPr>
            <w:r w:rsidRPr="00490E4E">
              <w:rPr>
                <w:rFonts w:cstheme="minorHAnsi"/>
                <w:sz w:val="20"/>
                <w:szCs w:val="20"/>
              </w:rPr>
              <w:t>It is learned in the discussion that tobacco, maize and paddy are predominant in land cultivation in the area which is adjacent to the project. Farmers make more profit by cultivating tobacco in the land. The lands here are usually planted twice a year. However, there are some lands where multiple times crops are cultivated. Many landowners are renting land as a stone trading field instead of cultivating crops on the land. It makes a lucrative income every year by making annual contracts with traders. The amount of land which is lying fallow in the area is very low.</w:t>
            </w:r>
          </w:p>
        </w:tc>
      </w:tr>
    </w:tbl>
    <w:p w14:paraId="0E1238A9" w14:textId="77777777" w:rsidR="00920477" w:rsidRPr="00490E4E" w:rsidRDefault="00920477" w:rsidP="00920477">
      <w:pPr>
        <w:jc w:val="center"/>
        <w:rPr>
          <w:rFonts w:cstheme="minorHAnsi"/>
        </w:rPr>
      </w:pPr>
      <w:r w:rsidRPr="00490E4E">
        <w:rPr>
          <w:rFonts w:cstheme="minorHAnsi"/>
          <w:noProof/>
        </w:rPr>
        <w:drawing>
          <wp:inline distT="0" distB="0" distL="0" distR="0" wp14:anchorId="40D17D37" wp14:editId="3FBD7C79">
            <wp:extent cx="3048000" cy="2106104"/>
            <wp:effectExtent l="0" t="0" r="0" b="889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76308" cy="2125664"/>
                    </a:xfrm>
                    <a:prstGeom prst="rect">
                      <a:avLst/>
                    </a:prstGeom>
                    <a:noFill/>
                    <a:ln>
                      <a:noFill/>
                    </a:ln>
                  </pic:spPr>
                </pic:pic>
              </a:graphicData>
            </a:graphic>
          </wp:inline>
        </w:drawing>
      </w:r>
    </w:p>
    <w:p w14:paraId="6C145281" w14:textId="77777777" w:rsidR="00920477" w:rsidRPr="00490E4E" w:rsidRDefault="00920477" w:rsidP="00920477">
      <w:pPr>
        <w:jc w:val="center"/>
        <w:rPr>
          <w:rStyle w:val="BookTitle"/>
          <w:rFonts w:ascii="Tahoma" w:hAnsi="Tahoma" w:cs="Tahoma"/>
          <w:i w:val="0"/>
          <w:iCs w:val="0"/>
          <w:color w:val="000000" w:themeColor="text1"/>
          <w:sz w:val="20"/>
          <w:szCs w:val="20"/>
        </w:rPr>
      </w:pPr>
      <w:bookmarkStart w:id="1424" w:name="_Toc91841792"/>
      <w:r w:rsidRPr="00490E4E">
        <w:rPr>
          <w:rFonts w:ascii="Tahoma" w:hAnsi="Tahoma" w:cs="Tahoma"/>
          <w:b/>
          <w:bCs/>
          <w:color w:val="000000" w:themeColor="text1"/>
          <w:sz w:val="20"/>
          <w:szCs w:val="20"/>
        </w:rPr>
        <w:t>Figure</w:t>
      </w:r>
      <w:r w:rsidRPr="00490E4E">
        <w:rPr>
          <w:rStyle w:val="BookTitle"/>
          <w:rFonts w:ascii="Tahoma" w:hAnsi="Tahoma" w:cs="Tahoma"/>
          <w:color w:val="000000" w:themeColor="text1"/>
          <w:sz w:val="20"/>
          <w:szCs w:val="20"/>
        </w:rPr>
        <w:t xml:space="preserve">: </w:t>
      </w:r>
      <w:r w:rsidRPr="00490E4E">
        <w:rPr>
          <w:rStyle w:val="BookTitle"/>
          <w:rFonts w:ascii="Tahoma" w:hAnsi="Tahoma" w:cs="Tahoma"/>
          <w:i w:val="0"/>
          <w:iCs w:val="0"/>
          <w:color w:val="000000" w:themeColor="text1"/>
          <w:sz w:val="20"/>
          <w:szCs w:val="20"/>
        </w:rPr>
        <w:t>FGD with Truck labor association representative</w:t>
      </w:r>
      <w:bookmarkEnd w:id="1424"/>
    </w:p>
    <w:p w14:paraId="5A49CA1C" w14:textId="77777777" w:rsidR="00920477" w:rsidRPr="00490E4E" w:rsidRDefault="00920477">
      <w:pPr>
        <w:rPr>
          <w:b/>
          <w:bCs/>
          <w:color w:val="C00000"/>
          <w:sz w:val="24"/>
          <w:szCs w:val="24"/>
          <w:u w:val="single"/>
        </w:rPr>
      </w:pPr>
      <w:r w:rsidRPr="00490E4E">
        <w:rPr>
          <w:b/>
          <w:bCs/>
          <w:color w:val="C00000"/>
          <w:sz w:val="24"/>
          <w:szCs w:val="24"/>
          <w:u w:val="single"/>
        </w:rPr>
        <w:br w:type="page"/>
      </w:r>
    </w:p>
    <w:p w14:paraId="62AE1805" w14:textId="6B348E73" w:rsidR="00920477" w:rsidRPr="00490E4E" w:rsidRDefault="00920477" w:rsidP="00920477">
      <w:pPr>
        <w:jc w:val="center"/>
        <w:rPr>
          <w:b/>
          <w:bCs/>
          <w:color w:val="C00000"/>
          <w:sz w:val="24"/>
          <w:szCs w:val="24"/>
          <w:u w:val="single"/>
        </w:rPr>
      </w:pPr>
      <w:r w:rsidRPr="00490E4E">
        <w:rPr>
          <w:b/>
          <w:bCs/>
          <w:color w:val="C00000"/>
          <w:sz w:val="24"/>
          <w:szCs w:val="24"/>
          <w:u w:val="single"/>
        </w:rPr>
        <w:t xml:space="preserve">Summary of FGD with </w:t>
      </w:r>
      <w:proofErr w:type="spellStart"/>
      <w:r w:rsidRPr="00490E4E">
        <w:rPr>
          <w:b/>
          <w:bCs/>
          <w:color w:val="C00000"/>
          <w:sz w:val="24"/>
          <w:szCs w:val="24"/>
          <w:u w:val="single"/>
        </w:rPr>
        <w:t>Burimari</w:t>
      </w:r>
      <w:proofErr w:type="spellEnd"/>
      <w:r w:rsidRPr="00490E4E">
        <w:rPr>
          <w:b/>
          <w:bCs/>
          <w:color w:val="C00000"/>
          <w:sz w:val="24"/>
          <w:szCs w:val="24"/>
          <w:u w:val="single"/>
        </w:rPr>
        <w:t xml:space="preserve"> Community Female (VI)</w:t>
      </w:r>
    </w:p>
    <w:tbl>
      <w:tblPr>
        <w:tblStyle w:val="TableGrid"/>
        <w:tblW w:w="0" w:type="auto"/>
        <w:tblLook w:val="04A0" w:firstRow="1" w:lastRow="0" w:firstColumn="1" w:lastColumn="0" w:noHBand="0" w:noVBand="1"/>
      </w:tblPr>
      <w:tblGrid>
        <w:gridCol w:w="985"/>
        <w:gridCol w:w="6660"/>
        <w:gridCol w:w="1374"/>
      </w:tblGrid>
      <w:tr w:rsidR="00920477" w:rsidRPr="00490E4E" w14:paraId="55D8BE18" w14:textId="77777777" w:rsidTr="00012E9B">
        <w:trPr>
          <w:trHeight w:val="413"/>
        </w:trPr>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4BDC6D14" w14:textId="77777777" w:rsidR="00920477" w:rsidRPr="00490E4E" w:rsidRDefault="00920477" w:rsidP="00012E9B">
            <w:pPr>
              <w:jc w:val="center"/>
              <w:rPr>
                <w:rFonts w:cstheme="minorHAnsi"/>
                <w:color w:val="FFFFFF" w:themeColor="background1"/>
                <w:sz w:val="20"/>
                <w:szCs w:val="20"/>
              </w:rPr>
            </w:pPr>
            <w:r w:rsidRPr="00490E4E">
              <w:rPr>
                <w:rFonts w:cstheme="minorHAnsi"/>
                <w:b/>
                <w:bCs/>
                <w:color w:val="FFFFFF" w:themeColor="background1"/>
                <w:sz w:val="20"/>
                <w:szCs w:val="20"/>
              </w:rPr>
              <w:t>Date</w:t>
            </w:r>
          </w:p>
        </w:tc>
        <w:tc>
          <w:tcPr>
            <w:tcW w:w="6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62517C5E" w14:textId="77777777" w:rsidR="00920477" w:rsidRPr="00490E4E" w:rsidRDefault="00920477" w:rsidP="00012E9B">
            <w:pPr>
              <w:jc w:val="center"/>
              <w:rPr>
                <w:rFonts w:cstheme="minorHAnsi"/>
                <w:color w:val="FFFFFF" w:themeColor="background1"/>
                <w:sz w:val="20"/>
                <w:szCs w:val="20"/>
              </w:rPr>
            </w:pPr>
            <w:r w:rsidRPr="00490E4E">
              <w:rPr>
                <w:rFonts w:cstheme="minorHAnsi"/>
                <w:b/>
                <w:bCs/>
                <w:color w:val="FFFFFF" w:themeColor="background1"/>
                <w:sz w:val="20"/>
                <w:szCs w:val="20"/>
              </w:rPr>
              <w:t>Location</w:t>
            </w:r>
          </w:p>
        </w:tc>
        <w:tc>
          <w:tcPr>
            <w:tcW w:w="13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6B1D15C3" w14:textId="77777777" w:rsidR="00920477" w:rsidRPr="00490E4E" w:rsidRDefault="00920477" w:rsidP="00012E9B">
            <w:pPr>
              <w:jc w:val="center"/>
              <w:rPr>
                <w:rFonts w:cstheme="minorHAnsi"/>
                <w:color w:val="FFFFFF" w:themeColor="background1"/>
                <w:sz w:val="20"/>
                <w:szCs w:val="20"/>
              </w:rPr>
            </w:pPr>
            <w:r w:rsidRPr="00490E4E">
              <w:rPr>
                <w:rFonts w:cstheme="minorHAnsi"/>
                <w:b/>
                <w:bCs/>
                <w:color w:val="FFFFFF" w:themeColor="background1"/>
                <w:sz w:val="20"/>
                <w:szCs w:val="20"/>
              </w:rPr>
              <w:t>Participants</w:t>
            </w:r>
          </w:p>
        </w:tc>
      </w:tr>
      <w:tr w:rsidR="00920477" w:rsidRPr="00490E4E" w14:paraId="233D5231" w14:textId="77777777" w:rsidTr="00012E9B">
        <w:trPr>
          <w:trHeight w:val="530"/>
        </w:trPr>
        <w:tc>
          <w:tcPr>
            <w:tcW w:w="985" w:type="dxa"/>
            <w:tcBorders>
              <w:top w:val="single" w:sz="4" w:space="0" w:color="FFFFFF" w:themeColor="background1"/>
            </w:tcBorders>
            <w:vAlign w:val="center"/>
          </w:tcPr>
          <w:p w14:paraId="77017A0E" w14:textId="77777777" w:rsidR="00920477" w:rsidRPr="00490E4E" w:rsidRDefault="00920477" w:rsidP="00012E9B">
            <w:pPr>
              <w:jc w:val="center"/>
              <w:rPr>
                <w:rFonts w:cstheme="minorHAnsi"/>
                <w:sz w:val="20"/>
                <w:szCs w:val="20"/>
              </w:rPr>
            </w:pPr>
            <w:r w:rsidRPr="00490E4E">
              <w:rPr>
                <w:rFonts w:cstheme="minorHAnsi"/>
                <w:sz w:val="20"/>
                <w:szCs w:val="20"/>
              </w:rPr>
              <w:t>11/12/21</w:t>
            </w:r>
          </w:p>
        </w:tc>
        <w:tc>
          <w:tcPr>
            <w:tcW w:w="6660" w:type="dxa"/>
            <w:tcBorders>
              <w:top w:val="single" w:sz="4" w:space="0" w:color="FFFFFF" w:themeColor="background1"/>
            </w:tcBorders>
            <w:vAlign w:val="center"/>
          </w:tcPr>
          <w:p w14:paraId="0EB4550A" w14:textId="77777777" w:rsidR="00920477" w:rsidRPr="00490E4E" w:rsidRDefault="00920477" w:rsidP="00012E9B">
            <w:pPr>
              <w:jc w:val="center"/>
              <w:rPr>
                <w:rFonts w:cstheme="minorHAnsi"/>
                <w:sz w:val="20"/>
                <w:szCs w:val="20"/>
              </w:rPr>
            </w:pPr>
            <w:proofErr w:type="spellStart"/>
            <w:r w:rsidRPr="00490E4E">
              <w:rPr>
                <w:rFonts w:cstheme="minorHAnsi"/>
                <w:sz w:val="20"/>
                <w:szCs w:val="20"/>
              </w:rPr>
              <w:t>Burimari</w:t>
            </w:r>
            <w:proofErr w:type="spellEnd"/>
            <w:r w:rsidRPr="00490E4E">
              <w:rPr>
                <w:rFonts w:cstheme="minorHAnsi"/>
                <w:sz w:val="20"/>
                <w:szCs w:val="20"/>
              </w:rPr>
              <w:t xml:space="preserve"> zero-point, North side of the wall. </w:t>
            </w:r>
            <w:proofErr w:type="spellStart"/>
            <w:r w:rsidRPr="00490E4E">
              <w:rPr>
                <w:rFonts w:cstheme="minorHAnsi"/>
                <w:sz w:val="20"/>
                <w:szCs w:val="20"/>
              </w:rPr>
              <w:t>Burimari</w:t>
            </w:r>
            <w:proofErr w:type="spellEnd"/>
            <w:r w:rsidRPr="00490E4E">
              <w:rPr>
                <w:rFonts w:cstheme="minorHAnsi"/>
                <w:sz w:val="20"/>
                <w:szCs w:val="20"/>
              </w:rPr>
              <w:t xml:space="preserve">, </w:t>
            </w:r>
            <w:proofErr w:type="spellStart"/>
            <w:r w:rsidRPr="00490E4E">
              <w:rPr>
                <w:rFonts w:cstheme="minorHAnsi"/>
                <w:sz w:val="20"/>
                <w:szCs w:val="20"/>
              </w:rPr>
              <w:t>Patgram</w:t>
            </w:r>
            <w:proofErr w:type="spellEnd"/>
            <w:r w:rsidRPr="00490E4E">
              <w:rPr>
                <w:rFonts w:cstheme="minorHAnsi"/>
                <w:sz w:val="20"/>
                <w:szCs w:val="20"/>
              </w:rPr>
              <w:t xml:space="preserve">, </w:t>
            </w:r>
            <w:proofErr w:type="spellStart"/>
            <w:r w:rsidRPr="00490E4E">
              <w:rPr>
                <w:rFonts w:cstheme="minorHAnsi"/>
                <w:sz w:val="20"/>
                <w:szCs w:val="20"/>
              </w:rPr>
              <w:t>Lalmonirhat</w:t>
            </w:r>
            <w:proofErr w:type="spellEnd"/>
          </w:p>
        </w:tc>
        <w:tc>
          <w:tcPr>
            <w:tcW w:w="1374" w:type="dxa"/>
            <w:tcBorders>
              <w:top w:val="single" w:sz="4" w:space="0" w:color="FFFFFF" w:themeColor="background1"/>
            </w:tcBorders>
            <w:vAlign w:val="center"/>
          </w:tcPr>
          <w:p w14:paraId="372F0E1D" w14:textId="77777777" w:rsidR="00920477" w:rsidRPr="00490E4E" w:rsidRDefault="00920477" w:rsidP="00012E9B">
            <w:pPr>
              <w:jc w:val="center"/>
              <w:rPr>
                <w:rFonts w:cstheme="minorHAnsi"/>
                <w:sz w:val="20"/>
                <w:szCs w:val="20"/>
              </w:rPr>
            </w:pPr>
            <w:r w:rsidRPr="00490E4E">
              <w:rPr>
                <w:rFonts w:cstheme="minorHAnsi"/>
                <w:b/>
                <w:bCs/>
                <w:sz w:val="20"/>
                <w:szCs w:val="20"/>
              </w:rPr>
              <w:t>13 (Women)</w:t>
            </w:r>
          </w:p>
        </w:tc>
      </w:tr>
    </w:tbl>
    <w:p w14:paraId="0286EB9C" w14:textId="77777777" w:rsidR="00920477" w:rsidRPr="00490E4E" w:rsidRDefault="00920477" w:rsidP="00920477">
      <w:pPr>
        <w:rPr>
          <w:rFonts w:cstheme="minorHAnsi"/>
          <w:b/>
          <w:bCs/>
        </w:rPr>
      </w:pPr>
    </w:p>
    <w:tbl>
      <w:tblPr>
        <w:tblStyle w:val="TableGrid"/>
        <w:tblW w:w="5030" w:type="pct"/>
        <w:tblInd w:w="-5" w:type="dxa"/>
        <w:tblLook w:val="04A0" w:firstRow="1" w:lastRow="0" w:firstColumn="1" w:lastColumn="0" w:noHBand="0" w:noVBand="1"/>
      </w:tblPr>
      <w:tblGrid>
        <w:gridCol w:w="4592"/>
        <w:gridCol w:w="4626"/>
      </w:tblGrid>
      <w:tr w:rsidR="002971EF" w:rsidRPr="00490E4E" w14:paraId="2DC95168" w14:textId="77777777" w:rsidTr="009608D2">
        <w:trPr>
          <w:trHeight w:val="431"/>
          <w:tblHeader/>
        </w:trPr>
        <w:tc>
          <w:tcPr>
            <w:tcW w:w="249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0D096FEE" w14:textId="77777777" w:rsidR="00920477" w:rsidRPr="00490E4E" w:rsidRDefault="00920477" w:rsidP="00012E9B">
            <w:pPr>
              <w:jc w:val="center"/>
              <w:rPr>
                <w:rFonts w:cstheme="minorHAnsi"/>
                <w:b/>
                <w:bCs/>
                <w:sz w:val="20"/>
                <w:szCs w:val="20"/>
              </w:rPr>
            </w:pPr>
            <w:r w:rsidRPr="00490E4E">
              <w:rPr>
                <w:rFonts w:cstheme="minorHAnsi"/>
                <w:b/>
                <w:bCs/>
                <w:color w:val="FFFFFF" w:themeColor="background1"/>
                <w:sz w:val="20"/>
                <w:szCs w:val="20"/>
                <w:lang w:val="en-IN"/>
              </w:rPr>
              <w:t>Summary of FGD Sessions with Community Female</w:t>
            </w:r>
            <w:r w:rsidRPr="00490E4E">
              <w:rPr>
                <w:rFonts w:cstheme="minorHAnsi"/>
                <w:bCs/>
                <w:color w:val="FFFFFF" w:themeColor="background1"/>
                <w:sz w:val="20"/>
                <w:szCs w:val="20"/>
              </w:rPr>
              <w:t xml:space="preserve"> </w:t>
            </w:r>
            <w:r w:rsidRPr="00490E4E">
              <w:rPr>
                <w:rFonts w:cstheme="minorHAnsi"/>
                <w:b/>
                <w:bCs/>
                <w:color w:val="FFFFFF" w:themeColor="background1"/>
                <w:sz w:val="20"/>
                <w:szCs w:val="20"/>
                <w:lang w:val="en-IN"/>
              </w:rPr>
              <w:t>(</w:t>
            </w:r>
            <w:r w:rsidRPr="00490E4E">
              <w:rPr>
                <w:rFonts w:cstheme="minorHAnsi"/>
                <w:b/>
                <w:bCs/>
                <w:color w:val="FFFFFF" w:themeColor="background1"/>
                <w:sz w:val="20"/>
                <w:szCs w:val="20"/>
              </w:rPr>
              <w:t>VI</w:t>
            </w:r>
            <w:r w:rsidRPr="00490E4E">
              <w:rPr>
                <w:rFonts w:cstheme="minorHAnsi"/>
                <w:b/>
                <w:bCs/>
                <w:color w:val="FFFFFF" w:themeColor="background1"/>
                <w:sz w:val="20"/>
                <w:szCs w:val="20"/>
                <w:lang w:val="en-IN"/>
              </w:rPr>
              <w:t>)</w:t>
            </w:r>
          </w:p>
        </w:tc>
        <w:tc>
          <w:tcPr>
            <w:tcW w:w="250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3E17B00A" w14:textId="77777777" w:rsidR="00920477" w:rsidRPr="00490E4E" w:rsidRDefault="00920477" w:rsidP="00012E9B">
            <w:pPr>
              <w:jc w:val="center"/>
              <w:rPr>
                <w:rFonts w:cstheme="minorHAnsi"/>
                <w:b/>
                <w:bCs/>
                <w:sz w:val="20"/>
                <w:szCs w:val="20"/>
                <w:lang w:val="en-IN"/>
              </w:rPr>
            </w:pPr>
            <w:r w:rsidRPr="00490E4E">
              <w:rPr>
                <w:rFonts w:cstheme="minorHAnsi"/>
                <w:b/>
                <w:bCs/>
                <w:color w:val="FFFFFF" w:themeColor="background1"/>
                <w:sz w:val="20"/>
                <w:szCs w:val="20"/>
                <w:lang w:val="en-IN"/>
              </w:rPr>
              <w:t>Responses</w:t>
            </w:r>
          </w:p>
        </w:tc>
      </w:tr>
      <w:tr w:rsidR="00920477" w:rsidRPr="00490E4E" w14:paraId="6AB670FA" w14:textId="77777777" w:rsidTr="009608D2">
        <w:trPr>
          <w:trHeight w:val="20"/>
        </w:trPr>
        <w:tc>
          <w:tcPr>
            <w:tcW w:w="2491" w:type="pct"/>
            <w:tcBorders>
              <w:top w:val="single" w:sz="4" w:space="0" w:color="auto"/>
              <w:bottom w:val="single" w:sz="4" w:space="0" w:color="auto"/>
            </w:tcBorders>
          </w:tcPr>
          <w:p w14:paraId="1F44CEE9" w14:textId="77777777" w:rsidR="00920477" w:rsidRPr="00490E4E" w:rsidRDefault="00920477" w:rsidP="00920477">
            <w:pPr>
              <w:pStyle w:val="ListParagraph"/>
              <w:numPr>
                <w:ilvl w:val="0"/>
                <w:numId w:val="153"/>
              </w:numPr>
              <w:tabs>
                <w:tab w:val="left" w:pos="252"/>
                <w:tab w:val="left" w:pos="1422"/>
              </w:tabs>
              <w:ind w:left="-18" w:firstLine="0"/>
              <w:contextualSpacing w:val="0"/>
              <w:jc w:val="both"/>
              <w:rPr>
                <w:rFonts w:cstheme="minorHAnsi"/>
                <w:b/>
                <w:bCs/>
                <w:sz w:val="20"/>
                <w:szCs w:val="20"/>
              </w:rPr>
            </w:pPr>
            <w:r w:rsidRPr="00490E4E">
              <w:rPr>
                <w:rFonts w:cstheme="minorHAnsi"/>
                <w:b/>
                <w:bCs/>
                <w:sz w:val="20"/>
                <w:szCs w:val="20"/>
                <w:lang w:val="en"/>
              </w:rPr>
              <w:t xml:space="preserve">Development activities of </w:t>
            </w:r>
            <w:proofErr w:type="spellStart"/>
            <w:r w:rsidRPr="00490E4E">
              <w:rPr>
                <w:rFonts w:cstheme="minorHAnsi"/>
                <w:b/>
                <w:bCs/>
                <w:sz w:val="20"/>
                <w:szCs w:val="20"/>
                <w:lang w:val="en"/>
              </w:rPr>
              <w:t>Burimari</w:t>
            </w:r>
            <w:proofErr w:type="spellEnd"/>
            <w:r w:rsidRPr="00490E4E">
              <w:rPr>
                <w:rFonts w:cstheme="minorHAnsi"/>
                <w:b/>
                <w:bCs/>
                <w:sz w:val="20"/>
                <w:szCs w:val="20"/>
                <w:lang w:val="en"/>
              </w:rPr>
              <w:t xml:space="preserve"> Land Port are going to start in your area under Bangladesh Land Port Authority. What do you know about this project? If you know about the project, please tell us the in details. (Tell us in detail about the project's start time, the land acquisition, and how you know.)</w:t>
            </w:r>
          </w:p>
        </w:tc>
        <w:tc>
          <w:tcPr>
            <w:tcW w:w="2509" w:type="pct"/>
            <w:tcBorders>
              <w:top w:val="single" w:sz="4" w:space="0" w:color="auto"/>
              <w:bottom w:val="single" w:sz="4" w:space="0" w:color="auto"/>
            </w:tcBorders>
          </w:tcPr>
          <w:p w14:paraId="2DC2891A" w14:textId="77777777" w:rsidR="00920477" w:rsidRPr="00490E4E" w:rsidRDefault="00920477" w:rsidP="00012E9B">
            <w:pPr>
              <w:jc w:val="both"/>
              <w:rPr>
                <w:rFonts w:cstheme="minorHAnsi"/>
                <w:sz w:val="20"/>
                <w:szCs w:val="20"/>
              </w:rPr>
            </w:pPr>
            <w:r w:rsidRPr="00490E4E">
              <w:rPr>
                <w:rFonts w:cstheme="minorHAnsi"/>
                <w:sz w:val="20"/>
                <w:szCs w:val="20"/>
              </w:rPr>
              <w:t xml:space="preserve">The respondents of the focus group discussion said that they had not heard anything about the project from anyone. </w:t>
            </w:r>
          </w:p>
          <w:p w14:paraId="1B1276BA" w14:textId="77777777" w:rsidR="00920477" w:rsidRPr="00490E4E" w:rsidRDefault="00920477" w:rsidP="00012E9B">
            <w:pPr>
              <w:pStyle w:val="ListParagraph"/>
              <w:contextualSpacing w:val="0"/>
              <w:jc w:val="both"/>
              <w:rPr>
                <w:rFonts w:cstheme="minorHAnsi"/>
                <w:sz w:val="20"/>
                <w:szCs w:val="20"/>
              </w:rPr>
            </w:pPr>
          </w:p>
          <w:p w14:paraId="2E616D9A" w14:textId="77777777" w:rsidR="00920477" w:rsidRPr="00490E4E" w:rsidRDefault="00920477" w:rsidP="00012E9B">
            <w:pPr>
              <w:pStyle w:val="ListParagraph"/>
              <w:contextualSpacing w:val="0"/>
              <w:jc w:val="both"/>
              <w:rPr>
                <w:rFonts w:cstheme="minorHAnsi"/>
                <w:sz w:val="20"/>
                <w:szCs w:val="20"/>
              </w:rPr>
            </w:pPr>
          </w:p>
        </w:tc>
      </w:tr>
      <w:tr w:rsidR="00920477" w:rsidRPr="00490E4E" w14:paraId="3C642729" w14:textId="77777777" w:rsidTr="009608D2">
        <w:trPr>
          <w:trHeight w:val="20"/>
        </w:trPr>
        <w:tc>
          <w:tcPr>
            <w:tcW w:w="2491" w:type="pct"/>
            <w:tcBorders>
              <w:top w:val="single" w:sz="4" w:space="0" w:color="auto"/>
              <w:bottom w:val="single" w:sz="4" w:space="0" w:color="auto"/>
            </w:tcBorders>
          </w:tcPr>
          <w:p w14:paraId="74192453" w14:textId="77777777" w:rsidR="00920477" w:rsidRPr="00490E4E" w:rsidRDefault="00920477" w:rsidP="00920477">
            <w:pPr>
              <w:pStyle w:val="ListParagraph"/>
              <w:numPr>
                <w:ilvl w:val="0"/>
                <w:numId w:val="153"/>
              </w:numPr>
              <w:tabs>
                <w:tab w:val="left" w:pos="252"/>
                <w:tab w:val="left" w:pos="1422"/>
              </w:tabs>
              <w:ind w:left="-18" w:firstLine="0"/>
              <w:contextualSpacing w:val="0"/>
              <w:jc w:val="both"/>
              <w:rPr>
                <w:rFonts w:cstheme="minorHAnsi"/>
                <w:b/>
                <w:bCs/>
                <w:color w:val="000000"/>
                <w:sz w:val="20"/>
                <w:szCs w:val="20"/>
              </w:rPr>
            </w:pPr>
            <w:r w:rsidRPr="00490E4E">
              <w:rPr>
                <w:rFonts w:cstheme="minorHAnsi"/>
                <w:b/>
                <w:bCs/>
                <w:color w:val="000000"/>
                <w:sz w:val="20"/>
                <w:szCs w:val="20"/>
                <w:lang w:val="en"/>
              </w:rPr>
              <w:t>What do you think that what are/will the advantages and disadvantages of the project in the area? Who do you think could be directly affected by the project and who could be indirectly affected? Whose interest do you think is involved in land port development? What are your comments / suggestions for problem solving in this case?</w:t>
            </w:r>
          </w:p>
          <w:p w14:paraId="03936783" w14:textId="77777777" w:rsidR="00920477" w:rsidRPr="00490E4E" w:rsidRDefault="00920477" w:rsidP="00012E9B">
            <w:pPr>
              <w:tabs>
                <w:tab w:val="left" w:pos="252"/>
                <w:tab w:val="left" w:pos="1422"/>
              </w:tabs>
              <w:ind w:left="-18"/>
              <w:jc w:val="both"/>
              <w:rPr>
                <w:rFonts w:cstheme="minorHAnsi"/>
                <w:b/>
                <w:bCs/>
                <w:sz w:val="20"/>
                <w:szCs w:val="20"/>
              </w:rPr>
            </w:pPr>
          </w:p>
        </w:tc>
        <w:tc>
          <w:tcPr>
            <w:tcW w:w="2509" w:type="pct"/>
            <w:tcBorders>
              <w:top w:val="single" w:sz="4" w:space="0" w:color="auto"/>
              <w:bottom w:val="single" w:sz="4" w:space="0" w:color="auto"/>
            </w:tcBorders>
          </w:tcPr>
          <w:p w14:paraId="48F6BAAC" w14:textId="77777777" w:rsidR="00920477" w:rsidRPr="00490E4E" w:rsidRDefault="00920477" w:rsidP="00012E9B">
            <w:pPr>
              <w:jc w:val="both"/>
              <w:rPr>
                <w:rFonts w:cstheme="minorHAnsi"/>
                <w:sz w:val="20"/>
                <w:szCs w:val="20"/>
              </w:rPr>
            </w:pPr>
            <w:r w:rsidRPr="00490E4E">
              <w:rPr>
                <w:rFonts w:cstheme="minorHAnsi"/>
                <w:sz w:val="20"/>
                <w:szCs w:val="20"/>
                <w:lang w:val="en"/>
              </w:rPr>
              <w:t>Asked about the advantages and disadvantages of the project, the women participants said that if the size of the port is increased as part of the project work, those people living on the north side of the port will suffer. They will lose their land. Another respondent said that the business and work of the people living here are all centered on this place. If the government acquires this community's land to increase the size of the port, they will be in trouble. Moreover, land is not readily available for purchase in this area, so they will be in danger if this land is acquired. Besides, no one has said anything about the advantages of the project.</w:t>
            </w:r>
          </w:p>
        </w:tc>
      </w:tr>
      <w:tr w:rsidR="00920477" w:rsidRPr="00490E4E" w14:paraId="1EA36F7B" w14:textId="77777777" w:rsidTr="009608D2">
        <w:trPr>
          <w:trHeight w:val="20"/>
        </w:trPr>
        <w:tc>
          <w:tcPr>
            <w:tcW w:w="2491" w:type="pct"/>
            <w:tcBorders>
              <w:top w:val="single" w:sz="4" w:space="0" w:color="auto"/>
              <w:bottom w:val="single" w:sz="4" w:space="0" w:color="auto"/>
            </w:tcBorders>
          </w:tcPr>
          <w:p w14:paraId="693F1F17" w14:textId="77777777" w:rsidR="00920477" w:rsidRPr="00490E4E" w:rsidRDefault="00920477" w:rsidP="00920477">
            <w:pPr>
              <w:pStyle w:val="ListParagraph"/>
              <w:numPr>
                <w:ilvl w:val="0"/>
                <w:numId w:val="153"/>
              </w:numPr>
              <w:tabs>
                <w:tab w:val="left" w:pos="252"/>
                <w:tab w:val="left" w:pos="1422"/>
              </w:tabs>
              <w:ind w:left="-18" w:firstLine="0"/>
              <w:contextualSpacing w:val="0"/>
              <w:jc w:val="both"/>
              <w:rPr>
                <w:rFonts w:cstheme="minorHAnsi"/>
                <w:b/>
                <w:bCs/>
                <w:sz w:val="20"/>
                <w:szCs w:val="20"/>
              </w:rPr>
            </w:pPr>
            <w:r w:rsidRPr="00490E4E">
              <w:rPr>
                <w:rFonts w:cstheme="minorHAnsi"/>
                <w:b/>
                <w:bCs/>
                <w:sz w:val="20"/>
                <w:szCs w:val="20"/>
                <w:lang w:val="en"/>
              </w:rPr>
              <w:t>What will be the impact on the women in your area due to the difficulties or problems that may or may not occur as a result of this project? Please provide us with a detailed idea of ​​how safe the environment in your area is for the movement of women and children.</w:t>
            </w:r>
          </w:p>
          <w:p w14:paraId="3598B555" w14:textId="77777777" w:rsidR="00920477" w:rsidRPr="00490E4E" w:rsidRDefault="00920477" w:rsidP="00012E9B">
            <w:pPr>
              <w:tabs>
                <w:tab w:val="left" w:pos="252"/>
                <w:tab w:val="left" w:pos="1422"/>
              </w:tabs>
              <w:ind w:left="-18"/>
              <w:jc w:val="both"/>
              <w:rPr>
                <w:rFonts w:cstheme="minorHAnsi"/>
                <w:b/>
                <w:bCs/>
                <w:sz w:val="20"/>
                <w:szCs w:val="20"/>
              </w:rPr>
            </w:pPr>
          </w:p>
        </w:tc>
        <w:tc>
          <w:tcPr>
            <w:tcW w:w="2509" w:type="pct"/>
            <w:tcBorders>
              <w:top w:val="single" w:sz="4" w:space="0" w:color="auto"/>
              <w:bottom w:val="single" w:sz="4" w:space="0" w:color="auto"/>
            </w:tcBorders>
          </w:tcPr>
          <w:p w14:paraId="3E716102" w14:textId="77777777" w:rsidR="00920477" w:rsidRPr="00490E4E" w:rsidRDefault="00920477" w:rsidP="00012E9B">
            <w:pPr>
              <w:jc w:val="both"/>
              <w:rPr>
                <w:rFonts w:cstheme="minorHAnsi"/>
                <w:sz w:val="20"/>
                <w:szCs w:val="20"/>
              </w:rPr>
            </w:pPr>
            <w:r w:rsidRPr="00490E4E">
              <w:rPr>
                <w:rFonts w:cstheme="minorHAnsi"/>
                <w:sz w:val="20"/>
                <w:szCs w:val="20"/>
                <w:lang w:val="en"/>
              </w:rPr>
              <w:t>The respondents feel that the project will not have any special impact on women or children or cause them any inconvenience. However, one respondent said that there is already heavy traffic in the area, which makes it difficult for common people or school-going children to travel to school easily. If the project starts and the traffic is not resolved in a planned way, the movement of people will be completely disrupted.</w:t>
            </w:r>
          </w:p>
        </w:tc>
      </w:tr>
      <w:tr w:rsidR="00920477" w:rsidRPr="00490E4E" w14:paraId="514DB2BF" w14:textId="77777777" w:rsidTr="009608D2">
        <w:trPr>
          <w:trHeight w:val="20"/>
        </w:trPr>
        <w:tc>
          <w:tcPr>
            <w:tcW w:w="2491" w:type="pct"/>
            <w:tcBorders>
              <w:top w:val="single" w:sz="4" w:space="0" w:color="auto"/>
              <w:bottom w:val="single" w:sz="4" w:space="0" w:color="auto"/>
            </w:tcBorders>
          </w:tcPr>
          <w:p w14:paraId="7EF88EC8" w14:textId="77777777" w:rsidR="00920477" w:rsidRPr="00490E4E" w:rsidRDefault="00920477" w:rsidP="00920477">
            <w:pPr>
              <w:pStyle w:val="ListParagraph"/>
              <w:numPr>
                <w:ilvl w:val="0"/>
                <w:numId w:val="153"/>
              </w:numPr>
              <w:tabs>
                <w:tab w:val="left" w:pos="252"/>
                <w:tab w:val="left" w:pos="1422"/>
              </w:tabs>
              <w:ind w:left="-18" w:firstLine="0"/>
              <w:contextualSpacing w:val="0"/>
              <w:jc w:val="both"/>
              <w:rPr>
                <w:rFonts w:cstheme="minorHAnsi"/>
                <w:b/>
                <w:bCs/>
                <w:sz w:val="20"/>
                <w:szCs w:val="20"/>
              </w:rPr>
            </w:pPr>
            <w:r w:rsidRPr="00490E4E">
              <w:rPr>
                <w:rFonts w:cstheme="minorHAnsi"/>
                <w:b/>
                <w:bCs/>
                <w:sz w:val="20"/>
                <w:szCs w:val="20"/>
                <w:lang w:val="en"/>
              </w:rPr>
              <w:t>Please tell us if there have been any incidents of violence or abuse against women in the area before. Please tell us in detail if there have been any conflicts or conflicts with women workers or women workers groups who have come to work under any project or participated in any work before in this area.</w:t>
            </w:r>
          </w:p>
        </w:tc>
        <w:tc>
          <w:tcPr>
            <w:tcW w:w="2509" w:type="pct"/>
            <w:tcBorders>
              <w:top w:val="single" w:sz="4" w:space="0" w:color="auto"/>
              <w:bottom w:val="single" w:sz="4" w:space="0" w:color="auto"/>
            </w:tcBorders>
          </w:tcPr>
          <w:p w14:paraId="208A8B57" w14:textId="77777777" w:rsidR="00920477" w:rsidRPr="00490E4E" w:rsidRDefault="00920477" w:rsidP="00012E9B">
            <w:pPr>
              <w:jc w:val="both"/>
              <w:rPr>
                <w:rFonts w:cstheme="minorHAnsi"/>
                <w:sz w:val="20"/>
                <w:szCs w:val="20"/>
              </w:rPr>
            </w:pPr>
            <w:r w:rsidRPr="00490E4E">
              <w:rPr>
                <w:rFonts w:cstheme="minorHAnsi"/>
                <w:sz w:val="20"/>
                <w:szCs w:val="20"/>
                <w:lang w:val="en"/>
              </w:rPr>
              <w:t>The respondents said there had never been any incident of violence or torture against women in the area. They said they did not know if the women of the area had worked as laborers in any project before. However, the men work as laborers in many different sectors of the area.</w:t>
            </w:r>
          </w:p>
          <w:p w14:paraId="7E1045AB" w14:textId="77777777" w:rsidR="00920477" w:rsidRPr="00490E4E" w:rsidRDefault="00920477" w:rsidP="00012E9B">
            <w:pPr>
              <w:pStyle w:val="NormalWeb"/>
              <w:spacing w:before="0" w:beforeAutospacing="0" w:after="0" w:afterAutospacing="0"/>
              <w:jc w:val="both"/>
              <w:rPr>
                <w:rFonts w:asciiTheme="minorHAnsi" w:eastAsia="Calibri" w:hAnsiTheme="minorHAnsi" w:cstheme="minorHAnsi"/>
                <w:sz w:val="20"/>
                <w:szCs w:val="20"/>
              </w:rPr>
            </w:pPr>
          </w:p>
        </w:tc>
      </w:tr>
      <w:tr w:rsidR="00920477" w:rsidRPr="00490E4E" w14:paraId="33F2921A" w14:textId="77777777" w:rsidTr="009608D2">
        <w:trPr>
          <w:trHeight w:val="4751"/>
        </w:trPr>
        <w:tc>
          <w:tcPr>
            <w:tcW w:w="2491" w:type="pct"/>
            <w:tcBorders>
              <w:top w:val="single" w:sz="4" w:space="0" w:color="auto"/>
              <w:bottom w:val="single" w:sz="4" w:space="0" w:color="auto"/>
            </w:tcBorders>
          </w:tcPr>
          <w:p w14:paraId="2CCF2C85" w14:textId="3F4C3B98" w:rsidR="00920477" w:rsidRPr="00490E4E" w:rsidRDefault="00920477" w:rsidP="00920477">
            <w:pPr>
              <w:pStyle w:val="ListParagraph"/>
              <w:numPr>
                <w:ilvl w:val="0"/>
                <w:numId w:val="153"/>
              </w:numPr>
              <w:tabs>
                <w:tab w:val="left" w:pos="252"/>
                <w:tab w:val="left" w:pos="1422"/>
              </w:tabs>
              <w:ind w:left="-18" w:firstLine="0"/>
              <w:contextualSpacing w:val="0"/>
              <w:jc w:val="both"/>
              <w:rPr>
                <w:rFonts w:cstheme="minorHAnsi"/>
                <w:b/>
                <w:bCs/>
                <w:sz w:val="20"/>
                <w:szCs w:val="20"/>
              </w:rPr>
            </w:pPr>
            <w:r w:rsidRPr="00490E4E">
              <w:rPr>
                <w:rFonts w:cstheme="minorHAnsi"/>
                <w:b/>
                <w:bCs/>
                <w:sz w:val="20"/>
                <w:szCs w:val="20"/>
                <w:lang w:val="en"/>
              </w:rPr>
              <w:t>There is a large portion of workers who will come to your area from different districts and stay here in the interest of work in the project. What could be the problem due to workers coming from elsewhere in the project? What are your comments or suggestions for solving this problem? What percentage of local people in your area do you think could participate in the project as workers? Provide an idea of ​​the state of child labor in the area. Do you think that women as workers can or will participate in various activities of the project? What is your advice in this regard? Please let us know, is there any kind of worker dissatisfaction, torture or any kind of unwanted incident are happened. (</w:t>
            </w:r>
            <w:r w:rsidR="00B9618D" w:rsidRPr="00490E4E">
              <w:rPr>
                <w:rFonts w:cstheme="minorHAnsi"/>
                <w:b/>
                <w:bCs/>
                <w:sz w:val="20"/>
                <w:szCs w:val="20"/>
                <w:lang w:val="en"/>
              </w:rPr>
              <w:t>SEA/SH</w:t>
            </w:r>
            <w:r w:rsidRPr="00490E4E">
              <w:rPr>
                <w:rFonts w:cstheme="minorHAnsi"/>
                <w:b/>
                <w:bCs/>
                <w:sz w:val="20"/>
                <w:szCs w:val="20"/>
                <w:lang w:val="en"/>
              </w:rPr>
              <w:t>, child labor, forced labor, inequality in wages or other employment opportunities for female workers, etc.)</w:t>
            </w:r>
          </w:p>
        </w:tc>
        <w:tc>
          <w:tcPr>
            <w:tcW w:w="2509" w:type="pct"/>
            <w:tcBorders>
              <w:top w:val="single" w:sz="4" w:space="0" w:color="auto"/>
              <w:bottom w:val="single" w:sz="4" w:space="0" w:color="auto"/>
            </w:tcBorders>
          </w:tcPr>
          <w:p w14:paraId="22EBA9B5" w14:textId="77777777" w:rsidR="00920477" w:rsidRPr="00490E4E" w:rsidRDefault="00920477" w:rsidP="00012E9B">
            <w:pPr>
              <w:jc w:val="both"/>
              <w:rPr>
                <w:rFonts w:cstheme="minorHAnsi"/>
                <w:sz w:val="20"/>
                <w:szCs w:val="20"/>
              </w:rPr>
            </w:pPr>
            <w:r w:rsidRPr="00490E4E">
              <w:rPr>
                <w:rFonts w:cstheme="minorHAnsi"/>
                <w:sz w:val="20"/>
                <w:szCs w:val="20"/>
                <w:lang w:val="en"/>
              </w:rPr>
              <w:t xml:space="preserve">According to the respondents, it is better to employ locals as laborers in the project. They said that people from other areas are usually hired as laborers for any kind of work. But the people of the area are not given job opportunities more. Earlier, when land was acquired for the port, the families were informed that at least one member of each of the families whose land was being acquired would be involved in some form of work at the port. But later the families were not given any scope for works. According to the respondents, persons will be interested to do work as their capability of work. </w:t>
            </w:r>
          </w:p>
          <w:p w14:paraId="45DA51DB" w14:textId="77777777" w:rsidR="00920477" w:rsidRPr="00490E4E" w:rsidRDefault="00920477" w:rsidP="00012E9B">
            <w:pPr>
              <w:pStyle w:val="ListParagraph"/>
              <w:contextualSpacing w:val="0"/>
              <w:jc w:val="both"/>
              <w:rPr>
                <w:rFonts w:cstheme="minorHAnsi"/>
                <w:sz w:val="20"/>
                <w:szCs w:val="20"/>
              </w:rPr>
            </w:pPr>
          </w:p>
          <w:p w14:paraId="638314E0" w14:textId="77777777" w:rsidR="00920477" w:rsidRPr="00490E4E" w:rsidRDefault="00920477" w:rsidP="00012E9B">
            <w:pPr>
              <w:pStyle w:val="ListParagraph"/>
              <w:contextualSpacing w:val="0"/>
              <w:jc w:val="both"/>
              <w:rPr>
                <w:rFonts w:cstheme="minorHAnsi"/>
                <w:sz w:val="20"/>
                <w:szCs w:val="20"/>
              </w:rPr>
            </w:pPr>
          </w:p>
          <w:p w14:paraId="36C4B8CE" w14:textId="77777777" w:rsidR="00920477" w:rsidRPr="00490E4E" w:rsidRDefault="00920477" w:rsidP="00012E9B">
            <w:pPr>
              <w:jc w:val="both"/>
              <w:rPr>
                <w:rFonts w:cstheme="minorHAnsi"/>
                <w:sz w:val="20"/>
                <w:szCs w:val="20"/>
                <w:lang w:val="en"/>
              </w:rPr>
            </w:pPr>
            <w:r w:rsidRPr="00490E4E">
              <w:rPr>
                <w:rFonts w:cstheme="minorHAnsi"/>
                <w:sz w:val="20"/>
                <w:szCs w:val="20"/>
                <w:lang w:val="en"/>
              </w:rPr>
              <w:t>If there is any conflict or dissatisfaction among the workers involved in the project, only the people associated with the port can resolve it. No major clashes have ever taken place in the port area.</w:t>
            </w:r>
          </w:p>
        </w:tc>
      </w:tr>
      <w:tr w:rsidR="00920477" w:rsidRPr="00490E4E" w14:paraId="43A202F2" w14:textId="77777777" w:rsidTr="009608D2">
        <w:trPr>
          <w:trHeight w:val="20"/>
        </w:trPr>
        <w:tc>
          <w:tcPr>
            <w:tcW w:w="2491" w:type="pct"/>
            <w:tcBorders>
              <w:top w:val="single" w:sz="4" w:space="0" w:color="auto"/>
              <w:bottom w:val="single" w:sz="4" w:space="0" w:color="auto"/>
            </w:tcBorders>
          </w:tcPr>
          <w:p w14:paraId="7BDBAC0F" w14:textId="77777777" w:rsidR="00920477" w:rsidRPr="00490E4E" w:rsidRDefault="00920477" w:rsidP="00920477">
            <w:pPr>
              <w:pStyle w:val="ListParagraph"/>
              <w:numPr>
                <w:ilvl w:val="0"/>
                <w:numId w:val="153"/>
              </w:numPr>
              <w:tabs>
                <w:tab w:val="left" w:pos="252"/>
                <w:tab w:val="left" w:pos="1422"/>
              </w:tabs>
              <w:ind w:left="-18" w:firstLine="0"/>
              <w:contextualSpacing w:val="0"/>
              <w:jc w:val="both"/>
              <w:rPr>
                <w:rFonts w:cstheme="minorHAnsi"/>
                <w:b/>
                <w:bCs/>
                <w:sz w:val="20"/>
                <w:szCs w:val="20"/>
              </w:rPr>
            </w:pPr>
            <w:r w:rsidRPr="00490E4E">
              <w:rPr>
                <w:rFonts w:cstheme="minorHAnsi"/>
                <w:b/>
                <w:bCs/>
                <w:sz w:val="20"/>
                <w:szCs w:val="20"/>
                <w:lang w:val="en"/>
              </w:rPr>
              <w:t>Do women in your area face any obstacles in getting education, engaging in income generating activities, etc.? What is the participation rate or opportunity of women in local government and other government organizations? What kind of income-generating work do widows or divorced women usually engage in to support their families? Do they have the opportunity to earn enough?</w:t>
            </w:r>
          </w:p>
          <w:p w14:paraId="3564B9A1" w14:textId="77777777" w:rsidR="00920477" w:rsidRPr="00490E4E" w:rsidRDefault="00920477" w:rsidP="00012E9B">
            <w:pPr>
              <w:tabs>
                <w:tab w:val="left" w:pos="252"/>
                <w:tab w:val="left" w:pos="1422"/>
              </w:tabs>
              <w:ind w:left="-18"/>
              <w:jc w:val="both"/>
              <w:rPr>
                <w:rFonts w:cstheme="minorHAnsi"/>
                <w:b/>
                <w:bCs/>
                <w:sz w:val="20"/>
                <w:szCs w:val="20"/>
              </w:rPr>
            </w:pPr>
          </w:p>
        </w:tc>
        <w:tc>
          <w:tcPr>
            <w:tcW w:w="2509" w:type="pct"/>
            <w:tcBorders>
              <w:top w:val="single" w:sz="4" w:space="0" w:color="auto"/>
              <w:bottom w:val="single" w:sz="4" w:space="0" w:color="auto"/>
            </w:tcBorders>
          </w:tcPr>
          <w:p w14:paraId="74322AD4" w14:textId="77777777" w:rsidR="00920477" w:rsidRPr="00490E4E" w:rsidRDefault="00920477" w:rsidP="00012E9B">
            <w:pPr>
              <w:jc w:val="both"/>
              <w:rPr>
                <w:rFonts w:cstheme="minorHAnsi"/>
                <w:sz w:val="20"/>
                <w:szCs w:val="20"/>
                <w:lang w:val="en"/>
              </w:rPr>
            </w:pPr>
            <w:r w:rsidRPr="00490E4E">
              <w:rPr>
                <w:rFonts w:cstheme="minorHAnsi"/>
                <w:sz w:val="20"/>
                <w:szCs w:val="20"/>
                <w:lang w:val="en"/>
              </w:rPr>
              <w:t xml:space="preserve">The respondents said that girls are far ahead of boys in getting education in their area. Educated women are being engaged with various jobs. And there are no barriers for women in this area to get education or engage in income generating activities. Rather, the family tries to give them enough support in getting education. There are women members in this area who are quite active in politics. Widows and divorced women in the area work as stonemasons, cooks in various hotels, and agricultural laborers on other people's agricultural lands to support their families. There is no social barrier for women to be involved in any kind of income generating activities. </w:t>
            </w:r>
          </w:p>
        </w:tc>
      </w:tr>
      <w:tr w:rsidR="00920477" w:rsidRPr="00490E4E" w14:paraId="584C67DD" w14:textId="77777777" w:rsidTr="009608D2">
        <w:trPr>
          <w:trHeight w:val="20"/>
        </w:trPr>
        <w:tc>
          <w:tcPr>
            <w:tcW w:w="2491" w:type="pct"/>
            <w:tcBorders>
              <w:top w:val="single" w:sz="4" w:space="0" w:color="auto"/>
              <w:bottom w:val="single" w:sz="4" w:space="0" w:color="auto"/>
            </w:tcBorders>
          </w:tcPr>
          <w:p w14:paraId="3957E88A" w14:textId="77777777" w:rsidR="00920477" w:rsidRPr="00490E4E" w:rsidRDefault="00920477" w:rsidP="00920477">
            <w:pPr>
              <w:pStyle w:val="ListParagraph"/>
              <w:numPr>
                <w:ilvl w:val="0"/>
                <w:numId w:val="153"/>
              </w:numPr>
              <w:tabs>
                <w:tab w:val="left" w:pos="252"/>
                <w:tab w:val="left" w:pos="1422"/>
              </w:tabs>
              <w:ind w:left="-18" w:firstLine="0"/>
              <w:contextualSpacing w:val="0"/>
              <w:jc w:val="both"/>
              <w:rPr>
                <w:rFonts w:cstheme="minorHAnsi"/>
                <w:b/>
                <w:bCs/>
                <w:sz w:val="20"/>
                <w:szCs w:val="20"/>
              </w:rPr>
            </w:pPr>
            <w:r w:rsidRPr="00490E4E">
              <w:rPr>
                <w:rFonts w:cstheme="minorHAnsi"/>
                <w:b/>
                <w:bCs/>
                <w:sz w:val="20"/>
                <w:szCs w:val="20"/>
                <w:lang w:val="en"/>
              </w:rPr>
              <w:t>Do men and women enjoy the resources they deserve in the distribution of wealth and land in your area? What is the ratio of female landowners to male landowners in this area?</w:t>
            </w:r>
          </w:p>
          <w:p w14:paraId="7C80BBD0" w14:textId="77777777" w:rsidR="00920477" w:rsidRPr="00490E4E" w:rsidRDefault="00920477" w:rsidP="00012E9B">
            <w:pPr>
              <w:tabs>
                <w:tab w:val="left" w:pos="252"/>
                <w:tab w:val="left" w:pos="1422"/>
              </w:tabs>
              <w:jc w:val="both"/>
              <w:rPr>
                <w:rFonts w:cstheme="minorHAnsi"/>
                <w:b/>
                <w:bCs/>
                <w:sz w:val="20"/>
                <w:szCs w:val="20"/>
              </w:rPr>
            </w:pPr>
          </w:p>
        </w:tc>
        <w:tc>
          <w:tcPr>
            <w:tcW w:w="2509" w:type="pct"/>
            <w:tcBorders>
              <w:top w:val="single" w:sz="4" w:space="0" w:color="auto"/>
              <w:bottom w:val="single" w:sz="4" w:space="0" w:color="auto"/>
            </w:tcBorders>
          </w:tcPr>
          <w:p w14:paraId="71B217EA" w14:textId="77777777" w:rsidR="00920477" w:rsidRPr="00490E4E" w:rsidRDefault="00920477" w:rsidP="00012E9B">
            <w:pPr>
              <w:jc w:val="both"/>
              <w:rPr>
                <w:rFonts w:cstheme="minorHAnsi"/>
                <w:sz w:val="20"/>
                <w:szCs w:val="20"/>
              </w:rPr>
            </w:pPr>
            <w:r w:rsidRPr="00490E4E">
              <w:rPr>
                <w:rFonts w:cstheme="minorHAnsi"/>
                <w:sz w:val="20"/>
                <w:szCs w:val="20"/>
                <w:lang w:val="en"/>
              </w:rPr>
              <w:t>Regarding the distribution of wealth or land ownership among women, the female respondents said that most of the women in the area are not given their due or right number of assets. In most cases the men of the family enjoy the wealth or asset, in very few cases the woman is given a share or equal amount of her due wealth. They said men in this area own about 90 percent of the land.</w:t>
            </w:r>
          </w:p>
        </w:tc>
      </w:tr>
      <w:tr w:rsidR="00920477" w:rsidRPr="00490E4E" w14:paraId="2ADDE596" w14:textId="77777777" w:rsidTr="009608D2">
        <w:trPr>
          <w:trHeight w:val="20"/>
        </w:trPr>
        <w:tc>
          <w:tcPr>
            <w:tcW w:w="2491" w:type="pct"/>
            <w:tcBorders>
              <w:top w:val="single" w:sz="4" w:space="0" w:color="auto"/>
              <w:bottom w:val="single" w:sz="4" w:space="0" w:color="auto"/>
            </w:tcBorders>
          </w:tcPr>
          <w:p w14:paraId="06396CDE" w14:textId="77777777" w:rsidR="00920477" w:rsidRPr="00490E4E" w:rsidRDefault="00920477" w:rsidP="00920477">
            <w:pPr>
              <w:pStyle w:val="ListParagraph"/>
              <w:numPr>
                <w:ilvl w:val="0"/>
                <w:numId w:val="153"/>
              </w:numPr>
              <w:tabs>
                <w:tab w:val="left" w:pos="252"/>
                <w:tab w:val="left" w:pos="1422"/>
              </w:tabs>
              <w:ind w:left="-18" w:firstLine="0"/>
              <w:contextualSpacing w:val="0"/>
              <w:jc w:val="both"/>
              <w:rPr>
                <w:rFonts w:cstheme="minorHAnsi"/>
                <w:b/>
                <w:bCs/>
                <w:sz w:val="20"/>
                <w:szCs w:val="20"/>
              </w:rPr>
            </w:pPr>
            <w:r w:rsidRPr="00490E4E">
              <w:rPr>
                <w:rFonts w:cstheme="minorHAnsi"/>
                <w:b/>
                <w:bCs/>
                <w:sz w:val="20"/>
                <w:szCs w:val="20"/>
                <w:lang w:val="en"/>
              </w:rPr>
              <w:t>Is there any practice of child marriage in the area? If so, what is the percentage? What are the causes of child marriage? Is there a dowry system in marriage? Please give us a detailed idea about all these. What is the ratio of female landowners to male landowners in this area?</w:t>
            </w:r>
          </w:p>
          <w:p w14:paraId="6412437C" w14:textId="77777777" w:rsidR="00920477" w:rsidRPr="00490E4E" w:rsidRDefault="00920477" w:rsidP="00012E9B">
            <w:pPr>
              <w:tabs>
                <w:tab w:val="left" w:pos="252"/>
                <w:tab w:val="left" w:pos="1422"/>
              </w:tabs>
              <w:ind w:left="-18"/>
              <w:jc w:val="both"/>
              <w:rPr>
                <w:rFonts w:cstheme="minorHAnsi"/>
                <w:b/>
                <w:bCs/>
                <w:sz w:val="20"/>
                <w:szCs w:val="20"/>
              </w:rPr>
            </w:pPr>
          </w:p>
        </w:tc>
        <w:tc>
          <w:tcPr>
            <w:tcW w:w="2509" w:type="pct"/>
            <w:tcBorders>
              <w:top w:val="single" w:sz="4" w:space="0" w:color="auto"/>
              <w:bottom w:val="single" w:sz="4" w:space="0" w:color="auto"/>
            </w:tcBorders>
          </w:tcPr>
          <w:p w14:paraId="2BB3C6C9" w14:textId="77777777" w:rsidR="00920477" w:rsidRPr="00490E4E" w:rsidRDefault="00920477" w:rsidP="00012E9B">
            <w:pPr>
              <w:jc w:val="both"/>
              <w:rPr>
                <w:rFonts w:cstheme="minorHAnsi"/>
                <w:sz w:val="20"/>
                <w:szCs w:val="20"/>
              </w:rPr>
            </w:pPr>
            <w:r w:rsidRPr="00490E4E">
              <w:rPr>
                <w:rFonts w:cstheme="minorHAnsi"/>
                <w:sz w:val="20"/>
                <w:szCs w:val="20"/>
                <w:lang w:val="en"/>
              </w:rPr>
              <w:t xml:space="preserve">The respondents said that child marriage is almost non-existent in the area at present. But on the question of dowry, they said, there is no marriage in their area without dowry. Dowry is exchanged at the time of marriage in almost all the families and there is no such difference in the exchange of dowry between rich family or relatively poor family. Dowry is exchanged according to the ability of each family in this area. </w:t>
            </w:r>
          </w:p>
        </w:tc>
      </w:tr>
      <w:tr w:rsidR="00920477" w:rsidRPr="00490E4E" w14:paraId="6031FF08" w14:textId="77777777" w:rsidTr="009608D2">
        <w:trPr>
          <w:trHeight w:val="20"/>
        </w:trPr>
        <w:tc>
          <w:tcPr>
            <w:tcW w:w="2491" w:type="pct"/>
            <w:tcBorders>
              <w:top w:val="single" w:sz="4" w:space="0" w:color="auto"/>
              <w:bottom w:val="single" w:sz="4" w:space="0" w:color="auto"/>
            </w:tcBorders>
          </w:tcPr>
          <w:p w14:paraId="1DBD79CB" w14:textId="77777777" w:rsidR="00920477" w:rsidRPr="00490E4E" w:rsidRDefault="00920477" w:rsidP="00920477">
            <w:pPr>
              <w:pStyle w:val="ListParagraph"/>
              <w:numPr>
                <w:ilvl w:val="0"/>
                <w:numId w:val="153"/>
              </w:numPr>
              <w:tabs>
                <w:tab w:val="left" w:pos="252"/>
                <w:tab w:val="left" w:pos="1422"/>
              </w:tabs>
              <w:ind w:left="-18" w:firstLine="0"/>
              <w:contextualSpacing w:val="0"/>
              <w:jc w:val="both"/>
              <w:rPr>
                <w:rFonts w:cstheme="minorHAnsi"/>
                <w:b/>
                <w:bCs/>
                <w:sz w:val="20"/>
                <w:szCs w:val="20"/>
              </w:rPr>
            </w:pPr>
            <w:r w:rsidRPr="00490E4E">
              <w:rPr>
                <w:rFonts w:cstheme="minorHAnsi"/>
                <w:b/>
                <w:bCs/>
                <w:sz w:val="20"/>
                <w:szCs w:val="20"/>
                <w:lang w:val="en"/>
              </w:rPr>
              <w:t>What kind of problems do you think might arise if land is acquired in the interest of the project? Please explain the details of the compensation process when an acquisition is made. Does the acquisition create any inconvenient situation especially for women? If you have any previous acquisition experience in your area, discuss it with us. If the acquisition is done, discuss what you think would be better to compensate for the loss.</w:t>
            </w:r>
          </w:p>
          <w:p w14:paraId="08F63378" w14:textId="77777777" w:rsidR="00920477" w:rsidRPr="00490E4E" w:rsidRDefault="00920477" w:rsidP="00012E9B">
            <w:pPr>
              <w:pStyle w:val="ListParagraph"/>
              <w:tabs>
                <w:tab w:val="left" w:pos="252"/>
                <w:tab w:val="left" w:pos="1422"/>
              </w:tabs>
              <w:ind w:left="-18"/>
              <w:contextualSpacing w:val="0"/>
              <w:jc w:val="both"/>
              <w:rPr>
                <w:rFonts w:cstheme="minorHAnsi"/>
                <w:b/>
                <w:bCs/>
                <w:sz w:val="20"/>
                <w:szCs w:val="20"/>
              </w:rPr>
            </w:pPr>
          </w:p>
        </w:tc>
        <w:tc>
          <w:tcPr>
            <w:tcW w:w="2509" w:type="pct"/>
            <w:tcBorders>
              <w:top w:val="single" w:sz="4" w:space="0" w:color="auto"/>
              <w:bottom w:val="single" w:sz="4" w:space="0" w:color="auto"/>
            </w:tcBorders>
          </w:tcPr>
          <w:p w14:paraId="68214A73" w14:textId="77777777" w:rsidR="00920477" w:rsidRPr="00490E4E" w:rsidRDefault="00920477" w:rsidP="00012E9B">
            <w:pPr>
              <w:jc w:val="both"/>
              <w:rPr>
                <w:rFonts w:cstheme="minorHAnsi"/>
                <w:sz w:val="20"/>
                <w:szCs w:val="20"/>
              </w:rPr>
            </w:pPr>
            <w:r w:rsidRPr="00490E4E">
              <w:rPr>
                <w:rFonts w:cstheme="minorHAnsi"/>
                <w:sz w:val="20"/>
                <w:szCs w:val="20"/>
                <w:lang w:val="en"/>
              </w:rPr>
              <w:t xml:space="preserve">In the context of land acquisition in the interest of the project, the respondents actually objected to the acquisition of privately owned land. They said, "We have been evicted from our land once before. Our land was acquired in the present land port construction and a port was established there. We left that place because of the acquisition and moved to where we are now. So where would we go if we were evicted again? This will be a big problem for us”. They suggested that the port authorities could operate the port on the </w:t>
            </w:r>
            <w:proofErr w:type="spellStart"/>
            <w:r w:rsidRPr="00490E4E">
              <w:rPr>
                <w:rFonts w:cstheme="minorHAnsi"/>
                <w:sz w:val="20"/>
                <w:szCs w:val="20"/>
                <w:lang w:val="en"/>
              </w:rPr>
              <w:t>khas</w:t>
            </w:r>
            <w:proofErr w:type="spellEnd"/>
            <w:r w:rsidRPr="00490E4E">
              <w:rPr>
                <w:rFonts w:cstheme="minorHAnsi"/>
                <w:sz w:val="20"/>
                <w:szCs w:val="20"/>
                <w:lang w:val="en"/>
              </w:rPr>
              <w:t xml:space="preserve"> land on the east side of the port. In that case, they have no problem and they will cooperate with the port authorities. They also said that the government or the port authorities may think that the people will have no problem acquiring land if they get compensation. But even if they get compensation in reality, they will suffer because it is very difficult to find suitable land to buy after getting the compensation. At present, the amount of land which is sold in </w:t>
            </w:r>
            <w:proofErr w:type="spellStart"/>
            <w:r w:rsidRPr="00490E4E">
              <w:rPr>
                <w:rFonts w:cstheme="minorHAnsi"/>
                <w:sz w:val="20"/>
                <w:szCs w:val="20"/>
                <w:lang w:val="en"/>
              </w:rPr>
              <w:t>Burimari</w:t>
            </w:r>
            <w:proofErr w:type="spellEnd"/>
            <w:r w:rsidRPr="00490E4E">
              <w:rPr>
                <w:rFonts w:cstheme="minorHAnsi"/>
                <w:sz w:val="20"/>
                <w:szCs w:val="20"/>
                <w:lang w:val="en"/>
              </w:rPr>
              <w:t xml:space="preserve"> area is very low. Because landowners do not want to sell land. If they are evicted from their present place, they may have to leave this area and move to some other village far away or even to some other </w:t>
            </w:r>
            <w:proofErr w:type="spellStart"/>
            <w:r w:rsidRPr="00490E4E">
              <w:rPr>
                <w:rFonts w:cstheme="minorHAnsi"/>
                <w:sz w:val="20"/>
                <w:szCs w:val="20"/>
                <w:lang w:val="en"/>
              </w:rPr>
              <w:t>upazila</w:t>
            </w:r>
            <w:proofErr w:type="spellEnd"/>
            <w:r w:rsidRPr="00490E4E">
              <w:rPr>
                <w:rFonts w:cstheme="minorHAnsi"/>
                <w:sz w:val="20"/>
                <w:szCs w:val="20"/>
                <w:lang w:val="en"/>
              </w:rPr>
              <w:t>. They think it will have a negative effect on their lives. The amount of compensation previously paid for their land acquisition was not adequate for them.</w:t>
            </w:r>
            <w:r w:rsidRPr="00490E4E">
              <w:rPr>
                <w:rFonts w:eastAsia="Times New Roman" w:cstheme="minorHAnsi"/>
                <w:color w:val="E8EAED"/>
                <w:sz w:val="20"/>
                <w:szCs w:val="20"/>
                <w:lang w:val="en"/>
              </w:rPr>
              <w:t xml:space="preserve"> </w:t>
            </w:r>
            <w:r w:rsidRPr="00490E4E">
              <w:rPr>
                <w:rFonts w:cstheme="minorHAnsi"/>
                <w:sz w:val="20"/>
                <w:szCs w:val="20"/>
                <w:lang w:val="en"/>
              </w:rPr>
              <w:t xml:space="preserve">In addition, they had to face various types of harassment in order to receive compensation. So, they are requesting to the port authorities to modernize the port on government fallow </w:t>
            </w:r>
            <w:proofErr w:type="spellStart"/>
            <w:r w:rsidRPr="00490E4E">
              <w:rPr>
                <w:rFonts w:cstheme="minorHAnsi"/>
                <w:sz w:val="20"/>
                <w:szCs w:val="20"/>
                <w:lang w:val="en"/>
              </w:rPr>
              <w:t>khas</w:t>
            </w:r>
            <w:proofErr w:type="spellEnd"/>
            <w:r w:rsidRPr="00490E4E">
              <w:rPr>
                <w:rFonts w:cstheme="minorHAnsi"/>
                <w:sz w:val="20"/>
                <w:szCs w:val="20"/>
                <w:lang w:val="en"/>
              </w:rPr>
              <w:t xml:space="preserve"> land without acquiring privately owned land.</w:t>
            </w:r>
          </w:p>
        </w:tc>
      </w:tr>
      <w:tr w:rsidR="00920477" w:rsidRPr="00490E4E" w14:paraId="66B35238" w14:textId="77777777" w:rsidTr="009608D2">
        <w:trPr>
          <w:trHeight w:val="20"/>
        </w:trPr>
        <w:tc>
          <w:tcPr>
            <w:tcW w:w="2491" w:type="pct"/>
            <w:tcBorders>
              <w:top w:val="single" w:sz="4" w:space="0" w:color="auto"/>
              <w:bottom w:val="single" w:sz="4" w:space="0" w:color="auto"/>
            </w:tcBorders>
          </w:tcPr>
          <w:p w14:paraId="7911CD44" w14:textId="77777777" w:rsidR="00920477" w:rsidRPr="00490E4E" w:rsidRDefault="00920477" w:rsidP="00920477">
            <w:pPr>
              <w:pStyle w:val="ListParagraph"/>
              <w:numPr>
                <w:ilvl w:val="0"/>
                <w:numId w:val="153"/>
              </w:numPr>
              <w:tabs>
                <w:tab w:val="left" w:pos="252"/>
                <w:tab w:val="left" w:pos="1422"/>
              </w:tabs>
              <w:ind w:left="-18" w:right="-34" w:firstLine="0"/>
              <w:contextualSpacing w:val="0"/>
              <w:jc w:val="both"/>
              <w:rPr>
                <w:rFonts w:cstheme="minorHAnsi"/>
                <w:b/>
                <w:bCs/>
                <w:sz w:val="20"/>
                <w:szCs w:val="20"/>
              </w:rPr>
            </w:pPr>
            <w:r w:rsidRPr="00490E4E">
              <w:rPr>
                <w:rFonts w:cstheme="minorHAnsi"/>
                <w:b/>
                <w:bCs/>
                <w:sz w:val="20"/>
                <w:szCs w:val="20"/>
                <w:lang w:val="en"/>
              </w:rPr>
              <w:t>Are there any tribes or ethnic groups in the project area? If so, what kind of problems might those tribes have because of the project? Tell us your opinions or suggestions to solve that problem.</w:t>
            </w:r>
          </w:p>
        </w:tc>
        <w:tc>
          <w:tcPr>
            <w:tcW w:w="2509" w:type="pct"/>
            <w:tcBorders>
              <w:top w:val="single" w:sz="4" w:space="0" w:color="auto"/>
              <w:bottom w:val="single" w:sz="4" w:space="0" w:color="auto"/>
            </w:tcBorders>
          </w:tcPr>
          <w:p w14:paraId="3AFC911B" w14:textId="77777777" w:rsidR="00920477" w:rsidRPr="00490E4E" w:rsidRDefault="00920477" w:rsidP="00012E9B">
            <w:pPr>
              <w:jc w:val="both"/>
              <w:rPr>
                <w:rFonts w:cstheme="minorHAnsi"/>
                <w:sz w:val="20"/>
                <w:szCs w:val="20"/>
              </w:rPr>
            </w:pPr>
            <w:r w:rsidRPr="00490E4E">
              <w:rPr>
                <w:rFonts w:cstheme="minorHAnsi"/>
                <w:sz w:val="20"/>
                <w:szCs w:val="20"/>
              </w:rPr>
              <w:t xml:space="preserve">All respondents said that no tribe and small ethnic groups live in this area. </w:t>
            </w:r>
          </w:p>
          <w:p w14:paraId="065785C4" w14:textId="77777777" w:rsidR="00920477" w:rsidRPr="00490E4E" w:rsidRDefault="00920477" w:rsidP="00012E9B">
            <w:pPr>
              <w:pStyle w:val="NormalWeb"/>
              <w:spacing w:before="0" w:beforeAutospacing="0" w:after="0" w:afterAutospacing="0"/>
              <w:jc w:val="both"/>
              <w:rPr>
                <w:rFonts w:asciiTheme="minorHAnsi" w:eastAsia="Calibri" w:hAnsiTheme="minorHAnsi" w:cstheme="minorHAnsi"/>
                <w:sz w:val="20"/>
                <w:szCs w:val="20"/>
              </w:rPr>
            </w:pPr>
          </w:p>
        </w:tc>
      </w:tr>
      <w:tr w:rsidR="00920477" w:rsidRPr="00490E4E" w14:paraId="4D831EC1" w14:textId="77777777" w:rsidTr="009608D2">
        <w:trPr>
          <w:trHeight w:val="20"/>
        </w:trPr>
        <w:tc>
          <w:tcPr>
            <w:tcW w:w="2491" w:type="pct"/>
            <w:tcBorders>
              <w:top w:val="single" w:sz="4" w:space="0" w:color="auto"/>
              <w:bottom w:val="single" w:sz="4" w:space="0" w:color="auto"/>
            </w:tcBorders>
          </w:tcPr>
          <w:p w14:paraId="08661A05" w14:textId="77777777" w:rsidR="00920477" w:rsidRPr="00490E4E" w:rsidRDefault="00920477" w:rsidP="00920477">
            <w:pPr>
              <w:pStyle w:val="ListParagraph"/>
              <w:numPr>
                <w:ilvl w:val="0"/>
                <w:numId w:val="153"/>
              </w:numPr>
              <w:tabs>
                <w:tab w:val="left" w:pos="252"/>
                <w:tab w:val="left" w:pos="1422"/>
              </w:tabs>
              <w:ind w:left="-18" w:firstLine="0"/>
              <w:contextualSpacing w:val="0"/>
              <w:jc w:val="both"/>
              <w:rPr>
                <w:rFonts w:cstheme="minorHAnsi"/>
                <w:b/>
                <w:bCs/>
                <w:sz w:val="20"/>
                <w:szCs w:val="20"/>
              </w:rPr>
            </w:pPr>
            <w:r w:rsidRPr="00490E4E">
              <w:rPr>
                <w:rFonts w:cstheme="minorHAnsi"/>
                <w:b/>
                <w:bCs/>
                <w:sz w:val="20"/>
                <w:szCs w:val="20"/>
                <w:lang w:val="en"/>
              </w:rPr>
              <w:t>To whom or where will you go to resolve any kind of complaint or problem arising out of the project? Do you know if there is any effective committee or arrangement in resolving the complaint? If so, tell us about the working style of that committee. (Whether there should be a committee, who should be included in the committee, what kind of work should be done, etc.)?</w:t>
            </w:r>
          </w:p>
        </w:tc>
        <w:tc>
          <w:tcPr>
            <w:tcW w:w="2509" w:type="pct"/>
            <w:tcBorders>
              <w:top w:val="single" w:sz="4" w:space="0" w:color="auto"/>
              <w:bottom w:val="single" w:sz="4" w:space="0" w:color="auto"/>
            </w:tcBorders>
          </w:tcPr>
          <w:p w14:paraId="5000E5F7" w14:textId="77777777" w:rsidR="00920477" w:rsidRPr="00490E4E" w:rsidRDefault="00920477" w:rsidP="00012E9B">
            <w:pPr>
              <w:jc w:val="both"/>
              <w:rPr>
                <w:rFonts w:cstheme="minorHAnsi"/>
                <w:sz w:val="20"/>
                <w:szCs w:val="20"/>
              </w:rPr>
            </w:pPr>
            <w:r w:rsidRPr="00490E4E">
              <w:rPr>
                <w:rFonts w:cstheme="minorHAnsi"/>
                <w:sz w:val="20"/>
                <w:szCs w:val="20"/>
                <w:lang w:val="en"/>
              </w:rPr>
              <w:t>The respondents think that they have to face a problem in this situation. If such a situation arises, they will try to solve the problem by contacting the people in charge. Almost everyone present in this discussion thinks that it is necessary to have such a committee where the functioning of the committee will increase if there are representatives at all levels.</w:t>
            </w:r>
          </w:p>
        </w:tc>
      </w:tr>
      <w:tr w:rsidR="00920477" w:rsidRPr="00490E4E" w14:paraId="5FD8403F" w14:textId="77777777" w:rsidTr="009608D2">
        <w:trPr>
          <w:trHeight w:val="20"/>
        </w:trPr>
        <w:tc>
          <w:tcPr>
            <w:tcW w:w="2491" w:type="pct"/>
            <w:tcBorders>
              <w:top w:val="single" w:sz="4" w:space="0" w:color="auto"/>
              <w:bottom w:val="single" w:sz="4" w:space="0" w:color="auto"/>
            </w:tcBorders>
          </w:tcPr>
          <w:p w14:paraId="3A3FACC7" w14:textId="77777777" w:rsidR="00920477" w:rsidRPr="00490E4E" w:rsidRDefault="00920477" w:rsidP="00920477">
            <w:pPr>
              <w:pStyle w:val="ListParagraph"/>
              <w:numPr>
                <w:ilvl w:val="0"/>
                <w:numId w:val="153"/>
              </w:numPr>
              <w:tabs>
                <w:tab w:val="left" w:pos="252"/>
                <w:tab w:val="left" w:pos="1422"/>
              </w:tabs>
              <w:ind w:left="-18" w:firstLine="0"/>
              <w:contextualSpacing w:val="0"/>
              <w:jc w:val="both"/>
              <w:rPr>
                <w:rFonts w:cstheme="minorHAnsi"/>
                <w:b/>
                <w:bCs/>
                <w:sz w:val="20"/>
                <w:szCs w:val="20"/>
              </w:rPr>
            </w:pPr>
            <w:r w:rsidRPr="00490E4E">
              <w:rPr>
                <w:rFonts w:cstheme="minorHAnsi"/>
                <w:b/>
                <w:bCs/>
                <w:sz w:val="20"/>
                <w:szCs w:val="20"/>
                <w:lang w:val="en"/>
              </w:rPr>
              <w:t xml:space="preserve">Do you think any special aspect should be taken into consideration while using different resources (such as fuel, gas, water, sand, stone, raw materials of road construction etc.) used in the project? Can the use of the mentioned issues cause environmental pollution? If so, what are the measures that can be taken to prevent pollution? </w:t>
            </w:r>
          </w:p>
        </w:tc>
        <w:tc>
          <w:tcPr>
            <w:tcW w:w="2509" w:type="pct"/>
            <w:tcBorders>
              <w:top w:val="single" w:sz="4" w:space="0" w:color="auto"/>
              <w:bottom w:val="single" w:sz="4" w:space="0" w:color="auto"/>
            </w:tcBorders>
          </w:tcPr>
          <w:p w14:paraId="37D41FE4" w14:textId="77777777" w:rsidR="00920477" w:rsidRPr="00490E4E" w:rsidRDefault="00920477" w:rsidP="00012E9B">
            <w:pPr>
              <w:jc w:val="both"/>
              <w:rPr>
                <w:rFonts w:cstheme="minorHAnsi"/>
                <w:sz w:val="20"/>
                <w:szCs w:val="20"/>
              </w:rPr>
            </w:pPr>
            <w:r w:rsidRPr="00490E4E">
              <w:rPr>
                <w:rFonts w:cstheme="minorHAnsi"/>
                <w:sz w:val="20"/>
                <w:szCs w:val="20"/>
                <w:lang w:val="en"/>
              </w:rPr>
              <w:t>In this question, they said that the raw materials, fuel and other utensils used in the project should be kept in a specific place. One of the respondents said that it is common to see in these works that rods, sand, etc. construction materials are left on the road during the work, which creates widespread problems in movement. They said that if the daily wastage is removed every day, there will be no harm to the environment.</w:t>
            </w:r>
          </w:p>
        </w:tc>
      </w:tr>
      <w:tr w:rsidR="00920477" w:rsidRPr="00490E4E" w14:paraId="276954D9" w14:textId="77777777" w:rsidTr="009608D2">
        <w:trPr>
          <w:trHeight w:val="20"/>
        </w:trPr>
        <w:tc>
          <w:tcPr>
            <w:tcW w:w="2491" w:type="pct"/>
            <w:tcBorders>
              <w:top w:val="single" w:sz="4" w:space="0" w:color="auto"/>
              <w:bottom w:val="single" w:sz="4" w:space="0" w:color="auto"/>
            </w:tcBorders>
          </w:tcPr>
          <w:p w14:paraId="0625A99A" w14:textId="77777777" w:rsidR="00920477" w:rsidRPr="00490E4E" w:rsidRDefault="00920477" w:rsidP="00920477">
            <w:pPr>
              <w:pStyle w:val="ListParagraph"/>
              <w:numPr>
                <w:ilvl w:val="0"/>
                <w:numId w:val="153"/>
              </w:numPr>
              <w:tabs>
                <w:tab w:val="left" w:pos="252"/>
                <w:tab w:val="left" w:pos="1422"/>
              </w:tabs>
              <w:ind w:left="-18" w:firstLine="0"/>
              <w:contextualSpacing w:val="0"/>
              <w:jc w:val="both"/>
              <w:rPr>
                <w:rFonts w:cstheme="minorHAnsi"/>
                <w:b/>
                <w:bCs/>
                <w:color w:val="000000"/>
                <w:sz w:val="20"/>
                <w:szCs w:val="20"/>
              </w:rPr>
            </w:pPr>
            <w:r w:rsidRPr="00490E4E">
              <w:rPr>
                <w:rFonts w:cstheme="minorHAnsi"/>
                <w:b/>
                <w:bCs/>
                <w:color w:val="000000"/>
                <w:sz w:val="20"/>
                <w:szCs w:val="20"/>
                <w:lang w:val="en"/>
              </w:rPr>
              <w:t xml:space="preserve">Will the project have any impact on roads, environment and canals or rivers? If so, what kind? What are your comments or suggestions for problem solving? </w:t>
            </w:r>
          </w:p>
          <w:p w14:paraId="6DE81DF5" w14:textId="77777777" w:rsidR="00920477" w:rsidRPr="00490E4E" w:rsidRDefault="00920477" w:rsidP="00012E9B">
            <w:pPr>
              <w:pStyle w:val="ListParagraph"/>
              <w:tabs>
                <w:tab w:val="left" w:pos="252"/>
                <w:tab w:val="left" w:pos="1422"/>
              </w:tabs>
              <w:ind w:left="-18"/>
              <w:contextualSpacing w:val="0"/>
              <w:jc w:val="both"/>
              <w:rPr>
                <w:rFonts w:cstheme="minorHAnsi"/>
                <w:b/>
                <w:bCs/>
                <w:sz w:val="20"/>
                <w:szCs w:val="20"/>
              </w:rPr>
            </w:pPr>
          </w:p>
        </w:tc>
        <w:tc>
          <w:tcPr>
            <w:tcW w:w="2509" w:type="pct"/>
            <w:tcBorders>
              <w:top w:val="single" w:sz="4" w:space="0" w:color="auto"/>
              <w:bottom w:val="single" w:sz="4" w:space="0" w:color="auto"/>
            </w:tcBorders>
          </w:tcPr>
          <w:p w14:paraId="7CD235DD" w14:textId="77777777" w:rsidR="00920477" w:rsidRPr="00490E4E" w:rsidRDefault="00920477" w:rsidP="00012E9B">
            <w:pPr>
              <w:pStyle w:val="NormalWeb"/>
              <w:spacing w:before="0" w:beforeAutospacing="0" w:after="0" w:afterAutospacing="0"/>
              <w:jc w:val="both"/>
              <w:rPr>
                <w:rFonts w:asciiTheme="minorHAnsi" w:hAnsiTheme="minorHAnsi" w:cstheme="minorHAnsi"/>
                <w:color w:val="000000"/>
                <w:sz w:val="20"/>
                <w:szCs w:val="20"/>
              </w:rPr>
            </w:pPr>
            <w:r w:rsidRPr="00490E4E">
              <w:rPr>
                <w:rFonts w:asciiTheme="minorHAnsi" w:hAnsiTheme="minorHAnsi" w:cstheme="minorHAnsi"/>
                <w:color w:val="000000"/>
                <w:sz w:val="20"/>
                <w:szCs w:val="20"/>
                <w:lang w:val="en"/>
              </w:rPr>
              <w:t>The respondents think that a lot of freight cars or trucks will come during the project which will make the roads in this area more destroyed. The roads in this area are very narrow, leading to frequent road accidents. They think that if the road is not widened before the project starts, the number of road accidents and traffic congestion will increase. The idea of the respondents is that if the project does not have proper waste management, the environment of the area will be severely damaged. So, before starting work on the project, they think that work should be started keeping in mind the issue of proper waste management.</w:t>
            </w:r>
          </w:p>
        </w:tc>
      </w:tr>
      <w:tr w:rsidR="00920477" w:rsidRPr="00490E4E" w14:paraId="17CEAE24" w14:textId="77777777" w:rsidTr="009608D2">
        <w:trPr>
          <w:trHeight w:val="20"/>
        </w:trPr>
        <w:tc>
          <w:tcPr>
            <w:tcW w:w="2491" w:type="pct"/>
            <w:tcBorders>
              <w:top w:val="single" w:sz="4" w:space="0" w:color="auto"/>
              <w:bottom w:val="single" w:sz="4" w:space="0" w:color="auto"/>
            </w:tcBorders>
          </w:tcPr>
          <w:p w14:paraId="0EE8E286" w14:textId="77777777" w:rsidR="00920477" w:rsidRPr="00490E4E" w:rsidRDefault="00920477" w:rsidP="00920477">
            <w:pPr>
              <w:pStyle w:val="ListParagraph"/>
              <w:numPr>
                <w:ilvl w:val="0"/>
                <w:numId w:val="153"/>
              </w:numPr>
              <w:tabs>
                <w:tab w:val="left" w:pos="252"/>
                <w:tab w:val="left" w:pos="1422"/>
              </w:tabs>
              <w:ind w:left="-18" w:firstLine="0"/>
              <w:contextualSpacing w:val="0"/>
              <w:jc w:val="both"/>
              <w:rPr>
                <w:rFonts w:cstheme="minorHAnsi"/>
                <w:b/>
                <w:bCs/>
                <w:sz w:val="20"/>
                <w:szCs w:val="20"/>
              </w:rPr>
            </w:pPr>
            <w:r w:rsidRPr="00490E4E">
              <w:rPr>
                <w:rFonts w:cstheme="minorHAnsi"/>
                <w:b/>
                <w:bCs/>
                <w:sz w:val="20"/>
                <w:szCs w:val="20"/>
                <w:lang w:val="en"/>
              </w:rPr>
              <w:t>Do you think that any school or college or madrasa or cultural heritage or historical place in your area will be affected by the impact of this project? If this happens, what is your advice to avoid or compensate for the loss?</w:t>
            </w:r>
          </w:p>
        </w:tc>
        <w:tc>
          <w:tcPr>
            <w:tcW w:w="2509" w:type="pct"/>
            <w:tcBorders>
              <w:top w:val="single" w:sz="4" w:space="0" w:color="auto"/>
              <w:bottom w:val="single" w:sz="4" w:space="0" w:color="auto"/>
            </w:tcBorders>
          </w:tcPr>
          <w:p w14:paraId="1746F26B" w14:textId="77777777" w:rsidR="00920477" w:rsidRPr="00490E4E" w:rsidRDefault="00920477" w:rsidP="00012E9B">
            <w:pPr>
              <w:jc w:val="both"/>
              <w:rPr>
                <w:rFonts w:cstheme="minorHAnsi"/>
                <w:sz w:val="20"/>
                <w:szCs w:val="20"/>
              </w:rPr>
            </w:pPr>
            <w:r w:rsidRPr="00490E4E">
              <w:rPr>
                <w:rFonts w:cstheme="minorHAnsi"/>
                <w:sz w:val="20"/>
                <w:szCs w:val="20"/>
              </w:rPr>
              <w:t xml:space="preserve">The respondents said that there is no school or college or </w:t>
            </w:r>
            <w:proofErr w:type="spellStart"/>
            <w:r w:rsidRPr="00490E4E">
              <w:rPr>
                <w:rFonts w:cstheme="minorHAnsi"/>
                <w:sz w:val="20"/>
                <w:szCs w:val="20"/>
              </w:rPr>
              <w:t>madrasha</w:t>
            </w:r>
            <w:proofErr w:type="spellEnd"/>
            <w:r w:rsidRPr="00490E4E">
              <w:rPr>
                <w:rFonts w:cstheme="minorHAnsi"/>
                <w:sz w:val="20"/>
                <w:szCs w:val="20"/>
              </w:rPr>
              <w:t xml:space="preserve"> or cultural organization in this area. </w:t>
            </w:r>
          </w:p>
        </w:tc>
      </w:tr>
      <w:tr w:rsidR="00920477" w:rsidRPr="00490E4E" w14:paraId="2B24E990" w14:textId="77777777" w:rsidTr="009608D2">
        <w:trPr>
          <w:trHeight w:val="20"/>
        </w:trPr>
        <w:tc>
          <w:tcPr>
            <w:tcW w:w="2491" w:type="pct"/>
            <w:tcBorders>
              <w:top w:val="single" w:sz="4" w:space="0" w:color="auto"/>
              <w:bottom w:val="single" w:sz="4" w:space="0" w:color="auto"/>
            </w:tcBorders>
          </w:tcPr>
          <w:p w14:paraId="6EFB688D" w14:textId="77777777" w:rsidR="00920477" w:rsidRPr="00490E4E" w:rsidRDefault="00920477" w:rsidP="00920477">
            <w:pPr>
              <w:pStyle w:val="ListParagraph"/>
              <w:numPr>
                <w:ilvl w:val="0"/>
                <w:numId w:val="153"/>
              </w:numPr>
              <w:tabs>
                <w:tab w:val="left" w:pos="252"/>
                <w:tab w:val="left" w:pos="1422"/>
              </w:tabs>
              <w:ind w:left="-18" w:firstLine="0"/>
              <w:contextualSpacing w:val="0"/>
              <w:jc w:val="both"/>
              <w:rPr>
                <w:rFonts w:cstheme="minorHAnsi"/>
                <w:b/>
                <w:bCs/>
                <w:color w:val="000000"/>
                <w:sz w:val="20"/>
                <w:szCs w:val="20"/>
              </w:rPr>
            </w:pPr>
            <w:r w:rsidRPr="00490E4E">
              <w:rPr>
                <w:rFonts w:cstheme="minorHAnsi"/>
                <w:b/>
                <w:bCs/>
                <w:color w:val="000000"/>
                <w:sz w:val="20"/>
                <w:szCs w:val="20"/>
                <w:lang w:val="en"/>
              </w:rPr>
              <w:t>Do you think that the local area's religious institutions, historical and traditional structures will be hampered or damaged by the project? What are your comments or suggestions for problem solving?</w:t>
            </w:r>
          </w:p>
          <w:p w14:paraId="3DE6E262" w14:textId="77777777" w:rsidR="00920477" w:rsidRPr="00490E4E" w:rsidRDefault="00920477" w:rsidP="00012E9B">
            <w:pPr>
              <w:tabs>
                <w:tab w:val="left" w:pos="252"/>
                <w:tab w:val="left" w:pos="1422"/>
              </w:tabs>
              <w:ind w:left="-18"/>
              <w:jc w:val="both"/>
              <w:rPr>
                <w:rFonts w:cstheme="minorHAnsi"/>
                <w:b/>
                <w:bCs/>
                <w:sz w:val="20"/>
                <w:szCs w:val="20"/>
              </w:rPr>
            </w:pPr>
          </w:p>
        </w:tc>
        <w:tc>
          <w:tcPr>
            <w:tcW w:w="2509" w:type="pct"/>
            <w:tcBorders>
              <w:top w:val="single" w:sz="4" w:space="0" w:color="auto"/>
              <w:bottom w:val="single" w:sz="4" w:space="0" w:color="auto"/>
            </w:tcBorders>
          </w:tcPr>
          <w:p w14:paraId="5D879880" w14:textId="77777777" w:rsidR="00920477" w:rsidRPr="00490E4E" w:rsidRDefault="00920477" w:rsidP="00012E9B">
            <w:pPr>
              <w:jc w:val="both"/>
              <w:rPr>
                <w:rFonts w:cstheme="minorHAnsi"/>
                <w:sz w:val="20"/>
                <w:szCs w:val="20"/>
              </w:rPr>
            </w:pPr>
            <w:r w:rsidRPr="00490E4E">
              <w:rPr>
                <w:rFonts w:cstheme="minorHAnsi"/>
                <w:sz w:val="20"/>
                <w:szCs w:val="20"/>
              </w:rPr>
              <w:t xml:space="preserve">The respondents said </w:t>
            </w:r>
            <w:r w:rsidRPr="00490E4E">
              <w:rPr>
                <w:rFonts w:cstheme="minorHAnsi"/>
                <w:sz w:val="20"/>
                <w:szCs w:val="20"/>
                <w:lang w:val="en"/>
              </w:rPr>
              <w:t>no religious institutions or historical sites would be damaged in the project area.</w:t>
            </w:r>
          </w:p>
          <w:p w14:paraId="35F24A9B" w14:textId="77777777" w:rsidR="00920477" w:rsidRPr="00490E4E" w:rsidRDefault="00920477" w:rsidP="00012E9B">
            <w:pPr>
              <w:pStyle w:val="NormalWeb"/>
              <w:spacing w:before="0" w:beforeAutospacing="0" w:after="0" w:afterAutospacing="0"/>
              <w:jc w:val="both"/>
              <w:rPr>
                <w:rFonts w:asciiTheme="minorHAnsi" w:eastAsia="Calibri" w:hAnsiTheme="minorHAnsi" w:cstheme="minorHAnsi"/>
                <w:sz w:val="20"/>
                <w:szCs w:val="20"/>
              </w:rPr>
            </w:pPr>
          </w:p>
        </w:tc>
      </w:tr>
      <w:tr w:rsidR="00920477" w:rsidRPr="00490E4E" w14:paraId="46BD37BB" w14:textId="77777777" w:rsidTr="009608D2">
        <w:trPr>
          <w:trHeight w:val="20"/>
        </w:trPr>
        <w:tc>
          <w:tcPr>
            <w:tcW w:w="2491" w:type="pct"/>
            <w:tcBorders>
              <w:top w:val="single" w:sz="4" w:space="0" w:color="auto"/>
              <w:bottom w:val="single" w:sz="4" w:space="0" w:color="auto"/>
            </w:tcBorders>
          </w:tcPr>
          <w:p w14:paraId="4220F734" w14:textId="77777777" w:rsidR="00920477" w:rsidRPr="00490E4E" w:rsidRDefault="00920477" w:rsidP="00920477">
            <w:pPr>
              <w:pStyle w:val="ListParagraph"/>
              <w:numPr>
                <w:ilvl w:val="0"/>
                <w:numId w:val="153"/>
              </w:numPr>
              <w:tabs>
                <w:tab w:val="left" w:pos="252"/>
              </w:tabs>
              <w:ind w:left="-18" w:firstLine="0"/>
              <w:contextualSpacing w:val="0"/>
              <w:jc w:val="both"/>
              <w:rPr>
                <w:rFonts w:cstheme="minorHAnsi"/>
                <w:b/>
                <w:bCs/>
                <w:sz w:val="20"/>
                <w:szCs w:val="20"/>
              </w:rPr>
            </w:pPr>
            <w:r w:rsidRPr="00490E4E">
              <w:rPr>
                <w:rFonts w:cstheme="minorHAnsi"/>
                <w:b/>
                <w:bCs/>
                <w:sz w:val="20"/>
                <w:szCs w:val="20"/>
                <w:lang w:val="en"/>
              </w:rPr>
              <w:t xml:space="preserve">Please describe in detail about the state of healthcare in your area. (What are the names of the health care providers in the area, whether they have adequate manpower, adequate </w:t>
            </w:r>
            <w:proofErr w:type="gramStart"/>
            <w:r w:rsidRPr="00490E4E">
              <w:rPr>
                <w:rFonts w:cstheme="minorHAnsi"/>
                <w:b/>
                <w:bCs/>
                <w:sz w:val="20"/>
                <w:szCs w:val="20"/>
                <w:lang w:val="en"/>
              </w:rPr>
              <w:t>medicine</w:t>
            </w:r>
            <w:proofErr w:type="gramEnd"/>
            <w:r w:rsidRPr="00490E4E">
              <w:rPr>
                <w:rFonts w:cstheme="minorHAnsi"/>
                <w:b/>
                <w:bCs/>
                <w:sz w:val="20"/>
                <w:szCs w:val="20"/>
                <w:lang w:val="en"/>
              </w:rPr>
              <w:t xml:space="preserve"> or medical equipment, what level of organization do you usually visit, etc.)</w:t>
            </w:r>
          </w:p>
          <w:p w14:paraId="05B86115" w14:textId="77777777" w:rsidR="00920477" w:rsidRPr="00490E4E" w:rsidRDefault="00920477" w:rsidP="00012E9B">
            <w:pPr>
              <w:pStyle w:val="ListParagraph"/>
              <w:tabs>
                <w:tab w:val="left" w:pos="252"/>
                <w:tab w:val="left" w:pos="1422"/>
              </w:tabs>
              <w:ind w:left="-18"/>
              <w:contextualSpacing w:val="0"/>
              <w:jc w:val="both"/>
              <w:rPr>
                <w:rFonts w:cstheme="minorHAnsi"/>
                <w:b/>
                <w:bCs/>
                <w:sz w:val="20"/>
                <w:szCs w:val="20"/>
              </w:rPr>
            </w:pPr>
          </w:p>
        </w:tc>
        <w:tc>
          <w:tcPr>
            <w:tcW w:w="2509" w:type="pct"/>
            <w:tcBorders>
              <w:top w:val="single" w:sz="4" w:space="0" w:color="auto"/>
              <w:bottom w:val="single" w:sz="4" w:space="0" w:color="auto"/>
            </w:tcBorders>
          </w:tcPr>
          <w:p w14:paraId="0D711848" w14:textId="77777777" w:rsidR="00920477" w:rsidRPr="00490E4E" w:rsidRDefault="00920477" w:rsidP="00012E9B">
            <w:pPr>
              <w:pStyle w:val="NormalWeb"/>
              <w:spacing w:before="0" w:beforeAutospacing="0" w:after="0" w:afterAutospacing="0"/>
              <w:jc w:val="both"/>
              <w:rPr>
                <w:rFonts w:asciiTheme="minorHAnsi" w:hAnsiTheme="minorHAnsi" w:cstheme="minorHAnsi"/>
                <w:color w:val="000000"/>
                <w:sz w:val="20"/>
                <w:szCs w:val="20"/>
              </w:rPr>
            </w:pPr>
            <w:r w:rsidRPr="00490E4E">
              <w:rPr>
                <w:rFonts w:asciiTheme="minorHAnsi" w:hAnsiTheme="minorHAnsi" w:cstheme="minorHAnsi"/>
                <w:color w:val="000000"/>
                <w:sz w:val="20"/>
                <w:szCs w:val="20"/>
                <w:lang w:val="en"/>
              </w:rPr>
              <w:t xml:space="preserve">When asked about health services, everyone present in the discussion gave a picture of the health system in the area. If a patient's condition is critical or if he is a dying patient, the people of the area take him directly to Rangpur Medical without taking him to Upazila Health Complex or </w:t>
            </w:r>
            <w:proofErr w:type="spellStart"/>
            <w:r w:rsidRPr="00490E4E">
              <w:rPr>
                <w:rFonts w:asciiTheme="minorHAnsi" w:hAnsiTheme="minorHAnsi" w:cstheme="minorHAnsi"/>
                <w:color w:val="000000"/>
                <w:sz w:val="20"/>
                <w:szCs w:val="20"/>
                <w:lang w:val="en"/>
              </w:rPr>
              <w:t>Lalmonirhat</w:t>
            </w:r>
            <w:proofErr w:type="spellEnd"/>
            <w:r w:rsidRPr="00490E4E">
              <w:rPr>
                <w:rFonts w:asciiTheme="minorHAnsi" w:hAnsiTheme="minorHAnsi" w:cstheme="minorHAnsi"/>
                <w:color w:val="000000"/>
                <w:sz w:val="20"/>
                <w:szCs w:val="20"/>
                <w:lang w:val="en"/>
              </w:rPr>
              <w:t xml:space="preserve"> </w:t>
            </w:r>
            <w:proofErr w:type="spellStart"/>
            <w:r w:rsidRPr="00490E4E">
              <w:rPr>
                <w:rFonts w:asciiTheme="minorHAnsi" w:hAnsiTheme="minorHAnsi" w:cstheme="minorHAnsi"/>
                <w:color w:val="000000"/>
                <w:sz w:val="20"/>
                <w:szCs w:val="20"/>
                <w:lang w:val="en"/>
              </w:rPr>
              <w:t>Sadar</w:t>
            </w:r>
            <w:proofErr w:type="spellEnd"/>
            <w:r w:rsidRPr="00490E4E">
              <w:rPr>
                <w:rFonts w:asciiTheme="minorHAnsi" w:hAnsiTheme="minorHAnsi" w:cstheme="minorHAnsi"/>
                <w:color w:val="000000"/>
                <w:sz w:val="20"/>
                <w:szCs w:val="20"/>
                <w:lang w:val="en"/>
              </w:rPr>
              <w:t xml:space="preserve"> Hospital.</w:t>
            </w:r>
            <w:r w:rsidRPr="00490E4E">
              <w:rPr>
                <w:rFonts w:asciiTheme="minorHAnsi" w:hAnsiTheme="minorHAnsi" w:cstheme="minorHAnsi"/>
                <w:color w:val="E8EAED"/>
                <w:sz w:val="20"/>
                <w:szCs w:val="20"/>
                <w:lang w:val="en"/>
              </w:rPr>
              <w:t xml:space="preserve"> </w:t>
            </w:r>
            <w:r w:rsidRPr="00490E4E">
              <w:rPr>
                <w:rFonts w:asciiTheme="minorHAnsi" w:hAnsiTheme="minorHAnsi" w:cstheme="minorHAnsi"/>
                <w:color w:val="000000"/>
                <w:sz w:val="20"/>
                <w:szCs w:val="20"/>
                <w:lang w:val="en"/>
              </w:rPr>
              <w:t xml:space="preserve">Asked about the reasons for not going to </w:t>
            </w:r>
            <w:proofErr w:type="spellStart"/>
            <w:r w:rsidRPr="00490E4E">
              <w:rPr>
                <w:rFonts w:asciiTheme="minorHAnsi" w:hAnsiTheme="minorHAnsi" w:cstheme="minorHAnsi"/>
                <w:color w:val="000000"/>
                <w:sz w:val="20"/>
                <w:szCs w:val="20"/>
                <w:lang w:val="en"/>
              </w:rPr>
              <w:t>Patgram</w:t>
            </w:r>
            <w:proofErr w:type="spellEnd"/>
            <w:r w:rsidRPr="00490E4E">
              <w:rPr>
                <w:rFonts w:asciiTheme="minorHAnsi" w:hAnsiTheme="minorHAnsi" w:cstheme="minorHAnsi"/>
                <w:color w:val="000000"/>
                <w:sz w:val="20"/>
                <w:szCs w:val="20"/>
                <w:lang w:val="en"/>
              </w:rPr>
              <w:t xml:space="preserve"> Upazila Health Complex or </w:t>
            </w:r>
            <w:proofErr w:type="spellStart"/>
            <w:r w:rsidRPr="00490E4E">
              <w:rPr>
                <w:rFonts w:asciiTheme="minorHAnsi" w:hAnsiTheme="minorHAnsi" w:cstheme="minorHAnsi"/>
                <w:color w:val="000000"/>
                <w:sz w:val="20"/>
                <w:szCs w:val="20"/>
                <w:lang w:val="en"/>
              </w:rPr>
              <w:t>Lalmonirhat</w:t>
            </w:r>
            <w:proofErr w:type="spellEnd"/>
            <w:r w:rsidRPr="00490E4E">
              <w:rPr>
                <w:rFonts w:asciiTheme="minorHAnsi" w:hAnsiTheme="minorHAnsi" w:cstheme="minorHAnsi"/>
                <w:color w:val="000000"/>
                <w:sz w:val="20"/>
                <w:szCs w:val="20"/>
                <w:lang w:val="en"/>
              </w:rPr>
              <w:t xml:space="preserve"> </w:t>
            </w:r>
            <w:proofErr w:type="spellStart"/>
            <w:r w:rsidRPr="00490E4E">
              <w:rPr>
                <w:rFonts w:asciiTheme="minorHAnsi" w:hAnsiTheme="minorHAnsi" w:cstheme="minorHAnsi"/>
                <w:color w:val="000000"/>
                <w:sz w:val="20"/>
                <w:szCs w:val="20"/>
                <w:lang w:val="en"/>
              </w:rPr>
              <w:t>Sadar</w:t>
            </w:r>
            <w:proofErr w:type="spellEnd"/>
            <w:r w:rsidRPr="00490E4E">
              <w:rPr>
                <w:rFonts w:asciiTheme="minorHAnsi" w:hAnsiTheme="minorHAnsi" w:cstheme="minorHAnsi"/>
                <w:color w:val="000000"/>
                <w:sz w:val="20"/>
                <w:szCs w:val="20"/>
                <w:lang w:val="en"/>
              </w:rPr>
              <w:t xml:space="preserve"> Hospital, they said that people do not get adequate health care in these hospitals due to poor quality of health services, inadequate manpower and lack of medical equipment. Even the local doctors who serve locally, their skills are comparatively less, so they take any dying patient directly to Rangpur or Dhaka without taking him in the local area hospitals.</w:t>
            </w:r>
          </w:p>
        </w:tc>
      </w:tr>
      <w:tr w:rsidR="00920477" w:rsidRPr="00490E4E" w14:paraId="7038D449" w14:textId="77777777" w:rsidTr="009608D2">
        <w:trPr>
          <w:trHeight w:val="20"/>
        </w:trPr>
        <w:tc>
          <w:tcPr>
            <w:tcW w:w="2491" w:type="pct"/>
            <w:tcBorders>
              <w:top w:val="single" w:sz="4" w:space="0" w:color="auto"/>
              <w:bottom w:val="single" w:sz="4" w:space="0" w:color="auto"/>
            </w:tcBorders>
          </w:tcPr>
          <w:p w14:paraId="640FD5E7" w14:textId="77777777" w:rsidR="00920477" w:rsidRPr="00490E4E" w:rsidRDefault="00920477" w:rsidP="00920477">
            <w:pPr>
              <w:pStyle w:val="ListParagraph"/>
              <w:numPr>
                <w:ilvl w:val="0"/>
                <w:numId w:val="153"/>
              </w:numPr>
              <w:tabs>
                <w:tab w:val="left" w:pos="252"/>
                <w:tab w:val="left" w:pos="1422"/>
              </w:tabs>
              <w:ind w:left="-18" w:firstLine="0"/>
              <w:contextualSpacing w:val="0"/>
              <w:jc w:val="both"/>
              <w:rPr>
                <w:rFonts w:cstheme="minorHAnsi"/>
                <w:b/>
                <w:bCs/>
                <w:sz w:val="20"/>
                <w:szCs w:val="20"/>
              </w:rPr>
            </w:pPr>
            <w:r w:rsidRPr="00490E4E">
              <w:rPr>
                <w:rFonts w:cstheme="minorHAnsi"/>
                <w:b/>
                <w:bCs/>
                <w:sz w:val="20"/>
                <w:szCs w:val="20"/>
                <w:lang w:val="en"/>
              </w:rPr>
              <w:t>Give an idea about the existing educational institutions in your area. (Number of primary, secondary, higher secondary education institutions / your satisfaction with the quality of education offered in educational institutions or infrastructural condition of educational institutions, scholarship system etc.)</w:t>
            </w:r>
          </w:p>
          <w:p w14:paraId="4E8DD802" w14:textId="77777777" w:rsidR="00920477" w:rsidRPr="00490E4E" w:rsidRDefault="00920477" w:rsidP="00012E9B">
            <w:pPr>
              <w:tabs>
                <w:tab w:val="left" w:pos="252"/>
                <w:tab w:val="left" w:pos="1422"/>
              </w:tabs>
              <w:ind w:left="-18"/>
              <w:jc w:val="both"/>
              <w:rPr>
                <w:rFonts w:cstheme="minorHAnsi"/>
                <w:b/>
                <w:bCs/>
                <w:sz w:val="20"/>
                <w:szCs w:val="20"/>
              </w:rPr>
            </w:pPr>
          </w:p>
        </w:tc>
        <w:tc>
          <w:tcPr>
            <w:tcW w:w="2509" w:type="pct"/>
            <w:tcBorders>
              <w:top w:val="single" w:sz="4" w:space="0" w:color="auto"/>
              <w:bottom w:val="single" w:sz="4" w:space="0" w:color="auto"/>
            </w:tcBorders>
          </w:tcPr>
          <w:p w14:paraId="32A49D71" w14:textId="77777777" w:rsidR="00920477" w:rsidRPr="00490E4E" w:rsidRDefault="00920477" w:rsidP="00012E9B">
            <w:pPr>
              <w:jc w:val="both"/>
              <w:rPr>
                <w:rFonts w:eastAsia="Times New Roman" w:cstheme="minorHAnsi"/>
                <w:color w:val="000000"/>
                <w:sz w:val="20"/>
                <w:szCs w:val="20"/>
              </w:rPr>
            </w:pPr>
            <w:r w:rsidRPr="00490E4E">
              <w:rPr>
                <w:rFonts w:cstheme="minorHAnsi"/>
                <w:sz w:val="20"/>
                <w:szCs w:val="20"/>
                <w:lang w:val="en"/>
              </w:rPr>
              <w:t>The respondents said there are enough primary education institutions in the area. There are 10/15 primary schools in the area, but only one secondary school. On the other hand, there is only one college which is situated about 7/8 km away from here. They said that the number of schools going girls is higher than the number of boys in the area because boys have to take care of their families at an early age, which is why the dropout rate is much higher among the boys.</w:t>
            </w:r>
          </w:p>
        </w:tc>
      </w:tr>
      <w:tr w:rsidR="00920477" w:rsidRPr="00490E4E" w14:paraId="03BF3B4A" w14:textId="77777777" w:rsidTr="009608D2">
        <w:trPr>
          <w:trHeight w:val="20"/>
        </w:trPr>
        <w:tc>
          <w:tcPr>
            <w:tcW w:w="2491" w:type="pct"/>
            <w:tcBorders>
              <w:top w:val="single" w:sz="4" w:space="0" w:color="auto"/>
              <w:bottom w:val="single" w:sz="4" w:space="0" w:color="auto"/>
            </w:tcBorders>
          </w:tcPr>
          <w:p w14:paraId="4F34E55C" w14:textId="77777777" w:rsidR="00920477" w:rsidRPr="00490E4E" w:rsidRDefault="00920477" w:rsidP="00920477">
            <w:pPr>
              <w:pStyle w:val="ListParagraph"/>
              <w:numPr>
                <w:ilvl w:val="0"/>
                <w:numId w:val="153"/>
              </w:numPr>
              <w:tabs>
                <w:tab w:val="left" w:pos="252"/>
                <w:tab w:val="left" w:pos="1422"/>
              </w:tabs>
              <w:ind w:left="-18" w:firstLine="0"/>
              <w:contextualSpacing w:val="0"/>
              <w:jc w:val="both"/>
              <w:rPr>
                <w:rFonts w:cstheme="minorHAnsi"/>
                <w:b/>
                <w:bCs/>
                <w:sz w:val="20"/>
                <w:szCs w:val="20"/>
              </w:rPr>
            </w:pPr>
            <w:r w:rsidRPr="00490E4E">
              <w:rPr>
                <w:rFonts w:cstheme="minorHAnsi"/>
                <w:b/>
                <w:bCs/>
                <w:sz w:val="20"/>
                <w:szCs w:val="20"/>
                <w:lang w:val="en"/>
              </w:rPr>
              <w:t>Please tell us which way may be most effective for conveying any information about the project. (Miking, leaflets, magazines, etc.)</w:t>
            </w:r>
          </w:p>
        </w:tc>
        <w:tc>
          <w:tcPr>
            <w:tcW w:w="2509" w:type="pct"/>
            <w:tcBorders>
              <w:top w:val="single" w:sz="4" w:space="0" w:color="auto"/>
              <w:bottom w:val="single" w:sz="4" w:space="0" w:color="auto"/>
            </w:tcBorders>
          </w:tcPr>
          <w:p w14:paraId="3B4FE98B" w14:textId="77777777" w:rsidR="00920477" w:rsidRPr="00490E4E" w:rsidRDefault="00920477" w:rsidP="00012E9B">
            <w:pPr>
              <w:jc w:val="both"/>
              <w:rPr>
                <w:rFonts w:cstheme="minorHAnsi"/>
                <w:sz w:val="20"/>
                <w:szCs w:val="20"/>
              </w:rPr>
            </w:pPr>
            <w:r w:rsidRPr="00490E4E">
              <w:rPr>
                <w:rFonts w:cstheme="minorHAnsi"/>
                <w:sz w:val="20"/>
                <w:szCs w:val="20"/>
                <w:lang w:val="en"/>
              </w:rPr>
              <w:t>The respondents said that miking can be the most effective way to convey any information about a project because most people are day laborers. So, they think miking can be an important and effective way to inform about the project.</w:t>
            </w:r>
          </w:p>
        </w:tc>
      </w:tr>
      <w:tr w:rsidR="00920477" w:rsidRPr="00490E4E" w14:paraId="0020E477" w14:textId="77777777" w:rsidTr="009608D2">
        <w:trPr>
          <w:trHeight w:val="20"/>
        </w:trPr>
        <w:tc>
          <w:tcPr>
            <w:tcW w:w="2491" w:type="pct"/>
            <w:tcBorders>
              <w:top w:val="single" w:sz="4" w:space="0" w:color="auto"/>
              <w:bottom w:val="single" w:sz="4" w:space="0" w:color="auto"/>
            </w:tcBorders>
          </w:tcPr>
          <w:p w14:paraId="5A52256D" w14:textId="77777777" w:rsidR="00920477" w:rsidRPr="00490E4E" w:rsidRDefault="00920477" w:rsidP="00920477">
            <w:pPr>
              <w:pStyle w:val="ListParagraph"/>
              <w:numPr>
                <w:ilvl w:val="0"/>
                <w:numId w:val="153"/>
              </w:numPr>
              <w:tabs>
                <w:tab w:val="left" w:pos="252"/>
                <w:tab w:val="left" w:pos="435"/>
              </w:tabs>
              <w:ind w:left="-15" w:hanging="3"/>
              <w:contextualSpacing w:val="0"/>
              <w:jc w:val="both"/>
              <w:rPr>
                <w:rFonts w:cstheme="minorHAnsi"/>
                <w:b/>
                <w:bCs/>
                <w:sz w:val="20"/>
                <w:szCs w:val="20"/>
              </w:rPr>
            </w:pPr>
            <w:r w:rsidRPr="00490E4E">
              <w:rPr>
                <w:rFonts w:cstheme="minorHAnsi"/>
                <w:b/>
                <w:bCs/>
                <w:sz w:val="20"/>
                <w:szCs w:val="20"/>
                <w:lang w:val="en"/>
              </w:rPr>
              <w:t xml:space="preserve">How is the communication system in your area? Is there a road that breaks or disrupts travel? Is there enough road? If not, where the new road should be constructed for you which will be helpful for you? What type of vehicle is used as a means of communication in your area? </w:t>
            </w:r>
          </w:p>
          <w:p w14:paraId="1C72B27F" w14:textId="77777777" w:rsidR="00920477" w:rsidRPr="00490E4E" w:rsidRDefault="00920477" w:rsidP="00012E9B">
            <w:pPr>
              <w:pStyle w:val="ListParagraph"/>
              <w:tabs>
                <w:tab w:val="left" w:pos="252"/>
                <w:tab w:val="left" w:pos="1422"/>
              </w:tabs>
              <w:ind w:left="-18"/>
              <w:contextualSpacing w:val="0"/>
              <w:jc w:val="both"/>
              <w:rPr>
                <w:rFonts w:cstheme="minorHAnsi"/>
                <w:b/>
                <w:bCs/>
                <w:sz w:val="20"/>
                <w:szCs w:val="20"/>
              </w:rPr>
            </w:pPr>
          </w:p>
        </w:tc>
        <w:tc>
          <w:tcPr>
            <w:tcW w:w="2509" w:type="pct"/>
            <w:tcBorders>
              <w:top w:val="single" w:sz="4" w:space="0" w:color="auto"/>
              <w:bottom w:val="single" w:sz="4" w:space="0" w:color="auto"/>
            </w:tcBorders>
          </w:tcPr>
          <w:p w14:paraId="77367B30" w14:textId="77777777" w:rsidR="00920477" w:rsidRPr="00490E4E" w:rsidRDefault="00920477" w:rsidP="00012E9B">
            <w:pPr>
              <w:jc w:val="both"/>
              <w:rPr>
                <w:rFonts w:cstheme="minorHAnsi"/>
                <w:color w:val="000000"/>
                <w:sz w:val="20"/>
                <w:szCs w:val="20"/>
                <w:lang w:val="en"/>
              </w:rPr>
            </w:pPr>
            <w:r w:rsidRPr="00490E4E">
              <w:rPr>
                <w:rFonts w:cstheme="minorHAnsi"/>
                <w:color w:val="000000"/>
                <w:sz w:val="20"/>
                <w:szCs w:val="20"/>
                <w:lang w:val="en"/>
              </w:rPr>
              <w:t xml:space="preserve">In response to this question, every respondent present there said that roads in the area are bad. No work has been done in the last 10/15 years to repair the road on the south side of the land port. In addition, the road from </w:t>
            </w:r>
            <w:proofErr w:type="spellStart"/>
            <w:r w:rsidRPr="00490E4E">
              <w:rPr>
                <w:rFonts w:cstheme="minorHAnsi"/>
                <w:color w:val="000000"/>
                <w:sz w:val="20"/>
                <w:szCs w:val="20"/>
                <w:lang w:val="en"/>
              </w:rPr>
              <w:t>Burimari</w:t>
            </w:r>
            <w:proofErr w:type="spellEnd"/>
            <w:r w:rsidRPr="00490E4E">
              <w:rPr>
                <w:rFonts w:cstheme="minorHAnsi"/>
                <w:color w:val="000000"/>
                <w:sz w:val="20"/>
                <w:szCs w:val="20"/>
                <w:lang w:val="en"/>
              </w:rPr>
              <w:t xml:space="preserve"> Bazar to </w:t>
            </w:r>
            <w:proofErr w:type="spellStart"/>
            <w:r w:rsidRPr="00490E4E">
              <w:rPr>
                <w:rFonts w:cstheme="minorHAnsi"/>
                <w:color w:val="000000"/>
                <w:sz w:val="20"/>
                <w:szCs w:val="20"/>
                <w:lang w:val="en"/>
              </w:rPr>
              <w:t>Burimari</w:t>
            </w:r>
            <w:proofErr w:type="spellEnd"/>
            <w:r w:rsidRPr="00490E4E">
              <w:rPr>
                <w:rFonts w:cstheme="minorHAnsi"/>
                <w:color w:val="000000"/>
                <w:sz w:val="20"/>
                <w:szCs w:val="20"/>
                <w:lang w:val="en"/>
              </w:rPr>
              <w:t xml:space="preserve"> Zero Point is less wide than the amount of traffic on the main highway which leads to incidents like road accidents. Traffic jams are a daily occurrence in this area. Small or big road accidents are often heard by them.</w:t>
            </w:r>
            <w:r w:rsidRPr="00490E4E">
              <w:rPr>
                <w:rFonts w:eastAsia="Times New Roman" w:cstheme="minorHAnsi"/>
                <w:color w:val="E8EAED"/>
                <w:sz w:val="20"/>
                <w:szCs w:val="20"/>
                <w:lang w:val="en"/>
              </w:rPr>
              <w:t xml:space="preserve"> </w:t>
            </w:r>
            <w:r w:rsidRPr="00490E4E">
              <w:rPr>
                <w:rFonts w:cstheme="minorHAnsi"/>
                <w:color w:val="000000"/>
                <w:sz w:val="20"/>
                <w:szCs w:val="20"/>
                <w:lang w:val="en"/>
              </w:rPr>
              <w:t xml:space="preserve">Being a port area, a lot of trucks or heavy vehicles enter the </w:t>
            </w:r>
            <w:proofErr w:type="spellStart"/>
            <w:r w:rsidRPr="00490E4E">
              <w:rPr>
                <w:rFonts w:cstheme="minorHAnsi"/>
                <w:color w:val="000000"/>
                <w:sz w:val="20"/>
                <w:szCs w:val="20"/>
                <w:lang w:val="en"/>
              </w:rPr>
              <w:t>Burimari</w:t>
            </w:r>
            <w:proofErr w:type="spellEnd"/>
            <w:r w:rsidRPr="00490E4E">
              <w:rPr>
                <w:rFonts w:cstheme="minorHAnsi"/>
                <w:color w:val="000000"/>
                <w:sz w:val="20"/>
                <w:szCs w:val="20"/>
                <w:lang w:val="en"/>
              </w:rPr>
              <w:t xml:space="preserve"> area, so they have to wait or sit in traffic jams for a long time. They think that if an alternative road can be built, it will be a blessing for the movement of the common people. They use engine driven vans or autorickshaws to get anywhere in the less distance. They use train or bus to get to some remote places like </w:t>
            </w:r>
            <w:proofErr w:type="spellStart"/>
            <w:r w:rsidRPr="00490E4E">
              <w:rPr>
                <w:rFonts w:cstheme="minorHAnsi"/>
                <w:color w:val="000000"/>
                <w:sz w:val="20"/>
                <w:szCs w:val="20"/>
                <w:lang w:val="en"/>
              </w:rPr>
              <w:t>Patgram</w:t>
            </w:r>
            <w:proofErr w:type="spellEnd"/>
            <w:r w:rsidRPr="00490E4E">
              <w:rPr>
                <w:rFonts w:cstheme="minorHAnsi"/>
                <w:color w:val="000000"/>
                <w:sz w:val="20"/>
                <w:szCs w:val="20"/>
                <w:lang w:val="en"/>
              </w:rPr>
              <w:t xml:space="preserve"> or </w:t>
            </w:r>
            <w:proofErr w:type="spellStart"/>
            <w:r w:rsidRPr="00490E4E">
              <w:rPr>
                <w:rFonts w:cstheme="minorHAnsi"/>
                <w:color w:val="000000"/>
                <w:sz w:val="20"/>
                <w:szCs w:val="20"/>
                <w:lang w:val="en"/>
              </w:rPr>
              <w:t>Lalmonirhat</w:t>
            </w:r>
            <w:proofErr w:type="spellEnd"/>
            <w:r w:rsidRPr="00490E4E">
              <w:rPr>
                <w:rFonts w:cstheme="minorHAnsi"/>
                <w:color w:val="000000"/>
                <w:sz w:val="20"/>
                <w:szCs w:val="20"/>
                <w:lang w:val="en"/>
              </w:rPr>
              <w:t xml:space="preserve">. However, auto is easily available to go to the </w:t>
            </w:r>
            <w:proofErr w:type="spellStart"/>
            <w:r w:rsidRPr="00490E4E">
              <w:rPr>
                <w:rFonts w:cstheme="minorHAnsi"/>
                <w:color w:val="000000"/>
                <w:sz w:val="20"/>
                <w:szCs w:val="20"/>
                <w:lang w:val="en"/>
              </w:rPr>
              <w:t>upazila</w:t>
            </w:r>
            <w:proofErr w:type="spellEnd"/>
            <w:r w:rsidRPr="00490E4E">
              <w:rPr>
                <w:rFonts w:cstheme="minorHAnsi"/>
                <w:color w:val="000000"/>
                <w:sz w:val="20"/>
                <w:szCs w:val="20"/>
                <w:lang w:val="en"/>
              </w:rPr>
              <w:t xml:space="preserve"> level.</w:t>
            </w:r>
          </w:p>
        </w:tc>
      </w:tr>
      <w:tr w:rsidR="00920477" w:rsidRPr="00490E4E" w14:paraId="16D8C40C" w14:textId="77777777" w:rsidTr="009608D2">
        <w:trPr>
          <w:trHeight w:val="20"/>
        </w:trPr>
        <w:tc>
          <w:tcPr>
            <w:tcW w:w="2491" w:type="pct"/>
            <w:tcBorders>
              <w:top w:val="single" w:sz="4" w:space="0" w:color="auto"/>
              <w:bottom w:val="single" w:sz="4" w:space="0" w:color="auto"/>
            </w:tcBorders>
          </w:tcPr>
          <w:p w14:paraId="08E95ECF" w14:textId="77777777" w:rsidR="00920477" w:rsidRPr="00490E4E" w:rsidRDefault="00920477" w:rsidP="00920477">
            <w:pPr>
              <w:pStyle w:val="ListParagraph"/>
              <w:numPr>
                <w:ilvl w:val="0"/>
                <w:numId w:val="153"/>
              </w:numPr>
              <w:tabs>
                <w:tab w:val="left" w:pos="252"/>
                <w:tab w:val="left" w:pos="345"/>
              </w:tabs>
              <w:ind w:left="-18" w:firstLine="0"/>
              <w:contextualSpacing w:val="0"/>
              <w:jc w:val="both"/>
              <w:rPr>
                <w:rFonts w:cstheme="minorHAnsi"/>
                <w:b/>
                <w:bCs/>
                <w:sz w:val="20"/>
                <w:szCs w:val="20"/>
              </w:rPr>
            </w:pPr>
            <w:r w:rsidRPr="00490E4E">
              <w:rPr>
                <w:rFonts w:cstheme="minorHAnsi"/>
                <w:b/>
                <w:bCs/>
                <w:sz w:val="20"/>
                <w:szCs w:val="20"/>
                <w:lang w:val="en"/>
              </w:rPr>
              <w:t>Since a lot of cargo trucks are run in the port area, do you have any problem with it? How is the safety of travel? For example, whether there is any theft at night? If the theft is more in any place? What is your advice to solve such kind of problems?</w:t>
            </w:r>
          </w:p>
        </w:tc>
        <w:tc>
          <w:tcPr>
            <w:tcW w:w="2509" w:type="pct"/>
            <w:tcBorders>
              <w:top w:val="single" w:sz="4" w:space="0" w:color="auto"/>
              <w:bottom w:val="single" w:sz="4" w:space="0" w:color="auto"/>
            </w:tcBorders>
          </w:tcPr>
          <w:p w14:paraId="7BE6D9CE" w14:textId="77777777" w:rsidR="00920477" w:rsidRPr="00490E4E" w:rsidRDefault="00920477" w:rsidP="00012E9B">
            <w:pPr>
              <w:jc w:val="both"/>
              <w:rPr>
                <w:rFonts w:cstheme="minorHAnsi"/>
                <w:sz w:val="20"/>
                <w:szCs w:val="20"/>
              </w:rPr>
            </w:pPr>
            <w:r w:rsidRPr="00490E4E">
              <w:rPr>
                <w:rFonts w:cstheme="minorHAnsi"/>
                <w:sz w:val="20"/>
                <w:szCs w:val="20"/>
                <w:lang w:val="en"/>
              </w:rPr>
              <w:t>In response to this question, the respondents said that it is very difficult for them to move on the roads due to the movement of a lot of trucks. They have to wait for a long on the road. They mentioned about the problems of road accidents, lots of dust etc. However, it can be said that the incident of theft and snatching did not happen at all.</w:t>
            </w:r>
          </w:p>
          <w:p w14:paraId="623E9B4D" w14:textId="77777777" w:rsidR="00920477" w:rsidRPr="00490E4E" w:rsidRDefault="00920477" w:rsidP="00012E9B">
            <w:pPr>
              <w:pStyle w:val="NormalWeb"/>
              <w:spacing w:before="0" w:beforeAutospacing="0" w:after="0" w:afterAutospacing="0"/>
              <w:jc w:val="both"/>
              <w:rPr>
                <w:rFonts w:asciiTheme="minorHAnsi" w:eastAsia="Calibri" w:hAnsiTheme="minorHAnsi" w:cstheme="minorHAnsi"/>
                <w:sz w:val="20"/>
                <w:szCs w:val="20"/>
              </w:rPr>
            </w:pPr>
          </w:p>
        </w:tc>
      </w:tr>
      <w:tr w:rsidR="00920477" w:rsidRPr="00490E4E" w14:paraId="0C8A5C0D" w14:textId="77777777" w:rsidTr="009608D2">
        <w:trPr>
          <w:trHeight w:val="20"/>
        </w:trPr>
        <w:tc>
          <w:tcPr>
            <w:tcW w:w="2491" w:type="pct"/>
            <w:tcBorders>
              <w:top w:val="single" w:sz="4" w:space="0" w:color="auto"/>
              <w:bottom w:val="single" w:sz="4" w:space="0" w:color="auto"/>
            </w:tcBorders>
          </w:tcPr>
          <w:p w14:paraId="14E5C97E" w14:textId="77777777" w:rsidR="00920477" w:rsidRPr="00490E4E" w:rsidRDefault="00920477" w:rsidP="00920477">
            <w:pPr>
              <w:pStyle w:val="ListParagraph"/>
              <w:numPr>
                <w:ilvl w:val="0"/>
                <w:numId w:val="153"/>
              </w:numPr>
              <w:tabs>
                <w:tab w:val="left" w:pos="252"/>
                <w:tab w:val="left" w:pos="345"/>
              </w:tabs>
              <w:ind w:left="-18" w:firstLine="0"/>
              <w:contextualSpacing w:val="0"/>
              <w:jc w:val="both"/>
              <w:rPr>
                <w:rFonts w:cstheme="minorHAnsi"/>
                <w:b/>
                <w:bCs/>
                <w:color w:val="000000"/>
                <w:sz w:val="20"/>
                <w:szCs w:val="20"/>
              </w:rPr>
            </w:pPr>
            <w:r w:rsidRPr="00490E4E">
              <w:rPr>
                <w:rFonts w:cstheme="minorHAnsi"/>
                <w:b/>
                <w:bCs/>
                <w:color w:val="000000"/>
                <w:sz w:val="20"/>
                <w:szCs w:val="20"/>
                <w:lang w:val="en"/>
              </w:rPr>
              <w:t>What is the type of land in the project area (mouza area of ​​the project) (one crop or two crop)? What crops are usually produced on the land? What kind of crop is produced in which season or month? What is the use of this land if it is not produced all year round? When the land is vacant? Are fallow or vacant lands used for work?</w:t>
            </w:r>
          </w:p>
        </w:tc>
        <w:tc>
          <w:tcPr>
            <w:tcW w:w="2509" w:type="pct"/>
            <w:tcBorders>
              <w:top w:val="single" w:sz="4" w:space="0" w:color="auto"/>
              <w:bottom w:val="single" w:sz="4" w:space="0" w:color="auto"/>
            </w:tcBorders>
          </w:tcPr>
          <w:p w14:paraId="4E6FA50A" w14:textId="77777777" w:rsidR="00920477" w:rsidRPr="00490E4E" w:rsidRDefault="00920477" w:rsidP="00012E9B">
            <w:pPr>
              <w:jc w:val="both"/>
              <w:rPr>
                <w:rFonts w:cstheme="minorHAnsi"/>
                <w:color w:val="000000"/>
                <w:sz w:val="20"/>
                <w:szCs w:val="20"/>
              </w:rPr>
            </w:pPr>
            <w:r w:rsidRPr="00490E4E">
              <w:rPr>
                <w:rFonts w:cstheme="minorHAnsi"/>
                <w:sz w:val="20"/>
                <w:szCs w:val="20"/>
              </w:rPr>
              <w:t xml:space="preserve">The female respondents said that cultivation of crops is decreasing in this area. Only </w:t>
            </w:r>
            <w:r w:rsidRPr="00490E4E">
              <w:rPr>
                <w:rFonts w:cstheme="minorHAnsi"/>
                <w:sz w:val="20"/>
                <w:szCs w:val="20"/>
                <w:lang w:val="en"/>
              </w:rPr>
              <w:t>tobacco and corn are more cultivated in the lands which are still cultivated.</w:t>
            </w:r>
          </w:p>
          <w:p w14:paraId="2C1B484D" w14:textId="77777777" w:rsidR="00920477" w:rsidRPr="00490E4E" w:rsidRDefault="00920477" w:rsidP="00012E9B">
            <w:pPr>
              <w:pStyle w:val="ListParagraph"/>
              <w:contextualSpacing w:val="0"/>
              <w:jc w:val="both"/>
              <w:rPr>
                <w:rFonts w:cstheme="minorHAnsi"/>
                <w:sz w:val="20"/>
                <w:szCs w:val="20"/>
              </w:rPr>
            </w:pPr>
          </w:p>
          <w:p w14:paraId="2DB17961" w14:textId="77777777" w:rsidR="00920477" w:rsidRPr="00490E4E" w:rsidRDefault="00920477" w:rsidP="00012E9B">
            <w:pPr>
              <w:pStyle w:val="NormalWeb"/>
              <w:spacing w:before="0" w:beforeAutospacing="0" w:after="0" w:afterAutospacing="0"/>
              <w:jc w:val="both"/>
              <w:rPr>
                <w:rFonts w:asciiTheme="minorHAnsi" w:eastAsia="Calibri" w:hAnsiTheme="minorHAnsi" w:cstheme="minorHAnsi"/>
                <w:sz w:val="20"/>
                <w:szCs w:val="20"/>
              </w:rPr>
            </w:pPr>
          </w:p>
        </w:tc>
      </w:tr>
      <w:tr w:rsidR="00920477" w:rsidRPr="00490E4E" w14:paraId="60F92EBC" w14:textId="77777777" w:rsidTr="009608D2">
        <w:trPr>
          <w:trHeight w:val="20"/>
        </w:trPr>
        <w:tc>
          <w:tcPr>
            <w:tcW w:w="2491" w:type="pct"/>
            <w:tcBorders>
              <w:top w:val="single" w:sz="4" w:space="0" w:color="auto"/>
              <w:bottom w:val="single" w:sz="4" w:space="0" w:color="auto"/>
            </w:tcBorders>
          </w:tcPr>
          <w:p w14:paraId="32FA2216" w14:textId="77777777" w:rsidR="00920477" w:rsidRPr="00490E4E" w:rsidRDefault="00920477" w:rsidP="00920477">
            <w:pPr>
              <w:pStyle w:val="ListParagraph"/>
              <w:numPr>
                <w:ilvl w:val="0"/>
                <w:numId w:val="153"/>
              </w:numPr>
              <w:tabs>
                <w:tab w:val="left" w:pos="252"/>
                <w:tab w:val="left" w:pos="435"/>
              </w:tabs>
              <w:ind w:left="-18" w:firstLine="0"/>
              <w:contextualSpacing w:val="0"/>
              <w:jc w:val="both"/>
              <w:rPr>
                <w:rFonts w:cstheme="minorHAnsi"/>
                <w:b/>
                <w:bCs/>
                <w:sz w:val="20"/>
                <w:szCs w:val="20"/>
              </w:rPr>
            </w:pPr>
            <w:r w:rsidRPr="00490E4E">
              <w:rPr>
                <w:rFonts w:cstheme="minorHAnsi"/>
                <w:b/>
                <w:bCs/>
                <w:sz w:val="20"/>
                <w:szCs w:val="20"/>
                <w:lang w:val="en"/>
              </w:rPr>
              <w:t>What kind of trees do you usually have in your area? How is the price of the tree determined or at what price trees are bought and sold?</w:t>
            </w:r>
          </w:p>
        </w:tc>
        <w:tc>
          <w:tcPr>
            <w:tcW w:w="2509" w:type="pct"/>
            <w:tcBorders>
              <w:top w:val="single" w:sz="4" w:space="0" w:color="auto"/>
              <w:bottom w:val="single" w:sz="4" w:space="0" w:color="auto"/>
            </w:tcBorders>
          </w:tcPr>
          <w:p w14:paraId="40FA64C8" w14:textId="77777777" w:rsidR="00920477" w:rsidRPr="00490E4E" w:rsidRDefault="00920477" w:rsidP="00012E9B">
            <w:pPr>
              <w:pStyle w:val="NormalWeb"/>
              <w:spacing w:before="0" w:beforeAutospacing="0" w:after="0" w:afterAutospacing="0"/>
              <w:jc w:val="both"/>
              <w:rPr>
                <w:rFonts w:asciiTheme="minorHAnsi" w:hAnsiTheme="minorHAnsi" w:cstheme="minorHAnsi"/>
                <w:color w:val="000000"/>
                <w:sz w:val="20"/>
                <w:szCs w:val="20"/>
              </w:rPr>
            </w:pPr>
            <w:r w:rsidRPr="00490E4E">
              <w:rPr>
                <w:rFonts w:asciiTheme="minorHAnsi" w:hAnsiTheme="minorHAnsi" w:cstheme="minorHAnsi"/>
                <w:sz w:val="20"/>
                <w:szCs w:val="20"/>
                <w:lang w:val="en"/>
              </w:rPr>
              <w:t xml:space="preserve">The respondents said that the number of mango and betelnut trees are more in this area. Eucalyptus and mahogany trees are the most common among the woody trees. Apart from this, coconut, jackfruit, mango, neem etc. trees are also seen more or less in this area. </w:t>
            </w:r>
          </w:p>
        </w:tc>
      </w:tr>
      <w:tr w:rsidR="00920477" w:rsidRPr="00490E4E" w14:paraId="7A95AA62" w14:textId="77777777" w:rsidTr="009608D2">
        <w:trPr>
          <w:trHeight w:val="20"/>
        </w:trPr>
        <w:tc>
          <w:tcPr>
            <w:tcW w:w="2491" w:type="pct"/>
            <w:tcBorders>
              <w:top w:val="single" w:sz="4" w:space="0" w:color="auto"/>
              <w:bottom w:val="single" w:sz="4" w:space="0" w:color="auto"/>
            </w:tcBorders>
          </w:tcPr>
          <w:p w14:paraId="5282D995" w14:textId="77777777" w:rsidR="00920477" w:rsidRPr="00490E4E" w:rsidRDefault="00920477" w:rsidP="00920477">
            <w:pPr>
              <w:pStyle w:val="ListParagraph"/>
              <w:numPr>
                <w:ilvl w:val="0"/>
                <w:numId w:val="153"/>
              </w:numPr>
              <w:tabs>
                <w:tab w:val="left" w:pos="252"/>
              </w:tabs>
              <w:ind w:left="-18" w:firstLine="0"/>
              <w:contextualSpacing w:val="0"/>
              <w:jc w:val="both"/>
              <w:rPr>
                <w:rFonts w:cstheme="minorHAnsi"/>
                <w:b/>
                <w:bCs/>
                <w:sz w:val="20"/>
                <w:szCs w:val="20"/>
              </w:rPr>
            </w:pPr>
            <w:r w:rsidRPr="00490E4E">
              <w:rPr>
                <w:rFonts w:cstheme="minorHAnsi"/>
                <w:b/>
                <w:bCs/>
                <w:sz w:val="20"/>
                <w:szCs w:val="20"/>
                <w:lang w:val="en"/>
              </w:rPr>
              <w:t>What is the type of ownership of the roadside trees? How these trees are sold? Who gets the money of selling trees?</w:t>
            </w:r>
          </w:p>
        </w:tc>
        <w:tc>
          <w:tcPr>
            <w:tcW w:w="2509" w:type="pct"/>
            <w:tcBorders>
              <w:top w:val="single" w:sz="4" w:space="0" w:color="auto"/>
              <w:bottom w:val="single" w:sz="4" w:space="0" w:color="auto"/>
            </w:tcBorders>
          </w:tcPr>
          <w:p w14:paraId="00E20991" w14:textId="77777777" w:rsidR="00920477" w:rsidRPr="00490E4E" w:rsidRDefault="00920477" w:rsidP="00012E9B">
            <w:pPr>
              <w:jc w:val="both"/>
              <w:rPr>
                <w:rFonts w:cstheme="minorHAnsi"/>
                <w:sz w:val="20"/>
                <w:szCs w:val="20"/>
              </w:rPr>
            </w:pPr>
            <w:r w:rsidRPr="00490E4E">
              <w:rPr>
                <w:rFonts w:cstheme="minorHAnsi"/>
                <w:sz w:val="20"/>
                <w:szCs w:val="20"/>
              </w:rPr>
              <w:t xml:space="preserve">The respondents said they had no idea about how the roadside trees are sold. </w:t>
            </w:r>
          </w:p>
        </w:tc>
      </w:tr>
      <w:tr w:rsidR="00920477" w:rsidRPr="00490E4E" w14:paraId="2C121798" w14:textId="77777777" w:rsidTr="009608D2">
        <w:trPr>
          <w:trHeight w:val="20"/>
        </w:trPr>
        <w:tc>
          <w:tcPr>
            <w:tcW w:w="2491" w:type="pct"/>
            <w:tcBorders>
              <w:top w:val="single" w:sz="4" w:space="0" w:color="auto"/>
              <w:bottom w:val="single" w:sz="4" w:space="0" w:color="auto"/>
            </w:tcBorders>
          </w:tcPr>
          <w:p w14:paraId="5AB65FF9" w14:textId="77777777" w:rsidR="00920477" w:rsidRPr="00490E4E" w:rsidRDefault="00920477" w:rsidP="00920477">
            <w:pPr>
              <w:pStyle w:val="ListParagraph"/>
              <w:numPr>
                <w:ilvl w:val="0"/>
                <w:numId w:val="153"/>
              </w:numPr>
              <w:tabs>
                <w:tab w:val="left" w:pos="252"/>
              </w:tabs>
              <w:ind w:left="-18" w:firstLine="0"/>
              <w:contextualSpacing w:val="0"/>
              <w:jc w:val="both"/>
              <w:rPr>
                <w:rFonts w:cstheme="minorHAnsi"/>
                <w:b/>
                <w:bCs/>
                <w:sz w:val="20"/>
                <w:szCs w:val="20"/>
              </w:rPr>
            </w:pPr>
            <w:r w:rsidRPr="00490E4E">
              <w:rPr>
                <w:rFonts w:cstheme="minorHAnsi"/>
                <w:b/>
                <w:bCs/>
                <w:sz w:val="20"/>
                <w:szCs w:val="20"/>
                <w:lang w:val="en"/>
              </w:rPr>
              <w:t>If there is a pond or lake in this area, what is the usage of that? Is fish farmed in the ponds all year round where fish is farmed usually, what kind of fishes are farmed? What is the price of fish?</w:t>
            </w:r>
          </w:p>
        </w:tc>
        <w:tc>
          <w:tcPr>
            <w:tcW w:w="2509" w:type="pct"/>
            <w:tcBorders>
              <w:top w:val="single" w:sz="4" w:space="0" w:color="auto"/>
              <w:bottom w:val="single" w:sz="4" w:space="0" w:color="auto"/>
            </w:tcBorders>
          </w:tcPr>
          <w:p w14:paraId="218CA7E7" w14:textId="77777777" w:rsidR="00920477" w:rsidRPr="00490E4E" w:rsidRDefault="00920477" w:rsidP="00012E9B">
            <w:pPr>
              <w:pStyle w:val="NormalWeb"/>
              <w:spacing w:before="0" w:beforeAutospacing="0" w:after="0" w:afterAutospacing="0"/>
              <w:jc w:val="both"/>
              <w:rPr>
                <w:rFonts w:asciiTheme="minorHAnsi" w:hAnsiTheme="minorHAnsi" w:cstheme="minorHAnsi"/>
                <w:color w:val="000000"/>
                <w:sz w:val="20"/>
                <w:szCs w:val="20"/>
              </w:rPr>
            </w:pPr>
            <w:r w:rsidRPr="00490E4E">
              <w:rPr>
                <w:rFonts w:asciiTheme="minorHAnsi" w:hAnsiTheme="minorHAnsi" w:cstheme="minorHAnsi"/>
                <w:sz w:val="20"/>
                <w:szCs w:val="20"/>
              </w:rPr>
              <w:t xml:space="preserve">The respondents said that fishes are farmed or cultivated so much in this area. The number of ponds is not also high. </w:t>
            </w:r>
            <w:proofErr w:type="spellStart"/>
            <w:r w:rsidRPr="00490E4E">
              <w:rPr>
                <w:rFonts w:asciiTheme="minorHAnsi" w:hAnsiTheme="minorHAnsi" w:cstheme="minorHAnsi"/>
                <w:sz w:val="20"/>
                <w:szCs w:val="20"/>
              </w:rPr>
              <w:t>Telapia</w:t>
            </w:r>
            <w:proofErr w:type="spellEnd"/>
            <w:r w:rsidRPr="00490E4E">
              <w:rPr>
                <w:rFonts w:asciiTheme="minorHAnsi" w:hAnsiTheme="minorHAnsi" w:cstheme="minorHAnsi"/>
                <w:sz w:val="20"/>
                <w:szCs w:val="20"/>
              </w:rPr>
              <w:t xml:space="preserve">, </w:t>
            </w:r>
            <w:proofErr w:type="spellStart"/>
            <w:r w:rsidRPr="00490E4E">
              <w:rPr>
                <w:rFonts w:asciiTheme="minorHAnsi" w:hAnsiTheme="minorHAnsi" w:cstheme="minorHAnsi"/>
                <w:sz w:val="20"/>
                <w:szCs w:val="20"/>
              </w:rPr>
              <w:t>Ruhi</w:t>
            </w:r>
            <w:proofErr w:type="spellEnd"/>
            <w:r w:rsidRPr="00490E4E">
              <w:rPr>
                <w:rFonts w:asciiTheme="minorHAnsi" w:hAnsiTheme="minorHAnsi" w:cstheme="minorHAnsi"/>
                <w:sz w:val="20"/>
                <w:szCs w:val="20"/>
              </w:rPr>
              <w:t xml:space="preserve">, </w:t>
            </w:r>
            <w:proofErr w:type="spellStart"/>
            <w:r w:rsidRPr="00490E4E">
              <w:rPr>
                <w:rFonts w:asciiTheme="minorHAnsi" w:hAnsiTheme="minorHAnsi" w:cstheme="minorHAnsi"/>
                <w:sz w:val="20"/>
                <w:szCs w:val="20"/>
              </w:rPr>
              <w:t>Catal</w:t>
            </w:r>
            <w:proofErr w:type="spellEnd"/>
            <w:r w:rsidRPr="00490E4E">
              <w:rPr>
                <w:rFonts w:asciiTheme="minorHAnsi" w:hAnsiTheme="minorHAnsi" w:cstheme="minorHAnsi"/>
                <w:sz w:val="20"/>
                <w:szCs w:val="20"/>
              </w:rPr>
              <w:t xml:space="preserve"> fishes are farmed more in the ponds where fishes are farmed. </w:t>
            </w:r>
          </w:p>
        </w:tc>
      </w:tr>
      <w:tr w:rsidR="00920477" w:rsidRPr="00490E4E" w14:paraId="74C16319" w14:textId="77777777" w:rsidTr="009608D2">
        <w:trPr>
          <w:trHeight w:val="20"/>
        </w:trPr>
        <w:tc>
          <w:tcPr>
            <w:tcW w:w="2491" w:type="pct"/>
            <w:tcBorders>
              <w:top w:val="single" w:sz="4" w:space="0" w:color="auto"/>
              <w:bottom w:val="single" w:sz="4" w:space="0" w:color="auto"/>
            </w:tcBorders>
          </w:tcPr>
          <w:p w14:paraId="4D1FF16B" w14:textId="77777777" w:rsidR="00920477" w:rsidRPr="00490E4E" w:rsidRDefault="00920477" w:rsidP="00920477">
            <w:pPr>
              <w:pStyle w:val="ListParagraph"/>
              <w:numPr>
                <w:ilvl w:val="0"/>
                <w:numId w:val="153"/>
              </w:numPr>
              <w:tabs>
                <w:tab w:val="left" w:pos="252"/>
              </w:tabs>
              <w:ind w:left="-18" w:firstLine="0"/>
              <w:contextualSpacing w:val="0"/>
              <w:jc w:val="both"/>
              <w:rPr>
                <w:rFonts w:cstheme="minorHAnsi"/>
                <w:b/>
                <w:bCs/>
                <w:sz w:val="20"/>
                <w:szCs w:val="20"/>
              </w:rPr>
            </w:pPr>
            <w:r w:rsidRPr="00490E4E">
              <w:rPr>
                <w:rFonts w:cstheme="minorHAnsi"/>
                <w:b/>
                <w:bCs/>
                <w:sz w:val="20"/>
                <w:szCs w:val="20"/>
                <w:lang w:val="en"/>
              </w:rPr>
              <w:t>What is the percentage of mobile usage of men and women in this area?</w:t>
            </w:r>
          </w:p>
          <w:p w14:paraId="5D7D6F7C" w14:textId="77777777" w:rsidR="00920477" w:rsidRPr="00490E4E" w:rsidRDefault="00920477" w:rsidP="00012E9B">
            <w:pPr>
              <w:tabs>
                <w:tab w:val="left" w:pos="252"/>
                <w:tab w:val="left" w:pos="1422"/>
              </w:tabs>
              <w:ind w:left="-18"/>
              <w:jc w:val="both"/>
              <w:rPr>
                <w:rFonts w:cstheme="minorHAnsi"/>
                <w:b/>
                <w:bCs/>
                <w:sz w:val="20"/>
                <w:szCs w:val="20"/>
              </w:rPr>
            </w:pPr>
          </w:p>
        </w:tc>
        <w:tc>
          <w:tcPr>
            <w:tcW w:w="2509" w:type="pct"/>
            <w:tcBorders>
              <w:top w:val="single" w:sz="4" w:space="0" w:color="auto"/>
              <w:bottom w:val="single" w:sz="4" w:space="0" w:color="auto"/>
            </w:tcBorders>
          </w:tcPr>
          <w:p w14:paraId="302ACB2E" w14:textId="77777777" w:rsidR="00920477" w:rsidRPr="00490E4E" w:rsidRDefault="00920477" w:rsidP="00012E9B">
            <w:pPr>
              <w:pStyle w:val="NormalWeb"/>
              <w:spacing w:before="0" w:beforeAutospacing="0" w:after="0" w:afterAutospacing="0"/>
              <w:jc w:val="both"/>
              <w:rPr>
                <w:rFonts w:asciiTheme="minorHAnsi" w:hAnsiTheme="minorHAnsi" w:cstheme="minorHAnsi"/>
                <w:sz w:val="20"/>
                <w:szCs w:val="20"/>
                <w:lang w:val="en"/>
              </w:rPr>
            </w:pPr>
            <w:r w:rsidRPr="00490E4E">
              <w:rPr>
                <w:rFonts w:asciiTheme="minorHAnsi" w:hAnsiTheme="minorHAnsi" w:cstheme="minorHAnsi"/>
                <w:sz w:val="20"/>
                <w:szCs w:val="20"/>
                <w:lang w:val="en"/>
              </w:rPr>
              <w:t>None of the respondents could say anything about the percentage of mobile usage of women and men. However, they mentioned that males and 40% by females use approximately 60%.</w:t>
            </w:r>
          </w:p>
        </w:tc>
      </w:tr>
      <w:tr w:rsidR="00920477" w:rsidRPr="00490E4E" w14:paraId="530A1FA6" w14:textId="77777777" w:rsidTr="009608D2">
        <w:trPr>
          <w:trHeight w:val="20"/>
        </w:trPr>
        <w:tc>
          <w:tcPr>
            <w:tcW w:w="2491" w:type="pct"/>
            <w:tcBorders>
              <w:top w:val="single" w:sz="4" w:space="0" w:color="auto"/>
              <w:bottom w:val="single" w:sz="4" w:space="0" w:color="auto"/>
            </w:tcBorders>
          </w:tcPr>
          <w:p w14:paraId="3A03A98C" w14:textId="77777777" w:rsidR="00920477" w:rsidRPr="00490E4E" w:rsidRDefault="00920477" w:rsidP="00920477">
            <w:pPr>
              <w:pStyle w:val="ListParagraph"/>
              <w:numPr>
                <w:ilvl w:val="0"/>
                <w:numId w:val="153"/>
              </w:numPr>
              <w:tabs>
                <w:tab w:val="left" w:pos="245"/>
              </w:tabs>
              <w:ind w:left="-18" w:firstLine="0"/>
              <w:contextualSpacing w:val="0"/>
              <w:jc w:val="both"/>
              <w:rPr>
                <w:rFonts w:cstheme="minorHAnsi"/>
                <w:b/>
                <w:bCs/>
                <w:sz w:val="20"/>
                <w:szCs w:val="20"/>
              </w:rPr>
            </w:pPr>
            <w:r w:rsidRPr="00490E4E">
              <w:rPr>
                <w:rFonts w:cstheme="minorHAnsi"/>
                <w:b/>
                <w:bCs/>
                <w:sz w:val="20"/>
                <w:szCs w:val="20"/>
                <w:lang w:val="en"/>
              </w:rPr>
              <w:t>What percentage of houses in this area have electricity connection? Describe the current state of load shedding.</w:t>
            </w:r>
          </w:p>
        </w:tc>
        <w:tc>
          <w:tcPr>
            <w:tcW w:w="2509" w:type="pct"/>
            <w:tcBorders>
              <w:top w:val="single" w:sz="4" w:space="0" w:color="auto"/>
              <w:bottom w:val="single" w:sz="4" w:space="0" w:color="auto"/>
            </w:tcBorders>
          </w:tcPr>
          <w:p w14:paraId="398C3641" w14:textId="77777777" w:rsidR="00920477" w:rsidRPr="00490E4E" w:rsidRDefault="00920477" w:rsidP="00012E9B">
            <w:pPr>
              <w:jc w:val="both"/>
              <w:rPr>
                <w:rFonts w:cstheme="minorHAnsi"/>
                <w:sz w:val="20"/>
                <w:szCs w:val="20"/>
              </w:rPr>
            </w:pPr>
            <w:r w:rsidRPr="00490E4E">
              <w:rPr>
                <w:rFonts w:cstheme="minorHAnsi"/>
                <w:sz w:val="20"/>
                <w:szCs w:val="20"/>
                <w:lang w:val="en"/>
              </w:rPr>
              <w:t xml:space="preserve">The respondents said that all of the houses in this area have electricity connection. However, they mentioned that there is a lot of load shedding. There is at least seven to eight times of load shedding in every day. They have informed the </w:t>
            </w:r>
            <w:proofErr w:type="spellStart"/>
            <w:r w:rsidRPr="00490E4E">
              <w:rPr>
                <w:rFonts w:cstheme="minorHAnsi"/>
                <w:sz w:val="20"/>
                <w:szCs w:val="20"/>
                <w:lang w:val="en"/>
              </w:rPr>
              <w:t>electricuty</w:t>
            </w:r>
            <w:proofErr w:type="spellEnd"/>
            <w:r w:rsidRPr="00490E4E">
              <w:rPr>
                <w:rFonts w:cstheme="minorHAnsi"/>
                <w:sz w:val="20"/>
                <w:szCs w:val="20"/>
                <w:lang w:val="en"/>
              </w:rPr>
              <w:t xml:space="preserve"> office several times, but the situation has not changed.</w:t>
            </w:r>
          </w:p>
        </w:tc>
      </w:tr>
      <w:tr w:rsidR="00920477" w:rsidRPr="00490E4E" w14:paraId="46D6CE06" w14:textId="77777777" w:rsidTr="009608D2">
        <w:trPr>
          <w:trHeight w:val="20"/>
        </w:trPr>
        <w:tc>
          <w:tcPr>
            <w:tcW w:w="2491" w:type="pct"/>
            <w:tcBorders>
              <w:top w:val="single" w:sz="4" w:space="0" w:color="auto"/>
              <w:bottom w:val="single" w:sz="4" w:space="0" w:color="auto"/>
            </w:tcBorders>
          </w:tcPr>
          <w:p w14:paraId="466CFA72" w14:textId="77777777" w:rsidR="00920477" w:rsidRPr="00490E4E" w:rsidRDefault="00920477" w:rsidP="00920477">
            <w:pPr>
              <w:pStyle w:val="ListParagraph"/>
              <w:numPr>
                <w:ilvl w:val="0"/>
                <w:numId w:val="153"/>
              </w:numPr>
              <w:tabs>
                <w:tab w:val="left" w:pos="252"/>
                <w:tab w:val="left" w:pos="425"/>
              </w:tabs>
              <w:ind w:left="-18" w:firstLine="0"/>
              <w:contextualSpacing w:val="0"/>
              <w:jc w:val="both"/>
              <w:rPr>
                <w:rFonts w:cstheme="minorHAnsi"/>
                <w:b/>
                <w:bCs/>
                <w:sz w:val="20"/>
                <w:szCs w:val="20"/>
              </w:rPr>
            </w:pPr>
            <w:r w:rsidRPr="00490E4E">
              <w:rPr>
                <w:rFonts w:cstheme="minorHAnsi"/>
                <w:b/>
                <w:bCs/>
                <w:sz w:val="20"/>
                <w:szCs w:val="20"/>
                <w:lang w:val="en"/>
              </w:rPr>
              <w:t xml:space="preserve">What percentage of people in this area use internet? Who uses the Internet more and what kind of work do they use the internet? </w:t>
            </w:r>
          </w:p>
          <w:p w14:paraId="5DD0CAC4" w14:textId="77777777" w:rsidR="00920477" w:rsidRPr="00490E4E" w:rsidRDefault="00920477" w:rsidP="00012E9B">
            <w:pPr>
              <w:tabs>
                <w:tab w:val="left" w:pos="252"/>
                <w:tab w:val="left" w:pos="1422"/>
              </w:tabs>
              <w:ind w:left="-18"/>
              <w:jc w:val="both"/>
              <w:rPr>
                <w:rFonts w:cstheme="minorHAnsi"/>
                <w:b/>
                <w:bCs/>
                <w:sz w:val="20"/>
                <w:szCs w:val="20"/>
              </w:rPr>
            </w:pPr>
          </w:p>
        </w:tc>
        <w:tc>
          <w:tcPr>
            <w:tcW w:w="2509" w:type="pct"/>
            <w:tcBorders>
              <w:top w:val="single" w:sz="4" w:space="0" w:color="auto"/>
              <w:bottom w:val="single" w:sz="4" w:space="0" w:color="auto"/>
            </w:tcBorders>
          </w:tcPr>
          <w:p w14:paraId="2DFFBBDD" w14:textId="77777777" w:rsidR="00920477" w:rsidRPr="00490E4E" w:rsidRDefault="00920477" w:rsidP="00012E9B">
            <w:pPr>
              <w:jc w:val="both"/>
              <w:rPr>
                <w:rFonts w:cstheme="minorHAnsi"/>
                <w:sz w:val="20"/>
                <w:szCs w:val="20"/>
              </w:rPr>
            </w:pPr>
            <w:r w:rsidRPr="00490E4E">
              <w:rPr>
                <w:rFonts w:cstheme="minorHAnsi"/>
                <w:sz w:val="20"/>
                <w:szCs w:val="20"/>
                <w:lang w:val="en"/>
              </w:rPr>
              <w:t xml:space="preserve">Asked about the internet usage, they said that almost everyone who has a smartphone uses </w:t>
            </w:r>
            <w:proofErr w:type="spellStart"/>
            <w:r w:rsidRPr="00490E4E">
              <w:rPr>
                <w:rFonts w:cstheme="minorHAnsi"/>
                <w:sz w:val="20"/>
                <w:szCs w:val="20"/>
                <w:lang w:val="en"/>
              </w:rPr>
              <w:t>facebook-youtube</w:t>
            </w:r>
            <w:proofErr w:type="spellEnd"/>
            <w:r w:rsidRPr="00490E4E">
              <w:rPr>
                <w:rFonts w:cstheme="minorHAnsi"/>
                <w:sz w:val="20"/>
                <w:szCs w:val="20"/>
                <w:lang w:val="en"/>
              </w:rPr>
              <w:t xml:space="preserve"> etc. more. They also said that internet is used for various purposes including admission in various government schools and colleges.</w:t>
            </w:r>
          </w:p>
        </w:tc>
      </w:tr>
      <w:tr w:rsidR="00920477" w:rsidRPr="00490E4E" w14:paraId="4B73CB4C" w14:textId="77777777" w:rsidTr="009608D2">
        <w:trPr>
          <w:trHeight w:val="20"/>
        </w:trPr>
        <w:tc>
          <w:tcPr>
            <w:tcW w:w="2491" w:type="pct"/>
            <w:tcBorders>
              <w:top w:val="single" w:sz="4" w:space="0" w:color="auto"/>
              <w:bottom w:val="single" w:sz="4" w:space="0" w:color="auto"/>
            </w:tcBorders>
          </w:tcPr>
          <w:p w14:paraId="39AA939F" w14:textId="77777777" w:rsidR="00920477" w:rsidRPr="00490E4E" w:rsidRDefault="00920477" w:rsidP="00920477">
            <w:pPr>
              <w:pStyle w:val="ListParagraph"/>
              <w:numPr>
                <w:ilvl w:val="0"/>
                <w:numId w:val="153"/>
              </w:numPr>
              <w:tabs>
                <w:tab w:val="left" w:pos="252"/>
                <w:tab w:val="left" w:pos="435"/>
              </w:tabs>
              <w:ind w:left="-18" w:firstLine="0"/>
              <w:contextualSpacing w:val="0"/>
              <w:jc w:val="both"/>
              <w:rPr>
                <w:rFonts w:cstheme="minorHAnsi"/>
                <w:b/>
                <w:bCs/>
                <w:sz w:val="20"/>
                <w:szCs w:val="20"/>
              </w:rPr>
            </w:pPr>
            <w:r w:rsidRPr="00490E4E">
              <w:rPr>
                <w:rFonts w:cstheme="minorHAnsi"/>
                <w:b/>
                <w:bCs/>
                <w:sz w:val="20"/>
                <w:szCs w:val="20"/>
                <w:lang w:val="en"/>
              </w:rPr>
              <w:t>Please tell us the name the NGOs that conduct activities in your area. Tell us what programs these NGOs run. Discuss in detail how much people in the area are involved with the NGO and for what reason. What kind of organization is working or has done in the past to raise awareness about environmental pollution?</w:t>
            </w:r>
          </w:p>
        </w:tc>
        <w:tc>
          <w:tcPr>
            <w:tcW w:w="2509" w:type="pct"/>
            <w:tcBorders>
              <w:top w:val="single" w:sz="4" w:space="0" w:color="auto"/>
              <w:bottom w:val="single" w:sz="4" w:space="0" w:color="auto"/>
            </w:tcBorders>
          </w:tcPr>
          <w:p w14:paraId="5FEE13A0" w14:textId="77777777" w:rsidR="00920477" w:rsidRPr="00490E4E" w:rsidRDefault="00920477" w:rsidP="00012E9B">
            <w:pPr>
              <w:jc w:val="both"/>
              <w:rPr>
                <w:rFonts w:cstheme="minorHAnsi"/>
                <w:sz w:val="20"/>
                <w:szCs w:val="20"/>
              </w:rPr>
            </w:pPr>
            <w:r w:rsidRPr="00490E4E">
              <w:rPr>
                <w:rFonts w:cstheme="minorHAnsi"/>
                <w:sz w:val="20"/>
                <w:szCs w:val="20"/>
                <w:lang w:val="en"/>
              </w:rPr>
              <w:t xml:space="preserve">According to the respondents, all the NGOs in the area are involved in micro-credit at high interest rates. Grameen Bank, RDRS, </w:t>
            </w:r>
            <w:proofErr w:type="spellStart"/>
            <w:r w:rsidRPr="00490E4E">
              <w:rPr>
                <w:rFonts w:cstheme="minorHAnsi"/>
                <w:sz w:val="20"/>
                <w:szCs w:val="20"/>
                <w:lang w:val="en"/>
              </w:rPr>
              <w:t>Proshika</w:t>
            </w:r>
            <w:proofErr w:type="spellEnd"/>
            <w:r w:rsidRPr="00490E4E">
              <w:rPr>
                <w:rFonts w:cstheme="minorHAnsi"/>
                <w:sz w:val="20"/>
                <w:szCs w:val="20"/>
                <w:lang w:val="en"/>
              </w:rPr>
              <w:t>, BRAC, TMSS have more activities in this sector. However, no one has run a social or environmental awareness campaign in this area.</w:t>
            </w:r>
          </w:p>
        </w:tc>
      </w:tr>
    </w:tbl>
    <w:p w14:paraId="344B0B36" w14:textId="77777777" w:rsidR="00920477" w:rsidRPr="00490E4E" w:rsidRDefault="00920477" w:rsidP="00920477">
      <w:pPr>
        <w:rPr>
          <w:u w:val="single"/>
        </w:rPr>
      </w:pPr>
    </w:p>
    <w:p w14:paraId="3DF9DFF9" w14:textId="77777777" w:rsidR="00920477" w:rsidRPr="00490E4E" w:rsidRDefault="00920477" w:rsidP="00920477">
      <w:r w:rsidRPr="00490E4E">
        <w:rPr>
          <w:noProof/>
        </w:rPr>
        <w:drawing>
          <wp:inline distT="0" distB="0" distL="0" distR="0" wp14:anchorId="635D1176" wp14:editId="783B7CAD">
            <wp:extent cx="5879939" cy="2701338"/>
            <wp:effectExtent l="0" t="0" r="6985" b="381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84">
                      <a:extLst>
                        <a:ext uri="{28A0092B-C50C-407E-A947-70E740481C1C}">
                          <a14:useLocalDpi xmlns:a14="http://schemas.microsoft.com/office/drawing/2010/main" val="0"/>
                        </a:ext>
                      </a:extLst>
                    </a:blip>
                    <a:stretch>
                      <a:fillRect/>
                    </a:stretch>
                  </pic:blipFill>
                  <pic:spPr>
                    <a:xfrm>
                      <a:off x="0" y="0"/>
                      <a:ext cx="5879939" cy="2701338"/>
                    </a:xfrm>
                    <a:prstGeom prst="rect">
                      <a:avLst/>
                    </a:prstGeom>
                  </pic:spPr>
                </pic:pic>
              </a:graphicData>
            </a:graphic>
          </wp:inline>
        </w:drawing>
      </w:r>
    </w:p>
    <w:p w14:paraId="361226A1" w14:textId="77777777" w:rsidR="00920477" w:rsidRPr="00490E4E" w:rsidRDefault="00920477" w:rsidP="00920477">
      <w:pPr>
        <w:jc w:val="center"/>
        <w:rPr>
          <w:rStyle w:val="BookTitle"/>
          <w:rFonts w:ascii="Tahoma" w:hAnsi="Tahoma" w:cs="Tahoma"/>
          <w:i w:val="0"/>
          <w:iCs w:val="0"/>
          <w:color w:val="000000" w:themeColor="text1"/>
          <w:sz w:val="18"/>
          <w:szCs w:val="18"/>
        </w:rPr>
      </w:pPr>
      <w:r w:rsidRPr="00490E4E">
        <w:rPr>
          <w:rFonts w:ascii="Tahoma" w:hAnsi="Tahoma" w:cs="Tahoma"/>
          <w:b/>
          <w:bCs/>
          <w:color w:val="000000" w:themeColor="text1"/>
          <w:sz w:val="18"/>
          <w:szCs w:val="18"/>
        </w:rPr>
        <w:t>Figure</w:t>
      </w:r>
      <w:r w:rsidRPr="00490E4E">
        <w:rPr>
          <w:rStyle w:val="BookTitle"/>
          <w:rFonts w:ascii="Tahoma" w:hAnsi="Tahoma" w:cs="Tahoma"/>
          <w:color w:val="000000" w:themeColor="text1"/>
          <w:sz w:val="18"/>
          <w:szCs w:val="18"/>
        </w:rPr>
        <w:t xml:space="preserve">: </w:t>
      </w:r>
      <w:r w:rsidRPr="00490E4E">
        <w:rPr>
          <w:rStyle w:val="BookTitle"/>
          <w:rFonts w:ascii="Tahoma" w:hAnsi="Tahoma" w:cs="Tahoma"/>
          <w:i w:val="0"/>
          <w:iCs w:val="0"/>
          <w:color w:val="000000" w:themeColor="text1"/>
          <w:sz w:val="18"/>
          <w:szCs w:val="18"/>
        </w:rPr>
        <w:t>FGD with community Female</w:t>
      </w:r>
    </w:p>
    <w:p w14:paraId="0E06CF5A" w14:textId="77777777" w:rsidR="008E5EA6" w:rsidRDefault="008E5EA6">
      <w:pPr>
        <w:rPr>
          <w:b/>
          <w:bCs/>
          <w:color w:val="C00000"/>
          <w:sz w:val="24"/>
          <w:szCs w:val="24"/>
          <w:u w:val="single"/>
        </w:rPr>
      </w:pPr>
      <w:r>
        <w:rPr>
          <w:b/>
          <w:bCs/>
          <w:color w:val="C00000"/>
          <w:sz w:val="24"/>
          <w:szCs w:val="24"/>
          <w:u w:val="single"/>
        </w:rPr>
        <w:br w:type="page"/>
      </w:r>
    </w:p>
    <w:p w14:paraId="678DFDB0" w14:textId="02F1B704" w:rsidR="00F91442" w:rsidRDefault="00F91442" w:rsidP="008E5EA6">
      <w:pPr>
        <w:jc w:val="center"/>
        <w:rPr>
          <w:b/>
          <w:bCs/>
          <w:color w:val="C00000"/>
          <w:sz w:val="24"/>
          <w:szCs w:val="24"/>
          <w:u w:val="single"/>
        </w:rPr>
      </w:pPr>
      <w:r w:rsidRPr="00490E4E">
        <w:rPr>
          <w:b/>
          <w:bCs/>
          <w:color w:val="C00000"/>
          <w:sz w:val="24"/>
          <w:szCs w:val="24"/>
          <w:u w:val="single"/>
        </w:rPr>
        <w:t>FGD with Male-1 (</w:t>
      </w:r>
      <w:proofErr w:type="spellStart"/>
      <w:r w:rsidRPr="00490E4E">
        <w:rPr>
          <w:b/>
          <w:bCs/>
          <w:color w:val="C00000"/>
          <w:sz w:val="24"/>
          <w:szCs w:val="24"/>
          <w:u w:val="single"/>
        </w:rPr>
        <w:t>Bhomra</w:t>
      </w:r>
      <w:proofErr w:type="spellEnd"/>
      <w:r w:rsidRPr="00490E4E">
        <w:rPr>
          <w:b/>
          <w:bCs/>
          <w:color w:val="C00000"/>
          <w:sz w:val="24"/>
          <w:szCs w:val="24"/>
          <w:u w:val="single"/>
        </w:rPr>
        <w:t>)</w:t>
      </w:r>
    </w:p>
    <w:p w14:paraId="45A950F3" w14:textId="3AB66948" w:rsidR="00F91442" w:rsidRPr="00490E4E" w:rsidRDefault="00F91442" w:rsidP="00F91442">
      <w:pPr>
        <w:rPr>
          <w:rFonts w:cstheme="minorHAnsi"/>
          <w:u w:val="single"/>
        </w:rPr>
      </w:pPr>
      <w:r w:rsidRPr="00490E4E">
        <w:rPr>
          <w:rFonts w:cstheme="minorHAnsi"/>
          <w:u w:val="single"/>
        </w:rPr>
        <w:t>Metadata:</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7382"/>
      </w:tblGrid>
      <w:tr w:rsidR="00F91442" w:rsidRPr="00490E4E" w14:paraId="68909361" w14:textId="77777777" w:rsidTr="008B3D5D">
        <w:tc>
          <w:tcPr>
            <w:tcW w:w="1010" w:type="pct"/>
          </w:tcPr>
          <w:p w14:paraId="0B935219" w14:textId="77777777" w:rsidR="00F91442" w:rsidRPr="00490E4E" w:rsidRDefault="00F91442"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Item type</w:t>
            </w:r>
          </w:p>
        </w:tc>
        <w:tc>
          <w:tcPr>
            <w:tcW w:w="3990" w:type="pct"/>
          </w:tcPr>
          <w:p w14:paraId="2DC13810" w14:textId="77777777" w:rsidR="00F91442" w:rsidRPr="00490E4E" w:rsidRDefault="00F91442" w:rsidP="008B3D5D">
            <w:pPr>
              <w:spacing w:after="0" w:line="240" w:lineRule="auto"/>
              <w:jc w:val="both"/>
              <w:rPr>
                <w:rFonts w:cstheme="minorHAnsi"/>
              </w:rPr>
            </w:pPr>
            <w:r w:rsidRPr="00490E4E">
              <w:rPr>
                <w:rFonts w:cstheme="minorHAnsi"/>
              </w:rPr>
              <w:t>FGD</w:t>
            </w:r>
          </w:p>
        </w:tc>
      </w:tr>
      <w:tr w:rsidR="00F91442" w:rsidRPr="00490E4E" w14:paraId="6E21CE4D" w14:textId="77777777" w:rsidTr="008B3D5D">
        <w:tc>
          <w:tcPr>
            <w:tcW w:w="1010" w:type="pct"/>
          </w:tcPr>
          <w:p w14:paraId="0D72DAB7" w14:textId="77777777" w:rsidR="00F91442" w:rsidRPr="00490E4E" w:rsidRDefault="00F91442"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Respondent Type</w:t>
            </w:r>
          </w:p>
        </w:tc>
        <w:tc>
          <w:tcPr>
            <w:tcW w:w="3990" w:type="pct"/>
          </w:tcPr>
          <w:p w14:paraId="0A3D563B" w14:textId="77777777" w:rsidR="00F91442" w:rsidRPr="00490E4E" w:rsidRDefault="00F91442" w:rsidP="008B3D5D">
            <w:pPr>
              <w:spacing w:after="0" w:line="240" w:lineRule="auto"/>
              <w:jc w:val="both"/>
              <w:rPr>
                <w:rFonts w:cstheme="minorHAnsi"/>
              </w:rPr>
            </w:pPr>
            <w:r w:rsidRPr="00490E4E">
              <w:rPr>
                <w:rFonts w:cstheme="minorHAnsi"/>
              </w:rPr>
              <w:t>Community Male</w:t>
            </w:r>
          </w:p>
        </w:tc>
      </w:tr>
      <w:tr w:rsidR="00F91442" w:rsidRPr="00490E4E" w14:paraId="53537E7E" w14:textId="77777777" w:rsidTr="008B3D5D">
        <w:tc>
          <w:tcPr>
            <w:tcW w:w="1010" w:type="pct"/>
          </w:tcPr>
          <w:p w14:paraId="21F45B02" w14:textId="77777777" w:rsidR="00F91442" w:rsidRPr="00490E4E" w:rsidRDefault="00F91442"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Date</w:t>
            </w:r>
          </w:p>
        </w:tc>
        <w:tc>
          <w:tcPr>
            <w:tcW w:w="3990" w:type="pct"/>
          </w:tcPr>
          <w:p w14:paraId="36541918" w14:textId="77777777" w:rsidR="00F91442" w:rsidRPr="00490E4E" w:rsidRDefault="00F91442" w:rsidP="008B3D5D">
            <w:pPr>
              <w:spacing w:after="0" w:line="240" w:lineRule="auto"/>
              <w:jc w:val="both"/>
              <w:rPr>
                <w:rFonts w:cstheme="minorHAnsi"/>
              </w:rPr>
            </w:pPr>
            <w:r w:rsidRPr="00490E4E">
              <w:rPr>
                <w:rFonts w:cstheme="minorHAnsi"/>
              </w:rPr>
              <w:t>27.01.2022</w:t>
            </w:r>
          </w:p>
        </w:tc>
      </w:tr>
      <w:tr w:rsidR="00F91442" w:rsidRPr="00490E4E" w14:paraId="1881B0DC" w14:textId="77777777" w:rsidTr="008B3D5D">
        <w:tc>
          <w:tcPr>
            <w:tcW w:w="1010" w:type="pct"/>
          </w:tcPr>
          <w:p w14:paraId="45287A45" w14:textId="77777777" w:rsidR="00F91442" w:rsidRPr="00490E4E" w:rsidRDefault="00F91442"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Time</w:t>
            </w:r>
          </w:p>
        </w:tc>
        <w:tc>
          <w:tcPr>
            <w:tcW w:w="3990" w:type="pct"/>
          </w:tcPr>
          <w:p w14:paraId="3CE78262" w14:textId="77777777" w:rsidR="00F91442" w:rsidRPr="00490E4E" w:rsidRDefault="00F91442" w:rsidP="008B3D5D">
            <w:pPr>
              <w:spacing w:after="0" w:line="240" w:lineRule="auto"/>
              <w:jc w:val="both"/>
              <w:rPr>
                <w:rFonts w:cstheme="minorHAnsi"/>
              </w:rPr>
            </w:pPr>
            <w:r w:rsidRPr="00490E4E">
              <w:rPr>
                <w:rFonts w:cstheme="minorHAnsi"/>
              </w:rPr>
              <w:t>4.30 pm to 5.30 pm</w:t>
            </w:r>
          </w:p>
        </w:tc>
      </w:tr>
      <w:tr w:rsidR="00F91442" w:rsidRPr="00490E4E" w14:paraId="619BA285" w14:textId="77777777" w:rsidTr="008B3D5D">
        <w:tc>
          <w:tcPr>
            <w:tcW w:w="1010" w:type="pct"/>
          </w:tcPr>
          <w:p w14:paraId="426AB7CC" w14:textId="77777777" w:rsidR="00F91442" w:rsidRPr="00490E4E" w:rsidRDefault="00F91442"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Location</w:t>
            </w:r>
          </w:p>
        </w:tc>
        <w:tc>
          <w:tcPr>
            <w:tcW w:w="3990" w:type="pct"/>
          </w:tcPr>
          <w:p w14:paraId="1319D8B7" w14:textId="77777777" w:rsidR="00F91442" w:rsidRPr="00490E4E" w:rsidRDefault="00F91442" w:rsidP="008B3D5D">
            <w:pPr>
              <w:spacing w:after="0" w:line="240" w:lineRule="auto"/>
              <w:jc w:val="both"/>
              <w:rPr>
                <w:rFonts w:cstheme="minorHAnsi"/>
              </w:rPr>
            </w:pPr>
            <w:r w:rsidRPr="00490E4E">
              <w:rPr>
                <w:rFonts w:cstheme="minorHAnsi"/>
              </w:rPr>
              <w:t xml:space="preserve">Golam </w:t>
            </w:r>
            <w:proofErr w:type="spellStart"/>
            <w:r w:rsidRPr="00490E4E">
              <w:rPr>
                <w:rFonts w:cstheme="minorHAnsi"/>
              </w:rPr>
              <w:t>Eazuddin’s</w:t>
            </w:r>
            <w:proofErr w:type="spellEnd"/>
            <w:r w:rsidRPr="00490E4E">
              <w:rPr>
                <w:rFonts w:cstheme="minorHAnsi"/>
              </w:rPr>
              <w:t xml:space="preserve"> house, </w:t>
            </w:r>
            <w:proofErr w:type="spellStart"/>
            <w:r w:rsidRPr="00490E4E">
              <w:rPr>
                <w:rFonts w:cstheme="minorHAnsi"/>
              </w:rPr>
              <w:t>Majherpara</w:t>
            </w:r>
            <w:proofErr w:type="spellEnd"/>
            <w:r w:rsidRPr="00490E4E">
              <w:rPr>
                <w:rFonts w:cstheme="minorHAnsi"/>
              </w:rPr>
              <w:t xml:space="preserve">, </w:t>
            </w:r>
            <w:proofErr w:type="spellStart"/>
            <w:r w:rsidRPr="00490E4E">
              <w:rPr>
                <w:rFonts w:cstheme="minorHAnsi"/>
              </w:rPr>
              <w:t>Lakshmidari</w:t>
            </w:r>
            <w:proofErr w:type="spellEnd"/>
            <w:r w:rsidRPr="00490E4E">
              <w:rPr>
                <w:rFonts w:cstheme="minorHAnsi"/>
              </w:rPr>
              <w:t xml:space="preserve">, North side of </w:t>
            </w:r>
            <w:proofErr w:type="spellStart"/>
            <w:r w:rsidRPr="00490E4E">
              <w:rPr>
                <w:rFonts w:cstheme="minorHAnsi"/>
              </w:rPr>
              <w:t>Bhomra</w:t>
            </w:r>
            <w:proofErr w:type="spellEnd"/>
            <w:r w:rsidRPr="00490E4E">
              <w:rPr>
                <w:rFonts w:cstheme="minorHAnsi"/>
              </w:rPr>
              <w:t xml:space="preserve"> zero point, </w:t>
            </w:r>
            <w:proofErr w:type="spellStart"/>
            <w:r w:rsidRPr="00490E4E">
              <w:rPr>
                <w:rFonts w:cstheme="minorHAnsi"/>
              </w:rPr>
              <w:t>Sadar</w:t>
            </w:r>
            <w:proofErr w:type="spellEnd"/>
            <w:r w:rsidRPr="00490E4E">
              <w:rPr>
                <w:rFonts w:cstheme="minorHAnsi"/>
              </w:rPr>
              <w:t xml:space="preserve">, </w:t>
            </w:r>
            <w:proofErr w:type="spellStart"/>
            <w:r w:rsidRPr="00490E4E">
              <w:rPr>
                <w:rFonts w:cstheme="minorHAnsi"/>
              </w:rPr>
              <w:t>Satkhira</w:t>
            </w:r>
            <w:proofErr w:type="spellEnd"/>
          </w:p>
        </w:tc>
      </w:tr>
      <w:tr w:rsidR="00F91442" w:rsidRPr="00490E4E" w14:paraId="58E5C7F9" w14:textId="77777777" w:rsidTr="008B3D5D">
        <w:tc>
          <w:tcPr>
            <w:tcW w:w="1010" w:type="pct"/>
          </w:tcPr>
          <w:p w14:paraId="2AB6B171" w14:textId="77777777" w:rsidR="00F91442" w:rsidRPr="00490E4E" w:rsidRDefault="00F91442"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Facilitator</w:t>
            </w:r>
          </w:p>
        </w:tc>
        <w:tc>
          <w:tcPr>
            <w:tcW w:w="3990" w:type="pct"/>
          </w:tcPr>
          <w:p w14:paraId="3DC20FD2" w14:textId="77777777" w:rsidR="00F91442" w:rsidRPr="00490E4E" w:rsidRDefault="00F91442" w:rsidP="008B3D5D">
            <w:pPr>
              <w:spacing w:after="0" w:line="240" w:lineRule="auto"/>
              <w:jc w:val="both"/>
              <w:rPr>
                <w:rFonts w:cstheme="minorHAnsi"/>
              </w:rPr>
            </w:pPr>
            <w:r w:rsidRPr="00490E4E">
              <w:rPr>
                <w:rFonts w:cstheme="minorHAnsi"/>
              </w:rPr>
              <w:t>Sabbir Ahmed Dhali</w:t>
            </w:r>
          </w:p>
        </w:tc>
      </w:tr>
      <w:tr w:rsidR="00F91442" w:rsidRPr="00490E4E" w14:paraId="1832C4F4" w14:textId="77777777" w:rsidTr="008B3D5D">
        <w:tc>
          <w:tcPr>
            <w:tcW w:w="1010" w:type="pct"/>
          </w:tcPr>
          <w:p w14:paraId="02358FC0" w14:textId="77777777" w:rsidR="00F91442" w:rsidRPr="00490E4E" w:rsidRDefault="00F91442"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Note taker</w:t>
            </w:r>
          </w:p>
        </w:tc>
        <w:tc>
          <w:tcPr>
            <w:tcW w:w="3990" w:type="pct"/>
          </w:tcPr>
          <w:p w14:paraId="5BD868A1" w14:textId="77777777" w:rsidR="00F91442" w:rsidRPr="00490E4E" w:rsidRDefault="00F91442" w:rsidP="008B3D5D">
            <w:pPr>
              <w:spacing w:after="0" w:line="240" w:lineRule="auto"/>
              <w:jc w:val="both"/>
              <w:rPr>
                <w:rFonts w:cstheme="minorHAnsi"/>
              </w:rPr>
            </w:pPr>
            <w:r w:rsidRPr="00490E4E">
              <w:rPr>
                <w:rFonts w:cstheme="minorHAnsi"/>
              </w:rPr>
              <w:t xml:space="preserve">Md. </w:t>
            </w:r>
            <w:proofErr w:type="spellStart"/>
            <w:r w:rsidRPr="00490E4E">
              <w:rPr>
                <w:rFonts w:cstheme="minorHAnsi"/>
              </w:rPr>
              <w:t>Redoan</w:t>
            </w:r>
            <w:proofErr w:type="spellEnd"/>
            <w:r w:rsidRPr="00490E4E">
              <w:rPr>
                <w:rFonts w:cstheme="minorHAnsi"/>
              </w:rPr>
              <w:t xml:space="preserve"> Hossain Bhuiyan</w:t>
            </w:r>
          </w:p>
        </w:tc>
      </w:tr>
    </w:tbl>
    <w:p w14:paraId="06E6174D" w14:textId="77777777" w:rsidR="00F91442" w:rsidRPr="00490E4E" w:rsidRDefault="00F91442" w:rsidP="00087298">
      <w:pPr>
        <w:spacing w:before="120" w:after="0"/>
        <w:jc w:val="both"/>
        <w:rPr>
          <w:rFonts w:cstheme="minorHAnsi"/>
        </w:rPr>
      </w:pPr>
      <w:r w:rsidRPr="00490E4E">
        <w:rPr>
          <w:rFonts w:cstheme="minorHAnsi"/>
        </w:rPr>
        <w:t xml:space="preserve">Development activities of </w:t>
      </w:r>
      <w:proofErr w:type="spellStart"/>
      <w:r w:rsidRPr="00490E4E">
        <w:rPr>
          <w:rFonts w:cstheme="minorHAnsi"/>
        </w:rPr>
        <w:t>Burimari</w:t>
      </w:r>
      <w:proofErr w:type="spellEnd"/>
      <w:r w:rsidRPr="00490E4E">
        <w:rPr>
          <w:rFonts w:cstheme="minorHAnsi"/>
        </w:rPr>
        <w:t xml:space="preserve"> Land Port are going to start in your area under Bangladesh Land Port Authority. What do you know about this project? If you know, tell us the details of what you know about the project. (For example, details about when the project will start, about land acquisition, how you know about all these things etc.)</w:t>
      </w:r>
    </w:p>
    <w:p w14:paraId="7EF9414F" w14:textId="77777777" w:rsidR="00F91442" w:rsidRPr="00490E4E" w:rsidRDefault="00F91442" w:rsidP="00087298">
      <w:pPr>
        <w:spacing w:before="120" w:after="0"/>
        <w:jc w:val="both"/>
        <w:rPr>
          <w:rFonts w:cstheme="minorHAnsi"/>
        </w:rPr>
      </w:pPr>
      <w:r w:rsidRPr="00490E4E">
        <w:rPr>
          <w:rFonts w:cstheme="minorHAnsi"/>
        </w:rPr>
        <w:t xml:space="preserve">Respondents said they had heard of land acquisition at various times before to increase the size of the </w:t>
      </w:r>
      <w:proofErr w:type="spellStart"/>
      <w:r w:rsidRPr="00490E4E">
        <w:rPr>
          <w:rFonts w:cstheme="minorHAnsi"/>
        </w:rPr>
        <w:t>Bhomra</w:t>
      </w:r>
      <w:proofErr w:type="spellEnd"/>
      <w:r w:rsidRPr="00490E4E">
        <w:rPr>
          <w:rFonts w:cstheme="minorHAnsi"/>
        </w:rPr>
        <w:t xml:space="preserve"> port. Earlier, in 2005, some people came and said that they were from the AC Land Office. They put up flags in different places, took pictures of houses. Thus, they have been confronted with harassment many times before. Earlier, the DC had a meeting with the people about a place on the other side of the BDR camp in the interest of acquiring land for the port. They said they have no objection to acquiring land in any place other than their place of residence. There is a huge cultivating land area in the vicinity, which is locally known as '</w:t>
      </w:r>
      <w:proofErr w:type="spellStart"/>
      <w:r w:rsidRPr="00490E4E">
        <w:rPr>
          <w:rFonts w:cstheme="minorHAnsi"/>
        </w:rPr>
        <w:t>Dantbhanga</w:t>
      </w:r>
      <w:proofErr w:type="spellEnd"/>
      <w:r w:rsidRPr="00490E4E">
        <w:rPr>
          <w:rFonts w:cstheme="minorHAnsi"/>
        </w:rPr>
        <w:t xml:space="preserve"> bill', land has already been acquired for the port there. They have a lot more cultivable land in that place, if the government wants they are willing give their land for acquisition.</w:t>
      </w:r>
    </w:p>
    <w:p w14:paraId="56151469" w14:textId="77777777" w:rsidR="00F91442" w:rsidRPr="00490E4E" w:rsidRDefault="00F91442" w:rsidP="00087298">
      <w:pPr>
        <w:spacing w:before="120" w:after="0"/>
        <w:jc w:val="both"/>
        <w:rPr>
          <w:rFonts w:cstheme="minorHAnsi"/>
          <w:cs/>
        </w:rPr>
      </w:pPr>
      <w:r w:rsidRPr="00490E4E">
        <w:rPr>
          <w:rFonts w:cstheme="minorHAnsi"/>
        </w:rPr>
        <w:t xml:space="preserve">They said, “We are in favor of the development of </w:t>
      </w:r>
      <w:proofErr w:type="spellStart"/>
      <w:r w:rsidRPr="00490E4E">
        <w:rPr>
          <w:rFonts w:cstheme="minorHAnsi"/>
        </w:rPr>
        <w:t>Bhomra</w:t>
      </w:r>
      <w:proofErr w:type="spellEnd"/>
      <w:r w:rsidRPr="00490E4E">
        <w:rPr>
          <w:rFonts w:cstheme="minorHAnsi"/>
        </w:rPr>
        <w:t xml:space="preserve"> land port. Since the port is in our area, we want the port to be developed. But we are talking about arranging a place for us before you acquire the place. Before the government takes the place, those it will have to give new land to live to those whose land is acquired. ” But they request that they have no problem if the government acquires as much land as needed from the cultivable land in the adjoining cultivable lands, excluding their houses, markets, madrasas, schools, temples, mosques. One respondent said, “Mainly listen to me, Last but not least, we will not give up our home stead land."</w:t>
      </w:r>
    </w:p>
    <w:p w14:paraId="444E525E" w14:textId="77777777" w:rsidR="00F91442" w:rsidRPr="00490E4E" w:rsidRDefault="00F91442" w:rsidP="00087298">
      <w:pPr>
        <w:spacing w:before="120" w:after="0"/>
        <w:jc w:val="both"/>
        <w:rPr>
          <w:rFonts w:cstheme="minorHAnsi"/>
        </w:rPr>
      </w:pPr>
      <w:r w:rsidRPr="00490E4E">
        <w:rPr>
          <w:rFonts w:cstheme="minorHAnsi"/>
        </w:rPr>
        <w:t>What are the advantages and disadvantages of the project in the area? Who do you think could be directly affected by the project and who could be indirectly affected? Whose interest do you think is involved in land port development? If any kind of problem arises then what are your comments / suggestions for solving the problem?</w:t>
      </w:r>
    </w:p>
    <w:p w14:paraId="1416B7C1" w14:textId="77777777" w:rsidR="00F91442" w:rsidRPr="00490E4E" w:rsidRDefault="00F91442" w:rsidP="00087298">
      <w:pPr>
        <w:spacing w:before="120" w:after="0"/>
        <w:jc w:val="both"/>
        <w:rPr>
          <w:rFonts w:cstheme="minorHAnsi"/>
          <w:cs/>
        </w:rPr>
      </w:pPr>
      <w:r w:rsidRPr="00490E4E">
        <w:rPr>
          <w:rFonts w:cstheme="minorHAnsi"/>
        </w:rPr>
        <w:t>Participants said that if their place of residence is acquired, they would have difficulty, in which case they would have no place to go. They said that all the lands that they had along the road in the vicinity of the port have been sold to other people. The remaining land has been used for business purposes. At present they have no residential land other than this place of residence.</w:t>
      </w:r>
    </w:p>
    <w:p w14:paraId="4694217B" w14:textId="77777777" w:rsidR="00F91442" w:rsidRPr="00490E4E" w:rsidRDefault="00F91442" w:rsidP="00087298">
      <w:pPr>
        <w:spacing w:before="120" w:after="0"/>
        <w:jc w:val="both"/>
        <w:rPr>
          <w:rFonts w:cstheme="minorHAnsi"/>
          <w:cs/>
        </w:rPr>
      </w:pPr>
      <w:r w:rsidRPr="00490E4E">
        <w:rPr>
          <w:rFonts w:cstheme="minorHAnsi"/>
        </w:rPr>
        <w:t xml:space="preserve">They have no objection to the acquisition of the land of the null land area (locally known as </w:t>
      </w:r>
      <w:proofErr w:type="spellStart"/>
      <w:r w:rsidRPr="00490E4E">
        <w:rPr>
          <w:rFonts w:cstheme="minorHAnsi"/>
        </w:rPr>
        <w:t>Dantbhanga</w:t>
      </w:r>
      <w:proofErr w:type="spellEnd"/>
      <w:r w:rsidRPr="00490E4E">
        <w:rPr>
          <w:rFonts w:cstheme="minorHAnsi"/>
        </w:rPr>
        <w:t xml:space="preserve"> Bill) which leads from the main road behind Jahangir Market to the null lands. Only two / three families live on that side of the dirt road. At present, more houses can be found in the presently proposed area of ​​the project as far north as possible. According to them, relocation of business establishments or shops etc. for acquisition is acceptable, but they will not accept relocation of people's homes.</w:t>
      </w:r>
    </w:p>
    <w:p w14:paraId="3BD558A1" w14:textId="77777777" w:rsidR="00F91442" w:rsidRPr="00490E4E" w:rsidRDefault="00F91442" w:rsidP="00087298">
      <w:pPr>
        <w:spacing w:before="120" w:after="0"/>
        <w:jc w:val="both"/>
        <w:rPr>
          <w:rFonts w:cstheme="minorHAnsi"/>
          <w:cs/>
        </w:rPr>
      </w:pPr>
    </w:p>
    <w:p w14:paraId="02B5F661" w14:textId="77777777" w:rsidR="00F91442" w:rsidRPr="00490E4E" w:rsidRDefault="00F91442" w:rsidP="00087298">
      <w:pPr>
        <w:spacing w:before="120" w:after="0"/>
        <w:jc w:val="both"/>
        <w:rPr>
          <w:rFonts w:cstheme="minorHAnsi"/>
          <w:cs/>
        </w:rPr>
      </w:pPr>
      <w:r w:rsidRPr="00490E4E">
        <w:rPr>
          <w:rFonts w:cstheme="minorHAnsi"/>
        </w:rPr>
        <w:t xml:space="preserve">According to them, those who own land, those who are local residents here, if land is acquired for the need of the project, these locals will be the most affected. Those who have permanently built building houses on their own land in the area adjacent to the BGB </w:t>
      </w:r>
      <w:proofErr w:type="spellStart"/>
      <w:r w:rsidRPr="00490E4E">
        <w:rPr>
          <w:rFonts w:cstheme="minorHAnsi"/>
        </w:rPr>
        <w:t>checkpost</w:t>
      </w:r>
      <w:proofErr w:type="spellEnd"/>
      <w:r w:rsidRPr="00490E4E">
        <w:rPr>
          <w:rFonts w:cstheme="minorHAnsi"/>
        </w:rPr>
        <w:t xml:space="preserve"> have 2 </w:t>
      </w:r>
      <w:proofErr w:type="spellStart"/>
      <w:r w:rsidRPr="00490E4E">
        <w:rPr>
          <w:rFonts w:cstheme="minorHAnsi"/>
        </w:rPr>
        <w:t>kathas</w:t>
      </w:r>
      <w:proofErr w:type="spellEnd"/>
      <w:r w:rsidRPr="00490E4E">
        <w:rPr>
          <w:rFonts w:cstheme="minorHAnsi"/>
        </w:rPr>
        <w:t xml:space="preserve">, 2.5 </w:t>
      </w:r>
      <w:proofErr w:type="spellStart"/>
      <w:r w:rsidRPr="00490E4E">
        <w:rPr>
          <w:rFonts w:cstheme="minorHAnsi"/>
        </w:rPr>
        <w:t>kathas</w:t>
      </w:r>
      <w:proofErr w:type="spellEnd"/>
      <w:r w:rsidRPr="00490E4E">
        <w:rPr>
          <w:rFonts w:cstheme="minorHAnsi"/>
        </w:rPr>
        <w:t xml:space="preserve">, or 3 </w:t>
      </w:r>
      <w:proofErr w:type="spellStart"/>
      <w:r w:rsidRPr="00490E4E">
        <w:rPr>
          <w:rFonts w:cstheme="minorHAnsi"/>
        </w:rPr>
        <w:t>kathas</w:t>
      </w:r>
      <w:proofErr w:type="spellEnd"/>
      <w:r w:rsidRPr="00490E4E">
        <w:rPr>
          <w:rFonts w:cstheme="minorHAnsi"/>
        </w:rPr>
        <w:t xml:space="preserve"> of homestead land, this is their last piece of land for housing, and therefore they will be the most affected if land is acquired in this proposed area.</w:t>
      </w:r>
    </w:p>
    <w:p w14:paraId="7E1E2AEC" w14:textId="77777777" w:rsidR="00F91442" w:rsidRPr="00490E4E" w:rsidRDefault="00F91442" w:rsidP="00087298">
      <w:pPr>
        <w:spacing w:before="120" w:after="0"/>
        <w:jc w:val="both"/>
        <w:rPr>
          <w:rFonts w:cstheme="minorHAnsi"/>
        </w:rPr>
      </w:pPr>
      <w:r w:rsidRPr="00490E4E">
        <w:rPr>
          <w:rFonts w:cstheme="minorHAnsi"/>
        </w:rPr>
        <w:t>They also think that the start of the project could have an indirect effect on those living in the area. Noise, environment pollution, etc. for work on large scale projects may indirectly harm public life.</w:t>
      </w:r>
    </w:p>
    <w:p w14:paraId="493ED793" w14:textId="77777777" w:rsidR="00F91442" w:rsidRPr="00490E4E" w:rsidRDefault="00F91442" w:rsidP="00087298">
      <w:pPr>
        <w:spacing w:before="120" w:after="0"/>
        <w:jc w:val="both"/>
        <w:rPr>
          <w:rFonts w:cstheme="minorHAnsi"/>
          <w:cs/>
        </w:rPr>
      </w:pPr>
      <w:r w:rsidRPr="00490E4E">
        <w:rPr>
          <w:rFonts w:cstheme="minorHAnsi"/>
        </w:rPr>
        <w:t>Some of the participants felt that the project could create many job opportunities in the area. In addition, those who are running various types of shops, food hotel business, residential hotel business, etc. in the port area may have an opportunity to increase their income, which may also bring project benefits to the people of the area.</w:t>
      </w:r>
    </w:p>
    <w:p w14:paraId="734B12ED" w14:textId="77777777" w:rsidR="00F91442" w:rsidRPr="00490E4E" w:rsidRDefault="00F91442" w:rsidP="00087298">
      <w:pPr>
        <w:spacing w:before="120" w:after="0"/>
        <w:jc w:val="both"/>
        <w:rPr>
          <w:rFonts w:cstheme="minorHAnsi"/>
        </w:rPr>
      </w:pPr>
      <w:r w:rsidRPr="00490E4E">
        <w:rPr>
          <w:rFonts w:cstheme="minorHAnsi"/>
        </w:rPr>
        <w:t>What will be the impact on the women in your area due to the difficulties that may / may not occur as a result of the project? Please provide us with a detailed idea of how safe the environment in your area is for women and children.</w:t>
      </w:r>
    </w:p>
    <w:p w14:paraId="0EFE9822" w14:textId="77777777" w:rsidR="00F91442" w:rsidRPr="00490E4E" w:rsidRDefault="00F91442" w:rsidP="00087298">
      <w:pPr>
        <w:spacing w:before="120" w:after="0"/>
        <w:jc w:val="both"/>
        <w:rPr>
          <w:rFonts w:cstheme="minorHAnsi"/>
        </w:rPr>
      </w:pPr>
      <w:r w:rsidRPr="00490E4E">
        <w:rPr>
          <w:rFonts w:cstheme="minorHAnsi"/>
        </w:rPr>
        <w:t>Acquisition of land in the area for the purpose of the project would evict women and their families from the area, depriving them of the environment in which they had lived for a long time. One said, "Since women can't live here, what's the point of thinking about their inconvenience?"</w:t>
      </w:r>
    </w:p>
    <w:p w14:paraId="3C6C24F3" w14:textId="77777777" w:rsidR="00F91442" w:rsidRPr="00490E4E" w:rsidRDefault="00F91442" w:rsidP="00087298">
      <w:pPr>
        <w:spacing w:before="120" w:after="0"/>
        <w:jc w:val="both"/>
        <w:rPr>
          <w:rFonts w:cstheme="minorHAnsi"/>
        </w:rPr>
      </w:pPr>
      <w:r w:rsidRPr="00490E4E">
        <w:rPr>
          <w:rFonts w:cstheme="minorHAnsi"/>
        </w:rPr>
        <w:t>If there have been any incidents of violence / abuse against women in the area before, please tell us about it. Please tell us in detail if there have been any conflicts / conflicts with women workers / women workers groups who have come to work under any project or participated in any work before.</w:t>
      </w:r>
    </w:p>
    <w:p w14:paraId="70689E9C" w14:textId="77777777" w:rsidR="00F91442" w:rsidRPr="00490E4E" w:rsidRDefault="00F91442" w:rsidP="00087298">
      <w:pPr>
        <w:spacing w:before="120" w:after="0"/>
        <w:jc w:val="both"/>
        <w:rPr>
          <w:rFonts w:cstheme="minorHAnsi"/>
        </w:rPr>
      </w:pPr>
      <w:r w:rsidRPr="00490E4E">
        <w:rPr>
          <w:rFonts w:cstheme="minorHAnsi"/>
        </w:rPr>
        <w:t xml:space="preserve">Male members from </w:t>
      </w:r>
      <w:proofErr w:type="spellStart"/>
      <w:r w:rsidRPr="00490E4E">
        <w:rPr>
          <w:rFonts w:cstheme="minorHAnsi"/>
        </w:rPr>
        <w:t>Lakshedari</w:t>
      </w:r>
      <w:proofErr w:type="spellEnd"/>
      <w:r w:rsidRPr="00490E4E">
        <w:rPr>
          <w:rFonts w:cstheme="minorHAnsi"/>
        </w:rPr>
        <w:t xml:space="preserve">, </w:t>
      </w:r>
      <w:proofErr w:type="spellStart"/>
      <w:r w:rsidRPr="00490E4E">
        <w:rPr>
          <w:rFonts w:cstheme="minorHAnsi"/>
        </w:rPr>
        <w:t>Majherpara</w:t>
      </w:r>
      <w:proofErr w:type="spellEnd"/>
      <w:r w:rsidRPr="00490E4E">
        <w:rPr>
          <w:rFonts w:cstheme="minorHAnsi"/>
        </w:rPr>
        <w:t xml:space="preserve"> village, who participated in the group discussion as part of the proposed project area, said they had never heard of any incidents of violence against women in their area. Naturally, in a family like the other ten, there may have been arguments between men and women, but no more violent incidents have been reported.</w:t>
      </w:r>
    </w:p>
    <w:p w14:paraId="7899BC02" w14:textId="77777777" w:rsidR="00F91442" w:rsidRPr="00490E4E" w:rsidRDefault="00F91442" w:rsidP="00087298">
      <w:pPr>
        <w:spacing w:before="120" w:after="0"/>
        <w:jc w:val="both"/>
        <w:rPr>
          <w:rFonts w:cstheme="minorHAnsi"/>
        </w:rPr>
      </w:pPr>
      <w:r w:rsidRPr="00490E4E">
        <w:rPr>
          <w:rFonts w:cstheme="minorHAnsi"/>
        </w:rPr>
        <w:t>They further said that women do not participate in any kind of project work here, as a result of which there has never been any incident of violence against women workers in the workplace.</w:t>
      </w:r>
    </w:p>
    <w:p w14:paraId="59A8D86B" w14:textId="6A96FD19" w:rsidR="00F91442" w:rsidRPr="00490E4E" w:rsidRDefault="00F91442" w:rsidP="00087298">
      <w:pPr>
        <w:spacing w:before="120" w:after="0"/>
        <w:jc w:val="both"/>
        <w:rPr>
          <w:rFonts w:cstheme="minorHAnsi"/>
        </w:rPr>
      </w:pPr>
      <w:r w:rsidRPr="00490E4E">
        <w:rPr>
          <w:rFonts w:cstheme="minorHAnsi"/>
        </w:rPr>
        <w:t xml:space="preserve">In the interest of the project a large number of workers that will come to your area from different districts and stay here in the interest of work. What could be the problem due to workers coming from elsewhere for the purpose of working in the project? What are your comments / suggestions for solving if there is any problem regarding that? What percentage of local people in your area do you think could participate in the project as workers? Provide an idea of the state of child labor in the area. Do you think that women as workers can / will participate in various activities of the project? What is your advice in this regard? Please let us know if there has been any previous worker dissatisfaction, abuse or any kind of untoward incident. (E.g. </w:t>
      </w:r>
      <w:r w:rsidR="00B9618D" w:rsidRPr="00490E4E">
        <w:rPr>
          <w:rFonts w:cstheme="minorHAnsi"/>
        </w:rPr>
        <w:t>SEA/SH</w:t>
      </w:r>
      <w:r w:rsidRPr="00490E4E">
        <w:rPr>
          <w:rFonts w:cstheme="minorHAnsi"/>
        </w:rPr>
        <w:t>, Child Labor, Forced Labor, Inconsistencies in Wages or other work opportunities for women workers, etc.)</w:t>
      </w:r>
    </w:p>
    <w:p w14:paraId="3D83643A" w14:textId="77777777" w:rsidR="00F91442" w:rsidRPr="00490E4E" w:rsidRDefault="00F91442" w:rsidP="00087298">
      <w:pPr>
        <w:spacing w:before="120" w:after="0"/>
        <w:jc w:val="both"/>
        <w:rPr>
          <w:rFonts w:cstheme="minorHAnsi"/>
        </w:rPr>
      </w:pPr>
      <w:r w:rsidRPr="00490E4E">
        <w:rPr>
          <w:rFonts w:cstheme="minorHAnsi"/>
        </w:rPr>
        <w:t xml:space="preserve">The influx of people from other areas may cause a temporary change in the environment of the area, but it will not be a problem for the locals. Because those who come from other areas to work on the project will stay here as long as the work is going on, when the work is done they will also return to their respective areas. Moreover, in the port area, most of the people who conduct C&amp;F, import-export trade and commerce mainly are coming from other districts or different big cities and doing business here. The locals are not having any difficulty in this. Moreover, if the port is modernized, the business of all those involved in the port, other sources of income, the socio-economic condition of the center </w:t>
      </w:r>
      <w:proofErr w:type="spellStart"/>
      <w:r w:rsidRPr="00490E4E">
        <w:rPr>
          <w:rFonts w:cstheme="minorHAnsi"/>
        </w:rPr>
        <w:t>Bhomra</w:t>
      </w:r>
      <w:proofErr w:type="spellEnd"/>
      <w:r w:rsidRPr="00490E4E">
        <w:rPr>
          <w:rFonts w:cstheme="minorHAnsi"/>
        </w:rPr>
        <w:t xml:space="preserve"> may also improve, in which case they will be able to cope with this temporary difficulty in the interest of the project.</w:t>
      </w:r>
    </w:p>
    <w:p w14:paraId="74A8D95D" w14:textId="77777777" w:rsidR="00F91442" w:rsidRPr="00490E4E" w:rsidRDefault="00F91442" w:rsidP="00087298">
      <w:pPr>
        <w:spacing w:before="120" w:after="0"/>
        <w:jc w:val="both"/>
        <w:rPr>
          <w:rFonts w:cstheme="minorHAnsi"/>
          <w:cs/>
        </w:rPr>
      </w:pPr>
      <w:r w:rsidRPr="00490E4E">
        <w:rPr>
          <w:rFonts w:cstheme="minorHAnsi"/>
        </w:rPr>
        <w:t>One of the respondents said, “We have to live in a lot of noise due to heavy traffic and traffic jam in the port area. Although it is very inconvenient for us to live, it has become our habit nowadays. When the port activities started early, it was very difficult for us to move within the area and sleep at night. Now we have adjusted to them. ”</w:t>
      </w:r>
    </w:p>
    <w:p w14:paraId="0CA7ABE4" w14:textId="77777777" w:rsidR="00F91442" w:rsidRPr="00490E4E" w:rsidRDefault="00F91442" w:rsidP="00087298">
      <w:pPr>
        <w:spacing w:before="120" w:after="0"/>
        <w:jc w:val="both"/>
        <w:rPr>
          <w:rFonts w:cstheme="minorHAnsi"/>
          <w:cs/>
        </w:rPr>
      </w:pPr>
      <w:r w:rsidRPr="00490E4E">
        <w:rPr>
          <w:rFonts w:cstheme="minorHAnsi"/>
        </w:rPr>
        <w:t>Another respondent said that due to living in the port area, they are still stuck on long journeys to the hospital with sick patients due to occasional severe traffic jams. Can't reach the hospital on time. A very close friend of theirs died on the way to the hospital after a sudden stroke due to traffic jam.</w:t>
      </w:r>
    </w:p>
    <w:p w14:paraId="1779FAE9" w14:textId="77777777" w:rsidR="00F91442" w:rsidRPr="00490E4E" w:rsidRDefault="00F91442" w:rsidP="00087298">
      <w:pPr>
        <w:spacing w:before="120" w:after="0"/>
        <w:jc w:val="both"/>
        <w:rPr>
          <w:rFonts w:cstheme="minorHAnsi"/>
          <w:cs/>
        </w:rPr>
      </w:pPr>
      <w:r w:rsidRPr="00490E4E">
        <w:rPr>
          <w:rFonts w:cstheme="minorHAnsi"/>
        </w:rPr>
        <w:t>They added that if the project contractor hires local people as laborers, the people will definitely work. But most of the time, contractors do not hire locals. They bring all the workers needed for the work from outside the area. One of the respondents said, "I have never seen any large project hiring workers in our area." Children in the area do not usually work as laborers, but some children work as laborers in other organizations, even if they do not work as construction workers.</w:t>
      </w:r>
    </w:p>
    <w:p w14:paraId="3D9B6F26" w14:textId="77777777" w:rsidR="00F91442" w:rsidRPr="00490E4E" w:rsidRDefault="00F91442" w:rsidP="00087298">
      <w:pPr>
        <w:spacing w:before="120" w:after="0"/>
        <w:jc w:val="both"/>
        <w:rPr>
          <w:rFonts w:cstheme="minorHAnsi"/>
        </w:rPr>
      </w:pPr>
      <w:r w:rsidRPr="00490E4E">
        <w:rPr>
          <w:rFonts w:cstheme="minorHAnsi"/>
        </w:rPr>
        <w:t xml:space="preserve">Usually people from </w:t>
      </w:r>
      <w:proofErr w:type="spellStart"/>
      <w:r w:rsidRPr="00490E4E">
        <w:rPr>
          <w:rFonts w:cstheme="minorHAnsi"/>
        </w:rPr>
        <w:t>Kaliganj</w:t>
      </w:r>
      <w:proofErr w:type="spellEnd"/>
      <w:r w:rsidRPr="00490E4E">
        <w:rPr>
          <w:rFonts w:cstheme="minorHAnsi"/>
        </w:rPr>
        <w:t xml:space="preserve"> and other areas of </w:t>
      </w:r>
      <w:proofErr w:type="spellStart"/>
      <w:r w:rsidRPr="00490E4E">
        <w:rPr>
          <w:rFonts w:cstheme="minorHAnsi"/>
        </w:rPr>
        <w:t>Satkhira</w:t>
      </w:r>
      <w:proofErr w:type="spellEnd"/>
      <w:r w:rsidRPr="00490E4E">
        <w:rPr>
          <w:rFonts w:cstheme="minorHAnsi"/>
        </w:rPr>
        <w:t xml:space="preserve"> come to this area with their families in search of work, they work on various projects and live here with their families. One person said, “Even though they are from another area, they rent a house in this area and live with their family. Now they cannot be called outsiders. Many outsiders live here on the side of a government road, and somehow work as laborers to make a living. ”</w:t>
      </w:r>
    </w:p>
    <w:p w14:paraId="0F03C89E" w14:textId="77777777" w:rsidR="00F91442" w:rsidRPr="00490E4E" w:rsidRDefault="00F91442" w:rsidP="00087298">
      <w:pPr>
        <w:spacing w:before="120" w:after="0"/>
        <w:jc w:val="both"/>
        <w:rPr>
          <w:rFonts w:cstheme="minorHAnsi"/>
          <w:cs/>
        </w:rPr>
      </w:pPr>
      <w:r w:rsidRPr="00490E4E">
        <w:rPr>
          <w:rFonts w:cstheme="minorHAnsi"/>
        </w:rPr>
        <w:t>Do women in your area face any obstacles in getting education, engaging in income generating activities, etc.? What is the participation rate / opportunity of women in local government and other government organizations? What kind of income-generating work do widows / divorced women usually engage in to support their families? Do they have the opportunity to earn enough?</w:t>
      </w:r>
    </w:p>
    <w:p w14:paraId="1F3417A3" w14:textId="77777777" w:rsidR="00F91442" w:rsidRPr="00490E4E" w:rsidRDefault="00F91442" w:rsidP="00087298">
      <w:pPr>
        <w:spacing w:before="120" w:after="0"/>
        <w:jc w:val="both"/>
        <w:rPr>
          <w:rFonts w:cstheme="minorHAnsi"/>
        </w:rPr>
      </w:pPr>
      <w:r w:rsidRPr="00490E4E">
        <w:rPr>
          <w:rFonts w:cstheme="minorHAnsi"/>
        </w:rPr>
        <w:t>There is no barrier for women in the area to get involved in education and income generating activities. Their education is supported by the family. However, it is generally seen that after marriage, women become busier in managing the household. If there are elderly women and widows in the area who do not have the physical capacity or opportunity to make a living by doing some kind of income work, they get cooperation from the people in the neighborhood, or get to work as a helper within the neighboring households which is easy or does not require much work. Executes. Many women here pick rotten onions and separate them in the onion yard. They can earn 200 taka by working all day in the onion yard.</w:t>
      </w:r>
    </w:p>
    <w:p w14:paraId="2C7B9192" w14:textId="77777777" w:rsidR="00F91442" w:rsidRPr="00490E4E" w:rsidRDefault="00F91442" w:rsidP="00087298">
      <w:pPr>
        <w:spacing w:before="120" w:after="0"/>
        <w:jc w:val="both"/>
        <w:rPr>
          <w:rFonts w:cstheme="minorHAnsi"/>
        </w:rPr>
      </w:pPr>
      <w:r w:rsidRPr="00490E4E">
        <w:rPr>
          <w:rFonts w:cstheme="minorHAnsi"/>
        </w:rPr>
        <w:t>Do men and women enjoy the wealth they deserve in the distribution of wealth and land in your area? What is the ratio of female land owner to male land owner in this area?</w:t>
      </w:r>
    </w:p>
    <w:p w14:paraId="737A1FEB" w14:textId="77777777" w:rsidR="00F91442" w:rsidRPr="00490E4E" w:rsidRDefault="00F91442" w:rsidP="00087298">
      <w:pPr>
        <w:spacing w:before="120" w:after="0"/>
        <w:jc w:val="both"/>
        <w:rPr>
          <w:rFonts w:cstheme="minorHAnsi"/>
        </w:rPr>
      </w:pPr>
      <w:r w:rsidRPr="00490E4E">
        <w:rPr>
          <w:rFonts w:cstheme="minorHAnsi"/>
        </w:rPr>
        <w:t>In the case of land or wealth distribution in the area, men usually get the largest share of the wealth. Women stay in the husband's household after marriage, so they usually give up their rights or claims on the father's property. However, even if the amount is less, the women's wealth is provided from the share of the father's wealth. The proportion of male landowners is higher than that of female landowners in the area.</w:t>
      </w:r>
    </w:p>
    <w:p w14:paraId="2F276944" w14:textId="77777777" w:rsidR="00F91442" w:rsidRPr="00490E4E" w:rsidRDefault="00F91442" w:rsidP="00087298">
      <w:pPr>
        <w:spacing w:before="120" w:after="0"/>
        <w:jc w:val="both"/>
        <w:rPr>
          <w:rFonts w:cstheme="minorHAnsi"/>
        </w:rPr>
      </w:pPr>
    </w:p>
    <w:p w14:paraId="15FE28F4" w14:textId="77777777" w:rsidR="00F91442" w:rsidRPr="00490E4E" w:rsidRDefault="00F91442" w:rsidP="00087298">
      <w:pPr>
        <w:spacing w:before="120" w:after="0"/>
        <w:jc w:val="both"/>
        <w:rPr>
          <w:rFonts w:cstheme="minorHAnsi"/>
        </w:rPr>
      </w:pPr>
      <w:r w:rsidRPr="00490E4E">
        <w:rPr>
          <w:rFonts w:cstheme="minorHAnsi"/>
        </w:rPr>
        <w:t>Is there a practice of child marriage in the area? If so, what is the percentage of child marriage? What are the causes of child marriage? Is there a dowry system in marriage? Please give us a detailed idea about all these.</w:t>
      </w:r>
    </w:p>
    <w:p w14:paraId="5275C48C" w14:textId="77777777" w:rsidR="00F91442" w:rsidRPr="00490E4E" w:rsidRDefault="00F91442" w:rsidP="00087298">
      <w:pPr>
        <w:spacing w:before="120" w:after="0"/>
        <w:jc w:val="both"/>
        <w:rPr>
          <w:rFonts w:cstheme="minorHAnsi"/>
          <w:cs/>
        </w:rPr>
      </w:pPr>
      <w:r w:rsidRPr="00490E4E">
        <w:rPr>
          <w:rFonts w:cstheme="minorHAnsi"/>
        </w:rPr>
        <w:t>Everyone present said that the rate of child marriage in their area has come down to less than 10% in the last few years. The practice of dowry in marriage is not seen now. As far as dowry exchange is concerned, it does not fall into the category of dowry. However, during the marriage, if the bride is happy and wants to give a gift to the groom, it is a matter between the two parties.</w:t>
      </w:r>
    </w:p>
    <w:p w14:paraId="0B0219A3" w14:textId="77777777" w:rsidR="00F91442" w:rsidRPr="00490E4E" w:rsidRDefault="00F91442" w:rsidP="00087298">
      <w:pPr>
        <w:spacing w:before="120" w:after="0"/>
        <w:jc w:val="both"/>
        <w:rPr>
          <w:rFonts w:cstheme="minorHAnsi"/>
          <w:cs/>
        </w:rPr>
      </w:pPr>
      <w:r w:rsidRPr="00490E4E">
        <w:rPr>
          <w:rFonts w:cstheme="minorHAnsi"/>
        </w:rPr>
        <w:t>What kind of problems do you think might arise if the land is acquired in the interest of the project? Explain the details of the compensation process when an acquisition is made. Does the acquisition create any inconvenient situation especially for women? If you have any previous acquisition experience in your area, discuss it with us. If the acquisition is done, discuss what you think would be better to compensate for the loss.</w:t>
      </w:r>
    </w:p>
    <w:p w14:paraId="6A9E2F78" w14:textId="77777777" w:rsidR="00F91442" w:rsidRPr="00490E4E" w:rsidRDefault="00F91442" w:rsidP="00087298">
      <w:pPr>
        <w:spacing w:before="120" w:after="0"/>
        <w:jc w:val="both"/>
        <w:rPr>
          <w:rFonts w:cstheme="minorHAnsi"/>
          <w:cs/>
        </w:rPr>
      </w:pPr>
      <w:r w:rsidRPr="00490E4E">
        <w:rPr>
          <w:rFonts w:cstheme="minorHAnsi"/>
        </w:rPr>
        <w:t xml:space="preserve">Attendees said that if the government deems it necessary to acquire land in </w:t>
      </w:r>
      <w:proofErr w:type="spellStart"/>
      <w:r w:rsidRPr="00490E4E">
        <w:rPr>
          <w:rFonts w:cstheme="minorHAnsi"/>
        </w:rPr>
        <w:t>Lakshmidari</w:t>
      </w:r>
      <w:proofErr w:type="spellEnd"/>
      <w:r w:rsidRPr="00490E4E">
        <w:rPr>
          <w:rFonts w:cstheme="minorHAnsi"/>
        </w:rPr>
        <w:t xml:space="preserve">, </w:t>
      </w:r>
      <w:proofErr w:type="spellStart"/>
      <w:r w:rsidRPr="00490E4E">
        <w:rPr>
          <w:rFonts w:cstheme="minorHAnsi"/>
        </w:rPr>
        <w:t>Majherpara</w:t>
      </w:r>
      <w:proofErr w:type="spellEnd"/>
      <w:r w:rsidRPr="00490E4E">
        <w:rPr>
          <w:rFonts w:cstheme="minorHAnsi"/>
        </w:rPr>
        <w:t xml:space="preserve"> area adjacent to Zero Point of the port, before the acquisition, new lands have to be purchased, houses/infrastructure </w:t>
      </w:r>
      <w:proofErr w:type="spellStart"/>
      <w:r w:rsidRPr="00490E4E">
        <w:rPr>
          <w:rFonts w:cstheme="minorHAnsi"/>
        </w:rPr>
        <w:t>shold</w:t>
      </w:r>
      <w:proofErr w:type="spellEnd"/>
      <w:r w:rsidRPr="00490E4E">
        <w:rPr>
          <w:rFonts w:cstheme="minorHAnsi"/>
        </w:rPr>
        <w:t xml:space="preserve"> be </w:t>
      </w:r>
      <w:proofErr w:type="spellStart"/>
      <w:r w:rsidRPr="00490E4E">
        <w:rPr>
          <w:rFonts w:cstheme="minorHAnsi"/>
        </w:rPr>
        <w:t>build</w:t>
      </w:r>
      <w:proofErr w:type="spellEnd"/>
      <w:r w:rsidRPr="00490E4E">
        <w:rPr>
          <w:rFonts w:cstheme="minorHAnsi"/>
        </w:rPr>
        <w:t xml:space="preserve"> for these people who are currently living here. After completing the process of preparing the land for the place, constructing houses etc., the government can proceed to acquire the land.</w:t>
      </w:r>
    </w:p>
    <w:p w14:paraId="519003B5" w14:textId="77777777" w:rsidR="00F91442" w:rsidRPr="00490E4E" w:rsidRDefault="00F91442" w:rsidP="00087298">
      <w:pPr>
        <w:spacing w:before="120" w:after="0"/>
        <w:jc w:val="both"/>
        <w:rPr>
          <w:rFonts w:cstheme="minorHAnsi"/>
          <w:cs/>
        </w:rPr>
      </w:pPr>
      <w:r w:rsidRPr="00490E4E">
        <w:rPr>
          <w:rFonts w:cstheme="minorHAnsi"/>
        </w:rPr>
        <w:t>One of the respondents said, "Suppose we two brothers have been living in the place where we are sitting and talking for a long time now. When this land is acquired, it will no longer be possible for our two brothers to live in one place. Because of the current crisis and market value of the land to be purchased in this area, considering the availability and value of the land, it may be convenient for me to purchase land in one area / neighborhood and my brother may find convenient to purchase land for him in another neighborhood / village, away from me. As a result, we two families can no longer live together. At present, in the area of ​​</w:t>
      </w:r>
      <w:proofErr w:type="spellStart"/>
      <w:r w:rsidRPr="00490E4E">
        <w:rPr>
          <w:rFonts w:cstheme="minorHAnsi"/>
        </w:rPr>
        <w:t>Majherpara</w:t>
      </w:r>
      <w:proofErr w:type="spellEnd"/>
      <w:r w:rsidRPr="00490E4E">
        <w:rPr>
          <w:rFonts w:cstheme="minorHAnsi"/>
        </w:rPr>
        <w:t xml:space="preserve">, it </w:t>
      </w:r>
      <w:proofErr w:type="spellStart"/>
      <w:r w:rsidRPr="00490E4E">
        <w:rPr>
          <w:rFonts w:cstheme="minorHAnsi"/>
        </w:rPr>
        <w:t>his</w:t>
      </w:r>
      <w:proofErr w:type="spellEnd"/>
      <w:r w:rsidRPr="00490E4E">
        <w:rPr>
          <w:rFonts w:cstheme="minorHAnsi"/>
        </w:rPr>
        <w:t xml:space="preserve"> hard to find a piece of land to buy even if you are willing to pay 15 lac for one decimal. In that case, if we are asked to relocate after acquiring the ancestral property of these families, then where will we live, where will we stay, where will we get a place with the family members and children? ”</w:t>
      </w:r>
    </w:p>
    <w:p w14:paraId="1CEB0CED" w14:textId="77777777" w:rsidR="00F91442" w:rsidRPr="00490E4E" w:rsidRDefault="00F91442" w:rsidP="00087298">
      <w:pPr>
        <w:spacing w:before="120" w:after="0"/>
        <w:jc w:val="both"/>
        <w:rPr>
          <w:rFonts w:cstheme="minorHAnsi"/>
          <w:cs/>
        </w:rPr>
      </w:pPr>
      <w:r w:rsidRPr="00490E4E">
        <w:rPr>
          <w:rFonts w:cstheme="minorHAnsi"/>
        </w:rPr>
        <w:t>The participants in the discussion said that even if the government gives financial compensation or new land in exchange for land, we will not allow them to acquire our houses. Even if we are given crores of taka, we will not give houses. This will be the main problem for the port in acquiring land in the interest of the project, they said.</w:t>
      </w:r>
    </w:p>
    <w:p w14:paraId="005B8F3B" w14:textId="77777777" w:rsidR="00F91442" w:rsidRPr="00490E4E" w:rsidRDefault="00F91442" w:rsidP="00087298">
      <w:pPr>
        <w:spacing w:before="120" w:after="0"/>
        <w:jc w:val="both"/>
        <w:rPr>
          <w:rFonts w:cstheme="minorHAnsi"/>
          <w:cs/>
        </w:rPr>
      </w:pPr>
      <w:r w:rsidRPr="00490E4E">
        <w:rPr>
          <w:rFonts w:cstheme="minorHAnsi"/>
        </w:rPr>
        <w:t>They are of the opinion that in the part of ‘</w:t>
      </w:r>
      <w:proofErr w:type="spellStart"/>
      <w:r w:rsidRPr="00490E4E">
        <w:rPr>
          <w:rFonts w:cstheme="minorHAnsi"/>
        </w:rPr>
        <w:t>Dantbhanga</w:t>
      </w:r>
      <w:proofErr w:type="spellEnd"/>
      <w:r w:rsidRPr="00490E4E">
        <w:rPr>
          <w:rFonts w:cstheme="minorHAnsi"/>
        </w:rPr>
        <w:t xml:space="preserve"> Bill’ where 8/10 acres of land has already been acquired for the port, there is much more land where the government can acquire as much land as it wants. They said in unison, "We have given a lot of labor and blood for this house, school, temple, mosque, we are not willing to give this place.”</w:t>
      </w:r>
    </w:p>
    <w:p w14:paraId="53928793" w14:textId="77777777" w:rsidR="00F91442" w:rsidRPr="00490E4E" w:rsidRDefault="00F91442" w:rsidP="00087298">
      <w:pPr>
        <w:spacing w:before="120" w:after="0"/>
        <w:jc w:val="both"/>
        <w:rPr>
          <w:rFonts w:cstheme="minorHAnsi"/>
        </w:rPr>
      </w:pPr>
      <w:r w:rsidRPr="00490E4E">
        <w:rPr>
          <w:rFonts w:cstheme="minorHAnsi"/>
        </w:rPr>
        <w:t>“This is our forefather’s land, so we will not leave this place. Here we are each living with our own family members as well as building houses. After the acquisition, some will get land for housing, some will not, none of these stories will be accepted.</w:t>
      </w:r>
    </w:p>
    <w:p w14:paraId="3767F4A3" w14:textId="77777777" w:rsidR="00F91442" w:rsidRPr="00490E4E" w:rsidRDefault="00F91442" w:rsidP="00087298">
      <w:pPr>
        <w:spacing w:before="120" w:after="0"/>
        <w:jc w:val="both"/>
        <w:rPr>
          <w:rFonts w:cstheme="minorHAnsi"/>
        </w:rPr>
      </w:pPr>
      <w:r w:rsidRPr="00490E4E">
        <w:rPr>
          <w:rFonts w:cstheme="minorHAnsi"/>
        </w:rPr>
        <w:t>Are there any indigenous / ethnic groups living in the project area? If so, what kind of problems might they have due to the project? Tell us your opinions / suggestions to solve that problem.</w:t>
      </w:r>
    </w:p>
    <w:p w14:paraId="490F0A7A" w14:textId="77777777" w:rsidR="00F91442" w:rsidRPr="00490E4E" w:rsidRDefault="00F91442" w:rsidP="00087298">
      <w:pPr>
        <w:spacing w:before="120" w:after="0"/>
        <w:jc w:val="both"/>
        <w:rPr>
          <w:rFonts w:cstheme="minorHAnsi"/>
        </w:rPr>
      </w:pPr>
      <w:r w:rsidRPr="00490E4E">
        <w:rPr>
          <w:rFonts w:cstheme="minorHAnsi"/>
        </w:rPr>
        <w:t xml:space="preserve">No indigenous/ </w:t>
      </w:r>
      <w:proofErr w:type="spellStart"/>
      <w:r w:rsidRPr="00490E4E">
        <w:rPr>
          <w:rFonts w:cstheme="minorHAnsi"/>
        </w:rPr>
        <w:t>ehtnic</w:t>
      </w:r>
      <w:proofErr w:type="spellEnd"/>
      <w:r w:rsidRPr="00490E4E">
        <w:rPr>
          <w:rFonts w:cstheme="minorHAnsi"/>
        </w:rPr>
        <w:t xml:space="preserve"> groups live in the project area.</w:t>
      </w:r>
    </w:p>
    <w:p w14:paraId="02937F94" w14:textId="77777777" w:rsidR="00F91442" w:rsidRPr="00490E4E" w:rsidRDefault="00F91442" w:rsidP="00087298">
      <w:pPr>
        <w:spacing w:before="120" w:after="0"/>
        <w:jc w:val="both"/>
        <w:rPr>
          <w:rFonts w:cstheme="minorHAnsi"/>
        </w:rPr>
      </w:pPr>
      <w:r w:rsidRPr="00490E4E">
        <w:rPr>
          <w:rFonts w:cstheme="minorHAnsi"/>
        </w:rPr>
        <w:t xml:space="preserve">To whom / where will you go to resolve any grievances / problems arising out of the project? Do you know if there is any effective committee / arrangement in resolving the complaint? If so, tell us about the working style of that committee. (E.g., whether there should be a committee, who should have this committee, what kind of work should be done, </w:t>
      </w:r>
      <w:proofErr w:type="spellStart"/>
      <w:r w:rsidRPr="00490E4E">
        <w:rPr>
          <w:rFonts w:cstheme="minorHAnsi"/>
        </w:rPr>
        <w:t>etc</w:t>
      </w:r>
      <w:proofErr w:type="spellEnd"/>
      <w:r w:rsidRPr="00490E4E">
        <w:rPr>
          <w:rFonts w:cstheme="minorHAnsi"/>
        </w:rPr>
        <w:t>?)</w:t>
      </w:r>
    </w:p>
    <w:p w14:paraId="6F91FEC5" w14:textId="77777777" w:rsidR="00F91442" w:rsidRPr="00490E4E" w:rsidRDefault="00F91442" w:rsidP="00087298">
      <w:pPr>
        <w:spacing w:before="120" w:after="0"/>
        <w:jc w:val="both"/>
        <w:rPr>
          <w:rFonts w:cstheme="minorHAnsi"/>
        </w:rPr>
      </w:pPr>
      <w:r w:rsidRPr="00490E4E">
        <w:rPr>
          <w:rFonts w:cstheme="minorHAnsi"/>
        </w:rPr>
        <w:t>The port authorities have the power to resolve any grievances in the project area. In addition, usually the contractors, the labor leaders themselves solve any problem between the workers.</w:t>
      </w:r>
    </w:p>
    <w:p w14:paraId="2AC98C8A" w14:textId="77777777" w:rsidR="00F91442" w:rsidRPr="00490E4E" w:rsidRDefault="00F91442" w:rsidP="00087298">
      <w:pPr>
        <w:spacing w:before="120" w:after="0"/>
        <w:jc w:val="both"/>
        <w:rPr>
          <w:rFonts w:cstheme="minorHAnsi"/>
        </w:rPr>
      </w:pPr>
      <w:r w:rsidRPr="00490E4E">
        <w:rPr>
          <w:rFonts w:cstheme="minorHAnsi"/>
        </w:rPr>
        <w:t>Do you think any special aspect should be taken into consideration while using different resources/ materials used in the project (such as fuel, gas, water, sand, stone, road construction raw material etc.)? Do you think that using the above mentioned resources/ materials can cause environmental pollution? If so, what are the steps that can be taken to prevent environmental pollution?</w:t>
      </w:r>
    </w:p>
    <w:p w14:paraId="479249D0" w14:textId="77777777" w:rsidR="00F91442" w:rsidRPr="00490E4E" w:rsidRDefault="00F91442" w:rsidP="00087298">
      <w:pPr>
        <w:spacing w:before="120" w:after="0"/>
        <w:jc w:val="both"/>
        <w:rPr>
          <w:rFonts w:cstheme="minorHAnsi"/>
        </w:rPr>
      </w:pPr>
      <w:r w:rsidRPr="00490E4E">
        <w:rPr>
          <w:rFonts w:cstheme="minorHAnsi"/>
        </w:rPr>
        <w:t>If the whole place is surrounded by tin at the place where the project work will start, there will be no chance of scattering of construction materials on the road outside. No one will go outside the enclosed area, so there will be no chance of any kind of accident. However, they believe that when the project starts in this place, there will be heavy traffic congestion and the amount of dust in the environment will increase.</w:t>
      </w:r>
    </w:p>
    <w:p w14:paraId="2AB54D4F" w14:textId="77777777" w:rsidR="00F91442" w:rsidRPr="00490E4E" w:rsidRDefault="00F91442" w:rsidP="00087298">
      <w:pPr>
        <w:spacing w:before="120" w:after="0"/>
        <w:jc w:val="both"/>
        <w:rPr>
          <w:rFonts w:cstheme="minorHAnsi"/>
        </w:rPr>
      </w:pPr>
      <w:r w:rsidRPr="00490E4E">
        <w:rPr>
          <w:rFonts w:cstheme="minorHAnsi"/>
        </w:rPr>
        <w:t>Will the project have any impact on roads, environment and canals / rivers? What kind of impact can it have? What are your comments / suggestions for problem solving?</w:t>
      </w:r>
    </w:p>
    <w:p w14:paraId="6F66A797" w14:textId="77777777" w:rsidR="00F91442" w:rsidRPr="00490E4E" w:rsidRDefault="00F91442" w:rsidP="00087298">
      <w:pPr>
        <w:spacing w:before="120" w:after="0"/>
        <w:jc w:val="both"/>
        <w:rPr>
          <w:rFonts w:cstheme="minorHAnsi"/>
        </w:rPr>
      </w:pPr>
      <w:r w:rsidRPr="00490E4E">
        <w:rPr>
          <w:rFonts w:cstheme="minorHAnsi"/>
        </w:rPr>
        <w:t xml:space="preserve">The main road in front of </w:t>
      </w:r>
      <w:proofErr w:type="spellStart"/>
      <w:r w:rsidRPr="00490E4E">
        <w:rPr>
          <w:rFonts w:cstheme="minorHAnsi"/>
        </w:rPr>
        <w:t>Bhomra</w:t>
      </w:r>
      <w:proofErr w:type="spellEnd"/>
      <w:r w:rsidRPr="00490E4E">
        <w:rPr>
          <w:rFonts w:cstheme="minorHAnsi"/>
        </w:rPr>
        <w:t xml:space="preserve"> land port in the proposed area of ​​the project is likely to be temporarily damaged after the commencement of the project. Besides, there will be no impact on any canal / river for project work.</w:t>
      </w:r>
    </w:p>
    <w:p w14:paraId="09F701D6" w14:textId="77777777" w:rsidR="00F91442" w:rsidRPr="00490E4E" w:rsidRDefault="00F91442" w:rsidP="00F91442">
      <w:pPr>
        <w:spacing w:before="120" w:after="0"/>
        <w:jc w:val="both"/>
        <w:rPr>
          <w:rFonts w:cstheme="minorHAnsi"/>
        </w:rPr>
      </w:pPr>
      <w:r w:rsidRPr="00490E4E">
        <w:rPr>
          <w:rFonts w:cstheme="minorHAnsi"/>
        </w:rPr>
        <w:t xml:space="preserve">However, participants in the discussion believe that the level of environmental pollution in the area will be higher than usual during the project period. According to them, the bigger the project plan, the greater the impact on their area. In this case, they mentioned the fear of increasing the intensity of traffic congestion, waterlogging, increase in the amount of dust in the air, etc. Some say that due to the increase in the size of the port area, construction of various installations / infrastructure, heavy vehicles coming for the purpose of delivering the necessary goods for the project, etc., this place may become uninhabitable for the common man for a long time. Participants said that the presence of heavy dust in the environment of </w:t>
      </w:r>
      <w:proofErr w:type="spellStart"/>
      <w:r w:rsidRPr="00490E4E">
        <w:rPr>
          <w:rFonts w:cstheme="minorHAnsi"/>
        </w:rPr>
        <w:t>Bhomra</w:t>
      </w:r>
      <w:proofErr w:type="spellEnd"/>
      <w:r w:rsidRPr="00490E4E">
        <w:rPr>
          <w:rFonts w:cstheme="minorHAnsi"/>
        </w:rPr>
        <w:t xml:space="preserve"> port area will further aggravate the situation while the work is in progress and will increase the chances of local residents or those involved in the project being infected with various diseases.</w:t>
      </w:r>
    </w:p>
    <w:p w14:paraId="0225F01B" w14:textId="77777777" w:rsidR="00F91442" w:rsidRPr="00490E4E" w:rsidRDefault="00F91442" w:rsidP="00087298">
      <w:pPr>
        <w:spacing w:before="120" w:after="0"/>
        <w:jc w:val="both"/>
        <w:rPr>
          <w:rFonts w:cstheme="minorHAnsi"/>
        </w:rPr>
      </w:pPr>
      <w:r w:rsidRPr="00490E4E">
        <w:rPr>
          <w:rFonts w:cstheme="minorHAnsi"/>
        </w:rPr>
        <w:t>Do you think any school / college / madrasa / cultural heritage / historical place in your area will be affected by the impact of this project? What is your advice on how to avoid or compensate if something like this happens?</w:t>
      </w:r>
    </w:p>
    <w:p w14:paraId="2F32CD2D" w14:textId="77777777" w:rsidR="00F91442" w:rsidRPr="00490E4E" w:rsidRDefault="00F91442" w:rsidP="00087298">
      <w:pPr>
        <w:spacing w:before="120" w:after="0"/>
        <w:jc w:val="both"/>
        <w:rPr>
          <w:rFonts w:cstheme="minorHAnsi"/>
        </w:rPr>
      </w:pPr>
      <w:r w:rsidRPr="00490E4E">
        <w:rPr>
          <w:rFonts w:cstheme="minorHAnsi"/>
        </w:rPr>
        <w:t xml:space="preserve">Rashida Begum Secondary School and </w:t>
      </w:r>
      <w:proofErr w:type="spellStart"/>
      <w:r w:rsidRPr="00490E4E">
        <w:rPr>
          <w:rFonts w:cstheme="minorHAnsi"/>
        </w:rPr>
        <w:t>Bhomra</w:t>
      </w:r>
      <w:proofErr w:type="spellEnd"/>
      <w:r w:rsidRPr="00490E4E">
        <w:rPr>
          <w:rFonts w:cstheme="minorHAnsi"/>
        </w:rPr>
        <w:t xml:space="preserve"> Government Primary School in the area are likely to be affected by the project. In this case, according to the people of the community, it would be better to acquire any vacant land for the port, excluding the areas where there is infrastructure.</w:t>
      </w:r>
    </w:p>
    <w:p w14:paraId="4AF60E68" w14:textId="77777777" w:rsidR="00F91442" w:rsidRPr="00490E4E" w:rsidRDefault="00F91442" w:rsidP="00087298">
      <w:pPr>
        <w:spacing w:before="120" w:after="0"/>
        <w:jc w:val="both"/>
        <w:rPr>
          <w:rFonts w:cstheme="minorHAnsi"/>
        </w:rPr>
      </w:pPr>
    </w:p>
    <w:p w14:paraId="5C9378EB" w14:textId="77777777" w:rsidR="00F91442" w:rsidRPr="00490E4E" w:rsidRDefault="00F91442" w:rsidP="00087298">
      <w:pPr>
        <w:spacing w:before="120" w:after="0"/>
        <w:jc w:val="both"/>
        <w:rPr>
          <w:rFonts w:cstheme="minorHAnsi"/>
        </w:rPr>
      </w:pPr>
      <w:r w:rsidRPr="00490E4E">
        <w:rPr>
          <w:rFonts w:cstheme="minorHAnsi"/>
        </w:rPr>
        <w:t>Do you think that the project will damage the religious institutions and historical sites in the area adjacent to the project? What are your comments / suggestions for solving such problems?</w:t>
      </w:r>
    </w:p>
    <w:p w14:paraId="384F4D50" w14:textId="77777777" w:rsidR="00F91442" w:rsidRPr="00490E4E" w:rsidRDefault="00F91442" w:rsidP="00087298">
      <w:pPr>
        <w:spacing w:before="120" w:after="0"/>
        <w:jc w:val="both"/>
        <w:rPr>
          <w:rFonts w:cstheme="minorHAnsi"/>
        </w:rPr>
      </w:pPr>
      <w:r w:rsidRPr="00490E4E">
        <w:rPr>
          <w:rFonts w:cstheme="minorHAnsi"/>
        </w:rPr>
        <w:t xml:space="preserve">It goes without saying that there is almost no possibility of any religious institution or historical site being damaged in the proposed areas of </w:t>
      </w:r>
      <w:proofErr w:type="spellStart"/>
      <w:r w:rsidRPr="00490E4E">
        <w:rPr>
          <w:rFonts w:cstheme="minorHAnsi"/>
        </w:rPr>
        <w:t>Bhomra</w:t>
      </w:r>
      <w:proofErr w:type="spellEnd"/>
      <w:r w:rsidRPr="00490E4E">
        <w:rPr>
          <w:rFonts w:cstheme="minorHAnsi"/>
        </w:rPr>
        <w:t xml:space="preserve"> land port.</w:t>
      </w:r>
    </w:p>
    <w:p w14:paraId="55C29D5C" w14:textId="77777777" w:rsidR="00F91442" w:rsidRPr="00490E4E" w:rsidRDefault="00F91442" w:rsidP="00087298">
      <w:pPr>
        <w:spacing w:before="120" w:after="0"/>
        <w:jc w:val="both"/>
        <w:rPr>
          <w:rFonts w:cstheme="minorHAnsi"/>
          <w:cs/>
        </w:rPr>
      </w:pPr>
      <w:r w:rsidRPr="00490E4E">
        <w:rPr>
          <w:rFonts w:cstheme="minorHAnsi"/>
        </w:rPr>
        <w:t xml:space="preserve">Explain in detail the state of healthcare system in your area. (E.g. the type of health care providers in the area, whether they have adequate manpower, adequate medicine or medical equipment, what type of organization you usually visit, </w:t>
      </w:r>
      <w:proofErr w:type="spellStart"/>
      <w:r w:rsidRPr="00490E4E">
        <w:rPr>
          <w:rFonts w:cstheme="minorHAnsi"/>
        </w:rPr>
        <w:t>etc</w:t>
      </w:r>
      <w:proofErr w:type="spellEnd"/>
      <w:r w:rsidRPr="00490E4E">
        <w:rPr>
          <w:rFonts w:cstheme="minorHAnsi"/>
        </w:rPr>
        <w:t>?)</w:t>
      </w:r>
    </w:p>
    <w:p w14:paraId="261BB4E1" w14:textId="77777777" w:rsidR="00F91442" w:rsidRPr="00490E4E" w:rsidRDefault="00F91442" w:rsidP="00087298">
      <w:pPr>
        <w:spacing w:before="120" w:after="0"/>
        <w:jc w:val="both"/>
        <w:rPr>
          <w:rFonts w:cstheme="minorHAnsi"/>
        </w:rPr>
      </w:pPr>
      <w:r w:rsidRPr="00490E4E">
        <w:rPr>
          <w:rFonts w:cstheme="minorHAnsi"/>
        </w:rPr>
        <w:t xml:space="preserve">The participants in the discussion said that they are dependent on </w:t>
      </w:r>
      <w:proofErr w:type="spellStart"/>
      <w:r w:rsidRPr="00490E4E">
        <w:rPr>
          <w:rFonts w:cstheme="minorHAnsi"/>
        </w:rPr>
        <w:t>Satkhira</w:t>
      </w:r>
      <w:proofErr w:type="spellEnd"/>
      <w:r w:rsidRPr="00490E4E">
        <w:rPr>
          <w:rFonts w:cstheme="minorHAnsi"/>
        </w:rPr>
        <w:t xml:space="preserve"> </w:t>
      </w:r>
      <w:proofErr w:type="spellStart"/>
      <w:r w:rsidRPr="00490E4E">
        <w:rPr>
          <w:rFonts w:cstheme="minorHAnsi"/>
        </w:rPr>
        <w:t>Sadar</w:t>
      </w:r>
      <w:proofErr w:type="spellEnd"/>
      <w:r w:rsidRPr="00490E4E">
        <w:rPr>
          <w:rFonts w:cstheme="minorHAnsi"/>
        </w:rPr>
        <w:t xml:space="preserve"> or Khulna for any kind of health care or treatment. Locally they buy medicines from local pharmacies, seek advice or treatment for common ailments from village doctors or pharmacists in the pharmacies but for serious ailments or physical ailments they go to </w:t>
      </w:r>
      <w:proofErr w:type="spellStart"/>
      <w:r w:rsidRPr="00490E4E">
        <w:rPr>
          <w:rFonts w:cstheme="minorHAnsi"/>
        </w:rPr>
        <w:t>Satkhira</w:t>
      </w:r>
      <w:proofErr w:type="spellEnd"/>
      <w:r w:rsidRPr="00490E4E">
        <w:rPr>
          <w:rFonts w:cstheme="minorHAnsi"/>
        </w:rPr>
        <w:t xml:space="preserve"> </w:t>
      </w:r>
      <w:proofErr w:type="spellStart"/>
      <w:r w:rsidRPr="00490E4E">
        <w:rPr>
          <w:rFonts w:cstheme="minorHAnsi"/>
        </w:rPr>
        <w:t>Sadar</w:t>
      </w:r>
      <w:proofErr w:type="spellEnd"/>
      <w:r w:rsidRPr="00490E4E">
        <w:rPr>
          <w:rFonts w:cstheme="minorHAnsi"/>
        </w:rPr>
        <w:t xml:space="preserve"> or Khulna </w:t>
      </w:r>
      <w:proofErr w:type="spellStart"/>
      <w:r w:rsidRPr="00490E4E">
        <w:rPr>
          <w:rFonts w:cstheme="minorHAnsi"/>
        </w:rPr>
        <w:t>Sadar</w:t>
      </w:r>
      <w:proofErr w:type="spellEnd"/>
      <w:r w:rsidRPr="00490E4E">
        <w:rPr>
          <w:rFonts w:cstheme="minorHAnsi"/>
        </w:rPr>
        <w:t xml:space="preserve"> Hospital and these two district headquarters. Visit a private clinic. The distance from </w:t>
      </w:r>
      <w:proofErr w:type="spellStart"/>
      <w:r w:rsidRPr="00490E4E">
        <w:rPr>
          <w:rFonts w:cstheme="minorHAnsi"/>
        </w:rPr>
        <w:t>Bhomra</w:t>
      </w:r>
      <w:proofErr w:type="spellEnd"/>
      <w:r w:rsidRPr="00490E4E">
        <w:rPr>
          <w:rFonts w:cstheme="minorHAnsi"/>
        </w:rPr>
        <w:t xml:space="preserve"> to </w:t>
      </w:r>
      <w:proofErr w:type="spellStart"/>
      <w:r w:rsidRPr="00490E4E">
        <w:rPr>
          <w:rFonts w:cstheme="minorHAnsi"/>
        </w:rPr>
        <w:t>Satkhira</w:t>
      </w:r>
      <w:proofErr w:type="spellEnd"/>
      <w:r w:rsidRPr="00490E4E">
        <w:rPr>
          <w:rFonts w:cstheme="minorHAnsi"/>
        </w:rPr>
        <w:t xml:space="preserve"> </w:t>
      </w:r>
      <w:proofErr w:type="spellStart"/>
      <w:r w:rsidRPr="00490E4E">
        <w:rPr>
          <w:rFonts w:cstheme="minorHAnsi"/>
        </w:rPr>
        <w:t>Sadar</w:t>
      </w:r>
      <w:proofErr w:type="spellEnd"/>
      <w:r w:rsidRPr="00490E4E">
        <w:rPr>
          <w:rFonts w:cstheme="minorHAnsi"/>
        </w:rPr>
        <w:t xml:space="preserve"> is about 16 km. In many cases, due to severe traffic jams, the sick person has to stay on the road for extra time to reach </w:t>
      </w:r>
      <w:proofErr w:type="spellStart"/>
      <w:r w:rsidRPr="00490E4E">
        <w:rPr>
          <w:rFonts w:cstheme="minorHAnsi"/>
        </w:rPr>
        <w:t>Satkhira</w:t>
      </w:r>
      <w:proofErr w:type="spellEnd"/>
      <w:r w:rsidRPr="00490E4E">
        <w:rPr>
          <w:rFonts w:cstheme="minorHAnsi"/>
        </w:rPr>
        <w:t>. This leads to further deterioration of the patient's condition. Incidents such as the death of a patient while stuck on the road due to traffic jam also come up in their discussion.</w:t>
      </w:r>
    </w:p>
    <w:p w14:paraId="0FF6E924" w14:textId="77777777" w:rsidR="00F91442" w:rsidRPr="00490E4E" w:rsidRDefault="00F91442" w:rsidP="00087298">
      <w:pPr>
        <w:spacing w:before="120" w:after="0"/>
        <w:jc w:val="both"/>
        <w:rPr>
          <w:rFonts w:cstheme="minorHAnsi"/>
          <w:cs/>
        </w:rPr>
      </w:pPr>
      <w:r w:rsidRPr="00490E4E">
        <w:rPr>
          <w:rFonts w:cstheme="minorHAnsi"/>
        </w:rPr>
        <w:t>Give an idea about the existing educational institutions in your area. (E.g., number of primary, secondary, higher secondary education institutions, your satisfaction with the quality of education offered in educational institutions / infrastructural condition of educational institutions, scholarship system, etc.)</w:t>
      </w:r>
    </w:p>
    <w:p w14:paraId="0E5AD5E9" w14:textId="77777777" w:rsidR="00F91442" w:rsidRPr="00490E4E" w:rsidRDefault="00F91442" w:rsidP="00087298">
      <w:pPr>
        <w:spacing w:before="120" w:after="0"/>
        <w:jc w:val="both"/>
        <w:rPr>
          <w:rFonts w:cstheme="minorHAnsi"/>
          <w:cs/>
        </w:rPr>
      </w:pPr>
      <w:r w:rsidRPr="00490E4E">
        <w:rPr>
          <w:rFonts w:cstheme="minorHAnsi"/>
        </w:rPr>
        <w:t>According to a teacher present at the discussion, there is no significant improvement in the education system in the area. Especially young people get job opportunities in various C&amp;F agent offices so everyone is busy looking for income opportunities. According to him, “the boys in each house are now working in one office or another. Due to lack of interest in education, new standard school colleges are not being developed properly. Corona has caused many to drop out of school. No one is going to higher education beyond the boundaries of primary or secondary. Working in C&amp;F agent offices earns a fair amount of money at the end of the week, while some are able to earn a living by working as helpers or managers of heavy vehicles, thus earning a living. Despite the increase in income opportunities, the issue of education has not been able to move forward.</w:t>
      </w:r>
    </w:p>
    <w:p w14:paraId="4DCCF83A" w14:textId="77777777" w:rsidR="00F91442" w:rsidRPr="00490E4E" w:rsidRDefault="00F91442" w:rsidP="00087298">
      <w:pPr>
        <w:spacing w:before="120" w:after="0"/>
        <w:jc w:val="both"/>
        <w:rPr>
          <w:rFonts w:cstheme="minorHAnsi"/>
        </w:rPr>
      </w:pPr>
      <w:r w:rsidRPr="00490E4E">
        <w:rPr>
          <w:rFonts w:cstheme="minorHAnsi"/>
        </w:rPr>
        <w:t xml:space="preserve">However, they think that the rate of education of girls is much higher than that of boys. But girls usually get married after passing SSC or HSC. And even if someone keeps studying regularly for higher education, it has been seen that many people get married while they are in the 2nd or 3rd year of honors. However, although the participation of local girls in education is higher than that of boys, they usually manage their household chores after marriage, so there is little involvement of girls in any kind of business or job. Before the establishment of Rashida Begum Secondary School in 1996, the condition of education here was very bad. Because the high school was 5/6 km away from </w:t>
      </w:r>
      <w:proofErr w:type="spellStart"/>
      <w:r w:rsidRPr="00490E4E">
        <w:rPr>
          <w:rFonts w:cstheme="minorHAnsi"/>
        </w:rPr>
        <w:t>Bhomra</w:t>
      </w:r>
      <w:proofErr w:type="spellEnd"/>
      <w:r w:rsidRPr="00490E4E">
        <w:rPr>
          <w:rFonts w:cstheme="minorHAnsi"/>
        </w:rPr>
        <w:t xml:space="preserve"> then.</w:t>
      </w:r>
    </w:p>
    <w:p w14:paraId="4B5BA5D5" w14:textId="77777777" w:rsidR="00F91442" w:rsidRPr="00490E4E" w:rsidRDefault="00F91442" w:rsidP="00087298">
      <w:pPr>
        <w:spacing w:before="120" w:after="0"/>
        <w:jc w:val="both"/>
        <w:rPr>
          <w:rFonts w:cstheme="minorHAnsi"/>
        </w:rPr>
      </w:pPr>
      <w:r w:rsidRPr="00490E4E">
        <w:rPr>
          <w:rFonts w:cstheme="minorHAnsi"/>
        </w:rPr>
        <w:t>Which media can be most effective in getting any information about the project to the masses? (E.g. miking, leaflets, magazines, etc.)</w:t>
      </w:r>
    </w:p>
    <w:p w14:paraId="0D9E9C8E" w14:textId="77777777" w:rsidR="00F91442" w:rsidRPr="00490E4E" w:rsidRDefault="00F91442" w:rsidP="00087298">
      <w:pPr>
        <w:spacing w:before="120" w:after="0"/>
        <w:jc w:val="both"/>
        <w:rPr>
          <w:rFonts w:cstheme="minorHAnsi"/>
        </w:rPr>
      </w:pPr>
      <w:r w:rsidRPr="00490E4E">
        <w:rPr>
          <w:rFonts w:cstheme="minorHAnsi"/>
        </w:rPr>
        <w:t>They said it would be more effective for the port to inform everyone about the project through the DC office with the help of the local administration.</w:t>
      </w:r>
    </w:p>
    <w:p w14:paraId="30D0DD50" w14:textId="77777777" w:rsidR="00F91442" w:rsidRPr="00490E4E" w:rsidRDefault="00F91442" w:rsidP="00087298">
      <w:pPr>
        <w:spacing w:before="120" w:after="0"/>
        <w:jc w:val="both"/>
        <w:rPr>
          <w:rFonts w:cstheme="minorHAnsi"/>
        </w:rPr>
      </w:pPr>
      <w:r w:rsidRPr="00490E4E">
        <w:rPr>
          <w:rFonts w:cstheme="minorHAnsi"/>
        </w:rPr>
        <w:t>How is the communication system in your area? Is there a road that breaks or disrupts travel? Is there enough road? If not, where is the new road needed? What type of vehicle is used as means of communication in your area?</w:t>
      </w:r>
    </w:p>
    <w:p w14:paraId="0B598707" w14:textId="77777777" w:rsidR="00F91442" w:rsidRPr="00490E4E" w:rsidRDefault="00F91442" w:rsidP="00087298">
      <w:pPr>
        <w:spacing w:before="120" w:after="0"/>
        <w:jc w:val="both"/>
        <w:rPr>
          <w:rFonts w:cstheme="minorHAnsi"/>
        </w:rPr>
      </w:pPr>
      <w:r w:rsidRPr="00490E4E">
        <w:rPr>
          <w:rFonts w:cstheme="minorHAnsi"/>
        </w:rPr>
        <w:t xml:space="preserve">In the project area, the highway from </w:t>
      </w:r>
      <w:proofErr w:type="spellStart"/>
      <w:r w:rsidRPr="00490E4E">
        <w:rPr>
          <w:rFonts w:cstheme="minorHAnsi"/>
        </w:rPr>
        <w:t>Bhomra</w:t>
      </w:r>
      <w:proofErr w:type="spellEnd"/>
      <w:r w:rsidRPr="00490E4E">
        <w:rPr>
          <w:rFonts w:cstheme="minorHAnsi"/>
        </w:rPr>
        <w:t xml:space="preserve"> land port Zero Point to </w:t>
      </w:r>
      <w:proofErr w:type="spellStart"/>
      <w:r w:rsidRPr="00490E4E">
        <w:rPr>
          <w:rFonts w:cstheme="minorHAnsi"/>
        </w:rPr>
        <w:t>Satkhira</w:t>
      </w:r>
      <w:proofErr w:type="spellEnd"/>
      <w:r w:rsidRPr="00490E4E">
        <w:rPr>
          <w:rFonts w:cstheme="minorHAnsi"/>
        </w:rPr>
        <w:t xml:space="preserve"> </w:t>
      </w:r>
      <w:proofErr w:type="spellStart"/>
      <w:r w:rsidRPr="00490E4E">
        <w:rPr>
          <w:rFonts w:cstheme="minorHAnsi"/>
        </w:rPr>
        <w:t>Sadar</w:t>
      </w:r>
      <w:proofErr w:type="spellEnd"/>
      <w:r w:rsidRPr="00490E4E">
        <w:rPr>
          <w:rFonts w:cstheme="minorHAnsi"/>
        </w:rPr>
        <w:t xml:space="preserve"> is about 5 km. Broken up. When traveling in any vehicle, one has to face a lot of tremors due to bumpy roads. There is a huge risk of heavy vehicles carrying goods losing their balance while moving and falling into accidents. In addition, due to broken roads, a lot of dust is blown while vehicles are running, which increases the risk of road accidents in the evening. During the rainy season, there is a lot of mud on the roads and people have to accept a lot of harassment while walking.</w:t>
      </w:r>
    </w:p>
    <w:p w14:paraId="3448D313" w14:textId="77777777" w:rsidR="00F91442" w:rsidRPr="00490E4E" w:rsidRDefault="00F91442" w:rsidP="00087298">
      <w:pPr>
        <w:spacing w:before="120" w:after="0"/>
        <w:jc w:val="both"/>
        <w:rPr>
          <w:rFonts w:cstheme="minorHAnsi"/>
        </w:rPr>
      </w:pPr>
      <w:r w:rsidRPr="00490E4E">
        <w:rPr>
          <w:rFonts w:cstheme="minorHAnsi"/>
        </w:rPr>
        <w:t>Since there is a lot of freight trucks / vehicles plying in the port area, do you have any problem with this? How is the safety of travel? For example, whether there is any theft at night? If yes, in which point or area such incidents happens mostly? What is your advice to solve such problems?</w:t>
      </w:r>
    </w:p>
    <w:p w14:paraId="0306D6A6" w14:textId="77777777" w:rsidR="00F91442" w:rsidRPr="00490E4E" w:rsidRDefault="00F91442" w:rsidP="00087298">
      <w:pPr>
        <w:spacing w:before="120" w:after="0"/>
        <w:jc w:val="both"/>
        <w:rPr>
          <w:rFonts w:cstheme="minorHAnsi"/>
        </w:rPr>
      </w:pPr>
      <w:r w:rsidRPr="00490E4E">
        <w:rPr>
          <w:rFonts w:cstheme="minorHAnsi"/>
        </w:rPr>
        <w:t xml:space="preserve">No incidents of theft or snatching have been reported in the </w:t>
      </w:r>
      <w:proofErr w:type="spellStart"/>
      <w:r w:rsidRPr="00490E4E">
        <w:rPr>
          <w:rFonts w:cstheme="minorHAnsi"/>
        </w:rPr>
        <w:t>Bhomra</w:t>
      </w:r>
      <w:proofErr w:type="spellEnd"/>
      <w:r w:rsidRPr="00490E4E">
        <w:rPr>
          <w:rFonts w:cstheme="minorHAnsi"/>
        </w:rPr>
        <w:t xml:space="preserve"> land port area. Anyone can move here at any time. Due to the port-centric business in the area, a large number of expatriates can move freely with cash.</w:t>
      </w:r>
    </w:p>
    <w:p w14:paraId="1EF15A82" w14:textId="423CF311" w:rsidR="00F91442" w:rsidRPr="00490E4E" w:rsidRDefault="00F91442" w:rsidP="00087298">
      <w:pPr>
        <w:spacing w:before="120" w:after="0"/>
        <w:jc w:val="both"/>
        <w:rPr>
          <w:rFonts w:cstheme="minorHAnsi"/>
        </w:rPr>
      </w:pPr>
      <w:r w:rsidRPr="00490E4E">
        <w:rPr>
          <w:rFonts w:cstheme="minorHAnsi"/>
        </w:rPr>
        <w:t>hat is the type of land in the project area (mouza area of the project) (one crop / two crop)? What crops are usually produced on the land? What kind of crop is produced in which season / month? If a land does not produce any crop all year round, then what is the use of this land? When is the land vacant? Are fallow / vacant lands used for work?</w:t>
      </w:r>
    </w:p>
    <w:p w14:paraId="624155A6" w14:textId="77777777" w:rsidR="00F91442" w:rsidRPr="00490E4E" w:rsidRDefault="00F91442" w:rsidP="00087298">
      <w:pPr>
        <w:spacing w:before="120" w:after="0"/>
        <w:jc w:val="both"/>
        <w:rPr>
          <w:rFonts w:cstheme="minorHAnsi"/>
        </w:rPr>
      </w:pPr>
      <w:r w:rsidRPr="00490E4E">
        <w:rPr>
          <w:rFonts w:cstheme="minorHAnsi"/>
        </w:rPr>
        <w:t>Most of the people in the cultivable land cultivate Balaka variety of paddy in IRRI season. As soon as the paddy is harvested, they encircle the land and cultivate freshwater fish. The amount of land where paddy is cultivated twice is very small.</w:t>
      </w:r>
    </w:p>
    <w:p w14:paraId="6104A2DB" w14:textId="77777777" w:rsidR="00F91442" w:rsidRPr="00490E4E" w:rsidRDefault="00F91442" w:rsidP="00087298">
      <w:pPr>
        <w:spacing w:before="120" w:after="0"/>
        <w:jc w:val="both"/>
        <w:rPr>
          <w:rFonts w:cstheme="minorHAnsi"/>
        </w:rPr>
      </w:pPr>
      <w:r w:rsidRPr="00490E4E">
        <w:rPr>
          <w:rFonts w:cstheme="minorHAnsi"/>
        </w:rPr>
        <w:t>What is the type of ownership of the trees that can be seen on the side of the road? How are these trees sold? Who gets the money if sold? What kind of trees do you usually have in your area? How the price of the tree is determined / at what price is it bought and sold?</w:t>
      </w:r>
    </w:p>
    <w:p w14:paraId="09E8A120" w14:textId="77777777" w:rsidR="00F91442" w:rsidRPr="00490E4E" w:rsidRDefault="00F91442" w:rsidP="00087298">
      <w:pPr>
        <w:spacing w:before="120" w:after="0"/>
        <w:jc w:val="both"/>
        <w:rPr>
          <w:rFonts w:cstheme="minorHAnsi"/>
        </w:rPr>
      </w:pPr>
      <w:r w:rsidRPr="00490E4E">
        <w:rPr>
          <w:rFonts w:cstheme="minorHAnsi"/>
        </w:rPr>
        <w:t>According to the discussion, the amount of trees in the area is less than before. Large tamarind trees, banyan trees used to be seen but now huge trees are not seen. The roadside trees are owned by the government's Roads and Forest Department. However, some of the roadside trees in the locality are privately owned. In the area, date palm, mahogany, coconut, raintree etc. trees are more common.</w:t>
      </w:r>
    </w:p>
    <w:p w14:paraId="3C79FBE0" w14:textId="77777777" w:rsidR="00F91442" w:rsidRPr="00490E4E" w:rsidRDefault="00F91442" w:rsidP="00087298">
      <w:pPr>
        <w:spacing w:before="120" w:after="0"/>
        <w:jc w:val="both"/>
        <w:rPr>
          <w:rFonts w:cstheme="minorHAnsi"/>
        </w:rPr>
      </w:pPr>
      <w:r w:rsidRPr="00490E4E">
        <w:rPr>
          <w:rFonts w:cstheme="minorHAnsi"/>
        </w:rPr>
        <w:t>Give ideas about the value of different types of land in your area (dwelling, cultivable land, fallow land, usable / cultivable ponds, unused ponds, etc.).</w:t>
      </w:r>
    </w:p>
    <w:p w14:paraId="490C8780" w14:textId="77777777" w:rsidR="00F91442" w:rsidRPr="00490E4E" w:rsidRDefault="00F91442" w:rsidP="00087298">
      <w:pPr>
        <w:spacing w:before="120" w:after="0"/>
        <w:jc w:val="both"/>
        <w:rPr>
          <w:rFonts w:cstheme="minorHAnsi"/>
        </w:rPr>
      </w:pPr>
      <w:r w:rsidRPr="00490E4E">
        <w:rPr>
          <w:rFonts w:cstheme="minorHAnsi"/>
        </w:rPr>
        <w:t>Homestead land 7/8 lac taka, single crop land 40 thousand, two-crop 60 thousand, commercial space 10 lakh to 12 lakh taka, pond 1 / 1.5 lakh taka. There is some amount of bi-crop land in this area, but many crop lands are not seen here.</w:t>
      </w:r>
    </w:p>
    <w:p w14:paraId="00B70FD2" w14:textId="77777777" w:rsidR="00F91442" w:rsidRPr="00490E4E" w:rsidRDefault="00F91442" w:rsidP="00087298">
      <w:pPr>
        <w:spacing w:before="120" w:after="0"/>
        <w:jc w:val="both"/>
        <w:rPr>
          <w:rFonts w:cstheme="minorHAnsi"/>
        </w:rPr>
      </w:pPr>
      <w:r w:rsidRPr="00490E4E">
        <w:rPr>
          <w:rFonts w:cstheme="minorHAnsi"/>
        </w:rPr>
        <w:t>If there are ponds / lakes in this area, for what purpose are they used? Is fish farmed in the ponds throughout the year? What fish is farmed? What is the price of fish?</w:t>
      </w:r>
    </w:p>
    <w:p w14:paraId="09E6A85C" w14:textId="77777777" w:rsidR="00F91442" w:rsidRPr="00490E4E" w:rsidRDefault="00F91442" w:rsidP="00087298">
      <w:pPr>
        <w:spacing w:before="120" w:after="0"/>
        <w:jc w:val="both"/>
        <w:rPr>
          <w:rFonts w:cstheme="minorHAnsi"/>
        </w:rPr>
      </w:pPr>
      <w:r w:rsidRPr="00490E4E">
        <w:rPr>
          <w:rFonts w:cstheme="minorHAnsi"/>
        </w:rPr>
        <w:t xml:space="preserve">Large-sized Boal fish could be found in this area even before 2000. In addition to the cat fish, </w:t>
      </w:r>
      <w:proofErr w:type="spellStart"/>
      <w:r w:rsidRPr="00490E4E">
        <w:rPr>
          <w:rFonts w:cstheme="minorHAnsi"/>
        </w:rPr>
        <w:t>Magur</w:t>
      </w:r>
      <w:proofErr w:type="spellEnd"/>
      <w:r w:rsidRPr="00490E4E">
        <w:rPr>
          <w:rFonts w:cstheme="minorHAnsi"/>
        </w:rPr>
        <w:t xml:space="preserve"> fish could be found in large quantities in the local </w:t>
      </w:r>
      <w:proofErr w:type="spellStart"/>
      <w:r w:rsidRPr="00490E4E">
        <w:rPr>
          <w:rFonts w:cstheme="minorHAnsi"/>
        </w:rPr>
        <w:t>bils</w:t>
      </w:r>
      <w:proofErr w:type="spellEnd"/>
      <w:r w:rsidRPr="00490E4E">
        <w:rPr>
          <w:rFonts w:cstheme="minorHAnsi"/>
        </w:rPr>
        <w:t>. At present, fish farming based on ‘</w:t>
      </w:r>
      <w:proofErr w:type="spellStart"/>
      <w:r w:rsidRPr="00490E4E">
        <w:rPr>
          <w:rFonts w:cstheme="minorHAnsi"/>
        </w:rPr>
        <w:t>Gher</w:t>
      </w:r>
      <w:proofErr w:type="spellEnd"/>
      <w:r w:rsidRPr="00490E4E">
        <w:rPr>
          <w:rFonts w:cstheme="minorHAnsi"/>
        </w:rPr>
        <w:t>’ has been practiced for the last 15 years. Different types of freshwater fish are farmed. After harvesting paddy, many people cultivate fish in the ‘</w:t>
      </w:r>
      <w:proofErr w:type="spellStart"/>
      <w:r w:rsidRPr="00490E4E">
        <w:rPr>
          <w:rFonts w:cstheme="minorHAnsi"/>
        </w:rPr>
        <w:t>Gher</w:t>
      </w:r>
      <w:proofErr w:type="spellEnd"/>
      <w:r w:rsidRPr="00490E4E">
        <w:rPr>
          <w:rFonts w:cstheme="minorHAnsi"/>
        </w:rPr>
        <w:t>’.</w:t>
      </w:r>
    </w:p>
    <w:p w14:paraId="70D58652" w14:textId="77777777" w:rsidR="00F91442" w:rsidRPr="00490E4E" w:rsidRDefault="00F91442" w:rsidP="00087298">
      <w:pPr>
        <w:spacing w:before="120" w:after="0"/>
        <w:jc w:val="both"/>
        <w:rPr>
          <w:rFonts w:cstheme="minorHAnsi"/>
        </w:rPr>
      </w:pPr>
      <w:r w:rsidRPr="00490E4E">
        <w:rPr>
          <w:rFonts w:cstheme="minorHAnsi"/>
        </w:rPr>
        <w:t>What is the percentage of mobile usage of women and men in this area?</w:t>
      </w:r>
    </w:p>
    <w:p w14:paraId="6724CBA4" w14:textId="77777777" w:rsidR="00F91442" w:rsidRPr="00490E4E" w:rsidRDefault="00F91442" w:rsidP="00087298">
      <w:pPr>
        <w:spacing w:before="120" w:after="0"/>
        <w:jc w:val="both"/>
        <w:rPr>
          <w:rFonts w:cstheme="minorHAnsi"/>
        </w:rPr>
      </w:pPr>
      <w:r w:rsidRPr="00490E4E">
        <w:rPr>
          <w:rFonts w:cstheme="minorHAnsi"/>
        </w:rPr>
        <w:t>Almost every household in the area now has a mobile phone user. The percentage of mobile usage of men and women is almost the same. However, people from relatively young boys and girls to middle-aged people use mobile phones more.</w:t>
      </w:r>
    </w:p>
    <w:p w14:paraId="247A0A72" w14:textId="77777777" w:rsidR="00F91442" w:rsidRPr="00490E4E" w:rsidRDefault="00F91442" w:rsidP="00087298">
      <w:pPr>
        <w:spacing w:before="120" w:after="0"/>
        <w:jc w:val="both"/>
        <w:rPr>
          <w:rFonts w:cstheme="minorHAnsi"/>
        </w:rPr>
      </w:pPr>
      <w:r w:rsidRPr="00490E4E">
        <w:rPr>
          <w:rFonts w:cstheme="minorHAnsi"/>
        </w:rPr>
        <w:t>What percentage of households in this area have electricity connection? Describe the current load shedding situation in the area.</w:t>
      </w:r>
    </w:p>
    <w:p w14:paraId="15F286D6" w14:textId="77777777" w:rsidR="00F91442" w:rsidRPr="00490E4E" w:rsidRDefault="00F91442" w:rsidP="00087298">
      <w:pPr>
        <w:spacing w:before="120" w:after="0"/>
        <w:jc w:val="both"/>
        <w:rPr>
          <w:rFonts w:cstheme="minorHAnsi"/>
        </w:rPr>
      </w:pPr>
      <w:r w:rsidRPr="00490E4E">
        <w:rPr>
          <w:rFonts w:cstheme="minorHAnsi"/>
        </w:rPr>
        <w:t>Almost 100% of the houses in the area have electricity connection. The amount of load shedding has come down considerably in the last 2/3 years. Electricity is now available for about 18 to 22 hours in 24 hours. However, the amount of load shedding increases slightly in summer and during any natural disaster.</w:t>
      </w:r>
    </w:p>
    <w:p w14:paraId="63D8A707" w14:textId="77777777" w:rsidR="00F91442" w:rsidRPr="00490E4E" w:rsidRDefault="00F91442" w:rsidP="00087298">
      <w:pPr>
        <w:spacing w:before="120" w:after="0"/>
        <w:jc w:val="both"/>
        <w:rPr>
          <w:rFonts w:cstheme="minorHAnsi"/>
        </w:rPr>
      </w:pPr>
      <w:r w:rsidRPr="00490E4E">
        <w:rPr>
          <w:rFonts w:cstheme="minorHAnsi"/>
        </w:rPr>
        <w:t>What percentage of people in this area use internet? Who uses the Internet more and what is the purpose of using internet?</w:t>
      </w:r>
    </w:p>
    <w:p w14:paraId="74DF7E29" w14:textId="77777777" w:rsidR="00F91442" w:rsidRPr="00490E4E" w:rsidRDefault="00F91442" w:rsidP="00087298">
      <w:pPr>
        <w:spacing w:before="120" w:after="0"/>
        <w:jc w:val="both"/>
        <w:rPr>
          <w:rFonts w:cstheme="minorHAnsi"/>
        </w:rPr>
      </w:pPr>
      <w:r w:rsidRPr="00490E4E">
        <w:rPr>
          <w:rFonts w:cstheme="minorHAnsi"/>
        </w:rPr>
        <w:t>The rate of internet usage is highest among young people. Almost everyone who has a mobile nowadays uses the internet. Many people use YouTube, Facebook, and for talking abroad, talking to family, relatives and communicating for business interests IMO is used mostly.</w:t>
      </w:r>
    </w:p>
    <w:p w14:paraId="0E2B2E06" w14:textId="77777777" w:rsidR="00F91442" w:rsidRPr="00490E4E" w:rsidRDefault="00F91442" w:rsidP="00087298">
      <w:pPr>
        <w:spacing w:before="120" w:after="0"/>
        <w:jc w:val="both"/>
        <w:rPr>
          <w:rFonts w:cstheme="minorHAnsi"/>
        </w:rPr>
      </w:pPr>
      <w:r w:rsidRPr="00490E4E">
        <w:rPr>
          <w:rFonts w:cstheme="minorHAnsi"/>
        </w:rPr>
        <w:t>Name some of the NGOs operating in your area. Tell us what programs these NGOs run. Discuss in detail how much the people of the area are involved with the NGO and for what reason. What kind of organization is working / has worked in the past to raise awareness about environmental pollution?</w:t>
      </w:r>
    </w:p>
    <w:p w14:paraId="44BE27D1" w14:textId="77777777" w:rsidR="00F91442" w:rsidRPr="00490E4E" w:rsidRDefault="00F91442" w:rsidP="00087298">
      <w:pPr>
        <w:spacing w:before="120" w:after="0"/>
        <w:jc w:val="both"/>
        <w:rPr>
          <w:rFonts w:cstheme="minorHAnsi"/>
        </w:rPr>
      </w:pPr>
      <w:r w:rsidRPr="00490E4E">
        <w:rPr>
          <w:rFonts w:cstheme="minorHAnsi"/>
        </w:rPr>
        <w:t>Several NGOs operate in their area, but the male members present could not name any NGO. Institutions mainly conduct loan activities. No NGO has ever worked in this area on environmental pollution.</w:t>
      </w:r>
    </w:p>
    <w:p w14:paraId="4E0A647A" w14:textId="77777777" w:rsidR="00F91442" w:rsidRPr="00490E4E" w:rsidRDefault="00F91442" w:rsidP="00087298">
      <w:pPr>
        <w:spacing w:before="120" w:after="0"/>
        <w:jc w:val="both"/>
        <w:rPr>
          <w:rFonts w:cstheme="minorHAnsi"/>
        </w:rPr>
      </w:pPr>
    </w:p>
    <w:p w14:paraId="7FBD7734" w14:textId="77777777" w:rsidR="00F91442" w:rsidRPr="00490E4E" w:rsidRDefault="00F91442" w:rsidP="00F91442">
      <w:pPr>
        <w:jc w:val="both"/>
        <w:rPr>
          <w:rFonts w:cstheme="minorHAnsi"/>
          <w:sz w:val="20"/>
        </w:rPr>
      </w:pPr>
      <w:r w:rsidRPr="00490E4E">
        <w:rPr>
          <w:rFonts w:cstheme="minorHAnsi"/>
          <w:noProof/>
        </w:rPr>
        <mc:AlternateContent>
          <mc:Choice Requires="wps">
            <w:drawing>
              <wp:anchor distT="0" distB="0" distL="114300" distR="114300" simplePos="0" relativeHeight="251658249" behindDoc="0" locked="0" layoutInCell="1" allowOverlap="1" wp14:anchorId="7F436288" wp14:editId="5727F53D">
                <wp:simplePos x="0" y="0"/>
                <wp:positionH relativeFrom="margin">
                  <wp:align>center</wp:align>
                </wp:positionH>
                <wp:positionV relativeFrom="margin">
                  <wp:posOffset>3317240</wp:posOffset>
                </wp:positionV>
                <wp:extent cx="5572126" cy="276226"/>
                <wp:effectExtent l="0" t="0" r="28575" b="28575"/>
                <wp:wrapSquare wrapText="bothSides"/>
                <wp:docPr id="52" name="Rounded Rectangle 2"/>
                <wp:cNvGraphicFramePr/>
                <a:graphic xmlns:a="http://schemas.openxmlformats.org/drawingml/2006/main">
                  <a:graphicData uri="http://schemas.microsoft.com/office/word/2010/wordprocessingShape">
                    <wps:wsp>
                      <wps:cNvSpPr/>
                      <wps:spPr>
                        <a:xfrm>
                          <a:off x="0" y="0"/>
                          <a:ext cx="5572126" cy="27622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106EC19" w14:textId="77777777" w:rsidR="008546AC" w:rsidRDefault="008546AC" w:rsidP="00F91442">
                            <w:pPr>
                              <w:jc w:val="center"/>
                            </w:pPr>
                            <w:r>
                              <w:t>Picture: FGD with Community male near zero 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36288" id="Rounded Rectangle 2" o:spid="_x0000_s1102" style="position:absolute;left:0;text-align:left;margin-left:0;margin-top:261.2pt;width:438.75pt;height:21.75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OgcwIAADMFAAAOAAAAZHJzL2Uyb0RvYy54bWysVE1v2zAMvQ/YfxB0Xx0babsFcYogRYcB&#10;RVu0HXpWZCkxJosapcTOfv0o2XG7LqdhF5sU+filR82vusawvUJfgy15fjbhTFkJVW03Jf/+fPPp&#10;M2c+CFsJA1aV/KA8v1p8/DBv3UwVsAVTKWQUxPpZ60q+DcHNsszLrWqEPwOnLBk1YCMCqbjJKhQt&#10;RW9MVkwmF1kLWDkEqbyn0+veyBcpvtZKhnutvQrMlJxqC+mL6buO32wxF7MNCret5VCG+IcqGlFb&#10;SjqGuhZBsB3Wf4VqaongQYczCU0GWtdSpR6om3zyrpunrXAq9ULD8W4ck/9/YeXd/gFZXZX8vODM&#10;iobu6BF2tlIVe6TpCbsxihVxTq3zM3J/cg84aJ7E2HSnsYl/aod1abaHcbaqC0zS4fn5ZZEXF5xJ&#10;shWXFwXJFCZ7RTv04auChkWh5BiriCWkuYr9rQ+9/9GPwLGkvogkhYNRsQ5jH5WmpihtkdCJTmpl&#10;kO0FEUFIqWw45k/eEaZrY0ZgfgpoQj4UPfhGmEo0G4GTU8A/M46IlBVsGMFNbQFPBah+jJl7/2P3&#10;fc+x/dCtu3ST0+Qaj9ZQHeh6EXreeydvahrurfDhQSARnVaCljfc00cbaEsOg8TZFvDXqfPoT/wj&#10;K2ctLU7J/c+dQMWZ+WaJmV/y6TRuWlKmdOuk4FvL+q3F7poV0JXk9Ew4mcToH8xR1AjNC+34MmYl&#10;k7CScpdcBjwqq9AvNL0SUi2XyY22y4lwa5+cjMHjoCNvnrsXgW5gWCBu3sFxycTsHcd634i0sNwF&#10;0HUi4OtchyugzUw8Hl6RuPpv9eT1+tYtfgMAAP//AwBQSwMEFAAGAAgAAAAhAJ9vtiPdAAAACAEA&#10;AA8AAABkcnMvZG93bnJldi54bWxMj81OwzAQhO9IfQdrkbgg6jQiP4Q4VcXPA1DgwM2NlyTCXkex&#10;24Y+fZcTPc7Oauabej07Kw44hcGTgtUyAYHUejNQp+Dj/fWuBBGiJqOtJ1TwiwHWzeKq1pXxR3rD&#10;wzZ2gkMoVFpBH+NYSRnaHp0OSz8isfftJ6cjy6mTZtJHDndWpkmSS6cH4oZej/jUY/uz3TsFPtvo&#10;21NMP4uXL2NxtG2eP5dK3VzPm0cQEef4/wx/+IwODTPt/J5MEFYBD4kKsjS9B8F2WRQZiB1f8uwB&#10;ZFPLywHNGQAA//8DAFBLAQItABQABgAIAAAAIQC2gziS/gAAAOEBAAATAAAAAAAAAAAAAAAAAAAA&#10;AABbQ29udGVudF9UeXBlc10ueG1sUEsBAi0AFAAGAAgAAAAhADj9If/WAAAAlAEAAAsAAAAAAAAA&#10;AAAAAAAALwEAAF9yZWxzLy5yZWxzUEsBAi0AFAAGAAgAAAAhAIkxQ6BzAgAAMwUAAA4AAAAAAAAA&#10;AAAAAAAALgIAAGRycy9lMm9Eb2MueG1sUEsBAi0AFAAGAAgAAAAhAJ9vtiPdAAAACAEAAA8AAAAA&#10;AAAAAAAAAAAAzQQAAGRycy9kb3ducmV2LnhtbFBLBQYAAAAABAAEAPMAAADXBQAAAAA=&#10;" fillcolor="white [3201]" strokecolor="#70ad47 [3209]" strokeweight="1pt">
                <v:stroke joinstyle="miter"/>
                <v:textbox>
                  <w:txbxContent>
                    <w:p w14:paraId="6106EC19" w14:textId="77777777" w:rsidR="008546AC" w:rsidRDefault="008546AC" w:rsidP="00F91442">
                      <w:pPr>
                        <w:jc w:val="center"/>
                      </w:pPr>
                      <w:r>
                        <w:t>Picture: FGD with Community male near zero point</w:t>
                      </w:r>
                    </w:p>
                  </w:txbxContent>
                </v:textbox>
                <w10:wrap type="square" anchorx="margin" anchory="margin"/>
              </v:roundrect>
            </w:pict>
          </mc:Fallback>
        </mc:AlternateContent>
      </w:r>
      <w:r w:rsidRPr="00490E4E">
        <w:rPr>
          <w:rFonts w:cstheme="minorHAnsi"/>
          <w:noProof/>
        </w:rPr>
        <w:drawing>
          <wp:anchor distT="0" distB="0" distL="114300" distR="114300" simplePos="0" relativeHeight="251658248" behindDoc="1" locked="0" layoutInCell="1" allowOverlap="1" wp14:anchorId="32F80C7D" wp14:editId="7103DD64">
            <wp:simplePos x="0" y="0"/>
            <wp:positionH relativeFrom="margin">
              <wp:align>right</wp:align>
            </wp:positionH>
            <wp:positionV relativeFrom="margin">
              <wp:align>top</wp:align>
            </wp:positionV>
            <wp:extent cx="5732145" cy="3227070"/>
            <wp:effectExtent l="0" t="0" r="190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Bhomra_FGD_Community male_Zero Point-4.jpg"/>
                    <pic:cNvPicPr/>
                  </pic:nvPicPr>
                  <pic:blipFill>
                    <a:blip r:embed="rId85">
                      <a:extLst>
                        <a:ext uri="{28A0092B-C50C-407E-A947-70E740481C1C}">
                          <a14:useLocalDpi xmlns:a14="http://schemas.microsoft.com/office/drawing/2010/main" val="0"/>
                        </a:ext>
                      </a:extLst>
                    </a:blip>
                    <a:stretch>
                      <a:fillRect/>
                    </a:stretch>
                  </pic:blipFill>
                  <pic:spPr>
                    <a:xfrm>
                      <a:off x="0" y="0"/>
                      <a:ext cx="5732145" cy="3227070"/>
                    </a:xfrm>
                    <a:prstGeom prst="rect">
                      <a:avLst/>
                    </a:prstGeom>
                  </pic:spPr>
                </pic:pic>
              </a:graphicData>
            </a:graphic>
          </wp:anchor>
        </w:drawing>
      </w:r>
    </w:p>
    <w:p w14:paraId="2BD621AE" w14:textId="229312C2" w:rsidR="00F91442" w:rsidRPr="00490E4E" w:rsidRDefault="00F91442">
      <w:pPr>
        <w:rPr>
          <w:color w:val="C00000"/>
          <w:sz w:val="24"/>
          <w:szCs w:val="24"/>
        </w:rPr>
      </w:pPr>
    </w:p>
    <w:p w14:paraId="15E14F1F" w14:textId="77777777" w:rsidR="00DB2FAE" w:rsidRPr="00490E4E" w:rsidRDefault="00F91442" w:rsidP="00DB2FAE">
      <w:pPr>
        <w:jc w:val="center"/>
        <w:rPr>
          <w:b/>
          <w:bCs/>
          <w:color w:val="C00000"/>
          <w:sz w:val="24"/>
          <w:szCs w:val="24"/>
          <w:u w:val="single"/>
        </w:rPr>
      </w:pPr>
      <w:r w:rsidRPr="00490E4E">
        <w:rPr>
          <w:b/>
          <w:bCs/>
          <w:color w:val="C00000"/>
          <w:sz w:val="24"/>
          <w:szCs w:val="24"/>
          <w:u w:val="single"/>
        </w:rPr>
        <w:br w:type="page"/>
      </w:r>
      <w:r w:rsidR="00DB2FAE" w:rsidRPr="00490E4E">
        <w:rPr>
          <w:b/>
          <w:bCs/>
          <w:color w:val="C00000"/>
          <w:sz w:val="24"/>
          <w:szCs w:val="24"/>
          <w:u w:val="single"/>
        </w:rPr>
        <w:t>FGD with Male-2 (</w:t>
      </w:r>
      <w:proofErr w:type="spellStart"/>
      <w:r w:rsidR="00DB2FAE" w:rsidRPr="00490E4E">
        <w:rPr>
          <w:b/>
          <w:bCs/>
          <w:color w:val="C00000"/>
          <w:sz w:val="24"/>
          <w:szCs w:val="24"/>
          <w:u w:val="single"/>
        </w:rPr>
        <w:t>Bhomra</w:t>
      </w:r>
      <w:proofErr w:type="spellEnd"/>
      <w:r w:rsidR="00DB2FAE" w:rsidRPr="00490E4E">
        <w:rPr>
          <w:b/>
          <w:bCs/>
          <w:color w:val="C00000"/>
          <w:sz w:val="24"/>
          <w:szCs w:val="24"/>
          <w:u w:val="single"/>
        </w:rPr>
        <w:t>)</w:t>
      </w:r>
    </w:p>
    <w:p w14:paraId="2C016215" w14:textId="77777777" w:rsidR="00DB2FAE" w:rsidRPr="00490E4E" w:rsidRDefault="00DB2FAE" w:rsidP="00DB2FAE">
      <w:pPr>
        <w:rPr>
          <w:u w:val="single"/>
        </w:rPr>
      </w:pPr>
      <w:r w:rsidRPr="00490E4E">
        <w:rPr>
          <w:u w:val="single"/>
        </w:rPr>
        <w:t>Metadata:</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7382"/>
      </w:tblGrid>
      <w:tr w:rsidR="00DB2FAE" w:rsidRPr="00490E4E" w14:paraId="4F505056" w14:textId="77777777" w:rsidTr="008B3D5D">
        <w:tc>
          <w:tcPr>
            <w:tcW w:w="1010" w:type="pct"/>
          </w:tcPr>
          <w:p w14:paraId="4C1C9113" w14:textId="77777777" w:rsidR="00DB2FAE" w:rsidRPr="00490E4E" w:rsidRDefault="00DB2FAE" w:rsidP="008B3D5D">
            <w:pPr>
              <w:pStyle w:val="Default"/>
              <w:jc w:val="both"/>
              <w:rPr>
                <w:b/>
                <w:color w:val="auto"/>
                <w:sz w:val="22"/>
                <w:szCs w:val="22"/>
              </w:rPr>
            </w:pPr>
            <w:r w:rsidRPr="00490E4E">
              <w:rPr>
                <w:b/>
                <w:color w:val="auto"/>
                <w:sz w:val="22"/>
                <w:szCs w:val="22"/>
              </w:rPr>
              <w:t>Item type</w:t>
            </w:r>
          </w:p>
        </w:tc>
        <w:tc>
          <w:tcPr>
            <w:tcW w:w="3990" w:type="pct"/>
          </w:tcPr>
          <w:p w14:paraId="7EF670BF" w14:textId="77777777" w:rsidR="00DB2FAE" w:rsidRPr="00490E4E" w:rsidRDefault="00DB2FAE" w:rsidP="008B3D5D">
            <w:pPr>
              <w:spacing w:after="0" w:line="240" w:lineRule="auto"/>
              <w:jc w:val="both"/>
            </w:pPr>
            <w:r w:rsidRPr="00490E4E">
              <w:t>FGD</w:t>
            </w:r>
          </w:p>
        </w:tc>
      </w:tr>
      <w:tr w:rsidR="00DB2FAE" w:rsidRPr="00490E4E" w14:paraId="5DA34D77" w14:textId="77777777" w:rsidTr="008B3D5D">
        <w:tc>
          <w:tcPr>
            <w:tcW w:w="1010" w:type="pct"/>
          </w:tcPr>
          <w:p w14:paraId="5726E44F" w14:textId="77777777" w:rsidR="00DB2FAE" w:rsidRPr="00490E4E" w:rsidRDefault="00DB2FAE" w:rsidP="008B3D5D">
            <w:pPr>
              <w:pStyle w:val="Default"/>
              <w:jc w:val="both"/>
              <w:rPr>
                <w:b/>
                <w:color w:val="auto"/>
                <w:sz w:val="22"/>
                <w:szCs w:val="22"/>
              </w:rPr>
            </w:pPr>
            <w:r w:rsidRPr="00490E4E">
              <w:rPr>
                <w:b/>
                <w:color w:val="auto"/>
                <w:sz w:val="22"/>
                <w:szCs w:val="22"/>
              </w:rPr>
              <w:t>Respondent Type</w:t>
            </w:r>
          </w:p>
        </w:tc>
        <w:tc>
          <w:tcPr>
            <w:tcW w:w="3990" w:type="pct"/>
          </w:tcPr>
          <w:p w14:paraId="0A118837" w14:textId="77777777" w:rsidR="00DB2FAE" w:rsidRPr="00490E4E" w:rsidRDefault="00DB2FAE" w:rsidP="008B3D5D">
            <w:pPr>
              <w:spacing w:after="0" w:line="240" w:lineRule="auto"/>
              <w:jc w:val="both"/>
            </w:pPr>
            <w:r w:rsidRPr="00490E4E">
              <w:t>Community Male-2</w:t>
            </w:r>
          </w:p>
        </w:tc>
      </w:tr>
      <w:tr w:rsidR="00DB2FAE" w:rsidRPr="00490E4E" w14:paraId="6FFE4271" w14:textId="77777777" w:rsidTr="008B3D5D">
        <w:tc>
          <w:tcPr>
            <w:tcW w:w="1010" w:type="pct"/>
          </w:tcPr>
          <w:p w14:paraId="5CDFC3DE" w14:textId="77777777" w:rsidR="00DB2FAE" w:rsidRPr="00490E4E" w:rsidRDefault="00DB2FAE" w:rsidP="008B3D5D">
            <w:pPr>
              <w:pStyle w:val="Default"/>
              <w:jc w:val="both"/>
              <w:rPr>
                <w:b/>
                <w:color w:val="auto"/>
                <w:sz w:val="22"/>
                <w:szCs w:val="22"/>
              </w:rPr>
            </w:pPr>
            <w:r w:rsidRPr="00490E4E">
              <w:rPr>
                <w:b/>
                <w:color w:val="auto"/>
                <w:sz w:val="22"/>
                <w:szCs w:val="22"/>
              </w:rPr>
              <w:t>Date</w:t>
            </w:r>
          </w:p>
        </w:tc>
        <w:tc>
          <w:tcPr>
            <w:tcW w:w="3990" w:type="pct"/>
          </w:tcPr>
          <w:p w14:paraId="0F69FC3C" w14:textId="77777777" w:rsidR="00DB2FAE" w:rsidRPr="00490E4E" w:rsidRDefault="00DB2FAE" w:rsidP="008B3D5D">
            <w:pPr>
              <w:spacing w:after="0" w:line="240" w:lineRule="auto"/>
              <w:jc w:val="both"/>
            </w:pPr>
            <w:r w:rsidRPr="00490E4E">
              <w:t>25/01/2022</w:t>
            </w:r>
          </w:p>
        </w:tc>
      </w:tr>
      <w:tr w:rsidR="00DB2FAE" w:rsidRPr="00490E4E" w14:paraId="52499BD4" w14:textId="77777777" w:rsidTr="008B3D5D">
        <w:tc>
          <w:tcPr>
            <w:tcW w:w="1010" w:type="pct"/>
          </w:tcPr>
          <w:p w14:paraId="0847CF2F" w14:textId="77777777" w:rsidR="00DB2FAE" w:rsidRPr="00490E4E" w:rsidRDefault="00DB2FAE" w:rsidP="008B3D5D">
            <w:pPr>
              <w:pStyle w:val="Default"/>
              <w:jc w:val="both"/>
              <w:rPr>
                <w:b/>
                <w:color w:val="auto"/>
                <w:sz w:val="22"/>
                <w:szCs w:val="22"/>
              </w:rPr>
            </w:pPr>
            <w:r w:rsidRPr="00490E4E">
              <w:rPr>
                <w:b/>
                <w:color w:val="auto"/>
                <w:sz w:val="22"/>
                <w:szCs w:val="22"/>
              </w:rPr>
              <w:t>Time</w:t>
            </w:r>
          </w:p>
        </w:tc>
        <w:tc>
          <w:tcPr>
            <w:tcW w:w="3990" w:type="pct"/>
          </w:tcPr>
          <w:p w14:paraId="45E3E15E" w14:textId="77777777" w:rsidR="00DB2FAE" w:rsidRPr="00490E4E" w:rsidRDefault="00DB2FAE" w:rsidP="008B3D5D">
            <w:pPr>
              <w:spacing w:after="0" w:line="240" w:lineRule="auto"/>
              <w:jc w:val="both"/>
            </w:pPr>
            <w:r w:rsidRPr="00490E4E">
              <w:t>10:30 am to 11.40 am</w:t>
            </w:r>
          </w:p>
        </w:tc>
      </w:tr>
      <w:tr w:rsidR="00DB2FAE" w:rsidRPr="00490E4E" w14:paraId="7E06861B" w14:textId="77777777" w:rsidTr="008B3D5D">
        <w:tc>
          <w:tcPr>
            <w:tcW w:w="1010" w:type="pct"/>
          </w:tcPr>
          <w:p w14:paraId="6CEBF532" w14:textId="77777777" w:rsidR="00DB2FAE" w:rsidRPr="00490E4E" w:rsidRDefault="00DB2FAE" w:rsidP="008B3D5D">
            <w:pPr>
              <w:pStyle w:val="Default"/>
              <w:jc w:val="both"/>
              <w:rPr>
                <w:b/>
                <w:color w:val="auto"/>
                <w:sz w:val="22"/>
                <w:szCs w:val="22"/>
              </w:rPr>
            </w:pPr>
            <w:r w:rsidRPr="00490E4E">
              <w:rPr>
                <w:b/>
                <w:color w:val="auto"/>
                <w:sz w:val="22"/>
                <w:szCs w:val="22"/>
              </w:rPr>
              <w:t>Location</w:t>
            </w:r>
          </w:p>
        </w:tc>
        <w:tc>
          <w:tcPr>
            <w:tcW w:w="3990" w:type="pct"/>
          </w:tcPr>
          <w:p w14:paraId="332A6F8F" w14:textId="77777777" w:rsidR="00DB2FAE" w:rsidRPr="00490E4E" w:rsidRDefault="00DB2FAE" w:rsidP="008B3D5D">
            <w:pPr>
              <w:spacing w:after="0" w:line="240" w:lineRule="auto"/>
              <w:jc w:val="both"/>
            </w:pPr>
            <w:r w:rsidRPr="00490E4E">
              <w:t xml:space="preserve">Jahangir Market, </w:t>
            </w:r>
            <w:proofErr w:type="spellStart"/>
            <w:r w:rsidRPr="00490E4E">
              <w:t>Bhomra</w:t>
            </w:r>
            <w:proofErr w:type="spellEnd"/>
            <w:r w:rsidRPr="00490E4E">
              <w:t xml:space="preserve">, </w:t>
            </w:r>
            <w:proofErr w:type="spellStart"/>
            <w:r w:rsidRPr="00490E4E">
              <w:t>Satkhira</w:t>
            </w:r>
            <w:proofErr w:type="spellEnd"/>
          </w:p>
        </w:tc>
      </w:tr>
      <w:tr w:rsidR="00DB2FAE" w:rsidRPr="00490E4E" w14:paraId="73795952" w14:textId="77777777" w:rsidTr="008B3D5D">
        <w:tc>
          <w:tcPr>
            <w:tcW w:w="1010" w:type="pct"/>
          </w:tcPr>
          <w:p w14:paraId="5B53ACBF" w14:textId="77777777" w:rsidR="00DB2FAE" w:rsidRPr="00490E4E" w:rsidRDefault="00DB2FAE" w:rsidP="008B3D5D">
            <w:pPr>
              <w:pStyle w:val="Default"/>
              <w:jc w:val="both"/>
              <w:rPr>
                <w:b/>
                <w:color w:val="auto"/>
                <w:sz w:val="22"/>
                <w:szCs w:val="22"/>
              </w:rPr>
            </w:pPr>
            <w:r w:rsidRPr="00490E4E">
              <w:rPr>
                <w:b/>
                <w:color w:val="auto"/>
                <w:sz w:val="22"/>
                <w:szCs w:val="22"/>
              </w:rPr>
              <w:t>Facilitator</w:t>
            </w:r>
          </w:p>
        </w:tc>
        <w:tc>
          <w:tcPr>
            <w:tcW w:w="3990" w:type="pct"/>
          </w:tcPr>
          <w:p w14:paraId="34170DCE" w14:textId="77777777" w:rsidR="00DB2FAE" w:rsidRPr="00490E4E" w:rsidRDefault="00DB2FAE" w:rsidP="008B3D5D">
            <w:pPr>
              <w:spacing w:after="0" w:line="240" w:lineRule="auto"/>
              <w:jc w:val="both"/>
            </w:pPr>
            <w:r w:rsidRPr="00490E4E">
              <w:t>Sabbir Ahmed Dhali</w:t>
            </w:r>
          </w:p>
        </w:tc>
      </w:tr>
      <w:tr w:rsidR="00DB2FAE" w:rsidRPr="00490E4E" w14:paraId="1613A9F4" w14:textId="77777777" w:rsidTr="008B3D5D">
        <w:tc>
          <w:tcPr>
            <w:tcW w:w="1010" w:type="pct"/>
          </w:tcPr>
          <w:p w14:paraId="1164958E" w14:textId="77777777" w:rsidR="00DB2FAE" w:rsidRPr="00490E4E" w:rsidRDefault="00DB2FAE" w:rsidP="008B3D5D">
            <w:pPr>
              <w:pStyle w:val="Default"/>
              <w:jc w:val="both"/>
              <w:rPr>
                <w:b/>
                <w:color w:val="auto"/>
                <w:sz w:val="22"/>
                <w:szCs w:val="22"/>
              </w:rPr>
            </w:pPr>
            <w:r w:rsidRPr="00490E4E">
              <w:rPr>
                <w:b/>
                <w:color w:val="auto"/>
                <w:sz w:val="22"/>
                <w:szCs w:val="22"/>
              </w:rPr>
              <w:t>Note taker</w:t>
            </w:r>
          </w:p>
        </w:tc>
        <w:tc>
          <w:tcPr>
            <w:tcW w:w="3990" w:type="pct"/>
          </w:tcPr>
          <w:p w14:paraId="5ACA1850" w14:textId="77777777" w:rsidR="00DB2FAE" w:rsidRPr="00490E4E" w:rsidRDefault="00DB2FAE" w:rsidP="008B3D5D">
            <w:pPr>
              <w:spacing w:after="0" w:line="240" w:lineRule="auto"/>
              <w:jc w:val="both"/>
            </w:pPr>
            <w:r w:rsidRPr="00490E4E">
              <w:t xml:space="preserve">Md. </w:t>
            </w:r>
            <w:proofErr w:type="spellStart"/>
            <w:r w:rsidRPr="00490E4E">
              <w:t>Redoan</w:t>
            </w:r>
            <w:proofErr w:type="spellEnd"/>
            <w:r w:rsidRPr="00490E4E">
              <w:t xml:space="preserve"> Hossain Bhuiyan</w:t>
            </w:r>
          </w:p>
        </w:tc>
      </w:tr>
    </w:tbl>
    <w:p w14:paraId="3E549DC6" w14:textId="5878298C" w:rsidR="00DB2FAE" w:rsidRPr="00490E4E" w:rsidRDefault="00DB2FAE" w:rsidP="00087298">
      <w:pPr>
        <w:spacing w:before="120" w:after="0"/>
        <w:jc w:val="both"/>
        <w:rPr>
          <w:rFonts w:cstheme="minorHAnsi"/>
        </w:rPr>
      </w:pPr>
      <w:r w:rsidRPr="00490E4E">
        <w:rPr>
          <w:rFonts w:cstheme="minorHAnsi"/>
        </w:rPr>
        <w:t xml:space="preserve">Development activities of </w:t>
      </w:r>
      <w:proofErr w:type="spellStart"/>
      <w:r w:rsidRPr="00490E4E">
        <w:rPr>
          <w:rFonts w:cstheme="minorHAnsi"/>
        </w:rPr>
        <w:t>Burimari</w:t>
      </w:r>
      <w:proofErr w:type="spellEnd"/>
      <w:r w:rsidRPr="00490E4E">
        <w:rPr>
          <w:rFonts w:cstheme="minorHAnsi"/>
        </w:rPr>
        <w:t xml:space="preserve"> Land Port are going to start in your area under Bangladesh Land Port Authority. What do you know about this project? If you know, tell us the details of what you know about the project. (For example, details about when the project will start, about land acquisition, how you know about all these things etc.).</w:t>
      </w:r>
    </w:p>
    <w:p w14:paraId="4F35974F" w14:textId="77777777" w:rsidR="00DB2FAE" w:rsidRPr="00490E4E" w:rsidRDefault="00DB2FAE" w:rsidP="00DB2FAE">
      <w:pPr>
        <w:pStyle w:val="ListParagraph"/>
        <w:spacing w:after="0"/>
        <w:ind w:left="360"/>
        <w:jc w:val="both"/>
        <w:rPr>
          <w:rFonts w:cstheme="minorHAnsi"/>
        </w:rPr>
      </w:pPr>
    </w:p>
    <w:p w14:paraId="55FA9E7E" w14:textId="77777777" w:rsidR="00DB2FAE" w:rsidRPr="00490E4E" w:rsidRDefault="00DB2FAE" w:rsidP="00087298">
      <w:pPr>
        <w:spacing w:before="120" w:after="0"/>
        <w:jc w:val="both"/>
        <w:rPr>
          <w:rFonts w:cstheme="minorHAnsi"/>
        </w:rPr>
      </w:pPr>
      <w:r w:rsidRPr="00490E4E">
        <w:rPr>
          <w:rFonts w:cstheme="minorHAnsi"/>
        </w:rPr>
        <w:t>The participants said that they did not know much about the new development activities of the land port authority. However, they anticipate that more land will be acquired for the port and that the size of the port will be increased.</w:t>
      </w:r>
    </w:p>
    <w:p w14:paraId="0A9F3E17" w14:textId="77777777" w:rsidR="00DB2FAE" w:rsidRPr="00490E4E" w:rsidRDefault="00DB2FAE" w:rsidP="00087298">
      <w:pPr>
        <w:spacing w:before="120" w:after="0"/>
        <w:jc w:val="both"/>
        <w:rPr>
          <w:rFonts w:cstheme="minorHAnsi"/>
        </w:rPr>
      </w:pPr>
      <w:r w:rsidRPr="00490E4E">
        <w:rPr>
          <w:rFonts w:cstheme="minorHAnsi"/>
        </w:rPr>
        <w:t xml:space="preserve">They said that </w:t>
      </w:r>
      <w:proofErr w:type="spellStart"/>
      <w:r w:rsidRPr="00490E4E">
        <w:rPr>
          <w:rFonts w:cstheme="minorHAnsi"/>
        </w:rPr>
        <w:t>Bhomra</w:t>
      </w:r>
      <w:proofErr w:type="spellEnd"/>
      <w:r w:rsidRPr="00490E4E">
        <w:rPr>
          <w:rFonts w:cstheme="minorHAnsi"/>
        </w:rPr>
        <w:t xml:space="preserve"> land port was established in 1997. After the start, the condition of the port was fragile. In 2013, the government acquired some land for the port and then the port's activities gained some momentum. The port where the port currently operates has three </w:t>
      </w:r>
      <w:proofErr w:type="spellStart"/>
      <w:r w:rsidRPr="00490E4E">
        <w:rPr>
          <w:rFonts w:cstheme="minorHAnsi"/>
        </w:rPr>
        <w:t>godowns</w:t>
      </w:r>
      <w:proofErr w:type="spellEnd"/>
      <w:r w:rsidRPr="00490E4E">
        <w:rPr>
          <w:rFonts w:cstheme="minorHAnsi"/>
        </w:rPr>
        <w:t>, a cargo loading and unloading area, a testing ground for imported goods and a designated fire service. In 2016, about 30 bighas of land was acquired on the opposite side of the current administrative building of the port. No port activities have started in that place yet.</w:t>
      </w:r>
    </w:p>
    <w:p w14:paraId="7E3F0898" w14:textId="77777777" w:rsidR="00DB2FAE" w:rsidRPr="00490E4E" w:rsidRDefault="00DB2FAE" w:rsidP="00087298">
      <w:pPr>
        <w:spacing w:before="120" w:after="0"/>
        <w:jc w:val="both"/>
        <w:rPr>
          <w:rFonts w:cstheme="minorHAnsi"/>
        </w:rPr>
      </w:pPr>
      <w:r w:rsidRPr="00490E4E">
        <w:rPr>
          <w:rFonts w:cstheme="minorHAnsi"/>
        </w:rPr>
        <w:t>What are the advantages and disadvantages of the project in the area? Who do you think could be directly affected by the project and who could be indirectly affected? Whose interest do you think is involved in land port development? If any kind of problem arises then what are your comments / suggestions for solving the problem?</w:t>
      </w:r>
    </w:p>
    <w:p w14:paraId="63A49B17" w14:textId="77777777" w:rsidR="00DB2FAE" w:rsidRPr="00490E4E" w:rsidRDefault="00DB2FAE" w:rsidP="00087298">
      <w:pPr>
        <w:spacing w:before="120" w:after="0"/>
        <w:jc w:val="both"/>
        <w:rPr>
          <w:rFonts w:cstheme="minorHAnsi"/>
        </w:rPr>
      </w:pPr>
      <w:r w:rsidRPr="00490E4E">
        <w:rPr>
          <w:rFonts w:cstheme="minorHAnsi"/>
        </w:rPr>
        <w:t>The respondents said that the main problem if land is acquired for port needs is that those whose land will be acquired will not get any more land. They said that the main source of our income is land cultivation. We cultivate and eat, our family lives on the crops we get from the land. When the land is gone, we will be economically crippled. Our port is being developed, port is being built on my motherland, it is increasing the reputation of my area, but I am a farmer. I will never get back the land I lost.</w:t>
      </w:r>
    </w:p>
    <w:p w14:paraId="460B1B45" w14:textId="77777777" w:rsidR="00DB2FAE" w:rsidRPr="00490E4E" w:rsidRDefault="00DB2FAE" w:rsidP="00087298">
      <w:pPr>
        <w:spacing w:before="120" w:after="0"/>
        <w:jc w:val="both"/>
        <w:rPr>
          <w:rFonts w:cstheme="minorHAnsi"/>
        </w:rPr>
      </w:pPr>
      <w:r w:rsidRPr="00490E4E">
        <w:rPr>
          <w:rFonts w:cstheme="minorHAnsi"/>
        </w:rPr>
        <w:t>With the development of this port, the people of the area will be able to work and eat, which will increase the income opportunities of those who work as laborers. Those among us who have land among our natives will suffer, but outsiders will benefit.</w:t>
      </w:r>
    </w:p>
    <w:p w14:paraId="33221111" w14:textId="649A492B" w:rsidR="00DB2FAE" w:rsidRPr="00490E4E" w:rsidRDefault="00DB2FAE" w:rsidP="00087298">
      <w:pPr>
        <w:spacing w:before="120" w:after="0"/>
        <w:jc w:val="both"/>
        <w:rPr>
          <w:rFonts w:cstheme="minorHAnsi"/>
        </w:rPr>
      </w:pPr>
      <w:r w:rsidRPr="00490E4E">
        <w:rPr>
          <w:rFonts w:cstheme="minorHAnsi"/>
        </w:rPr>
        <w:t xml:space="preserve">Traders from other big cities like Dhaka, </w:t>
      </w:r>
      <w:r w:rsidR="00C3266E" w:rsidRPr="00490E4E">
        <w:rPr>
          <w:rFonts w:cstheme="minorHAnsi"/>
        </w:rPr>
        <w:t>Chattogram</w:t>
      </w:r>
      <w:r w:rsidRPr="00490E4E">
        <w:rPr>
          <w:rFonts w:cstheme="minorHAnsi"/>
        </w:rPr>
        <w:t xml:space="preserve"> are doing business by buying or using the land in our area for their business needs. They are conducting business by purchasing our land or leasing it and setting up offices or </w:t>
      </w:r>
      <w:proofErr w:type="spellStart"/>
      <w:r w:rsidRPr="00490E4E">
        <w:rPr>
          <w:rFonts w:cstheme="minorHAnsi"/>
        </w:rPr>
        <w:t>godowns</w:t>
      </w:r>
      <w:proofErr w:type="spellEnd"/>
      <w:r w:rsidRPr="00490E4E">
        <w:rPr>
          <w:rFonts w:cstheme="minorHAnsi"/>
        </w:rPr>
        <w:t>. But those of us who are farmers may be getting crops here, we can earn income by farming fish. These lands are our ancestral property. Even if the government acquires our land and pays compensation, we have no interest in that money, because we cannot use that money. At the end of the day, after losing my farming land, I may have to work for 500/600 taka daily.</w:t>
      </w:r>
    </w:p>
    <w:p w14:paraId="30897AFE" w14:textId="77777777" w:rsidR="00DB2FAE" w:rsidRPr="00490E4E" w:rsidRDefault="00DB2FAE" w:rsidP="00087298">
      <w:pPr>
        <w:spacing w:before="120" w:after="0"/>
        <w:jc w:val="both"/>
        <w:rPr>
          <w:rFonts w:cstheme="minorHAnsi"/>
        </w:rPr>
      </w:pPr>
      <w:r w:rsidRPr="00490E4E">
        <w:rPr>
          <w:rFonts w:cstheme="minorHAnsi"/>
        </w:rPr>
        <w:t>Another respondent said, “Our main concern is our accommodation. Where would we be if the government took over the land? ”</w:t>
      </w:r>
    </w:p>
    <w:p w14:paraId="25403991" w14:textId="77777777" w:rsidR="00DB2FAE" w:rsidRPr="00490E4E" w:rsidRDefault="00DB2FAE" w:rsidP="00087298">
      <w:pPr>
        <w:spacing w:before="120" w:after="0"/>
        <w:jc w:val="both"/>
        <w:rPr>
          <w:rFonts w:cstheme="minorHAnsi"/>
        </w:rPr>
      </w:pPr>
      <w:r w:rsidRPr="00490E4E">
        <w:rPr>
          <w:rFonts w:cstheme="minorHAnsi"/>
        </w:rPr>
        <w:t xml:space="preserve">They said they also want the port to be improved, but that it should be improved by saving their locality, their village. There is a lot of traffic jam on the main road in the port area. There are always 3-4 lines of vehicles on the road. Everyone present said that starting work on the project may cause them some difficulties here, the intensity of traffic jam being one of them. Due to the traffic jam, all cargo vehicles are parked on the road. This results in severe difficulty in movement of common people and wastage of time. Kids can't get to school on time. Due to the traffic jam, there is often no way to get to </w:t>
      </w:r>
      <w:proofErr w:type="spellStart"/>
      <w:r w:rsidRPr="00490E4E">
        <w:rPr>
          <w:rFonts w:cstheme="minorHAnsi"/>
        </w:rPr>
        <w:t>Satkhira</w:t>
      </w:r>
      <w:proofErr w:type="spellEnd"/>
      <w:r w:rsidRPr="00490E4E">
        <w:rPr>
          <w:rFonts w:cstheme="minorHAnsi"/>
        </w:rPr>
        <w:t xml:space="preserve"> fast with a patient.</w:t>
      </w:r>
    </w:p>
    <w:p w14:paraId="46EE185C" w14:textId="77777777" w:rsidR="00DB2FAE" w:rsidRPr="00490E4E" w:rsidRDefault="00DB2FAE" w:rsidP="00087298">
      <w:pPr>
        <w:spacing w:before="120" w:after="0"/>
        <w:jc w:val="both"/>
        <w:rPr>
          <w:rFonts w:cstheme="minorHAnsi"/>
        </w:rPr>
      </w:pPr>
      <w:r w:rsidRPr="00490E4E">
        <w:rPr>
          <w:rFonts w:cstheme="minorHAnsi"/>
        </w:rPr>
        <w:t>What will be the impact on the women in your area due to the difficulties that may / may not occur as a result of the project? Please provide us with a detailed idea of how safe the environment in your area is for women and children.</w:t>
      </w:r>
    </w:p>
    <w:p w14:paraId="4AB872D4" w14:textId="77777777" w:rsidR="00DB2FAE" w:rsidRPr="00490E4E" w:rsidRDefault="00DB2FAE" w:rsidP="00087298">
      <w:pPr>
        <w:spacing w:before="120" w:after="0"/>
        <w:jc w:val="both"/>
        <w:rPr>
          <w:rFonts w:cstheme="minorHAnsi"/>
        </w:rPr>
      </w:pPr>
      <w:r w:rsidRPr="00490E4E">
        <w:rPr>
          <w:rFonts w:cstheme="minorHAnsi"/>
        </w:rPr>
        <w:t xml:space="preserve">There is no difficulty in the movement of women and children in the </w:t>
      </w:r>
      <w:proofErr w:type="spellStart"/>
      <w:r w:rsidRPr="00490E4E">
        <w:rPr>
          <w:rFonts w:cstheme="minorHAnsi"/>
        </w:rPr>
        <w:t>Bhomra</w:t>
      </w:r>
      <w:proofErr w:type="spellEnd"/>
      <w:r w:rsidRPr="00490E4E">
        <w:rPr>
          <w:rFonts w:cstheme="minorHAnsi"/>
        </w:rPr>
        <w:t xml:space="preserve"> land port area. The difficulties that may arise as a result of the commencement of the project are the same for all, women and children alike. No one does any kind of eve teasing, goon etc. here. Here everyone can move at their own convenience, no problem.</w:t>
      </w:r>
    </w:p>
    <w:p w14:paraId="7E3FF1D3" w14:textId="77777777" w:rsidR="00DB2FAE" w:rsidRPr="00490E4E" w:rsidRDefault="00DB2FAE" w:rsidP="00087298">
      <w:pPr>
        <w:spacing w:before="120" w:after="0"/>
        <w:jc w:val="both"/>
        <w:rPr>
          <w:rFonts w:cstheme="minorHAnsi"/>
        </w:rPr>
      </w:pPr>
      <w:r w:rsidRPr="00490E4E">
        <w:rPr>
          <w:rFonts w:cstheme="minorHAnsi"/>
        </w:rPr>
        <w:t>If there have been any incidents of violence / abuse against women in the area before, please tell us about it. Please tell us in detail if there have been any conflicts / conflicts with women workers / women workers groups who have come to work under any project or participated in any work before.</w:t>
      </w:r>
    </w:p>
    <w:p w14:paraId="3AE785B0" w14:textId="77777777" w:rsidR="00DB2FAE" w:rsidRPr="00490E4E" w:rsidRDefault="00DB2FAE" w:rsidP="00087298">
      <w:pPr>
        <w:spacing w:before="120" w:after="0"/>
        <w:jc w:val="both"/>
        <w:rPr>
          <w:rFonts w:cstheme="minorHAnsi"/>
        </w:rPr>
      </w:pPr>
      <w:r w:rsidRPr="00490E4E">
        <w:rPr>
          <w:rFonts w:cstheme="minorHAnsi"/>
        </w:rPr>
        <w:t xml:space="preserve">In </w:t>
      </w:r>
      <w:proofErr w:type="spellStart"/>
      <w:r w:rsidRPr="00490E4E">
        <w:rPr>
          <w:rFonts w:cstheme="minorHAnsi"/>
        </w:rPr>
        <w:t>Bhomra</w:t>
      </w:r>
      <w:proofErr w:type="spellEnd"/>
      <w:r w:rsidRPr="00490E4E">
        <w:rPr>
          <w:rFonts w:cstheme="minorHAnsi"/>
        </w:rPr>
        <w:t xml:space="preserve"> area usually women do not work as laborers in any kind of construction work. Usually women pick up stones lying in the street and sell them in sacks, pick the spoiled onions in the onion yard, work as a cook in a food hotel or clean dishes and help with household chores in the neighborhood. No incidents of violence against women were reported.</w:t>
      </w:r>
    </w:p>
    <w:p w14:paraId="31015B2D" w14:textId="3D78A1D7" w:rsidR="00DB2FAE" w:rsidRPr="00490E4E" w:rsidRDefault="00DB2FAE" w:rsidP="00087298">
      <w:pPr>
        <w:spacing w:before="120" w:after="0"/>
        <w:jc w:val="both"/>
        <w:rPr>
          <w:rFonts w:cstheme="minorHAnsi"/>
        </w:rPr>
      </w:pPr>
      <w:r w:rsidRPr="00490E4E">
        <w:rPr>
          <w:rFonts w:cstheme="minorHAnsi"/>
        </w:rPr>
        <w:t xml:space="preserve">In the interest of the project a large number of workers that will come to your area from different districts and stay here in the interest of work. What could be the problem due to workers coming from elsewhere for the purpose of working in the project? What are your comments / suggestions for solving if there is any problem regarding that? What percentage of local people in your area do you think could participate in the project as workers? Provide an idea of the state of child labor in the area. Do you think that women as workers can / will participate in various activities of the project? What is your advice in this regard? Please let us know if there has been any previous worker dissatisfaction, abuse or any kind of untoward incident. (E.g. </w:t>
      </w:r>
      <w:r w:rsidR="00B9618D" w:rsidRPr="00490E4E">
        <w:rPr>
          <w:rFonts w:cstheme="minorHAnsi"/>
        </w:rPr>
        <w:t>SEA/SH</w:t>
      </w:r>
      <w:r w:rsidRPr="00490E4E">
        <w:rPr>
          <w:rFonts w:cstheme="minorHAnsi"/>
        </w:rPr>
        <w:t>, Child Labor, Forced Labor, Inconsistencies in Wages or other work opportunities for women workers, etc.)</w:t>
      </w:r>
    </w:p>
    <w:p w14:paraId="36BD083C" w14:textId="77777777" w:rsidR="00DB2FAE" w:rsidRPr="00490E4E" w:rsidRDefault="00DB2FAE" w:rsidP="00087298">
      <w:pPr>
        <w:spacing w:before="120" w:after="0"/>
        <w:jc w:val="both"/>
        <w:rPr>
          <w:rFonts w:cstheme="minorHAnsi"/>
        </w:rPr>
      </w:pPr>
      <w:r w:rsidRPr="00490E4E">
        <w:rPr>
          <w:rFonts w:cstheme="minorHAnsi"/>
        </w:rPr>
        <w:t xml:space="preserve">Respondents said that three thousand, four thousand laborers can be found here to work on any big project, there is no problem in providing labor locally. In addition to the labor employed in various port activities, there are many poor people in the entire </w:t>
      </w:r>
      <w:proofErr w:type="spellStart"/>
      <w:r w:rsidRPr="00490E4E">
        <w:rPr>
          <w:rFonts w:cstheme="minorHAnsi"/>
        </w:rPr>
        <w:t>Bhomra</w:t>
      </w:r>
      <w:proofErr w:type="spellEnd"/>
      <w:r w:rsidRPr="00490E4E">
        <w:rPr>
          <w:rFonts w:cstheme="minorHAnsi"/>
        </w:rPr>
        <w:t xml:space="preserve"> village who earn their living by working in other shops or businesses. If all these people get a chance to be involved in any port related or large scale project, they will be eager to work. According to them, most of the people who are working as port workers and in other big projects in this area are from Khulna, </w:t>
      </w:r>
      <w:proofErr w:type="spellStart"/>
      <w:r w:rsidRPr="00490E4E">
        <w:rPr>
          <w:rFonts w:cstheme="minorHAnsi"/>
        </w:rPr>
        <w:t>Jhenaidah</w:t>
      </w:r>
      <w:proofErr w:type="spellEnd"/>
      <w:r w:rsidRPr="00490E4E">
        <w:rPr>
          <w:rFonts w:cstheme="minorHAnsi"/>
        </w:rPr>
        <w:t xml:space="preserve">, </w:t>
      </w:r>
      <w:proofErr w:type="spellStart"/>
      <w:r w:rsidRPr="00490E4E">
        <w:rPr>
          <w:rFonts w:cstheme="minorHAnsi"/>
        </w:rPr>
        <w:t>Satkhira</w:t>
      </w:r>
      <w:proofErr w:type="spellEnd"/>
      <w:r w:rsidRPr="00490E4E">
        <w:rPr>
          <w:rFonts w:cstheme="minorHAnsi"/>
        </w:rPr>
        <w:t xml:space="preserve"> </w:t>
      </w:r>
      <w:proofErr w:type="spellStart"/>
      <w:r w:rsidRPr="00490E4E">
        <w:rPr>
          <w:rFonts w:cstheme="minorHAnsi"/>
        </w:rPr>
        <w:t>Sadar</w:t>
      </w:r>
      <w:proofErr w:type="spellEnd"/>
      <w:r w:rsidRPr="00490E4E">
        <w:rPr>
          <w:rFonts w:cstheme="minorHAnsi"/>
        </w:rPr>
        <w:t xml:space="preserve">, </w:t>
      </w:r>
      <w:proofErr w:type="spellStart"/>
      <w:r w:rsidRPr="00490E4E">
        <w:rPr>
          <w:rFonts w:cstheme="minorHAnsi"/>
        </w:rPr>
        <w:t>Kalaroa</w:t>
      </w:r>
      <w:proofErr w:type="spellEnd"/>
      <w:r w:rsidRPr="00490E4E">
        <w:rPr>
          <w:rFonts w:cstheme="minorHAnsi"/>
        </w:rPr>
        <w:t xml:space="preserve">, </w:t>
      </w:r>
      <w:proofErr w:type="spellStart"/>
      <w:r w:rsidRPr="00490E4E">
        <w:rPr>
          <w:rFonts w:cstheme="minorHAnsi"/>
        </w:rPr>
        <w:t>Shyamnagar</w:t>
      </w:r>
      <w:proofErr w:type="spellEnd"/>
      <w:r w:rsidRPr="00490E4E">
        <w:rPr>
          <w:rFonts w:cstheme="minorHAnsi"/>
        </w:rPr>
        <w:t xml:space="preserve"> etc. Of these, only 2 out of 100 can be found from </w:t>
      </w:r>
      <w:proofErr w:type="spellStart"/>
      <w:r w:rsidRPr="00490E4E">
        <w:rPr>
          <w:rFonts w:cstheme="minorHAnsi"/>
        </w:rPr>
        <w:t>Bhomra</w:t>
      </w:r>
      <w:proofErr w:type="spellEnd"/>
      <w:r w:rsidRPr="00490E4E">
        <w:rPr>
          <w:rFonts w:cstheme="minorHAnsi"/>
        </w:rPr>
        <w:t xml:space="preserve"> area. In this case, they said, the main reason why the local people of </w:t>
      </w:r>
      <w:proofErr w:type="spellStart"/>
      <w:r w:rsidRPr="00490E4E">
        <w:rPr>
          <w:rFonts w:cstheme="minorHAnsi"/>
        </w:rPr>
        <w:t>Bhomra</w:t>
      </w:r>
      <w:proofErr w:type="spellEnd"/>
      <w:r w:rsidRPr="00490E4E">
        <w:rPr>
          <w:rFonts w:cstheme="minorHAnsi"/>
        </w:rPr>
        <w:t xml:space="preserve"> do not get the opportunity to work as construction workers in large projects or construction work is that the contractors from </w:t>
      </w:r>
      <w:proofErr w:type="spellStart"/>
      <w:r w:rsidRPr="00490E4E">
        <w:rPr>
          <w:rFonts w:cstheme="minorHAnsi"/>
        </w:rPr>
        <w:t>Bhomra</w:t>
      </w:r>
      <w:proofErr w:type="spellEnd"/>
      <w:r w:rsidRPr="00490E4E">
        <w:rPr>
          <w:rFonts w:cstheme="minorHAnsi"/>
        </w:rPr>
        <w:t xml:space="preserve"> do not get any large scale works and such projects/works are generally done by contractors from other areas. Because the </w:t>
      </w:r>
      <w:proofErr w:type="spellStart"/>
      <w:r w:rsidRPr="00490E4E">
        <w:rPr>
          <w:rFonts w:cstheme="minorHAnsi"/>
        </w:rPr>
        <w:t>Bhomra</w:t>
      </w:r>
      <w:proofErr w:type="spellEnd"/>
      <w:r w:rsidRPr="00490E4E">
        <w:rPr>
          <w:rFonts w:cstheme="minorHAnsi"/>
        </w:rPr>
        <w:t xml:space="preserve"> traders have less financial capacity, they are not able to invest in big projects. Since companies in other areas get projects/works as contractors, in most cases the contractor hires people from his own area as workers.</w:t>
      </w:r>
    </w:p>
    <w:p w14:paraId="2F85B695" w14:textId="77777777" w:rsidR="00DB2FAE" w:rsidRPr="00490E4E" w:rsidRDefault="00DB2FAE" w:rsidP="00087298">
      <w:pPr>
        <w:spacing w:before="120" w:after="0"/>
        <w:jc w:val="both"/>
        <w:rPr>
          <w:rFonts w:cstheme="minorHAnsi"/>
        </w:rPr>
      </w:pPr>
      <w:r w:rsidRPr="00490E4E">
        <w:rPr>
          <w:rFonts w:cstheme="minorHAnsi"/>
        </w:rPr>
        <w:t>Workers in this area actually need a place to live, a home, to participate in big projects. They can be accommodated at a designated place. After the completion of the project, the foreign workers will return to their areas, so even if a large number of people arrive temporarily, there will be no problem.</w:t>
      </w:r>
    </w:p>
    <w:p w14:paraId="7C443156" w14:textId="77777777" w:rsidR="00DB2FAE" w:rsidRPr="00490E4E" w:rsidRDefault="00DB2FAE" w:rsidP="00087298">
      <w:pPr>
        <w:spacing w:before="120" w:after="0"/>
        <w:jc w:val="both"/>
        <w:rPr>
          <w:rFonts w:cstheme="minorHAnsi"/>
        </w:rPr>
      </w:pPr>
      <w:r w:rsidRPr="00490E4E">
        <w:rPr>
          <w:rFonts w:cstheme="minorHAnsi"/>
        </w:rPr>
        <w:t>Do women in your area face any obstacles in getting education, engaging in income generating activities, etc.? What is the participation rate / opportunity of women in local government and other government organizations? What kind of income-generating work do widows / divorced women usually engage in to support their families? Do they have the opportunity to earn enough?</w:t>
      </w:r>
    </w:p>
    <w:p w14:paraId="45C641F4" w14:textId="77777777" w:rsidR="00DB2FAE" w:rsidRPr="00490E4E" w:rsidRDefault="00DB2FAE" w:rsidP="00087298">
      <w:pPr>
        <w:spacing w:before="120" w:after="0"/>
        <w:jc w:val="both"/>
        <w:rPr>
          <w:rFonts w:cstheme="minorHAnsi"/>
        </w:rPr>
      </w:pPr>
      <w:r w:rsidRPr="00490E4E">
        <w:rPr>
          <w:rFonts w:cstheme="minorHAnsi"/>
        </w:rPr>
        <w:t>Women in this area do not face any obstacle in education. Women usually study up to SSC or HSC. Most of the women manage the household chores. Women participate in elections for the position of ward member of local government. Abandoned/ divorced women, widows, and even many married women work in stone picking and onion fields.</w:t>
      </w:r>
    </w:p>
    <w:p w14:paraId="74E288F8" w14:textId="77777777" w:rsidR="00DB2FAE" w:rsidRPr="00490E4E" w:rsidRDefault="00DB2FAE" w:rsidP="00087298">
      <w:pPr>
        <w:spacing w:before="120" w:after="0"/>
        <w:jc w:val="both"/>
        <w:rPr>
          <w:rFonts w:cstheme="minorHAnsi"/>
        </w:rPr>
      </w:pPr>
      <w:r w:rsidRPr="00490E4E">
        <w:rPr>
          <w:rFonts w:cstheme="minorHAnsi"/>
        </w:rPr>
        <w:t>Do men and women enjoy the wealth they deserve in the distribution of wealth and land in your area? What is the ratio of female land owner to male land owner in this area?</w:t>
      </w:r>
    </w:p>
    <w:p w14:paraId="6873BA91" w14:textId="77777777" w:rsidR="00DB2FAE" w:rsidRPr="00490E4E" w:rsidRDefault="00DB2FAE" w:rsidP="00087298">
      <w:pPr>
        <w:spacing w:before="120" w:after="0"/>
        <w:jc w:val="both"/>
        <w:rPr>
          <w:rFonts w:cstheme="minorHAnsi"/>
        </w:rPr>
      </w:pPr>
      <w:r w:rsidRPr="00490E4E">
        <w:rPr>
          <w:rFonts w:cstheme="minorHAnsi"/>
        </w:rPr>
        <w:t>Women get a share of the father's wealth and if a woman is given wealth by her husband then the property is owned by that woman.</w:t>
      </w:r>
    </w:p>
    <w:p w14:paraId="559A5C4D" w14:textId="77777777" w:rsidR="00DB2FAE" w:rsidRPr="00490E4E" w:rsidRDefault="00DB2FAE" w:rsidP="00087298">
      <w:pPr>
        <w:spacing w:before="120" w:after="0"/>
        <w:jc w:val="both"/>
        <w:rPr>
          <w:rFonts w:cstheme="minorHAnsi"/>
        </w:rPr>
      </w:pPr>
      <w:r w:rsidRPr="00490E4E">
        <w:rPr>
          <w:rFonts w:cstheme="minorHAnsi"/>
        </w:rPr>
        <w:t>Is there a practice of child marriage in the area? If so, what is the percentage of child marriage? What are the causes of child marriage? Is there a dowry system in marriage? Please give us a detailed idea about all these.</w:t>
      </w:r>
    </w:p>
    <w:p w14:paraId="61DB101A" w14:textId="77777777" w:rsidR="00DB2FAE" w:rsidRPr="00490E4E" w:rsidRDefault="00DB2FAE" w:rsidP="00087298">
      <w:pPr>
        <w:spacing w:before="120" w:after="0"/>
        <w:jc w:val="both"/>
        <w:rPr>
          <w:rFonts w:cstheme="minorHAnsi"/>
        </w:rPr>
      </w:pPr>
      <w:r w:rsidRPr="00490E4E">
        <w:rPr>
          <w:rFonts w:cstheme="minorHAnsi"/>
        </w:rPr>
        <w:t xml:space="preserve">Thanks to the efforts of UNO, local </w:t>
      </w:r>
      <w:proofErr w:type="spellStart"/>
      <w:r w:rsidRPr="00490E4E">
        <w:rPr>
          <w:rFonts w:cstheme="minorHAnsi"/>
        </w:rPr>
        <w:t>upazila</w:t>
      </w:r>
      <w:proofErr w:type="spellEnd"/>
      <w:r w:rsidRPr="00490E4E">
        <w:rPr>
          <w:rFonts w:cstheme="minorHAnsi"/>
        </w:rPr>
        <w:t xml:space="preserve"> chairman, union chairman and members, the rate of child marriage in the area has come down to a great extent at present. Even in the last 4/5 years, some child marriages used to happen in secret, but now child marriages do not happen in this area, or even if happens it is very insignificant.</w:t>
      </w:r>
    </w:p>
    <w:p w14:paraId="2C05B114" w14:textId="77777777" w:rsidR="00DB2FAE" w:rsidRPr="00490E4E" w:rsidRDefault="00DB2FAE" w:rsidP="00087298">
      <w:pPr>
        <w:spacing w:before="120" w:after="0"/>
        <w:jc w:val="both"/>
        <w:rPr>
          <w:rFonts w:cstheme="minorHAnsi"/>
        </w:rPr>
      </w:pPr>
      <w:r w:rsidRPr="00490E4E">
        <w:rPr>
          <w:rFonts w:cstheme="minorHAnsi"/>
        </w:rPr>
        <w:t>The prevalence of dowry in marriage is also quite low.</w:t>
      </w:r>
    </w:p>
    <w:p w14:paraId="1B7E7EE2" w14:textId="77777777" w:rsidR="00DB2FAE" w:rsidRPr="00490E4E" w:rsidRDefault="00DB2FAE" w:rsidP="00087298">
      <w:pPr>
        <w:spacing w:before="120" w:after="0"/>
        <w:jc w:val="both"/>
        <w:rPr>
          <w:rFonts w:cstheme="minorHAnsi"/>
        </w:rPr>
      </w:pPr>
      <w:r w:rsidRPr="00490E4E">
        <w:rPr>
          <w:rFonts w:cstheme="minorHAnsi"/>
        </w:rPr>
        <w:t>What kind of problems do you think might arise if the land is acquired in the interest of the project? Explain the details of the compensation process when an acquisition is made. Does the acquisition create any inconvenient situation especially for women? If you have any previous acquisition experience in your area, discuss it with us. If the acquisition is done, discuss what you think would be better to compensate for the loss.</w:t>
      </w:r>
    </w:p>
    <w:p w14:paraId="2C811665" w14:textId="77777777" w:rsidR="00DB2FAE" w:rsidRPr="00490E4E" w:rsidRDefault="00DB2FAE" w:rsidP="00087298">
      <w:pPr>
        <w:spacing w:before="120" w:after="0"/>
        <w:jc w:val="both"/>
        <w:rPr>
          <w:rFonts w:cstheme="minorHAnsi"/>
        </w:rPr>
      </w:pPr>
      <w:r w:rsidRPr="00490E4E">
        <w:rPr>
          <w:rFonts w:cstheme="minorHAnsi"/>
        </w:rPr>
        <w:t>Our main objection is to acquire a place to live. If vacant arable land is acquired on either side of our village then our homestead land survives the loss. We have been providing the same views on land acquisition for project needs from the very beginning.</w:t>
      </w:r>
    </w:p>
    <w:p w14:paraId="3FBA19B7" w14:textId="77777777" w:rsidR="00DB2FAE" w:rsidRPr="00490E4E" w:rsidRDefault="00DB2FAE" w:rsidP="00087298">
      <w:pPr>
        <w:spacing w:before="120" w:after="0"/>
        <w:jc w:val="both"/>
        <w:rPr>
          <w:rFonts w:cstheme="minorHAnsi"/>
        </w:rPr>
      </w:pPr>
      <w:r w:rsidRPr="00490E4E">
        <w:rPr>
          <w:rFonts w:cstheme="minorHAnsi"/>
        </w:rPr>
        <w:t>Are there any indigenous / ethnic groups living in the project area? If so, what kind of problems might they have due to the project? Tell us your opinions / suggestions to solve that problem.</w:t>
      </w:r>
    </w:p>
    <w:p w14:paraId="0607BD9B" w14:textId="77777777" w:rsidR="00DB2FAE" w:rsidRPr="00490E4E" w:rsidRDefault="00DB2FAE" w:rsidP="00087298">
      <w:pPr>
        <w:spacing w:before="120" w:after="0"/>
        <w:jc w:val="both"/>
        <w:rPr>
          <w:rFonts w:cstheme="minorHAnsi"/>
        </w:rPr>
      </w:pPr>
      <w:r w:rsidRPr="00490E4E">
        <w:rPr>
          <w:rFonts w:cstheme="minorHAnsi"/>
        </w:rPr>
        <w:t>There is no ethnic group living in the project area.</w:t>
      </w:r>
    </w:p>
    <w:p w14:paraId="415BB631" w14:textId="77777777" w:rsidR="00DB2FAE" w:rsidRPr="00490E4E" w:rsidRDefault="00DB2FAE" w:rsidP="00087298">
      <w:pPr>
        <w:spacing w:before="120" w:after="0"/>
        <w:jc w:val="both"/>
        <w:rPr>
          <w:rFonts w:cstheme="minorHAnsi"/>
        </w:rPr>
      </w:pPr>
      <w:r w:rsidRPr="00490E4E">
        <w:rPr>
          <w:rFonts w:cstheme="minorHAnsi"/>
        </w:rPr>
        <w:t xml:space="preserve">To whom / where will you go to resolve any grievances / problems arising out of the project? Do you know if there is any effective committee / arrangement in resolving the complaint? If so, tell us about the working style of that committee. (E.g., whether there should be a committee, who should have this committee, what kind of work should be done, </w:t>
      </w:r>
      <w:proofErr w:type="spellStart"/>
      <w:r w:rsidRPr="00490E4E">
        <w:rPr>
          <w:rFonts w:cstheme="minorHAnsi"/>
        </w:rPr>
        <w:t>etc</w:t>
      </w:r>
      <w:proofErr w:type="spellEnd"/>
      <w:r w:rsidRPr="00490E4E">
        <w:rPr>
          <w:rFonts w:cstheme="minorHAnsi"/>
        </w:rPr>
        <w:t>?)</w:t>
      </w:r>
    </w:p>
    <w:p w14:paraId="426309C4" w14:textId="77777777" w:rsidR="00DB2FAE" w:rsidRPr="00490E4E" w:rsidRDefault="00DB2FAE" w:rsidP="00087298">
      <w:pPr>
        <w:spacing w:before="120" w:after="0"/>
        <w:jc w:val="both"/>
        <w:rPr>
          <w:rFonts w:cstheme="minorHAnsi"/>
        </w:rPr>
      </w:pPr>
      <w:r w:rsidRPr="00490E4E">
        <w:rPr>
          <w:rFonts w:cstheme="minorHAnsi"/>
        </w:rPr>
        <w:t>To solve any problem related to the project, there is a port officer, there is a secretary of the port workers union, as well as a president. In addition to this, if any serious problem needs to be solved, the local UP chairman, UP member can also take their cooperation.</w:t>
      </w:r>
    </w:p>
    <w:p w14:paraId="3208C041" w14:textId="77777777" w:rsidR="00DB2FAE" w:rsidRPr="00490E4E" w:rsidRDefault="00DB2FAE" w:rsidP="00087298">
      <w:pPr>
        <w:spacing w:before="120" w:after="0"/>
        <w:jc w:val="both"/>
        <w:rPr>
          <w:rFonts w:cstheme="minorHAnsi"/>
        </w:rPr>
      </w:pPr>
      <w:r w:rsidRPr="00490E4E">
        <w:rPr>
          <w:rFonts w:cstheme="minorHAnsi"/>
        </w:rPr>
        <w:t>Do you think any special aspect should be taken into consideration while using different resources/ materials used in the project (such as fuel, gas, water, sand, stone, road construction raw material etc.)? Do you think that using the above mentioned resources/ materials can cause environmental pollution? If so, what are the steps that can be taken to prevent environmental pollution?</w:t>
      </w:r>
    </w:p>
    <w:p w14:paraId="4C2AC580" w14:textId="77777777" w:rsidR="00DB2FAE" w:rsidRPr="00490E4E" w:rsidRDefault="00DB2FAE" w:rsidP="00087298">
      <w:pPr>
        <w:spacing w:before="120" w:after="0"/>
        <w:jc w:val="both"/>
        <w:rPr>
          <w:rFonts w:cstheme="minorHAnsi"/>
        </w:rPr>
      </w:pPr>
      <w:r w:rsidRPr="00490E4E">
        <w:rPr>
          <w:rFonts w:cstheme="minorHAnsi"/>
        </w:rPr>
        <w:t>Any equipment, machinery, vehicle etc. used in the project can be kept within a certain boundary. Then the construction materials will not be neglected, and the movement of local people will be less of a problem.</w:t>
      </w:r>
    </w:p>
    <w:p w14:paraId="14681F78" w14:textId="77777777" w:rsidR="00DB2FAE" w:rsidRPr="00490E4E" w:rsidRDefault="00DB2FAE" w:rsidP="00087298">
      <w:pPr>
        <w:spacing w:before="120" w:after="0"/>
        <w:jc w:val="both"/>
        <w:rPr>
          <w:rFonts w:cstheme="minorHAnsi"/>
        </w:rPr>
      </w:pPr>
      <w:r w:rsidRPr="00490E4E">
        <w:rPr>
          <w:rFonts w:cstheme="minorHAnsi"/>
        </w:rPr>
        <w:t>Will the project have any impact on roads, environment and canals / rivers? What kind of impact can it have? What are your comments / suggestions for problem solving?</w:t>
      </w:r>
    </w:p>
    <w:p w14:paraId="08F4ECAA" w14:textId="77777777" w:rsidR="00DB2FAE" w:rsidRPr="00490E4E" w:rsidRDefault="00DB2FAE" w:rsidP="00087298">
      <w:pPr>
        <w:spacing w:before="120" w:after="0"/>
        <w:jc w:val="both"/>
        <w:rPr>
          <w:rFonts w:cstheme="minorHAnsi"/>
        </w:rPr>
      </w:pPr>
      <w:r w:rsidRPr="00490E4E">
        <w:rPr>
          <w:rFonts w:cstheme="minorHAnsi"/>
        </w:rPr>
        <w:t>They think that any canal / river in the area is less likely to be damaged due to the project. However, they think that traffic congestion can be a big problem for the project work here. In this case, they suggest that at least 4 km long 6-lane road from Zero Point to reduce traffic congestion. In addition, due to the lack of drainage system in the port area, the water inside the port moves to the main road and waterlogging and heavy mud create problems for the movement of people. This problem may be exacerbated when project work begins.</w:t>
      </w:r>
    </w:p>
    <w:p w14:paraId="0F768821" w14:textId="77777777" w:rsidR="00DB2FAE" w:rsidRPr="00490E4E" w:rsidRDefault="00DB2FAE" w:rsidP="00087298">
      <w:pPr>
        <w:spacing w:before="120" w:after="0"/>
        <w:jc w:val="both"/>
        <w:rPr>
          <w:rFonts w:cstheme="minorHAnsi"/>
        </w:rPr>
      </w:pPr>
      <w:r w:rsidRPr="00490E4E">
        <w:rPr>
          <w:rFonts w:cstheme="minorHAnsi"/>
        </w:rPr>
        <w:t xml:space="preserve">Do you think any school / college / madrasa / cultural heritage / historical place in your area will be affected by the impact of this project? What is your advice on how to avoid or compensate if something like this happens? </w:t>
      </w:r>
    </w:p>
    <w:p w14:paraId="2F500AF4" w14:textId="77777777" w:rsidR="00DB2FAE" w:rsidRPr="00490E4E" w:rsidRDefault="00DB2FAE" w:rsidP="00087298">
      <w:pPr>
        <w:spacing w:before="120" w:after="0"/>
        <w:jc w:val="both"/>
        <w:rPr>
          <w:rFonts w:cstheme="minorHAnsi"/>
        </w:rPr>
      </w:pPr>
      <w:r w:rsidRPr="00490E4E">
        <w:rPr>
          <w:rFonts w:cstheme="minorHAnsi"/>
        </w:rPr>
        <w:t xml:space="preserve">Rashida Begum Secondary School and </w:t>
      </w:r>
      <w:proofErr w:type="spellStart"/>
      <w:r w:rsidRPr="00490E4E">
        <w:rPr>
          <w:rFonts w:cstheme="minorHAnsi"/>
        </w:rPr>
        <w:t>Bhomra</w:t>
      </w:r>
      <w:proofErr w:type="spellEnd"/>
      <w:r w:rsidRPr="00490E4E">
        <w:rPr>
          <w:rFonts w:cstheme="minorHAnsi"/>
        </w:rPr>
        <w:t xml:space="preserve"> Government Primary School could be affected under the proposed area of ​​the project, they said.</w:t>
      </w:r>
    </w:p>
    <w:p w14:paraId="02A737C7" w14:textId="77777777" w:rsidR="00DB2FAE" w:rsidRPr="00490E4E" w:rsidRDefault="00DB2FAE" w:rsidP="00087298">
      <w:pPr>
        <w:spacing w:before="120" w:after="0"/>
        <w:jc w:val="both"/>
        <w:rPr>
          <w:rFonts w:cstheme="minorHAnsi"/>
        </w:rPr>
      </w:pPr>
      <w:r w:rsidRPr="00490E4E">
        <w:rPr>
          <w:rFonts w:cstheme="minorHAnsi"/>
        </w:rPr>
        <w:t>Do you think that the project will damage the religious institutions and historical sites in the area adjacent to the project? What are your comments / suggestions for solving such problems?</w:t>
      </w:r>
    </w:p>
    <w:p w14:paraId="59E12704" w14:textId="77777777" w:rsidR="00DB2FAE" w:rsidRPr="00490E4E" w:rsidRDefault="00DB2FAE" w:rsidP="00087298">
      <w:pPr>
        <w:spacing w:before="120" w:after="0"/>
        <w:jc w:val="both"/>
        <w:rPr>
          <w:rFonts w:cstheme="minorHAnsi"/>
        </w:rPr>
      </w:pPr>
      <w:r w:rsidRPr="00490E4E">
        <w:rPr>
          <w:rFonts w:cstheme="minorHAnsi"/>
        </w:rPr>
        <w:t>They said the project was not likely to damage any local religious institutions or historical sites.</w:t>
      </w:r>
    </w:p>
    <w:p w14:paraId="569BE702" w14:textId="77777777" w:rsidR="00DB2FAE" w:rsidRPr="00490E4E" w:rsidRDefault="00DB2FAE" w:rsidP="00087298">
      <w:pPr>
        <w:spacing w:before="120" w:after="0"/>
        <w:jc w:val="both"/>
        <w:rPr>
          <w:rFonts w:cstheme="minorHAnsi"/>
        </w:rPr>
      </w:pPr>
      <w:r w:rsidRPr="00490E4E">
        <w:rPr>
          <w:rFonts w:cstheme="minorHAnsi"/>
        </w:rPr>
        <w:t xml:space="preserve">Explain in detail the state of healthcare system in your area. (E.g. the type of health care providers in the area, whether they have adequate manpower, adequate medicine or medical equipment, what type of organization you usually visit, </w:t>
      </w:r>
      <w:proofErr w:type="spellStart"/>
      <w:r w:rsidRPr="00490E4E">
        <w:rPr>
          <w:rFonts w:cstheme="minorHAnsi"/>
        </w:rPr>
        <w:t>etc</w:t>
      </w:r>
      <w:proofErr w:type="spellEnd"/>
      <w:r w:rsidRPr="00490E4E">
        <w:rPr>
          <w:rFonts w:cstheme="minorHAnsi"/>
        </w:rPr>
        <w:t>?)</w:t>
      </w:r>
    </w:p>
    <w:p w14:paraId="54A9230C" w14:textId="77777777" w:rsidR="00DB2FAE" w:rsidRPr="00490E4E" w:rsidRDefault="00DB2FAE" w:rsidP="00087298">
      <w:pPr>
        <w:spacing w:before="120" w:after="0"/>
        <w:jc w:val="both"/>
        <w:rPr>
          <w:rFonts w:cstheme="minorHAnsi"/>
        </w:rPr>
      </w:pPr>
      <w:r w:rsidRPr="00490E4E">
        <w:rPr>
          <w:rFonts w:cstheme="minorHAnsi"/>
        </w:rPr>
        <w:t xml:space="preserve">Respondents said the state of the medical system in their area is fragile. There is no doctor in this area to provide medical treatment to anyone who is ill. People here are usually 16 km in need of treatment. He went to </w:t>
      </w:r>
      <w:proofErr w:type="spellStart"/>
      <w:r w:rsidRPr="00490E4E">
        <w:rPr>
          <w:rFonts w:cstheme="minorHAnsi"/>
        </w:rPr>
        <w:t>Satkhira</w:t>
      </w:r>
      <w:proofErr w:type="spellEnd"/>
      <w:r w:rsidRPr="00490E4E">
        <w:rPr>
          <w:rFonts w:cstheme="minorHAnsi"/>
        </w:rPr>
        <w:t xml:space="preserve"> district headquarters for treatment. There is a 10-bed health complex but no doctor sits there. Occasionally a female health worker comes. Another respondent said, about 3 km from here. Far away, there is a community clinic called </w:t>
      </w:r>
      <w:proofErr w:type="spellStart"/>
      <w:r w:rsidRPr="00490E4E">
        <w:rPr>
          <w:rFonts w:cstheme="minorHAnsi"/>
        </w:rPr>
        <w:t>Baitekhali</w:t>
      </w:r>
      <w:proofErr w:type="spellEnd"/>
      <w:r w:rsidRPr="00490E4E">
        <w:rPr>
          <w:rFonts w:cstheme="minorHAnsi"/>
        </w:rPr>
        <w:t xml:space="preserve">. But the people of </w:t>
      </w:r>
      <w:proofErr w:type="spellStart"/>
      <w:r w:rsidRPr="00490E4E">
        <w:rPr>
          <w:rFonts w:cstheme="minorHAnsi"/>
        </w:rPr>
        <w:t>Bhomra</w:t>
      </w:r>
      <w:proofErr w:type="spellEnd"/>
      <w:r w:rsidRPr="00490E4E">
        <w:rPr>
          <w:rFonts w:cstheme="minorHAnsi"/>
        </w:rPr>
        <w:t xml:space="preserve"> almost do not go there because the road to the area is very bad, dirt road, no vehicles want to go there.</w:t>
      </w:r>
    </w:p>
    <w:p w14:paraId="10F05C3A" w14:textId="77777777" w:rsidR="00DB2FAE" w:rsidRPr="00490E4E" w:rsidRDefault="00DB2FAE" w:rsidP="00087298">
      <w:pPr>
        <w:spacing w:before="120" w:after="0"/>
        <w:jc w:val="both"/>
        <w:rPr>
          <w:rFonts w:cstheme="minorHAnsi"/>
        </w:rPr>
      </w:pPr>
      <w:r w:rsidRPr="00490E4E">
        <w:rPr>
          <w:rFonts w:cstheme="minorHAnsi"/>
        </w:rPr>
        <w:t xml:space="preserve">There are 7/8 local village doctors from whom they treat fever, cough and pain. There is a community clinic in </w:t>
      </w:r>
      <w:proofErr w:type="spellStart"/>
      <w:r w:rsidRPr="00490E4E">
        <w:rPr>
          <w:rFonts w:cstheme="minorHAnsi"/>
        </w:rPr>
        <w:t>Laxmidari</w:t>
      </w:r>
      <w:proofErr w:type="spellEnd"/>
      <w:r w:rsidRPr="00490E4E">
        <w:rPr>
          <w:rFonts w:cstheme="minorHAnsi"/>
        </w:rPr>
        <w:t xml:space="preserve"> village but very little government medicine is provided compared to the demand. For example, if someone needs ten tablets, the person is given two tablets from the community clinic. The remaining 6 tablets have to be bought and consumed from the local pharmacy. People in need of serious treatment go to </w:t>
      </w:r>
      <w:proofErr w:type="spellStart"/>
      <w:r w:rsidRPr="00490E4E">
        <w:rPr>
          <w:rFonts w:cstheme="minorHAnsi"/>
        </w:rPr>
        <w:t>Satkhira</w:t>
      </w:r>
      <w:proofErr w:type="spellEnd"/>
      <w:r w:rsidRPr="00490E4E">
        <w:rPr>
          <w:rFonts w:cstheme="minorHAnsi"/>
        </w:rPr>
        <w:t>, Khulna or Dhaka.</w:t>
      </w:r>
    </w:p>
    <w:p w14:paraId="065FFA22" w14:textId="77777777" w:rsidR="00DB2FAE" w:rsidRPr="00490E4E" w:rsidRDefault="00DB2FAE" w:rsidP="00087298">
      <w:pPr>
        <w:spacing w:before="120" w:after="0"/>
        <w:jc w:val="both"/>
        <w:rPr>
          <w:rFonts w:cstheme="minorHAnsi"/>
        </w:rPr>
      </w:pPr>
      <w:r w:rsidRPr="00490E4E">
        <w:rPr>
          <w:rFonts w:cstheme="minorHAnsi"/>
        </w:rPr>
        <w:t>Give an idea about the existing educational institutions in your area. (E.g., number of primary, secondary, higher secondary education institutions, your satisfaction with the quality of education offered in educational institutions / infrastructural condition of educational institutions, scholarship system, etc.)</w:t>
      </w:r>
    </w:p>
    <w:p w14:paraId="7A140444" w14:textId="77777777" w:rsidR="00DB2FAE" w:rsidRPr="00490E4E" w:rsidRDefault="00DB2FAE" w:rsidP="00087298">
      <w:pPr>
        <w:spacing w:before="120" w:after="0"/>
        <w:jc w:val="both"/>
        <w:rPr>
          <w:rFonts w:cstheme="minorHAnsi"/>
        </w:rPr>
      </w:pPr>
      <w:r w:rsidRPr="00490E4E">
        <w:rPr>
          <w:rFonts w:cstheme="minorHAnsi"/>
        </w:rPr>
        <w:t>There is a high school and a primary school in the area, and a few madrassas. There is no college. The standard of education here is average and the rate of higher education is low. They are not satisfied with the quality of education, and they feel that the administrative focus on improving the quality of education in this area is quite inadequate compared to other areas.</w:t>
      </w:r>
    </w:p>
    <w:p w14:paraId="01A35BCE" w14:textId="77777777" w:rsidR="00DB2FAE" w:rsidRPr="00490E4E" w:rsidRDefault="00DB2FAE" w:rsidP="00087298">
      <w:pPr>
        <w:spacing w:before="120" w:after="0"/>
        <w:jc w:val="both"/>
        <w:rPr>
          <w:rFonts w:cstheme="minorHAnsi"/>
        </w:rPr>
      </w:pPr>
      <w:r w:rsidRPr="00490E4E">
        <w:rPr>
          <w:rFonts w:cstheme="minorHAnsi"/>
        </w:rPr>
        <w:t>Which media can be most effective in getting any information about the project to the masses? (E.g. miking, leaflets, magazines, etc.)</w:t>
      </w:r>
    </w:p>
    <w:p w14:paraId="3C157433" w14:textId="77777777" w:rsidR="00DB2FAE" w:rsidRPr="00490E4E" w:rsidRDefault="00DB2FAE" w:rsidP="00087298">
      <w:pPr>
        <w:spacing w:before="120" w:after="0"/>
        <w:jc w:val="both"/>
        <w:rPr>
          <w:rFonts w:cstheme="minorHAnsi"/>
        </w:rPr>
      </w:pPr>
      <w:r w:rsidRPr="00490E4E">
        <w:rPr>
          <w:rFonts w:cstheme="minorHAnsi"/>
        </w:rPr>
        <w:t>When asked about the most effective means of getting information about the project, they mentioned the port authorities.</w:t>
      </w:r>
    </w:p>
    <w:p w14:paraId="0A3B9327" w14:textId="77777777" w:rsidR="00DB2FAE" w:rsidRPr="00490E4E" w:rsidRDefault="00DB2FAE" w:rsidP="00087298">
      <w:pPr>
        <w:spacing w:before="120" w:after="0"/>
        <w:jc w:val="both"/>
        <w:rPr>
          <w:rFonts w:cstheme="minorHAnsi"/>
        </w:rPr>
      </w:pPr>
      <w:r w:rsidRPr="00490E4E">
        <w:rPr>
          <w:rFonts w:cstheme="minorHAnsi"/>
        </w:rPr>
        <w:t>How is the communication system in your area? Is there a road that breaks or disrupts travel? Is there enough road? If not, where is the new road needed? What type of vehicle is used as means of communication in your area?</w:t>
      </w:r>
    </w:p>
    <w:p w14:paraId="6504DC43" w14:textId="77777777" w:rsidR="00DB2FAE" w:rsidRPr="00490E4E" w:rsidRDefault="00DB2FAE" w:rsidP="00087298">
      <w:pPr>
        <w:spacing w:before="120" w:after="0"/>
        <w:jc w:val="both"/>
        <w:rPr>
          <w:rFonts w:cstheme="minorHAnsi"/>
        </w:rPr>
      </w:pPr>
      <w:r w:rsidRPr="00490E4E">
        <w:rPr>
          <w:rFonts w:cstheme="minorHAnsi"/>
        </w:rPr>
        <w:t>According to the respondents, the condition of roads in their area is not good. They have heard that the highway in front of the port will be made 4 lanes in future. They said a bypass road at least 20 feet wide should be constructed for the movement of common people in the area. Because when there is a traffic jam on both sides of the main road in front of the port, there is no place to go on that road even with a bicycle. The parents of the local school-going children take the children to the school and wait there and return home with them when the school closes because of the traffic jams. Accidents and casualties have also occurred due to the explosion of the wheel of stone carrying heavy trucks.</w:t>
      </w:r>
    </w:p>
    <w:p w14:paraId="0682F400" w14:textId="77777777" w:rsidR="00DB2FAE" w:rsidRPr="00490E4E" w:rsidRDefault="00DB2FAE" w:rsidP="00087298">
      <w:pPr>
        <w:spacing w:before="120" w:after="0"/>
        <w:jc w:val="both"/>
        <w:rPr>
          <w:rFonts w:cstheme="minorHAnsi"/>
        </w:rPr>
      </w:pPr>
      <w:r w:rsidRPr="00490E4E">
        <w:rPr>
          <w:rFonts w:cstheme="minorHAnsi"/>
        </w:rPr>
        <w:t xml:space="preserve">The main problem in this area is traffic congestion. Due to the extra traffic jam, ambulances carrying patients often avoid the main road for another 5/6 km. and then catches the main road to </w:t>
      </w:r>
      <w:proofErr w:type="spellStart"/>
      <w:r w:rsidRPr="00490E4E">
        <w:rPr>
          <w:rFonts w:cstheme="minorHAnsi"/>
        </w:rPr>
        <w:t>Satkhira</w:t>
      </w:r>
      <w:proofErr w:type="spellEnd"/>
      <w:r w:rsidRPr="00490E4E">
        <w:rPr>
          <w:rFonts w:cstheme="minorHAnsi"/>
        </w:rPr>
        <w:t>.</w:t>
      </w:r>
    </w:p>
    <w:p w14:paraId="2607AEBB" w14:textId="77777777" w:rsidR="00DB2FAE" w:rsidRPr="00490E4E" w:rsidRDefault="00DB2FAE" w:rsidP="00087298">
      <w:pPr>
        <w:spacing w:before="120" w:after="0"/>
        <w:jc w:val="both"/>
        <w:rPr>
          <w:rFonts w:cstheme="minorHAnsi"/>
        </w:rPr>
      </w:pPr>
      <w:r w:rsidRPr="00490E4E">
        <w:rPr>
          <w:rFonts w:cstheme="minorHAnsi"/>
        </w:rPr>
        <w:t>Since there is a lot of freight trucks / vehicles plying in the port area, do you have any problem with this? How is the safety of travel? For example, whether there is any theft at night? If yes, in which point or area such incidents happens mostly? What is your advice to solve such problems?</w:t>
      </w:r>
    </w:p>
    <w:p w14:paraId="5FF4E8A1" w14:textId="77777777" w:rsidR="00DB2FAE" w:rsidRPr="00490E4E" w:rsidRDefault="00DB2FAE" w:rsidP="00087298">
      <w:pPr>
        <w:spacing w:before="120" w:after="0"/>
        <w:jc w:val="both"/>
        <w:rPr>
          <w:rFonts w:cstheme="minorHAnsi"/>
        </w:rPr>
      </w:pPr>
      <w:r w:rsidRPr="00490E4E">
        <w:rPr>
          <w:rFonts w:cstheme="minorHAnsi"/>
        </w:rPr>
        <w:t xml:space="preserve">We do not have thieves, robbers, snatchers; such incidents have been stopped for decades. At least in our village and 2-3 other nearby villages there is no such incident. There may be some unsafe environment in the area called </w:t>
      </w:r>
      <w:proofErr w:type="spellStart"/>
      <w:r w:rsidRPr="00490E4E">
        <w:rPr>
          <w:rFonts w:cstheme="minorHAnsi"/>
        </w:rPr>
        <w:t>Satkani</w:t>
      </w:r>
      <w:proofErr w:type="spellEnd"/>
      <w:r w:rsidRPr="00490E4E">
        <w:rPr>
          <w:rFonts w:cstheme="minorHAnsi"/>
        </w:rPr>
        <w:t>. Here you can move around with 10 lakh cash in your pocket. Wherever you leave your motorcycle, you will find your motorcycle at the same place the next day.</w:t>
      </w:r>
    </w:p>
    <w:p w14:paraId="38638692" w14:textId="77777777" w:rsidR="00DB2FAE" w:rsidRPr="00490E4E" w:rsidRDefault="00DB2FAE" w:rsidP="00087298">
      <w:pPr>
        <w:spacing w:before="120" w:after="0"/>
        <w:jc w:val="both"/>
        <w:rPr>
          <w:rFonts w:cstheme="minorHAnsi"/>
        </w:rPr>
      </w:pPr>
      <w:r w:rsidRPr="00490E4E">
        <w:rPr>
          <w:rFonts w:cstheme="minorHAnsi"/>
        </w:rPr>
        <w:t>One of the respondents said that such an incident took place in 2007 or 2008. He said that after a representative of an Indian company came out of the bank with 12 lakh taka, the money was snatched from him using a pistol.</w:t>
      </w:r>
    </w:p>
    <w:p w14:paraId="556994B7" w14:textId="77777777" w:rsidR="00DB2FAE" w:rsidRPr="00490E4E" w:rsidRDefault="00DB2FAE" w:rsidP="00087298">
      <w:pPr>
        <w:spacing w:before="120" w:after="0"/>
        <w:jc w:val="both"/>
        <w:rPr>
          <w:rFonts w:cstheme="minorHAnsi"/>
        </w:rPr>
      </w:pPr>
      <w:r w:rsidRPr="00490E4E">
        <w:rPr>
          <w:rFonts w:cstheme="minorHAnsi"/>
        </w:rPr>
        <w:t xml:space="preserve">What is the type of land in the project area (mouza area of the project) (one crop / two crop)? What crops are usually produced on the land? What kind of crop is produced in which season / month? If a land does not produce any crop all year round, then what is the use of this land? When is the land vacant? Are fallow / vacant lands used for work? </w:t>
      </w:r>
    </w:p>
    <w:p w14:paraId="631688A3" w14:textId="77777777" w:rsidR="00DB2FAE" w:rsidRPr="00490E4E" w:rsidRDefault="00DB2FAE" w:rsidP="00087298">
      <w:pPr>
        <w:spacing w:before="120" w:after="0"/>
        <w:jc w:val="both"/>
        <w:rPr>
          <w:rFonts w:cstheme="minorHAnsi"/>
        </w:rPr>
      </w:pPr>
      <w:r w:rsidRPr="00490E4E">
        <w:rPr>
          <w:rFonts w:cstheme="minorHAnsi"/>
        </w:rPr>
        <w:t>Most of the lands here produce one or two crops. Many people cultivate various freshwater fish in the land. Usually no land in the area is fallow.</w:t>
      </w:r>
    </w:p>
    <w:p w14:paraId="6B38EFD8" w14:textId="77777777" w:rsidR="00DB2FAE" w:rsidRPr="00490E4E" w:rsidRDefault="00DB2FAE" w:rsidP="00087298">
      <w:pPr>
        <w:spacing w:before="120" w:after="0"/>
        <w:jc w:val="both"/>
        <w:rPr>
          <w:rFonts w:cstheme="minorHAnsi"/>
        </w:rPr>
      </w:pPr>
      <w:r w:rsidRPr="00490E4E">
        <w:rPr>
          <w:rFonts w:cstheme="minorHAnsi"/>
        </w:rPr>
        <w:t>What is the type of ownership of the trees that can be seen on the side of the road? How are these trees sold? Who gets the money if sold? What kind of trees do you usually have in your area? How the price of the tree is determined / at what price is it bought and sold?</w:t>
      </w:r>
    </w:p>
    <w:p w14:paraId="3EE7AECD" w14:textId="77777777" w:rsidR="00DB2FAE" w:rsidRPr="00490E4E" w:rsidRDefault="00DB2FAE" w:rsidP="00087298">
      <w:pPr>
        <w:spacing w:before="120" w:after="0"/>
        <w:jc w:val="both"/>
        <w:rPr>
          <w:rFonts w:cstheme="minorHAnsi"/>
        </w:rPr>
      </w:pPr>
      <w:r w:rsidRPr="00490E4E">
        <w:rPr>
          <w:rFonts w:cstheme="minorHAnsi"/>
        </w:rPr>
        <w:t>Mahogany, coconut, date palm, betel nut etc. trees are more common in this area. All the trees on the highway belong to the Forest Department. There are no privately owned trees. If the roadside trees are sold, the forest department takes that money.</w:t>
      </w:r>
    </w:p>
    <w:p w14:paraId="33A5E5D9" w14:textId="77777777" w:rsidR="00DB2FAE" w:rsidRPr="00490E4E" w:rsidRDefault="00DB2FAE" w:rsidP="00087298">
      <w:pPr>
        <w:spacing w:before="120" w:after="0"/>
        <w:jc w:val="both"/>
        <w:rPr>
          <w:rFonts w:cstheme="minorHAnsi"/>
        </w:rPr>
      </w:pPr>
      <w:r w:rsidRPr="00490E4E">
        <w:rPr>
          <w:rFonts w:cstheme="minorHAnsi"/>
        </w:rPr>
        <w:t>Give ideas about the value of different types of land in your area (dwelling, cultivable land, fallow land, usable / cultivable ponds, unused ponds, etc.).</w:t>
      </w:r>
    </w:p>
    <w:p w14:paraId="1A0CBDF8" w14:textId="77777777" w:rsidR="00DB2FAE" w:rsidRPr="00490E4E" w:rsidRDefault="00DB2FAE" w:rsidP="00087298">
      <w:pPr>
        <w:spacing w:before="120" w:after="0"/>
        <w:jc w:val="both"/>
        <w:rPr>
          <w:rFonts w:cstheme="minorHAnsi"/>
        </w:rPr>
      </w:pPr>
      <w:r w:rsidRPr="00490E4E">
        <w:rPr>
          <w:rFonts w:cstheme="minorHAnsi"/>
        </w:rPr>
        <w:t xml:space="preserve">The participants in the discussion said that there is usually no fallow land in their area, crops are cultivated in all the lands. Paddy, jute, mustard, potato, wheat, vegetables are all cultivated. Compared to the past, the cultivation of different types of crops is less now because many people now cultivate fish after cultivating one or two seasons of crops on the land. The growing trend of fish farming in the crop lands is also considered by some to be detrimental to the crop production in the area. Homestead land is bought and sold for around 5 lakh taka per decimal, crop land for 40 thousand to 60 thousand per decimal, and usable ponds for around 2 lakh taka per decimal. </w:t>
      </w:r>
    </w:p>
    <w:p w14:paraId="41C55EA4" w14:textId="77777777" w:rsidR="00DB2FAE" w:rsidRPr="00490E4E" w:rsidRDefault="00DB2FAE" w:rsidP="00087298">
      <w:pPr>
        <w:spacing w:before="120" w:after="0"/>
        <w:jc w:val="both"/>
        <w:rPr>
          <w:rFonts w:cstheme="minorHAnsi"/>
        </w:rPr>
      </w:pPr>
      <w:r w:rsidRPr="00490E4E">
        <w:rPr>
          <w:rFonts w:cstheme="minorHAnsi"/>
        </w:rPr>
        <w:t>If there are ponds / lakes in this area, for what purpose are they used? Is fish farmed in the ponds throughout the year? What fish is farmed? What is the price of fish?</w:t>
      </w:r>
    </w:p>
    <w:p w14:paraId="03D2AF71" w14:textId="77777777" w:rsidR="00DB2FAE" w:rsidRPr="00490E4E" w:rsidRDefault="00DB2FAE" w:rsidP="00087298">
      <w:pPr>
        <w:spacing w:before="120" w:after="0"/>
        <w:jc w:val="both"/>
        <w:rPr>
          <w:rFonts w:cstheme="minorHAnsi"/>
        </w:rPr>
      </w:pPr>
      <w:r w:rsidRPr="00490E4E">
        <w:rPr>
          <w:rFonts w:cstheme="minorHAnsi"/>
        </w:rPr>
        <w:t xml:space="preserve">The locals bathe in the ponds, some of them cultivate fish. Apart from Rui, </w:t>
      </w:r>
      <w:proofErr w:type="spellStart"/>
      <w:r w:rsidRPr="00490E4E">
        <w:rPr>
          <w:rFonts w:cstheme="minorHAnsi"/>
        </w:rPr>
        <w:t>Mrigel</w:t>
      </w:r>
      <w:proofErr w:type="spellEnd"/>
      <w:r w:rsidRPr="00490E4E">
        <w:rPr>
          <w:rFonts w:cstheme="minorHAnsi"/>
        </w:rPr>
        <w:t xml:space="preserve"> and Saul, other carp species are also cultivated. Those who cultivate fish commercially cultivate fish all year round. However, the number of such ponds may be a few.</w:t>
      </w:r>
    </w:p>
    <w:p w14:paraId="77449113" w14:textId="77777777" w:rsidR="00DB2FAE" w:rsidRPr="00490E4E" w:rsidRDefault="00DB2FAE" w:rsidP="00087298">
      <w:pPr>
        <w:spacing w:before="120" w:after="0"/>
        <w:jc w:val="both"/>
        <w:rPr>
          <w:rFonts w:cstheme="minorHAnsi"/>
        </w:rPr>
      </w:pPr>
      <w:r w:rsidRPr="00490E4E">
        <w:rPr>
          <w:rFonts w:cstheme="minorHAnsi"/>
        </w:rPr>
        <w:t>What is the percentage of mobile usage of women and men in this area?</w:t>
      </w:r>
    </w:p>
    <w:p w14:paraId="3BA99A0A" w14:textId="77777777" w:rsidR="00DB2FAE" w:rsidRPr="00490E4E" w:rsidRDefault="00DB2FAE" w:rsidP="00087298">
      <w:pPr>
        <w:spacing w:before="120" w:after="0"/>
        <w:jc w:val="both"/>
        <w:rPr>
          <w:rFonts w:cstheme="minorHAnsi"/>
        </w:rPr>
      </w:pPr>
      <w:r w:rsidRPr="00490E4E">
        <w:rPr>
          <w:rFonts w:cstheme="minorHAnsi"/>
        </w:rPr>
        <w:t>Everyone in the area has a mobile. Just kids don’t use mobiles and that’s true. There is no home where there is no mobile.</w:t>
      </w:r>
    </w:p>
    <w:p w14:paraId="068F4550" w14:textId="77777777" w:rsidR="00DB2FAE" w:rsidRPr="00490E4E" w:rsidRDefault="00DB2FAE" w:rsidP="00087298">
      <w:pPr>
        <w:spacing w:before="120" w:after="0"/>
        <w:jc w:val="both"/>
        <w:rPr>
          <w:rFonts w:cstheme="minorHAnsi"/>
        </w:rPr>
      </w:pPr>
      <w:r w:rsidRPr="00490E4E">
        <w:rPr>
          <w:rFonts w:cstheme="minorHAnsi"/>
        </w:rPr>
        <w:t>What percentage of households in this area have electricity connection? Describe the current load shedding situation in the area.</w:t>
      </w:r>
    </w:p>
    <w:p w14:paraId="043A61B9" w14:textId="1F508D17" w:rsidR="00DB2FAE" w:rsidRPr="00490E4E" w:rsidRDefault="00DB2FAE" w:rsidP="00087298">
      <w:pPr>
        <w:spacing w:before="120" w:after="0"/>
        <w:jc w:val="both"/>
        <w:rPr>
          <w:rFonts w:cstheme="minorHAnsi"/>
        </w:rPr>
      </w:pPr>
      <w:r w:rsidRPr="00490E4E">
        <w:rPr>
          <w:rFonts w:cstheme="minorHAnsi"/>
        </w:rPr>
        <w:t>Almost all the houses have electricity connection. There is always electricity. If the line has to be closed for any reason, it is informed by miking in advance. Sometimes the power goes off for 2-3 minutes. Earlier there was load shedding for about 7-8 hours.</w:t>
      </w:r>
    </w:p>
    <w:p w14:paraId="43B8EB97" w14:textId="261C3CA2" w:rsidR="00DB2FAE" w:rsidRPr="00490E4E" w:rsidRDefault="00DB2FAE" w:rsidP="00087298">
      <w:pPr>
        <w:spacing w:before="120" w:after="0"/>
        <w:jc w:val="both"/>
        <w:rPr>
          <w:rFonts w:cstheme="minorHAnsi"/>
        </w:rPr>
      </w:pPr>
      <w:r w:rsidRPr="00490E4E">
        <w:rPr>
          <w:rFonts w:cstheme="minorHAnsi"/>
        </w:rPr>
        <w:t>What percentage of people in this area use internet? Who uses the Internet more and what is the purpose of using internet?</w:t>
      </w:r>
    </w:p>
    <w:p w14:paraId="42888B51" w14:textId="1A5E57D2" w:rsidR="00DB2FAE" w:rsidRPr="00490E4E" w:rsidRDefault="00DB2FAE" w:rsidP="00087298">
      <w:pPr>
        <w:spacing w:before="120" w:after="0"/>
        <w:jc w:val="both"/>
        <w:rPr>
          <w:rFonts w:cstheme="minorHAnsi"/>
        </w:rPr>
      </w:pPr>
      <w:r w:rsidRPr="00490E4E">
        <w:rPr>
          <w:rFonts w:cstheme="minorHAnsi"/>
        </w:rPr>
        <w:t>About 50% of the people in the area use the Internet. Usually people mostly use the internet for entertainment.</w:t>
      </w:r>
    </w:p>
    <w:p w14:paraId="6B6FF8A5" w14:textId="6FE175F1" w:rsidR="00DB2FAE" w:rsidRPr="00490E4E" w:rsidRDefault="00DB2FAE" w:rsidP="00087298">
      <w:pPr>
        <w:spacing w:before="120" w:after="0"/>
        <w:jc w:val="both"/>
        <w:rPr>
          <w:rFonts w:cstheme="minorHAnsi"/>
        </w:rPr>
      </w:pPr>
      <w:r w:rsidRPr="00490E4E">
        <w:rPr>
          <w:rFonts w:cstheme="minorHAnsi"/>
        </w:rPr>
        <w:t>Name some of the NGOs operating in your area. Tell us what programs these NGOs run. Discuss in detail how much the people of the area are involved with the NGO and for what reason. What kind of organization is working / has worked in the past to raise awareness about environmental pollution?</w:t>
      </w:r>
    </w:p>
    <w:p w14:paraId="4E5C4221" w14:textId="003A245B" w:rsidR="00DB2FAE" w:rsidRPr="00490E4E" w:rsidRDefault="00DB2FAE" w:rsidP="00087298">
      <w:pPr>
        <w:spacing w:before="120" w:after="0"/>
        <w:jc w:val="both"/>
        <w:rPr>
          <w:rFonts w:cstheme="minorHAnsi"/>
        </w:rPr>
      </w:pPr>
      <w:r w:rsidRPr="00490E4E">
        <w:rPr>
          <w:rFonts w:cstheme="minorHAnsi"/>
        </w:rPr>
        <w:t xml:space="preserve">Here all the NGOs work with loans. Does no social work. NGOs like Asha, BRAC, </w:t>
      </w:r>
      <w:proofErr w:type="spellStart"/>
      <w:r w:rsidRPr="00490E4E">
        <w:rPr>
          <w:rFonts w:cstheme="minorHAnsi"/>
        </w:rPr>
        <w:t>Addeen</w:t>
      </w:r>
      <w:proofErr w:type="spellEnd"/>
      <w:r w:rsidRPr="00490E4E">
        <w:rPr>
          <w:rFonts w:cstheme="minorHAnsi"/>
        </w:rPr>
        <w:t xml:space="preserve">, Ideal, </w:t>
      </w:r>
      <w:proofErr w:type="spellStart"/>
      <w:r w:rsidRPr="00490E4E">
        <w:rPr>
          <w:rFonts w:cstheme="minorHAnsi"/>
        </w:rPr>
        <w:t>Sanmun</w:t>
      </w:r>
      <w:proofErr w:type="spellEnd"/>
      <w:r w:rsidRPr="00490E4E">
        <w:rPr>
          <w:rFonts w:cstheme="minorHAnsi"/>
        </w:rPr>
        <w:t>, Bushra etc. run their activities in this area.</w:t>
      </w:r>
    </w:p>
    <w:p w14:paraId="2C56D847" w14:textId="7017BC14" w:rsidR="00DB2FAE" w:rsidRPr="00490E4E" w:rsidRDefault="00DB2FAE" w:rsidP="00087298">
      <w:pPr>
        <w:jc w:val="center"/>
        <w:rPr>
          <w:rFonts w:ascii="Nirmala UI" w:hAnsi="Nirmala UI" w:cs="Nirmala UI"/>
        </w:rPr>
      </w:pPr>
      <w:r w:rsidRPr="00490E4E">
        <w:rPr>
          <w:rFonts w:ascii="Nirmala UI" w:hAnsi="Nirmala UI" w:cs="Nirmala UI"/>
          <w:noProof/>
        </w:rPr>
        <mc:AlternateContent>
          <mc:Choice Requires="wps">
            <w:drawing>
              <wp:anchor distT="0" distB="0" distL="114300" distR="114300" simplePos="0" relativeHeight="251658250" behindDoc="1" locked="0" layoutInCell="1" allowOverlap="1" wp14:anchorId="32D147B6" wp14:editId="486970FE">
                <wp:simplePos x="0" y="0"/>
                <wp:positionH relativeFrom="column">
                  <wp:posOffset>140970</wp:posOffset>
                </wp:positionH>
                <wp:positionV relativeFrom="paragraph">
                  <wp:posOffset>4022090</wp:posOffset>
                </wp:positionV>
                <wp:extent cx="5467350" cy="285750"/>
                <wp:effectExtent l="0" t="0" r="19050" b="19050"/>
                <wp:wrapTight wrapText="bothSides">
                  <wp:wrapPolygon edited="0">
                    <wp:start x="0" y="0"/>
                    <wp:lineTo x="0" y="21600"/>
                    <wp:lineTo x="21600" y="21600"/>
                    <wp:lineTo x="21600" y="0"/>
                    <wp:lineTo x="0" y="0"/>
                  </wp:wrapPolygon>
                </wp:wrapTight>
                <wp:docPr id="454" name="Rounded Rectangle 4"/>
                <wp:cNvGraphicFramePr/>
                <a:graphic xmlns:a="http://schemas.openxmlformats.org/drawingml/2006/main">
                  <a:graphicData uri="http://schemas.microsoft.com/office/word/2010/wordprocessingShape">
                    <wps:wsp>
                      <wps:cNvSpPr/>
                      <wps:spPr>
                        <a:xfrm>
                          <a:off x="0" y="0"/>
                          <a:ext cx="5467350" cy="285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1149FC" w14:textId="77777777" w:rsidR="008546AC" w:rsidRDefault="008546AC" w:rsidP="00DB2FAE">
                            <w:pPr>
                              <w:jc w:val="center"/>
                            </w:pPr>
                            <w:r>
                              <w:t>Picture: FGD with Community Male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D147B6" id="Rounded Rectangle 4" o:spid="_x0000_s1103" style="position:absolute;left:0;text-align:left;margin-left:11.1pt;margin-top:316.7pt;width:430.5pt;height:22.5pt;z-index:-2516582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0TdgIAADQFAAAOAAAAZHJzL2Uyb0RvYy54bWysVE1v2zAMvQ/YfxB0X51kTtsFcYqgRYcB&#10;RVu0HXpWZCkxJosapcTOfv0o2XGzLqdhF5sS+fj5qPlVWxu2U+grsAUfn404U1ZCWdl1wb+/3H66&#10;5MwHYUthwKqC75XnV4uPH+aNm6kJbMCUChk5sX7WuIJvQnCzLPNyo2rhz8ApS0oNWItAR1xnJYqG&#10;vNcmm4xG51kDWDoEqbyn25tOyRfJv9ZKhgetvQrMFJxyC+mL6buK32wxF7M1CrepZJ+G+IcsalFZ&#10;Cjq4uhFBsC1Wf7mqK4ngQYczCXUGWldSpRqomvHoXTXPG+FUqoWa493QJv//3Mr73SOyqix4Ps05&#10;s6KmIT3B1paqZE/UPmHXRrE8Nqpxfkb2z+4R+5MnMVbdaqzjn+phbWrufmiuagOTdDnNzy8+T2kG&#10;knSTy+kFyeQme0M79OGrgppFoeAYs4gppMaK3Z0Pnf3BjsAxpS6JJIW9UTEPY5+Upqoo7CShE5/U&#10;tUG2E8QEIaWy4byPn6wjTFfGDMDxKaAJ4x7U20aYSjwbgKNTwD8jDogUFWwYwHVlAU85KH8MkTv7&#10;Q/VdzbH80K7abpSTmGS8WkG5p/kidMT3Tt5W1Nw74cOjQGI6zYO2NzzQRxtoCg69xNkG8Nep+2hP&#10;BCQtZw1tTsH9z61AxZn5ZomaX8Z5HlctHfLpxYQOeKxZHWvstr4GGsmY3gknkxjtgzmIGqF+pSVf&#10;xqikElZS7ILLgIfDdeg2mp4JqZbLZEbr5US4s89ORuex0ZE3L+2rQNczLBA37+GwZWL2jmOdbURa&#10;WG4D6CoR8K2v/QhoNROP+2ck7v7xOVm9PXaL3wAAAP//AwBQSwMEFAAGAAgAAAAhAParFCPeAAAA&#10;CgEAAA8AAABkcnMvZG93bnJldi54bWxMj8tOwzAQRfdI/IM1SGwQdUhKaoU4VcXjAyiw6M6Np0mE&#10;PY5itw18PcMKlnPn6M6Zej17J044xSGQhrtFBgKpDXagTsP728utAhGTIWtcINTwhRHWzeVFbSob&#10;zvSKp23qBJdQrIyGPqWxkjK2PXoTF2FE4t0hTN4kHqdO2smcudw7mWdZKb0ZiC/0ZsTHHtvP7dFr&#10;CPcbc/Od8o/V8846HF1blk9K6+urefMAIuGc/mD41Wd1aNhpH45ko3Aa8jxnUkNZFEsQDChVcLLn&#10;ZKWWIJta/n+h+QEAAP//AwBQSwECLQAUAAYACAAAACEAtoM4kv4AAADhAQAAEwAAAAAAAAAAAAAA&#10;AAAAAAAAW0NvbnRlbnRfVHlwZXNdLnhtbFBLAQItABQABgAIAAAAIQA4/SH/1gAAAJQBAAALAAAA&#10;AAAAAAAAAAAAAC8BAABfcmVscy8ucmVsc1BLAQItABQABgAIAAAAIQAdS10TdgIAADQFAAAOAAAA&#10;AAAAAAAAAAAAAC4CAABkcnMvZTJvRG9jLnhtbFBLAQItABQABgAIAAAAIQD2qxQj3gAAAAoBAAAP&#10;AAAAAAAAAAAAAAAAANAEAABkcnMvZG93bnJldi54bWxQSwUGAAAAAAQABADzAAAA2wUAAAAA&#10;" fillcolor="white [3201]" strokecolor="#70ad47 [3209]" strokeweight="1pt">
                <v:stroke joinstyle="miter"/>
                <v:textbox>
                  <w:txbxContent>
                    <w:p w14:paraId="521149FC" w14:textId="77777777" w:rsidR="008546AC" w:rsidRDefault="008546AC" w:rsidP="00DB2FAE">
                      <w:pPr>
                        <w:jc w:val="center"/>
                      </w:pPr>
                      <w:r>
                        <w:t>Picture: FGD with Community Male (2)</w:t>
                      </w:r>
                    </w:p>
                  </w:txbxContent>
                </v:textbox>
                <w10:wrap type="tight"/>
              </v:roundrect>
            </w:pict>
          </mc:Fallback>
        </mc:AlternateContent>
      </w:r>
      <w:r w:rsidRPr="00490E4E">
        <w:rPr>
          <w:rFonts w:ascii="Nirmala UI" w:hAnsi="Nirmala UI" w:cs="Nirmala UI"/>
          <w:noProof/>
        </w:rPr>
        <w:drawing>
          <wp:inline distT="0" distB="0" distL="0" distR="0" wp14:anchorId="4F1D3F09" wp14:editId="5887E90C">
            <wp:extent cx="4458534" cy="3076077"/>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Bhomra_FGD_Community Male (2)_Pic.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483167" cy="3093072"/>
                    </a:xfrm>
                    <a:prstGeom prst="rect">
                      <a:avLst/>
                    </a:prstGeom>
                  </pic:spPr>
                </pic:pic>
              </a:graphicData>
            </a:graphic>
          </wp:inline>
        </w:drawing>
      </w:r>
      <w:r w:rsidRPr="00490E4E">
        <w:rPr>
          <w:rFonts w:ascii="Nirmala UI" w:hAnsi="Nirmala UI" w:cs="Nirmala UI"/>
        </w:rPr>
        <w:br w:type="page"/>
      </w:r>
    </w:p>
    <w:p w14:paraId="36553B9B" w14:textId="77777777" w:rsidR="00F91A85" w:rsidRPr="00490E4E" w:rsidRDefault="00F91A85" w:rsidP="00F91A85">
      <w:pPr>
        <w:jc w:val="center"/>
        <w:rPr>
          <w:b/>
          <w:bCs/>
          <w:color w:val="C00000"/>
          <w:sz w:val="24"/>
          <w:szCs w:val="24"/>
          <w:u w:val="single"/>
        </w:rPr>
      </w:pPr>
      <w:r w:rsidRPr="00490E4E">
        <w:rPr>
          <w:b/>
          <w:bCs/>
          <w:color w:val="C00000"/>
          <w:sz w:val="24"/>
          <w:szCs w:val="24"/>
          <w:u w:val="single"/>
        </w:rPr>
        <w:t>FGD with Female (</w:t>
      </w:r>
      <w:proofErr w:type="spellStart"/>
      <w:r w:rsidRPr="00490E4E">
        <w:rPr>
          <w:b/>
          <w:bCs/>
          <w:color w:val="C00000"/>
          <w:sz w:val="24"/>
          <w:szCs w:val="24"/>
          <w:u w:val="single"/>
        </w:rPr>
        <w:t>Bhomra</w:t>
      </w:r>
      <w:proofErr w:type="spellEnd"/>
      <w:r w:rsidRPr="00490E4E">
        <w:rPr>
          <w:b/>
          <w:bCs/>
          <w:color w:val="C00000"/>
          <w:sz w:val="24"/>
          <w:szCs w:val="24"/>
          <w:u w:val="single"/>
        </w:rPr>
        <w:t>)</w:t>
      </w:r>
    </w:p>
    <w:p w14:paraId="517AD51A" w14:textId="77777777" w:rsidR="00F91A85" w:rsidRPr="00490E4E" w:rsidRDefault="00F91A85" w:rsidP="00F91A85">
      <w:pPr>
        <w:rPr>
          <w:rFonts w:cstheme="minorHAnsi"/>
          <w:u w:val="single"/>
        </w:rPr>
      </w:pPr>
      <w:r w:rsidRPr="00490E4E">
        <w:rPr>
          <w:rFonts w:cstheme="minorHAnsi"/>
          <w:u w:val="single"/>
        </w:rPr>
        <w:t>Metadata:</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7382"/>
      </w:tblGrid>
      <w:tr w:rsidR="00F91A85" w:rsidRPr="00490E4E" w14:paraId="191DA3A8" w14:textId="77777777" w:rsidTr="008B3D5D">
        <w:tc>
          <w:tcPr>
            <w:tcW w:w="1010" w:type="pct"/>
          </w:tcPr>
          <w:p w14:paraId="704E17BD" w14:textId="77777777" w:rsidR="00F91A85" w:rsidRPr="00490E4E" w:rsidRDefault="00F91A85"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Item type</w:t>
            </w:r>
          </w:p>
        </w:tc>
        <w:tc>
          <w:tcPr>
            <w:tcW w:w="3990" w:type="pct"/>
          </w:tcPr>
          <w:p w14:paraId="7EF1B0EE" w14:textId="77777777" w:rsidR="00F91A85" w:rsidRPr="00490E4E" w:rsidRDefault="00F91A85" w:rsidP="008B3D5D">
            <w:pPr>
              <w:spacing w:after="0" w:line="240" w:lineRule="auto"/>
              <w:jc w:val="both"/>
              <w:rPr>
                <w:rFonts w:cstheme="minorHAnsi"/>
              </w:rPr>
            </w:pPr>
            <w:r w:rsidRPr="00490E4E">
              <w:rPr>
                <w:rFonts w:cstheme="minorHAnsi"/>
              </w:rPr>
              <w:t>FGD</w:t>
            </w:r>
          </w:p>
        </w:tc>
      </w:tr>
      <w:tr w:rsidR="00F91A85" w:rsidRPr="00490E4E" w14:paraId="60C01324" w14:textId="77777777" w:rsidTr="008B3D5D">
        <w:tc>
          <w:tcPr>
            <w:tcW w:w="1010" w:type="pct"/>
          </w:tcPr>
          <w:p w14:paraId="211C2DFD" w14:textId="77777777" w:rsidR="00F91A85" w:rsidRPr="00490E4E" w:rsidRDefault="00F91A85"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Respondent Type</w:t>
            </w:r>
          </w:p>
        </w:tc>
        <w:tc>
          <w:tcPr>
            <w:tcW w:w="3990" w:type="pct"/>
          </w:tcPr>
          <w:p w14:paraId="511D011A" w14:textId="77777777" w:rsidR="00F91A85" w:rsidRPr="00490E4E" w:rsidRDefault="00F91A85" w:rsidP="008B3D5D">
            <w:pPr>
              <w:spacing w:after="0" w:line="240" w:lineRule="auto"/>
              <w:jc w:val="both"/>
              <w:rPr>
                <w:rFonts w:cstheme="minorHAnsi"/>
              </w:rPr>
            </w:pPr>
            <w:r w:rsidRPr="00490E4E">
              <w:rPr>
                <w:rFonts w:cstheme="minorHAnsi"/>
              </w:rPr>
              <w:t>Community Female</w:t>
            </w:r>
          </w:p>
        </w:tc>
      </w:tr>
      <w:tr w:rsidR="00F91A85" w:rsidRPr="00490E4E" w14:paraId="79D39849" w14:textId="77777777" w:rsidTr="008B3D5D">
        <w:tc>
          <w:tcPr>
            <w:tcW w:w="1010" w:type="pct"/>
          </w:tcPr>
          <w:p w14:paraId="43AB3DF8" w14:textId="77777777" w:rsidR="00F91A85" w:rsidRPr="00490E4E" w:rsidRDefault="00F91A85"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Date</w:t>
            </w:r>
          </w:p>
        </w:tc>
        <w:tc>
          <w:tcPr>
            <w:tcW w:w="3990" w:type="pct"/>
          </w:tcPr>
          <w:p w14:paraId="1B753088" w14:textId="77777777" w:rsidR="00F91A85" w:rsidRPr="00490E4E" w:rsidRDefault="00F91A85" w:rsidP="008B3D5D">
            <w:pPr>
              <w:spacing w:after="0" w:line="240" w:lineRule="auto"/>
              <w:jc w:val="both"/>
              <w:rPr>
                <w:rFonts w:cstheme="minorHAnsi"/>
              </w:rPr>
            </w:pPr>
            <w:r w:rsidRPr="00490E4E">
              <w:rPr>
                <w:rFonts w:cstheme="minorHAnsi"/>
              </w:rPr>
              <w:t>26/01/22</w:t>
            </w:r>
          </w:p>
        </w:tc>
      </w:tr>
      <w:tr w:rsidR="00F91A85" w:rsidRPr="00490E4E" w14:paraId="6B9D6866" w14:textId="77777777" w:rsidTr="008B3D5D">
        <w:tc>
          <w:tcPr>
            <w:tcW w:w="1010" w:type="pct"/>
          </w:tcPr>
          <w:p w14:paraId="45862247" w14:textId="77777777" w:rsidR="00F91A85" w:rsidRPr="00490E4E" w:rsidRDefault="00F91A85"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Time</w:t>
            </w:r>
          </w:p>
        </w:tc>
        <w:tc>
          <w:tcPr>
            <w:tcW w:w="3990" w:type="pct"/>
          </w:tcPr>
          <w:p w14:paraId="45DDDE13" w14:textId="77777777" w:rsidR="00F91A85" w:rsidRPr="00490E4E" w:rsidRDefault="00F91A85" w:rsidP="008B3D5D">
            <w:pPr>
              <w:spacing w:after="0" w:line="240" w:lineRule="auto"/>
              <w:jc w:val="both"/>
              <w:rPr>
                <w:rFonts w:cstheme="minorHAnsi"/>
              </w:rPr>
            </w:pPr>
            <w:r w:rsidRPr="00490E4E">
              <w:rPr>
                <w:rFonts w:cstheme="minorHAnsi"/>
              </w:rPr>
              <w:t>4:15 pm to 5:30 pm</w:t>
            </w:r>
          </w:p>
        </w:tc>
      </w:tr>
      <w:tr w:rsidR="00F91A85" w:rsidRPr="00490E4E" w14:paraId="1B7EC190" w14:textId="77777777" w:rsidTr="008B3D5D">
        <w:tc>
          <w:tcPr>
            <w:tcW w:w="1010" w:type="pct"/>
          </w:tcPr>
          <w:p w14:paraId="10BB07AB" w14:textId="77777777" w:rsidR="00F91A85" w:rsidRPr="00490E4E" w:rsidRDefault="00F91A85"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Location</w:t>
            </w:r>
          </w:p>
        </w:tc>
        <w:tc>
          <w:tcPr>
            <w:tcW w:w="3990" w:type="pct"/>
          </w:tcPr>
          <w:p w14:paraId="7221F346" w14:textId="77777777" w:rsidR="00F91A85" w:rsidRPr="00490E4E" w:rsidRDefault="00F91A85" w:rsidP="008B3D5D">
            <w:pPr>
              <w:spacing w:after="0" w:line="240" w:lineRule="auto"/>
              <w:jc w:val="both"/>
              <w:rPr>
                <w:rFonts w:cstheme="minorHAnsi"/>
              </w:rPr>
            </w:pPr>
            <w:r w:rsidRPr="00490E4E">
              <w:rPr>
                <w:rFonts w:cstheme="minorHAnsi"/>
              </w:rPr>
              <w:t xml:space="preserve">Golam </w:t>
            </w:r>
            <w:proofErr w:type="spellStart"/>
            <w:r w:rsidRPr="00490E4E">
              <w:rPr>
                <w:rFonts w:cstheme="minorHAnsi"/>
              </w:rPr>
              <w:t>Eazuddin’s</w:t>
            </w:r>
            <w:proofErr w:type="spellEnd"/>
            <w:r w:rsidRPr="00490E4E">
              <w:rPr>
                <w:rFonts w:cstheme="minorHAnsi"/>
              </w:rPr>
              <w:t xml:space="preserve"> house, </w:t>
            </w:r>
            <w:proofErr w:type="spellStart"/>
            <w:r w:rsidRPr="00490E4E">
              <w:rPr>
                <w:rFonts w:cstheme="minorHAnsi"/>
              </w:rPr>
              <w:t>Majherpara</w:t>
            </w:r>
            <w:proofErr w:type="spellEnd"/>
            <w:r w:rsidRPr="00490E4E">
              <w:rPr>
                <w:rFonts w:cstheme="minorHAnsi"/>
              </w:rPr>
              <w:t xml:space="preserve">, </w:t>
            </w:r>
            <w:proofErr w:type="spellStart"/>
            <w:r w:rsidRPr="00490E4E">
              <w:rPr>
                <w:rFonts w:cstheme="minorHAnsi"/>
              </w:rPr>
              <w:t>Lakshmidari</w:t>
            </w:r>
            <w:proofErr w:type="spellEnd"/>
            <w:r w:rsidRPr="00490E4E">
              <w:rPr>
                <w:rFonts w:cstheme="minorHAnsi"/>
              </w:rPr>
              <w:t xml:space="preserve">, North side of </w:t>
            </w:r>
            <w:proofErr w:type="spellStart"/>
            <w:r w:rsidRPr="00490E4E">
              <w:rPr>
                <w:rFonts w:cstheme="minorHAnsi"/>
              </w:rPr>
              <w:t>Bhomra</w:t>
            </w:r>
            <w:proofErr w:type="spellEnd"/>
            <w:r w:rsidRPr="00490E4E">
              <w:rPr>
                <w:rFonts w:cstheme="minorHAnsi"/>
              </w:rPr>
              <w:t xml:space="preserve"> zero point, </w:t>
            </w:r>
            <w:proofErr w:type="spellStart"/>
            <w:r w:rsidRPr="00490E4E">
              <w:rPr>
                <w:rFonts w:cstheme="minorHAnsi"/>
              </w:rPr>
              <w:t>Sadar</w:t>
            </w:r>
            <w:proofErr w:type="spellEnd"/>
            <w:r w:rsidRPr="00490E4E">
              <w:rPr>
                <w:rFonts w:cstheme="minorHAnsi"/>
              </w:rPr>
              <w:t xml:space="preserve">, </w:t>
            </w:r>
            <w:proofErr w:type="spellStart"/>
            <w:r w:rsidRPr="00490E4E">
              <w:rPr>
                <w:rFonts w:cstheme="minorHAnsi"/>
              </w:rPr>
              <w:t>Satkhira</w:t>
            </w:r>
            <w:proofErr w:type="spellEnd"/>
          </w:p>
        </w:tc>
      </w:tr>
      <w:tr w:rsidR="00F91A85" w:rsidRPr="00490E4E" w14:paraId="681F9E3B" w14:textId="77777777" w:rsidTr="008B3D5D">
        <w:tc>
          <w:tcPr>
            <w:tcW w:w="1010" w:type="pct"/>
          </w:tcPr>
          <w:p w14:paraId="68D471F9" w14:textId="77777777" w:rsidR="00F91A85" w:rsidRPr="00490E4E" w:rsidRDefault="00F91A85"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Facilitator</w:t>
            </w:r>
          </w:p>
        </w:tc>
        <w:tc>
          <w:tcPr>
            <w:tcW w:w="3990" w:type="pct"/>
          </w:tcPr>
          <w:p w14:paraId="3925544B" w14:textId="77777777" w:rsidR="00F91A85" w:rsidRPr="00490E4E" w:rsidRDefault="00F91A85" w:rsidP="008B3D5D">
            <w:pPr>
              <w:spacing w:after="0" w:line="240" w:lineRule="auto"/>
              <w:jc w:val="both"/>
              <w:rPr>
                <w:rFonts w:cstheme="minorHAnsi"/>
              </w:rPr>
            </w:pPr>
            <w:r w:rsidRPr="00490E4E">
              <w:rPr>
                <w:rFonts w:cstheme="minorHAnsi"/>
              </w:rPr>
              <w:t>Sabbir Ahmed Dhali</w:t>
            </w:r>
          </w:p>
        </w:tc>
      </w:tr>
      <w:tr w:rsidR="00F91A85" w:rsidRPr="00490E4E" w14:paraId="759B9B8B" w14:textId="77777777" w:rsidTr="008B3D5D">
        <w:tc>
          <w:tcPr>
            <w:tcW w:w="1010" w:type="pct"/>
          </w:tcPr>
          <w:p w14:paraId="2006273C" w14:textId="77777777" w:rsidR="00F91A85" w:rsidRPr="00490E4E" w:rsidRDefault="00F91A85"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Note taker</w:t>
            </w:r>
          </w:p>
        </w:tc>
        <w:tc>
          <w:tcPr>
            <w:tcW w:w="3990" w:type="pct"/>
          </w:tcPr>
          <w:p w14:paraId="271BEE8F" w14:textId="77777777" w:rsidR="00F91A85" w:rsidRPr="00490E4E" w:rsidRDefault="00F91A85" w:rsidP="008B3D5D">
            <w:pPr>
              <w:spacing w:after="0" w:line="240" w:lineRule="auto"/>
              <w:jc w:val="both"/>
              <w:rPr>
                <w:rFonts w:cstheme="minorHAnsi"/>
              </w:rPr>
            </w:pPr>
            <w:r w:rsidRPr="00490E4E">
              <w:rPr>
                <w:rFonts w:cstheme="minorHAnsi"/>
              </w:rPr>
              <w:t xml:space="preserve">Md. </w:t>
            </w:r>
            <w:proofErr w:type="spellStart"/>
            <w:r w:rsidRPr="00490E4E">
              <w:rPr>
                <w:rFonts w:cstheme="minorHAnsi"/>
              </w:rPr>
              <w:t>Redoan</w:t>
            </w:r>
            <w:proofErr w:type="spellEnd"/>
            <w:r w:rsidRPr="00490E4E">
              <w:rPr>
                <w:rFonts w:cstheme="minorHAnsi"/>
              </w:rPr>
              <w:t xml:space="preserve"> Hossain Bhuiyan</w:t>
            </w:r>
          </w:p>
        </w:tc>
      </w:tr>
    </w:tbl>
    <w:p w14:paraId="583DAA84" w14:textId="77777777" w:rsidR="00F91A85" w:rsidRPr="00490E4E" w:rsidRDefault="00F91A85" w:rsidP="00087298">
      <w:pPr>
        <w:spacing w:before="120" w:after="0" w:line="240" w:lineRule="auto"/>
        <w:jc w:val="both"/>
        <w:rPr>
          <w:rFonts w:cstheme="minorHAnsi"/>
        </w:rPr>
      </w:pPr>
      <w:r w:rsidRPr="00490E4E">
        <w:rPr>
          <w:rFonts w:cstheme="minorHAnsi"/>
        </w:rPr>
        <w:t xml:space="preserve">Development activities of </w:t>
      </w:r>
      <w:proofErr w:type="spellStart"/>
      <w:r w:rsidRPr="00490E4E">
        <w:rPr>
          <w:rFonts w:cstheme="minorHAnsi"/>
        </w:rPr>
        <w:t>Burimari</w:t>
      </w:r>
      <w:proofErr w:type="spellEnd"/>
      <w:r w:rsidRPr="00490E4E">
        <w:rPr>
          <w:rFonts w:cstheme="minorHAnsi"/>
        </w:rPr>
        <w:t xml:space="preserve"> Land Port are going to start in your area under Bangladesh Land Port Authority. What do you know about this project? If you know, tell us the details of what you know about the project. (For example, details about when the project will start, about land acquisition, how you know about all these things etc.)</w:t>
      </w:r>
    </w:p>
    <w:p w14:paraId="753F58BD" w14:textId="3D459D8E" w:rsidR="00F91A85" w:rsidRPr="00490E4E" w:rsidRDefault="00F91A85" w:rsidP="00087298">
      <w:pPr>
        <w:spacing w:before="120" w:after="0" w:line="240" w:lineRule="auto"/>
        <w:jc w:val="both"/>
        <w:rPr>
          <w:rFonts w:cstheme="minorHAnsi"/>
        </w:rPr>
      </w:pPr>
      <w:r w:rsidRPr="00490E4E">
        <w:rPr>
          <w:rFonts w:cstheme="minorHAnsi"/>
        </w:rPr>
        <w:t xml:space="preserve">Participants in the discussion said they did not know anything about the project. However, since the beginning of the environmental and socio-economic survey of the </w:t>
      </w:r>
      <w:r w:rsidR="000C6903">
        <w:rPr>
          <w:rFonts w:cstheme="minorHAnsi"/>
        </w:rPr>
        <w:t>ACCESS</w:t>
      </w:r>
      <w:r w:rsidRPr="00490E4E">
        <w:rPr>
          <w:rFonts w:cstheme="minorHAnsi"/>
        </w:rPr>
        <w:t xml:space="preserve"> project, people have known something. </w:t>
      </w:r>
    </w:p>
    <w:p w14:paraId="1610D209" w14:textId="77777777" w:rsidR="00F91A85" w:rsidRPr="00490E4E" w:rsidRDefault="00F91A85" w:rsidP="00087298">
      <w:pPr>
        <w:spacing w:before="120" w:after="0" w:line="240" w:lineRule="auto"/>
        <w:jc w:val="both"/>
        <w:rPr>
          <w:rFonts w:cstheme="minorHAnsi"/>
        </w:rPr>
      </w:pPr>
      <w:r w:rsidRPr="00490E4E">
        <w:rPr>
          <w:rFonts w:cstheme="minorHAnsi"/>
        </w:rPr>
        <w:t>What are the advantages and disadvantages of the project in the area? Who do you think could be directly affected by the project and who could be indirectly affected? Whose interest do you think is involved in land port development? If any kind of problem arises then what are your comments / suggestions for solving the problem?</w:t>
      </w:r>
    </w:p>
    <w:p w14:paraId="7244C3CE" w14:textId="77777777" w:rsidR="00F91A85" w:rsidRPr="00490E4E" w:rsidRDefault="00F91A85" w:rsidP="00087298">
      <w:pPr>
        <w:spacing w:before="120" w:after="0" w:line="240" w:lineRule="auto"/>
        <w:jc w:val="both"/>
        <w:rPr>
          <w:rFonts w:cstheme="minorHAnsi"/>
        </w:rPr>
      </w:pPr>
      <w:r w:rsidRPr="00490E4E">
        <w:rPr>
          <w:rFonts w:cstheme="minorHAnsi"/>
        </w:rPr>
        <w:t>When they were asked about the advantages and disadvantages of the project, the women participants said that if the houses were acquired for the work of the project, those people would suffer the most. People from outside for the project work will actually bring problems, because all these workers will leave excrement wherever they go. They further said that as there is no toilet in the present port, the workers who come to the port even leave the stool in their backyard. Some of the participants in the discussion said, "We will not have any problem if the government do not acquire our homes." If the government acquires the land of this community to increase the size of the port, they will be in trouble. Homesteads like these are not readily available, so they will be in danger if the land is acquired. Besides, no one has said anything about the benefits of the project.</w:t>
      </w:r>
    </w:p>
    <w:p w14:paraId="73FE66F8" w14:textId="77777777" w:rsidR="00F91A85" w:rsidRPr="00490E4E" w:rsidRDefault="00F91A85" w:rsidP="00087298">
      <w:pPr>
        <w:spacing w:before="120" w:after="0" w:line="240" w:lineRule="auto"/>
        <w:jc w:val="both"/>
        <w:rPr>
          <w:rFonts w:cstheme="minorHAnsi"/>
        </w:rPr>
      </w:pPr>
      <w:r w:rsidRPr="00490E4E">
        <w:rPr>
          <w:rFonts w:cstheme="minorHAnsi"/>
        </w:rPr>
        <w:t>What will be the impact on the women in your area due to the difficulties that may / may not occur as a result of the project? Please provide us with a detailed idea of how safe the environment in your area is for women and children.</w:t>
      </w:r>
    </w:p>
    <w:p w14:paraId="6A9144D6" w14:textId="77777777" w:rsidR="00F91A85" w:rsidRPr="00490E4E" w:rsidRDefault="00F91A85" w:rsidP="00087298">
      <w:pPr>
        <w:spacing w:before="120" w:after="0" w:line="240" w:lineRule="auto"/>
        <w:jc w:val="both"/>
        <w:rPr>
          <w:rFonts w:cstheme="minorHAnsi"/>
        </w:rPr>
      </w:pPr>
      <w:r w:rsidRPr="00490E4E">
        <w:rPr>
          <w:rFonts w:cstheme="minorHAnsi"/>
        </w:rPr>
        <w:t>Once the project starts, the movement of outsiders across the area may increase, which may hinder their movement. "We don't have a walled house here. Outsiders can move around at any time. It's also a security issue." Moreover, women may be harassed by workers from different places. They said that due to the large number of vehicles coming for the work of the project, there is a possibility of increasing the risk on the road.</w:t>
      </w:r>
    </w:p>
    <w:p w14:paraId="512AEB2B" w14:textId="77777777" w:rsidR="00F91A85" w:rsidRPr="00490E4E" w:rsidRDefault="00F91A85" w:rsidP="00087298">
      <w:pPr>
        <w:spacing w:before="120" w:after="0" w:line="240" w:lineRule="auto"/>
        <w:jc w:val="both"/>
        <w:rPr>
          <w:rFonts w:cstheme="minorHAnsi"/>
        </w:rPr>
      </w:pPr>
      <w:r w:rsidRPr="00490E4E">
        <w:rPr>
          <w:rFonts w:cstheme="minorHAnsi"/>
        </w:rPr>
        <w:t>If there have been any incidents of violence / abuse against women in the area before, please tell us about it. Please tell us in detail if there have been any conflicts / conflicts with women workers / women workers groups who have come to work under any project or participated in any work before.</w:t>
      </w:r>
    </w:p>
    <w:p w14:paraId="0DA24079" w14:textId="77777777" w:rsidR="00F91A85" w:rsidRPr="00490E4E" w:rsidRDefault="00F91A85" w:rsidP="00087298">
      <w:pPr>
        <w:spacing w:before="120" w:after="0" w:line="240" w:lineRule="auto"/>
        <w:jc w:val="both"/>
        <w:rPr>
          <w:rFonts w:cstheme="minorHAnsi"/>
        </w:rPr>
      </w:pPr>
      <w:r w:rsidRPr="00490E4E">
        <w:rPr>
          <w:rFonts w:cstheme="minorHAnsi"/>
        </w:rPr>
        <w:t xml:space="preserve">Participants in the discussion said that except for a few isolated incidents, there were no incidents of violence or abuse against women in the area. They said they did not know if the women of the area had worked as laborers in any project before. However, women work in the </w:t>
      </w:r>
      <w:proofErr w:type="spellStart"/>
      <w:r w:rsidRPr="00490E4E">
        <w:rPr>
          <w:rFonts w:cstheme="minorHAnsi"/>
        </w:rPr>
        <w:t>godown</w:t>
      </w:r>
      <w:proofErr w:type="spellEnd"/>
      <w:r w:rsidRPr="00490E4E">
        <w:rPr>
          <w:rFonts w:cstheme="minorHAnsi"/>
        </w:rPr>
        <w:t xml:space="preserve"> of imported onion, ginger, garlic etc. in the port. Some also work as cleaners at the port. But never before has there been such a thing as conflict.</w:t>
      </w:r>
    </w:p>
    <w:p w14:paraId="482582E4" w14:textId="1D9E0098" w:rsidR="00F91A85" w:rsidRPr="00490E4E" w:rsidRDefault="00F91A85" w:rsidP="00087298">
      <w:pPr>
        <w:spacing w:before="120" w:after="0" w:line="240" w:lineRule="auto"/>
        <w:jc w:val="both"/>
        <w:rPr>
          <w:rFonts w:cstheme="minorHAnsi"/>
        </w:rPr>
      </w:pPr>
      <w:r w:rsidRPr="00490E4E">
        <w:rPr>
          <w:rFonts w:cstheme="minorHAnsi"/>
        </w:rPr>
        <w:t xml:space="preserve">In the interest of the project a large number of workers that will come to your area from different districts and stay here in the interest of work. What could be the problem due to workers coming from elsewhere for the purpose of working in the project? What are your comments / suggestions for solving if there is any problem regarding that? What percentage of local people in your area do you think could participate in the project as workers? Provide an idea of the state of child labor in the area. Do you think that women as workers can / will participate in various activities of the project? What is your advice in this regard? Please let us know if there has been any previous worker dissatisfaction, abuse or any kind of untoward incident. (E.g. </w:t>
      </w:r>
      <w:r w:rsidR="00B9618D" w:rsidRPr="00490E4E">
        <w:rPr>
          <w:rFonts w:cstheme="minorHAnsi"/>
        </w:rPr>
        <w:t>SEA/SH</w:t>
      </w:r>
      <w:r w:rsidRPr="00490E4E">
        <w:rPr>
          <w:rFonts w:cstheme="minorHAnsi"/>
        </w:rPr>
        <w:t>, Child Labor, Forced Labor, Inconsistencies in Wages or other work opportunities for women workers, etc.)</w:t>
      </w:r>
    </w:p>
    <w:p w14:paraId="621B3CB8" w14:textId="77777777" w:rsidR="00F91A85" w:rsidRPr="00490E4E" w:rsidRDefault="00F91A85" w:rsidP="00087298">
      <w:pPr>
        <w:spacing w:before="120" w:after="0" w:line="240" w:lineRule="auto"/>
        <w:jc w:val="both"/>
        <w:rPr>
          <w:rFonts w:cstheme="minorHAnsi"/>
        </w:rPr>
      </w:pPr>
      <w:r w:rsidRPr="00490E4E">
        <w:rPr>
          <w:rFonts w:cstheme="minorHAnsi"/>
        </w:rPr>
        <w:t>According to them, it is better to employ locals as workers in the project. They said that the construction company usually brings workers from other areas as laborers for any kind of work in the port where the local workers do not get any job opportunities. According to the respondents, the locals should be given job opportunities according to their skills.</w:t>
      </w:r>
    </w:p>
    <w:p w14:paraId="5FEB3EFA" w14:textId="77777777" w:rsidR="00F91A85" w:rsidRPr="00490E4E" w:rsidRDefault="00F91A85" w:rsidP="00087298">
      <w:pPr>
        <w:spacing w:before="120" w:after="0" w:line="240" w:lineRule="auto"/>
        <w:jc w:val="both"/>
        <w:rPr>
          <w:rFonts w:cstheme="minorHAnsi"/>
        </w:rPr>
      </w:pPr>
      <w:r w:rsidRPr="00490E4E">
        <w:rPr>
          <w:rFonts w:cstheme="minorHAnsi"/>
        </w:rPr>
        <w:t xml:space="preserve">They said child labor was not seen in the area. However, children of financially indigent families work in </w:t>
      </w:r>
      <w:proofErr w:type="spellStart"/>
      <w:r w:rsidRPr="00490E4E">
        <w:rPr>
          <w:rFonts w:cstheme="minorHAnsi"/>
        </w:rPr>
        <w:t>godowns</w:t>
      </w:r>
      <w:proofErr w:type="spellEnd"/>
      <w:r w:rsidRPr="00490E4E">
        <w:rPr>
          <w:rFonts w:cstheme="minorHAnsi"/>
        </w:rPr>
        <w:t xml:space="preserve"> of imported goods. Some of them run their families in vans.</w:t>
      </w:r>
    </w:p>
    <w:p w14:paraId="355365B6" w14:textId="77777777" w:rsidR="00F91A85" w:rsidRPr="00490E4E" w:rsidRDefault="00F91A85" w:rsidP="00087298">
      <w:pPr>
        <w:spacing w:before="120" w:after="0" w:line="240" w:lineRule="auto"/>
        <w:jc w:val="both"/>
        <w:rPr>
          <w:rFonts w:cstheme="minorHAnsi"/>
        </w:rPr>
      </w:pPr>
      <w:r w:rsidRPr="00490E4E">
        <w:rPr>
          <w:rFonts w:cstheme="minorHAnsi"/>
        </w:rPr>
        <w:t>Everyone present said that they had no idea who would be able to resolve any conflict or dissatisfaction among the workers involved in the project.</w:t>
      </w:r>
    </w:p>
    <w:p w14:paraId="362292EE" w14:textId="77777777" w:rsidR="00F91A85" w:rsidRPr="00490E4E" w:rsidRDefault="00F91A85" w:rsidP="00087298">
      <w:pPr>
        <w:spacing w:before="120" w:after="0" w:line="240" w:lineRule="auto"/>
        <w:jc w:val="both"/>
        <w:rPr>
          <w:rFonts w:cstheme="minorHAnsi"/>
        </w:rPr>
      </w:pPr>
      <w:r w:rsidRPr="00490E4E">
        <w:rPr>
          <w:rFonts w:cstheme="minorHAnsi"/>
        </w:rPr>
        <w:t>Do women in your area face any obstacles in getting education, engaging in income generating activities, etc.? What is the participation rate / opportunity of women in local government and other government organizations? What kind of income-generating work do widows / divorced women usually engage in to support their families? Do they have the opportunity to earn enough?</w:t>
      </w:r>
    </w:p>
    <w:p w14:paraId="23111F3A" w14:textId="77777777" w:rsidR="00F91A85" w:rsidRPr="00490E4E" w:rsidRDefault="00F91A85" w:rsidP="00087298">
      <w:pPr>
        <w:spacing w:before="120" w:after="0" w:line="240" w:lineRule="auto"/>
        <w:jc w:val="both"/>
        <w:rPr>
          <w:rFonts w:cstheme="minorHAnsi"/>
        </w:rPr>
      </w:pPr>
      <w:r w:rsidRPr="00490E4E">
        <w:rPr>
          <w:rFonts w:cstheme="minorHAnsi"/>
        </w:rPr>
        <w:t xml:space="preserve">In response, they said, there is no barrier for women to be involved in income-generating work. Many of the educated women are involved in some local private organizations. Some work in the </w:t>
      </w:r>
      <w:proofErr w:type="spellStart"/>
      <w:r w:rsidRPr="00490E4E">
        <w:rPr>
          <w:rFonts w:cstheme="minorHAnsi"/>
        </w:rPr>
        <w:t>godown</w:t>
      </w:r>
      <w:proofErr w:type="spellEnd"/>
      <w:r w:rsidRPr="00490E4E">
        <w:rPr>
          <w:rFonts w:cstheme="minorHAnsi"/>
        </w:rPr>
        <w:t xml:space="preserve"> of imported goods. There are some women who pick up stones left behind by trucks and sell them. Most of the widows and abandoned women in the area make a living from this profession.</w:t>
      </w:r>
    </w:p>
    <w:p w14:paraId="6D9D45D0" w14:textId="77777777" w:rsidR="00F91A85" w:rsidRPr="00490E4E" w:rsidRDefault="00F91A85" w:rsidP="00087298">
      <w:pPr>
        <w:spacing w:before="120" w:after="0" w:line="240" w:lineRule="auto"/>
        <w:jc w:val="both"/>
        <w:rPr>
          <w:rFonts w:cstheme="minorHAnsi"/>
        </w:rPr>
      </w:pPr>
      <w:r w:rsidRPr="00490E4E">
        <w:rPr>
          <w:rFonts w:cstheme="minorHAnsi"/>
        </w:rPr>
        <w:t>Do men and women enjoy the wealth they deserve in the distribution of wealth and land in your area? What is the ratio of female land owner to male land owner in this area?</w:t>
      </w:r>
    </w:p>
    <w:p w14:paraId="2BD3CD44" w14:textId="77777777" w:rsidR="00F91A85" w:rsidRPr="00490E4E" w:rsidRDefault="00F91A85" w:rsidP="00087298">
      <w:pPr>
        <w:spacing w:before="120" w:after="0" w:line="240" w:lineRule="auto"/>
        <w:jc w:val="both"/>
        <w:rPr>
          <w:rFonts w:cstheme="minorHAnsi"/>
        </w:rPr>
      </w:pPr>
      <w:r w:rsidRPr="00490E4E">
        <w:rPr>
          <w:rFonts w:cstheme="minorHAnsi"/>
        </w:rPr>
        <w:t>Regarding the distribution of wealth or land ownership, they said that there was some reluctance among the men of the family to explain to the majority of the women in the area their due assets. In most cases the men of the family enjoy more wealth, in rare cases the woman is given a share or equal amount of her due wealth. They said that about 80 percent of the land is owned by men.</w:t>
      </w:r>
    </w:p>
    <w:p w14:paraId="154B8395" w14:textId="77777777" w:rsidR="00F91A85" w:rsidRPr="00490E4E" w:rsidRDefault="00F91A85" w:rsidP="00087298">
      <w:pPr>
        <w:spacing w:before="120" w:after="0" w:line="240" w:lineRule="auto"/>
        <w:jc w:val="both"/>
        <w:rPr>
          <w:rFonts w:cstheme="minorHAnsi"/>
        </w:rPr>
      </w:pPr>
      <w:r w:rsidRPr="00490E4E">
        <w:rPr>
          <w:rFonts w:cstheme="minorHAnsi"/>
        </w:rPr>
        <w:t>Is there a practice of child marriage in the area? If so, what is the percentage of child marriage? What are the causes of child marriage? Is there a dowry system in marriage? Please give us a detailed idea about all these.</w:t>
      </w:r>
    </w:p>
    <w:p w14:paraId="0D039A90" w14:textId="77777777" w:rsidR="00F91A85" w:rsidRPr="00490E4E" w:rsidRDefault="00F91A85" w:rsidP="00087298">
      <w:pPr>
        <w:spacing w:before="120" w:after="0" w:line="240" w:lineRule="auto"/>
        <w:jc w:val="both"/>
        <w:rPr>
          <w:rFonts w:cstheme="minorHAnsi"/>
        </w:rPr>
      </w:pPr>
      <w:r w:rsidRPr="00490E4E">
        <w:rPr>
          <w:rFonts w:cstheme="minorHAnsi"/>
        </w:rPr>
        <w:t>Child marriage used to be a lot but now it has come down a lot. Although there is no direct dowry in marriage, the women / participants said that, the exchange of goods / products / money is done with the consent of both the parties.</w:t>
      </w:r>
    </w:p>
    <w:p w14:paraId="538F2D7A" w14:textId="77777777" w:rsidR="00F91A85" w:rsidRPr="00490E4E" w:rsidRDefault="00F91A85" w:rsidP="00087298">
      <w:pPr>
        <w:spacing w:before="120" w:after="0" w:line="240" w:lineRule="auto"/>
        <w:jc w:val="both"/>
        <w:rPr>
          <w:rFonts w:cstheme="minorHAnsi"/>
        </w:rPr>
      </w:pPr>
      <w:r w:rsidRPr="00490E4E">
        <w:rPr>
          <w:rFonts w:cstheme="minorHAnsi"/>
        </w:rPr>
        <w:t>What kind of problems do you think might arise if the land is acquired in the interest of the project? Explain the details of the compensation process when an acquisition is made. Does the acquisition create any inconvenient situation especially for women? If you have any previous acquisition experience in your area, discuss it with us. If the acquisition is done, discuss what you think would be better to compensate for the loss.</w:t>
      </w:r>
    </w:p>
    <w:p w14:paraId="780BBA50" w14:textId="77777777" w:rsidR="00F91A85" w:rsidRPr="00490E4E" w:rsidRDefault="00F91A85" w:rsidP="00087298">
      <w:pPr>
        <w:spacing w:before="120" w:after="0" w:line="240" w:lineRule="auto"/>
        <w:jc w:val="both"/>
        <w:rPr>
          <w:rFonts w:cstheme="minorHAnsi"/>
        </w:rPr>
      </w:pPr>
      <w:r w:rsidRPr="00490E4E">
        <w:rPr>
          <w:rFonts w:cstheme="minorHAnsi"/>
        </w:rPr>
        <w:t>Regarding the acquisition of land for the project, they objected to the acquisition of privately owned land. Under no circumstances will they leave their homes. They demanded the government to consider acquiring agricultural land excluding residential areas. In case of acquisition, in addition to paying the current market value of the settled land, employment opportunities should be provided to at least one member of the family whose land will be acquired. Some of them said, “It is difficult to get land in this area. So if this land is taken away then we will have no place to go."</w:t>
      </w:r>
    </w:p>
    <w:p w14:paraId="5631ED0A" w14:textId="77777777" w:rsidR="00F91A85" w:rsidRPr="00490E4E" w:rsidRDefault="00F91A85" w:rsidP="00087298">
      <w:pPr>
        <w:spacing w:before="120" w:after="0" w:line="240" w:lineRule="auto"/>
        <w:jc w:val="both"/>
        <w:rPr>
          <w:rFonts w:cstheme="minorHAnsi"/>
        </w:rPr>
      </w:pPr>
      <w:r w:rsidRPr="00490E4E">
        <w:rPr>
          <w:rFonts w:cstheme="minorHAnsi"/>
        </w:rPr>
        <w:t>Earlier, they had heard that 26/29 bighas of land had been acquired for the port. When the port authorities wanted to acquire land in the area in 2004, all the locals filed a case in the High Court. It took about 5/6 years to settle the case. The High Court ruled in favor of the locals as a result of which the port authorities could not acquire land in the area.</w:t>
      </w:r>
    </w:p>
    <w:p w14:paraId="7071B2B1" w14:textId="77777777" w:rsidR="00F91A85" w:rsidRPr="00490E4E" w:rsidRDefault="00F91A85" w:rsidP="00087298">
      <w:pPr>
        <w:spacing w:before="120" w:after="0" w:line="240" w:lineRule="auto"/>
        <w:jc w:val="both"/>
        <w:rPr>
          <w:rFonts w:cstheme="minorHAnsi"/>
        </w:rPr>
      </w:pPr>
      <w:r w:rsidRPr="00490E4E">
        <w:rPr>
          <w:rFonts w:cstheme="minorHAnsi"/>
        </w:rPr>
        <w:t>Are there any indigenous / ethnic groups living in the project area? If so, what kind of problems might they have due to the project? Tell us your opinions / suggestions to solve that problem.</w:t>
      </w:r>
    </w:p>
    <w:p w14:paraId="5A2C035B" w14:textId="77777777" w:rsidR="00F91A85" w:rsidRPr="00490E4E" w:rsidRDefault="00F91A85" w:rsidP="00087298">
      <w:pPr>
        <w:spacing w:before="120" w:after="0" w:line="240" w:lineRule="auto"/>
        <w:jc w:val="both"/>
        <w:rPr>
          <w:rFonts w:cstheme="minorHAnsi"/>
        </w:rPr>
      </w:pPr>
      <w:r w:rsidRPr="00490E4E">
        <w:rPr>
          <w:rFonts w:cstheme="minorHAnsi"/>
        </w:rPr>
        <w:t>Everyone present said that there were no tribes or ethnic groups in the project area</w:t>
      </w:r>
    </w:p>
    <w:p w14:paraId="6BECF9DA" w14:textId="77777777" w:rsidR="00F91A85" w:rsidRPr="00490E4E" w:rsidRDefault="00F91A85" w:rsidP="00087298">
      <w:pPr>
        <w:spacing w:before="120" w:after="0" w:line="240" w:lineRule="auto"/>
        <w:jc w:val="both"/>
        <w:rPr>
          <w:rFonts w:cstheme="minorHAnsi"/>
        </w:rPr>
      </w:pPr>
      <w:r w:rsidRPr="00490E4E">
        <w:rPr>
          <w:rFonts w:cstheme="minorHAnsi"/>
        </w:rPr>
        <w:t xml:space="preserve">To whom / where will you go to resolve any grievances / problems arising out of the project? Do you know if there is any effective committee / arrangement in resolving the complaint? If so, tell us about the working style of that committee. (E.g., whether there should be a committee, who should have this committee, what kind of work should be done, </w:t>
      </w:r>
      <w:proofErr w:type="spellStart"/>
      <w:r w:rsidRPr="00490E4E">
        <w:rPr>
          <w:rFonts w:cstheme="minorHAnsi"/>
        </w:rPr>
        <w:t>etc</w:t>
      </w:r>
      <w:proofErr w:type="spellEnd"/>
      <w:r w:rsidRPr="00490E4E">
        <w:rPr>
          <w:rFonts w:cstheme="minorHAnsi"/>
        </w:rPr>
        <w:t>?)</w:t>
      </w:r>
    </w:p>
    <w:p w14:paraId="368D0252" w14:textId="77777777" w:rsidR="00F91A85" w:rsidRPr="00490E4E" w:rsidRDefault="00F91A85" w:rsidP="00087298">
      <w:pPr>
        <w:spacing w:before="120" w:after="0" w:line="240" w:lineRule="auto"/>
        <w:jc w:val="both"/>
        <w:rPr>
          <w:rFonts w:cstheme="minorHAnsi"/>
        </w:rPr>
      </w:pPr>
      <w:r w:rsidRPr="00490E4E">
        <w:rPr>
          <w:rFonts w:cstheme="minorHAnsi"/>
        </w:rPr>
        <w:t>They said they have no idea.</w:t>
      </w:r>
    </w:p>
    <w:p w14:paraId="5A9EE21F" w14:textId="77777777" w:rsidR="00F91A85" w:rsidRPr="00490E4E" w:rsidRDefault="00F91A85" w:rsidP="00087298">
      <w:pPr>
        <w:spacing w:before="120" w:after="0" w:line="240" w:lineRule="auto"/>
        <w:jc w:val="both"/>
        <w:rPr>
          <w:rFonts w:cstheme="minorHAnsi"/>
        </w:rPr>
      </w:pPr>
      <w:r w:rsidRPr="00490E4E">
        <w:rPr>
          <w:rFonts w:cstheme="minorHAnsi"/>
        </w:rPr>
        <w:t>Do you think any special aspect should be taken into consideration while using different resources/ materials used in the project (such as fuel, gas, water, sand, stone, road construction raw material etc.)? Do you think that using the above mentioned resources/ materials can cause environmental pollution? If so, what are the steps that can be taken to prevent environmental pollution?</w:t>
      </w:r>
    </w:p>
    <w:p w14:paraId="1ED03EBA" w14:textId="77777777" w:rsidR="00F91A85" w:rsidRPr="00490E4E" w:rsidRDefault="00F91A85" w:rsidP="00087298">
      <w:pPr>
        <w:spacing w:before="120" w:after="0" w:line="240" w:lineRule="auto"/>
        <w:jc w:val="both"/>
        <w:rPr>
          <w:rFonts w:cstheme="minorHAnsi"/>
        </w:rPr>
      </w:pPr>
      <w:r w:rsidRPr="00490E4E">
        <w:rPr>
          <w:rFonts w:cstheme="minorHAnsi"/>
        </w:rPr>
        <w:t>In response to this question, they said that the raw materials, fuel and other utensils used in the project should be kept in a specific place. One of them said, "Arranging a special place inside the port for storing goods will not be a problem for the locals."</w:t>
      </w:r>
    </w:p>
    <w:p w14:paraId="31858048" w14:textId="77777777" w:rsidR="00F91A85" w:rsidRPr="00490E4E" w:rsidRDefault="00F91A85" w:rsidP="00087298">
      <w:pPr>
        <w:spacing w:before="120" w:after="0" w:line="240" w:lineRule="auto"/>
        <w:jc w:val="both"/>
        <w:rPr>
          <w:rFonts w:cstheme="minorHAnsi"/>
        </w:rPr>
      </w:pPr>
      <w:r w:rsidRPr="00490E4E">
        <w:rPr>
          <w:rFonts w:cstheme="minorHAnsi"/>
        </w:rPr>
        <w:t>Will the project have any impact on roads, environment and canals / rivers? What kind of impact can it have? What are your comments / suggestions for problem solving?</w:t>
      </w:r>
    </w:p>
    <w:p w14:paraId="62EB863C" w14:textId="77777777" w:rsidR="00F91A85" w:rsidRPr="00490E4E" w:rsidRDefault="00F91A85" w:rsidP="00087298">
      <w:pPr>
        <w:spacing w:before="120" w:after="0" w:line="240" w:lineRule="auto"/>
        <w:jc w:val="both"/>
        <w:rPr>
          <w:rFonts w:cstheme="minorHAnsi"/>
        </w:rPr>
      </w:pPr>
      <w:r w:rsidRPr="00490E4E">
        <w:rPr>
          <w:rFonts w:cstheme="minorHAnsi"/>
        </w:rPr>
        <w:t>They said that if the raw material of the project is kept properly, there will be no problem for the environment. Many vehicles will come to work on the project which will cause damage to the road so the road needs to be repaired regularly. Their idea is that there will be no problem with the river/canal.</w:t>
      </w:r>
    </w:p>
    <w:p w14:paraId="38B2DA8C" w14:textId="77777777" w:rsidR="00F91A85" w:rsidRPr="00490E4E" w:rsidRDefault="00F91A85" w:rsidP="00087298">
      <w:pPr>
        <w:spacing w:before="120" w:after="0" w:line="240" w:lineRule="auto"/>
        <w:jc w:val="both"/>
        <w:rPr>
          <w:rFonts w:cstheme="minorHAnsi"/>
        </w:rPr>
      </w:pPr>
      <w:r w:rsidRPr="00490E4E">
        <w:rPr>
          <w:rFonts w:cstheme="minorHAnsi"/>
        </w:rPr>
        <w:t>Do you think any school / college / madrasa / cultural heritage / historical place in your area will be affected by the impact of this project? What is your advice on how to avoid or compensate if something like this happens?</w:t>
      </w:r>
    </w:p>
    <w:p w14:paraId="32CCECB5" w14:textId="77777777" w:rsidR="00F91A85" w:rsidRPr="00490E4E" w:rsidRDefault="00F91A85" w:rsidP="00087298">
      <w:pPr>
        <w:spacing w:before="120" w:after="0" w:line="240" w:lineRule="auto"/>
        <w:jc w:val="both"/>
        <w:rPr>
          <w:rFonts w:cstheme="minorHAnsi"/>
        </w:rPr>
      </w:pPr>
      <w:r w:rsidRPr="00490E4E">
        <w:rPr>
          <w:rFonts w:cstheme="minorHAnsi"/>
        </w:rPr>
        <w:t>No school-college-madrasa, cultural or traditional institution is likely to be damaged in the project area, but they said it may be difficult for children to go to school during the project work.</w:t>
      </w:r>
    </w:p>
    <w:p w14:paraId="2498C9BE" w14:textId="77777777" w:rsidR="00F91A85" w:rsidRPr="00490E4E" w:rsidRDefault="00F91A85" w:rsidP="00087298">
      <w:pPr>
        <w:spacing w:before="120" w:after="0" w:line="240" w:lineRule="auto"/>
        <w:jc w:val="both"/>
        <w:rPr>
          <w:rFonts w:cstheme="minorHAnsi"/>
        </w:rPr>
      </w:pPr>
      <w:r w:rsidRPr="00490E4E">
        <w:rPr>
          <w:rFonts w:cstheme="minorHAnsi"/>
        </w:rPr>
        <w:t>Do you think that the project will damage the religious institutions and historical sites in the area adjacent to the project? What are your comments / suggestions for solving such problems?</w:t>
      </w:r>
    </w:p>
    <w:p w14:paraId="19309C8C" w14:textId="77777777" w:rsidR="00F91A85" w:rsidRPr="00490E4E" w:rsidRDefault="00F91A85" w:rsidP="00087298">
      <w:pPr>
        <w:spacing w:before="120" w:after="0" w:line="240" w:lineRule="auto"/>
        <w:jc w:val="both"/>
        <w:rPr>
          <w:rFonts w:cstheme="minorHAnsi"/>
        </w:rPr>
      </w:pPr>
      <w:r w:rsidRPr="00490E4E">
        <w:rPr>
          <w:rFonts w:cstheme="minorHAnsi"/>
        </w:rPr>
        <w:t>They said no religious institutions or historical sites would be damaged in the project area.</w:t>
      </w:r>
    </w:p>
    <w:p w14:paraId="07EFFF58" w14:textId="77777777" w:rsidR="00F91A85" w:rsidRPr="00490E4E" w:rsidRDefault="00F91A85" w:rsidP="00087298">
      <w:pPr>
        <w:spacing w:before="120" w:after="0" w:line="240" w:lineRule="auto"/>
        <w:jc w:val="both"/>
        <w:rPr>
          <w:rFonts w:cstheme="minorHAnsi"/>
        </w:rPr>
      </w:pPr>
      <w:r w:rsidRPr="00490E4E">
        <w:rPr>
          <w:rFonts w:cstheme="minorHAnsi"/>
        </w:rPr>
        <w:t xml:space="preserve">Explain in detail the state of healthcare system in your area. (E.g. the type of health care providers in the area, whether they have adequate manpower, adequate medicine or medical equipment, what type of organization you usually visit, </w:t>
      </w:r>
      <w:proofErr w:type="spellStart"/>
      <w:r w:rsidRPr="00490E4E">
        <w:rPr>
          <w:rFonts w:cstheme="minorHAnsi"/>
        </w:rPr>
        <w:t>etc</w:t>
      </w:r>
      <w:proofErr w:type="spellEnd"/>
      <w:r w:rsidRPr="00490E4E">
        <w:rPr>
          <w:rFonts w:cstheme="minorHAnsi"/>
        </w:rPr>
        <w:t>?)</w:t>
      </w:r>
    </w:p>
    <w:p w14:paraId="1D238AF1" w14:textId="77777777" w:rsidR="00F91A85" w:rsidRPr="00490E4E" w:rsidRDefault="00F91A85" w:rsidP="00087298">
      <w:pPr>
        <w:spacing w:before="120" w:after="0" w:line="240" w:lineRule="auto"/>
        <w:jc w:val="both"/>
        <w:rPr>
          <w:rFonts w:cstheme="minorHAnsi"/>
        </w:rPr>
      </w:pPr>
      <w:r w:rsidRPr="00490E4E">
        <w:rPr>
          <w:rFonts w:cstheme="minorHAnsi"/>
        </w:rPr>
        <w:t xml:space="preserve">When asked about health services, everyone present said that the condition of health services in this area is very fragile. There is no proper doctor nearby except some local hammer doctors. Any need to go to </w:t>
      </w:r>
      <w:proofErr w:type="spellStart"/>
      <w:r w:rsidRPr="00490E4E">
        <w:rPr>
          <w:rFonts w:cstheme="minorHAnsi"/>
        </w:rPr>
        <w:t>Satkhira</w:t>
      </w:r>
      <w:proofErr w:type="spellEnd"/>
      <w:r w:rsidRPr="00490E4E">
        <w:rPr>
          <w:rFonts w:cstheme="minorHAnsi"/>
        </w:rPr>
        <w:t xml:space="preserve"> </w:t>
      </w:r>
      <w:proofErr w:type="spellStart"/>
      <w:r w:rsidRPr="00490E4E">
        <w:rPr>
          <w:rFonts w:cstheme="minorHAnsi"/>
        </w:rPr>
        <w:t>Sadar</w:t>
      </w:r>
      <w:proofErr w:type="spellEnd"/>
      <w:r w:rsidRPr="00490E4E">
        <w:rPr>
          <w:rFonts w:cstheme="minorHAnsi"/>
        </w:rPr>
        <w:t xml:space="preserve"> Hospital. Occasionally there have been cases of patients dying on the way to the hospital due to severe traffic jams. None of the health centers in the area have adequate medical equipment, they said.</w:t>
      </w:r>
    </w:p>
    <w:p w14:paraId="528A17D2" w14:textId="77777777" w:rsidR="00F91A85" w:rsidRPr="00490E4E" w:rsidRDefault="00F91A85" w:rsidP="00087298">
      <w:pPr>
        <w:spacing w:before="120" w:after="0" w:line="240" w:lineRule="auto"/>
        <w:jc w:val="both"/>
        <w:rPr>
          <w:rFonts w:cstheme="minorHAnsi"/>
        </w:rPr>
      </w:pPr>
      <w:r w:rsidRPr="00490E4E">
        <w:rPr>
          <w:rFonts w:cstheme="minorHAnsi"/>
        </w:rPr>
        <w:t>Give an idea about the existing educational institutions in your area. (E.g., number of primary, secondary, higher secondary education institutions, your satisfaction with the quality of education offered in educational institutions / infrastructural condition of educational institutions, scholarship system, etc.)</w:t>
      </w:r>
    </w:p>
    <w:p w14:paraId="7A6249C6" w14:textId="77777777" w:rsidR="00F91A85" w:rsidRPr="00490E4E" w:rsidRDefault="00F91A85" w:rsidP="00087298">
      <w:pPr>
        <w:spacing w:before="120" w:after="0" w:line="240" w:lineRule="auto"/>
        <w:jc w:val="both"/>
        <w:rPr>
          <w:rFonts w:cstheme="minorHAnsi"/>
        </w:rPr>
      </w:pPr>
      <w:r w:rsidRPr="00490E4E">
        <w:rPr>
          <w:rFonts w:cstheme="minorHAnsi"/>
        </w:rPr>
        <w:t xml:space="preserve">According to them, the educational institutions in the area are Rashida Begum Secondary School and </w:t>
      </w:r>
      <w:proofErr w:type="spellStart"/>
      <w:r w:rsidRPr="00490E4E">
        <w:rPr>
          <w:rFonts w:cstheme="minorHAnsi"/>
        </w:rPr>
        <w:t>Bhomra</w:t>
      </w:r>
      <w:proofErr w:type="spellEnd"/>
      <w:r w:rsidRPr="00490E4E">
        <w:rPr>
          <w:rFonts w:cstheme="minorHAnsi"/>
        </w:rPr>
        <w:t xml:space="preserve"> Government Primary School. Apart from this there is </w:t>
      </w:r>
      <w:proofErr w:type="spellStart"/>
      <w:r w:rsidRPr="00490E4E">
        <w:rPr>
          <w:rFonts w:cstheme="minorHAnsi"/>
        </w:rPr>
        <w:t>Mahmudpur</w:t>
      </w:r>
      <w:proofErr w:type="spellEnd"/>
      <w:r w:rsidRPr="00490E4E">
        <w:rPr>
          <w:rFonts w:cstheme="minorHAnsi"/>
        </w:rPr>
        <w:t xml:space="preserve"> School which is located 5/6 km away from here. When asked about the quality of education, they said that the quality of education in these schools is not satisfactory.</w:t>
      </w:r>
    </w:p>
    <w:p w14:paraId="6EEB22EC" w14:textId="77777777" w:rsidR="00F91A85" w:rsidRPr="00490E4E" w:rsidRDefault="00F91A85" w:rsidP="00087298">
      <w:pPr>
        <w:spacing w:before="120" w:after="0" w:line="240" w:lineRule="auto"/>
        <w:jc w:val="both"/>
        <w:rPr>
          <w:rFonts w:cstheme="minorHAnsi"/>
        </w:rPr>
      </w:pPr>
      <w:r w:rsidRPr="00490E4E">
        <w:rPr>
          <w:rFonts w:cstheme="minorHAnsi"/>
        </w:rPr>
        <w:t xml:space="preserve">Which media can be most effective in getting any information about the project to the masses? (E.g. miking, leaflets, magazines, etc.) </w:t>
      </w:r>
    </w:p>
    <w:p w14:paraId="32E70AF0" w14:textId="77777777" w:rsidR="00F91A85" w:rsidRPr="00490E4E" w:rsidRDefault="00F91A85" w:rsidP="00087298">
      <w:pPr>
        <w:spacing w:before="120" w:after="0" w:line="240" w:lineRule="auto"/>
        <w:jc w:val="both"/>
        <w:rPr>
          <w:rFonts w:cstheme="minorHAnsi"/>
        </w:rPr>
      </w:pPr>
      <w:r w:rsidRPr="00490E4E">
        <w:rPr>
          <w:rFonts w:cstheme="minorHAnsi"/>
        </w:rPr>
        <w:t>They think that it would be better to go door-to-door to inform the locals about the project.</w:t>
      </w:r>
    </w:p>
    <w:p w14:paraId="38C9DA09" w14:textId="77777777" w:rsidR="00F91A85" w:rsidRPr="00490E4E" w:rsidRDefault="00F91A85" w:rsidP="00087298">
      <w:pPr>
        <w:spacing w:before="120" w:after="0" w:line="240" w:lineRule="auto"/>
        <w:jc w:val="both"/>
        <w:rPr>
          <w:rFonts w:cstheme="minorHAnsi"/>
        </w:rPr>
      </w:pPr>
      <w:r w:rsidRPr="00490E4E">
        <w:rPr>
          <w:rFonts w:cstheme="minorHAnsi"/>
        </w:rPr>
        <w:t>How is the communication system in your area? Is there a road that breaks or disrupts travel? Is there enough road? If not, where is the new road needed? What type of vehicle is used as means of communication in your area?</w:t>
      </w:r>
    </w:p>
    <w:p w14:paraId="4EDA8217" w14:textId="77777777" w:rsidR="00F91A85" w:rsidRPr="00490E4E" w:rsidRDefault="00F91A85" w:rsidP="00087298">
      <w:pPr>
        <w:spacing w:before="120" w:after="0" w:line="240" w:lineRule="auto"/>
        <w:jc w:val="both"/>
        <w:rPr>
          <w:rFonts w:cstheme="minorHAnsi"/>
        </w:rPr>
      </w:pPr>
      <w:r w:rsidRPr="00490E4E">
        <w:rPr>
          <w:rFonts w:cstheme="minorHAnsi"/>
        </w:rPr>
        <w:t xml:space="preserve">According to them, the roads in this area are getting worse day by day than before. The road is not wider than necessary. Moreover, severe traffic jams disrupt the movement. They think that if the road is widened then the number of road accidents can be reduced. They also said that road accidents happen here almost all the time. It can be seen that the truck overturned on the road. At present the repair work of </w:t>
      </w:r>
      <w:proofErr w:type="spellStart"/>
      <w:r w:rsidRPr="00490E4E">
        <w:rPr>
          <w:rFonts w:cstheme="minorHAnsi"/>
        </w:rPr>
        <w:t>Bhomra</w:t>
      </w:r>
      <w:proofErr w:type="spellEnd"/>
      <w:r w:rsidRPr="00490E4E">
        <w:rPr>
          <w:rFonts w:cstheme="minorHAnsi"/>
        </w:rPr>
        <w:t xml:space="preserve"> Zero Point main road is going on, but the government work is not done properly. As repairs began on one side of the road and keep moving towards another point, the road’s situation worsened again on the side where the work began. Due to lack of regular water spraying in the streets, there is a lot of dust in the air which causes respiratory problems.</w:t>
      </w:r>
    </w:p>
    <w:p w14:paraId="2FBD9601" w14:textId="77777777" w:rsidR="00F91A85" w:rsidRPr="00490E4E" w:rsidRDefault="00F91A85" w:rsidP="00087298">
      <w:pPr>
        <w:spacing w:before="120" w:after="0" w:line="240" w:lineRule="auto"/>
        <w:jc w:val="both"/>
        <w:rPr>
          <w:rFonts w:cstheme="minorHAnsi"/>
        </w:rPr>
      </w:pPr>
      <w:r w:rsidRPr="00490E4E">
        <w:rPr>
          <w:rFonts w:cstheme="minorHAnsi"/>
        </w:rPr>
        <w:t>Since there is a lot of freight trucks / vehicles plying in the port area, do you have any problem with this? How is the safety of travel? For example, whether there is any theft at night? If yes, in which point or area such incidents happens mostly? What is your advice to solve such problems?</w:t>
      </w:r>
    </w:p>
    <w:p w14:paraId="3B0D1B10" w14:textId="77777777" w:rsidR="00F91A85" w:rsidRPr="00490E4E" w:rsidRDefault="00F91A85" w:rsidP="00087298">
      <w:pPr>
        <w:spacing w:before="120" w:after="0" w:line="240" w:lineRule="auto"/>
        <w:jc w:val="both"/>
        <w:rPr>
          <w:rFonts w:cstheme="minorHAnsi"/>
        </w:rPr>
      </w:pPr>
      <w:r w:rsidRPr="00490E4E">
        <w:rPr>
          <w:rFonts w:cstheme="minorHAnsi"/>
        </w:rPr>
        <w:t>There is no problem with security in the area, and women do not have to face any difficulty in moving.</w:t>
      </w:r>
    </w:p>
    <w:p w14:paraId="60DE7E60" w14:textId="77777777" w:rsidR="00F91A85" w:rsidRPr="00490E4E" w:rsidRDefault="00F91A85" w:rsidP="00087298">
      <w:pPr>
        <w:spacing w:before="120" w:after="0" w:line="240" w:lineRule="auto"/>
        <w:jc w:val="both"/>
        <w:rPr>
          <w:rFonts w:cstheme="minorHAnsi"/>
        </w:rPr>
      </w:pPr>
      <w:r w:rsidRPr="00490E4E">
        <w:rPr>
          <w:rFonts w:cstheme="minorHAnsi"/>
        </w:rPr>
        <w:t>What is the type of land in the project area (mouza area of the project) (one crop / two crop)? What crops are usually produced on the land? What kind of crop is produced in which season / month? If a land does not produce any crop all year round, then what is the use of this land? When is the land vacant? Are fallow / vacant lands used for work?</w:t>
      </w:r>
    </w:p>
    <w:p w14:paraId="54722F2F" w14:textId="77777777" w:rsidR="00F91A85" w:rsidRPr="00490E4E" w:rsidRDefault="00F91A85" w:rsidP="00087298">
      <w:pPr>
        <w:spacing w:before="120" w:after="0" w:line="240" w:lineRule="auto"/>
        <w:jc w:val="both"/>
        <w:rPr>
          <w:rFonts w:cstheme="minorHAnsi"/>
        </w:rPr>
      </w:pPr>
      <w:r w:rsidRPr="00490E4E">
        <w:rPr>
          <w:rFonts w:cstheme="minorHAnsi"/>
        </w:rPr>
        <w:t>According to them, the project area has residential land, one crop, two crop lands. Paddy is usually cultivated in all these lands.</w:t>
      </w:r>
    </w:p>
    <w:p w14:paraId="0F7F0A7C" w14:textId="77777777" w:rsidR="00F91A85" w:rsidRPr="00490E4E" w:rsidRDefault="00F91A85" w:rsidP="00087298">
      <w:pPr>
        <w:spacing w:before="120" w:after="0" w:line="240" w:lineRule="auto"/>
        <w:jc w:val="both"/>
        <w:rPr>
          <w:rFonts w:cstheme="minorHAnsi"/>
        </w:rPr>
      </w:pPr>
      <w:r w:rsidRPr="00490E4E">
        <w:rPr>
          <w:rFonts w:cstheme="minorHAnsi"/>
        </w:rPr>
        <w:t>What is the type of ownership of the trees that can be seen on the side of the road? How are these trees sold? Who gets the money if sold? What kind of trees do you usually have in your area? How the price of the tree is determined / at what price is it bought and sold?</w:t>
      </w:r>
    </w:p>
    <w:p w14:paraId="08E3DF1A" w14:textId="77777777" w:rsidR="00F91A85" w:rsidRPr="00490E4E" w:rsidRDefault="00F91A85" w:rsidP="00087298">
      <w:pPr>
        <w:spacing w:before="120" w:after="0" w:line="240" w:lineRule="auto"/>
        <w:jc w:val="both"/>
        <w:rPr>
          <w:rFonts w:cstheme="minorHAnsi"/>
        </w:rPr>
      </w:pPr>
      <w:r w:rsidRPr="00490E4E">
        <w:rPr>
          <w:rFonts w:cstheme="minorHAnsi"/>
        </w:rPr>
        <w:t>They said that mahogany, mango and date trees are more common in this area. They said they have no idea how roadside trees are sold.</w:t>
      </w:r>
    </w:p>
    <w:p w14:paraId="7CB970E5" w14:textId="77777777" w:rsidR="00F91A85" w:rsidRPr="00490E4E" w:rsidRDefault="00F91A85" w:rsidP="00087298">
      <w:pPr>
        <w:spacing w:before="120" w:after="0" w:line="240" w:lineRule="auto"/>
        <w:jc w:val="both"/>
        <w:rPr>
          <w:rFonts w:cstheme="minorHAnsi"/>
        </w:rPr>
      </w:pPr>
      <w:r w:rsidRPr="00490E4E">
        <w:rPr>
          <w:rFonts w:cstheme="minorHAnsi"/>
        </w:rPr>
        <w:t>Give ideas about the value of different types of land in your area (dwelling, cultivable land, fallow land, usable / cultivable ponds, unused ponds, etc.).</w:t>
      </w:r>
    </w:p>
    <w:p w14:paraId="689DDA5D" w14:textId="77777777" w:rsidR="00F91A85" w:rsidRPr="00490E4E" w:rsidRDefault="00F91A85" w:rsidP="00087298">
      <w:pPr>
        <w:spacing w:before="120" w:after="0" w:line="240" w:lineRule="auto"/>
        <w:jc w:val="both"/>
        <w:rPr>
          <w:rFonts w:cstheme="minorHAnsi"/>
        </w:rPr>
      </w:pPr>
      <w:r w:rsidRPr="00490E4E">
        <w:rPr>
          <w:rFonts w:cstheme="minorHAnsi"/>
        </w:rPr>
        <w:t>Respondents said they could not provide any idea about the value of the land.</w:t>
      </w:r>
    </w:p>
    <w:p w14:paraId="424FF285" w14:textId="77777777" w:rsidR="00F91A85" w:rsidRPr="00490E4E" w:rsidRDefault="00F91A85" w:rsidP="00087298">
      <w:pPr>
        <w:spacing w:before="120" w:after="0" w:line="240" w:lineRule="auto"/>
        <w:jc w:val="both"/>
        <w:rPr>
          <w:rFonts w:cstheme="minorHAnsi"/>
        </w:rPr>
      </w:pPr>
      <w:r w:rsidRPr="00490E4E">
        <w:rPr>
          <w:rFonts w:cstheme="minorHAnsi"/>
        </w:rPr>
        <w:t>If there are ponds / lakes in this area, for what purpose are they used? Is fish farmed in the ponds throughout the year? What fish is farmed? What is the price of fish?</w:t>
      </w:r>
    </w:p>
    <w:p w14:paraId="78C132B3" w14:textId="77777777" w:rsidR="00F91A85" w:rsidRPr="00490E4E" w:rsidRDefault="00F91A85" w:rsidP="00087298">
      <w:pPr>
        <w:spacing w:before="120" w:after="0" w:line="240" w:lineRule="auto"/>
        <w:jc w:val="both"/>
        <w:rPr>
          <w:rFonts w:cstheme="minorHAnsi"/>
        </w:rPr>
      </w:pPr>
      <w:r w:rsidRPr="00490E4E">
        <w:rPr>
          <w:rFonts w:cstheme="minorHAnsi"/>
        </w:rPr>
        <w:t>They said that almost all the ponds in the area are used for fish farming. Rui, tilapia, carp are more cultivated. The price of fish is determined by size. Carp is sold at 400/500 taka per kg.</w:t>
      </w:r>
    </w:p>
    <w:p w14:paraId="20152238" w14:textId="77777777" w:rsidR="00F91A85" w:rsidRPr="00490E4E" w:rsidRDefault="00F91A85" w:rsidP="00087298">
      <w:pPr>
        <w:spacing w:before="120" w:after="0" w:line="240" w:lineRule="auto"/>
        <w:jc w:val="both"/>
        <w:rPr>
          <w:rFonts w:cstheme="minorHAnsi"/>
        </w:rPr>
      </w:pPr>
      <w:r w:rsidRPr="00490E4E">
        <w:rPr>
          <w:rFonts w:cstheme="minorHAnsi"/>
        </w:rPr>
        <w:t>What is the percentage of mobile usage of women and men in this area?</w:t>
      </w:r>
    </w:p>
    <w:p w14:paraId="3EC2D680" w14:textId="77777777" w:rsidR="00F91A85" w:rsidRPr="00490E4E" w:rsidRDefault="00F91A85" w:rsidP="00087298">
      <w:pPr>
        <w:spacing w:before="120" w:after="0" w:line="240" w:lineRule="auto"/>
        <w:jc w:val="both"/>
        <w:rPr>
          <w:rFonts w:cstheme="minorHAnsi"/>
        </w:rPr>
      </w:pPr>
      <w:r w:rsidRPr="00490E4E">
        <w:rPr>
          <w:rFonts w:cstheme="minorHAnsi"/>
        </w:rPr>
        <w:t>None of them could say the percentage of mobile usage of women and men. However, approximately 60% of males and 40% of females are mentioned.</w:t>
      </w:r>
    </w:p>
    <w:p w14:paraId="000A279A" w14:textId="77777777" w:rsidR="00F91A85" w:rsidRPr="00490E4E" w:rsidRDefault="00F91A85" w:rsidP="00087298">
      <w:pPr>
        <w:spacing w:before="120" w:after="0" w:line="240" w:lineRule="auto"/>
        <w:jc w:val="both"/>
        <w:rPr>
          <w:rFonts w:cstheme="minorHAnsi"/>
        </w:rPr>
      </w:pPr>
      <w:r w:rsidRPr="00490E4E">
        <w:rPr>
          <w:rFonts w:cstheme="minorHAnsi"/>
        </w:rPr>
        <w:t xml:space="preserve">What percentage of households in this area have electricity connection? Describe the current load shedding situation in the area. </w:t>
      </w:r>
    </w:p>
    <w:p w14:paraId="641125EF" w14:textId="77777777" w:rsidR="00F91A85" w:rsidRPr="00490E4E" w:rsidRDefault="00F91A85" w:rsidP="00087298">
      <w:pPr>
        <w:spacing w:before="120" w:after="0" w:line="240" w:lineRule="auto"/>
        <w:jc w:val="both"/>
        <w:rPr>
          <w:rFonts w:cstheme="minorHAnsi"/>
        </w:rPr>
      </w:pPr>
      <w:r w:rsidRPr="00490E4E">
        <w:rPr>
          <w:rFonts w:cstheme="minorHAnsi"/>
        </w:rPr>
        <w:t>They said that all the houses in the area have electricity connection. However, sometimes there is load shedding. They said that on an average, there is 18/20 hours of power supply per day.</w:t>
      </w:r>
    </w:p>
    <w:p w14:paraId="0E6905CC" w14:textId="77777777" w:rsidR="00F91A85" w:rsidRPr="00490E4E" w:rsidRDefault="00F91A85" w:rsidP="00087298">
      <w:pPr>
        <w:spacing w:before="120" w:after="0" w:line="240" w:lineRule="auto"/>
        <w:jc w:val="both"/>
        <w:rPr>
          <w:rFonts w:cstheme="minorHAnsi"/>
        </w:rPr>
      </w:pPr>
      <w:r w:rsidRPr="00490E4E">
        <w:rPr>
          <w:rFonts w:cstheme="minorHAnsi"/>
        </w:rPr>
        <w:t>What percentage of people in this area use internet? Who uses the Internet more and what is the purpose of using internet?</w:t>
      </w:r>
    </w:p>
    <w:p w14:paraId="7BC923F2" w14:textId="77777777" w:rsidR="00F91A85" w:rsidRPr="00490E4E" w:rsidRDefault="00F91A85" w:rsidP="00087298">
      <w:pPr>
        <w:spacing w:before="120" w:after="0" w:line="240" w:lineRule="auto"/>
        <w:jc w:val="both"/>
        <w:rPr>
          <w:rFonts w:cstheme="minorHAnsi"/>
        </w:rPr>
      </w:pPr>
      <w:r w:rsidRPr="00490E4E">
        <w:rPr>
          <w:rFonts w:cstheme="minorHAnsi"/>
        </w:rPr>
        <w:t xml:space="preserve">When asked about internet usage, they said that almost everyone who has a smartphone uses the internet and uses </w:t>
      </w:r>
      <w:proofErr w:type="spellStart"/>
      <w:r w:rsidRPr="00490E4E">
        <w:rPr>
          <w:rFonts w:cstheme="minorHAnsi"/>
        </w:rPr>
        <w:t>facebook-youtube</w:t>
      </w:r>
      <w:proofErr w:type="spellEnd"/>
      <w:r w:rsidRPr="00490E4E">
        <w:rPr>
          <w:rFonts w:cstheme="minorHAnsi"/>
        </w:rPr>
        <w:t xml:space="preserve"> etc. They also said that the government uses internet for various purposes including admission in various schools and colleges.</w:t>
      </w:r>
    </w:p>
    <w:p w14:paraId="16D89669" w14:textId="77777777" w:rsidR="00F91A85" w:rsidRPr="00490E4E" w:rsidRDefault="00F91A85" w:rsidP="00087298">
      <w:pPr>
        <w:spacing w:before="120" w:after="0" w:line="240" w:lineRule="auto"/>
        <w:jc w:val="both"/>
        <w:rPr>
          <w:rFonts w:cstheme="minorHAnsi"/>
        </w:rPr>
      </w:pPr>
      <w:r w:rsidRPr="00490E4E">
        <w:rPr>
          <w:rFonts w:cstheme="minorHAnsi"/>
        </w:rPr>
        <w:t>Name some of the NGOs operating in your area. Tell us what programs these NGOs run. Discuss in detail how much the people of the area are involved with the NGO and for what reason. What kind of organization is working / has worked in the past to raise awareness about environmental pollution?</w:t>
      </w:r>
    </w:p>
    <w:p w14:paraId="18159FE5" w14:textId="687E403F" w:rsidR="00F91A85" w:rsidRPr="00490E4E" w:rsidRDefault="00F91A85" w:rsidP="00087298">
      <w:pPr>
        <w:spacing w:before="120" w:after="0" w:line="240" w:lineRule="auto"/>
        <w:jc w:val="both"/>
        <w:rPr>
          <w:rFonts w:cstheme="minorHAnsi"/>
        </w:rPr>
      </w:pPr>
      <w:r w:rsidRPr="00490E4E">
        <w:rPr>
          <w:rFonts w:cstheme="minorHAnsi"/>
        </w:rPr>
        <w:t>They said that some microfinance institutions like BRAC, ASA etc. are giving high interest loans in this area.</w:t>
      </w:r>
    </w:p>
    <w:p w14:paraId="10A3CD24" w14:textId="77777777" w:rsidR="00F91A85" w:rsidRPr="00490E4E" w:rsidRDefault="00F91A85" w:rsidP="00F91A85">
      <w:pPr>
        <w:rPr>
          <w:rFonts w:cstheme="minorHAnsi"/>
        </w:rPr>
      </w:pPr>
    </w:p>
    <w:p w14:paraId="77019359" w14:textId="77777777" w:rsidR="00F91A85" w:rsidRPr="00490E4E" w:rsidRDefault="00F91A85" w:rsidP="00F91A85">
      <w:pPr>
        <w:rPr>
          <w:rFonts w:cstheme="minorHAnsi"/>
        </w:rPr>
      </w:pPr>
    </w:p>
    <w:p w14:paraId="2E8D4A44" w14:textId="088398D6" w:rsidR="00F91A85" w:rsidRPr="00490E4E" w:rsidRDefault="00F91A85" w:rsidP="00087298">
      <w:pPr>
        <w:jc w:val="center"/>
        <w:rPr>
          <w:rFonts w:cstheme="minorHAnsi"/>
        </w:rPr>
      </w:pPr>
      <w:r w:rsidRPr="00490E4E">
        <w:rPr>
          <w:rFonts w:cstheme="minorHAnsi"/>
          <w:noProof/>
        </w:rPr>
        <w:drawing>
          <wp:inline distT="0" distB="0" distL="0" distR="0" wp14:anchorId="3840AC19" wp14:editId="499BA467">
            <wp:extent cx="5234940" cy="3845667"/>
            <wp:effectExtent l="0" t="0" r="3810" b="254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Bhomra_FGD_Female_Pic.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240822" cy="3849988"/>
                    </a:xfrm>
                    <a:prstGeom prst="rect">
                      <a:avLst/>
                    </a:prstGeom>
                  </pic:spPr>
                </pic:pic>
              </a:graphicData>
            </a:graphic>
          </wp:inline>
        </w:drawing>
      </w:r>
    </w:p>
    <w:p w14:paraId="3A00745B" w14:textId="3B8B0144" w:rsidR="00DB2FAE" w:rsidRPr="00490E4E" w:rsidRDefault="00B41A61" w:rsidP="00087298">
      <w:pPr>
        <w:jc w:val="both"/>
        <w:rPr>
          <w:color w:val="C00000"/>
          <w:sz w:val="24"/>
          <w:szCs w:val="24"/>
        </w:rPr>
      </w:pPr>
      <w:r w:rsidRPr="00490E4E">
        <w:rPr>
          <w:rFonts w:cstheme="minorHAnsi"/>
          <w:noProof/>
        </w:rPr>
        <mc:AlternateContent>
          <mc:Choice Requires="wps">
            <w:drawing>
              <wp:anchor distT="0" distB="0" distL="114300" distR="114300" simplePos="0" relativeHeight="251658251" behindDoc="1" locked="0" layoutInCell="1" allowOverlap="1" wp14:anchorId="7D66E39F" wp14:editId="3DB1AAAA">
                <wp:simplePos x="0" y="0"/>
                <wp:positionH relativeFrom="column">
                  <wp:posOffset>358140</wp:posOffset>
                </wp:positionH>
                <wp:positionV relativeFrom="paragraph">
                  <wp:posOffset>71755</wp:posOffset>
                </wp:positionV>
                <wp:extent cx="5120640" cy="276225"/>
                <wp:effectExtent l="0" t="0" r="22860" b="28575"/>
                <wp:wrapTight wrapText="bothSides">
                  <wp:wrapPolygon edited="0">
                    <wp:start x="0" y="0"/>
                    <wp:lineTo x="0" y="22345"/>
                    <wp:lineTo x="21616" y="22345"/>
                    <wp:lineTo x="21616" y="0"/>
                    <wp:lineTo x="0" y="0"/>
                  </wp:wrapPolygon>
                </wp:wrapTight>
                <wp:docPr id="456" name="Rounded Rectangle 2"/>
                <wp:cNvGraphicFramePr/>
                <a:graphic xmlns:a="http://schemas.openxmlformats.org/drawingml/2006/main">
                  <a:graphicData uri="http://schemas.microsoft.com/office/word/2010/wordprocessingShape">
                    <wps:wsp>
                      <wps:cNvSpPr/>
                      <wps:spPr>
                        <a:xfrm>
                          <a:off x="0" y="0"/>
                          <a:ext cx="5120640"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83B9974" w14:textId="77777777" w:rsidR="008546AC" w:rsidRDefault="008546AC" w:rsidP="00F91A85">
                            <w:pPr>
                              <w:jc w:val="center"/>
                            </w:pPr>
                            <w:r>
                              <w:t xml:space="preserve">Picture: FGD with Female, </w:t>
                            </w:r>
                            <w:proofErr w:type="spellStart"/>
                            <w:r>
                              <w:t>Lakshmidari</w:t>
                            </w:r>
                            <w:proofErr w:type="spellEnd"/>
                            <w:r>
                              <w:t xml:space="preserve"> </w:t>
                            </w:r>
                            <w:proofErr w:type="spellStart"/>
                            <w:r>
                              <w:t>majherpara</w:t>
                            </w:r>
                            <w:proofErr w:type="spellEnd"/>
                            <w:r>
                              <w:t xml:space="preserve">, </w:t>
                            </w:r>
                            <w:proofErr w:type="spellStart"/>
                            <w:r>
                              <w:t>Bhomra</w:t>
                            </w:r>
                            <w:proofErr w:type="spellEnd"/>
                            <w:r>
                              <w:t xml:space="preserve">, </w:t>
                            </w:r>
                            <w:proofErr w:type="spellStart"/>
                            <w:r>
                              <w:t>Satkhira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6E39F" id="_x0000_s1104" style="position:absolute;left:0;text-align:left;margin-left:28.2pt;margin-top:5.65pt;width:403.2pt;height:21.7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9q9dQIAADQFAAAOAAAAZHJzL2Uyb0RvYy54bWysVE1v2zAMvQ/YfxB0Xx17SboFdYqgRYcB&#10;RVe0HXpWZCkxJouaxMTOfv0o2XG7LqdhF1sU+fj5qIvLrjFsr3yowZY8P5twpqyEqrabkn9/uvnw&#10;ibOAwlbCgFUlP6jAL5fv3120bqEK2IKplGfkxIZF60q+RXSLLAtyqxoRzsApS0oNvhFIot9klRct&#10;eW9MVkwm86wFXzkPUoVAt9e9ki+Tf62VxG9aB4XMlJxyw/T16buO32x5IRYbL9y2lkMa4h+yaERt&#10;Kejo6lqgYDtf/+WqqaWHABrPJDQZaF1LlWqgavLJm2oet8KpVAs1J7ixTeH/uZV3+3vP6qrk09mc&#10;MysaGtID7GylKvZA7RN2YxQrYqNaFxZk/+ju/SAFOsaqO+2b+Kd6WJeaexibqzpkki5neTGZT2kG&#10;knTF+bwoZtFp9oJ2PuAXBQ2Lh5L7mEVMITVW7G8D9vZHOwLHlPok0gkPRsU8jH1QmqqisEVCJz6p&#10;K+PZXhAThJTK4nyIn6wjTNfGjMD8FNBgPoAG2whTiWcjcHIK+GfEEZGigsUR3NQW/CkH1Y8xcm9/&#10;rL6vOZaP3brrR/kxJhmv1lAdaL4eeuIHJ29qau6tCHgvPDGd5kHbi9/oow20JYfhxNkW/K9T99Ge&#10;CEhazlranJKHnzvhFWfmqyVqfs6nccyYhOnsvCDBv9asX2vsrrkCGklO74ST6Rjt0RyP2kPzTEu+&#10;ilFJJayk2CWX6I/CFfYbTc+EVKtVMqP1cgJv7aOT0XlsdOTNU/csvBsYhsTNOzhumVi84VhvG5EW&#10;VjsEXScCvvR1GAGtZuLx8IzE3X8tJ6uXx275GwAA//8DAFBLAwQUAAYACAAAACEAXZbGxNwAAAAI&#10;AQAADwAAAGRycy9kb3ducmV2LnhtbEyPzU7DMBCE70i8g7VIXBB1GtoQhThVxc8DUODAbRsvSYS9&#10;jmK3DTw9ywmOO99odqbezN6pI01xCGxguchAEbfBDtwZeH15ui5BxYRs0QUmA18UYdOcn9VY2XDi&#10;ZzruUqckhGOFBvqUxkrr2PbkMS7CSCzsI0wek5xTp+2EJwn3TudZVmiPA8uHHke676n93B28gbDe&#10;4tV3yt9uH9+to9G1RfFQGnN5MW/vQCWa058ZfutLdWik0z4c2EblDKyLlThFX96AEl4WuUzZC1iV&#10;oJta/x/Q/AAAAP//AwBQSwECLQAUAAYACAAAACEAtoM4kv4AAADhAQAAEwAAAAAAAAAAAAAAAAAA&#10;AAAAW0NvbnRlbnRfVHlwZXNdLnhtbFBLAQItABQABgAIAAAAIQA4/SH/1gAAAJQBAAALAAAAAAAA&#10;AAAAAAAAAC8BAABfcmVscy8ucmVsc1BLAQItABQABgAIAAAAIQDiL9q9dQIAADQFAAAOAAAAAAAA&#10;AAAAAAAAAC4CAABkcnMvZTJvRG9jLnhtbFBLAQItABQABgAIAAAAIQBdlsbE3AAAAAgBAAAPAAAA&#10;AAAAAAAAAAAAAM8EAABkcnMvZG93bnJldi54bWxQSwUGAAAAAAQABADzAAAA2AUAAAAA&#10;" fillcolor="white [3201]" strokecolor="#70ad47 [3209]" strokeweight="1pt">
                <v:stroke joinstyle="miter"/>
                <v:textbox>
                  <w:txbxContent>
                    <w:p w14:paraId="683B9974" w14:textId="77777777" w:rsidR="008546AC" w:rsidRDefault="008546AC" w:rsidP="00F91A85">
                      <w:pPr>
                        <w:jc w:val="center"/>
                      </w:pPr>
                      <w:r>
                        <w:t xml:space="preserve">Picture: FGD with Female, </w:t>
                      </w:r>
                      <w:proofErr w:type="spellStart"/>
                      <w:r>
                        <w:t>Lakshmidari</w:t>
                      </w:r>
                      <w:proofErr w:type="spellEnd"/>
                      <w:r>
                        <w:t xml:space="preserve"> </w:t>
                      </w:r>
                      <w:proofErr w:type="spellStart"/>
                      <w:r>
                        <w:t>majherpara</w:t>
                      </w:r>
                      <w:proofErr w:type="spellEnd"/>
                      <w:r>
                        <w:t xml:space="preserve">, </w:t>
                      </w:r>
                      <w:proofErr w:type="spellStart"/>
                      <w:r>
                        <w:t>Bhomra</w:t>
                      </w:r>
                      <w:proofErr w:type="spellEnd"/>
                      <w:r>
                        <w:t xml:space="preserve">, </w:t>
                      </w:r>
                      <w:proofErr w:type="spellStart"/>
                      <w:r>
                        <w:t>Satkhira</w:t>
                      </w:r>
                      <w:proofErr w:type="spellEnd"/>
                    </w:p>
                  </w:txbxContent>
                </v:textbox>
                <w10:wrap type="tight"/>
              </v:roundrect>
            </w:pict>
          </mc:Fallback>
        </mc:AlternateContent>
      </w:r>
      <w:r w:rsidR="00DB2FAE" w:rsidRPr="00490E4E">
        <w:rPr>
          <w:b/>
          <w:bCs/>
          <w:color w:val="C00000"/>
          <w:sz w:val="24"/>
          <w:szCs w:val="24"/>
          <w:u w:val="single"/>
        </w:rPr>
        <w:br w:type="page"/>
      </w:r>
    </w:p>
    <w:p w14:paraId="3CCC14AA" w14:textId="77777777" w:rsidR="00CD4695" w:rsidRPr="00490E4E" w:rsidRDefault="00CD4695" w:rsidP="00CD4695">
      <w:pPr>
        <w:jc w:val="center"/>
        <w:rPr>
          <w:b/>
          <w:bCs/>
          <w:color w:val="C00000"/>
          <w:sz w:val="24"/>
          <w:szCs w:val="24"/>
          <w:u w:val="single"/>
        </w:rPr>
      </w:pPr>
      <w:r w:rsidRPr="00490E4E">
        <w:rPr>
          <w:b/>
          <w:bCs/>
          <w:color w:val="C00000"/>
          <w:sz w:val="24"/>
          <w:szCs w:val="24"/>
          <w:u w:val="single"/>
        </w:rPr>
        <w:t>FGD with Community elite persons (</w:t>
      </w:r>
      <w:proofErr w:type="spellStart"/>
      <w:r w:rsidRPr="00490E4E">
        <w:rPr>
          <w:b/>
          <w:bCs/>
          <w:color w:val="C00000"/>
          <w:sz w:val="24"/>
          <w:szCs w:val="24"/>
          <w:u w:val="single"/>
        </w:rPr>
        <w:t>Bhomra</w:t>
      </w:r>
      <w:proofErr w:type="spellEnd"/>
      <w:r w:rsidRPr="00490E4E">
        <w:rPr>
          <w:b/>
          <w:bCs/>
          <w:color w:val="C00000"/>
          <w:sz w:val="24"/>
          <w:szCs w:val="24"/>
          <w:u w:val="single"/>
        </w:rPr>
        <w:t>)</w:t>
      </w:r>
    </w:p>
    <w:p w14:paraId="298F131B" w14:textId="77777777" w:rsidR="00CD4695" w:rsidRPr="00490E4E" w:rsidRDefault="00CD4695" w:rsidP="00CD4695">
      <w:pPr>
        <w:rPr>
          <w:rFonts w:cstheme="minorHAnsi"/>
          <w:u w:val="single"/>
        </w:rPr>
      </w:pPr>
      <w:r w:rsidRPr="00490E4E">
        <w:rPr>
          <w:rFonts w:cstheme="minorHAnsi"/>
          <w:u w:val="single"/>
        </w:rPr>
        <w:t>Metadata:</w:t>
      </w:r>
    </w:p>
    <w:tbl>
      <w:tblPr>
        <w:tblStyle w:val="TableGrid"/>
        <w:tblW w:w="5000" w:type="pct"/>
        <w:tblLook w:val="04A0" w:firstRow="1" w:lastRow="0" w:firstColumn="1" w:lastColumn="0" w:noHBand="0" w:noVBand="1"/>
      </w:tblPr>
      <w:tblGrid>
        <w:gridCol w:w="2465"/>
        <w:gridCol w:w="6698"/>
      </w:tblGrid>
      <w:tr w:rsidR="00CD4695" w:rsidRPr="00490E4E" w14:paraId="5322E1D1" w14:textId="77777777" w:rsidTr="008B3D5D">
        <w:tc>
          <w:tcPr>
            <w:tcW w:w="1345" w:type="pct"/>
          </w:tcPr>
          <w:p w14:paraId="70DCAF7F" w14:textId="77777777" w:rsidR="00CD4695" w:rsidRPr="00490E4E" w:rsidRDefault="00CD4695"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Item type</w:t>
            </w:r>
          </w:p>
        </w:tc>
        <w:tc>
          <w:tcPr>
            <w:tcW w:w="3655" w:type="pct"/>
          </w:tcPr>
          <w:p w14:paraId="5D45A048" w14:textId="77777777" w:rsidR="00CD4695" w:rsidRPr="00490E4E" w:rsidRDefault="00CD4695" w:rsidP="008B3D5D">
            <w:pPr>
              <w:jc w:val="both"/>
              <w:rPr>
                <w:rFonts w:cstheme="minorHAnsi"/>
              </w:rPr>
            </w:pPr>
            <w:r w:rsidRPr="00490E4E">
              <w:rPr>
                <w:rFonts w:cstheme="minorHAnsi"/>
              </w:rPr>
              <w:t>FGD</w:t>
            </w:r>
          </w:p>
        </w:tc>
      </w:tr>
      <w:tr w:rsidR="00CD4695" w:rsidRPr="00490E4E" w14:paraId="3ECBF85B" w14:textId="77777777" w:rsidTr="008B3D5D">
        <w:tc>
          <w:tcPr>
            <w:tcW w:w="1345" w:type="pct"/>
          </w:tcPr>
          <w:p w14:paraId="7C3DEBD5" w14:textId="77777777" w:rsidR="00CD4695" w:rsidRPr="00490E4E" w:rsidRDefault="00CD4695"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Respondent Type</w:t>
            </w:r>
          </w:p>
        </w:tc>
        <w:tc>
          <w:tcPr>
            <w:tcW w:w="3655" w:type="pct"/>
          </w:tcPr>
          <w:p w14:paraId="6E8D5392" w14:textId="77777777" w:rsidR="00CD4695" w:rsidRPr="00490E4E" w:rsidRDefault="00CD4695" w:rsidP="008B3D5D">
            <w:pPr>
              <w:jc w:val="both"/>
              <w:rPr>
                <w:rFonts w:cstheme="minorHAnsi"/>
              </w:rPr>
            </w:pPr>
            <w:r w:rsidRPr="00490E4E">
              <w:rPr>
                <w:rFonts w:cstheme="minorHAnsi"/>
              </w:rPr>
              <w:t xml:space="preserve">Community Elite Person, </w:t>
            </w:r>
            <w:proofErr w:type="spellStart"/>
            <w:r w:rsidRPr="00490E4E">
              <w:rPr>
                <w:rFonts w:cstheme="minorHAnsi"/>
              </w:rPr>
              <w:t>Bhomra</w:t>
            </w:r>
            <w:proofErr w:type="spellEnd"/>
          </w:p>
        </w:tc>
      </w:tr>
      <w:tr w:rsidR="00CD4695" w:rsidRPr="00490E4E" w14:paraId="5CC7D3B7" w14:textId="77777777" w:rsidTr="008B3D5D">
        <w:tc>
          <w:tcPr>
            <w:tcW w:w="1345" w:type="pct"/>
          </w:tcPr>
          <w:p w14:paraId="32039FB0" w14:textId="77777777" w:rsidR="00CD4695" w:rsidRPr="00490E4E" w:rsidRDefault="00CD4695"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Date</w:t>
            </w:r>
          </w:p>
        </w:tc>
        <w:tc>
          <w:tcPr>
            <w:tcW w:w="3655" w:type="pct"/>
          </w:tcPr>
          <w:p w14:paraId="5011FA9A" w14:textId="77777777" w:rsidR="00CD4695" w:rsidRPr="00490E4E" w:rsidRDefault="00CD4695" w:rsidP="008B3D5D">
            <w:pPr>
              <w:jc w:val="both"/>
              <w:rPr>
                <w:rFonts w:cstheme="minorHAnsi"/>
              </w:rPr>
            </w:pPr>
            <w:r w:rsidRPr="00490E4E">
              <w:rPr>
                <w:rFonts w:cstheme="minorHAnsi"/>
              </w:rPr>
              <w:t>24/01/22</w:t>
            </w:r>
          </w:p>
        </w:tc>
      </w:tr>
      <w:tr w:rsidR="00CD4695" w:rsidRPr="00490E4E" w14:paraId="1FDF588A" w14:textId="77777777" w:rsidTr="008B3D5D">
        <w:tc>
          <w:tcPr>
            <w:tcW w:w="1345" w:type="pct"/>
          </w:tcPr>
          <w:p w14:paraId="7911F14A" w14:textId="77777777" w:rsidR="00CD4695" w:rsidRPr="00490E4E" w:rsidRDefault="00CD4695"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Time</w:t>
            </w:r>
          </w:p>
        </w:tc>
        <w:tc>
          <w:tcPr>
            <w:tcW w:w="3655" w:type="pct"/>
          </w:tcPr>
          <w:p w14:paraId="40628D9B" w14:textId="77777777" w:rsidR="00CD4695" w:rsidRPr="00490E4E" w:rsidRDefault="00CD4695" w:rsidP="008B3D5D">
            <w:pPr>
              <w:jc w:val="both"/>
              <w:rPr>
                <w:rFonts w:cstheme="minorHAnsi"/>
              </w:rPr>
            </w:pPr>
            <w:r w:rsidRPr="00490E4E">
              <w:rPr>
                <w:rFonts w:cstheme="minorHAnsi"/>
              </w:rPr>
              <w:t>4:45 pm to 6:00 pm</w:t>
            </w:r>
          </w:p>
        </w:tc>
      </w:tr>
      <w:tr w:rsidR="00CD4695" w:rsidRPr="00D01B57" w14:paraId="3D710C2A" w14:textId="77777777" w:rsidTr="008B3D5D">
        <w:tc>
          <w:tcPr>
            <w:tcW w:w="1345" w:type="pct"/>
          </w:tcPr>
          <w:p w14:paraId="565468D1" w14:textId="77777777" w:rsidR="00CD4695" w:rsidRPr="00490E4E" w:rsidRDefault="00CD4695"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Location</w:t>
            </w:r>
          </w:p>
        </w:tc>
        <w:tc>
          <w:tcPr>
            <w:tcW w:w="3655" w:type="pct"/>
          </w:tcPr>
          <w:p w14:paraId="7F460D16" w14:textId="77777777" w:rsidR="00CD4695" w:rsidRPr="00490E4E" w:rsidRDefault="00CD4695" w:rsidP="008B3D5D">
            <w:pPr>
              <w:jc w:val="both"/>
              <w:rPr>
                <w:rFonts w:cstheme="minorHAnsi"/>
                <w:lang w:val="es-ES"/>
              </w:rPr>
            </w:pPr>
            <w:r w:rsidRPr="00490E4E">
              <w:rPr>
                <w:rFonts w:cstheme="minorHAnsi"/>
                <w:lang w:val="es-ES"/>
              </w:rPr>
              <w:t xml:space="preserve">Tower mor, </w:t>
            </w:r>
            <w:proofErr w:type="spellStart"/>
            <w:r w:rsidRPr="00490E4E">
              <w:rPr>
                <w:rFonts w:cstheme="minorHAnsi"/>
                <w:lang w:val="es-ES"/>
              </w:rPr>
              <w:t>Purbo</w:t>
            </w:r>
            <w:proofErr w:type="spellEnd"/>
            <w:r w:rsidRPr="00490E4E">
              <w:rPr>
                <w:rFonts w:cstheme="minorHAnsi"/>
                <w:lang w:val="es-ES"/>
              </w:rPr>
              <w:t xml:space="preserve"> para </w:t>
            </w:r>
            <w:proofErr w:type="spellStart"/>
            <w:r w:rsidRPr="00490E4E">
              <w:rPr>
                <w:rFonts w:cstheme="minorHAnsi"/>
                <w:lang w:val="es-ES"/>
              </w:rPr>
              <w:t>Jam</w:t>
            </w:r>
            <w:proofErr w:type="spellEnd"/>
            <w:r w:rsidRPr="00490E4E">
              <w:rPr>
                <w:rFonts w:cstheme="minorHAnsi"/>
                <w:lang w:val="es-ES"/>
              </w:rPr>
              <w:t xml:space="preserve"> E Masque, </w:t>
            </w:r>
            <w:proofErr w:type="spellStart"/>
            <w:r w:rsidRPr="00490E4E">
              <w:rPr>
                <w:rFonts w:cstheme="minorHAnsi"/>
                <w:lang w:val="es-ES"/>
              </w:rPr>
              <w:t>Bhomra</w:t>
            </w:r>
            <w:proofErr w:type="spellEnd"/>
          </w:p>
        </w:tc>
      </w:tr>
      <w:tr w:rsidR="00CD4695" w:rsidRPr="00490E4E" w14:paraId="28608870" w14:textId="77777777" w:rsidTr="008B3D5D">
        <w:tc>
          <w:tcPr>
            <w:tcW w:w="1345" w:type="pct"/>
          </w:tcPr>
          <w:p w14:paraId="34EC74CF" w14:textId="77777777" w:rsidR="00CD4695" w:rsidRPr="00490E4E" w:rsidRDefault="00CD4695"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Facilitator</w:t>
            </w:r>
          </w:p>
        </w:tc>
        <w:tc>
          <w:tcPr>
            <w:tcW w:w="3655" w:type="pct"/>
          </w:tcPr>
          <w:p w14:paraId="6E4A02F6" w14:textId="77777777" w:rsidR="00CD4695" w:rsidRPr="00490E4E" w:rsidRDefault="00CD4695" w:rsidP="008B3D5D">
            <w:pPr>
              <w:jc w:val="both"/>
              <w:rPr>
                <w:rFonts w:cstheme="minorHAnsi"/>
              </w:rPr>
            </w:pPr>
            <w:r w:rsidRPr="00490E4E">
              <w:rPr>
                <w:rFonts w:cstheme="minorHAnsi"/>
              </w:rPr>
              <w:t>Sabbir Ahmed Dhali</w:t>
            </w:r>
          </w:p>
        </w:tc>
      </w:tr>
      <w:tr w:rsidR="00CD4695" w:rsidRPr="00490E4E" w14:paraId="2FDF6263" w14:textId="77777777" w:rsidTr="008B3D5D">
        <w:tc>
          <w:tcPr>
            <w:tcW w:w="1345" w:type="pct"/>
          </w:tcPr>
          <w:p w14:paraId="1A5EE7EA" w14:textId="77777777" w:rsidR="00CD4695" w:rsidRPr="00490E4E" w:rsidRDefault="00CD4695"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Note taker</w:t>
            </w:r>
          </w:p>
        </w:tc>
        <w:tc>
          <w:tcPr>
            <w:tcW w:w="3655" w:type="pct"/>
          </w:tcPr>
          <w:p w14:paraId="45F3AA77" w14:textId="77777777" w:rsidR="00CD4695" w:rsidRPr="00490E4E" w:rsidRDefault="00CD4695" w:rsidP="008B3D5D">
            <w:pPr>
              <w:jc w:val="both"/>
              <w:rPr>
                <w:rFonts w:cstheme="minorHAnsi"/>
              </w:rPr>
            </w:pPr>
            <w:r w:rsidRPr="00490E4E">
              <w:rPr>
                <w:rFonts w:cstheme="minorHAnsi"/>
              </w:rPr>
              <w:t xml:space="preserve">Md. </w:t>
            </w:r>
            <w:proofErr w:type="spellStart"/>
            <w:r w:rsidRPr="00490E4E">
              <w:rPr>
                <w:rFonts w:cstheme="minorHAnsi"/>
              </w:rPr>
              <w:t>Redowan</w:t>
            </w:r>
            <w:proofErr w:type="spellEnd"/>
            <w:r w:rsidRPr="00490E4E">
              <w:rPr>
                <w:rFonts w:cstheme="minorHAnsi"/>
              </w:rPr>
              <w:t xml:space="preserve"> Hossain Bhuiyan</w:t>
            </w:r>
          </w:p>
        </w:tc>
      </w:tr>
    </w:tbl>
    <w:p w14:paraId="2B438B70" w14:textId="77777777" w:rsidR="00CD4695" w:rsidRPr="00490E4E" w:rsidRDefault="00CD4695" w:rsidP="00087298">
      <w:pPr>
        <w:spacing w:before="120" w:after="120" w:line="240" w:lineRule="auto"/>
        <w:jc w:val="both"/>
        <w:rPr>
          <w:rFonts w:cstheme="minorHAnsi"/>
          <w:bCs/>
        </w:rPr>
      </w:pPr>
      <w:r w:rsidRPr="00490E4E">
        <w:rPr>
          <w:rFonts w:cstheme="minorHAnsi"/>
          <w:bCs/>
        </w:rPr>
        <w:t>Development activities of Land Port is going to start in your area under Bangladesh Land Port Authority. What do you know about this project? If you know, tell us the details of what you know about the project. (For example, details about when the project will start, about land acquisition, how you know about all these things etc.)</w:t>
      </w:r>
    </w:p>
    <w:p w14:paraId="6458F811" w14:textId="77777777" w:rsidR="00CD4695" w:rsidRPr="00490E4E" w:rsidRDefault="00CD4695" w:rsidP="00087298">
      <w:pPr>
        <w:spacing w:before="120" w:after="120" w:line="240" w:lineRule="auto"/>
        <w:jc w:val="both"/>
        <w:rPr>
          <w:rFonts w:cstheme="minorHAnsi"/>
          <w:bCs/>
        </w:rPr>
      </w:pPr>
      <w:r w:rsidRPr="00490E4E">
        <w:rPr>
          <w:rFonts w:cstheme="minorHAnsi"/>
          <w:bCs/>
        </w:rPr>
        <w:t>At the outset of the discussion, everyone present was asked if they had heard of any port projects. Everyone present at the discussion said they had never heard of it before.</w:t>
      </w:r>
    </w:p>
    <w:p w14:paraId="3EFA94BB" w14:textId="77777777" w:rsidR="00CD4695" w:rsidRPr="00490E4E" w:rsidRDefault="00CD4695" w:rsidP="00087298">
      <w:pPr>
        <w:spacing w:before="120" w:after="120" w:line="240" w:lineRule="auto"/>
        <w:jc w:val="both"/>
        <w:rPr>
          <w:rFonts w:cstheme="minorHAnsi"/>
          <w:bCs/>
        </w:rPr>
      </w:pPr>
      <w:r w:rsidRPr="00490E4E">
        <w:rPr>
          <w:rFonts w:cstheme="minorHAnsi"/>
          <w:bCs/>
        </w:rPr>
        <w:t>What are the advantages and disadvantages of the project in the area? Who do you think could be directly affected by the project and who could be indirectly affected? Whose interest do you think is involved in land port development? If any kind of problem arises then what are your comments / suggestions for solving the problem?</w:t>
      </w:r>
    </w:p>
    <w:p w14:paraId="671A205E" w14:textId="77777777" w:rsidR="00CD4695" w:rsidRPr="00490E4E" w:rsidRDefault="00CD4695" w:rsidP="00087298">
      <w:pPr>
        <w:spacing w:before="120" w:after="120" w:line="240" w:lineRule="auto"/>
        <w:jc w:val="both"/>
        <w:rPr>
          <w:rFonts w:cstheme="minorHAnsi"/>
          <w:bCs/>
        </w:rPr>
      </w:pPr>
      <w:r w:rsidRPr="00490E4E">
        <w:rPr>
          <w:rFonts w:cstheme="minorHAnsi"/>
          <w:bCs/>
        </w:rPr>
        <w:t xml:space="preserve">Asked about the advantages and disadvantages of this project, the respondents said that because of the development of the port we may have to </w:t>
      </w:r>
      <w:proofErr w:type="spellStart"/>
      <w:r w:rsidRPr="00490E4E">
        <w:rPr>
          <w:rFonts w:cstheme="minorHAnsi"/>
          <w:bCs/>
        </w:rPr>
        <w:t>loose</w:t>
      </w:r>
      <w:proofErr w:type="spellEnd"/>
      <w:r w:rsidRPr="00490E4E">
        <w:rPr>
          <w:rFonts w:cstheme="minorHAnsi"/>
          <w:bCs/>
        </w:rPr>
        <w:t xml:space="preserve"> some land of our own but considering the socio-economic condition of the country we are willing to give it but we have to keep an eye on the land acquisition of such project.</w:t>
      </w:r>
    </w:p>
    <w:p w14:paraId="7058AD48" w14:textId="77777777" w:rsidR="00CD4695" w:rsidRPr="00490E4E" w:rsidRDefault="00CD4695" w:rsidP="00087298">
      <w:pPr>
        <w:spacing w:before="120" w:after="120" w:line="240" w:lineRule="auto"/>
        <w:jc w:val="both"/>
        <w:rPr>
          <w:rFonts w:cstheme="minorHAnsi"/>
          <w:bCs/>
        </w:rPr>
      </w:pPr>
      <w:r w:rsidRPr="00490E4E">
        <w:rPr>
          <w:rFonts w:cstheme="minorHAnsi"/>
          <w:bCs/>
        </w:rPr>
        <w:t xml:space="preserve">Besides, the major problem is that the drainage system in the project area is very bad. The drainage system of the port area is so bad that it pollutes the environment of the surrounding villages. Everyone present said that we are not against the development, but the </w:t>
      </w:r>
      <w:proofErr w:type="spellStart"/>
      <w:r w:rsidRPr="00490E4E">
        <w:rPr>
          <w:rFonts w:cstheme="minorHAnsi"/>
          <w:bCs/>
        </w:rPr>
        <w:t>khas</w:t>
      </w:r>
      <w:proofErr w:type="spellEnd"/>
      <w:r w:rsidRPr="00490E4E">
        <w:rPr>
          <w:rFonts w:cstheme="minorHAnsi"/>
          <w:bCs/>
        </w:rPr>
        <w:t xml:space="preserve"> places near our port area where the access water of the port area would have flowed out, are blocked now and because of that there is water logging in the surrounding villages. </w:t>
      </w:r>
    </w:p>
    <w:p w14:paraId="14FC9C05" w14:textId="77777777" w:rsidR="00CD4695" w:rsidRPr="00490E4E" w:rsidRDefault="00CD4695" w:rsidP="00087298">
      <w:pPr>
        <w:spacing w:before="120" w:after="120" w:line="240" w:lineRule="auto"/>
        <w:jc w:val="both"/>
        <w:rPr>
          <w:rFonts w:cstheme="minorHAnsi"/>
          <w:bCs/>
        </w:rPr>
      </w:pPr>
      <w:r w:rsidRPr="00490E4E">
        <w:rPr>
          <w:rFonts w:cstheme="minorHAnsi"/>
          <w:bCs/>
        </w:rPr>
        <w:t>They further said that due to the vehicles plying in the port, the accumulated dust on the roads is blown away in the air and the dust layer falls and all the crops of the surrounding crop lands are destroyed. In this case, if the road is well done, then the amount of dust can be reduced a lot.</w:t>
      </w:r>
    </w:p>
    <w:p w14:paraId="39FA1ED8" w14:textId="77777777" w:rsidR="00CD4695" w:rsidRPr="00490E4E" w:rsidRDefault="00CD4695" w:rsidP="00087298">
      <w:pPr>
        <w:spacing w:before="120" w:after="120" w:line="240" w:lineRule="auto"/>
        <w:jc w:val="both"/>
        <w:rPr>
          <w:rFonts w:cstheme="minorHAnsi"/>
          <w:bCs/>
        </w:rPr>
      </w:pPr>
      <w:r w:rsidRPr="00490E4E">
        <w:rPr>
          <w:rFonts w:cstheme="minorHAnsi"/>
          <w:bCs/>
        </w:rPr>
        <w:t>Moreover, due to the lack of a specific truck terminal, the line of trucks standing on the road creates severe traffic jams and wastes people's time.</w:t>
      </w:r>
    </w:p>
    <w:p w14:paraId="3EA0026B" w14:textId="77777777" w:rsidR="00CD4695" w:rsidRPr="00490E4E" w:rsidRDefault="00CD4695" w:rsidP="00087298">
      <w:pPr>
        <w:spacing w:before="120" w:after="120" w:line="240" w:lineRule="auto"/>
        <w:jc w:val="both"/>
        <w:rPr>
          <w:rFonts w:cstheme="minorHAnsi"/>
          <w:bCs/>
        </w:rPr>
      </w:pPr>
      <w:r w:rsidRPr="00490E4E">
        <w:rPr>
          <w:rFonts w:cstheme="minorHAnsi"/>
          <w:bCs/>
        </w:rPr>
        <w:t>The environment may get worse when more vehicles carrying different cargoes enter the port while development work is in progress. In this context, they said that we all want the development of the socio-economic condition of the country, but in doing so, we have to ensure that the environment or the people are not harmed and therefore we have to work in a systematic manner.</w:t>
      </w:r>
    </w:p>
    <w:p w14:paraId="0739FBB8" w14:textId="77777777" w:rsidR="00CD4695" w:rsidRPr="00490E4E" w:rsidRDefault="00CD4695" w:rsidP="00087298">
      <w:pPr>
        <w:spacing w:before="120" w:after="120" w:line="240" w:lineRule="auto"/>
        <w:jc w:val="both"/>
        <w:rPr>
          <w:rFonts w:cstheme="minorHAnsi"/>
          <w:bCs/>
        </w:rPr>
      </w:pPr>
      <w:r w:rsidRPr="00490E4E">
        <w:rPr>
          <w:rFonts w:cstheme="minorHAnsi"/>
          <w:bCs/>
        </w:rPr>
        <w:t>Those whose land will be acquired in the implementation of the project will face more problems because they will lose their place of residence or they will lose their cultivable land. On the contrary, it will be seen that as a result of the development of the port, the traders will be able to improve their business conditions, increase their income, they will be more profitable.</w:t>
      </w:r>
    </w:p>
    <w:p w14:paraId="322785A5" w14:textId="77777777" w:rsidR="00CD4695" w:rsidRPr="00490E4E" w:rsidRDefault="00CD4695" w:rsidP="00087298">
      <w:pPr>
        <w:spacing w:before="120" w:after="120" w:line="240" w:lineRule="auto"/>
        <w:jc w:val="both"/>
        <w:rPr>
          <w:rFonts w:cstheme="minorHAnsi"/>
          <w:bCs/>
        </w:rPr>
      </w:pPr>
      <w:r w:rsidRPr="00490E4E">
        <w:rPr>
          <w:rFonts w:cstheme="minorHAnsi"/>
          <w:bCs/>
        </w:rPr>
        <w:t>What will be the impact on the women in your area due to the difficulties that may / may not occur as a result of the project? Please provide us with a detailed idea of how safe the environment in your area is for women and children.</w:t>
      </w:r>
    </w:p>
    <w:p w14:paraId="52A557CE" w14:textId="77777777" w:rsidR="00CD4695" w:rsidRPr="00490E4E" w:rsidRDefault="00CD4695" w:rsidP="00087298">
      <w:pPr>
        <w:spacing w:before="120" w:after="120" w:line="240" w:lineRule="auto"/>
        <w:jc w:val="both"/>
        <w:rPr>
          <w:rFonts w:cstheme="minorHAnsi"/>
          <w:bCs/>
        </w:rPr>
      </w:pPr>
      <w:r w:rsidRPr="00490E4E">
        <w:rPr>
          <w:rFonts w:cstheme="minorHAnsi"/>
          <w:bCs/>
        </w:rPr>
        <w:t>The project will not have any specific impact on women and children. The temporary inconvenience for the project work in the area will increase the suffering of the entire community.</w:t>
      </w:r>
    </w:p>
    <w:p w14:paraId="56423B8F" w14:textId="77777777" w:rsidR="00CD4695" w:rsidRPr="00490E4E" w:rsidRDefault="00CD4695" w:rsidP="00087298">
      <w:pPr>
        <w:spacing w:before="120" w:after="120" w:line="240" w:lineRule="auto"/>
        <w:jc w:val="both"/>
        <w:rPr>
          <w:rFonts w:cstheme="minorHAnsi"/>
          <w:bCs/>
        </w:rPr>
      </w:pPr>
      <w:r w:rsidRPr="00490E4E">
        <w:rPr>
          <w:rFonts w:cstheme="minorHAnsi"/>
          <w:bCs/>
        </w:rPr>
        <w:t>If there have been any incidents of violence / abuse against women in the area before, please tell us about it. Please tell us in detail if there have been any conflicts / conflicts with women workers / women workers groups who have come to work under any project or participated in any work before.</w:t>
      </w:r>
    </w:p>
    <w:p w14:paraId="35D72598" w14:textId="77777777" w:rsidR="00CD4695" w:rsidRPr="00490E4E" w:rsidRDefault="00CD4695" w:rsidP="00087298">
      <w:pPr>
        <w:spacing w:before="120" w:after="120" w:line="240" w:lineRule="auto"/>
        <w:jc w:val="both"/>
        <w:rPr>
          <w:rFonts w:cstheme="minorHAnsi"/>
          <w:bCs/>
        </w:rPr>
      </w:pPr>
      <w:r w:rsidRPr="00490E4E">
        <w:rPr>
          <w:rFonts w:cstheme="minorHAnsi"/>
          <w:bCs/>
        </w:rPr>
        <w:t>As laborers in this area, women work inside the parking lot for sweeping, picking onions, sewing sacks, etc. There were no incidents of harassment against women.</w:t>
      </w:r>
    </w:p>
    <w:p w14:paraId="75A297F5" w14:textId="51899B96" w:rsidR="00CD4695" w:rsidRPr="00490E4E" w:rsidRDefault="00CD4695" w:rsidP="00087298">
      <w:pPr>
        <w:spacing w:before="120" w:after="120" w:line="240" w:lineRule="auto"/>
        <w:jc w:val="both"/>
        <w:rPr>
          <w:rFonts w:cstheme="minorHAnsi"/>
          <w:bCs/>
        </w:rPr>
      </w:pPr>
      <w:r w:rsidRPr="00490E4E">
        <w:rPr>
          <w:rFonts w:cstheme="minorHAnsi"/>
          <w:bCs/>
        </w:rPr>
        <w:t xml:space="preserve">In the interest of the project a large number of workers that will come to your area from different districts and stay here in the interest of work. What could be the problem due to workers coming from elsewhere for the purpose of working in the project? What are your comments / suggestions for solving if there is any problem regarding that? What percentage of local people in your area do you think could participate in the project as workers? Provide an idea of the state of child labor in the area. Do you think that women as workers can / will participate in various activities of the project? What is your advice in this regard? Please let us know if there has been any previous worker dissatisfaction, abuse or any kind of untoward incident. (E.g. </w:t>
      </w:r>
      <w:r w:rsidR="00B9618D" w:rsidRPr="00490E4E">
        <w:rPr>
          <w:rFonts w:cstheme="minorHAnsi"/>
          <w:bCs/>
        </w:rPr>
        <w:t>SEA/SH</w:t>
      </w:r>
      <w:r w:rsidRPr="00490E4E">
        <w:rPr>
          <w:rFonts w:cstheme="minorHAnsi"/>
          <w:bCs/>
        </w:rPr>
        <w:t>, Child Labor, Forced Labor, Inconsistencies in Wages or other work opportunities for women workers, etc.)</w:t>
      </w:r>
    </w:p>
    <w:p w14:paraId="6C1E70D3" w14:textId="77777777" w:rsidR="00CD4695" w:rsidRPr="00490E4E" w:rsidRDefault="00CD4695" w:rsidP="00087298">
      <w:pPr>
        <w:spacing w:before="120" w:after="120" w:line="240" w:lineRule="auto"/>
        <w:jc w:val="both"/>
        <w:rPr>
          <w:rFonts w:cstheme="minorHAnsi"/>
          <w:bCs/>
        </w:rPr>
      </w:pPr>
      <w:r w:rsidRPr="00490E4E">
        <w:rPr>
          <w:rFonts w:cstheme="minorHAnsi"/>
          <w:bCs/>
        </w:rPr>
        <w:t xml:space="preserve">Everyone said that the contractors bring workers from their convenient places for big projects. Such as: </w:t>
      </w:r>
      <w:proofErr w:type="spellStart"/>
      <w:r w:rsidRPr="00490E4E">
        <w:rPr>
          <w:rFonts w:cstheme="minorHAnsi"/>
          <w:bCs/>
        </w:rPr>
        <w:t>Bhomra</w:t>
      </w:r>
      <w:proofErr w:type="spellEnd"/>
      <w:r w:rsidRPr="00490E4E">
        <w:rPr>
          <w:rFonts w:cstheme="minorHAnsi"/>
          <w:bCs/>
        </w:rPr>
        <w:t xml:space="preserve">, </w:t>
      </w:r>
      <w:proofErr w:type="spellStart"/>
      <w:r w:rsidRPr="00490E4E">
        <w:rPr>
          <w:rFonts w:cstheme="minorHAnsi"/>
          <w:bCs/>
        </w:rPr>
        <w:t>Laxmidari</w:t>
      </w:r>
      <w:proofErr w:type="spellEnd"/>
      <w:r w:rsidRPr="00490E4E">
        <w:rPr>
          <w:rFonts w:cstheme="minorHAnsi"/>
          <w:bCs/>
        </w:rPr>
        <w:t xml:space="preserve">, Padma </w:t>
      </w:r>
      <w:proofErr w:type="spellStart"/>
      <w:r w:rsidRPr="00490E4E">
        <w:rPr>
          <w:rFonts w:cstheme="minorHAnsi"/>
          <w:bCs/>
        </w:rPr>
        <w:t>Shakhra</w:t>
      </w:r>
      <w:proofErr w:type="spellEnd"/>
      <w:r w:rsidRPr="00490E4E">
        <w:rPr>
          <w:rFonts w:cstheme="minorHAnsi"/>
          <w:bCs/>
        </w:rPr>
        <w:t xml:space="preserve">, Srirampur, </w:t>
      </w:r>
      <w:proofErr w:type="spellStart"/>
      <w:r w:rsidRPr="00490E4E">
        <w:rPr>
          <w:rFonts w:cstheme="minorHAnsi"/>
          <w:bCs/>
        </w:rPr>
        <w:t>Gayeshpur</w:t>
      </w:r>
      <w:proofErr w:type="spellEnd"/>
      <w:r w:rsidRPr="00490E4E">
        <w:rPr>
          <w:rFonts w:cstheme="minorHAnsi"/>
          <w:bCs/>
        </w:rPr>
        <w:t xml:space="preserve">, </w:t>
      </w:r>
      <w:proofErr w:type="spellStart"/>
      <w:r w:rsidRPr="00490E4E">
        <w:rPr>
          <w:rFonts w:cstheme="minorHAnsi"/>
          <w:bCs/>
        </w:rPr>
        <w:t>Nobad</w:t>
      </w:r>
      <w:proofErr w:type="spellEnd"/>
      <w:r w:rsidRPr="00490E4E">
        <w:rPr>
          <w:rFonts w:cstheme="minorHAnsi"/>
          <w:bCs/>
        </w:rPr>
        <w:t xml:space="preserve"> </w:t>
      </w:r>
      <w:proofErr w:type="spellStart"/>
      <w:r w:rsidRPr="00490E4E">
        <w:rPr>
          <w:rFonts w:cstheme="minorHAnsi"/>
          <w:bCs/>
        </w:rPr>
        <w:t>kati</w:t>
      </w:r>
      <w:proofErr w:type="spellEnd"/>
      <w:r w:rsidRPr="00490E4E">
        <w:rPr>
          <w:rFonts w:cstheme="minorHAnsi"/>
          <w:bCs/>
        </w:rPr>
        <w:t xml:space="preserve">, </w:t>
      </w:r>
      <w:proofErr w:type="spellStart"/>
      <w:r w:rsidRPr="00490E4E">
        <w:rPr>
          <w:rFonts w:cstheme="minorHAnsi"/>
          <w:bCs/>
        </w:rPr>
        <w:t>Chaubaria</w:t>
      </w:r>
      <w:proofErr w:type="spellEnd"/>
      <w:r w:rsidRPr="00490E4E">
        <w:rPr>
          <w:rFonts w:cstheme="minorHAnsi"/>
          <w:bCs/>
        </w:rPr>
        <w:t xml:space="preserve">, </w:t>
      </w:r>
      <w:proofErr w:type="spellStart"/>
      <w:r w:rsidRPr="00490E4E">
        <w:rPr>
          <w:rFonts w:cstheme="minorHAnsi"/>
          <w:bCs/>
        </w:rPr>
        <w:t>Howarda</w:t>
      </w:r>
      <w:proofErr w:type="spellEnd"/>
      <w:r w:rsidRPr="00490E4E">
        <w:rPr>
          <w:rFonts w:cstheme="minorHAnsi"/>
          <w:bCs/>
        </w:rPr>
        <w:t xml:space="preserve"> these villages of this union. Apart from this, </w:t>
      </w:r>
      <w:proofErr w:type="spellStart"/>
      <w:r w:rsidRPr="00490E4E">
        <w:rPr>
          <w:rFonts w:cstheme="minorHAnsi"/>
          <w:bCs/>
        </w:rPr>
        <w:t>Alipur</w:t>
      </w:r>
      <w:proofErr w:type="spellEnd"/>
      <w:r w:rsidRPr="00490E4E">
        <w:rPr>
          <w:rFonts w:cstheme="minorHAnsi"/>
          <w:bCs/>
        </w:rPr>
        <w:t xml:space="preserve">, </w:t>
      </w:r>
      <w:proofErr w:type="spellStart"/>
      <w:r w:rsidRPr="00490E4E">
        <w:rPr>
          <w:rFonts w:cstheme="minorHAnsi"/>
          <w:bCs/>
        </w:rPr>
        <w:t>Mahmudpur</w:t>
      </w:r>
      <w:proofErr w:type="spellEnd"/>
      <w:r w:rsidRPr="00490E4E">
        <w:rPr>
          <w:rFonts w:cstheme="minorHAnsi"/>
          <w:bCs/>
        </w:rPr>
        <w:t xml:space="preserve">, </w:t>
      </w:r>
      <w:proofErr w:type="spellStart"/>
      <w:r w:rsidRPr="00490E4E">
        <w:rPr>
          <w:rFonts w:cstheme="minorHAnsi"/>
          <w:bCs/>
        </w:rPr>
        <w:t>Harukhali</w:t>
      </w:r>
      <w:proofErr w:type="spellEnd"/>
      <w:r w:rsidRPr="00490E4E">
        <w:rPr>
          <w:rFonts w:cstheme="minorHAnsi"/>
          <w:bCs/>
        </w:rPr>
        <w:t xml:space="preserve">, </w:t>
      </w:r>
      <w:proofErr w:type="spellStart"/>
      <w:r w:rsidRPr="00490E4E">
        <w:rPr>
          <w:rFonts w:cstheme="minorHAnsi"/>
          <w:bCs/>
        </w:rPr>
        <w:t>Gangnia</w:t>
      </w:r>
      <w:proofErr w:type="spellEnd"/>
      <w:r w:rsidRPr="00490E4E">
        <w:rPr>
          <w:rFonts w:cstheme="minorHAnsi"/>
          <w:bCs/>
        </w:rPr>
        <w:t xml:space="preserve">, </w:t>
      </w:r>
      <w:proofErr w:type="spellStart"/>
      <w:r w:rsidRPr="00490E4E">
        <w:rPr>
          <w:rFonts w:cstheme="minorHAnsi"/>
          <w:bCs/>
        </w:rPr>
        <w:t>Ghuna</w:t>
      </w:r>
      <w:proofErr w:type="spellEnd"/>
      <w:r w:rsidRPr="00490E4E">
        <w:rPr>
          <w:rFonts w:cstheme="minorHAnsi"/>
          <w:bCs/>
        </w:rPr>
        <w:t xml:space="preserve"> are all villages inside </w:t>
      </w:r>
      <w:proofErr w:type="spellStart"/>
      <w:r w:rsidRPr="00490E4E">
        <w:rPr>
          <w:rFonts w:cstheme="minorHAnsi"/>
          <w:bCs/>
        </w:rPr>
        <w:t>Satkhira</w:t>
      </w:r>
      <w:proofErr w:type="spellEnd"/>
      <w:r w:rsidRPr="00490E4E">
        <w:rPr>
          <w:rFonts w:cstheme="minorHAnsi"/>
          <w:bCs/>
        </w:rPr>
        <w:t xml:space="preserve"> district.</w:t>
      </w:r>
    </w:p>
    <w:p w14:paraId="66DB3A79" w14:textId="77777777" w:rsidR="00CD4695" w:rsidRPr="00490E4E" w:rsidRDefault="00CD4695" w:rsidP="00087298">
      <w:pPr>
        <w:spacing w:before="120" w:after="120" w:line="240" w:lineRule="auto"/>
        <w:jc w:val="both"/>
        <w:rPr>
          <w:rFonts w:cstheme="minorHAnsi"/>
          <w:bCs/>
        </w:rPr>
      </w:pPr>
      <w:r w:rsidRPr="00490E4E">
        <w:rPr>
          <w:rFonts w:cstheme="minorHAnsi"/>
          <w:bCs/>
        </w:rPr>
        <w:t>There is often a quarrel between the workers, but it does not go to the faction. Maybe there is an argument, but the workers have a leader, they settle that conflict. Again, many times local UP members settle the matter. However, there is no serious conflict.</w:t>
      </w:r>
    </w:p>
    <w:p w14:paraId="72D4836E" w14:textId="77777777" w:rsidR="00CD4695" w:rsidRPr="00490E4E" w:rsidRDefault="00CD4695" w:rsidP="00087298">
      <w:pPr>
        <w:spacing w:before="120" w:after="120" w:line="240" w:lineRule="auto"/>
        <w:jc w:val="both"/>
        <w:rPr>
          <w:rFonts w:cstheme="minorHAnsi"/>
          <w:bCs/>
        </w:rPr>
      </w:pPr>
      <w:r w:rsidRPr="00490E4E">
        <w:rPr>
          <w:rFonts w:cstheme="minorHAnsi"/>
          <w:bCs/>
        </w:rPr>
        <w:t>It cannot be said that there is no child labor at all. There are some. Children do small things. Children from poor families are more into do these things as schools are closed due to corona. This has increased the rate of dropping out of school.</w:t>
      </w:r>
    </w:p>
    <w:p w14:paraId="1F614867" w14:textId="77777777" w:rsidR="00CD4695" w:rsidRPr="00490E4E" w:rsidRDefault="00CD4695" w:rsidP="00087298">
      <w:pPr>
        <w:spacing w:before="120" w:after="120" w:line="240" w:lineRule="auto"/>
        <w:jc w:val="both"/>
        <w:rPr>
          <w:rFonts w:cstheme="minorHAnsi"/>
          <w:bCs/>
        </w:rPr>
      </w:pPr>
      <w:r w:rsidRPr="00490E4E">
        <w:rPr>
          <w:rFonts w:cstheme="minorHAnsi"/>
          <w:bCs/>
        </w:rPr>
        <w:t>Do women in your area face any obstacles in getting education, engaging in income generating activities, etc.? What is the participation rate / opportunity of women in local government and other government organizations? What kind of income-generating work do widows / divorced women usually engage in to support their families? Do they have the opportunity to earn enough?</w:t>
      </w:r>
    </w:p>
    <w:p w14:paraId="53B72E6B" w14:textId="77777777" w:rsidR="00CD4695" w:rsidRPr="00490E4E" w:rsidRDefault="00CD4695" w:rsidP="00087298">
      <w:pPr>
        <w:spacing w:before="120" w:after="120" w:line="240" w:lineRule="auto"/>
        <w:jc w:val="both"/>
        <w:rPr>
          <w:rFonts w:cstheme="minorHAnsi"/>
          <w:bCs/>
        </w:rPr>
      </w:pPr>
      <w:r w:rsidRPr="00490E4E">
        <w:rPr>
          <w:rFonts w:cstheme="minorHAnsi"/>
          <w:bCs/>
        </w:rPr>
        <w:t xml:space="preserve">If a woman in a family wants to get education, then there is no barrier in her case. Many widows work as laborers in </w:t>
      </w:r>
      <w:proofErr w:type="spellStart"/>
      <w:r w:rsidRPr="00490E4E">
        <w:rPr>
          <w:rFonts w:cstheme="minorHAnsi"/>
          <w:bCs/>
        </w:rPr>
        <w:t>godowns</w:t>
      </w:r>
      <w:proofErr w:type="spellEnd"/>
      <w:r w:rsidRPr="00490E4E">
        <w:rPr>
          <w:rFonts w:cstheme="minorHAnsi"/>
          <w:bCs/>
        </w:rPr>
        <w:t>.</w:t>
      </w:r>
    </w:p>
    <w:p w14:paraId="06A25F50" w14:textId="77777777" w:rsidR="00CD4695" w:rsidRPr="00490E4E" w:rsidRDefault="00CD4695" w:rsidP="00087298">
      <w:pPr>
        <w:spacing w:before="120" w:after="120" w:line="240" w:lineRule="auto"/>
        <w:jc w:val="both"/>
        <w:rPr>
          <w:rFonts w:cstheme="minorHAnsi"/>
          <w:bCs/>
        </w:rPr>
      </w:pPr>
      <w:r w:rsidRPr="00490E4E">
        <w:rPr>
          <w:rFonts w:cstheme="minorHAnsi"/>
          <w:bCs/>
        </w:rPr>
        <w:t>Do men and women enjoy the wealth they deserve in the distribution of wealth and land in your area? What is the ratio of female land owner to male land owner in this area?</w:t>
      </w:r>
    </w:p>
    <w:p w14:paraId="1326CED3" w14:textId="77777777" w:rsidR="00CD4695" w:rsidRPr="00490E4E" w:rsidRDefault="00CD4695" w:rsidP="00087298">
      <w:pPr>
        <w:spacing w:before="120" w:after="120" w:line="240" w:lineRule="auto"/>
        <w:jc w:val="both"/>
        <w:rPr>
          <w:rFonts w:cstheme="minorHAnsi"/>
          <w:bCs/>
        </w:rPr>
      </w:pPr>
      <w:r w:rsidRPr="00490E4E">
        <w:rPr>
          <w:rFonts w:cstheme="minorHAnsi"/>
          <w:bCs/>
        </w:rPr>
        <w:t>How much wealth a woman will get is a matter of family decision. Usually women get their due share of wealth. However, they think that the proportion of male land owners in the area is higher.</w:t>
      </w:r>
    </w:p>
    <w:p w14:paraId="739FA0B9" w14:textId="77777777" w:rsidR="00CD4695" w:rsidRPr="00490E4E" w:rsidRDefault="00CD4695" w:rsidP="00087298">
      <w:pPr>
        <w:spacing w:before="120" w:after="120" w:line="240" w:lineRule="auto"/>
        <w:jc w:val="both"/>
        <w:rPr>
          <w:rFonts w:cstheme="minorHAnsi"/>
          <w:bCs/>
        </w:rPr>
      </w:pPr>
      <w:r w:rsidRPr="00490E4E">
        <w:rPr>
          <w:rFonts w:cstheme="minorHAnsi"/>
          <w:bCs/>
        </w:rPr>
        <w:t>Is there a practice of child marriage in the area? If so, what is the percentage of child marriage? What are the causes of child marriage? Is there a dowry system in marriage? Please give us a detailed idea about all these.</w:t>
      </w:r>
    </w:p>
    <w:p w14:paraId="01EFCFA4" w14:textId="77777777" w:rsidR="00CD4695" w:rsidRPr="00490E4E" w:rsidRDefault="00CD4695" w:rsidP="00087298">
      <w:pPr>
        <w:spacing w:before="120" w:after="120" w:line="240" w:lineRule="auto"/>
        <w:jc w:val="both"/>
        <w:rPr>
          <w:rFonts w:cstheme="minorHAnsi"/>
          <w:bCs/>
        </w:rPr>
      </w:pPr>
      <w:r w:rsidRPr="00490E4E">
        <w:rPr>
          <w:rFonts w:cstheme="minorHAnsi"/>
          <w:bCs/>
        </w:rPr>
        <w:t>It cannot be said that child marriages do not take place in this area at all, but its rate has gradually come down a lot. Less than 10%. Members are very careful about this. Even then, many go to court on their own and get married. In that case no one has to do anything.</w:t>
      </w:r>
    </w:p>
    <w:p w14:paraId="04318664" w14:textId="77777777" w:rsidR="00CD4695" w:rsidRPr="00490E4E" w:rsidRDefault="00CD4695" w:rsidP="00087298">
      <w:pPr>
        <w:spacing w:before="120" w:after="120" w:line="240" w:lineRule="auto"/>
        <w:jc w:val="both"/>
        <w:rPr>
          <w:rFonts w:cstheme="minorHAnsi"/>
          <w:bCs/>
        </w:rPr>
      </w:pPr>
      <w:r w:rsidRPr="00490E4E">
        <w:rPr>
          <w:rFonts w:cstheme="minorHAnsi"/>
          <w:bCs/>
        </w:rPr>
        <w:t>What kind of problems do you think might arise if the land is acquired in the interest of the project? Explain the details of the compensation process when an acquisition is made. Does the acquisition create any inconvenient situation especially for women? If you have any previous acquisition experience in your area, discuss it with us. If the acquisition is done, discuss what you think would be better to compensate for the loss.</w:t>
      </w:r>
    </w:p>
    <w:p w14:paraId="650A393F" w14:textId="77777777" w:rsidR="00CD4695" w:rsidRPr="00490E4E" w:rsidRDefault="00CD4695" w:rsidP="00087298">
      <w:pPr>
        <w:spacing w:before="120" w:after="120" w:line="240" w:lineRule="auto"/>
        <w:jc w:val="both"/>
        <w:rPr>
          <w:rFonts w:cstheme="minorHAnsi"/>
          <w:bCs/>
        </w:rPr>
      </w:pPr>
      <w:r w:rsidRPr="00490E4E">
        <w:rPr>
          <w:rFonts w:cstheme="minorHAnsi"/>
          <w:bCs/>
        </w:rPr>
        <w:t>There is no problem in acquiring land in the interest of any work of the government. Already 8 acres of land has been acquired for port needs. Asked about the value of the land, they said they had no idea. However, they heard that the price was 4 lakh per decimal. 3 times the value of each decimal has been paid. Not all of those whose land has been acquired have yet received compensation, with some remaining.</w:t>
      </w:r>
    </w:p>
    <w:p w14:paraId="54431D65" w14:textId="77777777" w:rsidR="00CD4695" w:rsidRPr="00490E4E" w:rsidRDefault="00CD4695" w:rsidP="00087298">
      <w:pPr>
        <w:spacing w:before="120" w:after="120" w:line="240" w:lineRule="auto"/>
        <w:jc w:val="both"/>
        <w:rPr>
          <w:rFonts w:cstheme="minorHAnsi"/>
          <w:bCs/>
        </w:rPr>
      </w:pPr>
      <w:r w:rsidRPr="00490E4E">
        <w:rPr>
          <w:rFonts w:cstheme="minorHAnsi"/>
          <w:bCs/>
        </w:rPr>
        <w:t xml:space="preserve">When asked </w:t>
      </w:r>
      <w:proofErr w:type="spellStart"/>
      <w:r w:rsidRPr="00490E4E">
        <w:rPr>
          <w:rFonts w:cstheme="minorHAnsi"/>
          <w:bCs/>
        </w:rPr>
        <w:t>f</w:t>
      </w:r>
      <w:proofErr w:type="spellEnd"/>
      <w:r w:rsidRPr="00490E4E">
        <w:rPr>
          <w:rFonts w:cstheme="minorHAnsi"/>
          <w:bCs/>
        </w:rPr>
        <w:t xml:space="preserve"> there is any grievance about the project, who will solve it or if there is any grievance, how it will be resolved, they said, MP, Minister or district level leaders are involved in such projects. Complaints can be lodged at appropriate places accordingly.</w:t>
      </w:r>
    </w:p>
    <w:p w14:paraId="77ED749D" w14:textId="77777777" w:rsidR="00CD4695" w:rsidRPr="00490E4E" w:rsidRDefault="00CD4695" w:rsidP="00087298">
      <w:pPr>
        <w:spacing w:before="120" w:after="120" w:line="240" w:lineRule="auto"/>
        <w:jc w:val="both"/>
        <w:rPr>
          <w:rFonts w:cstheme="minorHAnsi"/>
          <w:bCs/>
        </w:rPr>
      </w:pPr>
      <w:r w:rsidRPr="00490E4E">
        <w:rPr>
          <w:rFonts w:cstheme="minorHAnsi"/>
          <w:bCs/>
        </w:rPr>
        <w:t>Are there any indigenous / ethnic groups living in the project area? If so, what kind of problems might they have due to the project? Tell us your opinions / suggestions to solve that problem.</w:t>
      </w:r>
    </w:p>
    <w:p w14:paraId="64F811AB" w14:textId="77777777" w:rsidR="00CD4695" w:rsidRPr="00490E4E" w:rsidRDefault="00CD4695" w:rsidP="00087298">
      <w:pPr>
        <w:spacing w:before="120" w:after="120" w:line="240" w:lineRule="auto"/>
        <w:jc w:val="both"/>
        <w:rPr>
          <w:rFonts w:cstheme="minorHAnsi"/>
          <w:bCs/>
        </w:rPr>
      </w:pPr>
      <w:r w:rsidRPr="00490E4E">
        <w:rPr>
          <w:rFonts w:cstheme="minorHAnsi"/>
          <w:bCs/>
        </w:rPr>
        <w:t xml:space="preserve">No indigenous/ </w:t>
      </w:r>
      <w:proofErr w:type="spellStart"/>
      <w:r w:rsidRPr="00490E4E">
        <w:rPr>
          <w:rFonts w:cstheme="minorHAnsi"/>
          <w:bCs/>
        </w:rPr>
        <w:t>ehtnic</w:t>
      </w:r>
      <w:proofErr w:type="spellEnd"/>
      <w:r w:rsidRPr="00490E4E">
        <w:rPr>
          <w:rFonts w:cstheme="minorHAnsi"/>
          <w:bCs/>
        </w:rPr>
        <w:t xml:space="preserve"> groups live in the project area.</w:t>
      </w:r>
    </w:p>
    <w:p w14:paraId="4DE33E72" w14:textId="77777777" w:rsidR="00CD4695" w:rsidRPr="00490E4E" w:rsidRDefault="00CD4695" w:rsidP="00087298">
      <w:pPr>
        <w:spacing w:before="120" w:after="120" w:line="240" w:lineRule="auto"/>
        <w:jc w:val="both"/>
        <w:rPr>
          <w:rFonts w:cstheme="minorHAnsi"/>
          <w:bCs/>
        </w:rPr>
      </w:pPr>
      <w:r w:rsidRPr="00490E4E">
        <w:rPr>
          <w:rFonts w:cstheme="minorHAnsi"/>
          <w:bCs/>
        </w:rPr>
        <w:t xml:space="preserve">To whom / where will you go to resolve any grievances / problems arising out of the project? Do you know if there is any effective committee / arrangement in resolving the complaint? If so, tell us about the working style of that committee. (E.g., whether there should be a committee, who should have this committee, what kind of work should be done, </w:t>
      </w:r>
      <w:proofErr w:type="spellStart"/>
      <w:r w:rsidRPr="00490E4E">
        <w:rPr>
          <w:rFonts w:cstheme="minorHAnsi"/>
          <w:bCs/>
        </w:rPr>
        <w:t>etc</w:t>
      </w:r>
      <w:proofErr w:type="spellEnd"/>
      <w:r w:rsidRPr="00490E4E">
        <w:rPr>
          <w:rFonts w:cstheme="minorHAnsi"/>
          <w:bCs/>
        </w:rPr>
        <w:t>?)</w:t>
      </w:r>
    </w:p>
    <w:p w14:paraId="149C508C" w14:textId="77777777" w:rsidR="00CD4695" w:rsidRPr="00490E4E" w:rsidRDefault="00CD4695" w:rsidP="00087298">
      <w:pPr>
        <w:spacing w:before="120" w:after="120" w:line="240" w:lineRule="auto"/>
        <w:jc w:val="both"/>
        <w:rPr>
          <w:rFonts w:cstheme="minorHAnsi"/>
          <w:bCs/>
        </w:rPr>
      </w:pPr>
      <w:r w:rsidRPr="00490E4E">
        <w:rPr>
          <w:rFonts w:cstheme="minorHAnsi"/>
          <w:bCs/>
        </w:rPr>
        <w:t>Port authorities can be contacted if any complaints need to be made in the project area.</w:t>
      </w:r>
    </w:p>
    <w:p w14:paraId="3D1FAD77" w14:textId="77777777" w:rsidR="00CD4695" w:rsidRPr="00490E4E" w:rsidRDefault="00CD4695" w:rsidP="00087298">
      <w:pPr>
        <w:spacing w:before="120" w:after="120" w:line="240" w:lineRule="auto"/>
        <w:jc w:val="both"/>
        <w:rPr>
          <w:rFonts w:cstheme="minorHAnsi"/>
          <w:bCs/>
        </w:rPr>
      </w:pPr>
      <w:r w:rsidRPr="00490E4E">
        <w:rPr>
          <w:rFonts w:cstheme="minorHAnsi"/>
          <w:bCs/>
        </w:rPr>
        <w:t>Do you think any special aspect should be taken into consideration while using different resources/ materials used in the project (such as fuel, gas, water, sand, stone, road construction raw material etc.)? Do you think that using the above mentioned resources/ materials can cause environmental pollution? If so, what are the steps that can be taken to prevent environmental pollution?</w:t>
      </w:r>
    </w:p>
    <w:p w14:paraId="75B8B85D" w14:textId="77777777" w:rsidR="00CD4695" w:rsidRPr="00490E4E" w:rsidRDefault="00CD4695" w:rsidP="00087298">
      <w:pPr>
        <w:spacing w:before="120" w:after="120" w:line="240" w:lineRule="auto"/>
        <w:jc w:val="both"/>
        <w:rPr>
          <w:rFonts w:cstheme="minorHAnsi"/>
          <w:bCs/>
        </w:rPr>
      </w:pPr>
      <w:r w:rsidRPr="00490E4E">
        <w:rPr>
          <w:rFonts w:cstheme="minorHAnsi"/>
          <w:bCs/>
        </w:rPr>
        <w:t>It would be better to keep resources/ materials within a boundary inside the project area.</w:t>
      </w:r>
    </w:p>
    <w:p w14:paraId="09D497E6" w14:textId="77777777" w:rsidR="00CD4695" w:rsidRPr="00490E4E" w:rsidRDefault="00CD4695" w:rsidP="00087298">
      <w:pPr>
        <w:spacing w:before="120" w:after="120" w:line="240" w:lineRule="auto"/>
        <w:jc w:val="both"/>
        <w:rPr>
          <w:rFonts w:cstheme="minorHAnsi"/>
          <w:bCs/>
        </w:rPr>
      </w:pPr>
      <w:r w:rsidRPr="00490E4E">
        <w:rPr>
          <w:rFonts w:cstheme="minorHAnsi"/>
          <w:bCs/>
        </w:rPr>
        <w:t>Will the project have any impact on roads, environment and canals / rivers? What kind of impact can it have? What are your comments / suggestions for problem solving?</w:t>
      </w:r>
    </w:p>
    <w:p w14:paraId="501D90E5" w14:textId="77777777" w:rsidR="00CD4695" w:rsidRPr="00490E4E" w:rsidRDefault="00CD4695" w:rsidP="00087298">
      <w:pPr>
        <w:spacing w:before="120" w:after="120" w:line="240" w:lineRule="auto"/>
        <w:jc w:val="both"/>
        <w:rPr>
          <w:rFonts w:cstheme="minorHAnsi"/>
          <w:bCs/>
        </w:rPr>
      </w:pPr>
      <w:r w:rsidRPr="00490E4E">
        <w:rPr>
          <w:rFonts w:cstheme="minorHAnsi"/>
          <w:bCs/>
        </w:rPr>
        <w:t>There will be no impact on any canal / river by the project work.</w:t>
      </w:r>
    </w:p>
    <w:p w14:paraId="297FAC65" w14:textId="77777777" w:rsidR="00CD4695" w:rsidRPr="00490E4E" w:rsidRDefault="00CD4695" w:rsidP="00087298">
      <w:pPr>
        <w:spacing w:before="120" w:after="120" w:line="240" w:lineRule="auto"/>
        <w:jc w:val="both"/>
        <w:rPr>
          <w:rFonts w:cstheme="minorHAnsi"/>
          <w:bCs/>
        </w:rPr>
      </w:pPr>
      <w:r w:rsidRPr="00490E4E">
        <w:rPr>
          <w:rFonts w:cstheme="minorHAnsi"/>
          <w:bCs/>
        </w:rPr>
        <w:t>Do you think any school / college / madrasa / cultural heritage / historical place in your area will be affected by the impact of this project? What is your advice on how to avoid or compensate if something like this happens?</w:t>
      </w:r>
    </w:p>
    <w:p w14:paraId="43B4D032" w14:textId="77777777" w:rsidR="00CD4695" w:rsidRPr="00490E4E" w:rsidRDefault="00CD4695" w:rsidP="00087298">
      <w:pPr>
        <w:spacing w:before="120" w:after="120" w:line="240" w:lineRule="auto"/>
        <w:jc w:val="both"/>
        <w:rPr>
          <w:rFonts w:cstheme="minorHAnsi"/>
          <w:bCs/>
        </w:rPr>
      </w:pPr>
      <w:proofErr w:type="spellStart"/>
      <w:r w:rsidRPr="00490E4E">
        <w:rPr>
          <w:rFonts w:cstheme="minorHAnsi"/>
          <w:bCs/>
        </w:rPr>
        <w:t>Bhomra</w:t>
      </w:r>
      <w:proofErr w:type="spellEnd"/>
      <w:r w:rsidRPr="00490E4E">
        <w:rPr>
          <w:rFonts w:cstheme="minorHAnsi"/>
          <w:bCs/>
        </w:rPr>
        <w:t xml:space="preserve"> Government Primary School in the area is likely to be affected</w:t>
      </w:r>
    </w:p>
    <w:p w14:paraId="4BFCEC10" w14:textId="77777777" w:rsidR="00CD4695" w:rsidRPr="00490E4E" w:rsidRDefault="00CD4695" w:rsidP="00087298">
      <w:pPr>
        <w:spacing w:before="120" w:after="120" w:line="240" w:lineRule="auto"/>
        <w:jc w:val="both"/>
        <w:rPr>
          <w:rFonts w:cstheme="minorHAnsi"/>
          <w:bCs/>
        </w:rPr>
      </w:pPr>
      <w:r w:rsidRPr="00490E4E">
        <w:rPr>
          <w:rFonts w:cstheme="minorHAnsi"/>
          <w:bCs/>
        </w:rPr>
        <w:t>Do you think that the project will damage the religious institutions and historical sites in the area adjacent to the project? What are your comments / suggestions for solving such problems?</w:t>
      </w:r>
    </w:p>
    <w:p w14:paraId="2ABB68C4" w14:textId="77777777" w:rsidR="00CD4695" w:rsidRPr="00490E4E" w:rsidRDefault="00CD4695" w:rsidP="00087298">
      <w:pPr>
        <w:spacing w:before="120" w:after="120" w:line="240" w:lineRule="auto"/>
        <w:jc w:val="both"/>
        <w:rPr>
          <w:rFonts w:cstheme="minorHAnsi"/>
          <w:bCs/>
        </w:rPr>
      </w:pPr>
      <w:r w:rsidRPr="00490E4E">
        <w:rPr>
          <w:rFonts w:cstheme="minorHAnsi"/>
          <w:bCs/>
        </w:rPr>
        <w:t>No such organization is likely to be affected.</w:t>
      </w:r>
    </w:p>
    <w:p w14:paraId="3A022BA2" w14:textId="77777777" w:rsidR="00CD4695" w:rsidRPr="00490E4E" w:rsidRDefault="00CD4695" w:rsidP="00087298">
      <w:pPr>
        <w:spacing w:before="120" w:after="120" w:line="240" w:lineRule="auto"/>
        <w:jc w:val="both"/>
        <w:rPr>
          <w:rFonts w:cstheme="minorHAnsi"/>
          <w:bCs/>
        </w:rPr>
      </w:pPr>
      <w:r w:rsidRPr="00490E4E">
        <w:rPr>
          <w:rFonts w:cstheme="minorHAnsi"/>
          <w:bCs/>
        </w:rPr>
        <w:t xml:space="preserve">Explain in detail the state of healthcare system in your area. (E.g. the type of health care providers in the area, whether they have adequate manpower, adequate medicine or medical equipment, what type of organization you usually visit, </w:t>
      </w:r>
      <w:proofErr w:type="spellStart"/>
      <w:r w:rsidRPr="00490E4E">
        <w:rPr>
          <w:rFonts w:cstheme="minorHAnsi"/>
          <w:bCs/>
        </w:rPr>
        <w:t>etc</w:t>
      </w:r>
      <w:proofErr w:type="spellEnd"/>
      <w:r w:rsidRPr="00490E4E">
        <w:rPr>
          <w:rFonts w:cstheme="minorHAnsi"/>
          <w:bCs/>
        </w:rPr>
        <w:t>?)</w:t>
      </w:r>
    </w:p>
    <w:p w14:paraId="32CB9283" w14:textId="77777777" w:rsidR="00CD4695" w:rsidRPr="00490E4E" w:rsidRDefault="00CD4695" w:rsidP="00087298">
      <w:pPr>
        <w:spacing w:before="120" w:after="120" w:line="240" w:lineRule="auto"/>
        <w:jc w:val="both"/>
        <w:rPr>
          <w:rFonts w:cstheme="minorHAnsi"/>
          <w:bCs/>
        </w:rPr>
      </w:pPr>
      <w:r w:rsidRPr="00490E4E">
        <w:rPr>
          <w:rFonts w:cstheme="minorHAnsi"/>
          <w:bCs/>
        </w:rPr>
        <w:t xml:space="preserve">To get medical services, one has to rely on </w:t>
      </w:r>
      <w:proofErr w:type="spellStart"/>
      <w:r w:rsidRPr="00490E4E">
        <w:rPr>
          <w:rFonts w:cstheme="minorHAnsi"/>
          <w:bCs/>
        </w:rPr>
        <w:t>Satkhira</w:t>
      </w:r>
      <w:proofErr w:type="spellEnd"/>
      <w:r w:rsidRPr="00490E4E">
        <w:rPr>
          <w:rFonts w:cstheme="minorHAnsi"/>
          <w:bCs/>
        </w:rPr>
        <w:t xml:space="preserve"> Medical, Khulna Medical or Dhaka. The medical system in this area is not very convenient. People seek treatment for common ailments from a few local village doctors and pharmacy.</w:t>
      </w:r>
    </w:p>
    <w:p w14:paraId="60254B8A" w14:textId="77777777" w:rsidR="00CD4695" w:rsidRPr="00490E4E" w:rsidRDefault="00CD4695" w:rsidP="00087298">
      <w:pPr>
        <w:spacing w:before="120" w:after="120" w:line="240" w:lineRule="auto"/>
        <w:jc w:val="both"/>
        <w:rPr>
          <w:rFonts w:cstheme="minorHAnsi"/>
          <w:bCs/>
        </w:rPr>
      </w:pPr>
      <w:r w:rsidRPr="00490E4E">
        <w:rPr>
          <w:rFonts w:cstheme="minorHAnsi"/>
          <w:bCs/>
        </w:rPr>
        <w:t>Give an idea about the existing educational institutions in your area. (E.g., number of primary, secondary, higher secondary education institutions, your satisfaction with the quality of education offered in educational institutions / infrastructural condition of educational institutions, scholarship system, etc.)</w:t>
      </w:r>
    </w:p>
    <w:p w14:paraId="6C4D41E7" w14:textId="77777777" w:rsidR="00CD4695" w:rsidRPr="00490E4E" w:rsidRDefault="00CD4695" w:rsidP="00087298">
      <w:pPr>
        <w:spacing w:before="120" w:after="120" w:line="240" w:lineRule="auto"/>
        <w:jc w:val="both"/>
        <w:rPr>
          <w:rFonts w:cstheme="minorHAnsi"/>
          <w:bCs/>
        </w:rPr>
      </w:pPr>
      <w:r w:rsidRPr="00490E4E">
        <w:rPr>
          <w:rFonts w:cstheme="minorHAnsi"/>
          <w:bCs/>
        </w:rPr>
        <w:t xml:space="preserve">In this area there are two primary schools in ward number 5 and one primary school in ward number 6. There is no primary school in ward 4. There is a high school in ward 4. There are no colleges in this area. There is an </w:t>
      </w:r>
      <w:proofErr w:type="spellStart"/>
      <w:r w:rsidRPr="00490E4E">
        <w:rPr>
          <w:rFonts w:cstheme="minorHAnsi"/>
          <w:bCs/>
        </w:rPr>
        <w:t>Ebtedayi</w:t>
      </w:r>
      <w:proofErr w:type="spellEnd"/>
      <w:r w:rsidRPr="00490E4E">
        <w:rPr>
          <w:rFonts w:cstheme="minorHAnsi"/>
          <w:bCs/>
        </w:rPr>
        <w:t xml:space="preserve"> Madrasa in Ward No. 3.</w:t>
      </w:r>
    </w:p>
    <w:p w14:paraId="18B41CD8" w14:textId="77777777" w:rsidR="00CD4695" w:rsidRPr="00490E4E" w:rsidRDefault="00CD4695" w:rsidP="00087298">
      <w:pPr>
        <w:spacing w:before="120" w:after="120" w:line="240" w:lineRule="auto"/>
        <w:jc w:val="both"/>
        <w:rPr>
          <w:rFonts w:cstheme="minorHAnsi"/>
          <w:bCs/>
        </w:rPr>
      </w:pPr>
      <w:r w:rsidRPr="00490E4E">
        <w:rPr>
          <w:rFonts w:cstheme="minorHAnsi"/>
          <w:bCs/>
        </w:rPr>
        <w:t>60% women and 40% men receive education in the area. In the case of men, after receiving education, most of them starts job as a teacher and many of them joins the army as soldiers. But in the case of women, most of them get married. 5% of women are employed.</w:t>
      </w:r>
    </w:p>
    <w:p w14:paraId="714E0EFE" w14:textId="77777777" w:rsidR="00CD4695" w:rsidRPr="00490E4E" w:rsidRDefault="00CD4695" w:rsidP="00087298">
      <w:pPr>
        <w:spacing w:before="120" w:after="120" w:line="240" w:lineRule="auto"/>
        <w:jc w:val="both"/>
        <w:rPr>
          <w:rFonts w:cstheme="minorHAnsi"/>
          <w:bCs/>
        </w:rPr>
      </w:pPr>
      <w:r w:rsidRPr="00490E4E">
        <w:rPr>
          <w:rFonts w:cstheme="minorHAnsi"/>
          <w:bCs/>
        </w:rPr>
        <w:t>Which media can be most effective in getting any information about the project to the masses? (E.g. miking, leaflets, magazines, etc.)</w:t>
      </w:r>
    </w:p>
    <w:p w14:paraId="168BCC06" w14:textId="77777777" w:rsidR="00CD4695" w:rsidRPr="00490E4E" w:rsidRDefault="00CD4695" w:rsidP="00087298">
      <w:pPr>
        <w:spacing w:before="120" w:after="120" w:line="240" w:lineRule="auto"/>
        <w:jc w:val="both"/>
        <w:rPr>
          <w:rFonts w:cstheme="minorHAnsi"/>
          <w:bCs/>
        </w:rPr>
      </w:pPr>
      <w:r w:rsidRPr="00490E4E">
        <w:rPr>
          <w:rFonts w:cstheme="minorHAnsi"/>
          <w:bCs/>
        </w:rPr>
        <w:t>They did not say anything about it.</w:t>
      </w:r>
    </w:p>
    <w:p w14:paraId="115C9D82" w14:textId="77777777" w:rsidR="00CD4695" w:rsidRPr="00490E4E" w:rsidRDefault="00CD4695" w:rsidP="00087298">
      <w:pPr>
        <w:spacing w:before="120" w:after="120" w:line="240" w:lineRule="auto"/>
        <w:jc w:val="both"/>
        <w:rPr>
          <w:rFonts w:cstheme="minorHAnsi"/>
          <w:bCs/>
        </w:rPr>
      </w:pPr>
      <w:r w:rsidRPr="00490E4E">
        <w:rPr>
          <w:rFonts w:cstheme="minorHAnsi"/>
          <w:bCs/>
        </w:rPr>
        <w:t>How is the communication system in your area? Is there a road that breaks or disrupts travel? Is there enough road? If not, where is the new road needed? What type of vehicle is used as means of communication in your area?</w:t>
      </w:r>
    </w:p>
    <w:p w14:paraId="623B5B54" w14:textId="77777777" w:rsidR="00CD4695" w:rsidRPr="00490E4E" w:rsidRDefault="00CD4695" w:rsidP="00087298">
      <w:pPr>
        <w:spacing w:before="120" w:after="120" w:line="240" w:lineRule="auto"/>
        <w:jc w:val="both"/>
        <w:rPr>
          <w:rFonts w:cstheme="minorHAnsi"/>
          <w:bCs/>
        </w:rPr>
      </w:pPr>
      <w:r w:rsidRPr="00490E4E">
        <w:rPr>
          <w:rFonts w:cstheme="minorHAnsi"/>
          <w:bCs/>
        </w:rPr>
        <w:t>"We have to use this main road to get to the city," they said. The road was built in 2006 and renovated in 2009. We have been using this broken road since 2009.</w:t>
      </w:r>
    </w:p>
    <w:p w14:paraId="122BF2F3" w14:textId="77777777" w:rsidR="00CD4695" w:rsidRPr="00490E4E" w:rsidRDefault="00CD4695" w:rsidP="00087298">
      <w:pPr>
        <w:spacing w:before="120" w:after="120" w:line="240" w:lineRule="auto"/>
        <w:jc w:val="both"/>
        <w:rPr>
          <w:rFonts w:cstheme="minorHAnsi"/>
          <w:bCs/>
        </w:rPr>
      </w:pPr>
      <w:r w:rsidRPr="00490E4E">
        <w:rPr>
          <w:rFonts w:cstheme="minorHAnsi"/>
          <w:bCs/>
        </w:rPr>
        <w:t xml:space="preserve">During the project work, if the existing bypass road from </w:t>
      </w:r>
      <w:proofErr w:type="spellStart"/>
      <w:r w:rsidRPr="00490E4E">
        <w:rPr>
          <w:rFonts w:cstheme="minorHAnsi"/>
          <w:bCs/>
        </w:rPr>
        <w:t>Fultala</w:t>
      </w:r>
      <w:proofErr w:type="spellEnd"/>
      <w:r w:rsidRPr="00490E4E">
        <w:rPr>
          <w:rFonts w:cstheme="minorHAnsi"/>
          <w:bCs/>
        </w:rPr>
        <w:t xml:space="preserve"> junction to Ansar's house is widened it will reduce the traffic problems of the people of the area and also reduce the environmental damage. Because when port vehicles, project goods vehicles and people move on the same road, the pollution on that road increases a lot and we have to face many problems while moving on that road.</w:t>
      </w:r>
    </w:p>
    <w:p w14:paraId="0A8E67E2" w14:textId="77777777" w:rsidR="00CD4695" w:rsidRPr="00490E4E" w:rsidRDefault="00CD4695" w:rsidP="00087298">
      <w:pPr>
        <w:spacing w:before="120" w:after="120" w:line="240" w:lineRule="auto"/>
        <w:jc w:val="both"/>
        <w:rPr>
          <w:rFonts w:cstheme="minorHAnsi"/>
          <w:bCs/>
        </w:rPr>
      </w:pPr>
      <w:r w:rsidRPr="00490E4E">
        <w:rPr>
          <w:rFonts w:cstheme="minorHAnsi"/>
          <w:bCs/>
        </w:rPr>
        <w:t>Since there is a lot of freight trucks / vehicles plying in the port area, do you have any problem with this? How is the safety of travel? For example, whether there is any theft at night? If yes, in which point or area such incidents happens mostly? What is your advice to solve such problems?</w:t>
      </w:r>
    </w:p>
    <w:p w14:paraId="2AC95BCA" w14:textId="77777777" w:rsidR="00CD4695" w:rsidRPr="00490E4E" w:rsidRDefault="00CD4695" w:rsidP="00087298">
      <w:pPr>
        <w:spacing w:before="120" w:after="120" w:line="240" w:lineRule="auto"/>
        <w:jc w:val="both"/>
        <w:rPr>
          <w:rFonts w:cstheme="minorHAnsi"/>
          <w:bCs/>
        </w:rPr>
      </w:pPr>
      <w:r w:rsidRPr="00490E4E">
        <w:rPr>
          <w:rFonts w:cstheme="minorHAnsi"/>
          <w:bCs/>
        </w:rPr>
        <w:t>From this point of view, this area can be called peaceful because the security system is very good. Because there is a BGB camp here. BGB patrols all the time, there is no snatching, no robbery.</w:t>
      </w:r>
    </w:p>
    <w:p w14:paraId="0592B308" w14:textId="77777777" w:rsidR="00CD4695" w:rsidRPr="00490E4E" w:rsidRDefault="00CD4695" w:rsidP="00087298">
      <w:pPr>
        <w:spacing w:before="120" w:after="120" w:line="240" w:lineRule="auto"/>
        <w:jc w:val="both"/>
        <w:rPr>
          <w:rFonts w:cstheme="minorHAnsi"/>
          <w:bCs/>
        </w:rPr>
      </w:pPr>
      <w:r w:rsidRPr="00490E4E">
        <w:rPr>
          <w:rFonts w:cstheme="minorHAnsi"/>
          <w:bCs/>
        </w:rPr>
        <w:t>What is the type of land in the project area (mouza area of the project) (one crop / two crop)? What crops are usually produced on the land? What kind of crop is produced in which season / month? If a land does not produce any crop all year round, then what is the use of this land? When is the land vacant? Are fallow / vacant lands used for work?</w:t>
      </w:r>
    </w:p>
    <w:p w14:paraId="37E719B3" w14:textId="77777777" w:rsidR="00CD4695" w:rsidRPr="00490E4E" w:rsidRDefault="00CD4695" w:rsidP="00087298">
      <w:pPr>
        <w:spacing w:before="120" w:after="120" w:line="240" w:lineRule="auto"/>
        <w:jc w:val="both"/>
        <w:rPr>
          <w:rFonts w:cstheme="minorHAnsi"/>
          <w:bCs/>
        </w:rPr>
      </w:pPr>
      <w:r w:rsidRPr="00490E4E">
        <w:rPr>
          <w:rFonts w:cstheme="minorHAnsi"/>
          <w:bCs/>
        </w:rPr>
        <w:t>The land of the area is mainly used for paddy and fish farming.</w:t>
      </w:r>
    </w:p>
    <w:p w14:paraId="058E4D3F" w14:textId="77777777" w:rsidR="00CD4695" w:rsidRPr="00490E4E" w:rsidRDefault="00CD4695" w:rsidP="00087298">
      <w:pPr>
        <w:spacing w:before="120" w:after="120" w:line="240" w:lineRule="auto"/>
        <w:jc w:val="both"/>
        <w:rPr>
          <w:rFonts w:cstheme="minorHAnsi"/>
          <w:bCs/>
        </w:rPr>
      </w:pPr>
      <w:r w:rsidRPr="00490E4E">
        <w:rPr>
          <w:rFonts w:cstheme="minorHAnsi"/>
          <w:bCs/>
        </w:rPr>
        <w:t>What is the type of ownership of the trees that can be seen on the side of the road? How are these trees sold? Who gets the money if sold? What kind of trees do you usually have in your area? How the price of the tree is determined / at what price is it bought and sold?</w:t>
      </w:r>
    </w:p>
    <w:p w14:paraId="19B82E78" w14:textId="77777777" w:rsidR="00CD4695" w:rsidRPr="00490E4E" w:rsidRDefault="00CD4695" w:rsidP="00087298">
      <w:pPr>
        <w:spacing w:before="120" w:after="120" w:line="240" w:lineRule="auto"/>
        <w:jc w:val="both"/>
        <w:rPr>
          <w:rFonts w:cstheme="minorHAnsi"/>
          <w:bCs/>
        </w:rPr>
      </w:pPr>
      <w:r w:rsidRPr="00490E4E">
        <w:rPr>
          <w:rFonts w:cstheme="minorHAnsi"/>
          <w:bCs/>
        </w:rPr>
        <w:t>Mahogany, coconut, raintree are the most common trees in the area. The value of a tree is determined by its size.</w:t>
      </w:r>
    </w:p>
    <w:p w14:paraId="0295C023" w14:textId="77777777" w:rsidR="00CD4695" w:rsidRPr="00490E4E" w:rsidRDefault="00CD4695" w:rsidP="00087298">
      <w:pPr>
        <w:spacing w:before="120" w:after="120" w:line="240" w:lineRule="auto"/>
        <w:jc w:val="both"/>
        <w:rPr>
          <w:rFonts w:cstheme="minorHAnsi"/>
          <w:bCs/>
        </w:rPr>
      </w:pPr>
      <w:r w:rsidRPr="00490E4E">
        <w:rPr>
          <w:rFonts w:cstheme="minorHAnsi"/>
          <w:bCs/>
        </w:rPr>
        <w:t>Give ideas about the value of different types of land in your area (dwelling, cultivable land, fallow land, usable / cultivable ponds, unused ponds, etc.).</w:t>
      </w:r>
    </w:p>
    <w:p w14:paraId="6DD95601" w14:textId="77777777" w:rsidR="00CD4695" w:rsidRPr="00490E4E" w:rsidRDefault="00CD4695" w:rsidP="00087298">
      <w:pPr>
        <w:spacing w:before="120" w:after="120" w:line="240" w:lineRule="auto"/>
        <w:jc w:val="both"/>
        <w:rPr>
          <w:rFonts w:cstheme="minorHAnsi"/>
          <w:bCs/>
        </w:rPr>
      </w:pPr>
      <w:r w:rsidRPr="00490E4E">
        <w:rPr>
          <w:rFonts w:cstheme="minorHAnsi"/>
          <w:bCs/>
        </w:rPr>
        <w:t xml:space="preserve">Homestead land 7/8 lac taka, single crop land 40 thousand, two-crop 60 thousand, commercial space 10 lakh to 12 lakh taka, pond 1 / 1.5 lakh taka. </w:t>
      </w:r>
    </w:p>
    <w:p w14:paraId="3C7CD0CA" w14:textId="77777777" w:rsidR="00CD4695" w:rsidRPr="00490E4E" w:rsidRDefault="00CD4695" w:rsidP="00087298">
      <w:pPr>
        <w:spacing w:before="120" w:after="120" w:line="240" w:lineRule="auto"/>
        <w:jc w:val="both"/>
        <w:rPr>
          <w:rFonts w:cstheme="minorHAnsi"/>
          <w:bCs/>
        </w:rPr>
      </w:pPr>
      <w:r w:rsidRPr="00490E4E">
        <w:rPr>
          <w:rFonts w:cstheme="minorHAnsi"/>
          <w:bCs/>
        </w:rPr>
        <w:t>If there are ponds / lakes in this area, for what purpose are they used? Is fish farmed in the ponds throughout the year? What fish is farmed? What is the price of fish?</w:t>
      </w:r>
    </w:p>
    <w:p w14:paraId="35E5B87D" w14:textId="77777777" w:rsidR="00CD4695" w:rsidRPr="00490E4E" w:rsidRDefault="00CD4695" w:rsidP="00087298">
      <w:pPr>
        <w:spacing w:before="120" w:after="120" w:line="240" w:lineRule="auto"/>
        <w:jc w:val="both"/>
        <w:rPr>
          <w:rFonts w:cstheme="minorHAnsi"/>
          <w:bCs/>
        </w:rPr>
      </w:pPr>
      <w:r w:rsidRPr="00490E4E">
        <w:rPr>
          <w:rFonts w:cstheme="minorHAnsi"/>
          <w:bCs/>
        </w:rPr>
        <w:t xml:space="preserve">The ponds in this area are all used for fish farming and bathing. In this area Rui, Katal, Big Head, </w:t>
      </w:r>
      <w:proofErr w:type="spellStart"/>
      <w:r w:rsidRPr="00490E4E">
        <w:rPr>
          <w:rFonts w:cstheme="minorHAnsi"/>
          <w:bCs/>
        </w:rPr>
        <w:t>Mrigel</w:t>
      </w:r>
      <w:proofErr w:type="spellEnd"/>
      <w:r w:rsidRPr="00490E4E">
        <w:rPr>
          <w:rFonts w:cstheme="minorHAnsi"/>
          <w:bCs/>
        </w:rPr>
        <w:t>, Lobster are cultivated.</w:t>
      </w:r>
    </w:p>
    <w:p w14:paraId="57BDA39A" w14:textId="77777777" w:rsidR="00CD4695" w:rsidRPr="00490E4E" w:rsidRDefault="00CD4695" w:rsidP="00087298">
      <w:pPr>
        <w:spacing w:before="120" w:after="120" w:line="240" w:lineRule="auto"/>
        <w:jc w:val="both"/>
        <w:rPr>
          <w:rFonts w:cstheme="minorHAnsi"/>
          <w:bCs/>
        </w:rPr>
      </w:pPr>
      <w:r w:rsidRPr="00490E4E">
        <w:rPr>
          <w:rFonts w:cstheme="minorHAnsi"/>
          <w:bCs/>
        </w:rPr>
        <w:t>What is the percentage of mobile usage of women and men in this area?</w:t>
      </w:r>
    </w:p>
    <w:p w14:paraId="50D84B37" w14:textId="77777777" w:rsidR="00CD4695" w:rsidRPr="00490E4E" w:rsidRDefault="00CD4695" w:rsidP="00087298">
      <w:pPr>
        <w:spacing w:before="120" w:after="120" w:line="240" w:lineRule="auto"/>
        <w:jc w:val="both"/>
        <w:rPr>
          <w:rFonts w:cstheme="minorHAnsi"/>
          <w:bCs/>
        </w:rPr>
      </w:pPr>
      <w:r w:rsidRPr="00490E4E">
        <w:rPr>
          <w:rFonts w:cstheme="minorHAnsi"/>
          <w:bCs/>
        </w:rPr>
        <w:t>About 95% of the people in the area use mobile phones</w:t>
      </w:r>
    </w:p>
    <w:p w14:paraId="3071B379" w14:textId="77777777" w:rsidR="00CD4695" w:rsidRPr="00490E4E" w:rsidRDefault="00CD4695" w:rsidP="00087298">
      <w:pPr>
        <w:spacing w:before="120" w:after="120" w:line="240" w:lineRule="auto"/>
        <w:jc w:val="both"/>
        <w:rPr>
          <w:rFonts w:cstheme="minorHAnsi"/>
          <w:bCs/>
        </w:rPr>
      </w:pPr>
      <w:r w:rsidRPr="00490E4E">
        <w:rPr>
          <w:rFonts w:cstheme="minorHAnsi"/>
          <w:bCs/>
        </w:rPr>
        <w:t>What percentage of households in this area have electricity connection? Describe the current load shedding situation in the area.</w:t>
      </w:r>
    </w:p>
    <w:p w14:paraId="13831BA9" w14:textId="77777777" w:rsidR="00CD4695" w:rsidRPr="00490E4E" w:rsidRDefault="00CD4695" w:rsidP="00087298">
      <w:pPr>
        <w:spacing w:before="120" w:after="120" w:line="240" w:lineRule="auto"/>
        <w:jc w:val="both"/>
        <w:rPr>
          <w:rFonts w:cstheme="minorHAnsi"/>
          <w:bCs/>
        </w:rPr>
      </w:pPr>
      <w:r w:rsidRPr="00490E4E">
        <w:rPr>
          <w:rFonts w:cstheme="minorHAnsi"/>
          <w:bCs/>
        </w:rPr>
        <w:t>Regarding electricity connection, everyone said that more than 85% of the houses have electricity connection. There is electricity all the time. In winter, there is no power outage even for half an hour out of 24 hours. In summer season, load shedding may take one to one and half hours.</w:t>
      </w:r>
    </w:p>
    <w:p w14:paraId="5D9F4ABE" w14:textId="77777777" w:rsidR="00CD4695" w:rsidRPr="00490E4E" w:rsidRDefault="00CD4695" w:rsidP="00087298">
      <w:pPr>
        <w:spacing w:before="120" w:after="120" w:line="240" w:lineRule="auto"/>
        <w:jc w:val="both"/>
        <w:rPr>
          <w:rFonts w:cstheme="minorHAnsi"/>
          <w:bCs/>
        </w:rPr>
      </w:pPr>
      <w:r w:rsidRPr="00490E4E">
        <w:rPr>
          <w:rFonts w:cstheme="minorHAnsi"/>
          <w:bCs/>
        </w:rPr>
        <w:t>What percentage of people in this area use internet? Who uses the Internet more and what is the purpose of using internet?</w:t>
      </w:r>
    </w:p>
    <w:p w14:paraId="43035502" w14:textId="77777777" w:rsidR="00CD4695" w:rsidRPr="00490E4E" w:rsidRDefault="00CD4695" w:rsidP="00087298">
      <w:pPr>
        <w:spacing w:before="120" w:after="120" w:line="240" w:lineRule="auto"/>
        <w:jc w:val="both"/>
        <w:rPr>
          <w:rFonts w:cstheme="minorHAnsi"/>
          <w:bCs/>
        </w:rPr>
      </w:pPr>
    </w:p>
    <w:p w14:paraId="71E0FC79" w14:textId="77777777" w:rsidR="00CD4695" w:rsidRPr="00490E4E" w:rsidRDefault="00CD4695" w:rsidP="00087298">
      <w:pPr>
        <w:spacing w:before="120" w:after="120" w:line="240" w:lineRule="auto"/>
        <w:jc w:val="both"/>
        <w:rPr>
          <w:rFonts w:cstheme="minorHAnsi"/>
          <w:bCs/>
        </w:rPr>
      </w:pPr>
      <w:r w:rsidRPr="00490E4E">
        <w:rPr>
          <w:rFonts w:cstheme="minorHAnsi"/>
          <w:bCs/>
        </w:rPr>
        <w:t>Internet usage rate is 75 percent. Asked who the internet users are, they said that the young generation uses more. Adolescents use free fire games, Facebook, YouTube.</w:t>
      </w:r>
    </w:p>
    <w:p w14:paraId="7DE60B29" w14:textId="0146E3C1" w:rsidR="00CD4695" w:rsidRPr="00490E4E" w:rsidRDefault="00CD4695" w:rsidP="00087298">
      <w:pPr>
        <w:spacing w:before="120" w:after="120" w:line="240" w:lineRule="auto"/>
        <w:jc w:val="both"/>
        <w:rPr>
          <w:rFonts w:cstheme="minorHAnsi"/>
          <w:bCs/>
        </w:rPr>
      </w:pPr>
      <w:r w:rsidRPr="00490E4E">
        <w:rPr>
          <w:rFonts w:cstheme="minorHAnsi"/>
          <w:bCs/>
        </w:rPr>
        <w:t>Name some of the NGOs operating in your area. Tell us what programs these NGOs run. Discuss in detail how much the people of the area are involved with the NGO and for what reason. What kind of organization is working / has worked in the past to raise awareness about environmental pollution?</w:t>
      </w:r>
    </w:p>
    <w:p w14:paraId="3330CC23" w14:textId="575D442D" w:rsidR="00CD4695" w:rsidRPr="00490E4E" w:rsidRDefault="00CD4695" w:rsidP="00087298">
      <w:pPr>
        <w:spacing w:before="120" w:after="120" w:line="240" w:lineRule="auto"/>
        <w:jc w:val="both"/>
        <w:rPr>
          <w:rFonts w:cstheme="minorHAnsi"/>
          <w:bCs/>
        </w:rPr>
      </w:pPr>
      <w:r w:rsidRPr="00490E4E">
        <w:rPr>
          <w:rFonts w:cstheme="minorHAnsi"/>
          <w:bCs/>
        </w:rPr>
        <w:t xml:space="preserve">There are many NGOs in this area like Barsha, BRAC, ASA, Ideal, Rick, </w:t>
      </w:r>
      <w:proofErr w:type="spellStart"/>
      <w:r w:rsidRPr="00490E4E">
        <w:rPr>
          <w:rFonts w:cstheme="minorHAnsi"/>
          <w:bCs/>
        </w:rPr>
        <w:t>Gonomukhi</w:t>
      </w:r>
      <w:proofErr w:type="spellEnd"/>
      <w:r w:rsidRPr="00490E4E">
        <w:rPr>
          <w:rFonts w:cstheme="minorHAnsi"/>
          <w:bCs/>
        </w:rPr>
        <w:t xml:space="preserve"> etc. These NGOs operate credit and savings program. No NGO works on environment in this area.</w:t>
      </w:r>
    </w:p>
    <w:p w14:paraId="2D466492" w14:textId="0DDEFB25" w:rsidR="00CD4695" w:rsidRPr="00490E4E" w:rsidRDefault="00CD4695" w:rsidP="00087298">
      <w:pPr>
        <w:pStyle w:val="ListParagraph"/>
        <w:ind w:left="360"/>
        <w:jc w:val="center"/>
        <w:rPr>
          <w:rFonts w:cstheme="minorHAnsi"/>
          <w:bCs/>
          <w:sz w:val="20"/>
          <w:szCs w:val="20"/>
        </w:rPr>
      </w:pPr>
      <w:r w:rsidRPr="00490E4E">
        <w:rPr>
          <w:rFonts w:cstheme="minorHAnsi"/>
          <w:noProof/>
        </w:rPr>
        <w:drawing>
          <wp:inline distT="0" distB="0" distL="0" distR="0" wp14:anchorId="6ED7C29A" wp14:editId="6E28DA72">
            <wp:extent cx="5732145" cy="2712720"/>
            <wp:effectExtent l="0" t="0" r="190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 Bhomra_FGD_Community Elite Person_pic.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32145" cy="2712720"/>
                    </a:xfrm>
                    <a:prstGeom prst="rect">
                      <a:avLst/>
                    </a:prstGeom>
                  </pic:spPr>
                </pic:pic>
              </a:graphicData>
            </a:graphic>
          </wp:inline>
        </w:drawing>
      </w:r>
    </w:p>
    <w:p w14:paraId="008D0D3C" w14:textId="1430B7A0" w:rsidR="00CD4695" w:rsidRPr="00490E4E" w:rsidRDefault="00CD4695" w:rsidP="00CD4695">
      <w:pPr>
        <w:jc w:val="both"/>
        <w:rPr>
          <w:rFonts w:cstheme="minorHAnsi"/>
          <w:bCs/>
          <w:sz w:val="20"/>
          <w:szCs w:val="20"/>
        </w:rPr>
      </w:pPr>
      <w:r w:rsidRPr="00490E4E">
        <w:rPr>
          <w:rFonts w:cstheme="minorHAnsi"/>
          <w:noProof/>
        </w:rPr>
        <mc:AlternateContent>
          <mc:Choice Requires="wps">
            <w:drawing>
              <wp:anchor distT="0" distB="0" distL="114300" distR="114300" simplePos="0" relativeHeight="251658252" behindDoc="0" locked="0" layoutInCell="1" allowOverlap="1" wp14:anchorId="3E416241" wp14:editId="641FFC5E">
                <wp:simplePos x="0" y="0"/>
                <wp:positionH relativeFrom="column">
                  <wp:posOffset>461010</wp:posOffset>
                </wp:positionH>
                <wp:positionV relativeFrom="paragraph">
                  <wp:posOffset>173355</wp:posOffset>
                </wp:positionV>
                <wp:extent cx="5314950" cy="314326"/>
                <wp:effectExtent l="0" t="0" r="19050" b="28575"/>
                <wp:wrapSquare wrapText="bothSides"/>
                <wp:docPr id="458" name="Rounded Rectangle 2"/>
                <wp:cNvGraphicFramePr/>
                <a:graphic xmlns:a="http://schemas.openxmlformats.org/drawingml/2006/main">
                  <a:graphicData uri="http://schemas.microsoft.com/office/word/2010/wordprocessingShape">
                    <wps:wsp>
                      <wps:cNvSpPr/>
                      <wps:spPr>
                        <a:xfrm>
                          <a:off x="0" y="0"/>
                          <a:ext cx="5314950" cy="31432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492A5F1" w14:textId="77777777" w:rsidR="008546AC" w:rsidRDefault="008546AC" w:rsidP="00CD4695">
                            <w:pPr>
                              <w:jc w:val="center"/>
                            </w:pPr>
                            <w:r>
                              <w:t xml:space="preserve">Picture: FGD with Community Elite Person, </w:t>
                            </w:r>
                            <w:proofErr w:type="spellStart"/>
                            <w:r>
                              <w:t>Bhomra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16241" id="_x0000_s1105" style="position:absolute;left:0;text-align:left;margin-left:36.3pt;margin-top:13.65pt;width:418.5pt;height:24.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xVmdAIAADQFAAAOAAAAZHJzL2Uyb0RvYy54bWysVEtPGzEQvlfqf7B8L5sNCS0RGxSBqCoh&#10;QEDF2fHayapejzt2spv++o69DyjNqerFO96Zb57f+OKyrQ3bK/QV2ILnJxPOlJVQVnZT8O/PN5++&#10;cOaDsKUwYFXBD8rzy+XHDxeNW6gpbMGUChk5sX7RuIJvQ3CLLPNyq2rhT8ApS0oNWItAV9xkJYqG&#10;vNcmm04mZ1kDWDoEqbynv9edki+Tf62VDPdaexWYKTjlFtKJ6VzHM1teiMUGhdtWsk9D/EMWtags&#10;BR1dXYsg2A6rv1zVlUTwoMOJhDoDrSupUg1UTT55V83TVjiVaqHmeDe2yf8/t/Ju/4CsKgs+m9Oo&#10;rKhpSI+ws6Uq2SO1T9iNUWwaG9U4vyD7J/eA/c2TGKtuNdbxS/WwNjX3MDZXtYFJ+jk/zWfnc5qB&#10;JB3Jp9Oz6DR7RTv04auCmkWh4BiziCmkxor9rQ+d/WBH4JhSl0SSwsGomIexj0pTVRR2mtCJT+rK&#10;INsLYoKQUtkwxE/WEaYrY0ZgfgxoQt4n3dtGmEo8G4GTY8A/I46IFBVsGMF1ZQGPOSh/jJE7+6H6&#10;ruZYfmjXbTfK2TCuNZQHmi9CR3zv5E1Fzb0VPjwIJKbTPGh7wz0d2kBTcOglzraAv479j/ZEQNJy&#10;1tDmFNz/3AlUnJlvlqh5ns9mcdXSZTb/PKULvtWs32rsrr4CGklO74STSYz2wQyiRqhfaMlXMSqp&#10;hJUUu+Ay4HC5Ct1G0zMh1WqVzGi9nAi39snJ6Dw2OvLmuX0R6HqGBeLmHQxbJhbvONbZRqSF1S6A&#10;rhIBY6u7vvYjoNVMPO6fkbj7b+/J6vWxW/4GAAD//wMAUEsDBBQABgAIAAAAIQAJJEWH3AAAAAgB&#10;AAAPAAAAZHJzL2Rvd25yZXYueG1sTI/LTsMwEEX3SPyDNUhsEHUIwklDnKri8QEUWHTnxtMkwh5H&#10;sdsGvp5hRZcz5+rOmXo1eyeOOMUhkIa7RQYCqQ12oE7Dx/vrbQkiJkPWuECo4RsjrJrLi9pUNpzo&#10;DY+b1AkuoVgZDX1KYyVlbHv0Ji7CiMRsHyZvEo9TJ+1kTlzuncyzTElvBuILvRnxqcf2a3PwGsLD&#10;2tz8pPyzeNlah6NrlXoutb6+mtePIBLO6T8Mf/qsDg077cKBbBROQ5ErTmrIi3sQzJfZkhc7BqoE&#10;2dTy/IHmFwAA//8DAFBLAQItABQABgAIAAAAIQC2gziS/gAAAOEBAAATAAAAAAAAAAAAAAAAAAAA&#10;AABbQ29udGVudF9UeXBlc10ueG1sUEsBAi0AFAAGAAgAAAAhADj9If/WAAAAlAEAAAsAAAAAAAAA&#10;AAAAAAAALwEAAF9yZWxzLy5yZWxzUEsBAi0AFAAGAAgAAAAhALrjFWZ0AgAANAUAAA4AAAAAAAAA&#10;AAAAAAAALgIAAGRycy9lMm9Eb2MueG1sUEsBAi0AFAAGAAgAAAAhAAkkRYfcAAAACAEAAA8AAAAA&#10;AAAAAAAAAAAAzgQAAGRycy9kb3ducmV2LnhtbFBLBQYAAAAABAAEAPMAAADXBQAAAAA=&#10;" fillcolor="white [3201]" strokecolor="#70ad47 [3209]" strokeweight="1pt">
                <v:stroke joinstyle="miter"/>
                <v:textbox>
                  <w:txbxContent>
                    <w:p w14:paraId="7492A5F1" w14:textId="77777777" w:rsidR="008546AC" w:rsidRDefault="008546AC" w:rsidP="00CD4695">
                      <w:pPr>
                        <w:jc w:val="center"/>
                      </w:pPr>
                      <w:r>
                        <w:t xml:space="preserve">Picture: FGD with Community Elite Person, </w:t>
                      </w:r>
                      <w:proofErr w:type="spellStart"/>
                      <w:r>
                        <w:t>Bhomra</w:t>
                      </w:r>
                      <w:proofErr w:type="spellEnd"/>
                    </w:p>
                  </w:txbxContent>
                </v:textbox>
                <w10:wrap type="square"/>
              </v:roundrect>
            </w:pict>
          </mc:Fallback>
        </mc:AlternateContent>
      </w:r>
    </w:p>
    <w:p w14:paraId="06BAC3C8" w14:textId="6140F62B" w:rsidR="00CD4695" w:rsidRPr="00490E4E" w:rsidRDefault="00CD4695">
      <w:pPr>
        <w:rPr>
          <w:b/>
          <w:bCs/>
          <w:color w:val="C00000"/>
          <w:sz w:val="24"/>
          <w:szCs w:val="24"/>
          <w:u w:val="single"/>
        </w:rPr>
      </w:pPr>
      <w:r w:rsidRPr="00490E4E">
        <w:rPr>
          <w:b/>
          <w:bCs/>
          <w:color w:val="C00000"/>
          <w:sz w:val="24"/>
          <w:szCs w:val="24"/>
          <w:u w:val="single"/>
        </w:rPr>
        <w:br w:type="page"/>
      </w:r>
    </w:p>
    <w:p w14:paraId="6480E99E" w14:textId="77777777" w:rsidR="00EF5A20" w:rsidRPr="00490E4E" w:rsidRDefault="00EF5A20" w:rsidP="00EF5A20">
      <w:pPr>
        <w:jc w:val="center"/>
        <w:rPr>
          <w:b/>
          <w:bCs/>
          <w:color w:val="C00000"/>
          <w:sz w:val="24"/>
          <w:szCs w:val="24"/>
          <w:u w:val="single"/>
        </w:rPr>
      </w:pPr>
      <w:r w:rsidRPr="00490E4E">
        <w:rPr>
          <w:b/>
          <w:bCs/>
          <w:color w:val="C00000"/>
          <w:sz w:val="24"/>
          <w:szCs w:val="24"/>
          <w:u w:val="single"/>
        </w:rPr>
        <w:t>FGD with C&amp;F Association and Port Labor Association Representative (</w:t>
      </w:r>
      <w:proofErr w:type="spellStart"/>
      <w:r w:rsidRPr="00490E4E">
        <w:rPr>
          <w:b/>
          <w:bCs/>
          <w:color w:val="C00000"/>
          <w:sz w:val="24"/>
          <w:szCs w:val="24"/>
          <w:u w:val="single"/>
        </w:rPr>
        <w:t>Bhomra</w:t>
      </w:r>
      <w:proofErr w:type="spellEnd"/>
      <w:r w:rsidRPr="00490E4E">
        <w:rPr>
          <w:b/>
          <w:bCs/>
          <w:color w:val="C00000"/>
          <w:sz w:val="24"/>
          <w:szCs w:val="24"/>
          <w:u w:val="single"/>
        </w:rPr>
        <w:t>)</w:t>
      </w:r>
    </w:p>
    <w:p w14:paraId="17093A56" w14:textId="77777777" w:rsidR="00EF5A20" w:rsidRPr="00490E4E" w:rsidRDefault="00EF5A20" w:rsidP="00EF5A20">
      <w:pPr>
        <w:rPr>
          <w:rFonts w:cstheme="minorHAnsi"/>
          <w:u w:val="single"/>
        </w:rPr>
      </w:pPr>
      <w:r w:rsidRPr="00490E4E">
        <w:rPr>
          <w:rFonts w:cstheme="minorHAnsi"/>
          <w:u w:val="single"/>
        </w:rPr>
        <w:t>Metadata: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6698"/>
      </w:tblGrid>
      <w:tr w:rsidR="00EF5A20" w:rsidRPr="00490E4E" w14:paraId="0703DFB0" w14:textId="77777777" w:rsidTr="008B3D5D">
        <w:tc>
          <w:tcPr>
            <w:tcW w:w="1345" w:type="pct"/>
          </w:tcPr>
          <w:p w14:paraId="580FA45F" w14:textId="77777777" w:rsidR="00EF5A20" w:rsidRPr="00490E4E" w:rsidRDefault="00EF5A20"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Item type</w:t>
            </w:r>
          </w:p>
        </w:tc>
        <w:tc>
          <w:tcPr>
            <w:tcW w:w="3655" w:type="pct"/>
          </w:tcPr>
          <w:p w14:paraId="6B21B404" w14:textId="77777777" w:rsidR="00EF5A20" w:rsidRPr="00490E4E" w:rsidRDefault="00EF5A20" w:rsidP="008B3D5D">
            <w:pPr>
              <w:spacing w:after="0" w:line="240" w:lineRule="auto"/>
              <w:jc w:val="both"/>
              <w:rPr>
                <w:rFonts w:cstheme="minorHAnsi"/>
              </w:rPr>
            </w:pPr>
            <w:r w:rsidRPr="00490E4E">
              <w:rPr>
                <w:rFonts w:cstheme="minorHAnsi"/>
              </w:rPr>
              <w:t xml:space="preserve">FGD </w:t>
            </w:r>
          </w:p>
        </w:tc>
      </w:tr>
      <w:tr w:rsidR="00EF5A20" w:rsidRPr="00490E4E" w14:paraId="4FED88AA" w14:textId="77777777" w:rsidTr="008B3D5D">
        <w:tc>
          <w:tcPr>
            <w:tcW w:w="1345" w:type="pct"/>
          </w:tcPr>
          <w:p w14:paraId="3AA91B82" w14:textId="77777777" w:rsidR="00EF5A20" w:rsidRPr="00490E4E" w:rsidRDefault="00EF5A20"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Respondent Type</w:t>
            </w:r>
          </w:p>
        </w:tc>
        <w:tc>
          <w:tcPr>
            <w:tcW w:w="3655" w:type="pct"/>
          </w:tcPr>
          <w:p w14:paraId="04912964" w14:textId="77777777" w:rsidR="00EF5A20" w:rsidRPr="00490E4E" w:rsidRDefault="00EF5A20" w:rsidP="008B3D5D">
            <w:pPr>
              <w:spacing w:after="0" w:line="240" w:lineRule="auto"/>
              <w:jc w:val="both"/>
              <w:rPr>
                <w:rFonts w:cstheme="minorHAnsi"/>
              </w:rPr>
            </w:pPr>
            <w:r w:rsidRPr="00490E4E">
              <w:rPr>
                <w:rFonts w:cstheme="minorHAnsi"/>
              </w:rPr>
              <w:t xml:space="preserve">C&amp;F Association and Port Labor Association Representative, </w:t>
            </w:r>
            <w:proofErr w:type="spellStart"/>
            <w:r w:rsidRPr="00490E4E">
              <w:rPr>
                <w:rFonts w:cstheme="minorHAnsi"/>
              </w:rPr>
              <w:t>Bhomra</w:t>
            </w:r>
            <w:proofErr w:type="spellEnd"/>
          </w:p>
        </w:tc>
      </w:tr>
      <w:tr w:rsidR="00EF5A20" w:rsidRPr="00490E4E" w14:paraId="399152C7" w14:textId="77777777" w:rsidTr="008B3D5D">
        <w:tc>
          <w:tcPr>
            <w:tcW w:w="1345" w:type="pct"/>
          </w:tcPr>
          <w:p w14:paraId="66A0C975" w14:textId="77777777" w:rsidR="00EF5A20" w:rsidRPr="00490E4E" w:rsidRDefault="00EF5A20"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Date</w:t>
            </w:r>
          </w:p>
        </w:tc>
        <w:tc>
          <w:tcPr>
            <w:tcW w:w="3655" w:type="pct"/>
          </w:tcPr>
          <w:p w14:paraId="415D7654" w14:textId="77777777" w:rsidR="00EF5A20" w:rsidRPr="00490E4E" w:rsidRDefault="00EF5A20" w:rsidP="008B3D5D">
            <w:pPr>
              <w:spacing w:after="0" w:line="240" w:lineRule="auto"/>
              <w:jc w:val="both"/>
              <w:rPr>
                <w:rFonts w:cstheme="minorHAnsi"/>
              </w:rPr>
            </w:pPr>
            <w:r w:rsidRPr="00490E4E">
              <w:rPr>
                <w:rFonts w:cstheme="minorHAnsi"/>
              </w:rPr>
              <w:t>24/01/22</w:t>
            </w:r>
          </w:p>
        </w:tc>
      </w:tr>
      <w:tr w:rsidR="00EF5A20" w:rsidRPr="00490E4E" w14:paraId="16D25758" w14:textId="77777777" w:rsidTr="008B3D5D">
        <w:tc>
          <w:tcPr>
            <w:tcW w:w="1345" w:type="pct"/>
          </w:tcPr>
          <w:p w14:paraId="1721631A" w14:textId="77777777" w:rsidR="00EF5A20" w:rsidRPr="00490E4E" w:rsidRDefault="00EF5A20"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Time</w:t>
            </w:r>
          </w:p>
        </w:tc>
        <w:tc>
          <w:tcPr>
            <w:tcW w:w="3655" w:type="pct"/>
          </w:tcPr>
          <w:p w14:paraId="76E3A8DF" w14:textId="77777777" w:rsidR="00EF5A20" w:rsidRPr="00490E4E" w:rsidRDefault="00EF5A20" w:rsidP="008B3D5D">
            <w:pPr>
              <w:spacing w:after="0" w:line="240" w:lineRule="auto"/>
              <w:jc w:val="both"/>
              <w:rPr>
                <w:rFonts w:cstheme="minorHAnsi"/>
              </w:rPr>
            </w:pPr>
            <w:r w:rsidRPr="00490E4E">
              <w:rPr>
                <w:rFonts w:cstheme="minorHAnsi"/>
              </w:rPr>
              <w:t>8:00 pm to 10:00 pm</w:t>
            </w:r>
          </w:p>
        </w:tc>
      </w:tr>
      <w:tr w:rsidR="00EF5A20" w:rsidRPr="00490E4E" w14:paraId="60035222" w14:textId="77777777" w:rsidTr="008B3D5D">
        <w:tc>
          <w:tcPr>
            <w:tcW w:w="1345" w:type="pct"/>
          </w:tcPr>
          <w:p w14:paraId="1E6D86D7" w14:textId="77777777" w:rsidR="00EF5A20" w:rsidRPr="00490E4E" w:rsidRDefault="00EF5A20"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Location</w:t>
            </w:r>
          </w:p>
        </w:tc>
        <w:tc>
          <w:tcPr>
            <w:tcW w:w="3655" w:type="pct"/>
          </w:tcPr>
          <w:p w14:paraId="6ADA9E99" w14:textId="77777777" w:rsidR="00EF5A20" w:rsidRPr="00490E4E" w:rsidRDefault="00EF5A20" w:rsidP="008B3D5D">
            <w:pPr>
              <w:spacing w:after="0" w:line="240" w:lineRule="auto"/>
              <w:jc w:val="both"/>
              <w:rPr>
                <w:rFonts w:cstheme="minorHAnsi"/>
              </w:rPr>
            </w:pPr>
            <w:r w:rsidRPr="00490E4E">
              <w:rPr>
                <w:rFonts w:cstheme="minorHAnsi"/>
              </w:rPr>
              <w:t>Labor Association Office</w:t>
            </w:r>
          </w:p>
        </w:tc>
      </w:tr>
      <w:tr w:rsidR="00EF5A20" w:rsidRPr="00490E4E" w14:paraId="70156BF4" w14:textId="77777777" w:rsidTr="008B3D5D">
        <w:tc>
          <w:tcPr>
            <w:tcW w:w="1345" w:type="pct"/>
          </w:tcPr>
          <w:p w14:paraId="7A72DA9C" w14:textId="77777777" w:rsidR="00EF5A20" w:rsidRPr="00490E4E" w:rsidRDefault="00EF5A20"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Facilitator</w:t>
            </w:r>
          </w:p>
        </w:tc>
        <w:tc>
          <w:tcPr>
            <w:tcW w:w="3655" w:type="pct"/>
          </w:tcPr>
          <w:p w14:paraId="233980F8" w14:textId="77777777" w:rsidR="00EF5A20" w:rsidRPr="00490E4E" w:rsidRDefault="00EF5A20" w:rsidP="008B3D5D">
            <w:pPr>
              <w:spacing w:after="0" w:line="240" w:lineRule="auto"/>
              <w:jc w:val="both"/>
              <w:rPr>
                <w:rFonts w:cstheme="minorHAnsi"/>
              </w:rPr>
            </w:pPr>
            <w:r w:rsidRPr="00490E4E">
              <w:rPr>
                <w:rFonts w:cstheme="minorHAnsi"/>
              </w:rPr>
              <w:t>Sabbir Ahmed Dhali</w:t>
            </w:r>
          </w:p>
        </w:tc>
      </w:tr>
      <w:tr w:rsidR="00EF5A20" w:rsidRPr="00490E4E" w14:paraId="284A0621" w14:textId="77777777" w:rsidTr="008B3D5D">
        <w:tc>
          <w:tcPr>
            <w:tcW w:w="1345" w:type="pct"/>
          </w:tcPr>
          <w:p w14:paraId="00DB62E2" w14:textId="77777777" w:rsidR="00EF5A20" w:rsidRPr="00490E4E" w:rsidRDefault="00EF5A20"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Note taker</w:t>
            </w:r>
          </w:p>
        </w:tc>
        <w:tc>
          <w:tcPr>
            <w:tcW w:w="3655" w:type="pct"/>
          </w:tcPr>
          <w:p w14:paraId="7B6D39A9" w14:textId="77777777" w:rsidR="00EF5A20" w:rsidRPr="00490E4E" w:rsidRDefault="00EF5A20" w:rsidP="008B3D5D">
            <w:pPr>
              <w:spacing w:after="0" w:line="240" w:lineRule="auto"/>
              <w:jc w:val="both"/>
              <w:rPr>
                <w:rFonts w:cstheme="minorHAnsi"/>
              </w:rPr>
            </w:pPr>
            <w:r w:rsidRPr="00490E4E">
              <w:rPr>
                <w:rFonts w:cstheme="minorHAnsi"/>
              </w:rPr>
              <w:t xml:space="preserve">Md. </w:t>
            </w:r>
            <w:proofErr w:type="spellStart"/>
            <w:r w:rsidRPr="00490E4E">
              <w:rPr>
                <w:rFonts w:cstheme="minorHAnsi"/>
              </w:rPr>
              <w:t>Redowan</w:t>
            </w:r>
            <w:proofErr w:type="spellEnd"/>
            <w:r w:rsidRPr="00490E4E">
              <w:rPr>
                <w:rFonts w:cstheme="minorHAnsi"/>
              </w:rPr>
              <w:t xml:space="preserve"> Hossain Bhuiyan</w:t>
            </w:r>
          </w:p>
        </w:tc>
      </w:tr>
    </w:tbl>
    <w:p w14:paraId="521C47B2" w14:textId="77777777" w:rsidR="00EF5A20" w:rsidRPr="00490E4E" w:rsidRDefault="00EF5A20" w:rsidP="00087298">
      <w:pPr>
        <w:spacing w:before="120" w:after="120" w:line="240" w:lineRule="auto"/>
        <w:jc w:val="both"/>
        <w:rPr>
          <w:rFonts w:cstheme="minorHAnsi"/>
        </w:rPr>
      </w:pPr>
      <w:r w:rsidRPr="00490E4E">
        <w:rPr>
          <w:rFonts w:cstheme="minorHAnsi"/>
        </w:rPr>
        <w:t>Land port development activities are going to start in your area under Bangladesh Land Port Authority. Tell us the details of what you know about this project. (Tell us in detail about the start time of the project, about the land acquisition, how you know.)</w:t>
      </w:r>
    </w:p>
    <w:p w14:paraId="27075EA9" w14:textId="77777777" w:rsidR="00EF5A20" w:rsidRPr="00490E4E" w:rsidRDefault="00EF5A20" w:rsidP="00087298">
      <w:pPr>
        <w:spacing w:before="120" w:after="120" w:line="240" w:lineRule="auto"/>
        <w:jc w:val="both"/>
        <w:rPr>
          <w:rFonts w:cstheme="minorHAnsi"/>
        </w:rPr>
      </w:pPr>
      <w:r w:rsidRPr="00490E4E">
        <w:rPr>
          <w:rFonts w:cstheme="minorHAnsi"/>
        </w:rPr>
        <w:t xml:space="preserve">No such survey has been done before. However, they estimate that there will be some more development work in the port. </w:t>
      </w:r>
      <w:proofErr w:type="spellStart"/>
      <w:r w:rsidRPr="00490E4E">
        <w:rPr>
          <w:rFonts w:cstheme="minorHAnsi"/>
        </w:rPr>
        <w:t>Bhomra</w:t>
      </w:r>
      <w:proofErr w:type="spellEnd"/>
      <w:r w:rsidRPr="00490E4E">
        <w:rPr>
          <w:rFonts w:cstheme="minorHAnsi"/>
        </w:rPr>
        <w:t xml:space="preserve"> Land Port was established in 1996. There are 38 listed products approved for import and export. They said that due to lack of proper infrastructure, import and export of all listed goods has not started yet. At present 20-25 items are imported and exported. Notable among these are onion, </w:t>
      </w:r>
      <w:proofErr w:type="spellStart"/>
      <w:r w:rsidRPr="00490E4E">
        <w:rPr>
          <w:rFonts w:cstheme="minorHAnsi"/>
        </w:rPr>
        <w:t>chilli</w:t>
      </w:r>
      <w:proofErr w:type="spellEnd"/>
      <w:r w:rsidRPr="00490E4E">
        <w:rPr>
          <w:rFonts w:cstheme="minorHAnsi"/>
        </w:rPr>
        <w:t xml:space="preserve">, ginger, cumin, </w:t>
      </w:r>
      <w:proofErr w:type="spellStart"/>
      <w:r w:rsidRPr="00490E4E">
        <w:rPr>
          <w:rFonts w:cstheme="minorHAnsi"/>
        </w:rPr>
        <w:t>agarbati</w:t>
      </w:r>
      <w:proofErr w:type="spellEnd"/>
      <w:r w:rsidRPr="00490E4E">
        <w:rPr>
          <w:rFonts w:cstheme="minorHAnsi"/>
        </w:rPr>
        <w:t>, wheat, rice, garlic, stone and various fruits. A total of 72 types of fruits enter through this port. About 500 cargo vehicles pass through this port daily on an average.</w:t>
      </w:r>
    </w:p>
    <w:p w14:paraId="555EA9AE" w14:textId="77777777" w:rsidR="00EF5A20" w:rsidRPr="00490E4E" w:rsidRDefault="00EF5A20" w:rsidP="00087298">
      <w:pPr>
        <w:spacing w:before="120" w:after="120" w:line="240" w:lineRule="auto"/>
        <w:jc w:val="both"/>
        <w:rPr>
          <w:rFonts w:cstheme="minorHAnsi"/>
        </w:rPr>
      </w:pPr>
      <w:r w:rsidRPr="00490E4E">
        <w:rPr>
          <w:rFonts w:cstheme="minorHAnsi"/>
        </w:rPr>
        <w:t>Is your income or livelihood involved in any way with the land port? If so, give us a detailed idea of ​​how.</w:t>
      </w:r>
    </w:p>
    <w:p w14:paraId="4380AB7A" w14:textId="77777777" w:rsidR="00EF5A20" w:rsidRPr="00490E4E" w:rsidRDefault="00EF5A20" w:rsidP="00087298">
      <w:pPr>
        <w:spacing w:before="120" w:after="120" w:line="240" w:lineRule="auto"/>
        <w:jc w:val="both"/>
        <w:rPr>
          <w:rFonts w:cstheme="minorHAnsi"/>
        </w:rPr>
      </w:pPr>
      <w:r w:rsidRPr="00490E4E">
        <w:rPr>
          <w:rFonts w:cstheme="minorHAnsi"/>
        </w:rPr>
        <w:t>According to the respondents, many people make a living directly and indirectly around this port. There are about 5,800 port workers. People from seven districts work around this port. Some of them work as laborers, some as import or export business, some as buyers of different imported products, shopkeepers of different types of products, C&amp;F representatives etc. Approximately twenty thousand people make a living around the port.</w:t>
      </w:r>
    </w:p>
    <w:p w14:paraId="279C949A" w14:textId="77777777" w:rsidR="00EF5A20" w:rsidRPr="00490E4E" w:rsidRDefault="00EF5A20" w:rsidP="00087298">
      <w:pPr>
        <w:spacing w:before="120" w:after="120" w:line="240" w:lineRule="auto"/>
        <w:jc w:val="both"/>
        <w:rPr>
          <w:rFonts w:cstheme="minorHAnsi"/>
        </w:rPr>
      </w:pPr>
      <w:r w:rsidRPr="00490E4E">
        <w:rPr>
          <w:rFonts w:cstheme="minorHAnsi"/>
        </w:rPr>
        <w:t>What are the occupations usually workers in your area are associated with? Are there any specific types of work / occupation for men and women working as laborers?</w:t>
      </w:r>
    </w:p>
    <w:p w14:paraId="6ABA07C7" w14:textId="77777777" w:rsidR="00EF5A20" w:rsidRPr="00490E4E" w:rsidRDefault="00EF5A20" w:rsidP="00087298">
      <w:pPr>
        <w:spacing w:before="120" w:after="120" w:line="240" w:lineRule="auto"/>
        <w:jc w:val="both"/>
        <w:rPr>
          <w:rFonts w:cstheme="minorHAnsi"/>
        </w:rPr>
      </w:pPr>
      <w:r w:rsidRPr="00490E4E">
        <w:rPr>
          <w:rFonts w:cstheme="minorHAnsi"/>
        </w:rPr>
        <w:t xml:space="preserve">The average wage of those who are working as laborers in various works related to the port is 200-300 taka. Apart from the workers belonging to the Port Workers Union, some women workers work indirectly in the port area. Many women who are members of relatively less affluent families work in various </w:t>
      </w:r>
      <w:proofErr w:type="spellStart"/>
      <w:r w:rsidRPr="00490E4E">
        <w:rPr>
          <w:rFonts w:cstheme="minorHAnsi"/>
        </w:rPr>
        <w:t>godowns</w:t>
      </w:r>
      <w:proofErr w:type="spellEnd"/>
      <w:r w:rsidRPr="00490E4E">
        <w:rPr>
          <w:rFonts w:cstheme="minorHAnsi"/>
        </w:rPr>
        <w:t xml:space="preserve"> in the port area, while others work as sweepers in the </w:t>
      </w:r>
      <w:proofErr w:type="spellStart"/>
      <w:r w:rsidRPr="00490E4E">
        <w:rPr>
          <w:rFonts w:cstheme="minorHAnsi"/>
        </w:rPr>
        <w:t>godowns</w:t>
      </w:r>
      <w:proofErr w:type="spellEnd"/>
      <w:r w:rsidRPr="00490E4E">
        <w:rPr>
          <w:rFonts w:cstheme="minorHAnsi"/>
        </w:rPr>
        <w:t>. For example, the work of sorting spoiled onions is one of them.</w:t>
      </w:r>
    </w:p>
    <w:p w14:paraId="2D714CB6" w14:textId="77777777" w:rsidR="00EF5A20" w:rsidRPr="00490E4E" w:rsidRDefault="00EF5A20" w:rsidP="00087298">
      <w:pPr>
        <w:spacing w:before="120" w:after="120" w:line="240" w:lineRule="auto"/>
        <w:jc w:val="both"/>
        <w:rPr>
          <w:rFonts w:cstheme="minorHAnsi"/>
        </w:rPr>
      </w:pPr>
      <w:r w:rsidRPr="00490E4E">
        <w:rPr>
          <w:rFonts w:cstheme="minorHAnsi"/>
        </w:rPr>
        <w:t>Are there any organizations or unions in your area that work to protect the interests or rights of workers? If so, what is its organizational structure? Explain in detail what these organizations do.</w:t>
      </w:r>
    </w:p>
    <w:p w14:paraId="7344851F" w14:textId="77777777" w:rsidR="00EF5A20" w:rsidRPr="00490E4E" w:rsidRDefault="00EF5A20" w:rsidP="00087298">
      <w:pPr>
        <w:spacing w:before="120" w:after="120" w:line="240" w:lineRule="auto"/>
        <w:jc w:val="both"/>
        <w:rPr>
          <w:rFonts w:cstheme="minorHAnsi"/>
        </w:rPr>
      </w:pPr>
      <w:r w:rsidRPr="00490E4E">
        <w:rPr>
          <w:rFonts w:cstheme="minorHAnsi"/>
        </w:rPr>
        <w:t xml:space="preserve">They said there is no special organization working to protect workers' interests or rights. They have a total of four Port Workers Associations. These four associations belong to two mother organizations. The mother organization is the C&amp;F Association of </w:t>
      </w:r>
      <w:proofErr w:type="spellStart"/>
      <w:r w:rsidRPr="00490E4E">
        <w:rPr>
          <w:rFonts w:cstheme="minorHAnsi"/>
        </w:rPr>
        <w:t>Bhomra</w:t>
      </w:r>
      <w:proofErr w:type="spellEnd"/>
      <w:r w:rsidRPr="00490E4E">
        <w:rPr>
          <w:rFonts w:cstheme="minorHAnsi"/>
        </w:rPr>
        <w:t xml:space="preserve"> Land Port. The port is largely controlled by them, and other organizations operate under the umbrella of these two parent organizations. There are 194 members of the mother organization.</w:t>
      </w:r>
    </w:p>
    <w:p w14:paraId="61F47A1D" w14:textId="77777777" w:rsidR="00EF5A20" w:rsidRPr="00490E4E" w:rsidRDefault="00EF5A20" w:rsidP="00087298">
      <w:pPr>
        <w:spacing w:before="120" w:after="120" w:line="240" w:lineRule="auto"/>
        <w:jc w:val="both"/>
        <w:rPr>
          <w:rFonts w:cstheme="minorHAnsi"/>
        </w:rPr>
      </w:pPr>
      <w:r w:rsidRPr="00490E4E">
        <w:rPr>
          <w:rFonts w:cstheme="minorHAnsi"/>
        </w:rPr>
        <w:t xml:space="preserve">There are a total of four workers' associations at </w:t>
      </w:r>
      <w:proofErr w:type="spellStart"/>
      <w:r w:rsidRPr="00490E4E">
        <w:rPr>
          <w:rFonts w:cstheme="minorHAnsi"/>
        </w:rPr>
        <w:t>Bhomra</w:t>
      </w:r>
      <w:proofErr w:type="spellEnd"/>
      <w:r w:rsidRPr="00490E4E">
        <w:rPr>
          <w:rFonts w:cstheme="minorHAnsi"/>
        </w:rPr>
        <w:t xml:space="preserve"> land port. A total of more than five thousand workers work under four associations. One is Port </w:t>
      </w:r>
      <w:proofErr w:type="spellStart"/>
      <w:r w:rsidRPr="00490E4E">
        <w:rPr>
          <w:rFonts w:cstheme="minorHAnsi"/>
        </w:rPr>
        <w:t>Godown</w:t>
      </w:r>
      <w:proofErr w:type="spellEnd"/>
      <w:r w:rsidRPr="00490E4E">
        <w:rPr>
          <w:rFonts w:cstheme="minorHAnsi"/>
        </w:rPr>
        <w:t xml:space="preserve"> Handling Workers Association, registration number-1159; the second is the Port Handling Workers Association, registration number-1155; the third is the Market Handling Workers Association, registration number-1122, the fourth is another Port Handling Workers Association, registration number-1974.</w:t>
      </w:r>
    </w:p>
    <w:p w14:paraId="6BA3BED8" w14:textId="77777777" w:rsidR="00EF5A20" w:rsidRPr="00490E4E" w:rsidRDefault="00EF5A20" w:rsidP="00087298">
      <w:pPr>
        <w:spacing w:before="120" w:after="120" w:line="240" w:lineRule="auto"/>
        <w:jc w:val="both"/>
        <w:rPr>
          <w:rFonts w:cstheme="minorHAnsi"/>
        </w:rPr>
      </w:pPr>
      <w:r w:rsidRPr="00490E4E">
        <w:rPr>
          <w:rFonts w:cstheme="minorHAnsi"/>
        </w:rPr>
        <w:t xml:space="preserve">Associations work on issues such as fair wages for workers, distribution of labor, and so on. </w:t>
      </w:r>
      <w:proofErr w:type="spellStart"/>
      <w:r w:rsidRPr="00490E4E">
        <w:rPr>
          <w:rFonts w:cstheme="minorHAnsi"/>
        </w:rPr>
        <w:t>Bhomra</w:t>
      </w:r>
      <w:proofErr w:type="spellEnd"/>
      <w:r w:rsidRPr="00490E4E">
        <w:rPr>
          <w:rFonts w:cstheme="minorHAnsi"/>
        </w:rPr>
        <w:t xml:space="preserve"> Port has more than 5,000 workers, all of whom belong to the four organizations mentioned. No one else can be involved in any kind of work. Officials of the unions fix all the issues like loading and unloading of vehicles, unloading of goods in the </w:t>
      </w:r>
      <w:proofErr w:type="spellStart"/>
      <w:r w:rsidRPr="00490E4E">
        <w:rPr>
          <w:rFonts w:cstheme="minorHAnsi"/>
        </w:rPr>
        <w:t>godown</w:t>
      </w:r>
      <w:proofErr w:type="spellEnd"/>
      <w:r w:rsidRPr="00490E4E">
        <w:rPr>
          <w:rFonts w:cstheme="minorHAnsi"/>
        </w:rPr>
        <w:t>, serial maintenance etc.</w:t>
      </w:r>
    </w:p>
    <w:p w14:paraId="5F0A30A0" w14:textId="77777777" w:rsidR="00EF5A20" w:rsidRPr="00490E4E" w:rsidRDefault="00EF5A20" w:rsidP="00087298">
      <w:pPr>
        <w:spacing w:before="120" w:after="120" w:line="240" w:lineRule="auto"/>
        <w:jc w:val="both"/>
        <w:rPr>
          <w:rFonts w:cstheme="minorHAnsi"/>
        </w:rPr>
      </w:pPr>
      <w:r w:rsidRPr="00490E4E">
        <w:rPr>
          <w:rFonts w:cstheme="minorHAnsi"/>
        </w:rPr>
        <w:t>The association bears the cost of any accident admitted to the workplace by a member of the association. Respondents said that neither the port authorities nor any other organization except the workers' association stood by to help the workers.</w:t>
      </w:r>
    </w:p>
    <w:p w14:paraId="680E55F4" w14:textId="77777777" w:rsidR="00EF5A20" w:rsidRPr="00490E4E" w:rsidRDefault="00EF5A20" w:rsidP="00087298">
      <w:pPr>
        <w:spacing w:before="120" w:after="120" w:line="240" w:lineRule="auto"/>
        <w:jc w:val="both"/>
        <w:rPr>
          <w:rFonts w:cstheme="minorHAnsi"/>
        </w:rPr>
      </w:pPr>
      <w:r w:rsidRPr="00490E4E">
        <w:rPr>
          <w:rFonts w:cstheme="minorHAnsi"/>
        </w:rPr>
        <w:t>If a worker dies while doing port related work, the association pays a one-time payment of BDT 50,000 to the family of the deceased worker. Attempts are also made by other organizations to provide some assistance. In addition, if there is an accident related to any work related to a labor port, a large amount of assistance is given by different organizations. And if someone dies a natural death, his family is paid a lump sum of BDT 10,000.</w:t>
      </w:r>
    </w:p>
    <w:p w14:paraId="09346CCB" w14:textId="77777777" w:rsidR="00EF5A20" w:rsidRPr="00490E4E" w:rsidRDefault="00EF5A20" w:rsidP="00087298">
      <w:pPr>
        <w:spacing w:before="120" w:after="120" w:line="240" w:lineRule="auto"/>
        <w:jc w:val="both"/>
        <w:rPr>
          <w:rFonts w:cstheme="minorHAnsi"/>
        </w:rPr>
      </w:pPr>
      <w:r w:rsidRPr="00490E4E">
        <w:rPr>
          <w:rFonts w:cstheme="minorHAnsi"/>
        </w:rPr>
        <w:t>Do you know what labor law is? If you know, say so.</w:t>
      </w:r>
    </w:p>
    <w:p w14:paraId="622A4C48" w14:textId="77777777" w:rsidR="00EF5A20" w:rsidRPr="00490E4E" w:rsidRDefault="00EF5A20" w:rsidP="00087298">
      <w:pPr>
        <w:spacing w:before="120" w:after="120" w:line="240" w:lineRule="auto"/>
        <w:jc w:val="both"/>
        <w:rPr>
          <w:rFonts w:cstheme="minorHAnsi"/>
        </w:rPr>
      </w:pPr>
      <w:r w:rsidRPr="00490E4E">
        <w:rPr>
          <w:rFonts w:cstheme="minorHAnsi"/>
        </w:rPr>
        <w:t xml:space="preserve">By labor law, they understand protecting the interests of workers, not involving </w:t>
      </w:r>
      <w:proofErr w:type="spellStart"/>
      <w:r w:rsidRPr="00490E4E">
        <w:rPr>
          <w:rFonts w:cstheme="minorHAnsi"/>
        </w:rPr>
        <w:t>some one</w:t>
      </w:r>
      <w:proofErr w:type="spellEnd"/>
      <w:r w:rsidRPr="00490E4E">
        <w:rPr>
          <w:rFonts w:cstheme="minorHAnsi"/>
        </w:rPr>
        <w:t xml:space="preserve"> as labor under the age of 18, arranging for their treatment, etc. However, they do not have any guidelines regarding labor law. They make decisions in consultation with the C&amp;F owner about the work that is risky.</w:t>
      </w:r>
    </w:p>
    <w:p w14:paraId="7A8E5A4A" w14:textId="79E8E2A1" w:rsidR="00EF5A20" w:rsidRPr="00490E4E" w:rsidRDefault="00EF5A20" w:rsidP="00087298">
      <w:pPr>
        <w:spacing w:before="120" w:after="120" w:line="240" w:lineRule="auto"/>
        <w:jc w:val="both"/>
        <w:rPr>
          <w:rFonts w:cstheme="minorHAnsi"/>
        </w:rPr>
      </w:pPr>
      <w:r w:rsidRPr="00490E4E">
        <w:rPr>
          <w:rFonts w:cstheme="minorHAnsi"/>
        </w:rPr>
        <w:t>In the interest of the project there is a large section of workers who will come to your area from different districts and stay here for the sake of work. What could be the problem due to workers coming from elsewhere in the project? What are your comments / suggestions for solving this problem? What percentage of local people in your area do you think could participate in the project as workers? Provide an idea of ​​the state of child labor in the area. Do you think that women as workers can / will participate in various activities of the project? What is your advice in this regard? Please let us know if there has been any previous worker dissatisfaction, abuse or any kind of untoward incident. (</w:t>
      </w:r>
      <w:r w:rsidR="00B9618D" w:rsidRPr="00490E4E">
        <w:rPr>
          <w:rFonts w:cstheme="minorHAnsi"/>
        </w:rPr>
        <w:t>SEA/SH</w:t>
      </w:r>
      <w:r w:rsidRPr="00490E4E">
        <w:rPr>
          <w:rFonts w:cstheme="minorHAnsi"/>
        </w:rPr>
        <w:t>, Child Labor, Forced Labor, Inequality in Wages or Other Job Opportunities for Women Workers, etc.)</w:t>
      </w:r>
    </w:p>
    <w:p w14:paraId="0006706F" w14:textId="77777777" w:rsidR="00EF5A20" w:rsidRPr="00490E4E" w:rsidRDefault="00EF5A20" w:rsidP="00087298">
      <w:pPr>
        <w:spacing w:before="120" w:after="120" w:line="240" w:lineRule="auto"/>
        <w:jc w:val="both"/>
        <w:rPr>
          <w:rFonts w:cstheme="minorHAnsi"/>
        </w:rPr>
      </w:pPr>
      <w:r w:rsidRPr="00490E4E">
        <w:rPr>
          <w:rFonts w:cstheme="minorHAnsi"/>
        </w:rPr>
        <w:t xml:space="preserve">Respondents said that in a large project, the contractor usually hires only those whom he thinks are good. In their area, people from Rangpur and </w:t>
      </w:r>
      <w:proofErr w:type="spellStart"/>
      <w:r w:rsidRPr="00490E4E">
        <w:rPr>
          <w:rFonts w:cstheme="minorHAnsi"/>
        </w:rPr>
        <w:t>Jhenaidah</w:t>
      </w:r>
      <w:proofErr w:type="spellEnd"/>
      <w:r w:rsidRPr="00490E4E">
        <w:rPr>
          <w:rFonts w:cstheme="minorHAnsi"/>
        </w:rPr>
        <w:t xml:space="preserve"> are seen working as laborers. They could not say anything beyond that. </w:t>
      </w:r>
    </w:p>
    <w:p w14:paraId="244685A0" w14:textId="77777777" w:rsidR="00EF5A20" w:rsidRPr="00490E4E" w:rsidRDefault="00EF5A20" w:rsidP="00087298">
      <w:pPr>
        <w:spacing w:before="120" w:after="120" w:line="240" w:lineRule="auto"/>
        <w:jc w:val="both"/>
        <w:rPr>
          <w:rFonts w:cstheme="minorHAnsi"/>
        </w:rPr>
      </w:pPr>
      <w:r w:rsidRPr="00490E4E">
        <w:rPr>
          <w:rFonts w:cstheme="minorHAnsi"/>
        </w:rPr>
        <w:t>Respondents said that if local people are given the opportunity to work as laborers in any project related to the port, then it will bring benefits in the interest of the project. Because the local workers will be more careful in the development of their own area. Moreover, there are many poor families in the area who would benefit if given the opportunity to work on the project. But contractors usually hire workers from their own area.</w:t>
      </w:r>
    </w:p>
    <w:p w14:paraId="2FF70098" w14:textId="77777777" w:rsidR="00EF5A20" w:rsidRPr="00490E4E" w:rsidRDefault="00EF5A20" w:rsidP="00087298">
      <w:pPr>
        <w:spacing w:before="120" w:after="120" w:line="240" w:lineRule="auto"/>
        <w:jc w:val="both"/>
        <w:rPr>
          <w:rFonts w:cstheme="minorHAnsi"/>
        </w:rPr>
      </w:pPr>
      <w:r w:rsidRPr="00490E4E">
        <w:rPr>
          <w:rFonts w:cstheme="minorHAnsi"/>
        </w:rPr>
        <w:t xml:space="preserve">There is not enough accommodation for foreigners. Indian drivers and their helpers, for example, usually stay in their cars and cook and eat there. However, there should be some restrictions on their free movement, especially in the current Corona situation, which is quite risky for spreading the virus. </w:t>
      </w:r>
    </w:p>
    <w:p w14:paraId="41A532DA" w14:textId="77777777" w:rsidR="00EF5A20" w:rsidRPr="00490E4E" w:rsidRDefault="00EF5A20" w:rsidP="00087298">
      <w:pPr>
        <w:spacing w:before="120" w:after="120" w:line="240" w:lineRule="auto"/>
        <w:jc w:val="both"/>
        <w:rPr>
          <w:rFonts w:cstheme="minorHAnsi"/>
        </w:rPr>
      </w:pPr>
      <w:r w:rsidRPr="00490E4E">
        <w:rPr>
          <w:rFonts w:cstheme="minorHAnsi"/>
        </w:rPr>
        <w:t>Is there any possibility of conflict between local workers and workers from other areas? If so, what kind? Whether any policy is followed in conflict resolution?</w:t>
      </w:r>
    </w:p>
    <w:p w14:paraId="080E1F50" w14:textId="77777777" w:rsidR="00EF5A20" w:rsidRPr="00490E4E" w:rsidRDefault="00EF5A20" w:rsidP="00087298">
      <w:pPr>
        <w:spacing w:before="120" w:after="120" w:line="240" w:lineRule="auto"/>
        <w:jc w:val="both"/>
        <w:rPr>
          <w:rFonts w:cstheme="minorHAnsi"/>
        </w:rPr>
      </w:pPr>
      <w:r w:rsidRPr="00490E4E">
        <w:rPr>
          <w:rFonts w:cstheme="minorHAnsi"/>
        </w:rPr>
        <w:t>They said there is no possibility of any conflict between local workers and workers from other areas. Even if there is a minor problem, it can be resolved by discussing among ourselves.</w:t>
      </w:r>
    </w:p>
    <w:p w14:paraId="7C7DDA75" w14:textId="77777777" w:rsidR="00EF5A20" w:rsidRPr="00490E4E" w:rsidRDefault="00EF5A20" w:rsidP="00087298">
      <w:pPr>
        <w:spacing w:before="120" w:after="120" w:line="240" w:lineRule="auto"/>
        <w:jc w:val="both"/>
        <w:rPr>
          <w:rFonts w:cstheme="minorHAnsi"/>
        </w:rPr>
      </w:pPr>
      <w:r w:rsidRPr="00490E4E">
        <w:rPr>
          <w:rFonts w:cstheme="minorHAnsi"/>
        </w:rPr>
        <w:t>What kind of conditions / contracts do you think are needed when hiring workers? If so, what are the terms / agreements? Let us know your views on whether the terms / contracts of the workers hired for the project are being implemented. (Interviewer: Recruitment period, working hours, salary, leave, other benefits etc.)</w:t>
      </w:r>
    </w:p>
    <w:p w14:paraId="4E032E8D" w14:textId="77777777" w:rsidR="00EF5A20" w:rsidRPr="00490E4E" w:rsidRDefault="00EF5A20" w:rsidP="00087298">
      <w:pPr>
        <w:spacing w:before="120" w:after="120" w:line="240" w:lineRule="auto"/>
        <w:jc w:val="both"/>
        <w:rPr>
          <w:rFonts w:cstheme="minorHAnsi"/>
        </w:rPr>
      </w:pPr>
      <w:r w:rsidRPr="00490E4E">
        <w:rPr>
          <w:rFonts w:cstheme="minorHAnsi"/>
        </w:rPr>
        <w:t>When asked about the terms and conditions required for hiring workers for the project, they said they do not have the right idea. They think that the project contractor will be able to provide accurate information in this regard.</w:t>
      </w:r>
    </w:p>
    <w:p w14:paraId="6BC88AE0" w14:textId="77777777" w:rsidR="00EF5A20" w:rsidRPr="00490E4E" w:rsidRDefault="00EF5A20" w:rsidP="00087298">
      <w:pPr>
        <w:spacing w:before="120" w:after="120" w:line="240" w:lineRule="auto"/>
        <w:jc w:val="both"/>
        <w:rPr>
          <w:rFonts w:cstheme="minorHAnsi"/>
        </w:rPr>
      </w:pPr>
      <w:r w:rsidRPr="00490E4E">
        <w:rPr>
          <w:rFonts w:cstheme="minorHAnsi"/>
        </w:rPr>
        <w:t>What kind of measures do you think are needed to ensure the safety of the workers in the project? (Interviewer: Helmet use, shoe use, machinery use, etc.)</w:t>
      </w:r>
    </w:p>
    <w:p w14:paraId="0643A50A" w14:textId="77777777" w:rsidR="00EF5A20" w:rsidRPr="00490E4E" w:rsidRDefault="00EF5A20" w:rsidP="00087298">
      <w:pPr>
        <w:spacing w:before="120" w:after="120" w:line="240" w:lineRule="auto"/>
        <w:jc w:val="both"/>
        <w:rPr>
          <w:rFonts w:cstheme="minorHAnsi"/>
        </w:rPr>
      </w:pPr>
      <w:r w:rsidRPr="00490E4E">
        <w:rPr>
          <w:rFonts w:cstheme="minorHAnsi"/>
        </w:rPr>
        <w:t xml:space="preserve">They said that there is no provision of safety in the workplace of the workers working in the port area. "We have not made any progress in requesting the necessary security measures in the context of the port, I don't think so, our advice will be taken seriously for those who will come here as workers in the project,"  one respondent said. </w:t>
      </w:r>
    </w:p>
    <w:p w14:paraId="7EF8D786" w14:textId="77777777" w:rsidR="00EF5A20" w:rsidRPr="00490E4E" w:rsidRDefault="00EF5A20" w:rsidP="00087298">
      <w:pPr>
        <w:spacing w:before="120" w:after="120" w:line="240" w:lineRule="auto"/>
        <w:jc w:val="both"/>
        <w:rPr>
          <w:rFonts w:cstheme="minorHAnsi"/>
        </w:rPr>
      </w:pPr>
      <w:r w:rsidRPr="00490E4E">
        <w:rPr>
          <w:rFonts w:cstheme="minorHAnsi"/>
        </w:rPr>
        <w:t xml:space="preserve">Asked about the safety situation at the port workers' workplace, they said there are no toilets, bathrooms or other ancillary health services for the workers. There is no public toilet. A worker is exposed to various toxins while working here. There is no scope for a worker to take a bath after finishing his work. In addition to the various port workers, many transport workers from both India and Bangladesh arrive here, for whom there is no availability of clean food, water or resting place. There is no provision for workers to keep personal bicycles and other personal belongings. There are no separate bicycle stands where workers can keep their own bicycles, and in many cases bicycles are being damaged by cargo vehicles. In a word, there is no government service system for any of the people or organizations working here, not just for the workers. A Medical Team is needed here on an emergency basis. </w:t>
      </w:r>
    </w:p>
    <w:p w14:paraId="320CEE6B" w14:textId="77777777" w:rsidR="00EF5A20" w:rsidRPr="00490E4E" w:rsidRDefault="00EF5A20" w:rsidP="00087298">
      <w:pPr>
        <w:spacing w:before="120" w:after="120" w:line="240" w:lineRule="auto"/>
        <w:jc w:val="both"/>
        <w:rPr>
          <w:rFonts w:cstheme="minorHAnsi"/>
        </w:rPr>
      </w:pPr>
      <w:r w:rsidRPr="00490E4E">
        <w:rPr>
          <w:rFonts w:cstheme="minorHAnsi"/>
        </w:rPr>
        <w:t xml:space="preserve">There is no sprinkler system in the port and adjoining areas. As a result, a lot of dust appears here during the dry season. And due to the lack of proper drainage system, there is a lot of mud inside and outside the port during the rainy season. Due to this many people suffer from various itching or skin diseases. </w:t>
      </w:r>
    </w:p>
    <w:p w14:paraId="2371A4F2" w14:textId="77777777" w:rsidR="00EF5A20" w:rsidRPr="00490E4E" w:rsidRDefault="00EF5A20" w:rsidP="00087298">
      <w:pPr>
        <w:spacing w:before="120" w:after="120" w:line="240" w:lineRule="auto"/>
        <w:jc w:val="both"/>
        <w:rPr>
          <w:rFonts w:cstheme="minorHAnsi"/>
        </w:rPr>
      </w:pPr>
      <w:r w:rsidRPr="00490E4E">
        <w:rPr>
          <w:rFonts w:cstheme="minorHAnsi"/>
        </w:rPr>
        <w:t xml:space="preserve">Some of the imported products come in powdered nature with toxic chemicals. When this product is unloaded, it mixes with the air and enters the body of the workers through inhalation and as a result many workers get lung problems or cancer. Many die prematurely. Toxins can be seen coming out while sneezing or coughing. Even if you wear a simple mask, this toxic powder can enter the human body. Because of this many people are suffering from asthma.  </w:t>
      </w:r>
    </w:p>
    <w:p w14:paraId="57A963D1" w14:textId="77777777" w:rsidR="00EF5A20" w:rsidRPr="00490E4E" w:rsidRDefault="00EF5A20" w:rsidP="00087298">
      <w:pPr>
        <w:spacing w:before="120" w:after="120" w:line="240" w:lineRule="auto"/>
        <w:jc w:val="both"/>
        <w:rPr>
          <w:rFonts w:cstheme="minorHAnsi"/>
        </w:rPr>
      </w:pPr>
      <w:r w:rsidRPr="00490E4E">
        <w:rPr>
          <w:rFonts w:cstheme="minorHAnsi"/>
        </w:rPr>
        <w:t>The government may not be able to solve all the problems. But at least with medical help, the health risk can be reduced. It is very important for the port workers to have first aid. A medical team and an ambulance are needed here. If a worker gets into an accident while going to work, he needs to be rushed to hospital.</w:t>
      </w:r>
    </w:p>
    <w:p w14:paraId="49C152F3" w14:textId="77777777" w:rsidR="00EF5A20" w:rsidRPr="00490E4E" w:rsidRDefault="00EF5A20" w:rsidP="00087298">
      <w:pPr>
        <w:spacing w:before="120" w:after="120" w:line="240" w:lineRule="auto"/>
        <w:jc w:val="both"/>
        <w:rPr>
          <w:rFonts w:cstheme="minorHAnsi"/>
        </w:rPr>
      </w:pPr>
      <w:r w:rsidRPr="00490E4E">
        <w:rPr>
          <w:rFonts w:cstheme="minorHAnsi"/>
        </w:rPr>
        <w:t xml:space="preserve">Traffic congestion is one of the major problems here. Due to the traffic jam, it takes a long time to get to </w:t>
      </w:r>
      <w:proofErr w:type="spellStart"/>
      <w:r w:rsidRPr="00490E4E">
        <w:rPr>
          <w:rFonts w:cstheme="minorHAnsi"/>
        </w:rPr>
        <w:t>Satkhira</w:t>
      </w:r>
      <w:proofErr w:type="spellEnd"/>
      <w:r w:rsidRPr="00490E4E">
        <w:rPr>
          <w:rFonts w:cstheme="minorHAnsi"/>
        </w:rPr>
        <w:t xml:space="preserve"> or Khulna Hospital from here, which further deteriorates the physical condition of the sick or injured workers. </w:t>
      </w:r>
    </w:p>
    <w:p w14:paraId="1D0BFEF1" w14:textId="77777777" w:rsidR="00EF5A20" w:rsidRPr="00490E4E" w:rsidRDefault="00EF5A20" w:rsidP="00087298">
      <w:pPr>
        <w:spacing w:before="120" w:after="120" w:line="240" w:lineRule="auto"/>
        <w:jc w:val="both"/>
        <w:rPr>
          <w:rFonts w:cstheme="minorHAnsi"/>
        </w:rPr>
      </w:pPr>
      <w:r w:rsidRPr="00490E4E">
        <w:rPr>
          <w:rFonts w:cstheme="minorHAnsi"/>
        </w:rPr>
        <w:t>Every month one to one and a half lakh taka has to be spent on medical treatment for the workers. But the labor association has a monthly income of only 50 to 60 thousand taka.</w:t>
      </w:r>
    </w:p>
    <w:p w14:paraId="697D6E26" w14:textId="77777777" w:rsidR="00EF5A20" w:rsidRPr="00490E4E" w:rsidRDefault="00EF5A20" w:rsidP="00087298">
      <w:pPr>
        <w:spacing w:before="120" w:after="120" w:line="240" w:lineRule="auto"/>
        <w:jc w:val="both"/>
        <w:rPr>
          <w:rFonts w:cstheme="minorHAnsi"/>
        </w:rPr>
      </w:pPr>
      <w:r w:rsidRPr="00490E4E">
        <w:rPr>
          <w:rFonts w:cstheme="minorHAnsi"/>
        </w:rPr>
        <w:t>When unloading large marble stone tiles, there is a lot of rubbish in them, along with broken glass pieces. Workers are often injured when they go to unload these big tiles. There is no crane in the port for unloading such heavy goods.</w:t>
      </w:r>
    </w:p>
    <w:p w14:paraId="32775A21" w14:textId="77777777" w:rsidR="00EF5A20" w:rsidRPr="00490E4E" w:rsidRDefault="00EF5A20" w:rsidP="00087298">
      <w:pPr>
        <w:spacing w:before="120" w:after="120" w:line="240" w:lineRule="auto"/>
        <w:jc w:val="both"/>
        <w:rPr>
          <w:rFonts w:cstheme="minorHAnsi"/>
        </w:rPr>
      </w:pPr>
      <w:r w:rsidRPr="00490E4E">
        <w:rPr>
          <w:rFonts w:cstheme="minorHAnsi"/>
        </w:rPr>
        <w:t>When cotton is imported from India by truck, the lot of that heavy cotton is put on the heads of workers. A load of cotton weighs about 150 to 200 kg. One worker carries an incredibly heavy load on his head and carries it to another truck. Many times when walking with a heavy load on their head, the workers lose their balance and fall down and get injured under the pressure of heavy load. Moreover, the build quality of Indian freight trucks is very low. Many a times while walking on the truck with heavy load on the head, the legs of the workers get broken and the body of the truck carrier breaks and the workers get seriously injured.</w:t>
      </w:r>
    </w:p>
    <w:p w14:paraId="77ADC288" w14:textId="77777777" w:rsidR="00EF5A20" w:rsidRPr="00490E4E" w:rsidRDefault="00EF5A20" w:rsidP="00087298">
      <w:pPr>
        <w:spacing w:before="120" w:after="120" w:line="240" w:lineRule="auto"/>
        <w:jc w:val="both"/>
        <w:rPr>
          <w:rFonts w:cstheme="minorHAnsi"/>
        </w:rPr>
      </w:pPr>
      <w:r w:rsidRPr="00490E4E">
        <w:rPr>
          <w:rFonts w:cstheme="minorHAnsi"/>
        </w:rPr>
        <w:t xml:space="preserve">Other ports such as </w:t>
      </w:r>
      <w:proofErr w:type="spellStart"/>
      <w:r w:rsidRPr="00490E4E">
        <w:rPr>
          <w:rFonts w:cstheme="minorHAnsi"/>
        </w:rPr>
        <w:t>Benapole</w:t>
      </w:r>
      <w:proofErr w:type="spellEnd"/>
      <w:r w:rsidRPr="00490E4E">
        <w:rPr>
          <w:rFonts w:cstheme="minorHAnsi"/>
        </w:rPr>
        <w:t xml:space="preserve"> have cranes for unloading heavy cargo. There is no crane. Here the workers are working at the risk of their lives.</w:t>
      </w:r>
    </w:p>
    <w:p w14:paraId="64976C5A" w14:textId="77777777" w:rsidR="00EF5A20" w:rsidRPr="00490E4E" w:rsidRDefault="00EF5A20" w:rsidP="00087298">
      <w:pPr>
        <w:spacing w:before="120" w:after="120" w:line="240" w:lineRule="auto"/>
        <w:jc w:val="both"/>
        <w:rPr>
          <w:rFonts w:cstheme="minorHAnsi"/>
        </w:rPr>
      </w:pPr>
      <w:r w:rsidRPr="00490E4E">
        <w:rPr>
          <w:rFonts w:cstheme="minorHAnsi"/>
        </w:rPr>
        <w:t>Please tell us in detail if there have been any conflicts / conflicts with women workers / women workers groups who have come to work under any project or participated in any work before.</w:t>
      </w:r>
    </w:p>
    <w:p w14:paraId="3AE1CC38" w14:textId="77777777" w:rsidR="00EF5A20" w:rsidRPr="00490E4E" w:rsidRDefault="00EF5A20" w:rsidP="00087298">
      <w:pPr>
        <w:spacing w:before="120" w:after="120" w:line="240" w:lineRule="auto"/>
        <w:jc w:val="both"/>
        <w:rPr>
          <w:rFonts w:cstheme="minorHAnsi"/>
        </w:rPr>
      </w:pPr>
      <w:r w:rsidRPr="00490E4E">
        <w:rPr>
          <w:rFonts w:cstheme="minorHAnsi"/>
        </w:rPr>
        <w:t xml:space="preserve">It is learned that women workers have never worked under any project before. However, none of the women working in the </w:t>
      </w:r>
      <w:proofErr w:type="spellStart"/>
      <w:r w:rsidRPr="00490E4E">
        <w:rPr>
          <w:rFonts w:cstheme="minorHAnsi"/>
        </w:rPr>
        <w:t>godowns</w:t>
      </w:r>
      <w:proofErr w:type="spellEnd"/>
      <w:r w:rsidRPr="00490E4E">
        <w:rPr>
          <w:rFonts w:cstheme="minorHAnsi"/>
        </w:rPr>
        <w:t xml:space="preserve"> adjacent to the port were ever treated unfairly or inconsistently. </w:t>
      </w:r>
    </w:p>
    <w:p w14:paraId="3C93E6DC" w14:textId="77777777" w:rsidR="00EF5A20" w:rsidRPr="00490E4E" w:rsidRDefault="00EF5A20" w:rsidP="00087298">
      <w:pPr>
        <w:spacing w:before="120" w:after="120" w:line="240" w:lineRule="auto"/>
        <w:jc w:val="both"/>
        <w:rPr>
          <w:rFonts w:cstheme="minorHAnsi"/>
        </w:rPr>
      </w:pPr>
      <w:r w:rsidRPr="00490E4E">
        <w:rPr>
          <w:rFonts w:cstheme="minorHAnsi"/>
        </w:rPr>
        <w:t>To whom / where will the workers go to resolve any grievances / problems arising among the workers involved in the project? Give your opinion on a working committee / action in resolving the grievances and how that committee will work. (Whether there should be a committee. Who should this committee be with, what kind of work should be done, etc.)</w:t>
      </w:r>
    </w:p>
    <w:p w14:paraId="1F83D2E4" w14:textId="77777777" w:rsidR="00EF5A20" w:rsidRPr="00490E4E" w:rsidRDefault="00EF5A20" w:rsidP="00087298">
      <w:pPr>
        <w:spacing w:before="120" w:after="120" w:line="240" w:lineRule="auto"/>
        <w:jc w:val="both"/>
        <w:rPr>
          <w:rFonts w:cstheme="minorHAnsi"/>
        </w:rPr>
      </w:pPr>
      <w:r w:rsidRPr="00490E4E">
        <w:rPr>
          <w:rFonts w:cstheme="minorHAnsi"/>
        </w:rPr>
        <w:t>When it comes to work, there can be arguments between the workers and the employers. In each case, despite obstacles we can scarcely imagine. “Besides, in case of any problem, it is solved by discussing together. Good and evil will be everywhere. In that case, a committee can be formed with all those who will be involved in the project, including the port authorities, contractor representatives, port business representatives, and trade union representatives.</w:t>
      </w:r>
    </w:p>
    <w:p w14:paraId="2ECDE7D0" w14:textId="77777777" w:rsidR="00EF5A20" w:rsidRPr="00490E4E" w:rsidRDefault="00EF5A20" w:rsidP="00087298">
      <w:pPr>
        <w:spacing w:before="120" w:after="120" w:line="240" w:lineRule="auto"/>
        <w:jc w:val="both"/>
        <w:rPr>
          <w:rFonts w:cstheme="minorHAnsi"/>
        </w:rPr>
      </w:pPr>
      <w:r w:rsidRPr="00490E4E">
        <w:rPr>
          <w:rFonts w:cstheme="minorHAnsi"/>
        </w:rPr>
        <w:t xml:space="preserve">For example, Indian transport workers sometimes argue here. But Indian transport workers are never identified as criminals in solving those problems. Even if they are guilty, but they are not stated to be guilty rather </w:t>
      </w:r>
      <w:proofErr w:type="spellStart"/>
      <w:r w:rsidRPr="00490E4E">
        <w:rPr>
          <w:rFonts w:cstheme="minorHAnsi"/>
        </w:rPr>
        <w:t>Bhomra</w:t>
      </w:r>
      <w:proofErr w:type="spellEnd"/>
      <w:r w:rsidRPr="00490E4E">
        <w:rPr>
          <w:rFonts w:cstheme="minorHAnsi"/>
        </w:rPr>
        <w:t xml:space="preserve"> </w:t>
      </w:r>
      <w:proofErr w:type="spellStart"/>
      <w:r w:rsidRPr="00490E4E">
        <w:rPr>
          <w:rFonts w:cstheme="minorHAnsi"/>
        </w:rPr>
        <w:t>laobr</w:t>
      </w:r>
      <w:proofErr w:type="spellEnd"/>
      <w:r w:rsidRPr="00490E4E">
        <w:rPr>
          <w:rFonts w:cstheme="minorHAnsi"/>
        </w:rPr>
        <w:t xml:space="preserve"> union members try to solve it by treating it as their own fault. Because they are guests in our country.</w:t>
      </w:r>
    </w:p>
    <w:p w14:paraId="1A3C4893" w14:textId="77777777" w:rsidR="00EF5A20" w:rsidRPr="00490E4E" w:rsidRDefault="00EF5A20" w:rsidP="00087298">
      <w:pPr>
        <w:spacing w:before="120" w:after="120" w:line="240" w:lineRule="auto"/>
        <w:jc w:val="both"/>
        <w:rPr>
          <w:rFonts w:cstheme="minorHAnsi"/>
        </w:rPr>
      </w:pPr>
      <w:r w:rsidRPr="00490E4E">
        <w:rPr>
          <w:rFonts w:cstheme="minorHAnsi"/>
        </w:rPr>
        <w:t>Do you think there is a need to pay special attention to the use of different resources (such as fuel, gas, water, sand, stone, raw materials for road construction, etc.) used in the project? Can the use of the construction materials cause environmental pollution? If so, what are the measures that can be taken to prevent pollution?</w:t>
      </w:r>
    </w:p>
    <w:p w14:paraId="714EFE9F" w14:textId="77777777" w:rsidR="00EF5A20" w:rsidRPr="00490E4E" w:rsidRDefault="00EF5A20" w:rsidP="00087298">
      <w:pPr>
        <w:spacing w:before="120" w:after="120" w:line="240" w:lineRule="auto"/>
        <w:jc w:val="both"/>
        <w:rPr>
          <w:rFonts w:cstheme="minorHAnsi"/>
        </w:rPr>
      </w:pPr>
      <w:r w:rsidRPr="00490E4E">
        <w:rPr>
          <w:rFonts w:cstheme="minorHAnsi"/>
        </w:rPr>
        <w:t>As there is a shortage of space in the port, various resources or materials used in the project can be kept by taking privately owned land in lease. Assigning staff for the security of these assets will make sure that no damage occurs and the resources will not be wasted.</w:t>
      </w:r>
    </w:p>
    <w:p w14:paraId="398409A6" w14:textId="77777777" w:rsidR="00EF5A20" w:rsidRPr="00490E4E" w:rsidRDefault="00EF5A20" w:rsidP="00087298">
      <w:pPr>
        <w:spacing w:before="120" w:after="120" w:line="240" w:lineRule="auto"/>
        <w:jc w:val="both"/>
        <w:rPr>
          <w:rFonts w:cstheme="minorHAnsi"/>
        </w:rPr>
      </w:pPr>
      <w:r w:rsidRPr="00490E4E">
        <w:rPr>
          <w:rFonts w:cstheme="minorHAnsi"/>
        </w:rPr>
        <w:t>All materials to be used in the project such as bricks, sand, cement, rods etc. should be kept in an enclosed area. Since the project is under a contractor, if he is instructed, he will also take care of the maintenance of all assets or materials as per the rules.</w:t>
      </w:r>
    </w:p>
    <w:p w14:paraId="69689A7E" w14:textId="77777777" w:rsidR="00EF5A20" w:rsidRPr="00490E4E" w:rsidRDefault="00EF5A20" w:rsidP="00087298">
      <w:pPr>
        <w:spacing w:before="120" w:after="120" w:line="240" w:lineRule="auto"/>
        <w:jc w:val="both"/>
        <w:rPr>
          <w:rFonts w:cstheme="minorHAnsi"/>
        </w:rPr>
      </w:pPr>
      <w:r w:rsidRPr="00490E4E">
        <w:rPr>
          <w:rFonts w:cstheme="minorHAnsi"/>
        </w:rPr>
        <w:t xml:space="preserve">Describe the state of healthcare in your area. (What are the names of the health care providers in the area, whether they have adequate manpower, adequate medicine or medical equipment, you usually go to any level of organization to get services </w:t>
      </w:r>
      <w:proofErr w:type="spellStart"/>
      <w:r w:rsidRPr="00490E4E">
        <w:rPr>
          <w:rFonts w:cstheme="minorHAnsi"/>
        </w:rPr>
        <w:t>etc</w:t>
      </w:r>
      <w:proofErr w:type="spellEnd"/>
      <w:r w:rsidRPr="00490E4E">
        <w:rPr>
          <w:rFonts w:cstheme="minorHAnsi"/>
        </w:rPr>
        <w:t>?)</w:t>
      </w:r>
    </w:p>
    <w:p w14:paraId="137035F6" w14:textId="77777777" w:rsidR="00EF5A20" w:rsidRPr="00490E4E" w:rsidRDefault="00EF5A20" w:rsidP="00087298">
      <w:pPr>
        <w:spacing w:before="120" w:after="120" w:line="240" w:lineRule="auto"/>
        <w:jc w:val="both"/>
        <w:rPr>
          <w:rFonts w:cstheme="minorHAnsi"/>
        </w:rPr>
      </w:pPr>
      <w:r w:rsidRPr="00490E4E">
        <w:rPr>
          <w:rFonts w:cstheme="minorHAnsi"/>
        </w:rPr>
        <w:t xml:space="preserve">When asked about the state of health services in the area, the participants said that there is no good medical system in </w:t>
      </w:r>
      <w:proofErr w:type="spellStart"/>
      <w:r w:rsidRPr="00490E4E">
        <w:rPr>
          <w:rFonts w:cstheme="minorHAnsi"/>
        </w:rPr>
        <w:t>Bhomra</w:t>
      </w:r>
      <w:proofErr w:type="spellEnd"/>
      <w:r w:rsidRPr="00490E4E">
        <w:rPr>
          <w:rFonts w:cstheme="minorHAnsi"/>
        </w:rPr>
        <w:t xml:space="preserve">. Those who are living here have to go to </w:t>
      </w:r>
      <w:proofErr w:type="spellStart"/>
      <w:r w:rsidRPr="00490E4E">
        <w:rPr>
          <w:rFonts w:cstheme="minorHAnsi"/>
        </w:rPr>
        <w:t>Satkhira</w:t>
      </w:r>
      <w:proofErr w:type="spellEnd"/>
      <w:r w:rsidRPr="00490E4E">
        <w:rPr>
          <w:rFonts w:cstheme="minorHAnsi"/>
        </w:rPr>
        <w:t xml:space="preserve"> </w:t>
      </w:r>
      <w:proofErr w:type="spellStart"/>
      <w:r w:rsidRPr="00490E4E">
        <w:rPr>
          <w:rFonts w:cstheme="minorHAnsi"/>
        </w:rPr>
        <w:t>Sadar</w:t>
      </w:r>
      <w:proofErr w:type="spellEnd"/>
      <w:r w:rsidRPr="00490E4E">
        <w:rPr>
          <w:rFonts w:cstheme="minorHAnsi"/>
        </w:rPr>
        <w:t xml:space="preserve"> Hospital for any treatment. If there is no proper treatment system, in many cases one has to go to Khulna or Dhaka. And in most cases, people now go to India for a higher level of medical care than in Bangladesh. The local administration has no importance for the </w:t>
      </w:r>
      <w:proofErr w:type="spellStart"/>
      <w:r w:rsidRPr="00490E4E">
        <w:rPr>
          <w:rFonts w:cstheme="minorHAnsi"/>
        </w:rPr>
        <w:t>Bhomra</w:t>
      </w:r>
      <w:proofErr w:type="spellEnd"/>
      <w:r w:rsidRPr="00490E4E">
        <w:rPr>
          <w:rFonts w:cstheme="minorHAnsi"/>
        </w:rPr>
        <w:t xml:space="preserve"> health complex.</w:t>
      </w:r>
    </w:p>
    <w:p w14:paraId="7EDA0557" w14:textId="77777777" w:rsidR="00EF5A20" w:rsidRPr="00490E4E" w:rsidRDefault="00EF5A20" w:rsidP="00087298">
      <w:pPr>
        <w:spacing w:before="120" w:after="120" w:line="240" w:lineRule="auto"/>
        <w:jc w:val="both"/>
        <w:rPr>
          <w:rFonts w:cstheme="minorHAnsi"/>
        </w:rPr>
      </w:pPr>
      <w:r w:rsidRPr="00490E4E">
        <w:rPr>
          <w:rFonts w:cstheme="minorHAnsi"/>
        </w:rPr>
        <w:t>Since the port area has a lot of cargo trucks / vehicles, do you have any problem with it? How is the safety of travel? For example, whether there is any theft at night? If there is more in any place? What is your advice to solve such problems?</w:t>
      </w:r>
    </w:p>
    <w:p w14:paraId="1C1DBA35" w14:textId="77777777" w:rsidR="00EF5A20" w:rsidRPr="00490E4E" w:rsidRDefault="00EF5A20" w:rsidP="00087298">
      <w:pPr>
        <w:spacing w:before="120" w:after="120" w:line="240" w:lineRule="auto"/>
        <w:jc w:val="both"/>
        <w:rPr>
          <w:rFonts w:cstheme="minorHAnsi"/>
        </w:rPr>
      </w:pPr>
      <w:r w:rsidRPr="00490E4E">
        <w:rPr>
          <w:rFonts w:cstheme="minorHAnsi"/>
        </w:rPr>
        <w:t xml:space="preserve">They do not have to deal with any security issues in this area. Although there are no separate security measures in the area adjacent to the port, the area is safe. They think the </w:t>
      </w:r>
      <w:proofErr w:type="spellStart"/>
      <w:r w:rsidRPr="00490E4E">
        <w:rPr>
          <w:rFonts w:cstheme="minorHAnsi"/>
        </w:rPr>
        <w:t>Benapole</w:t>
      </w:r>
      <w:proofErr w:type="spellEnd"/>
      <w:r w:rsidRPr="00490E4E">
        <w:rPr>
          <w:rFonts w:cstheme="minorHAnsi"/>
        </w:rPr>
        <w:t xml:space="preserve"> port area is relatively uninhabitable. But they consider the </w:t>
      </w:r>
      <w:proofErr w:type="spellStart"/>
      <w:r w:rsidRPr="00490E4E">
        <w:rPr>
          <w:rFonts w:cstheme="minorHAnsi"/>
        </w:rPr>
        <w:t>Bhomra</w:t>
      </w:r>
      <w:proofErr w:type="spellEnd"/>
      <w:r w:rsidRPr="00490E4E">
        <w:rPr>
          <w:rFonts w:cstheme="minorHAnsi"/>
        </w:rPr>
        <w:t xml:space="preserve"> area quite safe. According to them, the people here are peace loving. There is no tender bidding, no extortion. Everyone is very safe despite not having any particular security enforcement. No one does any harm to others.</w:t>
      </w:r>
    </w:p>
    <w:p w14:paraId="4D395AA6" w14:textId="77777777" w:rsidR="00EF5A20" w:rsidRPr="00490E4E" w:rsidRDefault="00EF5A20" w:rsidP="00087298">
      <w:pPr>
        <w:spacing w:before="120" w:after="120" w:line="240" w:lineRule="auto"/>
        <w:jc w:val="both"/>
        <w:rPr>
          <w:rFonts w:cstheme="minorHAnsi"/>
        </w:rPr>
      </w:pPr>
      <w:r w:rsidRPr="00490E4E">
        <w:rPr>
          <w:rFonts w:cstheme="minorHAnsi"/>
        </w:rPr>
        <w:t>What is the type of land in the project area (mouza area of ​​the project) (one crop / two crop)? What crops are usually produced on the land? What kind of crop is produced in which season / month? What is the use of this land if it is not produced all year round? When is the land vacant? Are fallow / vacant lands used? Give ideas about the value of different types of land in your area (dwelling, cultivable land, fallow land, usable / cultivable ponds, unused ponds, etc.)</w:t>
      </w:r>
    </w:p>
    <w:p w14:paraId="31E22D59" w14:textId="77777777" w:rsidR="00EF5A20" w:rsidRPr="00490E4E" w:rsidRDefault="00EF5A20" w:rsidP="00087298">
      <w:pPr>
        <w:spacing w:before="120" w:after="120" w:line="240" w:lineRule="auto"/>
        <w:jc w:val="both"/>
        <w:rPr>
          <w:rFonts w:cstheme="minorHAnsi"/>
        </w:rPr>
      </w:pPr>
      <w:r w:rsidRPr="00490E4E">
        <w:rPr>
          <w:rFonts w:cstheme="minorHAnsi"/>
        </w:rPr>
        <w:t>Respondents stated that they mainly have three crop lands in their area. Paddy, mustard are cultivated. Fish farming is seen more. However, only paddy has been cultivated in this area for the last 5 years. Because after paddy most of the people are giving priority to fish farming.</w:t>
      </w:r>
    </w:p>
    <w:p w14:paraId="0AFEC2C7" w14:textId="77777777" w:rsidR="00EF5A20" w:rsidRPr="00490E4E" w:rsidRDefault="00EF5A20" w:rsidP="00087298">
      <w:pPr>
        <w:spacing w:before="120" w:after="120" w:line="240" w:lineRule="auto"/>
        <w:jc w:val="both"/>
        <w:rPr>
          <w:rFonts w:cstheme="minorHAnsi"/>
        </w:rPr>
      </w:pPr>
      <w:r w:rsidRPr="00490E4E">
        <w:rPr>
          <w:rFonts w:cstheme="minorHAnsi"/>
        </w:rPr>
        <w:t>What is your opinion on the need to acquire land for the project?</w:t>
      </w:r>
    </w:p>
    <w:p w14:paraId="403607BF" w14:textId="77777777" w:rsidR="00EF5A20" w:rsidRPr="00490E4E" w:rsidRDefault="00EF5A20" w:rsidP="00087298">
      <w:pPr>
        <w:spacing w:before="120" w:after="120" w:line="240" w:lineRule="auto"/>
        <w:jc w:val="both"/>
        <w:rPr>
          <w:rFonts w:cstheme="minorHAnsi"/>
        </w:rPr>
      </w:pPr>
      <w:r w:rsidRPr="00490E4E">
        <w:rPr>
          <w:rFonts w:cstheme="minorHAnsi"/>
        </w:rPr>
        <w:t xml:space="preserve">In terms of land acquisition, most of the respondents think that it is better to acquire vacant land excluding residential areas. Apart from residential areas, there are a lot of space in this area. They said some land has been acquired for the port in recent times. They were all arable land. Thus the loss of people has been reduced. They suggested acquiring land in the </w:t>
      </w:r>
      <w:proofErr w:type="spellStart"/>
      <w:r w:rsidRPr="00490E4E">
        <w:rPr>
          <w:rFonts w:cstheme="minorHAnsi"/>
        </w:rPr>
        <w:t>Laxmidari</w:t>
      </w:r>
      <w:proofErr w:type="spellEnd"/>
      <w:r w:rsidRPr="00490E4E">
        <w:rPr>
          <w:rFonts w:cstheme="minorHAnsi"/>
        </w:rPr>
        <w:t xml:space="preserve"> area on the north side of the </w:t>
      </w:r>
      <w:proofErr w:type="spellStart"/>
      <w:r w:rsidRPr="00490E4E">
        <w:rPr>
          <w:rFonts w:cstheme="minorHAnsi"/>
        </w:rPr>
        <w:t>Bhomra</w:t>
      </w:r>
      <w:proofErr w:type="spellEnd"/>
      <w:r w:rsidRPr="00490E4E">
        <w:rPr>
          <w:rFonts w:cstheme="minorHAnsi"/>
        </w:rPr>
        <w:t xml:space="preserve"> land port road, locally known as the `</w:t>
      </w:r>
      <w:proofErr w:type="spellStart"/>
      <w:r w:rsidRPr="00490E4E">
        <w:rPr>
          <w:rFonts w:cstheme="minorHAnsi"/>
        </w:rPr>
        <w:t>Dantvanga</w:t>
      </w:r>
      <w:proofErr w:type="spellEnd"/>
      <w:r w:rsidRPr="00490E4E">
        <w:rPr>
          <w:rFonts w:cstheme="minorHAnsi"/>
        </w:rPr>
        <w:t xml:space="preserve"> </w:t>
      </w:r>
      <w:proofErr w:type="spellStart"/>
      <w:r w:rsidRPr="00490E4E">
        <w:rPr>
          <w:rFonts w:cstheme="minorHAnsi"/>
        </w:rPr>
        <w:t>Bil</w:t>
      </w:r>
      <w:proofErr w:type="spellEnd"/>
      <w:r w:rsidRPr="00490E4E">
        <w:rPr>
          <w:rFonts w:cstheme="minorHAnsi"/>
        </w:rPr>
        <w:t>'.</w:t>
      </w:r>
    </w:p>
    <w:p w14:paraId="258DEF72" w14:textId="77777777" w:rsidR="00EF5A20" w:rsidRPr="00490E4E" w:rsidRDefault="00EF5A20" w:rsidP="00087298">
      <w:pPr>
        <w:spacing w:before="120" w:after="120" w:line="240" w:lineRule="auto"/>
        <w:jc w:val="both"/>
        <w:rPr>
          <w:rFonts w:cstheme="minorHAnsi"/>
        </w:rPr>
      </w:pPr>
      <w:r w:rsidRPr="00490E4E">
        <w:rPr>
          <w:rFonts w:cstheme="minorHAnsi"/>
        </w:rPr>
        <w:t xml:space="preserve">Let us know what kind of initiatives have been taken by the port authorities or local administration in the current Corona situation. </w:t>
      </w:r>
    </w:p>
    <w:p w14:paraId="7A7FA9DF" w14:textId="77777777" w:rsidR="00EF5A20" w:rsidRPr="00490E4E" w:rsidRDefault="00EF5A20" w:rsidP="00087298">
      <w:pPr>
        <w:spacing w:before="120" w:after="120" w:line="240" w:lineRule="auto"/>
        <w:jc w:val="both"/>
        <w:rPr>
          <w:rFonts w:cstheme="minorHAnsi"/>
        </w:rPr>
      </w:pPr>
      <w:r w:rsidRPr="00490E4E">
        <w:rPr>
          <w:rFonts w:cstheme="minorHAnsi"/>
        </w:rPr>
        <w:t xml:space="preserve">A representative said, "In our area, we have told people to wear masks regularly and have distributed masks. But raising awareness among people is quite challenging. It is seen that a person may be wearing a mask regularly for two days but then he does not pay attention to the issue of wearing the mask again”. </w:t>
      </w:r>
    </w:p>
    <w:p w14:paraId="642ADBD8" w14:textId="77777777" w:rsidR="00EF5A20" w:rsidRPr="00490E4E" w:rsidRDefault="00EF5A20" w:rsidP="00087298">
      <w:pPr>
        <w:spacing w:before="120" w:after="120" w:line="240" w:lineRule="auto"/>
        <w:jc w:val="both"/>
        <w:rPr>
          <w:rFonts w:cstheme="minorHAnsi"/>
        </w:rPr>
      </w:pPr>
      <w:r w:rsidRPr="00490E4E">
        <w:rPr>
          <w:rFonts w:cstheme="minorHAnsi"/>
        </w:rPr>
        <w:t xml:space="preserve">Regular miking is being carried out by the port authorities to warn those moving in the port area. </w:t>
      </w:r>
    </w:p>
    <w:p w14:paraId="649D14A5" w14:textId="77777777" w:rsidR="00EF5A20" w:rsidRPr="00490E4E" w:rsidRDefault="00EF5A20" w:rsidP="00087298">
      <w:pPr>
        <w:spacing w:before="120" w:after="120" w:line="240" w:lineRule="auto"/>
        <w:jc w:val="both"/>
        <w:rPr>
          <w:rFonts w:cstheme="minorHAnsi"/>
        </w:rPr>
      </w:pPr>
      <w:r w:rsidRPr="00490E4E">
        <w:rPr>
          <w:rFonts w:cstheme="minorHAnsi"/>
        </w:rPr>
        <w:t xml:space="preserve">Another respondent said, </w:t>
      </w:r>
      <w:r w:rsidRPr="00490E4E">
        <w:rPr>
          <w:rFonts w:cstheme="minorHAnsi"/>
          <w:i/>
        </w:rPr>
        <w:t>"When laborers come here to work, it is very difficult for them to work wearing masks. Because they have to do physical work. Because of the masks on their faces, they swell up quickly or cannot breathe properly. Because if you want to do heavy work, you need to breathe properly. But everyone tries to keep themselves safe”.</w:t>
      </w:r>
      <w:r w:rsidRPr="00490E4E">
        <w:rPr>
          <w:rFonts w:cstheme="minorHAnsi"/>
        </w:rPr>
        <w:t xml:space="preserve"> Due to the Corona situation, the entire port area is currently on alert. A letter has been issued by the BGB stating that no one will be allowed to enter the area up to 500 yards from Zero Point after 8 pm.</w:t>
      </w:r>
    </w:p>
    <w:p w14:paraId="37044AB9" w14:textId="4AD7A2B5" w:rsidR="00EF5A20" w:rsidRPr="00490E4E" w:rsidRDefault="00EF5A20" w:rsidP="00087298">
      <w:pPr>
        <w:pStyle w:val="ListParagraph"/>
        <w:ind w:left="0"/>
        <w:jc w:val="center"/>
        <w:rPr>
          <w:rFonts w:cstheme="minorHAnsi"/>
        </w:rPr>
      </w:pPr>
      <w:r w:rsidRPr="00490E4E">
        <w:rPr>
          <w:rFonts w:cstheme="minorHAnsi"/>
          <w:noProof/>
        </w:rPr>
        <w:drawing>
          <wp:inline distT="0" distB="0" distL="0" distR="0" wp14:anchorId="28408423" wp14:editId="508EFAAE">
            <wp:extent cx="5334000" cy="4000352"/>
            <wp:effectExtent l="0" t="0" r="0" b="63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homra_FGD_C&amp;F labor association-11.jpg"/>
                    <pic:cNvPicPr/>
                  </pic:nvPicPr>
                  <pic:blipFill>
                    <a:blip r:embed="rId89">
                      <a:extLst>
                        <a:ext uri="{28A0092B-C50C-407E-A947-70E740481C1C}">
                          <a14:useLocalDpi xmlns:a14="http://schemas.microsoft.com/office/drawing/2010/main" val="0"/>
                        </a:ext>
                      </a:extLst>
                    </a:blip>
                    <a:stretch>
                      <a:fillRect/>
                    </a:stretch>
                  </pic:blipFill>
                  <pic:spPr>
                    <a:xfrm>
                      <a:off x="0" y="0"/>
                      <a:ext cx="5339745" cy="4004661"/>
                    </a:xfrm>
                    <a:prstGeom prst="rect">
                      <a:avLst/>
                    </a:prstGeom>
                  </pic:spPr>
                </pic:pic>
              </a:graphicData>
            </a:graphic>
          </wp:inline>
        </w:drawing>
      </w:r>
    </w:p>
    <w:p w14:paraId="3AB36862" w14:textId="4D89C6A1" w:rsidR="00EF5A20" w:rsidRPr="00490E4E" w:rsidRDefault="00EF5A20" w:rsidP="00EF5A20">
      <w:pPr>
        <w:pStyle w:val="ListParagraph"/>
        <w:jc w:val="both"/>
        <w:rPr>
          <w:rFonts w:cstheme="minorHAnsi"/>
        </w:rPr>
      </w:pPr>
      <w:r w:rsidRPr="00490E4E">
        <w:rPr>
          <w:rFonts w:cstheme="minorHAnsi"/>
          <w:noProof/>
        </w:rPr>
        <mc:AlternateContent>
          <mc:Choice Requires="wps">
            <w:drawing>
              <wp:anchor distT="0" distB="0" distL="114300" distR="114300" simplePos="0" relativeHeight="251658253" behindDoc="0" locked="0" layoutInCell="1" allowOverlap="1" wp14:anchorId="2D9D67C6" wp14:editId="57C3B3F1">
                <wp:simplePos x="0" y="0"/>
                <wp:positionH relativeFrom="column">
                  <wp:posOffset>546735</wp:posOffset>
                </wp:positionH>
                <wp:positionV relativeFrom="paragraph">
                  <wp:posOffset>196215</wp:posOffset>
                </wp:positionV>
                <wp:extent cx="4914900" cy="295276"/>
                <wp:effectExtent l="0" t="0" r="19050" b="28575"/>
                <wp:wrapSquare wrapText="bothSides"/>
                <wp:docPr id="460" name="Rounded Rectangle 2"/>
                <wp:cNvGraphicFramePr/>
                <a:graphic xmlns:a="http://schemas.openxmlformats.org/drawingml/2006/main">
                  <a:graphicData uri="http://schemas.microsoft.com/office/word/2010/wordprocessingShape">
                    <wps:wsp>
                      <wps:cNvSpPr/>
                      <wps:spPr>
                        <a:xfrm>
                          <a:off x="0" y="0"/>
                          <a:ext cx="4914900" cy="2952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068721A" w14:textId="77777777" w:rsidR="008546AC" w:rsidRDefault="008546AC" w:rsidP="00EF5A20">
                            <w:pPr>
                              <w:jc w:val="center"/>
                            </w:pPr>
                            <w:r>
                              <w:t xml:space="preserve">Picture: FGD with C&amp;F and Labor Association Representatives, </w:t>
                            </w:r>
                            <w:proofErr w:type="spellStart"/>
                            <w:r>
                              <w:t>Bhomra</w:t>
                            </w:r>
                            <w:proofErr w:type="spellEnd"/>
                            <w:r>
                              <w:t xml:space="preserve">, </w:t>
                            </w:r>
                            <w:proofErr w:type="spellStart"/>
                            <w:r>
                              <w:t>Satkhira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D67C6" id="_x0000_s1106" style="position:absolute;left:0;text-align:left;margin-left:43.05pt;margin-top:15.45pt;width:387pt;height:23.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3vdAIAADQFAAAOAAAAZHJzL2Uyb0RvYy54bWysVEtPGzEQvlfqf7B8L5usApSIDYpAVJUQ&#10;oADi7HjtZFWvxx072U1/fcfeB5TmVPXi9ezMN89vfHnV1obtFfoKbMGnJxPOlJVQVnZT8Jfn2y9f&#10;OfNB2FIYsKrgB+X51eLzp8vGzVUOWzClQkZOrJ83ruDbENw8y7zcqlr4E3DKklID1iKQiJusRNGQ&#10;99pk+WRyljWApUOQynv6e9Mp+SL511rJ8KC1V4GZglNuIZ2YznU8s8WlmG9QuG0l+zTEP2RRi8pS&#10;0NHVjQiC7bD6y1VdSQQPOpxIqDPQupIq1UDVTCcfqnnaCqdSLdQc78Y2+f/nVt7vH5FVZcFnZ9Qf&#10;K2oa0gp2tlQlW1H7hN0YxfLYqMb5Odk/uUfsJU/XWHWrsY5fqoe1qbmHsbmqDUzSz9nFdHYxoRiS&#10;dPnFaX5+Fp1mb2iHPnxTULN4KTjGLGIKqbFif+dDZz/YETim1CWRbuFgVMzD2JXSVBWFzRM68Uld&#10;G2R7QUwQUiobhvjJOsJ0ZcwInB4DmjDtk+5tI0wlno3AyTHgnxFHRIoKNozgurKAxxyUP8bInf1Q&#10;fVdzLD+067Yb5ekwrjWUB5ovQkd87+RtRc29Ez48CiSm0zxoe8MDHdpAU3Dob5xtAX8d+x/tiYCk&#10;5ayhzSm4/7kTqDgz3y1Rk+Y8i6uWhNnpeU4Cvtes32vsrr4GGsmU3gkn0zXaBzNcNUL9Sku+jFFJ&#10;Jayk2AWXAQfhOnQbTc+EVMtlMqP1ciLc2Scno/PY6Mib5/ZVoOsZFoib9zBsmZh/4FhnG5EWlrsA&#10;ukoEjK3u+tqPgFYz8bh/RuLuv5eT1dtjt/gNAAD//wMAUEsDBBQABgAIAAAAIQDN8x+Q3QAAAAgB&#10;AAAPAAAAZHJzL2Rvd25yZXYueG1sTI/NTsMwEITvSLyDtUhcELVbwAkhTlXx8wAUOHBz4yWJsNdR&#10;7LaBp2c5wXF2RjPf1us5eHHAKQ2RDCwXCgRSG91AnYHXl6fLEkTKlpz1kdDAFyZYN6cnta1cPNIz&#10;Hra5E1xCqbIG+pzHSsrU9hhsWsQRib2POAWbWU6ddJM9cnnwcqWUlsEOxAu9HfG+x/Zzuw8G4s3G&#10;Xnzn1Vvx+O48jr7V+qE05vxs3tyByDjnvzD84jM6NMy0i3tySXgDpV5y0sCVugXBfqkVH3YGiuIa&#10;ZFPL/w80PwAAAP//AwBQSwECLQAUAAYACAAAACEAtoM4kv4AAADhAQAAEwAAAAAAAAAAAAAAAAAA&#10;AAAAW0NvbnRlbnRfVHlwZXNdLnhtbFBLAQItABQABgAIAAAAIQA4/SH/1gAAAJQBAAALAAAAAAAA&#10;AAAAAAAAAC8BAABfcmVscy8ucmVsc1BLAQItABQABgAIAAAAIQCzxt3vdAIAADQFAAAOAAAAAAAA&#10;AAAAAAAAAC4CAABkcnMvZTJvRG9jLnhtbFBLAQItABQABgAIAAAAIQDN8x+Q3QAAAAgBAAAPAAAA&#10;AAAAAAAAAAAAAM4EAABkcnMvZG93bnJldi54bWxQSwUGAAAAAAQABADzAAAA2AUAAAAA&#10;" fillcolor="white [3201]" strokecolor="#70ad47 [3209]" strokeweight="1pt">
                <v:stroke joinstyle="miter"/>
                <v:textbox>
                  <w:txbxContent>
                    <w:p w14:paraId="3068721A" w14:textId="77777777" w:rsidR="008546AC" w:rsidRDefault="008546AC" w:rsidP="00EF5A20">
                      <w:pPr>
                        <w:jc w:val="center"/>
                      </w:pPr>
                      <w:r>
                        <w:t xml:space="preserve">Picture: FGD with C&amp;F and Labor Association Representatives, </w:t>
                      </w:r>
                      <w:proofErr w:type="spellStart"/>
                      <w:r>
                        <w:t>Bhomra</w:t>
                      </w:r>
                      <w:proofErr w:type="spellEnd"/>
                      <w:r>
                        <w:t xml:space="preserve">, </w:t>
                      </w:r>
                      <w:proofErr w:type="spellStart"/>
                      <w:r>
                        <w:t>Satkhira</w:t>
                      </w:r>
                      <w:proofErr w:type="spellEnd"/>
                    </w:p>
                  </w:txbxContent>
                </v:textbox>
                <w10:wrap type="square"/>
              </v:roundrect>
            </w:pict>
          </mc:Fallback>
        </mc:AlternateContent>
      </w:r>
    </w:p>
    <w:p w14:paraId="0FB854E4" w14:textId="4AA1BA36" w:rsidR="00EF5A20" w:rsidRPr="00490E4E" w:rsidRDefault="00EF5A20" w:rsidP="00EF5A20">
      <w:pPr>
        <w:rPr>
          <w:rFonts w:cstheme="minorHAnsi"/>
        </w:rPr>
      </w:pPr>
    </w:p>
    <w:p w14:paraId="2465BD39" w14:textId="77777777" w:rsidR="00EF5A20" w:rsidRPr="00490E4E" w:rsidRDefault="00EF5A20">
      <w:pPr>
        <w:rPr>
          <w:b/>
          <w:bCs/>
          <w:color w:val="C00000"/>
          <w:sz w:val="24"/>
          <w:szCs w:val="24"/>
          <w:u w:val="single"/>
        </w:rPr>
      </w:pPr>
      <w:r w:rsidRPr="00490E4E">
        <w:rPr>
          <w:b/>
          <w:bCs/>
          <w:color w:val="C00000"/>
          <w:sz w:val="24"/>
          <w:szCs w:val="24"/>
          <w:u w:val="single"/>
        </w:rPr>
        <w:br w:type="page"/>
      </w:r>
    </w:p>
    <w:p w14:paraId="18F09793" w14:textId="77777777" w:rsidR="00870C9C" w:rsidRPr="00490E4E" w:rsidRDefault="00870C9C" w:rsidP="00870C9C">
      <w:pPr>
        <w:jc w:val="center"/>
        <w:rPr>
          <w:b/>
          <w:bCs/>
          <w:color w:val="C00000"/>
          <w:sz w:val="24"/>
          <w:szCs w:val="24"/>
          <w:u w:val="single"/>
        </w:rPr>
      </w:pPr>
      <w:r w:rsidRPr="00490E4E">
        <w:rPr>
          <w:b/>
          <w:bCs/>
          <w:color w:val="C00000"/>
          <w:sz w:val="24"/>
          <w:szCs w:val="24"/>
          <w:u w:val="single"/>
        </w:rPr>
        <w:t>FGD with Female (</w:t>
      </w:r>
      <w:proofErr w:type="spellStart"/>
      <w:r w:rsidRPr="00490E4E">
        <w:rPr>
          <w:b/>
          <w:bCs/>
          <w:color w:val="C00000"/>
          <w:sz w:val="24"/>
          <w:szCs w:val="24"/>
          <w:u w:val="single"/>
        </w:rPr>
        <w:t>Benapole</w:t>
      </w:r>
      <w:proofErr w:type="spellEnd"/>
      <w:r w:rsidRPr="00490E4E">
        <w:rPr>
          <w:b/>
          <w:bCs/>
          <w:color w:val="C00000"/>
          <w:sz w:val="24"/>
          <w:szCs w:val="24"/>
          <w:u w:val="single"/>
        </w:rPr>
        <w:t>)</w:t>
      </w:r>
    </w:p>
    <w:p w14:paraId="320DBBE0" w14:textId="77777777" w:rsidR="00870C9C" w:rsidRPr="00490E4E" w:rsidRDefault="00870C9C" w:rsidP="00870C9C">
      <w:pPr>
        <w:rPr>
          <w:rFonts w:cstheme="minorHAnsi"/>
          <w:u w:val="single"/>
        </w:rPr>
      </w:pPr>
      <w:r w:rsidRPr="00490E4E">
        <w:rPr>
          <w:rFonts w:cstheme="minorHAnsi"/>
          <w:u w:val="single"/>
        </w:rPr>
        <w:t>Metadata: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6698"/>
      </w:tblGrid>
      <w:tr w:rsidR="00870C9C" w:rsidRPr="00490E4E" w14:paraId="6EA92419" w14:textId="77777777" w:rsidTr="008B3D5D">
        <w:tc>
          <w:tcPr>
            <w:tcW w:w="1345" w:type="pct"/>
          </w:tcPr>
          <w:p w14:paraId="53ED535B" w14:textId="77777777" w:rsidR="00870C9C" w:rsidRPr="00490E4E" w:rsidRDefault="00870C9C"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Item type</w:t>
            </w:r>
          </w:p>
        </w:tc>
        <w:tc>
          <w:tcPr>
            <w:tcW w:w="3655" w:type="pct"/>
          </w:tcPr>
          <w:p w14:paraId="52A3BD7C" w14:textId="77777777" w:rsidR="00870C9C" w:rsidRPr="00490E4E" w:rsidRDefault="00870C9C" w:rsidP="008B3D5D">
            <w:pPr>
              <w:spacing w:after="0" w:line="240" w:lineRule="auto"/>
              <w:jc w:val="both"/>
              <w:rPr>
                <w:rFonts w:cstheme="minorHAnsi"/>
              </w:rPr>
            </w:pPr>
            <w:r w:rsidRPr="00490E4E">
              <w:rPr>
                <w:rFonts w:cstheme="minorHAnsi"/>
              </w:rPr>
              <w:t>FGD</w:t>
            </w:r>
          </w:p>
        </w:tc>
      </w:tr>
      <w:tr w:rsidR="00870C9C" w:rsidRPr="00490E4E" w14:paraId="07D6FBF6" w14:textId="77777777" w:rsidTr="008B3D5D">
        <w:tc>
          <w:tcPr>
            <w:tcW w:w="1345" w:type="pct"/>
          </w:tcPr>
          <w:p w14:paraId="69DABC0E" w14:textId="77777777" w:rsidR="00870C9C" w:rsidRPr="00490E4E" w:rsidRDefault="00870C9C"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Respondent Type</w:t>
            </w:r>
          </w:p>
        </w:tc>
        <w:tc>
          <w:tcPr>
            <w:tcW w:w="3655" w:type="pct"/>
          </w:tcPr>
          <w:p w14:paraId="076D515C" w14:textId="77777777" w:rsidR="00870C9C" w:rsidRPr="00490E4E" w:rsidRDefault="00870C9C" w:rsidP="008B3D5D">
            <w:pPr>
              <w:spacing w:after="0" w:line="240" w:lineRule="auto"/>
              <w:jc w:val="both"/>
              <w:rPr>
                <w:rFonts w:cstheme="minorHAnsi"/>
              </w:rPr>
            </w:pPr>
            <w:proofErr w:type="spellStart"/>
            <w:r w:rsidRPr="00490E4E">
              <w:rPr>
                <w:rFonts w:cstheme="minorHAnsi"/>
              </w:rPr>
              <w:t>Femlale</w:t>
            </w:r>
            <w:proofErr w:type="spellEnd"/>
          </w:p>
        </w:tc>
      </w:tr>
      <w:tr w:rsidR="00870C9C" w:rsidRPr="00490E4E" w14:paraId="0F84FDF6" w14:textId="77777777" w:rsidTr="008B3D5D">
        <w:tc>
          <w:tcPr>
            <w:tcW w:w="1345" w:type="pct"/>
          </w:tcPr>
          <w:p w14:paraId="5D8CAF0F" w14:textId="77777777" w:rsidR="00870C9C" w:rsidRPr="00490E4E" w:rsidRDefault="00870C9C"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Date</w:t>
            </w:r>
          </w:p>
        </w:tc>
        <w:tc>
          <w:tcPr>
            <w:tcW w:w="3655" w:type="pct"/>
          </w:tcPr>
          <w:p w14:paraId="7924B01B" w14:textId="77777777" w:rsidR="00870C9C" w:rsidRPr="00490E4E" w:rsidRDefault="00870C9C" w:rsidP="008B3D5D">
            <w:pPr>
              <w:spacing w:after="0" w:line="240" w:lineRule="auto"/>
              <w:jc w:val="both"/>
              <w:rPr>
                <w:rFonts w:cstheme="minorHAnsi"/>
              </w:rPr>
            </w:pPr>
            <w:r w:rsidRPr="00490E4E">
              <w:rPr>
                <w:rFonts w:cstheme="minorHAnsi"/>
              </w:rPr>
              <w:t>06/02/22</w:t>
            </w:r>
          </w:p>
        </w:tc>
      </w:tr>
      <w:tr w:rsidR="00870C9C" w:rsidRPr="00490E4E" w14:paraId="27280ED3" w14:textId="77777777" w:rsidTr="008B3D5D">
        <w:tc>
          <w:tcPr>
            <w:tcW w:w="1345" w:type="pct"/>
          </w:tcPr>
          <w:p w14:paraId="7C0F8D79" w14:textId="77777777" w:rsidR="00870C9C" w:rsidRPr="00490E4E" w:rsidRDefault="00870C9C"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Time</w:t>
            </w:r>
          </w:p>
        </w:tc>
        <w:tc>
          <w:tcPr>
            <w:tcW w:w="3655" w:type="pct"/>
          </w:tcPr>
          <w:p w14:paraId="7BB34341" w14:textId="77777777" w:rsidR="00870C9C" w:rsidRPr="00490E4E" w:rsidRDefault="00870C9C" w:rsidP="008B3D5D">
            <w:pPr>
              <w:spacing w:after="0" w:line="240" w:lineRule="auto"/>
              <w:jc w:val="both"/>
              <w:rPr>
                <w:rFonts w:cstheme="minorHAnsi"/>
              </w:rPr>
            </w:pPr>
            <w:r w:rsidRPr="00490E4E">
              <w:rPr>
                <w:rFonts w:cstheme="minorHAnsi"/>
              </w:rPr>
              <w:t>3:30 pm to 4:30 pm</w:t>
            </w:r>
          </w:p>
        </w:tc>
      </w:tr>
      <w:tr w:rsidR="00870C9C" w:rsidRPr="00490E4E" w14:paraId="44E9455A" w14:textId="77777777" w:rsidTr="008B3D5D">
        <w:tc>
          <w:tcPr>
            <w:tcW w:w="1345" w:type="pct"/>
          </w:tcPr>
          <w:p w14:paraId="46CD7205" w14:textId="77777777" w:rsidR="00870C9C" w:rsidRPr="00490E4E" w:rsidRDefault="00870C9C"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Location</w:t>
            </w:r>
          </w:p>
        </w:tc>
        <w:tc>
          <w:tcPr>
            <w:tcW w:w="3655" w:type="pct"/>
          </w:tcPr>
          <w:p w14:paraId="529BFA97" w14:textId="77777777" w:rsidR="00870C9C" w:rsidRPr="00490E4E" w:rsidRDefault="00870C9C" w:rsidP="008B3D5D">
            <w:pPr>
              <w:spacing w:after="0" w:line="240" w:lineRule="auto"/>
              <w:jc w:val="both"/>
              <w:rPr>
                <w:rFonts w:cstheme="minorHAnsi"/>
              </w:rPr>
            </w:pPr>
            <w:proofErr w:type="spellStart"/>
            <w:r w:rsidRPr="00490E4E">
              <w:rPr>
                <w:rFonts w:cstheme="minorHAnsi"/>
              </w:rPr>
              <w:t>Mst</w:t>
            </w:r>
            <w:proofErr w:type="spellEnd"/>
            <w:r w:rsidRPr="00490E4E">
              <w:rPr>
                <w:rFonts w:cstheme="minorHAnsi"/>
              </w:rPr>
              <w:t xml:space="preserve">. </w:t>
            </w:r>
            <w:proofErr w:type="spellStart"/>
            <w:r w:rsidRPr="00490E4E">
              <w:rPr>
                <w:rFonts w:cstheme="minorHAnsi"/>
              </w:rPr>
              <w:t>Papiya</w:t>
            </w:r>
            <w:proofErr w:type="spellEnd"/>
            <w:r w:rsidRPr="00490E4E">
              <w:rPr>
                <w:rFonts w:cstheme="minorHAnsi"/>
              </w:rPr>
              <w:t xml:space="preserve"> Khatun’s house yard, Near terminal gate no. 9, </w:t>
            </w:r>
            <w:proofErr w:type="spellStart"/>
            <w:r w:rsidRPr="00490E4E">
              <w:rPr>
                <w:rFonts w:cstheme="minorHAnsi"/>
              </w:rPr>
              <w:t>Benapole</w:t>
            </w:r>
            <w:proofErr w:type="spellEnd"/>
            <w:r w:rsidRPr="00490E4E">
              <w:rPr>
                <w:rFonts w:cstheme="minorHAnsi"/>
              </w:rPr>
              <w:t xml:space="preserve"> Land port, </w:t>
            </w:r>
            <w:proofErr w:type="spellStart"/>
            <w:r w:rsidRPr="00490E4E">
              <w:rPr>
                <w:rFonts w:cstheme="minorHAnsi"/>
              </w:rPr>
              <w:t>Boro</w:t>
            </w:r>
            <w:proofErr w:type="spellEnd"/>
            <w:r w:rsidRPr="00490E4E">
              <w:rPr>
                <w:rFonts w:cstheme="minorHAnsi"/>
              </w:rPr>
              <w:t xml:space="preserve"> </w:t>
            </w:r>
            <w:proofErr w:type="spellStart"/>
            <w:r w:rsidRPr="00490E4E">
              <w:rPr>
                <w:rFonts w:cstheme="minorHAnsi"/>
              </w:rPr>
              <w:t>Anchra</w:t>
            </w:r>
            <w:proofErr w:type="spellEnd"/>
            <w:r w:rsidRPr="00490E4E">
              <w:rPr>
                <w:rFonts w:cstheme="minorHAnsi"/>
              </w:rPr>
              <w:t xml:space="preserve">, </w:t>
            </w:r>
            <w:proofErr w:type="spellStart"/>
            <w:r w:rsidRPr="00490E4E">
              <w:rPr>
                <w:rFonts w:cstheme="minorHAnsi"/>
              </w:rPr>
              <w:t>Benapole</w:t>
            </w:r>
            <w:proofErr w:type="spellEnd"/>
            <w:r w:rsidRPr="00490E4E">
              <w:rPr>
                <w:rFonts w:cstheme="minorHAnsi"/>
              </w:rPr>
              <w:t>, Jessore</w:t>
            </w:r>
          </w:p>
        </w:tc>
      </w:tr>
      <w:tr w:rsidR="00870C9C" w:rsidRPr="00490E4E" w14:paraId="3E261735" w14:textId="77777777" w:rsidTr="008B3D5D">
        <w:tc>
          <w:tcPr>
            <w:tcW w:w="1345" w:type="pct"/>
          </w:tcPr>
          <w:p w14:paraId="44166703" w14:textId="77777777" w:rsidR="00870C9C" w:rsidRPr="00490E4E" w:rsidRDefault="00870C9C"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Facilitator</w:t>
            </w:r>
          </w:p>
        </w:tc>
        <w:tc>
          <w:tcPr>
            <w:tcW w:w="3655" w:type="pct"/>
          </w:tcPr>
          <w:p w14:paraId="2A7AA559" w14:textId="77777777" w:rsidR="00870C9C" w:rsidRPr="00490E4E" w:rsidRDefault="00870C9C" w:rsidP="008B3D5D">
            <w:pPr>
              <w:spacing w:after="0" w:line="240" w:lineRule="auto"/>
              <w:jc w:val="both"/>
              <w:rPr>
                <w:rFonts w:cstheme="minorHAnsi"/>
              </w:rPr>
            </w:pPr>
            <w:r w:rsidRPr="00490E4E">
              <w:rPr>
                <w:rFonts w:cstheme="minorHAnsi"/>
              </w:rPr>
              <w:t>Sabbir Ahmed Dhali</w:t>
            </w:r>
          </w:p>
        </w:tc>
      </w:tr>
      <w:tr w:rsidR="00870C9C" w:rsidRPr="00490E4E" w14:paraId="0774967F" w14:textId="77777777" w:rsidTr="008B3D5D">
        <w:tc>
          <w:tcPr>
            <w:tcW w:w="1345" w:type="pct"/>
          </w:tcPr>
          <w:p w14:paraId="565517DB" w14:textId="77777777" w:rsidR="00870C9C" w:rsidRPr="00490E4E" w:rsidRDefault="00870C9C"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Note taker</w:t>
            </w:r>
          </w:p>
        </w:tc>
        <w:tc>
          <w:tcPr>
            <w:tcW w:w="3655" w:type="pct"/>
          </w:tcPr>
          <w:p w14:paraId="198110F7" w14:textId="77777777" w:rsidR="00870C9C" w:rsidRPr="00490E4E" w:rsidRDefault="00870C9C" w:rsidP="008B3D5D">
            <w:pPr>
              <w:spacing w:after="0" w:line="240" w:lineRule="auto"/>
              <w:jc w:val="both"/>
              <w:rPr>
                <w:rFonts w:cstheme="minorHAnsi"/>
              </w:rPr>
            </w:pPr>
            <w:r w:rsidRPr="00490E4E">
              <w:rPr>
                <w:rFonts w:cstheme="minorHAnsi"/>
              </w:rPr>
              <w:t xml:space="preserve">Md. </w:t>
            </w:r>
            <w:proofErr w:type="spellStart"/>
            <w:r w:rsidRPr="00490E4E">
              <w:rPr>
                <w:rFonts w:cstheme="minorHAnsi"/>
              </w:rPr>
              <w:t>Redowan</w:t>
            </w:r>
            <w:proofErr w:type="spellEnd"/>
            <w:r w:rsidRPr="00490E4E">
              <w:rPr>
                <w:rFonts w:cstheme="minorHAnsi"/>
              </w:rPr>
              <w:t xml:space="preserve"> Hossain Bhuiyan</w:t>
            </w:r>
          </w:p>
        </w:tc>
      </w:tr>
    </w:tbl>
    <w:p w14:paraId="01CC3830" w14:textId="77777777" w:rsidR="00870C9C" w:rsidRPr="00490E4E" w:rsidRDefault="00870C9C" w:rsidP="0093724A">
      <w:pPr>
        <w:spacing w:before="120" w:after="0" w:line="240" w:lineRule="auto"/>
        <w:jc w:val="both"/>
        <w:rPr>
          <w:rFonts w:cstheme="minorHAnsi"/>
        </w:rPr>
      </w:pPr>
      <w:r w:rsidRPr="00490E4E">
        <w:rPr>
          <w:rFonts w:cstheme="minorHAnsi"/>
        </w:rPr>
        <w:t>Development activities of Land Port is going to start in your area under Bangladesh Land Port Authority. What do you know about this project? If you know, tell us the details of what you know about the project. (For example, details about when the project will start, about land acquisition, how you know about all these things etc.</w:t>
      </w:r>
    </w:p>
    <w:p w14:paraId="5A28A33E" w14:textId="77777777" w:rsidR="00870C9C" w:rsidRPr="00490E4E" w:rsidRDefault="00870C9C" w:rsidP="0093724A">
      <w:pPr>
        <w:spacing w:before="120" w:after="0" w:line="240" w:lineRule="auto"/>
        <w:jc w:val="both"/>
        <w:rPr>
          <w:rFonts w:cstheme="minorHAnsi"/>
        </w:rPr>
      </w:pPr>
      <w:r w:rsidRPr="00490E4E">
        <w:rPr>
          <w:rFonts w:cstheme="minorHAnsi"/>
        </w:rPr>
        <w:t>We have heard that land will be acquired for port road. I have heard people say that as much space as 65 feet wide will be acquired here but we want the government to take over the whole place without excluding a few places. Thus we will be freed from miserable life.</w:t>
      </w:r>
    </w:p>
    <w:p w14:paraId="2693E43B" w14:textId="77777777" w:rsidR="00870C9C" w:rsidRPr="00490E4E" w:rsidRDefault="00870C9C" w:rsidP="0093724A">
      <w:pPr>
        <w:spacing w:before="120" w:after="0" w:line="240" w:lineRule="auto"/>
        <w:jc w:val="both"/>
        <w:rPr>
          <w:rFonts w:cstheme="minorHAnsi"/>
        </w:rPr>
      </w:pPr>
      <w:r w:rsidRPr="00490E4E">
        <w:rPr>
          <w:rFonts w:cstheme="minorHAnsi"/>
        </w:rPr>
        <w:t>What are the advantages and disadvantages of the project in the area? Who do you think could be directly affected by the project and who could be indirectly affected? Whose interest do you think is involved in land port development? If any kind of problem arises then what are your comments / suggestions for solving the problem?</w:t>
      </w:r>
    </w:p>
    <w:p w14:paraId="3B60D1C3" w14:textId="77777777" w:rsidR="00870C9C" w:rsidRPr="00490E4E" w:rsidRDefault="00870C9C" w:rsidP="0093724A">
      <w:pPr>
        <w:spacing w:before="120" w:after="0" w:line="240" w:lineRule="auto"/>
        <w:jc w:val="both"/>
        <w:rPr>
          <w:rFonts w:cstheme="minorHAnsi"/>
        </w:rPr>
      </w:pPr>
      <w:r w:rsidRPr="00490E4E">
        <w:rPr>
          <w:rFonts w:cstheme="minorHAnsi"/>
        </w:rPr>
        <w:t>The impact of the project will be of great benefit to those of us who live along the very boundary walls of the port near terminal gate no. 9. Because if this place is acquired in the interest of the project and we are given the opportunity to live somewhere else, then we will be relieved. In the middle of the port walls on both sides, the families living in this community are living an extremely inhuman life.</w:t>
      </w:r>
    </w:p>
    <w:p w14:paraId="41CB381B" w14:textId="77777777" w:rsidR="00870C9C" w:rsidRPr="00490E4E" w:rsidRDefault="00870C9C" w:rsidP="0093724A">
      <w:pPr>
        <w:spacing w:before="120" w:after="0" w:line="240" w:lineRule="auto"/>
        <w:jc w:val="both"/>
        <w:rPr>
          <w:rFonts w:cstheme="minorHAnsi"/>
        </w:rPr>
      </w:pPr>
      <w:r w:rsidRPr="00490E4E">
        <w:rPr>
          <w:rFonts w:cstheme="minorHAnsi"/>
        </w:rPr>
        <w:t>Moreover, if there is any development in the port, those who are directly connected with the port will be more benefited.</w:t>
      </w:r>
    </w:p>
    <w:p w14:paraId="6A8162BC" w14:textId="77777777" w:rsidR="00870C9C" w:rsidRPr="00490E4E" w:rsidRDefault="00870C9C" w:rsidP="0093724A">
      <w:pPr>
        <w:spacing w:before="120" w:after="0" w:line="240" w:lineRule="auto"/>
        <w:jc w:val="both"/>
        <w:rPr>
          <w:rFonts w:cstheme="minorHAnsi"/>
        </w:rPr>
      </w:pPr>
      <w:r w:rsidRPr="00490E4E">
        <w:rPr>
          <w:rFonts w:cstheme="minorHAnsi"/>
        </w:rPr>
        <w:t>What will be the impact on the women in your area due to the difficulties that may / may not occur as a result of the project? Please provide us with a detailed idea of how safe the environment in your area is for women and children.</w:t>
      </w:r>
    </w:p>
    <w:p w14:paraId="554B53AD" w14:textId="77777777" w:rsidR="00870C9C" w:rsidRPr="00490E4E" w:rsidRDefault="00870C9C" w:rsidP="0093724A">
      <w:pPr>
        <w:spacing w:before="120" w:after="0" w:line="240" w:lineRule="auto"/>
        <w:jc w:val="both"/>
        <w:rPr>
          <w:rFonts w:cstheme="minorHAnsi"/>
        </w:rPr>
      </w:pPr>
      <w:r w:rsidRPr="00490E4E">
        <w:rPr>
          <w:rFonts w:cstheme="minorHAnsi"/>
        </w:rPr>
        <w:t>When the project starts, it doesn't seem to be a problem for women and children alone. Thus the environment of our area is safe for children and women. But this place is a little less safe for the community that we have here living near the port terminal boundary walls. Being located right next to the unloading terminal of the port, transport workers are always moving around in our locality. Indian truck drivers or their helpers talk badly to women, tease them, abuse them in Hindi language.</w:t>
      </w:r>
    </w:p>
    <w:p w14:paraId="3BDB4CC3" w14:textId="77777777" w:rsidR="00870C9C" w:rsidRPr="00490E4E" w:rsidRDefault="00870C9C" w:rsidP="0093724A">
      <w:pPr>
        <w:spacing w:before="120" w:after="0" w:line="240" w:lineRule="auto"/>
        <w:jc w:val="both"/>
        <w:rPr>
          <w:rFonts w:cstheme="minorHAnsi"/>
        </w:rPr>
      </w:pPr>
      <w:r w:rsidRPr="00490E4E">
        <w:rPr>
          <w:rFonts w:cstheme="minorHAnsi"/>
        </w:rPr>
        <w:t>If there have been any incidents of violence / abuse against women in the area before, please tell us about it. Please tell us in detail if there have been any conflicts / conflicts with women workers / women workers groups who have come to work under any project or participated in any work before.</w:t>
      </w:r>
    </w:p>
    <w:p w14:paraId="52A837E8" w14:textId="77777777" w:rsidR="00870C9C" w:rsidRPr="00490E4E" w:rsidRDefault="00870C9C" w:rsidP="0093724A">
      <w:pPr>
        <w:spacing w:before="120" w:after="0" w:line="240" w:lineRule="auto"/>
        <w:jc w:val="both"/>
        <w:rPr>
          <w:rFonts w:cstheme="minorHAnsi"/>
        </w:rPr>
      </w:pPr>
      <w:r w:rsidRPr="00490E4E">
        <w:rPr>
          <w:rFonts w:cstheme="minorHAnsi"/>
        </w:rPr>
        <w:t>No such incident has ever taken place in the area.</w:t>
      </w:r>
    </w:p>
    <w:p w14:paraId="2F79C9AA" w14:textId="764B3A17" w:rsidR="00870C9C" w:rsidRPr="00490E4E" w:rsidRDefault="00870C9C" w:rsidP="0093724A">
      <w:pPr>
        <w:spacing w:before="120" w:after="0" w:line="240" w:lineRule="auto"/>
        <w:jc w:val="both"/>
        <w:rPr>
          <w:rFonts w:cstheme="minorHAnsi"/>
        </w:rPr>
      </w:pPr>
      <w:r w:rsidRPr="00490E4E">
        <w:rPr>
          <w:rFonts w:cstheme="minorHAnsi"/>
        </w:rPr>
        <w:t xml:space="preserve">In the interest of the project a large number of workers that will come to your area from different districts and stay here in the interest of work. What could be the problem due to workers coming from elsewhere for the purpose of working in the project? What are your comments / suggestions for solving if there is any problem regarding that? What percentage of local people in your area do you think could participate in the project as workers? Provide an idea of the state of child labor in the area. Do you think that women as workers can / will participate in various activities of the project? What is your advice in this regard? Please let us know if there has been any previous worker dissatisfaction, abuse or any kind of untoward incident (e.g., </w:t>
      </w:r>
      <w:r w:rsidR="00B9618D" w:rsidRPr="00490E4E">
        <w:rPr>
          <w:rFonts w:cstheme="minorHAnsi"/>
        </w:rPr>
        <w:t>SEA/SH</w:t>
      </w:r>
      <w:r w:rsidRPr="00490E4E">
        <w:rPr>
          <w:rFonts w:cstheme="minorHAnsi"/>
        </w:rPr>
        <w:t>, Child Labor, Forced Labor, Inconsistencies in Wages or other work opportunities for women workers, etc.)</w:t>
      </w:r>
    </w:p>
    <w:p w14:paraId="4CA576F0" w14:textId="77777777" w:rsidR="00870C9C" w:rsidRPr="00490E4E" w:rsidRDefault="00870C9C" w:rsidP="0093724A">
      <w:pPr>
        <w:spacing w:before="120" w:after="0" w:line="240" w:lineRule="auto"/>
        <w:jc w:val="both"/>
        <w:rPr>
          <w:rFonts w:cstheme="minorHAnsi"/>
        </w:rPr>
      </w:pPr>
      <w:r w:rsidRPr="00490E4E">
        <w:rPr>
          <w:rFonts w:cstheme="minorHAnsi"/>
        </w:rPr>
        <w:t xml:space="preserve">We can't say much about it. Because all the transport workers who come to </w:t>
      </w:r>
      <w:proofErr w:type="spellStart"/>
      <w:r w:rsidRPr="00490E4E">
        <w:rPr>
          <w:rFonts w:cstheme="minorHAnsi"/>
        </w:rPr>
        <w:t>Benapole</w:t>
      </w:r>
      <w:proofErr w:type="spellEnd"/>
      <w:r w:rsidRPr="00490E4E">
        <w:rPr>
          <w:rFonts w:cstheme="minorHAnsi"/>
        </w:rPr>
        <w:t xml:space="preserve"> port area and are connected to the port related work stay either in the hotel, or inside the truck, especially the transport workers. They eat at nearby dining hotels. Some people cook their own food, especially most of the Indian truck drivers cook their own food. The women in the area never work as construction workers in any kind of work, but they make a living by working in hotels and other people's houses.</w:t>
      </w:r>
    </w:p>
    <w:p w14:paraId="1C9D9CC9" w14:textId="77777777" w:rsidR="00870C9C" w:rsidRPr="00490E4E" w:rsidRDefault="00870C9C" w:rsidP="0093724A">
      <w:pPr>
        <w:spacing w:before="120" w:after="0" w:line="240" w:lineRule="auto"/>
        <w:jc w:val="both"/>
        <w:rPr>
          <w:rFonts w:cstheme="minorHAnsi"/>
        </w:rPr>
      </w:pPr>
      <w:r w:rsidRPr="00490E4E">
        <w:rPr>
          <w:rFonts w:cstheme="minorHAnsi"/>
        </w:rPr>
        <w:t>Do women in your area face any obstacles in getting education, engaging in income generating activities, etc.? What is the participation rate / opportunity of women in local government and other government organizations? What kind of income-generating work do widows / divorced women usually engage in to support their families? Do they have the opportunity to earn enough?</w:t>
      </w:r>
    </w:p>
    <w:p w14:paraId="0CDCB5C8" w14:textId="0750B766" w:rsidR="00870C9C" w:rsidRPr="00490E4E" w:rsidRDefault="00870C9C" w:rsidP="0093724A">
      <w:pPr>
        <w:spacing w:before="120" w:after="0" w:line="240" w:lineRule="auto"/>
        <w:jc w:val="both"/>
        <w:rPr>
          <w:rFonts w:cstheme="minorHAnsi"/>
        </w:rPr>
      </w:pPr>
      <w:r w:rsidRPr="00490E4E">
        <w:rPr>
          <w:rFonts w:cstheme="minorHAnsi"/>
        </w:rPr>
        <w:t>The education rate is average. Although the amount of higher education is less, the number of people who have not studied at all is also much less. The number of working women is very low. Many women earn by selling clothes in the neighborhood. Women from relatively poor families do this mainly.</w:t>
      </w:r>
    </w:p>
    <w:p w14:paraId="64676A22" w14:textId="77777777" w:rsidR="00870C9C" w:rsidRPr="00490E4E" w:rsidRDefault="00870C9C" w:rsidP="0093724A">
      <w:pPr>
        <w:spacing w:before="120" w:after="0" w:line="240" w:lineRule="auto"/>
        <w:jc w:val="both"/>
        <w:rPr>
          <w:rFonts w:cstheme="minorHAnsi"/>
        </w:rPr>
      </w:pPr>
      <w:r w:rsidRPr="00490E4E">
        <w:rPr>
          <w:rFonts w:cstheme="minorHAnsi"/>
        </w:rPr>
        <w:t>Do men and women enjoy the wealth they deserve in the distribution of wealth and land in your area? What is the ratio of female land owner to male land owner in this area?</w:t>
      </w:r>
    </w:p>
    <w:p w14:paraId="6420B21C" w14:textId="77777777" w:rsidR="00870C9C" w:rsidRPr="00490E4E" w:rsidRDefault="00870C9C" w:rsidP="0093724A">
      <w:pPr>
        <w:spacing w:before="120" w:after="0" w:line="240" w:lineRule="auto"/>
        <w:jc w:val="both"/>
        <w:rPr>
          <w:rFonts w:cstheme="minorHAnsi"/>
        </w:rPr>
      </w:pPr>
      <w:r w:rsidRPr="00490E4E">
        <w:rPr>
          <w:rFonts w:cstheme="minorHAnsi"/>
        </w:rPr>
        <w:t>Most of the property is owned by men.</w:t>
      </w:r>
    </w:p>
    <w:p w14:paraId="0B0A7580" w14:textId="77777777" w:rsidR="00870C9C" w:rsidRPr="00490E4E" w:rsidRDefault="00870C9C" w:rsidP="0093724A">
      <w:pPr>
        <w:spacing w:before="120" w:after="0" w:line="240" w:lineRule="auto"/>
        <w:jc w:val="both"/>
        <w:rPr>
          <w:rFonts w:cstheme="minorHAnsi"/>
        </w:rPr>
      </w:pPr>
      <w:r w:rsidRPr="00490E4E">
        <w:rPr>
          <w:rFonts w:cstheme="minorHAnsi"/>
        </w:rPr>
        <w:t>Is there a practice of child marriage in the area? If so, what is the percentage of child marriage? What are the causes of child marriage? Is there a dowry system in marriage? Please give us a detailed idea about all these.</w:t>
      </w:r>
    </w:p>
    <w:p w14:paraId="6202C8A0" w14:textId="77777777" w:rsidR="00870C9C" w:rsidRPr="00490E4E" w:rsidRDefault="00870C9C" w:rsidP="0093724A">
      <w:pPr>
        <w:spacing w:before="120" w:after="0" w:line="240" w:lineRule="auto"/>
        <w:jc w:val="both"/>
        <w:rPr>
          <w:rFonts w:cstheme="minorHAnsi"/>
        </w:rPr>
      </w:pPr>
      <w:r w:rsidRPr="00490E4E">
        <w:rPr>
          <w:rFonts w:cstheme="minorHAnsi"/>
        </w:rPr>
        <w:t>Child marriage and dowry is now very low. Dowry is practiced in some families in case of marriage.</w:t>
      </w:r>
    </w:p>
    <w:p w14:paraId="2BA1230A" w14:textId="77777777" w:rsidR="00870C9C" w:rsidRPr="00490E4E" w:rsidRDefault="00870C9C" w:rsidP="0093724A">
      <w:pPr>
        <w:spacing w:before="120" w:after="0" w:line="240" w:lineRule="auto"/>
        <w:jc w:val="both"/>
        <w:rPr>
          <w:rFonts w:cstheme="minorHAnsi"/>
        </w:rPr>
      </w:pPr>
      <w:r w:rsidRPr="00490E4E">
        <w:rPr>
          <w:rFonts w:cstheme="minorHAnsi"/>
        </w:rPr>
        <w:t>What kind of problems do you think might arise if the land is acquired in the interest of the project? Explain the details of the compensation process when an acquisition is made. Does the acquisition create any inconvenient situation especially for women? If you have any previous acquisition experience in your area, discuss it with us. If the acquisition is done, discuss what you think would be better to compensate for the loss.</w:t>
      </w:r>
    </w:p>
    <w:p w14:paraId="61B973BD" w14:textId="77777777" w:rsidR="00870C9C" w:rsidRPr="00490E4E" w:rsidRDefault="00870C9C" w:rsidP="0093724A">
      <w:pPr>
        <w:spacing w:before="120" w:after="0" w:line="240" w:lineRule="auto"/>
        <w:jc w:val="both"/>
        <w:rPr>
          <w:rFonts w:cstheme="minorHAnsi"/>
        </w:rPr>
      </w:pPr>
      <w:r w:rsidRPr="00490E4E">
        <w:rPr>
          <w:rFonts w:cstheme="minorHAnsi"/>
        </w:rPr>
        <w:t xml:space="preserve">If our living place is acquired for the needs of the port, it will be very beneficial for us. It would be very good for the people of our community if the government would take over the entire area from terminal gate 9 to the paved road on the other side </w:t>
      </w:r>
      <w:proofErr w:type="spellStart"/>
      <w:r w:rsidRPr="00490E4E">
        <w:rPr>
          <w:rFonts w:cstheme="minorHAnsi"/>
        </w:rPr>
        <w:t>upto</w:t>
      </w:r>
      <w:proofErr w:type="spellEnd"/>
      <w:r w:rsidRPr="00490E4E">
        <w:rPr>
          <w:rFonts w:cstheme="minorHAnsi"/>
        </w:rPr>
        <w:t xml:space="preserve"> the road that meets to the MP market point or Bot tola point.</w:t>
      </w:r>
    </w:p>
    <w:p w14:paraId="06D48A8A" w14:textId="77777777" w:rsidR="00870C9C" w:rsidRPr="00490E4E" w:rsidRDefault="00870C9C" w:rsidP="0093724A">
      <w:pPr>
        <w:spacing w:before="120" w:after="0" w:line="240" w:lineRule="auto"/>
        <w:jc w:val="both"/>
        <w:rPr>
          <w:rFonts w:cstheme="minorHAnsi"/>
        </w:rPr>
      </w:pPr>
      <w:r w:rsidRPr="00490E4E">
        <w:rPr>
          <w:rFonts w:cstheme="minorHAnsi"/>
        </w:rPr>
        <w:t>Are there any indigenous / ethnic groups living in the project area? If so, what kind of problems might they have due to the project? Tell us your opinions / suggestions to solve that problem.</w:t>
      </w:r>
    </w:p>
    <w:p w14:paraId="262AD7D5" w14:textId="77777777" w:rsidR="00870C9C" w:rsidRPr="00490E4E" w:rsidRDefault="00870C9C" w:rsidP="0093724A">
      <w:pPr>
        <w:spacing w:before="120" w:after="0" w:line="240" w:lineRule="auto"/>
        <w:jc w:val="both"/>
        <w:rPr>
          <w:rFonts w:cstheme="minorHAnsi"/>
        </w:rPr>
      </w:pPr>
      <w:r w:rsidRPr="00490E4E">
        <w:rPr>
          <w:rFonts w:cstheme="minorHAnsi"/>
        </w:rPr>
        <w:t>No tribes / ethnic groups live in the project area.</w:t>
      </w:r>
    </w:p>
    <w:p w14:paraId="1B5196F1" w14:textId="77777777" w:rsidR="00870C9C" w:rsidRPr="00490E4E" w:rsidRDefault="00870C9C" w:rsidP="0093724A">
      <w:pPr>
        <w:spacing w:before="120" w:after="0" w:line="240" w:lineRule="auto"/>
        <w:jc w:val="both"/>
        <w:rPr>
          <w:rFonts w:cstheme="minorHAnsi"/>
        </w:rPr>
      </w:pPr>
      <w:r w:rsidRPr="00490E4E">
        <w:rPr>
          <w:rFonts w:cstheme="minorHAnsi"/>
        </w:rPr>
        <w:t xml:space="preserve">To whom / where will you go to resolve any grievances / problems arising out of the project? Do you know if there is any effective committee / arrangement in resolving the complaint? If so, tell us about the working style of that committee. (E.g., whether there should be a committee, who should have this committee, what kind of work should be done, </w:t>
      </w:r>
      <w:proofErr w:type="spellStart"/>
      <w:r w:rsidRPr="00490E4E">
        <w:rPr>
          <w:rFonts w:cstheme="minorHAnsi"/>
        </w:rPr>
        <w:t>etc</w:t>
      </w:r>
      <w:proofErr w:type="spellEnd"/>
      <w:r w:rsidRPr="00490E4E">
        <w:rPr>
          <w:rFonts w:cstheme="minorHAnsi"/>
        </w:rPr>
        <w:t>?)</w:t>
      </w:r>
    </w:p>
    <w:p w14:paraId="531E16E8" w14:textId="77777777" w:rsidR="00870C9C" w:rsidRPr="00490E4E" w:rsidRDefault="00870C9C" w:rsidP="0093724A">
      <w:pPr>
        <w:spacing w:before="120" w:after="0" w:line="240" w:lineRule="auto"/>
        <w:jc w:val="both"/>
        <w:rPr>
          <w:rFonts w:cstheme="minorHAnsi"/>
        </w:rPr>
      </w:pPr>
      <w:r w:rsidRPr="00490E4E">
        <w:rPr>
          <w:rFonts w:cstheme="minorHAnsi"/>
        </w:rPr>
        <w:t>We cannot say for sure.</w:t>
      </w:r>
    </w:p>
    <w:p w14:paraId="6E0B75D0" w14:textId="77777777" w:rsidR="00870C9C" w:rsidRPr="00490E4E" w:rsidRDefault="00870C9C" w:rsidP="0093724A">
      <w:pPr>
        <w:spacing w:before="120" w:after="0" w:line="240" w:lineRule="auto"/>
        <w:jc w:val="both"/>
        <w:rPr>
          <w:rFonts w:cstheme="minorHAnsi"/>
        </w:rPr>
      </w:pPr>
      <w:r w:rsidRPr="00490E4E">
        <w:rPr>
          <w:rFonts w:cstheme="minorHAnsi"/>
        </w:rPr>
        <w:t>Do you think any special aspect should be taken into consideration while using different resources/ materials used in the project (such as fuel, gas, water, sand, stone, road construction raw material etc.)? Do you think that using the above mentioned resources/ materials can cause environmental pollution? If so, what are the steps that can be taken to prevent environmental pollution?</w:t>
      </w:r>
    </w:p>
    <w:p w14:paraId="2E14C2AE" w14:textId="77777777" w:rsidR="00870C9C" w:rsidRPr="00490E4E" w:rsidRDefault="00870C9C" w:rsidP="0093724A">
      <w:pPr>
        <w:spacing w:before="120" w:after="0" w:line="240" w:lineRule="auto"/>
        <w:jc w:val="both"/>
        <w:rPr>
          <w:rFonts w:cstheme="minorHAnsi"/>
        </w:rPr>
      </w:pPr>
      <w:r w:rsidRPr="00490E4E">
        <w:rPr>
          <w:rFonts w:cstheme="minorHAnsi"/>
        </w:rPr>
        <w:t>The women participating in the discussion did not say anything in this regard.</w:t>
      </w:r>
    </w:p>
    <w:p w14:paraId="7A668340" w14:textId="77777777" w:rsidR="00870C9C" w:rsidRPr="00490E4E" w:rsidRDefault="00870C9C" w:rsidP="0093724A">
      <w:pPr>
        <w:spacing w:before="120" w:after="0" w:line="240" w:lineRule="auto"/>
        <w:jc w:val="both"/>
        <w:rPr>
          <w:rFonts w:cstheme="minorHAnsi"/>
        </w:rPr>
      </w:pPr>
      <w:r w:rsidRPr="00490E4E">
        <w:rPr>
          <w:rFonts w:cstheme="minorHAnsi"/>
        </w:rPr>
        <w:t>Will the project have any impact on roads, environment and canals / rivers? What kind of impact can it have? What are your comments / suggestions for problem solving?</w:t>
      </w:r>
    </w:p>
    <w:p w14:paraId="5352A57D" w14:textId="77777777" w:rsidR="00870C9C" w:rsidRPr="00490E4E" w:rsidRDefault="00870C9C" w:rsidP="0093724A">
      <w:pPr>
        <w:spacing w:before="120" w:after="0" w:line="240" w:lineRule="auto"/>
        <w:jc w:val="both"/>
        <w:rPr>
          <w:rFonts w:cstheme="minorHAnsi"/>
        </w:rPr>
      </w:pPr>
      <w:r w:rsidRPr="00490E4E">
        <w:rPr>
          <w:rFonts w:cstheme="minorHAnsi"/>
        </w:rPr>
        <w:t>No road, canal / river is likely to be damaged due to the project. However, due to the project, the road adjacent to the unloading terminal gate no. 9 of the port may be damaged.</w:t>
      </w:r>
    </w:p>
    <w:p w14:paraId="335BD4A7" w14:textId="77777777" w:rsidR="00870C9C" w:rsidRPr="00490E4E" w:rsidRDefault="00870C9C" w:rsidP="0093724A">
      <w:pPr>
        <w:spacing w:before="120" w:after="0" w:line="240" w:lineRule="auto"/>
        <w:jc w:val="both"/>
        <w:rPr>
          <w:rFonts w:cstheme="minorHAnsi"/>
        </w:rPr>
      </w:pPr>
      <w:r w:rsidRPr="00490E4E">
        <w:rPr>
          <w:rFonts w:cstheme="minorHAnsi"/>
        </w:rPr>
        <w:t>Do you think any school / college / madrasa / cultural heritage / historical place in your area will be affected by the impact of this project? What is your advice on how to avoid or compensate if something like this happens?</w:t>
      </w:r>
    </w:p>
    <w:p w14:paraId="5EFFE095" w14:textId="77777777" w:rsidR="00870C9C" w:rsidRPr="00490E4E" w:rsidRDefault="00870C9C" w:rsidP="0093724A">
      <w:pPr>
        <w:spacing w:before="120" w:after="0" w:line="240" w:lineRule="auto"/>
        <w:jc w:val="both"/>
        <w:rPr>
          <w:rFonts w:cstheme="minorHAnsi"/>
        </w:rPr>
      </w:pPr>
      <w:r w:rsidRPr="00490E4E">
        <w:rPr>
          <w:rFonts w:cstheme="minorHAnsi"/>
        </w:rPr>
        <w:t>A kindergarten school adjacent to MP Market is likely to be affected by the project.</w:t>
      </w:r>
    </w:p>
    <w:p w14:paraId="50B18076" w14:textId="77777777" w:rsidR="00870C9C" w:rsidRPr="00490E4E" w:rsidRDefault="00870C9C" w:rsidP="0093724A">
      <w:pPr>
        <w:spacing w:before="120" w:after="0" w:line="240" w:lineRule="auto"/>
        <w:jc w:val="both"/>
        <w:rPr>
          <w:rFonts w:cstheme="minorHAnsi"/>
        </w:rPr>
      </w:pPr>
      <w:r w:rsidRPr="00490E4E">
        <w:rPr>
          <w:rFonts w:cstheme="minorHAnsi"/>
        </w:rPr>
        <w:t>Do you think that the project will damage the religious institutions and historical sites in the area adjacent to the project? What are your comments / suggestions for solving such problems?</w:t>
      </w:r>
    </w:p>
    <w:p w14:paraId="6501F147" w14:textId="77777777" w:rsidR="00870C9C" w:rsidRPr="00490E4E" w:rsidRDefault="00870C9C" w:rsidP="0093724A">
      <w:pPr>
        <w:spacing w:before="120" w:after="0" w:line="240" w:lineRule="auto"/>
        <w:jc w:val="both"/>
        <w:rPr>
          <w:rFonts w:cstheme="minorHAnsi"/>
        </w:rPr>
      </w:pPr>
      <w:r w:rsidRPr="00490E4E">
        <w:rPr>
          <w:rFonts w:cstheme="minorHAnsi"/>
        </w:rPr>
        <w:t>No religious institution or historical site in the area is likely to be damaged due to the project.</w:t>
      </w:r>
    </w:p>
    <w:p w14:paraId="7CF38BE8" w14:textId="3ED3A02A" w:rsidR="00870C9C" w:rsidRPr="00490E4E" w:rsidRDefault="00870C9C" w:rsidP="0093724A">
      <w:pPr>
        <w:spacing w:before="120" w:after="0" w:line="240" w:lineRule="auto"/>
        <w:jc w:val="both"/>
        <w:rPr>
          <w:rFonts w:cstheme="minorHAnsi"/>
        </w:rPr>
      </w:pPr>
      <w:r w:rsidRPr="00490E4E">
        <w:rPr>
          <w:rFonts w:cstheme="minorHAnsi"/>
        </w:rPr>
        <w:t>Explain in detail the state of healthcare system in your area. (E.g. the type of health care providers in the area, whether they have adequate manpower, adequate medicine or medical equipment, what type of organization you usually visit, etc.?)</w:t>
      </w:r>
    </w:p>
    <w:p w14:paraId="2F8B67D4" w14:textId="77777777" w:rsidR="00870C9C" w:rsidRPr="00490E4E" w:rsidRDefault="00870C9C" w:rsidP="0093724A">
      <w:pPr>
        <w:spacing w:before="120" w:after="0" w:line="240" w:lineRule="auto"/>
        <w:jc w:val="both"/>
        <w:rPr>
          <w:rFonts w:cstheme="minorHAnsi"/>
        </w:rPr>
      </w:pPr>
      <w:r w:rsidRPr="00490E4E">
        <w:rPr>
          <w:rFonts w:cstheme="minorHAnsi"/>
        </w:rPr>
        <w:t xml:space="preserve">People in </w:t>
      </w:r>
      <w:proofErr w:type="spellStart"/>
      <w:r w:rsidRPr="00490E4E">
        <w:rPr>
          <w:rFonts w:cstheme="minorHAnsi"/>
        </w:rPr>
        <w:t>Benapole</w:t>
      </w:r>
      <w:proofErr w:type="spellEnd"/>
      <w:r w:rsidRPr="00490E4E">
        <w:rPr>
          <w:rFonts w:cstheme="minorHAnsi"/>
        </w:rPr>
        <w:t xml:space="preserve"> area depend on </w:t>
      </w:r>
      <w:proofErr w:type="spellStart"/>
      <w:r w:rsidRPr="00490E4E">
        <w:rPr>
          <w:rFonts w:cstheme="minorHAnsi"/>
        </w:rPr>
        <w:t>Navaran</w:t>
      </w:r>
      <w:proofErr w:type="spellEnd"/>
      <w:r w:rsidRPr="00490E4E">
        <w:rPr>
          <w:rFonts w:cstheme="minorHAnsi"/>
        </w:rPr>
        <w:t xml:space="preserve">, Jessore </w:t>
      </w:r>
      <w:proofErr w:type="spellStart"/>
      <w:r w:rsidRPr="00490E4E">
        <w:rPr>
          <w:rFonts w:cstheme="minorHAnsi"/>
        </w:rPr>
        <w:t>Sadar</w:t>
      </w:r>
      <w:proofErr w:type="spellEnd"/>
      <w:r w:rsidRPr="00490E4E">
        <w:rPr>
          <w:rFonts w:cstheme="minorHAnsi"/>
        </w:rPr>
        <w:t>, Khulna and Dhaka for healthcare. There are no good doctors or arrangements for providing medical services other than the sale of medicines in pharmacies.</w:t>
      </w:r>
    </w:p>
    <w:p w14:paraId="302B2131" w14:textId="77777777" w:rsidR="00870C9C" w:rsidRPr="00490E4E" w:rsidRDefault="00870C9C" w:rsidP="0093724A">
      <w:pPr>
        <w:spacing w:before="120" w:after="0" w:line="240" w:lineRule="auto"/>
        <w:jc w:val="both"/>
        <w:rPr>
          <w:rFonts w:cstheme="minorHAnsi"/>
        </w:rPr>
      </w:pPr>
      <w:r w:rsidRPr="00490E4E">
        <w:rPr>
          <w:rFonts w:cstheme="minorHAnsi"/>
        </w:rPr>
        <w:t>Give an idea about the existing educational institutions in your area. (E.g., number of primary, secondary, higher secondary education institutions, your satisfaction with the quality of education offered in educational institutions / infrastructural condition of educational institutions, scholarship system, etc.)</w:t>
      </w:r>
    </w:p>
    <w:p w14:paraId="37600DBF" w14:textId="77777777" w:rsidR="00870C9C" w:rsidRPr="00490E4E" w:rsidRDefault="00870C9C" w:rsidP="0093724A">
      <w:pPr>
        <w:spacing w:before="120" w:after="0" w:line="240" w:lineRule="auto"/>
        <w:jc w:val="both"/>
        <w:rPr>
          <w:rFonts w:cstheme="minorHAnsi"/>
        </w:rPr>
      </w:pPr>
      <w:r w:rsidRPr="00490E4E">
        <w:rPr>
          <w:rFonts w:cstheme="minorHAnsi"/>
        </w:rPr>
        <w:t xml:space="preserve">The quality of education in </w:t>
      </w:r>
      <w:proofErr w:type="spellStart"/>
      <w:r w:rsidRPr="00490E4E">
        <w:rPr>
          <w:rFonts w:cstheme="minorHAnsi"/>
        </w:rPr>
        <w:t>Benapole</w:t>
      </w:r>
      <w:proofErr w:type="spellEnd"/>
      <w:r w:rsidRPr="00490E4E">
        <w:rPr>
          <w:rFonts w:cstheme="minorHAnsi"/>
        </w:rPr>
        <w:t xml:space="preserve"> is not very satisfactory. Many of the students here go to Jessore, Dhaka to get quality education.</w:t>
      </w:r>
    </w:p>
    <w:p w14:paraId="34628346" w14:textId="77777777" w:rsidR="00870C9C" w:rsidRPr="00490E4E" w:rsidRDefault="00870C9C" w:rsidP="0093724A">
      <w:pPr>
        <w:spacing w:before="120" w:after="0" w:line="240" w:lineRule="auto"/>
        <w:jc w:val="both"/>
        <w:rPr>
          <w:rFonts w:cstheme="minorHAnsi"/>
        </w:rPr>
      </w:pPr>
      <w:r w:rsidRPr="00490E4E">
        <w:rPr>
          <w:rFonts w:cstheme="minorHAnsi"/>
        </w:rPr>
        <w:t>Which media can be most effective in getting any information about the project to the masses? (E.g. miking, leaflets, magazines, etc.)</w:t>
      </w:r>
    </w:p>
    <w:p w14:paraId="7FFC3C39" w14:textId="77777777" w:rsidR="00870C9C" w:rsidRPr="00490E4E" w:rsidRDefault="00870C9C" w:rsidP="0093724A">
      <w:pPr>
        <w:spacing w:before="120" w:after="0" w:line="240" w:lineRule="auto"/>
        <w:jc w:val="both"/>
        <w:rPr>
          <w:rFonts w:cstheme="minorHAnsi"/>
        </w:rPr>
      </w:pPr>
      <w:r w:rsidRPr="00490E4E">
        <w:rPr>
          <w:rFonts w:cstheme="minorHAnsi"/>
        </w:rPr>
        <w:t>It is better to inform everyone by miking from the port.</w:t>
      </w:r>
    </w:p>
    <w:p w14:paraId="1AD95CCB" w14:textId="77777777" w:rsidR="00870C9C" w:rsidRPr="00490E4E" w:rsidRDefault="00870C9C" w:rsidP="0093724A">
      <w:pPr>
        <w:spacing w:before="120" w:after="0" w:line="240" w:lineRule="auto"/>
        <w:jc w:val="both"/>
        <w:rPr>
          <w:rFonts w:cstheme="minorHAnsi"/>
        </w:rPr>
      </w:pPr>
      <w:r w:rsidRPr="00490E4E">
        <w:rPr>
          <w:rFonts w:cstheme="minorHAnsi"/>
        </w:rPr>
        <w:t>How is the communication system in your area? Is there a road that breaks or disrupts travel? Is there enough road? If not, where is the new road needed? What type of vehicle is used as means of communication in your area?</w:t>
      </w:r>
    </w:p>
    <w:p w14:paraId="16360A1C" w14:textId="77777777" w:rsidR="00870C9C" w:rsidRPr="00490E4E" w:rsidRDefault="00870C9C" w:rsidP="0093724A">
      <w:pPr>
        <w:spacing w:before="120" w:after="0" w:line="240" w:lineRule="auto"/>
        <w:jc w:val="both"/>
        <w:rPr>
          <w:rFonts w:cstheme="minorHAnsi"/>
        </w:rPr>
      </w:pPr>
      <w:r w:rsidRPr="00490E4E">
        <w:rPr>
          <w:rFonts w:cstheme="minorHAnsi"/>
        </w:rPr>
        <w:t xml:space="preserve">Although the condition of roads in </w:t>
      </w:r>
      <w:proofErr w:type="spellStart"/>
      <w:r w:rsidRPr="00490E4E">
        <w:rPr>
          <w:rFonts w:cstheme="minorHAnsi"/>
        </w:rPr>
        <w:t>Benapole</w:t>
      </w:r>
      <w:proofErr w:type="spellEnd"/>
      <w:r w:rsidRPr="00490E4E">
        <w:rPr>
          <w:rFonts w:cstheme="minorHAnsi"/>
        </w:rPr>
        <w:t xml:space="preserve"> port area is good, traffic congestion is a big problem here. And the big problem for the community we are in is that we have a lot of difficulty getting out of our community. Because there are port walls on both sides of this community. Like the English letter 'L', our community is bounded on both sides by port walls. We have to use such a narrow road inside the community that many times when a person dies we have to get a lot of hassle to get his body out.</w:t>
      </w:r>
    </w:p>
    <w:p w14:paraId="3E6FD8F8" w14:textId="77777777" w:rsidR="00870C9C" w:rsidRPr="00490E4E" w:rsidRDefault="00870C9C" w:rsidP="0093724A">
      <w:pPr>
        <w:spacing w:before="120" w:after="0" w:line="240" w:lineRule="auto"/>
        <w:jc w:val="both"/>
        <w:rPr>
          <w:rFonts w:cstheme="minorHAnsi"/>
        </w:rPr>
      </w:pPr>
      <w:r w:rsidRPr="00490E4E">
        <w:rPr>
          <w:rFonts w:cstheme="minorHAnsi"/>
        </w:rPr>
        <w:t>Since there is a lot of freight trucks / vehicles plying in the port area, do you have any problem with this? How is the safety of travel? For example, whether there is any theft at night? If yes, in which point or area such incidents happens mostly? What is your advice to solve such problems?</w:t>
      </w:r>
    </w:p>
    <w:p w14:paraId="271F4821" w14:textId="77777777" w:rsidR="00870C9C" w:rsidRPr="00490E4E" w:rsidRDefault="00870C9C" w:rsidP="0093724A">
      <w:pPr>
        <w:spacing w:before="120" w:after="0" w:line="240" w:lineRule="auto"/>
        <w:jc w:val="both"/>
        <w:rPr>
          <w:rFonts w:cstheme="minorHAnsi"/>
        </w:rPr>
      </w:pPr>
      <w:r w:rsidRPr="00490E4E">
        <w:rPr>
          <w:rFonts w:cstheme="minorHAnsi"/>
        </w:rPr>
        <w:t xml:space="preserve">Other areas of </w:t>
      </w:r>
      <w:proofErr w:type="spellStart"/>
      <w:r w:rsidRPr="00490E4E">
        <w:rPr>
          <w:rFonts w:cstheme="minorHAnsi"/>
        </w:rPr>
        <w:t>Benapole</w:t>
      </w:r>
      <w:proofErr w:type="spellEnd"/>
      <w:r w:rsidRPr="00490E4E">
        <w:rPr>
          <w:rFonts w:cstheme="minorHAnsi"/>
        </w:rPr>
        <w:t xml:space="preserve"> are safe but the area adjacent to Terminal Gate 9 is somewhat unsafe. Because it is an unloading terminal of the port. Here the goods are unloaded from the cargo vehicles. Due to the long serial of the car, sometimes a car has to wait for 4/5 days. Then the driver and helpers of the car also stay here with the car. Indian car drivers or workers tease women and girls in our area in various ways. There are even cases of theft in our community. Mobiles, shoes, etc. have been stolen from houses in our community many times. The only way to solve this problem is to acquire this place for port and give us the support to live elsewhere.</w:t>
      </w:r>
    </w:p>
    <w:p w14:paraId="1B438BC9" w14:textId="77777777" w:rsidR="00870C9C" w:rsidRPr="00490E4E" w:rsidRDefault="00870C9C" w:rsidP="0093724A">
      <w:pPr>
        <w:spacing w:before="120" w:after="0" w:line="240" w:lineRule="auto"/>
        <w:jc w:val="both"/>
        <w:rPr>
          <w:rFonts w:cstheme="minorHAnsi"/>
        </w:rPr>
      </w:pPr>
      <w:r w:rsidRPr="00490E4E">
        <w:rPr>
          <w:rFonts w:cstheme="minorHAnsi"/>
        </w:rPr>
        <w:t>What is the type of land in the project area (mouza area of the project) (one crop / two crop)? What crops are usually produced on the land? What kind of crop is produced in which season / month? If a land does not produce any crop all year round, then what is the use of this land? When is the land vacant? Are fallow / vacant lands used for work?</w:t>
      </w:r>
    </w:p>
    <w:p w14:paraId="53865882" w14:textId="77777777" w:rsidR="00870C9C" w:rsidRPr="00490E4E" w:rsidRDefault="00870C9C" w:rsidP="0093724A">
      <w:pPr>
        <w:spacing w:before="120" w:after="0" w:line="240" w:lineRule="auto"/>
        <w:jc w:val="both"/>
        <w:rPr>
          <w:rFonts w:cstheme="minorHAnsi"/>
        </w:rPr>
      </w:pPr>
      <w:r w:rsidRPr="00490E4E">
        <w:rPr>
          <w:rFonts w:cstheme="minorHAnsi"/>
        </w:rPr>
        <w:t>Respondents could not comment on the matter.</w:t>
      </w:r>
    </w:p>
    <w:p w14:paraId="30ED33AC" w14:textId="77777777" w:rsidR="00870C9C" w:rsidRPr="00490E4E" w:rsidRDefault="00870C9C" w:rsidP="0093724A">
      <w:pPr>
        <w:spacing w:before="120" w:after="0" w:line="240" w:lineRule="auto"/>
        <w:jc w:val="both"/>
        <w:rPr>
          <w:rFonts w:cstheme="minorHAnsi"/>
        </w:rPr>
      </w:pPr>
      <w:r w:rsidRPr="00490E4E">
        <w:rPr>
          <w:rFonts w:cstheme="minorHAnsi"/>
        </w:rPr>
        <w:t>What is the type of ownership of the trees that can be seen on the side of the road? How are these trees sold? Who gets the money if sold? What kind of trees do you usually have in your area? How the price of the tree is determined / at what price is it bought and sold?</w:t>
      </w:r>
    </w:p>
    <w:p w14:paraId="48723C16" w14:textId="77777777" w:rsidR="00870C9C" w:rsidRPr="00490E4E" w:rsidRDefault="00870C9C" w:rsidP="0093724A">
      <w:pPr>
        <w:spacing w:before="120" w:after="0" w:line="240" w:lineRule="auto"/>
        <w:jc w:val="both"/>
        <w:rPr>
          <w:rFonts w:cstheme="minorHAnsi"/>
        </w:rPr>
      </w:pPr>
      <w:r w:rsidRPr="00490E4E">
        <w:rPr>
          <w:rFonts w:cstheme="minorHAnsi"/>
        </w:rPr>
        <w:t xml:space="preserve">Coconut, betel tree, bamboo bush, banana orchard, mango tree, mahogany tree etc. are more common in </w:t>
      </w:r>
      <w:proofErr w:type="spellStart"/>
      <w:r w:rsidRPr="00490E4E">
        <w:rPr>
          <w:rFonts w:cstheme="minorHAnsi"/>
        </w:rPr>
        <w:t>Benapole</w:t>
      </w:r>
      <w:proofErr w:type="spellEnd"/>
      <w:r w:rsidRPr="00490E4E">
        <w:rPr>
          <w:rFonts w:cstheme="minorHAnsi"/>
        </w:rPr>
        <w:t>. Most of the roadside trees are government owned. There are privately owned mango orchards and bamboo orchards in the area.</w:t>
      </w:r>
    </w:p>
    <w:p w14:paraId="4F96E04B" w14:textId="77777777" w:rsidR="00870C9C" w:rsidRPr="00490E4E" w:rsidRDefault="00870C9C" w:rsidP="0093724A">
      <w:pPr>
        <w:spacing w:before="120" w:after="0" w:line="240" w:lineRule="auto"/>
        <w:jc w:val="both"/>
        <w:rPr>
          <w:rFonts w:cstheme="minorHAnsi"/>
        </w:rPr>
      </w:pPr>
      <w:r w:rsidRPr="00490E4E">
        <w:rPr>
          <w:rFonts w:cstheme="minorHAnsi"/>
        </w:rPr>
        <w:t>Give ideas about the value of different types of land in your area (dwelling, cultivable land, fallow land, usable / cultivable ponds, unused ponds, etc.).</w:t>
      </w:r>
    </w:p>
    <w:p w14:paraId="09BC79E3" w14:textId="77777777" w:rsidR="00870C9C" w:rsidRPr="00490E4E" w:rsidRDefault="00870C9C" w:rsidP="0093724A">
      <w:pPr>
        <w:spacing w:before="120" w:after="0" w:line="240" w:lineRule="auto"/>
        <w:jc w:val="both"/>
        <w:rPr>
          <w:rFonts w:cstheme="minorHAnsi"/>
        </w:rPr>
      </w:pPr>
      <w:r w:rsidRPr="00490E4E">
        <w:rPr>
          <w:rFonts w:cstheme="minorHAnsi"/>
        </w:rPr>
        <w:t>They said the value of homestead land here could be 6 to 8 lakh per decimal. They do not know the value of other types of land.</w:t>
      </w:r>
    </w:p>
    <w:p w14:paraId="7E104F49" w14:textId="77777777" w:rsidR="00870C9C" w:rsidRPr="00490E4E" w:rsidRDefault="00870C9C" w:rsidP="0093724A">
      <w:pPr>
        <w:spacing w:before="120" w:after="0" w:line="240" w:lineRule="auto"/>
        <w:jc w:val="both"/>
        <w:rPr>
          <w:rFonts w:cstheme="minorHAnsi"/>
        </w:rPr>
      </w:pPr>
      <w:r w:rsidRPr="00490E4E">
        <w:rPr>
          <w:rFonts w:cstheme="minorHAnsi"/>
        </w:rPr>
        <w:t>If there are ponds / lakes in this area, for what purpose are they used? Is fish farmed in the ponds throughout the year? What fish is farmed? What is the price of fish?</w:t>
      </w:r>
    </w:p>
    <w:p w14:paraId="755F902D" w14:textId="77777777" w:rsidR="00870C9C" w:rsidRPr="00490E4E" w:rsidRDefault="00870C9C" w:rsidP="0093724A">
      <w:pPr>
        <w:spacing w:before="120" w:after="0" w:line="240" w:lineRule="auto"/>
        <w:jc w:val="both"/>
        <w:rPr>
          <w:rFonts w:cstheme="minorHAnsi"/>
        </w:rPr>
      </w:pPr>
      <w:r w:rsidRPr="00490E4E">
        <w:rPr>
          <w:rFonts w:cstheme="minorHAnsi"/>
        </w:rPr>
        <w:t>Community members said there were no ponds in their area. There is only one pond in the house of the local former MP. Members of the MP family may have farmed some fish there.</w:t>
      </w:r>
    </w:p>
    <w:p w14:paraId="04C5E9CE" w14:textId="77777777" w:rsidR="00870C9C" w:rsidRPr="00490E4E" w:rsidRDefault="00870C9C" w:rsidP="0093724A">
      <w:pPr>
        <w:spacing w:before="120" w:after="0" w:line="240" w:lineRule="auto"/>
        <w:jc w:val="both"/>
        <w:rPr>
          <w:rFonts w:cstheme="minorHAnsi"/>
        </w:rPr>
      </w:pPr>
      <w:r w:rsidRPr="00490E4E">
        <w:rPr>
          <w:rFonts w:cstheme="minorHAnsi"/>
        </w:rPr>
        <w:t>What is the percentage of mobile usage of women and men in this area?</w:t>
      </w:r>
    </w:p>
    <w:p w14:paraId="23865ACF" w14:textId="77777777" w:rsidR="00870C9C" w:rsidRPr="00490E4E" w:rsidRDefault="00870C9C" w:rsidP="0093724A">
      <w:pPr>
        <w:spacing w:before="120" w:after="0" w:line="240" w:lineRule="auto"/>
        <w:jc w:val="both"/>
        <w:rPr>
          <w:rFonts w:cstheme="minorHAnsi"/>
        </w:rPr>
      </w:pPr>
      <w:r w:rsidRPr="00490E4E">
        <w:rPr>
          <w:rFonts w:cstheme="minorHAnsi"/>
        </w:rPr>
        <w:t>About 90 percent of the people in the area use mobile phones.</w:t>
      </w:r>
    </w:p>
    <w:p w14:paraId="333E7566" w14:textId="77777777" w:rsidR="00870C9C" w:rsidRPr="00490E4E" w:rsidRDefault="00870C9C" w:rsidP="0093724A">
      <w:pPr>
        <w:spacing w:before="120" w:after="0" w:line="240" w:lineRule="auto"/>
        <w:jc w:val="both"/>
        <w:rPr>
          <w:rFonts w:cstheme="minorHAnsi"/>
        </w:rPr>
      </w:pPr>
      <w:r w:rsidRPr="00490E4E">
        <w:rPr>
          <w:rFonts w:cstheme="minorHAnsi"/>
        </w:rPr>
        <w:t>What percentage of households in this area have electricity connection? Describe the current load shedding situation in the area.</w:t>
      </w:r>
    </w:p>
    <w:p w14:paraId="436E6A6B" w14:textId="77777777" w:rsidR="00870C9C" w:rsidRPr="00490E4E" w:rsidRDefault="00870C9C" w:rsidP="0093724A">
      <w:pPr>
        <w:spacing w:before="120" w:after="0" w:line="240" w:lineRule="auto"/>
        <w:jc w:val="both"/>
        <w:rPr>
          <w:rFonts w:cstheme="minorHAnsi"/>
        </w:rPr>
      </w:pPr>
      <w:r w:rsidRPr="00490E4E">
        <w:rPr>
          <w:rFonts w:cstheme="minorHAnsi"/>
        </w:rPr>
        <w:t>Hundred percent of the houses have electricity. Load shedding is very low.</w:t>
      </w:r>
    </w:p>
    <w:p w14:paraId="48A9FCDC" w14:textId="77777777" w:rsidR="00870C9C" w:rsidRPr="00490E4E" w:rsidRDefault="00870C9C" w:rsidP="0093724A">
      <w:pPr>
        <w:spacing w:before="120" w:after="0" w:line="240" w:lineRule="auto"/>
        <w:jc w:val="both"/>
        <w:rPr>
          <w:rFonts w:cstheme="minorHAnsi"/>
        </w:rPr>
      </w:pPr>
      <w:r w:rsidRPr="00490E4E">
        <w:rPr>
          <w:rFonts w:cstheme="minorHAnsi"/>
        </w:rPr>
        <w:t>What percentage of people in this area use internet? Who uses the Internet more and what is the purpose of using internet?</w:t>
      </w:r>
    </w:p>
    <w:p w14:paraId="5954C821" w14:textId="77777777" w:rsidR="00870C9C" w:rsidRPr="00490E4E" w:rsidRDefault="00870C9C" w:rsidP="0093724A">
      <w:pPr>
        <w:spacing w:before="120" w:after="0" w:line="240" w:lineRule="auto"/>
        <w:jc w:val="both"/>
        <w:rPr>
          <w:rFonts w:cstheme="minorHAnsi"/>
        </w:rPr>
      </w:pPr>
      <w:r w:rsidRPr="00490E4E">
        <w:rPr>
          <w:rFonts w:cstheme="minorHAnsi"/>
        </w:rPr>
        <w:t>About 80 percent of people use the Internet. Usually use internet for browsing, social media etc. There is a tendency to use the '</w:t>
      </w:r>
      <w:proofErr w:type="spellStart"/>
      <w:r w:rsidRPr="00490E4E">
        <w:rPr>
          <w:rFonts w:cstheme="minorHAnsi"/>
        </w:rPr>
        <w:t>Tiktok</w:t>
      </w:r>
      <w:proofErr w:type="spellEnd"/>
      <w:r w:rsidRPr="00490E4E">
        <w:rPr>
          <w:rFonts w:cstheme="minorHAnsi"/>
        </w:rPr>
        <w:t>' app, especially among young people.</w:t>
      </w:r>
    </w:p>
    <w:p w14:paraId="0B11FA41" w14:textId="77777777" w:rsidR="00870C9C" w:rsidRPr="00490E4E" w:rsidRDefault="00870C9C" w:rsidP="0093724A">
      <w:pPr>
        <w:spacing w:before="120" w:after="0" w:line="240" w:lineRule="auto"/>
        <w:jc w:val="both"/>
        <w:rPr>
          <w:rFonts w:cstheme="minorHAnsi"/>
        </w:rPr>
      </w:pPr>
      <w:r w:rsidRPr="00490E4E">
        <w:rPr>
          <w:rFonts w:cstheme="minorHAnsi"/>
        </w:rPr>
        <w:t>Name some of the NGOs operating in your area. Tell us what programs these NGOs run. Discuss in detail how much the people of the area are involved with the NGO and for what reason. What kind of organization is working / has worked in the past to raise awareness about environmental pollution?</w:t>
      </w:r>
    </w:p>
    <w:p w14:paraId="46DCF64C" w14:textId="77777777" w:rsidR="00870C9C" w:rsidRPr="00490E4E" w:rsidRDefault="00870C9C" w:rsidP="0093724A">
      <w:pPr>
        <w:spacing w:before="120" w:after="0" w:line="240" w:lineRule="auto"/>
        <w:jc w:val="both"/>
        <w:rPr>
          <w:rFonts w:cstheme="minorHAnsi"/>
        </w:rPr>
      </w:pPr>
      <w:r w:rsidRPr="00490E4E">
        <w:rPr>
          <w:rFonts w:cstheme="minorHAnsi"/>
        </w:rPr>
        <w:t xml:space="preserve">NGOs like BRAC, Ad-Din etc. work in </w:t>
      </w:r>
      <w:proofErr w:type="spellStart"/>
      <w:r w:rsidRPr="00490E4E">
        <w:rPr>
          <w:rFonts w:cstheme="minorHAnsi"/>
        </w:rPr>
        <w:t>Benapole</w:t>
      </w:r>
      <w:proofErr w:type="spellEnd"/>
      <w:r w:rsidRPr="00490E4E">
        <w:rPr>
          <w:rFonts w:cstheme="minorHAnsi"/>
        </w:rPr>
        <w:t>. They only run loan activities with women.</w:t>
      </w:r>
    </w:p>
    <w:p w14:paraId="5DD87CA2" w14:textId="77777777" w:rsidR="00870C9C" w:rsidRPr="00490E4E" w:rsidRDefault="00870C9C" w:rsidP="00870C9C">
      <w:pPr>
        <w:pStyle w:val="ListParagraph"/>
        <w:jc w:val="both"/>
        <w:rPr>
          <w:rFonts w:ascii="Nirmala UI" w:hAnsi="Nirmala UI" w:cs="Nirmala UI"/>
          <w:sz w:val="20"/>
          <w:szCs w:val="20"/>
        </w:rPr>
      </w:pPr>
    </w:p>
    <w:p w14:paraId="04252EBB" w14:textId="6EF54BA5" w:rsidR="00870C9C" w:rsidRPr="00490E4E" w:rsidRDefault="00870C9C" w:rsidP="0093724A">
      <w:pPr>
        <w:pStyle w:val="ListParagraph"/>
        <w:ind w:left="0"/>
        <w:jc w:val="center"/>
      </w:pPr>
      <w:r w:rsidRPr="00490E4E">
        <w:rPr>
          <w:noProof/>
        </w:rPr>
        <w:drawing>
          <wp:inline distT="0" distB="0" distL="0" distR="0" wp14:anchorId="0ACF9D75" wp14:editId="5B0504C0">
            <wp:extent cx="4975860" cy="235205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Beanpole_FGD_Female-pic.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986546" cy="2357105"/>
                    </a:xfrm>
                    <a:prstGeom prst="rect">
                      <a:avLst/>
                    </a:prstGeom>
                  </pic:spPr>
                </pic:pic>
              </a:graphicData>
            </a:graphic>
          </wp:inline>
        </w:drawing>
      </w:r>
    </w:p>
    <w:p w14:paraId="1EA88D5D" w14:textId="5363DF84" w:rsidR="00870C9C" w:rsidRPr="00490E4E" w:rsidRDefault="00870C9C" w:rsidP="0093724A">
      <w:pPr>
        <w:jc w:val="center"/>
        <w:rPr>
          <w:b/>
          <w:bCs/>
          <w:color w:val="C00000"/>
          <w:sz w:val="24"/>
          <w:szCs w:val="24"/>
          <w:u w:val="single"/>
        </w:rPr>
      </w:pPr>
      <w:r w:rsidRPr="00490E4E">
        <w:rPr>
          <w:noProof/>
        </w:rPr>
        <mc:AlternateContent>
          <mc:Choice Requires="wps">
            <w:drawing>
              <wp:anchor distT="0" distB="0" distL="114300" distR="114300" simplePos="0" relativeHeight="251658254" behindDoc="0" locked="0" layoutInCell="1" allowOverlap="1" wp14:anchorId="59FA95EC" wp14:editId="1F398195">
                <wp:simplePos x="0" y="0"/>
                <wp:positionH relativeFrom="column">
                  <wp:posOffset>323850</wp:posOffset>
                </wp:positionH>
                <wp:positionV relativeFrom="paragraph">
                  <wp:posOffset>35560</wp:posOffset>
                </wp:positionV>
                <wp:extent cx="5210176" cy="333376"/>
                <wp:effectExtent l="0" t="0" r="28575" b="28575"/>
                <wp:wrapNone/>
                <wp:docPr id="37" name="Rounded Rectangle 2"/>
                <wp:cNvGraphicFramePr/>
                <a:graphic xmlns:a="http://schemas.openxmlformats.org/drawingml/2006/main">
                  <a:graphicData uri="http://schemas.microsoft.com/office/word/2010/wordprocessingShape">
                    <wps:wsp>
                      <wps:cNvSpPr/>
                      <wps:spPr>
                        <a:xfrm>
                          <a:off x="0" y="0"/>
                          <a:ext cx="5210176" cy="3333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15B7B70" w14:textId="77777777" w:rsidR="008546AC" w:rsidRDefault="008546AC" w:rsidP="00870C9C">
                            <w:pPr>
                              <w:jc w:val="center"/>
                            </w:pPr>
                            <w:r>
                              <w:t xml:space="preserve">Picture: FGD with Female, Terminal Gate no. 9, </w:t>
                            </w:r>
                            <w:proofErr w:type="spellStart"/>
                            <w:r>
                              <w:t>Benapole</w:t>
                            </w:r>
                            <w:proofErr w:type="spellEnd"/>
                            <w:r>
                              <w:t>, Jessore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A95EC" id="_x0000_s1107" style="position:absolute;left:0;text-align:left;margin-left:25.5pt;margin-top:2.8pt;width:410.25pt;height:26.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CGdAIAADMFAAAOAAAAZHJzL2Uyb0RvYy54bWysVE1v2zAMvQ/YfxB0Xx2nabsFcYogRYcB&#10;RRu0HXpWZCkxJosapcTOfv0o2XG7LqdhPsiUyMcvPWp23daG7RX6CmzB87MRZ8pKKCu7Kfj359tP&#10;nznzQdhSGLCq4Afl+fX844dZ46ZqDFswpUJGTqyfNq7g2xDcNMu83Kpa+DNwypJSA9Yi0BY3WYmi&#10;Ie+1ycaj0WXWAJYOQSrv6fSmU/J58q+1kuFBa68CMwWn3EJaMa3ruGbzmZhuULhtJfs0xD9kUYvK&#10;UtDB1Y0Igu2w+stVXUkEDzqcSagz0LqSKtVA1eSjd9U8bYVTqRZqjndDm/z/cyvv9ytkVVnw8yvO&#10;rKjpjh5hZ0tVskfqnrAbo9g49qlxfkrmT26F/c6TGItuNdbxT+WwNvX2MPRWtYFJOrwY56P86pIz&#10;Sbpz+kgmN9kr2qEPXxXULAoFx5hFTCH1VezvfOjsj3YEjil1SSQpHIyKeRj7qDQVRWHHCZ3opJYG&#10;2V4QEYSUyoZj/GQdYboyZgDmp4Am5H3SvW2EqUSzATg6Bfwz4oBIUcGGAVxXFvCUg/LHELmzP1bf&#10;1RzLD+26TTc5SZXFozWUB7pehI733snbipp7J3xYCSSi00jQ8IYHWrSBpuDQS5xtAX+dOo/2xD/S&#10;ctbQ4BTc/9wJVJyZb5aY+SWfTOKkpc3k4mpMG3yrWb/V2F29BLqSnJ4JJ5MY7YM5ihqhfqEZX8So&#10;pBJWUuyCy4DHzTJ0A02vhFSLRTKj6XIi3NknJ6Pz2OjIm+f2RaDrGRaIm/dwHDIxfcexzjYiLSx2&#10;AXSVCPja1/4KaDITj/tXJI7+232yen3r5r8BAAD//wMAUEsDBBQABgAIAAAAIQCPGy/a2wAAAAcB&#10;AAAPAAAAZHJzL2Rvd25yZXYueG1sTI/NTsMwEITvSLyDtUhcEHVSKWkU4lQVPw9AgQO3bbwkEfY6&#10;it028PQsJziNRrOa+bbZLt6pE81xDGwgX2WgiLtgR+4NvL483VagYkK26AKTgS+KsG0vLxqsbTjz&#10;M532qVdSwrFGA0NKU6117AbyGFdhIpbsI8wek9i513bGs5R7p9dZVmqPI8vCgBPdD9R97o/eQCh2&#10;ePOd1m+bx3fraHJdWT5UxlxfLbs7UImW9HcMv/iCDq0wHcKRbVTOQJHLK0m0BCVxtckLUAfxVQ66&#10;bfR//vYHAAD//wMAUEsBAi0AFAAGAAgAAAAhALaDOJL+AAAA4QEAABMAAAAAAAAAAAAAAAAAAAAA&#10;AFtDb250ZW50X1R5cGVzXS54bWxQSwECLQAUAAYACAAAACEAOP0h/9YAAACUAQAACwAAAAAAAAAA&#10;AAAAAAAvAQAAX3JlbHMvLnJlbHNQSwECLQAUAAYACAAAACEAPQBAhnQCAAAzBQAADgAAAAAAAAAA&#10;AAAAAAAuAgAAZHJzL2Uyb0RvYy54bWxQSwECLQAUAAYACAAAACEAjxsv2tsAAAAHAQAADwAAAAAA&#10;AAAAAAAAAADOBAAAZHJzL2Rvd25yZXYueG1sUEsFBgAAAAAEAAQA8wAAANYFAAAAAA==&#10;" fillcolor="white [3201]" strokecolor="#70ad47 [3209]" strokeweight="1pt">
                <v:stroke joinstyle="miter"/>
                <v:textbox>
                  <w:txbxContent>
                    <w:p w14:paraId="015B7B70" w14:textId="77777777" w:rsidR="008546AC" w:rsidRDefault="008546AC" w:rsidP="00870C9C">
                      <w:pPr>
                        <w:jc w:val="center"/>
                      </w:pPr>
                      <w:r>
                        <w:t xml:space="preserve">Picture: FGD with Female, Terminal Gate no. 9, </w:t>
                      </w:r>
                      <w:proofErr w:type="spellStart"/>
                      <w:r>
                        <w:t>Benapole</w:t>
                      </w:r>
                      <w:proofErr w:type="spellEnd"/>
                      <w:r>
                        <w:t>, Jessore</w:t>
                      </w:r>
                    </w:p>
                  </w:txbxContent>
                </v:textbox>
              </v:roundrect>
            </w:pict>
          </mc:Fallback>
        </mc:AlternateContent>
      </w:r>
      <w:r w:rsidRPr="00490E4E">
        <w:rPr>
          <w:b/>
          <w:bCs/>
          <w:color w:val="C00000"/>
          <w:sz w:val="24"/>
          <w:szCs w:val="24"/>
          <w:u w:val="single"/>
        </w:rPr>
        <w:br w:type="page"/>
      </w:r>
    </w:p>
    <w:p w14:paraId="301309F8" w14:textId="77777777" w:rsidR="00EF582B" w:rsidRPr="00490E4E" w:rsidRDefault="00EF582B" w:rsidP="00EF582B">
      <w:pPr>
        <w:jc w:val="center"/>
        <w:rPr>
          <w:b/>
          <w:bCs/>
          <w:color w:val="C00000"/>
          <w:sz w:val="24"/>
          <w:szCs w:val="24"/>
          <w:u w:val="single"/>
        </w:rPr>
      </w:pPr>
      <w:r w:rsidRPr="00490E4E">
        <w:rPr>
          <w:b/>
          <w:bCs/>
          <w:color w:val="C00000"/>
          <w:sz w:val="24"/>
          <w:szCs w:val="24"/>
          <w:u w:val="single"/>
        </w:rPr>
        <w:t>FGD with Port Labor Union Representative (</w:t>
      </w:r>
      <w:proofErr w:type="spellStart"/>
      <w:r w:rsidRPr="00490E4E">
        <w:rPr>
          <w:b/>
          <w:bCs/>
          <w:color w:val="C00000"/>
          <w:sz w:val="24"/>
          <w:szCs w:val="24"/>
          <w:u w:val="single"/>
        </w:rPr>
        <w:t>Benapole</w:t>
      </w:r>
      <w:proofErr w:type="spellEnd"/>
      <w:r w:rsidRPr="00490E4E">
        <w:rPr>
          <w:b/>
          <w:bCs/>
          <w:color w:val="C00000"/>
          <w:sz w:val="24"/>
          <w:szCs w:val="24"/>
          <w:u w:val="single"/>
        </w:rPr>
        <w:t>)</w:t>
      </w:r>
    </w:p>
    <w:p w14:paraId="4D2D20F6" w14:textId="77777777" w:rsidR="00EF582B" w:rsidRPr="00490E4E" w:rsidRDefault="00EF582B" w:rsidP="00EF582B">
      <w:pPr>
        <w:rPr>
          <w:rFonts w:cstheme="minorHAnsi"/>
          <w:color w:val="000000" w:themeColor="text1"/>
          <w:u w:val="single"/>
        </w:rPr>
      </w:pPr>
      <w:r w:rsidRPr="00490E4E">
        <w:rPr>
          <w:rFonts w:cstheme="minorHAnsi"/>
          <w:color w:val="000000" w:themeColor="text1"/>
          <w:u w:val="single"/>
        </w:rPr>
        <w:t>Metadata: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6698"/>
      </w:tblGrid>
      <w:tr w:rsidR="00EF582B" w:rsidRPr="00490E4E" w14:paraId="24956D6B" w14:textId="77777777" w:rsidTr="008B3D5D">
        <w:tc>
          <w:tcPr>
            <w:tcW w:w="1345" w:type="pct"/>
          </w:tcPr>
          <w:p w14:paraId="57566704" w14:textId="77777777" w:rsidR="00EF582B" w:rsidRPr="00490E4E" w:rsidRDefault="00EF582B" w:rsidP="008B3D5D">
            <w:pPr>
              <w:pStyle w:val="Default"/>
              <w:jc w:val="both"/>
              <w:rPr>
                <w:rFonts w:asciiTheme="minorHAnsi" w:hAnsiTheme="minorHAnsi" w:cstheme="minorHAnsi"/>
                <w:b/>
                <w:color w:val="000000" w:themeColor="text1"/>
                <w:sz w:val="22"/>
                <w:szCs w:val="22"/>
              </w:rPr>
            </w:pPr>
            <w:r w:rsidRPr="00490E4E">
              <w:rPr>
                <w:rFonts w:asciiTheme="minorHAnsi" w:hAnsiTheme="minorHAnsi" w:cstheme="minorHAnsi"/>
                <w:b/>
                <w:color w:val="000000" w:themeColor="text1"/>
                <w:sz w:val="22"/>
                <w:szCs w:val="22"/>
              </w:rPr>
              <w:t>Item type</w:t>
            </w:r>
          </w:p>
        </w:tc>
        <w:tc>
          <w:tcPr>
            <w:tcW w:w="3655" w:type="pct"/>
          </w:tcPr>
          <w:p w14:paraId="28BAE2A4" w14:textId="77777777" w:rsidR="00EF582B" w:rsidRPr="00490E4E" w:rsidRDefault="00EF582B" w:rsidP="008B3D5D">
            <w:pPr>
              <w:spacing w:after="0" w:line="240" w:lineRule="auto"/>
              <w:jc w:val="both"/>
              <w:rPr>
                <w:rFonts w:cstheme="minorHAnsi"/>
                <w:color w:val="000000" w:themeColor="text1"/>
              </w:rPr>
            </w:pPr>
            <w:r w:rsidRPr="00490E4E">
              <w:rPr>
                <w:rFonts w:cstheme="minorHAnsi"/>
                <w:color w:val="000000" w:themeColor="text1"/>
              </w:rPr>
              <w:t xml:space="preserve">FGD </w:t>
            </w:r>
          </w:p>
        </w:tc>
      </w:tr>
      <w:tr w:rsidR="00EF582B" w:rsidRPr="00490E4E" w14:paraId="07A4C255" w14:textId="77777777" w:rsidTr="008B3D5D">
        <w:tc>
          <w:tcPr>
            <w:tcW w:w="1345" w:type="pct"/>
          </w:tcPr>
          <w:p w14:paraId="1393726C" w14:textId="77777777" w:rsidR="00EF582B" w:rsidRPr="00490E4E" w:rsidRDefault="00EF582B" w:rsidP="008B3D5D">
            <w:pPr>
              <w:pStyle w:val="Default"/>
              <w:jc w:val="both"/>
              <w:rPr>
                <w:rFonts w:asciiTheme="minorHAnsi" w:hAnsiTheme="minorHAnsi" w:cstheme="minorHAnsi"/>
                <w:b/>
                <w:color w:val="000000" w:themeColor="text1"/>
                <w:sz w:val="22"/>
                <w:szCs w:val="22"/>
              </w:rPr>
            </w:pPr>
            <w:r w:rsidRPr="00490E4E">
              <w:rPr>
                <w:rFonts w:asciiTheme="minorHAnsi" w:hAnsiTheme="minorHAnsi" w:cstheme="minorHAnsi"/>
                <w:b/>
                <w:color w:val="000000" w:themeColor="text1"/>
                <w:sz w:val="22"/>
                <w:szCs w:val="22"/>
              </w:rPr>
              <w:t>Respondent Type</w:t>
            </w:r>
          </w:p>
        </w:tc>
        <w:tc>
          <w:tcPr>
            <w:tcW w:w="3655" w:type="pct"/>
          </w:tcPr>
          <w:p w14:paraId="1A9956D4" w14:textId="77777777" w:rsidR="00EF582B" w:rsidRPr="00490E4E" w:rsidRDefault="00EF582B" w:rsidP="008B3D5D">
            <w:pPr>
              <w:spacing w:after="0" w:line="240" w:lineRule="auto"/>
              <w:jc w:val="both"/>
              <w:rPr>
                <w:rFonts w:cstheme="minorHAnsi"/>
                <w:bCs/>
                <w:color w:val="000000" w:themeColor="text1"/>
              </w:rPr>
            </w:pPr>
            <w:r w:rsidRPr="00490E4E">
              <w:rPr>
                <w:rFonts w:cstheme="minorHAnsi"/>
                <w:bCs/>
                <w:color w:val="000000" w:themeColor="text1"/>
              </w:rPr>
              <w:t>Port Labor Union Representative</w:t>
            </w:r>
          </w:p>
        </w:tc>
      </w:tr>
      <w:tr w:rsidR="00EF582B" w:rsidRPr="00490E4E" w14:paraId="05EABC1A" w14:textId="77777777" w:rsidTr="008B3D5D">
        <w:tc>
          <w:tcPr>
            <w:tcW w:w="1345" w:type="pct"/>
          </w:tcPr>
          <w:p w14:paraId="56BFFD03" w14:textId="77777777" w:rsidR="00EF582B" w:rsidRPr="00490E4E" w:rsidRDefault="00EF582B" w:rsidP="008B3D5D">
            <w:pPr>
              <w:pStyle w:val="Default"/>
              <w:jc w:val="both"/>
              <w:rPr>
                <w:rFonts w:asciiTheme="minorHAnsi" w:hAnsiTheme="minorHAnsi" w:cstheme="minorHAnsi"/>
                <w:b/>
                <w:color w:val="000000" w:themeColor="text1"/>
                <w:sz w:val="22"/>
                <w:szCs w:val="22"/>
              </w:rPr>
            </w:pPr>
            <w:r w:rsidRPr="00490E4E">
              <w:rPr>
                <w:rFonts w:asciiTheme="minorHAnsi" w:hAnsiTheme="minorHAnsi" w:cstheme="minorHAnsi"/>
                <w:b/>
                <w:color w:val="000000" w:themeColor="text1"/>
                <w:sz w:val="22"/>
                <w:szCs w:val="22"/>
              </w:rPr>
              <w:t>Date</w:t>
            </w:r>
          </w:p>
        </w:tc>
        <w:tc>
          <w:tcPr>
            <w:tcW w:w="3655" w:type="pct"/>
          </w:tcPr>
          <w:p w14:paraId="1E5A3688" w14:textId="77777777" w:rsidR="00EF582B" w:rsidRPr="00490E4E" w:rsidRDefault="00EF582B" w:rsidP="008B3D5D">
            <w:pPr>
              <w:spacing w:after="0" w:line="240" w:lineRule="auto"/>
              <w:jc w:val="both"/>
              <w:rPr>
                <w:rFonts w:cstheme="minorHAnsi"/>
                <w:color w:val="000000" w:themeColor="text1"/>
              </w:rPr>
            </w:pPr>
            <w:r w:rsidRPr="00490E4E">
              <w:rPr>
                <w:rFonts w:cstheme="minorHAnsi"/>
                <w:color w:val="000000" w:themeColor="text1"/>
              </w:rPr>
              <w:t>09/02/2022</w:t>
            </w:r>
          </w:p>
        </w:tc>
      </w:tr>
      <w:tr w:rsidR="00EF582B" w:rsidRPr="00490E4E" w14:paraId="6D73D2F4" w14:textId="77777777" w:rsidTr="008B3D5D">
        <w:tc>
          <w:tcPr>
            <w:tcW w:w="1345" w:type="pct"/>
          </w:tcPr>
          <w:p w14:paraId="193EE9DE" w14:textId="77777777" w:rsidR="00EF582B" w:rsidRPr="00490E4E" w:rsidRDefault="00EF582B" w:rsidP="008B3D5D">
            <w:pPr>
              <w:pStyle w:val="Default"/>
              <w:jc w:val="both"/>
              <w:rPr>
                <w:rFonts w:asciiTheme="minorHAnsi" w:hAnsiTheme="minorHAnsi" w:cstheme="minorHAnsi"/>
                <w:b/>
                <w:color w:val="000000" w:themeColor="text1"/>
                <w:sz w:val="22"/>
                <w:szCs w:val="22"/>
              </w:rPr>
            </w:pPr>
            <w:r w:rsidRPr="00490E4E">
              <w:rPr>
                <w:rFonts w:asciiTheme="minorHAnsi" w:hAnsiTheme="minorHAnsi" w:cstheme="minorHAnsi"/>
                <w:b/>
                <w:color w:val="000000" w:themeColor="text1"/>
                <w:sz w:val="22"/>
                <w:szCs w:val="22"/>
              </w:rPr>
              <w:t>Time</w:t>
            </w:r>
          </w:p>
        </w:tc>
        <w:tc>
          <w:tcPr>
            <w:tcW w:w="3655" w:type="pct"/>
          </w:tcPr>
          <w:p w14:paraId="1D9EBAE0" w14:textId="77777777" w:rsidR="00EF582B" w:rsidRPr="00490E4E" w:rsidRDefault="00EF582B" w:rsidP="008B3D5D">
            <w:pPr>
              <w:spacing w:after="0" w:line="240" w:lineRule="auto"/>
              <w:jc w:val="both"/>
              <w:rPr>
                <w:rFonts w:cstheme="minorHAnsi"/>
                <w:color w:val="000000" w:themeColor="text1"/>
              </w:rPr>
            </w:pPr>
            <w:r w:rsidRPr="00490E4E">
              <w:rPr>
                <w:rFonts w:cstheme="minorHAnsi"/>
                <w:color w:val="000000" w:themeColor="text1"/>
              </w:rPr>
              <w:t>03:00 PM to 04:00 PM</w:t>
            </w:r>
          </w:p>
        </w:tc>
      </w:tr>
      <w:tr w:rsidR="00EF582B" w:rsidRPr="00490E4E" w14:paraId="1B7E330F" w14:textId="77777777" w:rsidTr="008B3D5D">
        <w:tc>
          <w:tcPr>
            <w:tcW w:w="1345" w:type="pct"/>
          </w:tcPr>
          <w:p w14:paraId="0F70C198" w14:textId="77777777" w:rsidR="00EF582B" w:rsidRPr="00490E4E" w:rsidRDefault="00EF582B" w:rsidP="008B3D5D">
            <w:pPr>
              <w:pStyle w:val="Default"/>
              <w:jc w:val="both"/>
              <w:rPr>
                <w:rFonts w:asciiTheme="minorHAnsi" w:hAnsiTheme="minorHAnsi" w:cstheme="minorHAnsi"/>
                <w:b/>
                <w:color w:val="000000" w:themeColor="text1"/>
                <w:sz w:val="22"/>
                <w:szCs w:val="22"/>
              </w:rPr>
            </w:pPr>
            <w:r w:rsidRPr="00490E4E">
              <w:rPr>
                <w:rFonts w:asciiTheme="minorHAnsi" w:hAnsiTheme="minorHAnsi" w:cstheme="minorHAnsi"/>
                <w:b/>
                <w:color w:val="000000" w:themeColor="text1"/>
                <w:sz w:val="22"/>
                <w:szCs w:val="22"/>
              </w:rPr>
              <w:t>Location</w:t>
            </w:r>
          </w:p>
        </w:tc>
        <w:tc>
          <w:tcPr>
            <w:tcW w:w="3655" w:type="pct"/>
          </w:tcPr>
          <w:p w14:paraId="73BFADDF" w14:textId="77777777" w:rsidR="00EF582B" w:rsidRPr="00490E4E" w:rsidRDefault="00EF582B" w:rsidP="008B3D5D">
            <w:pPr>
              <w:spacing w:after="0" w:line="240" w:lineRule="auto"/>
              <w:jc w:val="both"/>
              <w:rPr>
                <w:rFonts w:cstheme="minorHAnsi"/>
                <w:color w:val="000000" w:themeColor="text1"/>
              </w:rPr>
            </w:pPr>
            <w:r w:rsidRPr="00490E4E">
              <w:rPr>
                <w:rFonts w:cstheme="minorHAnsi"/>
                <w:color w:val="000000" w:themeColor="text1"/>
              </w:rPr>
              <w:t xml:space="preserve">Labor Union Office, </w:t>
            </w:r>
            <w:proofErr w:type="spellStart"/>
            <w:r w:rsidRPr="00490E4E">
              <w:rPr>
                <w:rFonts w:cstheme="minorHAnsi"/>
                <w:color w:val="000000" w:themeColor="text1"/>
              </w:rPr>
              <w:t>Benapole</w:t>
            </w:r>
            <w:proofErr w:type="spellEnd"/>
            <w:r w:rsidRPr="00490E4E">
              <w:rPr>
                <w:rFonts w:cstheme="minorHAnsi"/>
                <w:color w:val="000000" w:themeColor="text1"/>
              </w:rPr>
              <w:t xml:space="preserve">, </w:t>
            </w:r>
            <w:proofErr w:type="spellStart"/>
            <w:r w:rsidRPr="00490E4E">
              <w:rPr>
                <w:rFonts w:cstheme="minorHAnsi"/>
                <w:color w:val="000000" w:themeColor="text1"/>
              </w:rPr>
              <w:t>Sharsha</w:t>
            </w:r>
            <w:proofErr w:type="spellEnd"/>
            <w:r w:rsidRPr="00490E4E">
              <w:rPr>
                <w:rFonts w:cstheme="minorHAnsi"/>
                <w:color w:val="000000" w:themeColor="text1"/>
              </w:rPr>
              <w:t>, Jessore</w:t>
            </w:r>
          </w:p>
        </w:tc>
      </w:tr>
      <w:tr w:rsidR="00EF582B" w:rsidRPr="00490E4E" w14:paraId="3B8D9E06" w14:textId="77777777" w:rsidTr="008B3D5D">
        <w:tc>
          <w:tcPr>
            <w:tcW w:w="1345" w:type="pct"/>
          </w:tcPr>
          <w:p w14:paraId="5379816B" w14:textId="77777777" w:rsidR="00EF582B" w:rsidRPr="00490E4E" w:rsidRDefault="00EF582B" w:rsidP="008B3D5D">
            <w:pPr>
              <w:pStyle w:val="Default"/>
              <w:jc w:val="both"/>
              <w:rPr>
                <w:rFonts w:asciiTheme="minorHAnsi" w:hAnsiTheme="minorHAnsi" w:cstheme="minorHAnsi"/>
                <w:b/>
                <w:color w:val="000000" w:themeColor="text1"/>
                <w:sz w:val="22"/>
                <w:szCs w:val="22"/>
              </w:rPr>
            </w:pPr>
            <w:r w:rsidRPr="00490E4E">
              <w:rPr>
                <w:rFonts w:asciiTheme="minorHAnsi" w:hAnsiTheme="minorHAnsi" w:cstheme="minorHAnsi"/>
                <w:b/>
                <w:color w:val="000000" w:themeColor="text1"/>
                <w:sz w:val="22"/>
                <w:szCs w:val="22"/>
              </w:rPr>
              <w:t>Facilitator</w:t>
            </w:r>
          </w:p>
        </w:tc>
        <w:tc>
          <w:tcPr>
            <w:tcW w:w="3655" w:type="pct"/>
          </w:tcPr>
          <w:p w14:paraId="7766BDD5" w14:textId="77777777" w:rsidR="00EF582B" w:rsidRPr="00490E4E" w:rsidRDefault="00EF582B" w:rsidP="008B3D5D">
            <w:pPr>
              <w:spacing w:after="0" w:line="240" w:lineRule="auto"/>
              <w:jc w:val="both"/>
              <w:rPr>
                <w:rFonts w:cstheme="minorHAnsi"/>
                <w:color w:val="000000" w:themeColor="text1"/>
              </w:rPr>
            </w:pPr>
            <w:r w:rsidRPr="00490E4E">
              <w:rPr>
                <w:rFonts w:cstheme="minorHAnsi"/>
                <w:color w:val="000000" w:themeColor="text1"/>
              </w:rPr>
              <w:t>Sabbir Ahmed Dhali</w:t>
            </w:r>
          </w:p>
        </w:tc>
      </w:tr>
      <w:tr w:rsidR="00EF582B" w:rsidRPr="00490E4E" w14:paraId="1CAA6DF4" w14:textId="77777777" w:rsidTr="008B3D5D">
        <w:tc>
          <w:tcPr>
            <w:tcW w:w="1345" w:type="pct"/>
          </w:tcPr>
          <w:p w14:paraId="42F41995" w14:textId="77777777" w:rsidR="00EF582B" w:rsidRPr="00490E4E" w:rsidRDefault="00EF582B" w:rsidP="008B3D5D">
            <w:pPr>
              <w:pStyle w:val="Default"/>
              <w:jc w:val="both"/>
              <w:rPr>
                <w:rFonts w:asciiTheme="minorHAnsi" w:hAnsiTheme="minorHAnsi" w:cstheme="minorHAnsi"/>
                <w:b/>
                <w:color w:val="000000" w:themeColor="text1"/>
                <w:sz w:val="22"/>
                <w:szCs w:val="22"/>
              </w:rPr>
            </w:pPr>
            <w:r w:rsidRPr="00490E4E">
              <w:rPr>
                <w:rFonts w:asciiTheme="minorHAnsi" w:hAnsiTheme="minorHAnsi" w:cstheme="minorHAnsi"/>
                <w:b/>
                <w:color w:val="000000" w:themeColor="text1"/>
                <w:sz w:val="22"/>
                <w:szCs w:val="22"/>
              </w:rPr>
              <w:t>Note taker</w:t>
            </w:r>
          </w:p>
        </w:tc>
        <w:tc>
          <w:tcPr>
            <w:tcW w:w="3655" w:type="pct"/>
          </w:tcPr>
          <w:p w14:paraId="298634F5" w14:textId="3A743D8C" w:rsidR="00EF582B" w:rsidRPr="00490E4E" w:rsidRDefault="00EF582B" w:rsidP="008B3D5D">
            <w:pPr>
              <w:spacing w:after="0" w:line="240" w:lineRule="auto"/>
              <w:jc w:val="both"/>
              <w:rPr>
                <w:rFonts w:cstheme="minorHAnsi"/>
                <w:color w:val="000000" w:themeColor="text1"/>
              </w:rPr>
            </w:pPr>
            <w:r w:rsidRPr="00490E4E">
              <w:rPr>
                <w:rFonts w:cstheme="minorHAnsi"/>
                <w:color w:val="000000" w:themeColor="text1"/>
              </w:rPr>
              <w:t xml:space="preserve">Md. </w:t>
            </w:r>
            <w:proofErr w:type="spellStart"/>
            <w:r w:rsidRPr="00490E4E">
              <w:rPr>
                <w:rFonts w:cstheme="minorHAnsi"/>
                <w:color w:val="000000" w:themeColor="text1"/>
              </w:rPr>
              <w:t>Redoan</w:t>
            </w:r>
            <w:proofErr w:type="spellEnd"/>
            <w:r w:rsidRPr="00490E4E">
              <w:rPr>
                <w:rFonts w:cstheme="minorHAnsi"/>
                <w:color w:val="000000" w:themeColor="text1"/>
              </w:rPr>
              <w:t xml:space="preserve"> Hossain Bhuiyan</w:t>
            </w:r>
          </w:p>
        </w:tc>
      </w:tr>
    </w:tbl>
    <w:p w14:paraId="73C7B486" w14:textId="77777777" w:rsidR="00EF582B" w:rsidRPr="00490E4E" w:rsidRDefault="00EF582B" w:rsidP="0093724A">
      <w:pPr>
        <w:spacing w:before="120" w:after="120" w:line="240" w:lineRule="auto"/>
        <w:jc w:val="both"/>
        <w:rPr>
          <w:rFonts w:cstheme="minorHAnsi"/>
          <w:b/>
          <w:bCs/>
          <w:color w:val="000000" w:themeColor="text1"/>
        </w:rPr>
      </w:pPr>
      <w:r w:rsidRPr="00490E4E">
        <w:rPr>
          <w:rFonts w:cstheme="minorHAnsi"/>
          <w:b/>
          <w:bCs/>
          <w:color w:val="000000" w:themeColor="text1"/>
        </w:rPr>
        <w:t>Land port development activities are going to start in your area under Bangladesh Land Port Authority. Tell us the details of what you know about this project. (Tell us in detail about the start time of the project, about the land acquisition, how you know.)</w:t>
      </w:r>
    </w:p>
    <w:p w14:paraId="01B33519" w14:textId="32BA33CB" w:rsidR="00EF582B" w:rsidRPr="00490E4E" w:rsidRDefault="00EF582B" w:rsidP="0093724A">
      <w:pPr>
        <w:spacing w:after="120" w:line="240" w:lineRule="auto"/>
        <w:jc w:val="both"/>
        <w:rPr>
          <w:rFonts w:cstheme="minorHAnsi"/>
          <w:color w:val="000000" w:themeColor="text1"/>
        </w:rPr>
      </w:pPr>
      <w:r w:rsidRPr="00490E4E">
        <w:rPr>
          <w:rFonts w:cstheme="minorHAnsi"/>
          <w:color w:val="000000" w:themeColor="text1"/>
        </w:rPr>
        <w:t xml:space="preserve">They said they had heard of the project but could not say whether it was </w:t>
      </w:r>
      <w:r w:rsidR="000C6903">
        <w:rPr>
          <w:rFonts w:cstheme="minorHAnsi"/>
          <w:color w:val="000000" w:themeColor="text1"/>
        </w:rPr>
        <w:t>ACCESS</w:t>
      </w:r>
      <w:r w:rsidRPr="00490E4E">
        <w:rPr>
          <w:rFonts w:cstheme="minorHAnsi"/>
          <w:color w:val="000000" w:themeColor="text1"/>
        </w:rPr>
        <w:t xml:space="preserve"> MPA or something else. To their knowledge, plans are being made to double the size of the existing land port, with 85 feet of land along the parking road proposed for road expansion. 25 acres of land have already been acquired for the chassis terminal, and second letter of acquisition is being issued for another 16 acres to the south (</w:t>
      </w:r>
      <w:proofErr w:type="spellStart"/>
      <w:r w:rsidRPr="00490E4E">
        <w:rPr>
          <w:rFonts w:cstheme="minorHAnsi"/>
          <w:color w:val="000000" w:themeColor="text1"/>
        </w:rPr>
        <w:t>Gatipara</w:t>
      </w:r>
      <w:proofErr w:type="spellEnd"/>
      <w:r w:rsidRPr="00490E4E">
        <w:rPr>
          <w:rFonts w:cstheme="minorHAnsi"/>
          <w:color w:val="000000" w:themeColor="text1"/>
        </w:rPr>
        <w:t>)</w:t>
      </w:r>
    </w:p>
    <w:p w14:paraId="102AE323" w14:textId="145290F7" w:rsidR="00EF582B" w:rsidRPr="00490E4E" w:rsidRDefault="00EF582B" w:rsidP="0093724A">
      <w:pPr>
        <w:spacing w:after="120" w:line="240" w:lineRule="auto"/>
        <w:jc w:val="both"/>
        <w:rPr>
          <w:rFonts w:cstheme="minorHAnsi"/>
          <w:color w:val="000000" w:themeColor="text1"/>
        </w:rPr>
      </w:pPr>
      <w:r w:rsidRPr="00490E4E">
        <w:rPr>
          <w:rFonts w:cstheme="minorHAnsi"/>
          <w:b/>
          <w:bCs/>
          <w:color w:val="000000" w:themeColor="text1"/>
        </w:rPr>
        <w:t>Is your income or livelihood involved in any way with the land port? If so, give us a detailed idea of ​​how.</w:t>
      </w:r>
    </w:p>
    <w:p w14:paraId="58585D33" w14:textId="77777777" w:rsidR="00EF582B" w:rsidRPr="00490E4E" w:rsidRDefault="00EF582B" w:rsidP="0093724A">
      <w:pPr>
        <w:spacing w:after="120" w:line="240" w:lineRule="auto"/>
        <w:jc w:val="both"/>
        <w:rPr>
          <w:rFonts w:cstheme="minorHAnsi"/>
          <w:color w:val="000000" w:themeColor="text1"/>
        </w:rPr>
      </w:pPr>
      <w:r w:rsidRPr="00490E4E">
        <w:rPr>
          <w:rFonts w:cstheme="minorHAnsi"/>
          <w:color w:val="000000" w:themeColor="text1"/>
        </w:rPr>
        <w:t xml:space="preserve">Participants in the discussion said that Locals lead their livelihood by doing different </w:t>
      </w:r>
      <w:proofErr w:type="spellStart"/>
      <w:r w:rsidRPr="00490E4E">
        <w:rPr>
          <w:rFonts w:cstheme="minorHAnsi"/>
          <w:color w:val="000000" w:themeColor="text1"/>
        </w:rPr>
        <w:t>activitis</w:t>
      </w:r>
      <w:proofErr w:type="spellEnd"/>
      <w:r w:rsidRPr="00490E4E">
        <w:rPr>
          <w:rFonts w:cstheme="minorHAnsi"/>
          <w:color w:val="000000" w:themeColor="text1"/>
        </w:rPr>
        <w:t xml:space="preserve"> directly and indirectly around this port. About 1,400 workers work in </w:t>
      </w:r>
      <w:proofErr w:type="spellStart"/>
      <w:r w:rsidRPr="00490E4E">
        <w:rPr>
          <w:rFonts w:cstheme="minorHAnsi"/>
          <w:color w:val="000000" w:themeColor="text1"/>
        </w:rPr>
        <w:t>Benapole</w:t>
      </w:r>
      <w:proofErr w:type="spellEnd"/>
      <w:r w:rsidRPr="00490E4E">
        <w:rPr>
          <w:rFonts w:cstheme="minorHAnsi"/>
          <w:color w:val="000000" w:themeColor="text1"/>
        </w:rPr>
        <w:t xml:space="preserve"> land port under two labor unions. Apart from this, many people are making a living by engaging in import-export business, buyers of imported goods, shopkeepers of various types of goods, hotel business and so on. </w:t>
      </w:r>
    </w:p>
    <w:p w14:paraId="7D7522D6" w14:textId="79A8FEC5" w:rsidR="00EF582B" w:rsidRPr="00490E4E" w:rsidRDefault="00EF582B" w:rsidP="0093724A">
      <w:pPr>
        <w:spacing w:after="120" w:line="240" w:lineRule="auto"/>
        <w:jc w:val="both"/>
        <w:rPr>
          <w:rFonts w:cstheme="minorHAnsi"/>
          <w:b/>
          <w:bCs/>
          <w:color w:val="000000" w:themeColor="text1"/>
        </w:rPr>
      </w:pPr>
      <w:r w:rsidRPr="00490E4E">
        <w:rPr>
          <w:rFonts w:cstheme="minorHAnsi"/>
          <w:b/>
          <w:bCs/>
          <w:color w:val="000000" w:themeColor="text1"/>
        </w:rPr>
        <w:t>What are the occupations usually workers in your area are associated with? Are there any specific types of work / occupation for men and women working as laborers?</w:t>
      </w:r>
    </w:p>
    <w:p w14:paraId="44D98256" w14:textId="36C66013" w:rsidR="00EF582B" w:rsidRPr="00490E4E" w:rsidRDefault="00EF582B" w:rsidP="0093724A">
      <w:pPr>
        <w:spacing w:after="120" w:line="240" w:lineRule="auto"/>
        <w:jc w:val="both"/>
        <w:rPr>
          <w:rFonts w:cstheme="minorHAnsi"/>
          <w:color w:val="000000" w:themeColor="text1"/>
        </w:rPr>
      </w:pPr>
      <w:r w:rsidRPr="00490E4E">
        <w:rPr>
          <w:rFonts w:cstheme="minorHAnsi"/>
          <w:color w:val="000000" w:themeColor="text1"/>
        </w:rPr>
        <w:t xml:space="preserve">Port workers are involved in various port related activities. Export-import products Loading and unloading of goods Export-import products, transportation etc. The registered workers of this port receive a monthly salary of TK. 4,000 from the contractor. Apart from this, they earn average TK 100-400 daily, but it depends on the number of vehicles entering the port from India. Women are not directly involved in port related activities, but a number of women </w:t>
      </w:r>
      <w:proofErr w:type="spellStart"/>
      <w:r w:rsidRPr="00490E4E">
        <w:rPr>
          <w:rFonts w:cstheme="minorHAnsi"/>
          <w:color w:val="000000" w:themeColor="text1"/>
        </w:rPr>
        <w:t>involve</w:t>
      </w:r>
      <w:proofErr w:type="spellEnd"/>
      <w:r w:rsidRPr="00490E4E">
        <w:rPr>
          <w:rFonts w:cstheme="minorHAnsi"/>
          <w:color w:val="000000" w:themeColor="text1"/>
        </w:rPr>
        <w:t xml:space="preserve"> in smuggling Indian products.</w:t>
      </w:r>
    </w:p>
    <w:p w14:paraId="676A0551" w14:textId="77777777" w:rsidR="00EF582B" w:rsidRPr="00490E4E" w:rsidRDefault="00EF582B" w:rsidP="0093724A">
      <w:pPr>
        <w:spacing w:after="120" w:line="240" w:lineRule="auto"/>
        <w:jc w:val="both"/>
        <w:rPr>
          <w:rFonts w:cstheme="minorHAnsi"/>
          <w:b/>
          <w:bCs/>
          <w:color w:val="000000" w:themeColor="text1"/>
        </w:rPr>
      </w:pPr>
      <w:r w:rsidRPr="00490E4E">
        <w:rPr>
          <w:rFonts w:cstheme="minorHAnsi"/>
          <w:b/>
          <w:bCs/>
          <w:color w:val="000000" w:themeColor="text1"/>
        </w:rPr>
        <w:t>Are there any organizations or unions in your area that work to protect the interests or rights of workers? If so, what is its organizational structure? Explain in detail what these organizations do.</w:t>
      </w:r>
    </w:p>
    <w:p w14:paraId="5D5FA496" w14:textId="3BC65214" w:rsidR="00EF582B" w:rsidRPr="00490E4E" w:rsidRDefault="00EF582B" w:rsidP="0093724A">
      <w:pPr>
        <w:spacing w:after="120" w:line="240" w:lineRule="auto"/>
        <w:jc w:val="both"/>
        <w:rPr>
          <w:rFonts w:cstheme="minorHAnsi"/>
          <w:b/>
          <w:bCs/>
          <w:color w:val="000000" w:themeColor="text1"/>
        </w:rPr>
      </w:pPr>
      <w:r w:rsidRPr="00490E4E">
        <w:rPr>
          <w:rFonts w:cstheme="minorHAnsi"/>
          <w:color w:val="000000" w:themeColor="text1"/>
        </w:rPr>
        <w:t xml:space="preserve">According to them, labor union in </w:t>
      </w:r>
      <w:proofErr w:type="spellStart"/>
      <w:r w:rsidRPr="00490E4E">
        <w:rPr>
          <w:rFonts w:cstheme="minorHAnsi"/>
          <w:color w:val="000000" w:themeColor="text1"/>
        </w:rPr>
        <w:t>Benapole</w:t>
      </w:r>
      <w:proofErr w:type="spellEnd"/>
      <w:r w:rsidRPr="00490E4E">
        <w:rPr>
          <w:rFonts w:cstheme="minorHAnsi"/>
          <w:color w:val="000000" w:themeColor="text1"/>
        </w:rPr>
        <w:t xml:space="preserve"> land port is an organization that works with the interests of the workers. Labor unions works on behalf of all labors of the Land Port. Other than that, No port </w:t>
      </w:r>
      <w:proofErr w:type="spellStart"/>
      <w:r w:rsidRPr="00490E4E">
        <w:rPr>
          <w:rFonts w:cstheme="minorHAnsi"/>
          <w:color w:val="000000" w:themeColor="text1"/>
        </w:rPr>
        <w:t>officals</w:t>
      </w:r>
      <w:proofErr w:type="spellEnd"/>
      <w:r w:rsidRPr="00490E4E">
        <w:rPr>
          <w:rFonts w:cstheme="minorHAnsi"/>
          <w:color w:val="000000" w:themeColor="text1"/>
        </w:rPr>
        <w:t xml:space="preserve"> or any </w:t>
      </w:r>
      <w:proofErr w:type="spellStart"/>
      <w:r w:rsidRPr="00490E4E">
        <w:rPr>
          <w:rFonts w:cstheme="minorHAnsi"/>
          <w:color w:val="000000" w:themeColor="text1"/>
        </w:rPr>
        <w:t>contructor</w:t>
      </w:r>
      <w:proofErr w:type="spellEnd"/>
      <w:r w:rsidRPr="00490E4E">
        <w:rPr>
          <w:rFonts w:cstheme="minorHAnsi"/>
          <w:color w:val="000000" w:themeColor="text1"/>
        </w:rPr>
        <w:t xml:space="preserve"> ever support in any obstacles of the labors. If one of the labors is the victim of an accident, they have to get help from the workers. No support is available from the contractor or anyone else. There is no ambulance service for the workers of this port. If someone is the victim of any accident, he has to be taken to the hospital by auto or CNG. If a worker dies in any accident in port, the union pays TK. 100,000 to the Labor’s family. Apart from this, when a labor retires, he is paid TK. 40,000.</w:t>
      </w:r>
    </w:p>
    <w:p w14:paraId="00C051F5" w14:textId="2F1B1500" w:rsidR="00EF582B" w:rsidRPr="00490E4E" w:rsidRDefault="00EF582B" w:rsidP="0093724A">
      <w:pPr>
        <w:spacing w:after="120" w:line="240" w:lineRule="auto"/>
        <w:jc w:val="both"/>
        <w:rPr>
          <w:rFonts w:cstheme="minorHAnsi"/>
          <w:b/>
          <w:bCs/>
          <w:color w:val="000000" w:themeColor="text1"/>
        </w:rPr>
      </w:pPr>
      <w:r w:rsidRPr="00490E4E">
        <w:rPr>
          <w:rFonts w:cstheme="minorHAnsi"/>
          <w:b/>
          <w:bCs/>
          <w:color w:val="000000" w:themeColor="text1"/>
        </w:rPr>
        <w:t xml:space="preserve">Do you know what labor law is? If yes, say smoothing. </w:t>
      </w:r>
    </w:p>
    <w:p w14:paraId="6D14C7AB" w14:textId="77777777" w:rsidR="00EF582B" w:rsidRPr="00490E4E" w:rsidRDefault="00EF582B" w:rsidP="0093724A">
      <w:pPr>
        <w:spacing w:after="120" w:line="240" w:lineRule="auto"/>
        <w:jc w:val="both"/>
        <w:rPr>
          <w:rFonts w:cstheme="minorHAnsi"/>
          <w:color w:val="000000" w:themeColor="text1"/>
        </w:rPr>
      </w:pPr>
      <w:r w:rsidRPr="00490E4E">
        <w:rPr>
          <w:rFonts w:cstheme="minorHAnsi"/>
          <w:color w:val="000000" w:themeColor="text1"/>
        </w:rPr>
        <w:t xml:space="preserve">They have a few knowledge regarding labor law that is </w:t>
      </w:r>
      <w:proofErr w:type="spellStart"/>
      <w:r w:rsidRPr="00490E4E">
        <w:rPr>
          <w:rFonts w:cstheme="minorHAnsi"/>
          <w:color w:val="000000" w:themeColor="text1"/>
        </w:rPr>
        <w:t>confind</w:t>
      </w:r>
      <w:proofErr w:type="spellEnd"/>
      <w:r w:rsidRPr="00490E4E">
        <w:rPr>
          <w:rFonts w:cstheme="minorHAnsi"/>
          <w:color w:val="000000" w:themeColor="text1"/>
        </w:rPr>
        <w:t xml:space="preserve"> up to child Labor, safety of labors, fair wages etc. However, they do not know if anyone has done anything with </w:t>
      </w:r>
      <w:proofErr w:type="spellStart"/>
      <w:r w:rsidRPr="00490E4E">
        <w:rPr>
          <w:rFonts w:cstheme="minorHAnsi"/>
          <w:color w:val="000000" w:themeColor="text1"/>
        </w:rPr>
        <w:t>reagarding</w:t>
      </w:r>
      <w:proofErr w:type="spellEnd"/>
      <w:r w:rsidRPr="00490E4E">
        <w:rPr>
          <w:rFonts w:cstheme="minorHAnsi"/>
          <w:color w:val="000000" w:themeColor="text1"/>
        </w:rPr>
        <w:t xml:space="preserve"> labor law before. They even said that no one except the trade unions cooperated for the safety of the workers.</w:t>
      </w:r>
    </w:p>
    <w:p w14:paraId="26035022" w14:textId="3F006B15" w:rsidR="00EF582B" w:rsidRPr="00490E4E" w:rsidRDefault="00EF582B" w:rsidP="0093724A">
      <w:pPr>
        <w:spacing w:after="120" w:line="240" w:lineRule="auto"/>
        <w:jc w:val="both"/>
        <w:rPr>
          <w:rFonts w:cstheme="minorHAnsi"/>
          <w:b/>
          <w:bCs/>
          <w:color w:val="000000" w:themeColor="text1"/>
        </w:rPr>
      </w:pPr>
      <w:r w:rsidRPr="00490E4E">
        <w:rPr>
          <w:rFonts w:cstheme="minorHAnsi"/>
          <w:b/>
          <w:bCs/>
          <w:color w:val="000000" w:themeColor="text1"/>
        </w:rPr>
        <w:t>In the interest of the project there is a large section of workers who will come to your area from different districts and stay here for the sake of work. What could be the problem due to workers coming from elsewhere in the project? What are your comments / suggestions for solving this problem? What percentage of local people in your area do you think could participate in the project as workers? Provide an idea of ​​the state of child labor in the area. Do you think that women as workers can / will participate in various activities of the project? What is your advice in this regard? Please let us know if there has been any previous worker dissatisfaction, abuse or any kind of untoward incident. (</w:t>
      </w:r>
      <w:r w:rsidR="00B9618D" w:rsidRPr="00490E4E">
        <w:rPr>
          <w:rFonts w:cstheme="minorHAnsi"/>
          <w:b/>
          <w:bCs/>
          <w:color w:val="000000" w:themeColor="text1"/>
        </w:rPr>
        <w:t>SEA/SH</w:t>
      </w:r>
      <w:r w:rsidRPr="00490E4E">
        <w:rPr>
          <w:rFonts w:cstheme="minorHAnsi"/>
          <w:b/>
          <w:bCs/>
          <w:color w:val="000000" w:themeColor="text1"/>
        </w:rPr>
        <w:t>, Child Labor, Forced Labor, Inequality in Wages or Other Job Opportunities for Women Workers, etc.)</w:t>
      </w:r>
    </w:p>
    <w:p w14:paraId="13FB5150" w14:textId="77777777" w:rsidR="00EF582B" w:rsidRPr="00490E4E" w:rsidRDefault="00EF582B" w:rsidP="0093724A">
      <w:pPr>
        <w:spacing w:after="120" w:line="240" w:lineRule="auto"/>
        <w:jc w:val="both"/>
        <w:rPr>
          <w:rFonts w:cstheme="minorHAnsi"/>
          <w:color w:val="000000" w:themeColor="text1"/>
        </w:rPr>
      </w:pPr>
      <w:r w:rsidRPr="00490E4E">
        <w:rPr>
          <w:rFonts w:cstheme="minorHAnsi"/>
          <w:color w:val="000000" w:themeColor="text1"/>
        </w:rPr>
        <w:t xml:space="preserve">Respondents said that if there is any development work in the port, the contractor usually brings workers from outside. Respondents have no idea </w:t>
      </w:r>
      <w:proofErr w:type="gramStart"/>
      <w:r w:rsidRPr="00490E4E">
        <w:rPr>
          <w:rFonts w:cstheme="minorHAnsi"/>
          <w:color w:val="000000" w:themeColor="text1"/>
        </w:rPr>
        <w:t>form  where</w:t>
      </w:r>
      <w:proofErr w:type="gramEnd"/>
      <w:r w:rsidRPr="00490E4E">
        <w:rPr>
          <w:rFonts w:cstheme="minorHAnsi"/>
          <w:color w:val="000000" w:themeColor="text1"/>
        </w:rPr>
        <w:t xml:space="preserve"> the workers come to work there. However, most of the regular labors at the port are residents of </w:t>
      </w:r>
      <w:proofErr w:type="spellStart"/>
      <w:r w:rsidRPr="00490E4E">
        <w:rPr>
          <w:rFonts w:cstheme="minorHAnsi"/>
          <w:color w:val="000000" w:themeColor="text1"/>
        </w:rPr>
        <w:t>Sharsha</w:t>
      </w:r>
      <w:proofErr w:type="spellEnd"/>
      <w:r w:rsidRPr="00490E4E">
        <w:rPr>
          <w:rFonts w:cstheme="minorHAnsi"/>
          <w:color w:val="000000" w:themeColor="text1"/>
        </w:rPr>
        <w:t xml:space="preserve"> Upazila. They believe that if there is any development work in the port, if the locals are given any employment opportunity, then their living standard of the people in this area will be improved. There </w:t>
      </w:r>
      <w:proofErr w:type="gramStart"/>
      <w:r w:rsidRPr="00490E4E">
        <w:rPr>
          <w:rFonts w:cstheme="minorHAnsi"/>
          <w:color w:val="000000" w:themeColor="text1"/>
        </w:rPr>
        <w:t>is</w:t>
      </w:r>
      <w:proofErr w:type="gramEnd"/>
      <w:r w:rsidRPr="00490E4E">
        <w:rPr>
          <w:rFonts w:cstheme="minorHAnsi"/>
          <w:color w:val="000000" w:themeColor="text1"/>
        </w:rPr>
        <w:t xml:space="preserve"> no adequate public toilets, bathrooms in </w:t>
      </w:r>
      <w:proofErr w:type="spellStart"/>
      <w:r w:rsidRPr="00490E4E">
        <w:rPr>
          <w:rFonts w:cstheme="minorHAnsi"/>
          <w:color w:val="000000" w:themeColor="text1"/>
        </w:rPr>
        <w:t>benapole</w:t>
      </w:r>
      <w:proofErr w:type="spellEnd"/>
      <w:r w:rsidRPr="00490E4E">
        <w:rPr>
          <w:rFonts w:cstheme="minorHAnsi"/>
          <w:color w:val="000000" w:themeColor="text1"/>
        </w:rPr>
        <w:t xml:space="preserve">, so the </w:t>
      </w:r>
      <w:proofErr w:type="spellStart"/>
      <w:r w:rsidRPr="00490E4E">
        <w:rPr>
          <w:rFonts w:cstheme="minorHAnsi"/>
          <w:color w:val="000000" w:themeColor="text1"/>
        </w:rPr>
        <w:t>indian</w:t>
      </w:r>
      <w:proofErr w:type="spellEnd"/>
      <w:r w:rsidRPr="00490E4E">
        <w:rPr>
          <w:rFonts w:cstheme="minorHAnsi"/>
          <w:color w:val="000000" w:themeColor="text1"/>
        </w:rPr>
        <w:t xml:space="preserve"> drivers, helpers urinate in everywhere in the port area. Respondents assume that the security and environment of the area is being ruined as a result of the free movement of Indian drivers. There needs to be some strict restrictions on their free movement, especially in the current Corona </w:t>
      </w:r>
      <w:proofErr w:type="spellStart"/>
      <w:r w:rsidRPr="00490E4E">
        <w:rPr>
          <w:rFonts w:cstheme="minorHAnsi"/>
          <w:color w:val="000000" w:themeColor="text1"/>
        </w:rPr>
        <w:t>pendemic</w:t>
      </w:r>
      <w:proofErr w:type="spellEnd"/>
      <w:r w:rsidRPr="00490E4E">
        <w:rPr>
          <w:rFonts w:cstheme="minorHAnsi"/>
          <w:color w:val="000000" w:themeColor="text1"/>
        </w:rPr>
        <w:t xml:space="preserve"> where it is quite risky to spread the virus.</w:t>
      </w:r>
    </w:p>
    <w:p w14:paraId="23A3CB39" w14:textId="77777777" w:rsidR="00EF582B" w:rsidRPr="00490E4E" w:rsidRDefault="00EF582B" w:rsidP="0093724A">
      <w:pPr>
        <w:spacing w:after="120" w:line="240" w:lineRule="auto"/>
        <w:jc w:val="both"/>
        <w:rPr>
          <w:rFonts w:cstheme="minorHAnsi"/>
          <w:b/>
          <w:bCs/>
          <w:color w:val="000000" w:themeColor="text1"/>
        </w:rPr>
      </w:pPr>
      <w:r w:rsidRPr="00490E4E">
        <w:rPr>
          <w:rFonts w:cstheme="minorHAnsi"/>
          <w:b/>
          <w:bCs/>
          <w:color w:val="000000" w:themeColor="text1"/>
        </w:rPr>
        <w:t>Is there any possibility of conflict between local workers and workers from other areas? If so, what kind? Whether any policy is followed in conflict resolution?</w:t>
      </w:r>
    </w:p>
    <w:p w14:paraId="7719BE80" w14:textId="77777777" w:rsidR="00EF582B" w:rsidRPr="00490E4E" w:rsidRDefault="00EF582B" w:rsidP="0093724A">
      <w:pPr>
        <w:spacing w:after="120" w:line="240" w:lineRule="auto"/>
        <w:jc w:val="both"/>
        <w:rPr>
          <w:rFonts w:cstheme="minorHAnsi"/>
          <w:color w:val="000000" w:themeColor="text1"/>
        </w:rPr>
      </w:pPr>
      <w:r w:rsidRPr="00490E4E">
        <w:rPr>
          <w:rFonts w:cstheme="minorHAnsi"/>
          <w:color w:val="000000" w:themeColor="text1"/>
        </w:rPr>
        <w:t>They said there is no possibility of any conflict between local workers and workers from other areas. Even if there is a minor problem, it can be resolved by discussing among ourselves.</w:t>
      </w:r>
    </w:p>
    <w:p w14:paraId="030070F4" w14:textId="77777777" w:rsidR="00EF582B" w:rsidRPr="00490E4E" w:rsidRDefault="00EF582B" w:rsidP="0093724A">
      <w:pPr>
        <w:spacing w:after="120" w:line="240" w:lineRule="auto"/>
        <w:jc w:val="both"/>
        <w:rPr>
          <w:rFonts w:cstheme="minorHAnsi"/>
          <w:b/>
          <w:bCs/>
          <w:i/>
          <w:color w:val="000000" w:themeColor="text1"/>
        </w:rPr>
      </w:pPr>
      <w:r w:rsidRPr="00490E4E">
        <w:rPr>
          <w:rFonts w:cstheme="minorHAnsi"/>
          <w:b/>
          <w:bCs/>
          <w:color w:val="000000" w:themeColor="text1"/>
        </w:rPr>
        <w:t xml:space="preserve">What kind of conditions / contracts do you think are needed when hiring workers? If so, what are the terms / agreements? Let us know your views on whether the terms / contracts of the workers hired for the project are being implemented. </w:t>
      </w:r>
      <w:r w:rsidRPr="00490E4E">
        <w:rPr>
          <w:rFonts w:cstheme="minorHAnsi"/>
          <w:b/>
          <w:bCs/>
          <w:i/>
          <w:color w:val="000000" w:themeColor="text1"/>
        </w:rPr>
        <w:t>(Interviewer: Recruitment period, working hours, salary, leave, other benefits etc.)</w:t>
      </w:r>
    </w:p>
    <w:p w14:paraId="0836EA2C" w14:textId="77777777" w:rsidR="00EF582B" w:rsidRPr="00490E4E" w:rsidRDefault="00EF582B" w:rsidP="0093724A">
      <w:pPr>
        <w:spacing w:after="120" w:line="240" w:lineRule="auto"/>
        <w:jc w:val="both"/>
        <w:rPr>
          <w:rFonts w:cstheme="minorHAnsi"/>
          <w:iCs/>
          <w:color w:val="000000" w:themeColor="text1"/>
        </w:rPr>
      </w:pPr>
      <w:r w:rsidRPr="00490E4E">
        <w:rPr>
          <w:rFonts w:cstheme="minorHAnsi"/>
          <w:iCs/>
          <w:color w:val="000000" w:themeColor="text1"/>
        </w:rPr>
        <w:t>They do not have the proper idea about this, but if the migrants labors have identity cards and uniforms, the chances of criminal work will be decreased. They also said that all these issues are fixed by the contractors as per their mind.</w:t>
      </w:r>
    </w:p>
    <w:p w14:paraId="652A969E" w14:textId="77777777" w:rsidR="00EF582B" w:rsidRPr="00490E4E" w:rsidRDefault="00EF582B" w:rsidP="0093724A">
      <w:pPr>
        <w:spacing w:after="120" w:line="240" w:lineRule="auto"/>
        <w:jc w:val="both"/>
        <w:rPr>
          <w:rFonts w:cstheme="minorHAnsi"/>
          <w:b/>
          <w:bCs/>
          <w:color w:val="000000" w:themeColor="text1"/>
        </w:rPr>
      </w:pPr>
      <w:r w:rsidRPr="00490E4E">
        <w:rPr>
          <w:rFonts w:cstheme="minorHAnsi"/>
          <w:b/>
          <w:bCs/>
          <w:color w:val="000000" w:themeColor="text1"/>
        </w:rPr>
        <w:t xml:space="preserve">What kind of measures do you think are needed to ensure the safety of the workers in the project? </w:t>
      </w:r>
      <w:r w:rsidRPr="00490E4E">
        <w:rPr>
          <w:rFonts w:cstheme="minorHAnsi"/>
          <w:b/>
          <w:bCs/>
          <w:i/>
          <w:color w:val="000000" w:themeColor="text1"/>
        </w:rPr>
        <w:t>(Interviewer: Helmet use, shoe use, machinery use, etc.)</w:t>
      </w:r>
    </w:p>
    <w:p w14:paraId="323B85A7" w14:textId="77777777" w:rsidR="00EF582B" w:rsidRPr="00490E4E" w:rsidRDefault="00EF582B" w:rsidP="0093724A">
      <w:pPr>
        <w:spacing w:after="120" w:line="240" w:lineRule="auto"/>
        <w:jc w:val="both"/>
        <w:rPr>
          <w:rFonts w:cstheme="minorHAnsi"/>
          <w:color w:val="000000" w:themeColor="text1"/>
        </w:rPr>
      </w:pPr>
      <w:r w:rsidRPr="00490E4E">
        <w:rPr>
          <w:rFonts w:cstheme="minorHAnsi"/>
          <w:color w:val="000000" w:themeColor="text1"/>
        </w:rPr>
        <w:t xml:space="preserve">There is no provision for safety of workers in the port area. No safety equipment has been provided for the safety of the present port labors. Although these issues have been raised many times, the contractors and port officials have not listened to them. There are not even enough toilets, bathrooms or first aid </w:t>
      </w:r>
      <w:proofErr w:type="spellStart"/>
      <w:r w:rsidRPr="00490E4E">
        <w:rPr>
          <w:rFonts w:cstheme="minorHAnsi"/>
          <w:color w:val="000000" w:themeColor="text1"/>
        </w:rPr>
        <w:t>facilitis</w:t>
      </w:r>
      <w:proofErr w:type="spellEnd"/>
      <w:r w:rsidRPr="00490E4E">
        <w:rPr>
          <w:rFonts w:cstheme="minorHAnsi"/>
          <w:color w:val="000000" w:themeColor="text1"/>
        </w:rPr>
        <w:t xml:space="preserve"> for the labors. A worker is exposed to various toxins in his body while working here. However, the workers involved in these toxic substances do not have adequate security measures. They think that there should be at least one medical center for first aid in the vicinity of this port.</w:t>
      </w:r>
    </w:p>
    <w:p w14:paraId="332EE3FD" w14:textId="77777777" w:rsidR="00EF582B" w:rsidRPr="00490E4E" w:rsidRDefault="00EF582B" w:rsidP="0093724A">
      <w:pPr>
        <w:spacing w:after="120" w:line="240" w:lineRule="auto"/>
        <w:jc w:val="both"/>
        <w:rPr>
          <w:rFonts w:cstheme="minorHAnsi"/>
          <w:b/>
          <w:bCs/>
          <w:color w:val="000000" w:themeColor="text1"/>
        </w:rPr>
      </w:pPr>
      <w:r w:rsidRPr="00490E4E">
        <w:rPr>
          <w:rFonts w:cstheme="minorHAnsi"/>
          <w:b/>
          <w:bCs/>
          <w:color w:val="000000" w:themeColor="text1"/>
        </w:rPr>
        <w:t>Please tell us in detail if there have been any conflicts / conflicts with women workers / women workers groups who have come to work under any project or participated in any work before.</w:t>
      </w:r>
    </w:p>
    <w:p w14:paraId="2C505353" w14:textId="77777777" w:rsidR="00EF582B" w:rsidRPr="00490E4E" w:rsidRDefault="00EF582B" w:rsidP="0093724A">
      <w:pPr>
        <w:spacing w:after="120" w:line="240" w:lineRule="auto"/>
        <w:jc w:val="both"/>
        <w:rPr>
          <w:rFonts w:cstheme="minorHAnsi"/>
          <w:color w:val="000000" w:themeColor="text1"/>
        </w:rPr>
      </w:pPr>
      <w:r w:rsidRPr="00490E4E">
        <w:rPr>
          <w:rFonts w:cstheme="minorHAnsi"/>
          <w:color w:val="000000" w:themeColor="text1"/>
        </w:rPr>
        <w:t>Respondents said, they have never seen a woman labor work under any project in port before. In addition, they said that there is no possibility of any criminal incident even if someone will work. However, in some cases, there may be disagreements with the contractors over wages.</w:t>
      </w:r>
    </w:p>
    <w:p w14:paraId="385FDFA8" w14:textId="3FBDE3A4" w:rsidR="00EF582B" w:rsidRPr="00490E4E" w:rsidRDefault="00EF582B" w:rsidP="0093724A">
      <w:pPr>
        <w:spacing w:after="120" w:line="240" w:lineRule="auto"/>
        <w:jc w:val="both"/>
        <w:rPr>
          <w:rFonts w:cstheme="minorHAnsi"/>
          <w:b/>
          <w:bCs/>
          <w:color w:val="000000" w:themeColor="text1"/>
        </w:rPr>
      </w:pPr>
      <w:r w:rsidRPr="00490E4E">
        <w:rPr>
          <w:rFonts w:cstheme="minorHAnsi"/>
          <w:b/>
          <w:bCs/>
          <w:color w:val="000000" w:themeColor="text1"/>
        </w:rPr>
        <w:t>To whom / where will the workers go to resolve any grievances / problems arising among the workers involved in the project? Give your opinion on a working committee / action in resolving the grievances and how that committee will work. (Whether there should be a committee. Who should this committee be with, what kind of work should be done, etc.)</w:t>
      </w:r>
    </w:p>
    <w:p w14:paraId="0533AB12" w14:textId="77777777" w:rsidR="00EF582B" w:rsidRPr="00490E4E" w:rsidRDefault="00EF582B" w:rsidP="0093724A">
      <w:pPr>
        <w:spacing w:after="120" w:line="240" w:lineRule="auto"/>
        <w:jc w:val="both"/>
        <w:rPr>
          <w:rFonts w:cstheme="minorHAnsi"/>
          <w:color w:val="000000" w:themeColor="text1"/>
        </w:rPr>
      </w:pPr>
      <w:r w:rsidRPr="00490E4E">
        <w:rPr>
          <w:rFonts w:cstheme="minorHAnsi"/>
          <w:color w:val="000000" w:themeColor="text1"/>
        </w:rPr>
        <w:t>When it comes to work, there can be arguments between the workers and the employers. In such a situation, the leaders of the labor unions, the representatives of the managing committee of the port, the local political leaders work together to solve these problems. However, a committee can be formed with those who will be involved in the project, including the port authorities, contractor representatives, port business representatives, and labor union representatives.</w:t>
      </w:r>
    </w:p>
    <w:p w14:paraId="2BFBE0AE" w14:textId="77777777" w:rsidR="00EF582B" w:rsidRPr="00490E4E" w:rsidRDefault="00EF582B" w:rsidP="0093724A">
      <w:pPr>
        <w:spacing w:after="120" w:line="240" w:lineRule="auto"/>
        <w:jc w:val="both"/>
        <w:rPr>
          <w:rFonts w:cstheme="minorHAnsi"/>
          <w:b/>
          <w:bCs/>
          <w:color w:val="000000" w:themeColor="text1"/>
        </w:rPr>
      </w:pPr>
      <w:r w:rsidRPr="00490E4E">
        <w:rPr>
          <w:rFonts w:cstheme="minorHAnsi"/>
          <w:b/>
          <w:bCs/>
          <w:color w:val="000000" w:themeColor="text1"/>
        </w:rPr>
        <w:t>Do you think there is a need to pay special attention to the use of different resources (such as fuel, gas, water, sand, stone, raw materials for road construction, etc.) used in the project? Can the use of the construction materials cause environmental pollution? If so, what are the measures that can be taken to prevent pollution?</w:t>
      </w:r>
    </w:p>
    <w:p w14:paraId="78E73A64" w14:textId="6D66D761" w:rsidR="00EF582B" w:rsidRPr="00490E4E" w:rsidRDefault="00EF582B" w:rsidP="0093724A">
      <w:pPr>
        <w:spacing w:after="120" w:line="240" w:lineRule="auto"/>
        <w:jc w:val="both"/>
        <w:rPr>
          <w:rFonts w:cstheme="minorHAnsi"/>
          <w:b/>
          <w:bCs/>
          <w:color w:val="000000" w:themeColor="text1"/>
        </w:rPr>
      </w:pPr>
      <w:r w:rsidRPr="00490E4E">
        <w:rPr>
          <w:rFonts w:cstheme="minorHAnsi"/>
          <w:color w:val="000000" w:themeColor="text1"/>
        </w:rPr>
        <w:t xml:space="preserve">All materials to be used in the project such as bricks, sand, cement, rods etc. should be enclosed. Contractors need to take proper steps to ensure that these materials are properly maintained and there should be regular monitoring so that the environment cannot be polluted. </w:t>
      </w:r>
    </w:p>
    <w:p w14:paraId="4F63C23C" w14:textId="77777777" w:rsidR="00EF582B" w:rsidRPr="00490E4E" w:rsidRDefault="00EF582B" w:rsidP="0093724A">
      <w:pPr>
        <w:spacing w:after="120" w:line="240" w:lineRule="auto"/>
        <w:jc w:val="both"/>
        <w:rPr>
          <w:rFonts w:cstheme="minorHAnsi"/>
          <w:b/>
          <w:bCs/>
          <w:color w:val="000000" w:themeColor="text1"/>
        </w:rPr>
      </w:pPr>
      <w:r w:rsidRPr="00490E4E">
        <w:rPr>
          <w:rFonts w:cstheme="minorHAnsi"/>
          <w:b/>
          <w:bCs/>
          <w:color w:val="000000" w:themeColor="text1"/>
        </w:rPr>
        <w:t xml:space="preserve">Describe the state of healthcare in your area. (What are the names of the health care providers in the area, whether they have adequate manpower, adequate medicine or medical equipment, you usually go to any level of organization to get services </w:t>
      </w:r>
      <w:proofErr w:type="spellStart"/>
      <w:r w:rsidRPr="00490E4E">
        <w:rPr>
          <w:rFonts w:cstheme="minorHAnsi"/>
          <w:b/>
          <w:bCs/>
          <w:color w:val="000000" w:themeColor="text1"/>
        </w:rPr>
        <w:t>etc</w:t>
      </w:r>
      <w:proofErr w:type="spellEnd"/>
      <w:r w:rsidRPr="00490E4E">
        <w:rPr>
          <w:rFonts w:cstheme="minorHAnsi"/>
          <w:b/>
          <w:bCs/>
          <w:color w:val="000000" w:themeColor="text1"/>
        </w:rPr>
        <w:t>?)</w:t>
      </w:r>
    </w:p>
    <w:p w14:paraId="6BBF298A" w14:textId="77777777" w:rsidR="00EF582B" w:rsidRPr="00490E4E" w:rsidRDefault="00EF582B" w:rsidP="0093724A">
      <w:pPr>
        <w:spacing w:after="120" w:line="240" w:lineRule="auto"/>
        <w:jc w:val="both"/>
        <w:rPr>
          <w:rFonts w:cstheme="minorHAnsi"/>
          <w:color w:val="000000" w:themeColor="text1"/>
        </w:rPr>
      </w:pPr>
      <w:r w:rsidRPr="00490E4E">
        <w:rPr>
          <w:rFonts w:cstheme="minorHAnsi"/>
          <w:color w:val="000000" w:themeColor="text1"/>
        </w:rPr>
        <w:t xml:space="preserve">When they were asked about their health services in the </w:t>
      </w:r>
      <w:proofErr w:type="spellStart"/>
      <w:r w:rsidRPr="00490E4E">
        <w:rPr>
          <w:rFonts w:cstheme="minorHAnsi"/>
          <w:color w:val="000000" w:themeColor="text1"/>
        </w:rPr>
        <w:t>Benapole</w:t>
      </w:r>
      <w:proofErr w:type="spellEnd"/>
      <w:r w:rsidRPr="00490E4E">
        <w:rPr>
          <w:rFonts w:cstheme="minorHAnsi"/>
          <w:color w:val="000000" w:themeColor="text1"/>
        </w:rPr>
        <w:t xml:space="preserve"> port area, the participants said that there is no medical center near the port. Locals have to be taken to </w:t>
      </w:r>
      <w:proofErr w:type="spellStart"/>
      <w:r w:rsidRPr="00490E4E">
        <w:rPr>
          <w:rFonts w:cstheme="minorHAnsi"/>
          <w:color w:val="000000" w:themeColor="text1"/>
        </w:rPr>
        <w:t>Navarun</w:t>
      </w:r>
      <w:proofErr w:type="spellEnd"/>
      <w:r w:rsidRPr="00490E4E">
        <w:rPr>
          <w:rFonts w:cstheme="minorHAnsi"/>
          <w:color w:val="000000" w:themeColor="text1"/>
        </w:rPr>
        <w:t xml:space="preserve"> or Jessore </w:t>
      </w:r>
      <w:proofErr w:type="spellStart"/>
      <w:r w:rsidRPr="00490E4E">
        <w:rPr>
          <w:rFonts w:cstheme="minorHAnsi"/>
          <w:color w:val="000000" w:themeColor="text1"/>
        </w:rPr>
        <w:t>Sadar</w:t>
      </w:r>
      <w:proofErr w:type="spellEnd"/>
      <w:r w:rsidRPr="00490E4E">
        <w:rPr>
          <w:rFonts w:cstheme="minorHAnsi"/>
          <w:color w:val="000000" w:themeColor="text1"/>
        </w:rPr>
        <w:t xml:space="preserve"> Hospital to get their expected medical support. Due to severe traffic jams, people have to stay on the road for a long time. It goes without saying that the local administration does not care about the existing medical facilities of this area.</w:t>
      </w:r>
    </w:p>
    <w:p w14:paraId="45C88FF6" w14:textId="77777777" w:rsidR="00EF582B" w:rsidRPr="00490E4E" w:rsidRDefault="00EF582B" w:rsidP="0093724A">
      <w:pPr>
        <w:spacing w:after="120" w:line="240" w:lineRule="auto"/>
        <w:jc w:val="both"/>
        <w:rPr>
          <w:rFonts w:cstheme="minorHAnsi"/>
          <w:b/>
          <w:bCs/>
          <w:color w:val="000000" w:themeColor="text1"/>
        </w:rPr>
      </w:pPr>
      <w:r w:rsidRPr="00490E4E">
        <w:rPr>
          <w:rFonts w:cstheme="minorHAnsi"/>
          <w:b/>
          <w:bCs/>
          <w:color w:val="000000" w:themeColor="text1"/>
        </w:rPr>
        <w:t>Since the port area has a lot of cargo trucks / vehicles, do you have any problem with it? How is the safety of travel? For example, whether there is any theft at night? If there is more in any place? What is your advice to solve such problems?</w:t>
      </w:r>
    </w:p>
    <w:p w14:paraId="6845BCD9" w14:textId="77777777" w:rsidR="00EF582B" w:rsidRPr="00490E4E" w:rsidRDefault="00EF582B" w:rsidP="0093724A">
      <w:pPr>
        <w:spacing w:after="120" w:line="240" w:lineRule="auto"/>
        <w:rPr>
          <w:rFonts w:cstheme="minorHAnsi"/>
          <w:color w:val="000000" w:themeColor="text1"/>
        </w:rPr>
      </w:pPr>
      <w:r w:rsidRPr="00490E4E">
        <w:rPr>
          <w:rFonts w:cstheme="minorHAnsi"/>
          <w:color w:val="000000" w:themeColor="text1"/>
        </w:rPr>
        <w:t xml:space="preserve">There is no separate security arrangement in the area adjacent to the port. Thought there are no major incidents, thefts often occur. They believe that these incidents are happening because there are no effective restrictions for drivers coming from </w:t>
      </w:r>
      <w:proofErr w:type="spellStart"/>
      <w:r w:rsidRPr="00490E4E">
        <w:rPr>
          <w:rFonts w:cstheme="minorHAnsi"/>
          <w:color w:val="000000" w:themeColor="text1"/>
        </w:rPr>
        <w:t>india</w:t>
      </w:r>
      <w:proofErr w:type="spellEnd"/>
      <w:r w:rsidRPr="00490E4E">
        <w:rPr>
          <w:rFonts w:cstheme="minorHAnsi"/>
          <w:color w:val="000000" w:themeColor="text1"/>
        </w:rPr>
        <w:t>. Participants in the discussion said that thefts are more common in the houses near Terminal Road and looting is more or less common everywhere.</w:t>
      </w:r>
    </w:p>
    <w:p w14:paraId="5A16011F" w14:textId="77777777" w:rsidR="00EF582B" w:rsidRPr="00490E4E" w:rsidRDefault="00EF582B" w:rsidP="0093724A">
      <w:pPr>
        <w:spacing w:after="120" w:line="240" w:lineRule="auto"/>
        <w:jc w:val="both"/>
        <w:rPr>
          <w:rFonts w:cstheme="minorHAnsi"/>
          <w:b/>
          <w:bCs/>
          <w:color w:val="000000" w:themeColor="text1"/>
        </w:rPr>
      </w:pPr>
      <w:r w:rsidRPr="00490E4E">
        <w:rPr>
          <w:rFonts w:cstheme="minorHAnsi"/>
          <w:b/>
          <w:bCs/>
          <w:color w:val="000000" w:themeColor="text1"/>
        </w:rPr>
        <w:t>What is the type of land in the project area (mouza area of ​​the project) (one crop / two crop)? What crops are usually produced on the land? What kind of crop is produced in which season / month? What is the use of this land if it is not produced all year round? When is the land vacant? Are fallow / vacant lands used? Give ideas about the value of different types of land in your area (dwelling, cultivable land, fallow land, usable / cultivable ponds, unused ponds, etc.)</w:t>
      </w:r>
    </w:p>
    <w:p w14:paraId="45D31A61" w14:textId="77777777" w:rsidR="00EF582B" w:rsidRPr="00490E4E" w:rsidRDefault="00EF582B" w:rsidP="0093724A">
      <w:pPr>
        <w:spacing w:after="120" w:line="240" w:lineRule="auto"/>
        <w:jc w:val="both"/>
        <w:rPr>
          <w:rFonts w:cstheme="minorHAnsi"/>
          <w:color w:val="000000" w:themeColor="text1"/>
        </w:rPr>
      </w:pPr>
      <w:r w:rsidRPr="00490E4E">
        <w:rPr>
          <w:rFonts w:cstheme="minorHAnsi"/>
          <w:color w:val="000000" w:themeColor="text1"/>
        </w:rPr>
        <w:t xml:space="preserve">Respondents said that paddy cultivation is more common in this area. In addition, there are several mango orchards, Bamboo orchards, </w:t>
      </w:r>
      <w:proofErr w:type="spellStart"/>
      <w:r w:rsidRPr="00490E4E">
        <w:rPr>
          <w:rFonts w:cstheme="minorHAnsi"/>
          <w:color w:val="000000" w:themeColor="text1"/>
        </w:rPr>
        <w:t>Boroi</w:t>
      </w:r>
      <w:proofErr w:type="spellEnd"/>
      <w:r w:rsidRPr="00490E4E">
        <w:rPr>
          <w:rFonts w:cstheme="minorHAnsi"/>
          <w:color w:val="000000" w:themeColor="text1"/>
        </w:rPr>
        <w:t xml:space="preserve"> orchards. Some sessional </w:t>
      </w:r>
      <w:proofErr w:type="spellStart"/>
      <w:r w:rsidRPr="00490E4E">
        <w:rPr>
          <w:rFonts w:cstheme="minorHAnsi"/>
          <w:color w:val="000000" w:themeColor="text1"/>
        </w:rPr>
        <w:t>vegitalbe</w:t>
      </w:r>
      <w:proofErr w:type="spellEnd"/>
      <w:r w:rsidRPr="00490E4E">
        <w:rPr>
          <w:rFonts w:cstheme="minorHAnsi"/>
          <w:color w:val="000000" w:themeColor="text1"/>
        </w:rPr>
        <w:t xml:space="preserve"> are being cultivated. </w:t>
      </w:r>
    </w:p>
    <w:p w14:paraId="188387FB" w14:textId="77777777" w:rsidR="00EF582B" w:rsidRPr="00490E4E" w:rsidRDefault="00EF582B" w:rsidP="0093724A">
      <w:pPr>
        <w:spacing w:after="120" w:line="240" w:lineRule="auto"/>
        <w:jc w:val="both"/>
        <w:rPr>
          <w:rFonts w:cstheme="minorHAnsi"/>
          <w:b/>
          <w:bCs/>
          <w:color w:val="000000" w:themeColor="text1"/>
        </w:rPr>
      </w:pPr>
      <w:r w:rsidRPr="00490E4E">
        <w:rPr>
          <w:rFonts w:cstheme="minorHAnsi"/>
          <w:b/>
          <w:bCs/>
          <w:color w:val="000000" w:themeColor="text1"/>
        </w:rPr>
        <w:t xml:space="preserve">Let us know what kind of initiatives have been taken by the port authorities or local administration in the current Corona situation. </w:t>
      </w:r>
    </w:p>
    <w:p w14:paraId="0B5C249B" w14:textId="7E63BCDC" w:rsidR="00EF582B" w:rsidRPr="00490E4E" w:rsidRDefault="00EF582B" w:rsidP="00EF582B">
      <w:pPr>
        <w:spacing w:after="120" w:line="240" w:lineRule="auto"/>
        <w:jc w:val="both"/>
        <w:rPr>
          <w:rFonts w:cstheme="minorHAnsi"/>
          <w:color w:val="000000" w:themeColor="text1"/>
        </w:rPr>
      </w:pPr>
      <w:r w:rsidRPr="00490E4E">
        <w:rPr>
          <w:rFonts w:cstheme="minorHAnsi"/>
          <w:color w:val="000000" w:themeColor="text1"/>
        </w:rPr>
        <w:t>Labor union leaders said the union had instructions to the labors to wear masks. Regular miking is being carried out by the port authorities to warn those moving in the port area.</w:t>
      </w:r>
    </w:p>
    <w:p w14:paraId="53514087" w14:textId="77777777" w:rsidR="00EF582B" w:rsidRPr="00490E4E" w:rsidRDefault="00EF582B">
      <w:pPr>
        <w:rPr>
          <w:rFonts w:cstheme="minorHAnsi"/>
          <w:color w:val="000000" w:themeColor="text1"/>
        </w:rPr>
      </w:pPr>
      <w:r w:rsidRPr="00490E4E">
        <w:rPr>
          <w:rFonts w:cstheme="minorHAnsi"/>
          <w:color w:val="000000" w:themeColor="text1"/>
        </w:rPr>
        <w:br w:type="page"/>
      </w:r>
    </w:p>
    <w:p w14:paraId="7FBAEC74" w14:textId="77777777" w:rsidR="00EF582B" w:rsidRPr="00490E4E" w:rsidRDefault="00EF582B" w:rsidP="0093724A">
      <w:pPr>
        <w:pStyle w:val="ListParagraph"/>
        <w:ind w:left="0"/>
        <w:jc w:val="center"/>
        <w:rPr>
          <w:rFonts w:cstheme="minorHAnsi"/>
          <w:color w:val="000000" w:themeColor="text1"/>
        </w:rPr>
      </w:pPr>
      <w:r w:rsidRPr="00490E4E">
        <w:rPr>
          <w:rFonts w:cstheme="minorHAnsi"/>
          <w:noProof/>
          <w:color w:val="000000" w:themeColor="text1"/>
        </w:rPr>
        <w:drawing>
          <wp:inline distT="0" distB="0" distL="0" distR="0" wp14:anchorId="3B7EAC29" wp14:editId="610A1880">
            <wp:extent cx="4888230" cy="3666038"/>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Benapole_FGD_Labor Union_pic.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918086" cy="3688429"/>
                    </a:xfrm>
                    <a:prstGeom prst="rect">
                      <a:avLst/>
                    </a:prstGeom>
                  </pic:spPr>
                </pic:pic>
              </a:graphicData>
            </a:graphic>
          </wp:inline>
        </w:drawing>
      </w:r>
    </w:p>
    <w:p w14:paraId="410E2BD5" w14:textId="77777777" w:rsidR="00EF582B" w:rsidRPr="00490E4E" w:rsidRDefault="00EF582B" w:rsidP="00EF582B">
      <w:pPr>
        <w:pStyle w:val="ListParagraph"/>
        <w:jc w:val="both"/>
        <w:rPr>
          <w:rFonts w:cstheme="minorHAnsi"/>
          <w:color w:val="000000" w:themeColor="text1"/>
        </w:rPr>
      </w:pPr>
      <w:r w:rsidRPr="00490E4E">
        <w:rPr>
          <w:rFonts w:cstheme="minorHAnsi"/>
          <w:noProof/>
          <w:color w:val="000000" w:themeColor="text1"/>
        </w:rPr>
        <mc:AlternateContent>
          <mc:Choice Requires="wps">
            <w:drawing>
              <wp:anchor distT="0" distB="0" distL="114300" distR="114300" simplePos="0" relativeHeight="251658255" behindDoc="0" locked="0" layoutInCell="1" allowOverlap="1" wp14:anchorId="4E743B2A" wp14:editId="297D643A">
                <wp:simplePos x="0" y="0"/>
                <wp:positionH relativeFrom="column">
                  <wp:posOffset>363855</wp:posOffset>
                </wp:positionH>
                <wp:positionV relativeFrom="paragraph">
                  <wp:posOffset>114935</wp:posOffset>
                </wp:positionV>
                <wp:extent cx="5048250" cy="276226"/>
                <wp:effectExtent l="0" t="0" r="19050" b="28575"/>
                <wp:wrapNone/>
                <wp:docPr id="38" name="Rounded Rectangle 2"/>
                <wp:cNvGraphicFramePr/>
                <a:graphic xmlns:a="http://schemas.openxmlformats.org/drawingml/2006/main">
                  <a:graphicData uri="http://schemas.microsoft.com/office/word/2010/wordprocessingShape">
                    <wps:wsp>
                      <wps:cNvSpPr/>
                      <wps:spPr>
                        <a:xfrm>
                          <a:off x="0" y="0"/>
                          <a:ext cx="5048250" cy="27622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0C89481" w14:textId="77777777" w:rsidR="008546AC" w:rsidRDefault="008546AC" w:rsidP="00EF582B">
                            <w:pPr>
                              <w:jc w:val="center"/>
                            </w:pPr>
                            <w:r>
                              <w:t xml:space="preserve">Picture: FGD with Labor Union Representatives, </w:t>
                            </w:r>
                            <w:proofErr w:type="spellStart"/>
                            <w:r>
                              <w:t>Benapole</w:t>
                            </w:r>
                            <w:proofErr w:type="spellEnd"/>
                            <w:r>
                              <w:t>, Jessore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43B2A" id="_x0000_s1108" style="position:absolute;left:0;text-align:left;margin-left:28.65pt;margin-top:9.05pt;width:397.5pt;height:21.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AyUdQIAADMFAAAOAAAAZHJzL2Uyb0RvYy54bWysVEtv2zAMvg/YfxB0X5146WNBnSJo0WFA&#10;0QZth54VWUqMyaJGKbGzXz9KfrTrchp2kUWTH58fdXnV1obtFfoKbMGnJxPOlJVQVnZT8O/Pt58u&#10;OPNB2FIYsKrgB+X51eLjh8vGzVUOWzClQkZOrJ83ruDbENw8y7zcqlr4E3DKklID1iKQiJusRNGQ&#10;99pk+WRyljWApUOQynv6e9Mp+SL511rJ8KC1V4GZglNuIZ2YznU8s8WlmG9QuG0l+zTEP2RRi8pS&#10;0NHVjQiC7bD6y1VdSQQPOpxIqDPQupIq1UDVTCfvqnnaCqdSLdQc78Y2+f/nVt7vV8iqsuCfaVJW&#10;1DSjR9jZUpXskbon7MYolsc+Nc7PyfzJrbCXPF1j0a3GOn6pHNam3h7G3qo2MEk/Tyezi/yURiBJ&#10;l5+f5flZdJq9oh368FVBzeKl4BiziCmkvor9nQ+d/WBH4JhSl0S6hYNRMQ9jH5WmoihsntCJTura&#10;INsLIoKQUtkwxE/WEaYrY0bg9BjQhGmfdG8bYSrRbAROjgH/jDgiUlSwYQTXlQU85qD8MUbu7Ifq&#10;u5pj+aFdt2mSs/NhXGsoDzRehI733snbipp7J3xYCSSi0zxoecMDHdpAU3Dob5xtAX8d+x/tiX+k&#10;5ayhxSm4/7kTqDgz3ywx88t0NoubloTZ6XlOAr7VrN9q7K6+BhrJlJ4JJ9M12gczXDVC/UI7voxR&#10;SSWspNgFlwEH4Tp0C02vhFTLZTKj7XIi3NknJ6Pz2OjIm+f2RaDrGRaIm/cwLJmYv+NYZxuRFpa7&#10;ALpKBIyt7vraj4A2M/G4f0Xi6r+Vk9XrW7f4DQAA//8DAFBLAwQUAAYACAAAACEAeta5DNwAAAAI&#10;AQAADwAAAGRycy9kb3ducmV2LnhtbEyPzU7DMBCE70i8g7VIXBB1EhQ3CnGqip8HoIUDt228JBH+&#10;iWK3DTw9ywmOOzOa/abZLM6KE81xDF5DvspAkO+CGX2v4XX/fFuBiAm9QRs8afiiCJv28qLB2oSz&#10;f6HTLvWCS3ysUcOQ0lRLGbuBHMZVmMiz9xFmh4nPuZdmxjOXOyuLLFPS4ej5w4ATPQzUfe6OTkMo&#10;t3jznYq39dO7sTTZTqnHSuvrq2V7DyLRkv7C8IvP6NAy0yEcvYnCaijXd5xkvcpBsF+VBQsHDSpX&#10;INtG/h/Q/gAAAP//AwBQSwECLQAUAAYACAAAACEAtoM4kv4AAADhAQAAEwAAAAAAAAAAAAAAAAAA&#10;AAAAW0NvbnRlbnRfVHlwZXNdLnhtbFBLAQItABQABgAIAAAAIQA4/SH/1gAAAJQBAAALAAAAAAAA&#10;AAAAAAAAAC8BAABfcmVscy8ucmVsc1BLAQItABQABgAIAAAAIQD4BAyUdQIAADMFAAAOAAAAAAAA&#10;AAAAAAAAAC4CAABkcnMvZTJvRG9jLnhtbFBLAQItABQABgAIAAAAIQB61rkM3AAAAAgBAAAPAAAA&#10;AAAAAAAAAAAAAM8EAABkcnMvZG93bnJldi54bWxQSwUGAAAAAAQABADzAAAA2AUAAAAA&#10;" fillcolor="white [3201]" strokecolor="#70ad47 [3209]" strokeweight="1pt">
                <v:stroke joinstyle="miter"/>
                <v:textbox>
                  <w:txbxContent>
                    <w:p w14:paraId="70C89481" w14:textId="77777777" w:rsidR="008546AC" w:rsidRDefault="008546AC" w:rsidP="00EF582B">
                      <w:pPr>
                        <w:jc w:val="center"/>
                      </w:pPr>
                      <w:r>
                        <w:t xml:space="preserve">Picture: FGD with Labor Union Representatives, </w:t>
                      </w:r>
                      <w:proofErr w:type="spellStart"/>
                      <w:r>
                        <w:t>Benapole</w:t>
                      </w:r>
                      <w:proofErr w:type="spellEnd"/>
                      <w:r>
                        <w:t>, Jessore</w:t>
                      </w:r>
                    </w:p>
                  </w:txbxContent>
                </v:textbox>
              </v:roundrect>
            </w:pict>
          </mc:Fallback>
        </mc:AlternateContent>
      </w:r>
    </w:p>
    <w:p w14:paraId="57B45070" w14:textId="77777777" w:rsidR="00EF582B" w:rsidRPr="00490E4E" w:rsidRDefault="00EF582B" w:rsidP="00EF582B"/>
    <w:p w14:paraId="2B850D1B" w14:textId="710D8E25" w:rsidR="00870C9C" w:rsidRPr="00490E4E" w:rsidRDefault="00870C9C" w:rsidP="0093724A">
      <w:pPr>
        <w:jc w:val="center"/>
        <w:rPr>
          <w:b/>
          <w:bCs/>
          <w:color w:val="C00000"/>
          <w:sz w:val="24"/>
          <w:szCs w:val="24"/>
          <w:u w:val="single"/>
        </w:rPr>
      </w:pPr>
      <w:r w:rsidRPr="00490E4E">
        <w:rPr>
          <w:b/>
          <w:bCs/>
          <w:color w:val="C00000"/>
          <w:sz w:val="24"/>
          <w:szCs w:val="24"/>
          <w:u w:val="single"/>
        </w:rPr>
        <w:br w:type="page"/>
      </w:r>
    </w:p>
    <w:p w14:paraId="5EDB7F9E" w14:textId="77777777" w:rsidR="001C1667" w:rsidRPr="00490E4E" w:rsidRDefault="001C1667" w:rsidP="001C1667">
      <w:pPr>
        <w:jc w:val="center"/>
        <w:rPr>
          <w:b/>
          <w:bCs/>
          <w:color w:val="C00000"/>
          <w:sz w:val="24"/>
          <w:szCs w:val="24"/>
          <w:u w:val="single"/>
        </w:rPr>
      </w:pPr>
      <w:r w:rsidRPr="00490E4E">
        <w:rPr>
          <w:b/>
          <w:bCs/>
          <w:color w:val="C00000"/>
          <w:sz w:val="24"/>
          <w:szCs w:val="24"/>
          <w:u w:val="single"/>
        </w:rPr>
        <w:t>FGD with Male (</w:t>
      </w:r>
      <w:proofErr w:type="spellStart"/>
      <w:r w:rsidRPr="00490E4E">
        <w:rPr>
          <w:b/>
          <w:bCs/>
          <w:color w:val="C00000"/>
          <w:sz w:val="24"/>
          <w:szCs w:val="24"/>
          <w:u w:val="single"/>
        </w:rPr>
        <w:t>Benapole</w:t>
      </w:r>
      <w:proofErr w:type="spellEnd"/>
      <w:r w:rsidRPr="00490E4E">
        <w:rPr>
          <w:b/>
          <w:bCs/>
          <w:color w:val="C00000"/>
          <w:sz w:val="24"/>
          <w:szCs w:val="24"/>
          <w:u w:val="single"/>
        </w:rPr>
        <w:t>)</w:t>
      </w:r>
    </w:p>
    <w:p w14:paraId="4492EE60" w14:textId="77777777" w:rsidR="00C76074" w:rsidRPr="00490E4E" w:rsidRDefault="00C76074" w:rsidP="00C76074">
      <w:pPr>
        <w:rPr>
          <w:rFonts w:cstheme="minorHAnsi"/>
          <w:u w:val="single"/>
        </w:rPr>
      </w:pPr>
      <w:r w:rsidRPr="00490E4E">
        <w:rPr>
          <w:rFonts w:cstheme="minorHAnsi"/>
          <w:u w:val="single"/>
        </w:rPr>
        <w:t>Metadata: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7312"/>
      </w:tblGrid>
      <w:tr w:rsidR="00C76074" w:rsidRPr="00490E4E" w14:paraId="6C1CA6EB" w14:textId="77777777" w:rsidTr="008B3D5D">
        <w:tc>
          <w:tcPr>
            <w:tcW w:w="1010" w:type="pct"/>
          </w:tcPr>
          <w:p w14:paraId="53CFB8A2" w14:textId="77777777" w:rsidR="00C76074" w:rsidRPr="00490E4E" w:rsidRDefault="00C76074"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Item type</w:t>
            </w:r>
          </w:p>
        </w:tc>
        <w:tc>
          <w:tcPr>
            <w:tcW w:w="3990" w:type="pct"/>
          </w:tcPr>
          <w:p w14:paraId="62EAFDEF" w14:textId="77777777" w:rsidR="00C76074" w:rsidRPr="00490E4E" w:rsidRDefault="00C76074" w:rsidP="008B3D5D">
            <w:pPr>
              <w:spacing w:after="0" w:line="240" w:lineRule="auto"/>
              <w:jc w:val="both"/>
              <w:rPr>
                <w:rFonts w:cstheme="minorHAnsi"/>
              </w:rPr>
            </w:pPr>
            <w:r w:rsidRPr="00490E4E">
              <w:rPr>
                <w:rFonts w:cstheme="minorHAnsi"/>
              </w:rPr>
              <w:t>FGD</w:t>
            </w:r>
          </w:p>
        </w:tc>
      </w:tr>
      <w:tr w:rsidR="00C76074" w:rsidRPr="00490E4E" w14:paraId="42D651E7" w14:textId="77777777" w:rsidTr="008B3D5D">
        <w:tc>
          <w:tcPr>
            <w:tcW w:w="1010" w:type="pct"/>
          </w:tcPr>
          <w:p w14:paraId="223C7132" w14:textId="77777777" w:rsidR="00C76074" w:rsidRPr="00490E4E" w:rsidRDefault="00C76074"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Respondent Type</w:t>
            </w:r>
          </w:p>
        </w:tc>
        <w:tc>
          <w:tcPr>
            <w:tcW w:w="3990" w:type="pct"/>
          </w:tcPr>
          <w:p w14:paraId="03CF4D54" w14:textId="77777777" w:rsidR="00C76074" w:rsidRPr="00490E4E" w:rsidRDefault="00C76074" w:rsidP="008B3D5D">
            <w:pPr>
              <w:spacing w:after="0" w:line="240" w:lineRule="auto"/>
              <w:jc w:val="both"/>
              <w:rPr>
                <w:rFonts w:cstheme="minorHAnsi"/>
              </w:rPr>
            </w:pPr>
            <w:r w:rsidRPr="00490E4E">
              <w:rPr>
                <w:rFonts w:cstheme="minorHAnsi"/>
              </w:rPr>
              <w:t>Male</w:t>
            </w:r>
          </w:p>
        </w:tc>
      </w:tr>
      <w:tr w:rsidR="00C76074" w:rsidRPr="00490E4E" w14:paraId="385F52EA" w14:textId="77777777" w:rsidTr="008B3D5D">
        <w:tc>
          <w:tcPr>
            <w:tcW w:w="1010" w:type="pct"/>
          </w:tcPr>
          <w:p w14:paraId="3310E236" w14:textId="77777777" w:rsidR="00C76074" w:rsidRPr="00490E4E" w:rsidRDefault="00C76074"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Date</w:t>
            </w:r>
          </w:p>
        </w:tc>
        <w:tc>
          <w:tcPr>
            <w:tcW w:w="3990" w:type="pct"/>
          </w:tcPr>
          <w:p w14:paraId="29C2FC8C" w14:textId="77777777" w:rsidR="00C76074" w:rsidRPr="00490E4E" w:rsidRDefault="00C76074" w:rsidP="008B3D5D">
            <w:pPr>
              <w:spacing w:after="0" w:line="240" w:lineRule="auto"/>
              <w:jc w:val="both"/>
              <w:rPr>
                <w:rFonts w:cstheme="minorHAnsi"/>
              </w:rPr>
            </w:pPr>
            <w:r w:rsidRPr="00490E4E">
              <w:rPr>
                <w:rFonts w:cstheme="minorHAnsi"/>
              </w:rPr>
              <w:t>06/01/22</w:t>
            </w:r>
          </w:p>
        </w:tc>
      </w:tr>
      <w:tr w:rsidR="00C76074" w:rsidRPr="00490E4E" w14:paraId="2C4551CA" w14:textId="77777777" w:rsidTr="008B3D5D">
        <w:tc>
          <w:tcPr>
            <w:tcW w:w="1010" w:type="pct"/>
          </w:tcPr>
          <w:p w14:paraId="3BFC9C7F" w14:textId="77777777" w:rsidR="00C76074" w:rsidRPr="00490E4E" w:rsidRDefault="00C76074"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Time</w:t>
            </w:r>
          </w:p>
        </w:tc>
        <w:tc>
          <w:tcPr>
            <w:tcW w:w="3990" w:type="pct"/>
          </w:tcPr>
          <w:p w14:paraId="650C8488" w14:textId="77777777" w:rsidR="00C76074" w:rsidRPr="00490E4E" w:rsidRDefault="00C76074" w:rsidP="008B3D5D">
            <w:pPr>
              <w:spacing w:after="0" w:line="240" w:lineRule="auto"/>
              <w:jc w:val="both"/>
              <w:rPr>
                <w:rFonts w:cstheme="minorHAnsi"/>
              </w:rPr>
            </w:pPr>
            <w:r w:rsidRPr="00490E4E">
              <w:rPr>
                <w:rFonts w:cstheme="minorHAnsi"/>
              </w:rPr>
              <w:t>11:00 am to 12:30 pm</w:t>
            </w:r>
          </w:p>
        </w:tc>
      </w:tr>
      <w:tr w:rsidR="00C76074" w:rsidRPr="00490E4E" w14:paraId="15C9CD75" w14:textId="77777777" w:rsidTr="008B3D5D">
        <w:tc>
          <w:tcPr>
            <w:tcW w:w="1010" w:type="pct"/>
          </w:tcPr>
          <w:p w14:paraId="7A5F79F0" w14:textId="77777777" w:rsidR="00C76074" w:rsidRPr="00490E4E" w:rsidRDefault="00C76074"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Location</w:t>
            </w:r>
          </w:p>
        </w:tc>
        <w:tc>
          <w:tcPr>
            <w:tcW w:w="3990" w:type="pct"/>
          </w:tcPr>
          <w:p w14:paraId="3BD5D7EF" w14:textId="77777777" w:rsidR="00C76074" w:rsidRPr="00490E4E" w:rsidRDefault="00C76074" w:rsidP="008B3D5D">
            <w:pPr>
              <w:spacing w:after="0" w:line="240" w:lineRule="auto"/>
              <w:jc w:val="both"/>
              <w:rPr>
                <w:rFonts w:cstheme="minorHAnsi"/>
              </w:rPr>
            </w:pPr>
            <w:r w:rsidRPr="00490E4E">
              <w:rPr>
                <w:rFonts w:cstheme="minorHAnsi"/>
              </w:rPr>
              <w:t xml:space="preserve">Nazmul Islam’s house, </w:t>
            </w:r>
            <w:proofErr w:type="spellStart"/>
            <w:r w:rsidRPr="00490E4E">
              <w:rPr>
                <w:rFonts w:cstheme="minorHAnsi"/>
              </w:rPr>
              <w:t>Gatipara</w:t>
            </w:r>
            <w:proofErr w:type="spellEnd"/>
            <w:r w:rsidRPr="00490E4E">
              <w:rPr>
                <w:rFonts w:cstheme="minorHAnsi"/>
              </w:rPr>
              <w:t xml:space="preserve">, </w:t>
            </w:r>
            <w:proofErr w:type="spellStart"/>
            <w:r w:rsidRPr="00490E4E">
              <w:rPr>
                <w:rFonts w:cstheme="minorHAnsi"/>
              </w:rPr>
              <w:t>Benapole</w:t>
            </w:r>
            <w:proofErr w:type="spellEnd"/>
            <w:r w:rsidRPr="00490E4E">
              <w:rPr>
                <w:rFonts w:cstheme="minorHAnsi"/>
              </w:rPr>
              <w:t>, Jessore</w:t>
            </w:r>
          </w:p>
        </w:tc>
      </w:tr>
      <w:tr w:rsidR="00C76074" w:rsidRPr="00490E4E" w14:paraId="1FA97D16" w14:textId="77777777" w:rsidTr="008B3D5D">
        <w:tc>
          <w:tcPr>
            <w:tcW w:w="1010" w:type="pct"/>
          </w:tcPr>
          <w:p w14:paraId="79DBCEFA" w14:textId="77777777" w:rsidR="00C76074" w:rsidRPr="00490E4E" w:rsidRDefault="00C76074"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Facilitator</w:t>
            </w:r>
          </w:p>
        </w:tc>
        <w:tc>
          <w:tcPr>
            <w:tcW w:w="3990" w:type="pct"/>
          </w:tcPr>
          <w:p w14:paraId="00A045FC" w14:textId="77777777" w:rsidR="00C76074" w:rsidRPr="00490E4E" w:rsidRDefault="00C76074" w:rsidP="008B3D5D">
            <w:pPr>
              <w:spacing w:after="0" w:line="240" w:lineRule="auto"/>
              <w:jc w:val="both"/>
              <w:rPr>
                <w:rFonts w:cstheme="minorHAnsi"/>
              </w:rPr>
            </w:pPr>
            <w:r w:rsidRPr="00490E4E">
              <w:rPr>
                <w:rFonts w:cstheme="minorHAnsi"/>
              </w:rPr>
              <w:t>Sabbir Ahmed Dhali</w:t>
            </w:r>
          </w:p>
        </w:tc>
      </w:tr>
      <w:tr w:rsidR="00C76074" w:rsidRPr="00490E4E" w14:paraId="6BE7124C" w14:textId="77777777" w:rsidTr="008B3D5D">
        <w:tc>
          <w:tcPr>
            <w:tcW w:w="1010" w:type="pct"/>
          </w:tcPr>
          <w:p w14:paraId="443072BC" w14:textId="77777777" w:rsidR="00C76074" w:rsidRPr="00490E4E" w:rsidRDefault="00C76074" w:rsidP="008B3D5D">
            <w:pPr>
              <w:pStyle w:val="Default"/>
              <w:jc w:val="both"/>
              <w:rPr>
                <w:rFonts w:asciiTheme="minorHAnsi" w:hAnsiTheme="minorHAnsi" w:cstheme="minorHAnsi"/>
                <w:b/>
                <w:color w:val="auto"/>
                <w:sz w:val="22"/>
                <w:szCs w:val="22"/>
              </w:rPr>
            </w:pPr>
            <w:r w:rsidRPr="00490E4E">
              <w:rPr>
                <w:rFonts w:asciiTheme="minorHAnsi" w:hAnsiTheme="minorHAnsi" w:cstheme="minorHAnsi"/>
                <w:b/>
                <w:color w:val="auto"/>
                <w:sz w:val="22"/>
                <w:szCs w:val="22"/>
              </w:rPr>
              <w:t>Note taker</w:t>
            </w:r>
          </w:p>
        </w:tc>
        <w:tc>
          <w:tcPr>
            <w:tcW w:w="3990" w:type="pct"/>
          </w:tcPr>
          <w:p w14:paraId="11AE6F0D" w14:textId="77777777" w:rsidR="00C76074" w:rsidRPr="00490E4E" w:rsidRDefault="00C76074" w:rsidP="008B3D5D">
            <w:pPr>
              <w:spacing w:after="0" w:line="240" w:lineRule="auto"/>
              <w:jc w:val="both"/>
              <w:rPr>
                <w:rFonts w:cstheme="minorHAnsi"/>
              </w:rPr>
            </w:pPr>
            <w:r w:rsidRPr="00490E4E">
              <w:rPr>
                <w:rFonts w:cstheme="minorHAnsi"/>
              </w:rPr>
              <w:t xml:space="preserve">Md. </w:t>
            </w:r>
            <w:proofErr w:type="spellStart"/>
            <w:r w:rsidRPr="00490E4E">
              <w:rPr>
                <w:rFonts w:cstheme="minorHAnsi"/>
              </w:rPr>
              <w:t>Redowan</w:t>
            </w:r>
            <w:proofErr w:type="spellEnd"/>
            <w:r w:rsidRPr="00490E4E">
              <w:rPr>
                <w:rFonts w:cstheme="minorHAnsi"/>
              </w:rPr>
              <w:t xml:space="preserve"> Hossain Bhuiyan</w:t>
            </w:r>
          </w:p>
        </w:tc>
      </w:tr>
    </w:tbl>
    <w:p w14:paraId="7E48C564" w14:textId="4CB13750" w:rsidR="00C76074" w:rsidRPr="00490E4E" w:rsidRDefault="00C76074" w:rsidP="0093724A">
      <w:pPr>
        <w:spacing w:before="120" w:after="120" w:line="240" w:lineRule="auto"/>
        <w:jc w:val="both"/>
        <w:rPr>
          <w:rFonts w:cstheme="minorHAnsi"/>
          <w:b/>
          <w:bCs/>
        </w:rPr>
      </w:pPr>
      <w:r w:rsidRPr="00490E4E">
        <w:rPr>
          <w:rFonts w:cstheme="minorHAnsi"/>
          <w:b/>
          <w:bCs/>
        </w:rPr>
        <w:t>Development activities of Land Port is going to start in your area under Bangladesh Land Port Authority. What do you know about this project? If you know, tell us the details of what you know about the project. (For example, details about when the project will start, about land acquisition, how you know about all these things etc.)</w:t>
      </w:r>
    </w:p>
    <w:p w14:paraId="75F9FB27" w14:textId="2DB5D239" w:rsidR="00C76074" w:rsidRPr="00490E4E" w:rsidRDefault="00C76074" w:rsidP="0093724A">
      <w:pPr>
        <w:spacing w:before="120" w:after="120" w:line="240" w:lineRule="auto"/>
        <w:jc w:val="both"/>
        <w:rPr>
          <w:rFonts w:cstheme="minorHAnsi"/>
        </w:rPr>
      </w:pPr>
      <w:r w:rsidRPr="00490E4E">
        <w:rPr>
          <w:rFonts w:cstheme="minorHAnsi"/>
        </w:rPr>
        <w:t>We have heard that the port road will be upgraded to a 6-lane highway. We also have heard that the port will acquire land near the unloading terminal for the needs of the port. Besides, we don't know the details.</w:t>
      </w:r>
    </w:p>
    <w:p w14:paraId="2F7951C7" w14:textId="71B6245F" w:rsidR="00C76074" w:rsidRPr="00490E4E" w:rsidRDefault="00C76074" w:rsidP="0093724A">
      <w:pPr>
        <w:spacing w:before="120" w:after="120" w:line="240" w:lineRule="auto"/>
        <w:jc w:val="both"/>
        <w:rPr>
          <w:rFonts w:cstheme="minorHAnsi"/>
          <w:b/>
          <w:bCs/>
        </w:rPr>
      </w:pPr>
      <w:r w:rsidRPr="00490E4E">
        <w:rPr>
          <w:rFonts w:cstheme="minorHAnsi"/>
          <w:b/>
          <w:bCs/>
        </w:rPr>
        <w:t>What are the advantages and disadvantages of the project in the area? Who do you think could be directly affected by the project and who could be indirectly affected? Whose interest do you think is involved in land port development? If any kind of problem arises then what are your comments / suggestions for solving the problem?</w:t>
      </w:r>
    </w:p>
    <w:p w14:paraId="132B35EB" w14:textId="02568483" w:rsidR="00C76074" w:rsidRPr="00490E4E" w:rsidRDefault="00C76074" w:rsidP="0093724A">
      <w:pPr>
        <w:spacing w:before="120" w:after="120" w:line="240" w:lineRule="auto"/>
        <w:jc w:val="both"/>
        <w:rPr>
          <w:rFonts w:cstheme="minorHAnsi"/>
        </w:rPr>
      </w:pPr>
      <w:r w:rsidRPr="00490E4E">
        <w:rPr>
          <w:rFonts w:cstheme="minorHAnsi"/>
        </w:rPr>
        <w:t>The water from the terminal inside the port flows under the boundary wall, creating waterlogging in the adjoining localities and roads. The whole area is submerged in knee-deep water. People's movement and way of life became inhuman. This waterlogging may increase further when port related project work starts.</w:t>
      </w:r>
    </w:p>
    <w:p w14:paraId="1661D561" w14:textId="372AF0DE" w:rsidR="00C76074" w:rsidRPr="00490E4E" w:rsidRDefault="00C76074" w:rsidP="0093724A">
      <w:pPr>
        <w:spacing w:before="120" w:after="120" w:line="240" w:lineRule="auto"/>
        <w:jc w:val="both"/>
        <w:rPr>
          <w:rFonts w:cstheme="minorHAnsi"/>
        </w:rPr>
      </w:pPr>
      <w:r w:rsidRPr="00490E4E">
        <w:rPr>
          <w:rFonts w:cstheme="minorHAnsi"/>
        </w:rPr>
        <w:t>Our land will be acquired because of the project, it will be to our detriment. So when the port related work starts, if our locals are hired for any port project, it is good for us.</w:t>
      </w:r>
    </w:p>
    <w:p w14:paraId="3659CEEA" w14:textId="0CA747BC" w:rsidR="00C76074" w:rsidRPr="00490E4E" w:rsidRDefault="00C76074" w:rsidP="0093724A">
      <w:pPr>
        <w:spacing w:before="120" w:after="120" w:line="240" w:lineRule="auto"/>
        <w:jc w:val="both"/>
        <w:rPr>
          <w:rFonts w:cstheme="minorHAnsi"/>
        </w:rPr>
      </w:pPr>
      <w:r w:rsidRPr="00490E4E">
        <w:rPr>
          <w:rFonts w:cstheme="minorHAnsi"/>
        </w:rPr>
        <w:t>The children in our house are frightened by the loud noise when the heavy vehicles of the port come and when the heavy goods are unloaded. This situation could become even direr when port work begins. Earlier, after acquiring land for a port near our locality, when the work started, it became difficult for us to live in the area due to the sound of piling.</w:t>
      </w:r>
    </w:p>
    <w:p w14:paraId="40A87C02" w14:textId="38A94885" w:rsidR="00C76074" w:rsidRPr="00490E4E" w:rsidRDefault="00C76074" w:rsidP="0093724A">
      <w:pPr>
        <w:spacing w:before="120" w:after="120" w:line="240" w:lineRule="auto"/>
        <w:jc w:val="both"/>
        <w:rPr>
          <w:rFonts w:cstheme="minorHAnsi"/>
          <w:b/>
          <w:bCs/>
        </w:rPr>
      </w:pPr>
      <w:r w:rsidRPr="00490E4E">
        <w:rPr>
          <w:rFonts w:cstheme="minorHAnsi"/>
          <w:b/>
          <w:bCs/>
        </w:rPr>
        <w:t>What will be the impact on the women in your area due to the difficulties that may / may not occur as a result of the project? Please provide us with a detailed idea of how safe the environment in your area is for women and children.</w:t>
      </w:r>
    </w:p>
    <w:p w14:paraId="0F31AD0A" w14:textId="5BBED03A" w:rsidR="00C76074" w:rsidRPr="00490E4E" w:rsidRDefault="00C76074" w:rsidP="0093724A">
      <w:pPr>
        <w:spacing w:before="120" w:after="120" w:line="240" w:lineRule="auto"/>
        <w:jc w:val="both"/>
        <w:rPr>
          <w:rFonts w:cstheme="minorHAnsi"/>
        </w:rPr>
      </w:pPr>
      <w:r w:rsidRPr="00490E4E">
        <w:rPr>
          <w:rFonts w:cstheme="minorHAnsi"/>
        </w:rPr>
        <w:t>The impact of the project will not be on women and children separately.</w:t>
      </w:r>
    </w:p>
    <w:p w14:paraId="39FB0F08" w14:textId="202790CC" w:rsidR="00C76074" w:rsidRPr="00490E4E" w:rsidRDefault="00C76074" w:rsidP="0093724A">
      <w:pPr>
        <w:spacing w:before="120" w:after="120" w:line="240" w:lineRule="auto"/>
        <w:jc w:val="both"/>
        <w:rPr>
          <w:rFonts w:cstheme="minorHAnsi"/>
          <w:b/>
          <w:bCs/>
        </w:rPr>
      </w:pPr>
      <w:r w:rsidRPr="00490E4E">
        <w:rPr>
          <w:rFonts w:cstheme="minorHAnsi"/>
          <w:b/>
          <w:bCs/>
        </w:rPr>
        <w:t>If there have been any incidents of violence / abuse against women in the area before, please tell us about it. Please tell us in detail if there have been any conflicts / conflicts with women workers / women workers groups who have come to work under any project or participated in any work before.</w:t>
      </w:r>
    </w:p>
    <w:p w14:paraId="16601282" w14:textId="3C1718F3" w:rsidR="00C76074" w:rsidRPr="00490E4E" w:rsidRDefault="00C76074" w:rsidP="0093724A">
      <w:pPr>
        <w:spacing w:before="120" w:after="120" w:line="240" w:lineRule="auto"/>
        <w:jc w:val="both"/>
        <w:rPr>
          <w:rFonts w:cstheme="minorHAnsi"/>
        </w:rPr>
      </w:pPr>
      <w:r w:rsidRPr="00490E4E">
        <w:rPr>
          <w:rFonts w:cstheme="minorHAnsi"/>
        </w:rPr>
        <w:t>No such incident has taken place in our village. There is no harassment of women.</w:t>
      </w:r>
    </w:p>
    <w:p w14:paraId="2D6F7482" w14:textId="6B497132" w:rsidR="00C76074" w:rsidRPr="00490E4E" w:rsidRDefault="00C76074" w:rsidP="0093724A">
      <w:pPr>
        <w:spacing w:before="120" w:after="120" w:line="240" w:lineRule="auto"/>
        <w:jc w:val="both"/>
        <w:rPr>
          <w:rFonts w:cstheme="minorHAnsi"/>
          <w:b/>
          <w:bCs/>
        </w:rPr>
      </w:pPr>
      <w:r w:rsidRPr="00490E4E">
        <w:rPr>
          <w:rFonts w:cstheme="minorHAnsi"/>
          <w:b/>
          <w:bCs/>
        </w:rPr>
        <w:t xml:space="preserve">In the interest of the project a large number of workers that will come to your area from different districts and stay here in the interest of work. What could be the problem due to workers coming from elsewhere for the purpose of working in the project? What are your comments / suggestions for solving if there is any problem regarding that? What percentage of local people in your area do you think could participate in the project as workers? Provide an idea of the state of child labor in the area. Do you think that women as workers can / will participate in various activities of the project? What is your advice in this regard? Please let us know if there has been any previous worker dissatisfaction, abuse or any kind of untoward incident. (E.g. </w:t>
      </w:r>
      <w:r w:rsidR="00B9618D" w:rsidRPr="00490E4E">
        <w:rPr>
          <w:rFonts w:cstheme="minorHAnsi"/>
          <w:b/>
          <w:bCs/>
        </w:rPr>
        <w:t>SEA/SH</w:t>
      </w:r>
      <w:r w:rsidRPr="00490E4E">
        <w:rPr>
          <w:rFonts w:cstheme="minorHAnsi"/>
          <w:b/>
          <w:bCs/>
        </w:rPr>
        <w:t>, Child Labor, Forced Labor, Inconsistencies in Wages or other work opportunities for women workers, etc.)</w:t>
      </w:r>
    </w:p>
    <w:p w14:paraId="3FA9FFDA" w14:textId="398487C3" w:rsidR="00C76074" w:rsidRPr="00490E4E" w:rsidRDefault="00C76074" w:rsidP="0093724A">
      <w:pPr>
        <w:spacing w:before="120" w:after="120" w:line="240" w:lineRule="auto"/>
        <w:jc w:val="both"/>
        <w:rPr>
          <w:rFonts w:cstheme="minorHAnsi"/>
        </w:rPr>
      </w:pPr>
      <w:r w:rsidRPr="00490E4E">
        <w:rPr>
          <w:rFonts w:cstheme="minorHAnsi"/>
        </w:rPr>
        <w:t xml:space="preserve">Almost all those who work as laborers for the project come from other areas. Because the tender owners bring people from their own area as laborers. It is possible to provide many workers for the project even from our local people. Earlier, some people had the opportunity to work as laborers in the port, but all those who worked as construction workers came from outside the area. Most of the workers came from </w:t>
      </w:r>
      <w:proofErr w:type="spellStart"/>
      <w:r w:rsidRPr="00490E4E">
        <w:rPr>
          <w:rFonts w:cstheme="minorHAnsi"/>
        </w:rPr>
        <w:t>Jhenaidah</w:t>
      </w:r>
      <w:proofErr w:type="spellEnd"/>
      <w:r w:rsidRPr="00490E4E">
        <w:rPr>
          <w:rFonts w:cstheme="minorHAnsi"/>
        </w:rPr>
        <w:t>, Pabna, Sirajganj area. The local contractors do not get scope to work on large projects due to lack of lobbying. Moreover, there may be a concern within the organization that if local people are hired for the project, there may be a conflict between locals and outsiders. For fear of this, the local people may not be given a chance to work on the project. People from other areas have come here to work for us in the past, but it has not had any detrimental effect on our environment or society. It can be said that there is almost no involvement of women in any work of the port. Some women may be working as swipers in the port. There are sometimes mild conflicts within labor trade unions. All these conflicts are resolved with the help of MP and union leaders.</w:t>
      </w:r>
    </w:p>
    <w:p w14:paraId="7D33DA5E" w14:textId="00BD80EC" w:rsidR="00C76074" w:rsidRPr="00490E4E" w:rsidRDefault="00C76074" w:rsidP="0093724A">
      <w:pPr>
        <w:spacing w:before="120" w:after="120" w:line="240" w:lineRule="auto"/>
        <w:jc w:val="both"/>
        <w:rPr>
          <w:rFonts w:cstheme="minorHAnsi"/>
          <w:b/>
          <w:bCs/>
        </w:rPr>
      </w:pPr>
      <w:r w:rsidRPr="00490E4E">
        <w:rPr>
          <w:rFonts w:cstheme="minorHAnsi"/>
          <w:b/>
          <w:bCs/>
        </w:rPr>
        <w:t>Do women in your area face any obstacles in getting education, engaging in income generating activities, etc.? What is the participation rate / opportunity of women in local government and other government organizations? What kind of income-generating work do widows / divorced women usually engage in to support their families? Do they have the opportunity to earn enough?</w:t>
      </w:r>
    </w:p>
    <w:p w14:paraId="32709261" w14:textId="46CA7CDA" w:rsidR="00C76074" w:rsidRPr="00490E4E" w:rsidRDefault="00C76074" w:rsidP="0093724A">
      <w:pPr>
        <w:spacing w:before="120" w:after="120" w:line="240" w:lineRule="auto"/>
        <w:jc w:val="both"/>
        <w:rPr>
          <w:rFonts w:cstheme="minorHAnsi"/>
        </w:rPr>
      </w:pPr>
      <w:r w:rsidRPr="00490E4E">
        <w:rPr>
          <w:rFonts w:cstheme="minorHAnsi"/>
        </w:rPr>
        <w:t>We do not have any restrictions on the education of women here. Every family tries to educate their children according to their ability. Women usually get married and go home after finishing their studies. The number of girls involved in the work here is very low.</w:t>
      </w:r>
    </w:p>
    <w:p w14:paraId="2546B374" w14:textId="15EEC318" w:rsidR="00C76074" w:rsidRPr="00490E4E" w:rsidRDefault="00C76074" w:rsidP="0093724A">
      <w:pPr>
        <w:spacing w:before="120" w:after="120" w:line="240" w:lineRule="auto"/>
        <w:jc w:val="both"/>
        <w:rPr>
          <w:rFonts w:cstheme="minorHAnsi"/>
          <w:b/>
          <w:bCs/>
        </w:rPr>
      </w:pPr>
      <w:r w:rsidRPr="00490E4E">
        <w:rPr>
          <w:rFonts w:cstheme="minorHAnsi"/>
          <w:b/>
          <w:bCs/>
        </w:rPr>
        <w:t>Do men and women enjoy the wealth they deserve in the distribution of wealth and land in your area? What is the ratio of female land owner to male land owner in this area?</w:t>
      </w:r>
    </w:p>
    <w:p w14:paraId="728E6BE6" w14:textId="5140283E" w:rsidR="00C76074" w:rsidRPr="00490E4E" w:rsidRDefault="00C76074" w:rsidP="0093724A">
      <w:pPr>
        <w:spacing w:before="120" w:after="120" w:line="240" w:lineRule="auto"/>
        <w:jc w:val="both"/>
        <w:rPr>
          <w:rFonts w:cstheme="minorHAnsi"/>
        </w:rPr>
      </w:pPr>
      <w:r w:rsidRPr="00490E4E">
        <w:rPr>
          <w:rFonts w:cstheme="minorHAnsi"/>
        </w:rPr>
        <w:t>Usually men own most of the assets here. However, many women own land given to them by their husbands or fathers in this village.</w:t>
      </w:r>
    </w:p>
    <w:p w14:paraId="03716537" w14:textId="77777777" w:rsidR="00C76074" w:rsidRPr="00490E4E" w:rsidRDefault="00C76074" w:rsidP="0093724A">
      <w:pPr>
        <w:spacing w:before="120" w:after="120" w:line="240" w:lineRule="auto"/>
        <w:jc w:val="both"/>
        <w:rPr>
          <w:rFonts w:cstheme="minorHAnsi"/>
          <w:b/>
          <w:bCs/>
        </w:rPr>
      </w:pPr>
      <w:r w:rsidRPr="00490E4E">
        <w:rPr>
          <w:rFonts w:cstheme="minorHAnsi"/>
          <w:b/>
          <w:bCs/>
        </w:rPr>
        <w:t>Is there a practice of child marriage in the area? If so, what is the percentage of child marriage? What are the causes of child marriage? Is there a dowry system in marriage? Please give us a detailed idea about all these.</w:t>
      </w:r>
    </w:p>
    <w:p w14:paraId="78A34BA9" w14:textId="4504BDE0" w:rsidR="00C76074" w:rsidRPr="00490E4E" w:rsidRDefault="00C76074" w:rsidP="0093724A">
      <w:pPr>
        <w:spacing w:before="120" w:after="120" w:line="240" w:lineRule="auto"/>
        <w:jc w:val="both"/>
        <w:rPr>
          <w:rFonts w:cstheme="minorHAnsi"/>
          <w:b/>
          <w:bCs/>
        </w:rPr>
      </w:pPr>
      <w:r w:rsidRPr="00490E4E">
        <w:rPr>
          <w:rFonts w:cstheme="minorHAnsi"/>
        </w:rPr>
        <w:t>Child marriage is not in our area. Moreover, the government is currently quite strict in this regard. There is no dowry practice. However, in some cases, the girl's family may be able to help the boy to earn a living.</w:t>
      </w:r>
    </w:p>
    <w:p w14:paraId="6E58EC19" w14:textId="77777777" w:rsidR="00C76074" w:rsidRPr="00490E4E" w:rsidRDefault="00C76074" w:rsidP="0093724A">
      <w:pPr>
        <w:spacing w:before="120" w:after="120" w:line="240" w:lineRule="auto"/>
        <w:jc w:val="both"/>
        <w:rPr>
          <w:rFonts w:cstheme="minorHAnsi"/>
          <w:b/>
          <w:bCs/>
        </w:rPr>
      </w:pPr>
      <w:r w:rsidRPr="00490E4E">
        <w:rPr>
          <w:rFonts w:cstheme="minorHAnsi"/>
          <w:b/>
          <w:bCs/>
        </w:rPr>
        <w:t>What kind of problems do you think might arise if the land is acquired in the interest of the project? Explain the details of the compensation process when an acquisition is made. Does the acquisition create any inconvenient situation especially for women? If you have any previous acquisition experience in your area, discuss it with us. If the acquisition is done, discuss what you think would be better to compensate for the loss.</w:t>
      </w:r>
    </w:p>
    <w:p w14:paraId="29CE4F08" w14:textId="3DE99F64" w:rsidR="00C76074" w:rsidRPr="00490E4E" w:rsidRDefault="00C76074" w:rsidP="0093724A">
      <w:pPr>
        <w:spacing w:before="120" w:after="120" w:line="240" w:lineRule="auto"/>
        <w:jc w:val="both"/>
        <w:rPr>
          <w:rFonts w:cstheme="minorHAnsi"/>
          <w:b/>
          <w:bCs/>
        </w:rPr>
      </w:pPr>
      <w:r w:rsidRPr="00490E4E">
        <w:rPr>
          <w:rFonts w:cstheme="minorHAnsi"/>
        </w:rPr>
        <w:t>When land will be acquired, we will lose our place of residence and cultivation. Port authority has already taken initiative to acquire 16 acres of land for the port which has been in process for the last three years. These were all arable lands. Only the value of the under process land has been determined, but no one has yet been compensated.</w:t>
      </w:r>
    </w:p>
    <w:p w14:paraId="147B4C30" w14:textId="513C0E7C" w:rsidR="00C76074" w:rsidRPr="00490E4E" w:rsidRDefault="00C76074" w:rsidP="0093724A">
      <w:pPr>
        <w:spacing w:before="120" w:after="120" w:line="240" w:lineRule="auto"/>
        <w:jc w:val="both"/>
        <w:rPr>
          <w:rFonts w:cstheme="minorHAnsi"/>
        </w:rPr>
      </w:pPr>
      <w:r w:rsidRPr="00490E4E">
        <w:rPr>
          <w:rFonts w:cstheme="minorHAnsi"/>
        </w:rPr>
        <w:t>However, if the government acquires land for the project, the people here will help the government if fair compensation is provided.</w:t>
      </w:r>
    </w:p>
    <w:p w14:paraId="7956DB41" w14:textId="77777777" w:rsidR="00C76074" w:rsidRPr="00490E4E" w:rsidRDefault="00C76074" w:rsidP="0093724A">
      <w:pPr>
        <w:spacing w:before="120" w:after="120" w:line="240" w:lineRule="auto"/>
        <w:jc w:val="both"/>
        <w:rPr>
          <w:rFonts w:cstheme="minorHAnsi"/>
          <w:b/>
          <w:bCs/>
        </w:rPr>
      </w:pPr>
      <w:r w:rsidRPr="00490E4E">
        <w:rPr>
          <w:rFonts w:cstheme="minorHAnsi"/>
          <w:b/>
          <w:bCs/>
        </w:rPr>
        <w:t>Are there any indigenous / ethnic groups living in the project area? If so, what kind of problems might they have due to the project? Tell us your opinions / suggestions to solve that problem.</w:t>
      </w:r>
    </w:p>
    <w:p w14:paraId="66844F6E" w14:textId="64D42AC6" w:rsidR="00C76074" w:rsidRPr="00490E4E" w:rsidRDefault="00C76074" w:rsidP="0093724A">
      <w:pPr>
        <w:spacing w:before="120" w:after="120" w:line="240" w:lineRule="auto"/>
        <w:jc w:val="both"/>
        <w:rPr>
          <w:rFonts w:cstheme="minorHAnsi"/>
          <w:b/>
          <w:bCs/>
        </w:rPr>
      </w:pPr>
      <w:r w:rsidRPr="00490E4E">
        <w:rPr>
          <w:rFonts w:cstheme="minorHAnsi"/>
        </w:rPr>
        <w:t>There are no tribes or aborigines living in our area.</w:t>
      </w:r>
    </w:p>
    <w:p w14:paraId="725AB072" w14:textId="16FFE874" w:rsidR="00C76074" w:rsidRPr="00490E4E" w:rsidRDefault="00C76074" w:rsidP="0093724A">
      <w:pPr>
        <w:spacing w:before="120" w:after="120" w:line="240" w:lineRule="auto"/>
        <w:jc w:val="both"/>
        <w:rPr>
          <w:rFonts w:cstheme="minorHAnsi"/>
          <w:b/>
          <w:bCs/>
        </w:rPr>
      </w:pPr>
      <w:r w:rsidRPr="00490E4E">
        <w:rPr>
          <w:rFonts w:cstheme="minorHAnsi"/>
          <w:b/>
          <w:bCs/>
        </w:rPr>
        <w:t xml:space="preserve">To whom / where will you go to resolve any grievances / problems arising out of the project? Do you know if there is any effective committee / arrangement in resolving the complaint? If so, tell us about the working style of that committee. (E.g., whether there should be a committee, who should have this committee, what kind of work should be done, </w:t>
      </w:r>
      <w:proofErr w:type="spellStart"/>
      <w:r w:rsidRPr="00490E4E">
        <w:rPr>
          <w:rFonts w:cstheme="minorHAnsi"/>
          <w:b/>
          <w:bCs/>
        </w:rPr>
        <w:t>etc</w:t>
      </w:r>
      <w:proofErr w:type="spellEnd"/>
      <w:r w:rsidRPr="00490E4E">
        <w:rPr>
          <w:rFonts w:cstheme="minorHAnsi"/>
          <w:b/>
          <w:bCs/>
        </w:rPr>
        <w:t>?)</w:t>
      </w:r>
    </w:p>
    <w:p w14:paraId="7601766C" w14:textId="7C7511F7" w:rsidR="00C76074" w:rsidRPr="00490E4E" w:rsidRDefault="00C76074" w:rsidP="0093724A">
      <w:pPr>
        <w:spacing w:before="120" w:after="120" w:line="240" w:lineRule="auto"/>
        <w:jc w:val="both"/>
        <w:rPr>
          <w:rFonts w:cstheme="minorHAnsi"/>
        </w:rPr>
      </w:pPr>
      <w:r w:rsidRPr="00490E4E">
        <w:rPr>
          <w:rFonts w:cstheme="minorHAnsi"/>
        </w:rPr>
        <w:t>If there is any problem in the project, the port officials should be informed about it. If they take responsibility, there will be no problem in the project.</w:t>
      </w:r>
    </w:p>
    <w:p w14:paraId="0EC475B6" w14:textId="03AE92D6" w:rsidR="00C76074" w:rsidRPr="00490E4E" w:rsidRDefault="00C76074" w:rsidP="0093724A">
      <w:pPr>
        <w:spacing w:before="120" w:after="120" w:line="240" w:lineRule="auto"/>
        <w:jc w:val="both"/>
        <w:rPr>
          <w:rFonts w:cstheme="minorHAnsi"/>
          <w:b/>
          <w:bCs/>
        </w:rPr>
      </w:pPr>
      <w:r w:rsidRPr="00490E4E">
        <w:rPr>
          <w:rFonts w:cstheme="minorHAnsi"/>
          <w:b/>
          <w:bCs/>
        </w:rPr>
        <w:t>Do you think any special aspect should be taken into consideration while using different resources/ materials used in the project (such as fuel, gas, water, sand, stone, road construction raw material etc.)? Do you think that using the above mentioned resources/ materials can cause environmental pollution? If so, what are the steps that can be taken to prevent environmental pollution?</w:t>
      </w:r>
    </w:p>
    <w:p w14:paraId="56457F1F" w14:textId="0D3E210F" w:rsidR="00C76074" w:rsidRPr="00490E4E" w:rsidRDefault="00C76074" w:rsidP="0093724A">
      <w:pPr>
        <w:spacing w:before="120" w:after="120" w:line="240" w:lineRule="auto"/>
        <w:jc w:val="both"/>
        <w:rPr>
          <w:rFonts w:cstheme="minorHAnsi"/>
        </w:rPr>
      </w:pPr>
      <w:r w:rsidRPr="00490E4E">
        <w:rPr>
          <w:rFonts w:cstheme="minorHAnsi"/>
        </w:rPr>
        <w:t>Materials used for project work cannot be scattered. Even before this, while working on the port, various goods were kept in a messy condition. Keeping these items in this way makes it difficult for people to move, moreover people may get injured on the way or any accident may happen. There is not enough space in the port. Usually when these materials are kept in a certain place, it is seen that one has to rent the owned land or place and then use that place. Moreover, the place where the work is going on may not have the opportunity or place to keep the goods. In that case carrying the necessary materials from the specific place where the construction material is kept and bringing it to the place where the work is going on takes carrying cost, which increases the cost of the project. So the contractor works by scattering the goods everywhere, on the roadside, on the sidewalks. But in order to reduce the cost, leaving the construction materials in such a messy condition increases the suffering of the common man.</w:t>
      </w:r>
    </w:p>
    <w:p w14:paraId="71785603" w14:textId="77777777" w:rsidR="00C76074" w:rsidRPr="00490E4E" w:rsidRDefault="00C76074" w:rsidP="0093724A">
      <w:pPr>
        <w:spacing w:before="120" w:after="120" w:line="240" w:lineRule="auto"/>
        <w:jc w:val="both"/>
        <w:rPr>
          <w:rFonts w:cstheme="minorHAnsi"/>
          <w:b/>
          <w:bCs/>
        </w:rPr>
      </w:pPr>
      <w:r w:rsidRPr="00490E4E">
        <w:rPr>
          <w:rFonts w:cstheme="minorHAnsi"/>
          <w:b/>
          <w:bCs/>
        </w:rPr>
        <w:t>Will the project have any impact on roads, environment and canals / rivers? What kind of impact can it have? What are your comments / suggestions for problem solving?</w:t>
      </w:r>
    </w:p>
    <w:p w14:paraId="2F92DC36" w14:textId="391191C7" w:rsidR="00C76074" w:rsidRPr="00490E4E" w:rsidRDefault="00C76074" w:rsidP="0093724A">
      <w:pPr>
        <w:spacing w:before="120" w:after="120" w:line="240" w:lineRule="auto"/>
        <w:jc w:val="both"/>
        <w:rPr>
          <w:rFonts w:cstheme="minorHAnsi"/>
          <w:b/>
          <w:bCs/>
        </w:rPr>
      </w:pPr>
      <w:r w:rsidRPr="00490E4E">
        <w:rPr>
          <w:rFonts w:cstheme="minorHAnsi"/>
        </w:rPr>
        <w:t>The project will not cause any damage to any river or canal in our area. However, the paved road from the border to the truck terminal may be damaged.</w:t>
      </w:r>
    </w:p>
    <w:p w14:paraId="76187BBF" w14:textId="693A6BDF" w:rsidR="00C76074" w:rsidRPr="00490E4E" w:rsidRDefault="00C76074" w:rsidP="0093724A">
      <w:pPr>
        <w:spacing w:before="120" w:after="120" w:line="240" w:lineRule="auto"/>
        <w:jc w:val="both"/>
        <w:rPr>
          <w:rFonts w:cstheme="minorHAnsi"/>
          <w:b/>
          <w:bCs/>
        </w:rPr>
      </w:pPr>
      <w:r w:rsidRPr="00490E4E">
        <w:rPr>
          <w:rFonts w:cstheme="minorHAnsi"/>
          <w:b/>
          <w:bCs/>
        </w:rPr>
        <w:t>Do you think any school / college / madrasa / cultural heritage / historical place in your area will be affected by the impact of this project? What is your advice on how to avoid or compensate if something like this happens?</w:t>
      </w:r>
    </w:p>
    <w:p w14:paraId="346E7070" w14:textId="0BA83C55" w:rsidR="00C76074" w:rsidRPr="00490E4E" w:rsidRDefault="00C76074" w:rsidP="0093724A">
      <w:pPr>
        <w:spacing w:before="120" w:after="120" w:line="240" w:lineRule="auto"/>
        <w:jc w:val="both"/>
        <w:rPr>
          <w:rFonts w:cstheme="minorHAnsi"/>
        </w:rPr>
      </w:pPr>
      <w:r w:rsidRPr="00490E4E">
        <w:rPr>
          <w:rFonts w:cstheme="minorHAnsi"/>
        </w:rPr>
        <w:t>No educational institution in the area is likely to be affected due to the project.</w:t>
      </w:r>
    </w:p>
    <w:p w14:paraId="1A0FA7FE" w14:textId="55B2973B" w:rsidR="00C76074" w:rsidRPr="00490E4E" w:rsidRDefault="00C76074" w:rsidP="0093724A">
      <w:pPr>
        <w:spacing w:before="120" w:after="120" w:line="240" w:lineRule="auto"/>
        <w:jc w:val="both"/>
        <w:rPr>
          <w:rFonts w:cstheme="minorHAnsi"/>
          <w:b/>
          <w:bCs/>
        </w:rPr>
      </w:pPr>
      <w:r w:rsidRPr="00490E4E">
        <w:rPr>
          <w:rFonts w:cstheme="minorHAnsi"/>
          <w:b/>
          <w:bCs/>
        </w:rPr>
        <w:t>Do you think that the project will damage the religious institutions and historical sites in the area adjacent to the project? What are your comments / suggestions for solving such problems?</w:t>
      </w:r>
    </w:p>
    <w:p w14:paraId="22A5F2FC" w14:textId="3F4C65D0" w:rsidR="00C76074" w:rsidRPr="00490E4E" w:rsidRDefault="00C76074" w:rsidP="0093724A">
      <w:pPr>
        <w:spacing w:before="120" w:after="120" w:line="240" w:lineRule="auto"/>
        <w:jc w:val="both"/>
        <w:rPr>
          <w:rFonts w:cstheme="minorHAnsi"/>
        </w:rPr>
      </w:pPr>
      <w:r w:rsidRPr="00490E4E">
        <w:rPr>
          <w:rFonts w:cstheme="minorHAnsi"/>
        </w:rPr>
        <w:t>Next to the present truck terminal of the port is the '</w:t>
      </w:r>
      <w:proofErr w:type="spellStart"/>
      <w:r w:rsidRPr="00490E4E">
        <w:rPr>
          <w:rFonts w:cstheme="minorHAnsi"/>
        </w:rPr>
        <w:t>Eedu</w:t>
      </w:r>
      <w:proofErr w:type="spellEnd"/>
      <w:r w:rsidRPr="00490E4E">
        <w:rPr>
          <w:rFonts w:cstheme="minorHAnsi"/>
        </w:rPr>
        <w:t xml:space="preserve"> Bari' mosque. However, we do not know whether it falls within the project area.</w:t>
      </w:r>
    </w:p>
    <w:p w14:paraId="437FECA2" w14:textId="51F7C0FD" w:rsidR="00C76074" w:rsidRPr="00490E4E" w:rsidRDefault="00C76074" w:rsidP="0093724A">
      <w:pPr>
        <w:spacing w:before="120" w:after="120" w:line="240" w:lineRule="auto"/>
        <w:jc w:val="both"/>
        <w:rPr>
          <w:rFonts w:cstheme="minorHAnsi"/>
          <w:b/>
          <w:bCs/>
        </w:rPr>
      </w:pPr>
      <w:r w:rsidRPr="00490E4E">
        <w:rPr>
          <w:rFonts w:cstheme="minorHAnsi"/>
          <w:b/>
          <w:bCs/>
        </w:rPr>
        <w:t>Explain in detail the state of healthcare system in your area. (E.g. the type of health care providers in the area, whether they have adequate manpower, adequate medicine or medical equipment, what type of organization you usually visit, etc.?)</w:t>
      </w:r>
    </w:p>
    <w:p w14:paraId="7CA63FC6" w14:textId="5C1B194D" w:rsidR="00C76074" w:rsidRPr="00490E4E" w:rsidRDefault="00C76074" w:rsidP="0093724A">
      <w:pPr>
        <w:spacing w:before="120" w:after="120" w:line="240" w:lineRule="auto"/>
        <w:jc w:val="both"/>
        <w:rPr>
          <w:rFonts w:cstheme="minorHAnsi"/>
        </w:rPr>
      </w:pPr>
      <w:r w:rsidRPr="00490E4E">
        <w:rPr>
          <w:rFonts w:cstheme="minorHAnsi"/>
        </w:rPr>
        <w:t xml:space="preserve">It is very important to set up a hospital in our area. There is no good treatment here. You have to go to </w:t>
      </w:r>
      <w:proofErr w:type="spellStart"/>
      <w:r w:rsidRPr="00490E4E">
        <w:rPr>
          <w:rFonts w:cstheme="minorHAnsi"/>
        </w:rPr>
        <w:t>Navaran</w:t>
      </w:r>
      <w:proofErr w:type="spellEnd"/>
      <w:r w:rsidRPr="00490E4E">
        <w:rPr>
          <w:rFonts w:cstheme="minorHAnsi"/>
        </w:rPr>
        <w:t xml:space="preserve"> Health Complex or Jessore city for treatment of any ailment except slight cold and cough. </w:t>
      </w:r>
      <w:proofErr w:type="spellStart"/>
      <w:r w:rsidRPr="00490E4E">
        <w:rPr>
          <w:rFonts w:cstheme="minorHAnsi"/>
        </w:rPr>
        <w:t>Navaran</w:t>
      </w:r>
      <w:proofErr w:type="spellEnd"/>
      <w:r w:rsidRPr="00490E4E">
        <w:rPr>
          <w:rFonts w:cstheme="minorHAnsi"/>
        </w:rPr>
        <w:t xml:space="preserve"> is 12 km from here. Distance to Jessore is 36 km. Moreover, there are not enough medical facilities in </w:t>
      </w:r>
      <w:proofErr w:type="spellStart"/>
      <w:r w:rsidRPr="00490E4E">
        <w:rPr>
          <w:rFonts w:cstheme="minorHAnsi"/>
        </w:rPr>
        <w:t>Navaran</w:t>
      </w:r>
      <w:proofErr w:type="spellEnd"/>
      <w:r w:rsidRPr="00490E4E">
        <w:rPr>
          <w:rFonts w:cstheme="minorHAnsi"/>
        </w:rPr>
        <w:t xml:space="preserve"> Health Complex. Whenever a patient is taken to them, they refer the patient to Jessore.</w:t>
      </w:r>
    </w:p>
    <w:p w14:paraId="6BA0779C" w14:textId="1028FCAB" w:rsidR="00C76074" w:rsidRPr="00490E4E" w:rsidRDefault="00C76074" w:rsidP="0093724A">
      <w:pPr>
        <w:spacing w:before="120" w:after="120" w:line="240" w:lineRule="auto"/>
        <w:jc w:val="both"/>
        <w:rPr>
          <w:rFonts w:cstheme="minorHAnsi"/>
        </w:rPr>
      </w:pPr>
      <w:r w:rsidRPr="00490E4E">
        <w:rPr>
          <w:rFonts w:cstheme="minorHAnsi"/>
        </w:rPr>
        <w:t xml:space="preserve">The port workers who are here often get into accidents while working. There is no provision for their first aid in the port. Moreover, as there is no medical facility here, pregnant women have to go to </w:t>
      </w:r>
      <w:proofErr w:type="spellStart"/>
      <w:r w:rsidRPr="00490E4E">
        <w:rPr>
          <w:rFonts w:cstheme="minorHAnsi"/>
        </w:rPr>
        <w:t>Navaran</w:t>
      </w:r>
      <w:proofErr w:type="spellEnd"/>
      <w:r w:rsidRPr="00490E4E">
        <w:rPr>
          <w:rFonts w:cstheme="minorHAnsi"/>
        </w:rPr>
        <w:t xml:space="preserve"> or Jessore for necessary checkup or treatment. As a result, their physical condition becomes very bad. There are one or two small clinics in </w:t>
      </w:r>
      <w:proofErr w:type="spellStart"/>
      <w:r w:rsidRPr="00490E4E">
        <w:rPr>
          <w:rFonts w:cstheme="minorHAnsi"/>
        </w:rPr>
        <w:t>Navaran</w:t>
      </w:r>
      <w:proofErr w:type="spellEnd"/>
      <w:r w:rsidRPr="00490E4E">
        <w:rPr>
          <w:rFonts w:cstheme="minorHAnsi"/>
        </w:rPr>
        <w:t xml:space="preserve"> and </w:t>
      </w:r>
      <w:proofErr w:type="spellStart"/>
      <w:r w:rsidRPr="00490E4E">
        <w:rPr>
          <w:rFonts w:cstheme="minorHAnsi"/>
        </w:rPr>
        <w:t>Benapole</w:t>
      </w:r>
      <w:proofErr w:type="spellEnd"/>
      <w:r w:rsidRPr="00490E4E">
        <w:rPr>
          <w:rFonts w:cstheme="minorHAnsi"/>
        </w:rPr>
        <w:t xml:space="preserve"> to provide services to pregnant women. But they do not have adequate medical facilities, the quality of treatment is very poor and medical expenses are 2/3 times more than Jessore.</w:t>
      </w:r>
    </w:p>
    <w:p w14:paraId="1DF3E3EB" w14:textId="205422E2" w:rsidR="00C76074" w:rsidRPr="00490E4E" w:rsidRDefault="00C76074" w:rsidP="0093724A">
      <w:pPr>
        <w:spacing w:before="120" w:after="120" w:line="240" w:lineRule="auto"/>
        <w:jc w:val="both"/>
        <w:rPr>
          <w:rFonts w:cstheme="minorHAnsi"/>
          <w:b/>
          <w:bCs/>
        </w:rPr>
      </w:pPr>
      <w:r w:rsidRPr="00490E4E">
        <w:rPr>
          <w:rFonts w:cstheme="minorHAnsi"/>
          <w:b/>
          <w:bCs/>
        </w:rPr>
        <w:t>Give an idea about the existing educational institutions in your area. (E.g., number of primary, secondary, higher secondary education institutions, your satisfaction with the quality of education offered in educational institutions / infrastructural condition of educational institutions, scholarship system, etc.)</w:t>
      </w:r>
    </w:p>
    <w:p w14:paraId="08CA2EFB" w14:textId="704406D4" w:rsidR="00C76074" w:rsidRPr="00490E4E" w:rsidRDefault="00C76074" w:rsidP="0093724A">
      <w:pPr>
        <w:spacing w:before="120" w:after="120" w:line="240" w:lineRule="auto"/>
        <w:jc w:val="both"/>
        <w:rPr>
          <w:rFonts w:cstheme="minorHAnsi"/>
        </w:rPr>
      </w:pPr>
      <w:r w:rsidRPr="00490E4E">
        <w:rPr>
          <w:rFonts w:cstheme="minorHAnsi"/>
        </w:rPr>
        <w:t xml:space="preserve">We have no educational institution in this village. There are some educational institutions to go from </w:t>
      </w:r>
      <w:proofErr w:type="spellStart"/>
      <w:r w:rsidRPr="00490E4E">
        <w:rPr>
          <w:rFonts w:cstheme="minorHAnsi"/>
        </w:rPr>
        <w:t>Benapole</w:t>
      </w:r>
      <w:proofErr w:type="spellEnd"/>
      <w:r w:rsidRPr="00490E4E">
        <w:rPr>
          <w:rFonts w:cstheme="minorHAnsi"/>
        </w:rPr>
        <w:t xml:space="preserve"> Bazar to </w:t>
      </w:r>
      <w:proofErr w:type="spellStart"/>
      <w:r w:rsidRPr="00490E4E">
        <w:rPr>
          <w:rFonts w:cstheme="minorHAnsi"/>
        </w:rPr>
        <w:t>Navaran</w:t>
      </w:r>
      <w:proofErr w:type="spellEnd"/>
      <w:r w:rsidRPr="00490E4E">
        <w:rPr>
          <w:rFonts w:cstheme="minorHAnsi"/>
        </w:rPr>
        <w:t>.</w:t>
      </w:r>
    </w:p>
    <w:p w14:paraId="7251A3EF" w14:textId="006B0135" w:rsidR="00C76074" w:rsidRPr="00490E4E" w:rsidRDefault="00C76074" w:rsidP="0093724A">
      <w:pPr>
        <w:spacing w:before="120" w:after="120" w:line="240" w:lineRule="auto"/>
        <w:jc w:val="both"/>
        <w:rPr>
          <w:rFonts w:cstheme="minorHAnsi"/>
          <w:b/>
          <w:bCs/>
        </w:rPr>
      </w:pPr>
      <w:r w:rsidRPr="00490E4E">
        <w:rPr>
          <w:rFonts w:cstheme="minorHAnsi"/>
          <w:b/>
          <w:bCs/>
        </w:rPr>
        <w:t>Which media can be most effective in getting any information about the project to the masses? (E.g. miking, leaflets, magazines, etc.)</w:t>
      </w:r>
    </w:p>
    <w:p w14:paraId="5BEA0CC6" w14:textId="208862DD" w:rsidR="00C76074" w:rsidRPr="00490E4E" w:rsidRDefault="00C76074" w:rsidP="0093724A">
      <w:pPr>
        <w:spacing w:before="120" w:after="120" w:line="240" w:lineRule="auto"/>
        <w:jc w:val="both"/>
        <w:rPr>
          <w:rFonts w:cstheme="minorHAnsi"/>
        </w:rPr>
      </w:pPr>
      <w:r w:rsidRPr="00490E4E">
        <w:rPr>
          <w:rFonts w:cstheme="minorHAnsi"/>
        </w:rPr>
        <w:t>If the person in charge of the project comes and informs the people of the area about when the work will start, in which area the work will continue, whether there will be any loss, etc., then everyone will know.</w:t>
      </w:r>
    </w:p>
    <w:p w14:paraId="3472A34C" w14:textId="51C6B4F2" w:rsidR="00C76074" w:rsidRPr="00490E4E" w:rsidRDefault="00C76074" w:rsidP="0093724A">
      <w:pPr>
        <w:spacing w:before="120" w:after="120" w:line="240" w:lineRule="auto"/>
        <w:jc w:val="both"/>
        <w:rPr>
          <w:rFonts w:cstheme="minorHAnsi"/>
          <w:b/>
          <w:bCs/>
        </w:rPr>
      </w:pPr>
      <w:r w:rsidRPr="00490E4E">
        <w:rPr>
          <w:rFonts w:cstheme="minorHAnsi"/>
          <w:b/>
          <w:bCs/>
        </w:rPr>
        <w:t>How is the communication system in your area? Is there a road that breaks or disrupts travel? Is there enough road? If not, where is the new road needed? What type of vehicle is used as means of communication in your area?</w:t>
      </w:r>
    </w:p>
    <w:p w14:paraId="78D79702" w14:textId="65626AA2" w:rsidR="00C76074" w:rsidRPr="00490E4E" w:rsidRDefault="00C76074" w:rsidP="0093724A">
      <w:pPr>
        <w:spacing w:before="120" w:after="120" w:line="240" w:lineRule="auto"/>
        <w:jc w:val="both"/>
        <w:rPr>
          <w:rFonts w:cstheme="minorHAnsi"/>
        </w:rPr>
      </w:pPr>
      <w:r w:rsidRPr="00490E4E">
        <w:rPr>
          <w:rFonts w:cstheme="minorHAnsi"/>
        </w:rPr>
        <w:t xml:space="preserve">Our communication system here is quite good. There are local buses, autorickshaws, Mahindra etc. But heavy traffic is created here. When heavy cargo vehicles arrive at the port, it becomes almost impossible to move on this </w:t>
      </w:r>
      <w:proofErr w:type="spellStart"/>
      <w:r w:rsidRPr="00490E4E">
        <w:rPr>
          <w:rFonts w:cstheme="minorHAnsi"/>
        </w:rPr>
        <w:t>Navaran</w:t>
      </w:r>
      <w:proofErr w:type="spellEnd"/>
      <w:r w:rsidRPr="00490E4E">
        <w:rPr>
          <w:rFonts w:cstheme="minorHAnsi"/>
        </w:rPr>
        <w:t xml:space="preserve"> road. And </w:t>
      </w:r>
      <w:proofErr w:type="spellStart"/>
      <w:r w:rsidRPr="00490E4E">
        <w:rPr>
          <w:rFonts w:cstheme="minorHAnsi"/>
        </w:rPr>
        <w:t>Benapole</w:t>
      </w:r>
      <w:proofErr w:type="spellEnd"/>
      <w:r w:rsidRPr="00490E4E">
        <w:rPr>
          <w:rFonts w:cstheme="minorHAnsi"/>
        </w:rPr>
        <w:t xml:space="preserve"> is the busiest port in the country, so this unbearable traffic jam happens almost every day. When senior government officials arrive, the administration or the police providing their protocol removes all vehicles from the road and keeps the road clear, so the senior officials come to visit the port and think that there is no traffic jam. But we ordinary citizens are constantly living in unbearable traffic jams.</w:t>
      </w:r>
    </w:p>
    <w:p w14:paraId="1ACBE148" w14:textId="7ED74B2F" w:rsidR="00C76074" w:rsidRPr="00490E4E" w:rsidRDefault="00C76074" w:rsidP="0093724A">
      <w:pPr>
        <w:spacing w:before="120" w:after="120" w:line="240" w:lineRule="auto"/>
        <w:jc w:val="both"/>
        <w:rPr>
          <w:rFonts w:cstheme="minorHAnsi"/>
        </w:rPr>
      </w:pPr>
      <w:r w:rsidRPr="00490E4E">
        <w:rPr>
          <w:rFonts w:cstheme="minorHAnsi"/>
        </w:rPr>
        <w:t xml:space="preserve">It is important to build a bypass from the truck terminal to the scanning machine or a bypass from </w:t>
      </w:r>
      <w:proofErr w:type="spellStart"/>
      <w:r w:rsidRPr="00490E4E">
        <w:rPr>
          <w:rFonts w:cstheme="minorHAnsi"/>
        </w:rPr>
        <w:t>Shikri</w:t>
      </w:r>
      <w:proofErr w:type="spellEnd"/>
      <w:r w:rsidRPr="00490E4E">
        <w:rPr>
          <w:rFonts w:cstheme="minorHAnsi"/>
        </w:rPr>
        <w:t xml:space="preserve"> / </w:t>
      </w:r>
      <w:proofErr w:type="spellStart"/>
      <w:r w:rsidRPr="00490E4E">
        <w:rPr>
          <w:rFonts w:cstheme="minorHAnsi"/>
        </w:rPr>
        <w:t>Kharidanga</w:t>
      </w:r>
      <w:proofErr w:type="spellEnd"/>
      <w:r w:rsidRPr="00490E4E">
        <w:rPr>
          <w:rFonts w:cstheme="minorHAnsi"/>
        </w:rPr>
        <w:t xml:space="preserve"> </w:t>
      </w:r>
      <w:proofErr w:type="spellStart"/>
      <w:r w:rsidRPr="00490E4E">
        <w:rPr>
          <w:rFonts w:cstheme="minorHAnsi"/>
        </w:rPr>
        <w:t>Battala</w:t>
      </w:r>
      <w:proofErr w:type="spellEnd"/>
      <w:r w:rsidRPr="00490E4E">
        <w:rPr>
          <w:rFonts w:cstheme="minorHAnsi"/>
        </w:rPr>
        <w:t xml:space="preserve"> to </w:t>
      </w:r>
      <w:proofErr w:type="spellStart"/>
      <w:r w:rsidRPr="00490E4E">
        <w:rPr>
          <w:rFonts w:cstheme="minorHAnsi"/>
        </w:rPr>
        <w:t>Gatipara</w:t>
      </w:r>
      <w:proofErr w:type="spellEnd"/>
      <w:r w:rsidRPr="00490E4E">
        <w:rPr>
          <w:rFonts w:cstheme="minorHAnsi"/>
        </w:rPr>
        <w:t xml:space="preserve"> Central Mosque which we can use to reach </w:t>
      </w:r>
      <w:proofErr w:type="spellStart"/>
      <w:r w:rsidRPr="00490E4E">
        <w:rPr>
          <w:rFonts w:cstheme="minorHAnsi"/>
        </w:rPr>
        <w:t>Benapole</w:t>
      </w:r>
      <w:proofErr w:type="spellEnd"/>
      <w:r w:rsidRPr="00490E4E">
        <w:rPr>
          <w:rFonts w:cstheme="minorHAnsi"/>
        </w:rPr>
        <w:t xml:space="preserve"> Road.</w:t>
      </w:r>
    </w:p>
    <w:p w14:paraId="5D18E546" w14:textId="063FC3FF" w:rsidR="00C76074" w:rsidRPr="00490E4E" w:rsidRDefault="00C76074" w:rsidP="0093724A">
      <w:pPr>
        <w:spacing w:before="120" w:after="120" w:line="240" w:lineRule="auto"/>
        <w:jc w:val="both"/>
        <w:rPr>
          <w:rFonts w:cstheme="minorHAnsi"/>
          <w:b/>
          <w:bCs/>
        </w:rPr>
      </w:pPr>
      <w:r w:rsidRPr="00490E4E">
        <w:rPr>
          <w:rFonts w:cstheme="minorHAnsi"/>
          <w:b/>
          <w:bCs/>
        </w:rPr>
        <w:t>Since there is a lot of freight trucks / vehicles plying in the port area, do you have any problem with this? How is the safety of travel? For example, whether there is any theft at night? If yes, in which point or area such incidents happens mostly? What is your advice to solve such problems?</w:t>
      </w:r>
    </w:p>
    <w:p w14:paraId="4314D751" w14:textId="28003725" w:rsidR="00C76074" w:rsidRPr="00490E4E" w:rsidRDefault="00C76074" w:rsidP="0093724A">
      <w:pPr>
        <w:spacing w:before="120" w:after="120" w:line="240" w:lineRule="auto"/>
        <w:jc w:val="both"/>
        <w:rPr>
          <w:rFonts w:cstheme="minorHAnsi"/>
        </w:rPr>
      </w:pPr>
      <w:r w:rsidRPr="00490E4E">
        <w:rPr>
          <w:rFonts w:cstheme="minorHAnsi"/>
        </w:rPr>
        <w:t>Meanwhile, we do not have any problem of any kind of riot, commotion, murder.</w:t>
      </w:r>
    </w:p>
    <w:p w14:paraId="217FE6FA" w14:textId="6BAA2248" w:rsidR="00C76074" w:rsidRPr="00490E4E" w:rsidRDefault="00C76074" w:rsidP="0093724A">
      <w:pPr>
        <w:spacing w:before="120" w:after="120" w:line="240" w:lineRule="auto"/>
        <w:jc w:val="both"/>
        <w:rPr>
          <w:rFonts w:cstheme="minorHAnsi"/>
          <w:b/>
          <w:bCs/>
        </w:rPr>
      </w:pPr>
      <w:r w:rsidRPr="00490E4E">
        <w:rPr>
          <w:rFonts w:cstheme="minorHAnsi"/>
          <w:b/>
          <w:bCs/>
        </w:rPr>
        <w:t>What is the type of land in the project area (mouza area of the project) (one crop / two crop)? What crops are usually produced on the land? What kind of crop is produced in which season / month? If a land does not produce any crop all year round, then what is the use of this land? When is the land vacant? Are fallow / vacant lands used for work?</w:t>
      </w:r>
    </w:p>
    <w:p w14:paraId="47CED358" w14:textId="7C39DC00" w:rsidR="00C76074" w:rsidRPr="00490E4E" w:rsidRDefault="00C76074" w:rsidP="0093724A">
      <w:pPr>
        <w:spacing w:before="120" w:after="120" w:line="240" w:lineRule="auto"/>
        <w:jc w:val="both"/>
        <w:rPr>
          <w:rFonts w:cstheme="minorHAnsi"/>
        </w:rPr>
      </w:pPr>
      <w:r w:rsidRPr="00490E4E">
        <w:rPr>
          <w:rFonts w:cstheme="minorHAnsi"/>
        </w:rPr>
        <w:t>We have two / three crop lands here. Paddy, jute, seasonal vegetables are cultivated more. Many people cultivate mango, betel nut, or various woody trees on the land.</w:t>
      </w:r>
    </w:p>
    <w:p w14:paraId="50588FEC" w14:textId="3EC14DFB" w:rsidR="00C76074" w:rsidRPr="00490E4E" w:rsidRDefault="00C76074" w:rsidP="0093724A">
      <w:pPr>
        <w:spacing w:before="120" w:after="120" w:line="240" w:lineRule="auto"/>
        <w:jc w:val="both"/>
        <w:rPr>
          <w:rFonts w:cstheme="minorHAnsi"/>
          <w:b/>
          <w:bCs/>
        </w:rPr>
      </w:pPr>
      <w:r w:rsidRPr="00490E4E">
        <w:rPr>
          <w:rFonts w:cstheme="minorHAnsi"/>
          <w:b/>
          <w:bCs/>
        </w:rPr>
        <w:t>What is the type of ownership of the trees that can be seen on the side of the road? How are these trees sold? Who gets the money if sold? What kind of trees do you usually have in your area? How the price of the tree is determined / at what price is it bought and sold?</w:t>
      </w:r>
    </w:p>
    <w:p w14:paraId="4ED77973" w14:textId="0EC6E634" w:rsidR="00C76074" w:rsidRPr="00490E4E" w:rsidRDefault="00C76074" w:rsidP="0093724A">
      <w:pPr>
        <w:spacing w:before="120" w:after="120" w:line="240" w:lineRule="auto"/>
        <w:jc w:val="both"/>
        <w:rPr>
          <w:rFonts w:cstheme="minorHAnsi"/>
        </w:rPr>
      </w:pPr>
      <w:r w:rsidRPr="00490E4E">
        <w:rPr>
          <w:rFonts w:cstheme="minorHAnsi"/>
        </w:rPr>
        <w:t xml:space="preserve">All the trees inside our village are under the control of individuals. There are no government owned trees from Border to </w:t>
      </w:r>
      <w:proofErr w:type="spellStart"/>
      <w:r w:rsidRPr="00490E4E">
        <w:rPr>
          <w:rFonts w:cstheme="minorHAnsi"/>
        </w:rPr>
        <w:t>Gatipara</w:t>
      </w:r>
      <w:proofErr w:type="spellEnd"/>
      <w:r w:rsidRPr="00490E4E">
        <w:rPr>
          <w:rFonts w:cstheme="minorHAnsi"/>
        </w:rPr>
        <w:t>.</w:t>
      </w:r>
    </w:p>
    <w:p w14:paraId="2F0F1CEF" w14:textId="5F3F6A83" w:rsidR="00C76074" w:rsidRPr="00490E4E" w:rsidRDefault="00C76074" w:rsidP="0093724A">
      <w:pPr>
        <w:spacing w:before="120" w:after="120" w:line="240" w:lineRule="auto"/>
        <w:jc w:val="both"/>
        <w:rPr>
          <w:rFonts w:cstheme="minorHAnsi"/>
          <w:b/>
          <w:bCs/>
        </w:rPr>
      </w:pPr>
      <w:r w:rsidRPr="00490E4E">
        <w:rPr>
          <w:rFonts w:cstheme="minorHAnsi"/>
          <w:b/>
          <w:bCs/>
        </w:rPr>
        <w:t>Give ideas about the value of different types of land in your area (dwelling, cultivable land, fallow land, usable / cultivable ponds, unused ponds, etc.).</w:t>
      </w:r>
    </w:p>
    <w:p w14:paraId="3103E72D" w14:textId="77B8DD8E" w:rsidR="00C76074" w:rsidRPr="00490E4E" w:rsidRDefault="00C76074" w:rsidP="0093724A">
      <w:pPr>
        <w:spacing w:before="120" w:after="120" w:line="240" w:lineRule="auto"/>
        <w:jc w:val="both"/>
        <w:rPr>
          <w:rFonts w:cstheme="minorHAnsi"/>
        </w:rPr>
      </w:pPr>
      <w:r w:rsidRPr="00490E4E">
        <w:rPr>
          <w:rFonts w:cstheme="minorHAnsi"/>
        </w:rPr>
        <w:t>The value of land in this area is about 50 thousand per decimal, and the value of land along the road is 1 lakh per decimal.</w:t>
      </w:r>
    </w:p>
    <w:p w14:paraId="0E9D2E4A" w14:textId="25B483CE" w:rsidR="00C76074" w:rsidRPr="00490E4E" w:rsidRDefault="00C76074" w:rsidP="0093724A">
      <w:pPr>
        <w:spacing w:before="120" w:after="120" w:line="240" w:lineRule="auto"/>
        <w:jc w:val="both"/>
        <w:rPr>
          <w:rFonts w:cstheme="minorHAnsi"/>
          <w:b/>
          <w:bCs/>
        </w:rPr>
      </w:pPr>
      <w:r w:rsidRPr="00490E4E">
        <w:rPr>
          <w:rFonts w:cstheme="minorHAnsi"/>
          <w:b/>
          <w:bCs/>
        </w:rPr>
        <w:t>If there are ponds / lakes in this area, for what purpose are they used? Is fish farmed in the ponds throughout the year? What fish is farmed? What is the price of fish?</w:t>
      </w:r>
    </w:p>
    <w:p w14:paraId="4FAA2BA6" w14:textId="52C2EC25" w:rsidR="00C76074" w:rsidRPr="00490E4E" w:rsidRDefault="00C76074" w:rsidP="0093724A">
      <w:pPr>
        <w:spacing w:before="120" w:after="120" w:line="240" w:lineRule="auto"/>
        <w:jc w:val="both"/>
        <w:rPr>
          <w:rFonts w:cstheme="minorHAnsi"/>
        </w:rPr>
      </w:pPr>
      <w:r w:rsidRPr="00490E4E">
        <w:rPr>
          <w:rFonts w:cstheme="minorHAnsi"/>
        </w:rPr>
        <w:t>There are very few ponds here. We have not heard that fish is farmed in those which are there.</w:t>
      </w:r>
    </w:p>
    <w:p w14:paraId="533C8371" w14:textId="4A50BE88" w:rsidR="00C76074" w:rsidRPr="00490E4E" w:rsidRDefault="00C76074" w:rsidP="0093724A">
      <w:pPr>
        <w:spacing w:before="120" w:after="120" w:line="240" w:lineRule="auto"/>
        <w:jc w:val="both"/>
        <w:rPr>
          <w:rFonts w:cstheme="minorHAnsi"/>
          <w:b/>
          <w:bCs/>
        </w:rPr>
      </w:pPr>
      <w:r w:rsidRPr="00490E4E">
        <w:rPr>
          <w:rFonts w:cstheme="minorHAnsi"/>
          <w:b/>
          <w:bCs/>
        </w:rPr>
        <w:t>What is the percentage of mobile usage of women and men in this area?</w:t>
      </w:r>
    </w:p>
    <w:p w14:paraId="7E41B078" w14:textId="77777777" w:rsidR="00C76074" w:rsidRPr="00490E4E" w:rsidRDefault="00C76074" w:rsidP="0093724A">
      <w:pPr>
        <w:spacing w:before="120" w:after="120" w:line="240" w:lineRule="auto"/>
        <w:jc w:val="both"/>
        <w:rPr>
          <w:rFonts w:cstheme="minorHAnsi"/>
        </w:rPr>
      </w:pPr>
      <w:r w:rsidRPr="00490E4E">
        <w:rPr>
          <w:rFonts w:cstheme="minorHAnsi"/>
        </w:rPr>
        <w:t>Almost everyone has a mobile phone. Some people have multiple mobiles.</w:t>
      </w:r>
    </w:p>
    <w:p w14:paraId="1A29A2CC" w14:textId="363C9F4B" w:rsidR="00C76074" w:rsidRPr="00490E4E" w:rsidRDefault="00C76074" w:rsidP="0093724A">
      <w:pPr>
        <w:spacing w:before="120" w:after="120" w:line="240" w:lineRule="auto"/>
        <w:jc w:val="both"/>
        <w:rPr>
          <w:rFonts w:cstheme="minorHAnsi"/>
        </w:rPr>
      </w:pPr>
      <w:r w:rsidRPr="00490E4E">
        <w:rPr>
          <w:rFonts w:cstheme="minorHAnsi"/>
          <w:b/>
          <w:bCs/>
        </w:rPr>
        <w:t>What percentage of households in this area have electricity connection? Describe the current load shedding situation in the area.</w:t>
      </w:r>
    </w:p>
    <w:p w14:paraId="0F1264C0" w14:textId="1006FF47" w:rsidR="00C76074" w:rsidRPr="00490E4E" w:rsidRDefault="00C76074" w:rsidP="0093724A">
      <w:pPr>
        <w:spacing w:before="120" w:after="120" w:line="240" w:lineRule="auto"/>
        <w:jc w:val="both"/>
        <w:rPr>
          <w:rFonts w:cstheme="minorHAnsi"/>
        </w:rPr>
      </w:pPr>
      <w:r w:rsidRPr="00490E4E">
        <w:rPr>
          <w:rFonts w:cstheme="minorHAnsi"/>
        </w:rPr>
        <w:t>All the houses in the area have electricity. The amount of load shedding is almost non-existent. In the last 10/12 years, the condition of electricity connection was very bad, then electricity was available only for 2/4 hours in our area.</w:t>
      </w:r>
    </w:p>
    <w:p w14:paraId="24F6CC0A" w14:textId="1AED7609" w:rsidR="00C76074" w:rsidRPr="00490E4E" w:rsidRDefault="00C76074" w:rsidP="0093724A">
      <w:pPr>
        <w:spacing w:before="120" w:after="120" w:line="240" w:lineRule="auto"/>
        <w:jc w:val="both"/>
        <w:rPr>
          <w:rFonts w:cstheme="minorHAnsi"/>
          <w:b/>
          <w:bCs/>
        </w:rPr>
      </w:pPr>
      <w:r w:rsidRPr="00490E4E">
        <w:rPr>
          <w:rFonts w:cstheme="minorHAnsi"/>
          <w:b/>
          <w:bCs/>
        </w:rPr>
        <w:t>What percentage of people in this area use internet? Who uses the Internet more and what is the purpose of using internet?</w:t>
      </w:r>
    </w:p>
    <w:p w14:paraId="7C30142E" w14:textId="75402BB6" w:rsidR="00C76074" w:rsidRPr="00490E4E" w:rsidRDefault="00C76074" w:rsidP="0093724A">
      <w:pPr>
        <w:spacing w:before="120" w:after="120" w:line="240" w:lineRule="auto"/>
        <w:jc w:val="both"/>
        <w:rPr>
          <w:rFonts w:cstheme="minorHAnsi"/>
        </w:rPr>
      </w:pPr>
      <w:r w:rsidRPr="00490E4E">
        <w:rPr>
          <w:rFonts w:cstheme="minorHAnsi"/>
        </w:rPr>
        <w:t>Almost everyone uses the internet nowadays.</w:t>
      </w:r>
    </w:p>
    <w:p w14:paraId="52EA9D90" w14:textId="11F7445A" w:rsidR="00C76074" w:rsidRPr="00490E4E" w:rsidRDefault="00C76074" w:rsidP="0093724A">
      <w:pPr>
        <w:spacing w:before="120" w:after="120" w:line="240" w:lineRule="auto"/>
        <w:jc w:val="both"/>
        <w:rPr>
          <w:rFonts w:cstheme="minorHAnsi"/>
          <w:b/>
          <w:bCs/>
        </w:rPr>
      </w:pPr>
      <w:r w:rsidRPr="00490E4E">
        <w:rPr>
          <w:rFonts w:cstheme="minorHAnsi"/>
          <w:b/>
          <w:bCs/>
        </w:rPr>
        <w:t>Name some of the NGOs operating in your area. Tell us what programs these NGOs run. Discuss in detail how much the people of the area are involved with the NGO and for what reason. What kind of organization is working / has worked in the past to raise awareness about environmental pollution?</w:t>
      </w:r>
    </w:p>
    <w:p w14:paraId="5A68E2A4" w14:textId="77777777" w:rsidR="00C76074" w:rsidRPr="00490E4E" w:rsidRDefault="00C76074" w:rsidP="0093724A">
      <w:pPr>
        <w:spacing w:before="120" w:after="120" w:line="240" w:lineRule="auto"/>
        <w:jc w:val="both"/>
        <w:rPr>
          <w:rFonts w:cstheme="minorHAnsi"/>
          <w:noProof/>
          <w:sz w:val="20"/>
        </w:rPr>
      </w:pPr>
      <w:r w:rsidRPr="00490E4E">
        <w:rPr>
          <w:rFonts w:cstheme="minorHAnsi"/>
        </w:rPr>
        <w:t>ASA, BRAC, and Ad-Din these NGOs do more work and they mainly provide micro loans to women.</w:t>
      </w:r>
    </w:p>
    <w:p w14:paraId="074036BF" w14:textId="3244A659" w:rsidR="00C76074" w:rsidRPr="00490E4E" w:rsidRDefault="00C76074" w:rsidP="00C76074">
      <w:pPr>
        <w:jc w:val="both"/>
        <w:rPr>
          <w:rFonts w:cstheme="minorHAnsi"/>
        </w:rPr>
      </w:pPr>
      <w:r w:rsidRPr="00490E4E">
        <w:rPr>
          <w:rFonts w:cstheme="minorHAnsi"/>
          <w:noProof/>
          <w:sz w:val="20"/>
        </w:rPr>
        <mc:AlternateContent>
          <mc:Choice Requires="wps">
            <w:drawing>
              <wp:anchor distT="0" distB="0" distL="114300" distR="114300" simplePos="0" relativeHeight="251658256" behindDoc="0" locked="0" layoutInCell="1" allowOverlap="1" wp14:anchorId="46B314F2" wp14:editId="06D526B3">
                <wp:simplePos x="0" y="0"/>
                <wp:positionH relativeFrom="column">
                  <wp:posOffset>243840</wp:posOffset>
                </wp:positionH>
                <wp:positionV relativeFrom="paragraph">
                  <wp:posOffset>2761615</wp:posOffset>
                </wp:positionV>
                <wp:extent cx="5324476" cy="295276"/>
                <wp:effectExtent l="0" t="0" r="28575" b="28575"/>
                <wp:wrapNone/>
                <wp:docPr id="463" name="Rounded Rectangle 5"/>
                <wp:cNvGraphicFramePr/>
                <a:graphic xmlns:a="http://schemas.openxmlformats.org/drawingml/2006/main">
                  <a:graphicData uri="http://schemas.microsoft.com/office/word/2010/wordprocessingShape">
                    <wps:wsp>
                      <wps:cNvSpPr/>
                      <wps:spPr>
                        <a:xfrm>
                          <a:off x="0" y="0"/>
                          <a:ext cx="5324476" cy="2952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065B8E6" w14:textId="77777777" w:rsidR="008546AC" w:rsidRDefault="008546AC" w:rsidP="00C76074">
                            <w:pPr>
                              <w:jc w:val="center"/>
                            </w:pPr>
                            <w:r>
                              <w:t xml:space="preserve">Picture: FGD with Male, </w:t>
                            </w:r>
                            <w:proofErr w:type="spellStart"/>
                            <w:r>
                              <w:t>Gatipara</w:t>
                            </w:r>
                            <w:proofErr w:type="spellEnd"/>
                            <w:r>
                              <w:t xml:space="preserve">, </w:t>
                            </w:r>
                            <w:proofErr w:type="spellStart"/>
                            <w:r>
                              <w:t>Benapole</w:t>
                            </w:r>
                            <w:proofErr w:type="spellEnd"/>
                            <w:r>
                              <w:t>, Jessore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B314F2" id="Rounded Rectangle 5" o:spid="_x0000_s1109" style="position:absolute;left:0;text-align:left;margin-left:19.2pt;margin-top:217.45pt;width:419.25pt;height:23.2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WdgIAADQFAAAOAAAAZHJzL2Uyb0RvYy54bWysVEtv2zAMvg/YfxB0X5y4SR9BnSJI0WFA&#10;0QZth54VWUqMSaImKbGzXz9KfrTrchp2kUmTH1/6qOubRityEM5XYAo6GY0pEYZDWZltQb+/3H25&#10;pMQHZkqmwIiCHoWnN4vPn65rOxc57ECVwhEMYvy8tgXdhWDnWeb5TmjmR2CFQaMEp1lA1W2z0rEa&#10;o2uV5ePxeVaDK60DLrzHv7etkS5SfCkFD49SehGIKijWFtLp0rmJZ7a4ZvOtY3ZX8a4M9g9VaFYZ&#10;TDqEumWBkb2r/gqlK+7AgwwjDjoDKSsuUg/YzWT8oZvnHbMi9YLD8XYYk/9/YfnDYe1IVRZ0en5G&#10;iWEaL+kJ9qYUJXnC8TGzVYLM4qBq6+fo/2zXrtM8irHrRjodv9gPadJwj8NwRRMIx5+zs3w6vTin&#10;hKMtv5rlKGOY7A1tnQ9fBWgShYK6WEUsIQ2WHe59aP17PwTHktoikhSOSsQ6lHkSErvCtHlCJz6J&#10;lXLkwJAJjHNhQp8/eUeYrJQagJNTQBUmXdGdb4SJxLMBOD4F/DPjgEhZwYQBrCsD7lSA8seQufXv&#10;u297ju2HZtO0V3nZX9cGyiPer4OW+N7yuwqHe898WDOHTMedwO0Nj3hIBXVBoZMo2YH7dep/9EcC&#10;opWSGjenoP7nnjlBifpmkJpXk+k0rlpSprOLHBX33rJ5bzF7vQK8kgm+E5YnMfoH1YvSgX7FJV/G&#10;rGhihmPugvLgemUV2o3GZ4KL5TK54XpZFu7Ns+UxeBx05M1L88qc7RgWkJsP0G8Zm3/gWOsbkQaW&#10;+wCySgSMo27n2l0BrmbicfeMxN1/ryevt8du8RsAAP//AwBQSwMEFAAGAAgAAAAhAAUiqWfeAAAA&#10;CgEAAA8AAABkcnMvZG93bnJldi54bWxMj8tOwzAQRfdI/IM1SGxQ67QNqQlxqorHB1DKgt00HpII&#10;P6LYbQNfz7CC3TyO7pypNpOz4kRj7IPXsJhnIMg3wfS+1bB/fZ4pEDGhN2iDJw1fFGFTX15UWJpw&#10;9i902qVWcIiPJWroUhpKKWPTkcM4DwN53n2E0WHidmylGfHM4c7KZZYV0mHv+UKHAz101Hzujk5D&#10;uN3izXdavq2f3o2lwTZF8ai0vr6atvcgEk3pD4ZffVaHmp0O4ehNFFbDSuVMashX+R0IBtS64OLA&#10;E7XIQdaV/P9C/QMAAP//AwBQSwECLQAUAAYACAAAACEAtoM4kv4AAADhAQAAEwAAAAAAAAAAAAAA&#10;AAAAAAAAW0NvbnRlbnRfVHlwZXNdLnhtbFBLAQItABQABgAIAAAAIQA4/SH/1gAAAJQBAAALAAAA&#10;AAAAAAAAAAAAAC8BAABfcmVscy8ucmVsc1BLAQItABQABgAIAAAAIQDIz/gWdgIAADQFAAAOAAAA&#10;AAAAAAAAAAAAAC4CAABkcnMvZTJvRG9jLnhtbFBLAQItABQABgAIAAAAIQAFIqln3gAAAAoBAAAP&#10;AAAAAAAAAAAAAAAAANAEAABkcnMvZG93bnJldi54bWxQSwUGAAAAAAQABADzAAAA2wUAAAAA&#10;" fillcolor="white [3201]" strokecolor="#70ad47 [3209]" strokeweight="1pt">
                <v:stroke joinstyle="miter"/>
                <v:textbox>
                  <w:txbxContent>
                    <w:p w14:paraId="1065B8E6" w14:textId="77777777" w:rsidR="008546AC" w:rsidRDefault="008546AC" w:rsidP="00C76074">
                      <w:pPr>
                        <w:jc w:val="center"/>
                      </w:pPr>
                      <w:r>
                        <w:t xml:space="preserve">Picture: FGD with Male, </w:t>
                      </w:r>
                      <w:proofErr w:type="spellStart"/>
                      <w:r>
                        <w:t>Gatipara</w:t>
                      </w:r>
                      <w:proofErr w:type="spellEnd"/>
                      <w:r>
                        <w:t xml:space="preserve">, </w:t>
                      </w:r>
                      <w:proofErr w:type="spellStart"/>
                      <w:r>
                        <w:t>Benapole</w:t>
                      </w:r>
                      <w:proofErr w:type="spellEnd"/>
                      <w:r>
                        <w:t>, Jessore</w:t>
                      </w:r>
                    </w:p>
                  </w:txbxContent>
                </v:textbox>
              </v:roundrect>
            </w:pict>
          </mc:Fallback>
        </mc:AlternateContent>
      </w:r>
      <w:r w:rsidRPr="00490E4E">
        <w:rPr>
          <w:rFonts w:cstheme="minorHAnsi"/>
          <w:noProof/>
          <w:sz w:val="20"/>
        </w:rPr>
        <w:drawing>
          <wp:inline distT="0" distB="0" distL="0" distR="0" wp14:anchorId="5046B1C3" wp14:editId="431E6F0A">
            <wp:extent cx="5732145" cy="2709545"/>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Benapole_FGD_Male-pic.jpeg"/>
                    <pic:cNvPicPr/>
                  </pic:nvPicPr>
                  <pic:blipFill>
                    <a:blip r:embed="rId92">
                      <a:extLst>
                        <a:ext uri="{28A0092B-C50C-407E-A947-70E740481C1C}">
                          <a14:useLocalDpi xmlns:a14="http://schemas.microsoft.com/office/drawing/2010/main" val="0"/>
                        </a:ext>
                      </a:extLst>
                    </a:blip>
                    <a:stretch>
                      <a:fillRect/>
                    </a:stretch>
                  </pic:blipFill>
                  <pic:spPr>
                    <a:xfrm>
                      <a:off x="0" y="0"/>
                      <a:ext cx="5732145" cy="2709545"/>
                    </a:xfrm>
                    <a:prstGeom prst="rect">
                      <a:avLst/>
                    </a:prstGeom>
                  </pic:spPr>
                </pic:pic>
              </a:graphicData>
            </a:graphic>
          </wp:inline>
        </w:drawing>
      </w:r>
    </w:p>
    <w:p w14:paraId="49D08D6A" w14:textId="633CE5B1" w:rsidR="00C76074" w:rsidRPr="00490E4E" w:rsidRDefault="00C76074" w:rsidP="0093724A">
      <w:pPr>
        <w:jc w:val="both"/>
        <w:rPr>
          <w:rFonts w:cstheme="minorHAnsi"/>
        </w:rPr>
      </w:pPr>
    </w:p>
    <w:p w14:paraId="4580FB94" w14:textId="59DF689E" w:rsidR="00C76074" w:rsidRPr="00490E4E" w:rsidRDefault="00C76074" w:rsidP="00C76074">
      <w:pPr>
        <w:pStyle w:val="ListParagraph"/>
        <w:ind w:left="360"/>
        <w:jc w:val="both"/>
        <w:rPr>
          <w:rFonts w:cstheme="minorHAnsi"/>
          <w:sz w:val="20"/>
        </w:rPr>
      </w:pPr>
    </w:p>
    <w:p w14:paraId="00402D78" w14:textId="5D80B43B" w:rsidR="00C76074" w:rsidRPr="00490E4E" w:rsidRDefault="00C76074" w:rsidP="00C76074">
      <w:pPr>
        <w:pStyle w:val="ListParagraph"/>
        <w:ind w:left="360"/>
        <w:jc w:val="both"/>
        <w:rPr>
          <w:rFonts w:cstheme="minorHAnsi"/>
          <w:sz w:val="20"/>
        </w:rPr>
      </w:pPr>
    </w:p>
    <w:p w14:paraId="391CF9C2" w14:textId="77777777" w:rsidR="00C76074" w:rsidRPr="00490E4E" w:rsidRDefault="00C76074" w:rsidP="00C76074">
      <w:pPr>
        <w:rPr>
          <w:rFonts w:eastAsiaTheme="majorEastAsia" w:cstheme="minorHAnsi"/>
          <w:color w:val="2F5496" w:themeColor="accent1" w:themeShade="BF"/>
          <w:sz w:val="32"/>
          <w:szCs w:val="32"/>
        </w:rPr>
      </w:pPr>
      <w:r w:rsidRPr="00490E4E">
        <w:rPr>
          <w:rFonts w:cstheme="minorHAnsi"/>
        </w:rPr>
        <w:br w:type="page"/>
      </w:r>
    </w:p>
    <w:p w14:paraId="429B72C3" w14:textId="79763A40" w:rsidR="002E1CE0" w:rsidRPr="00490E4E" w:rsidRDefault="002E1CE0" w:rsidP="002E1CE0">
      <w:pPr>
        <w:jc w:val="center"/>
        <w:rPr>
          <w:b/>
          <w:bCs/>
          <w:color w:val="C00000"/>
          <w:sz w:val="24"/>
          <w:szCs w:val="24"/>
          <w:u w:val="single"/>
        </w:rPr>
      </w:pPr>
      <w:r w:rsidRPr="00490E4E">
        <w:rPr>
          <w:b/>
          <w:bCs/>
          <w:color w:val="C00000"/>
          <w:sz w:val="24"/>
          <w:szCs w:val="24"/>
          <w:u w:val="single"/>
        </w:rPr>
        <w:t>Summary of FGD Carried Out by NBR</w:t>
      </w:r>
    </w:p>
    <w:p w14:paraId="608E7110" w14:textId="77777777" w:rsidR="002E1CE0" w:rsidRPr="00490E4E" w:rsidRDefault="002E1CE0" w:rsidP="002E1CE0">
      <w:pPr>
        <w:rPr>
          <w:rFonts w:cs="Vrinda"/>
          <w:b/>
          <w:bCs/>
          <w:szCs w:val="28"/>
          <w:lang w:bidi="bn-IN"/>
        </w:rPr>
      </w:pPr>
      <w:r w:rsidRPr="00490E4E">
        <w:rPr>
          <w:rFonts w:cs="Vrinda"/>
          <w:b/>
          <w:bCs/>
          <w:szCs w:val="28"/>
          <w:lang w:bidi="bn-IN"/>
        </w:rPr>
        <w:t xml:space="preserve">Details of the In-person Stakeholder Consultation Meeting </w:t>
      </w:r>
    </w:p>
    <w:tbl>
      <w:tblPr>
        <w:tblStyle w:val="TableGrid2"/>
        <w:tblW w:w="5000" w:type="pct"/>
        <w:tblLook w:val="04A0" w:firstRow="1" w:lastRow="0" w:firstColumn="1" w:lastColumn="0" w:noHBand="0" w:noVBand="1"/>
      </w:tblPr>
      <w:tblGrid>
        <w:gridCol w:w="4200"/>
        <w:gridCol w:w="4963"/>
      </w:tblGrid>
      <w:tr w:rsidR="002E1CE0" w:rsidRPr="00490E4E" w14:paraId="76930B91" w14:textId="77777777" w:rsidTr="00012E9B">
        <w:tc>
          <w:tcPr>
            <w:tcW w:w="2292" w:type="pct"/>
          </w:tcPr>
          <w:p w14:paraId="539464ED" w14:textId="77777777" w:rsidR="002E1CE0" w:rsidRPr="00490E4E" w:rsidRDefault="002E1CE0" w:rsidP="00012E9B">
            <w:pPr>
              <w:rPr>
                <w:rFonts w:cs="Vrinda"/>
                <w:b/>
              </w:rPr>
            </w:pPr>
            <w:r w:rsidRPr="00490E4E">
              <w:rPr>
                <w:rFonts w:cs="Vrinda"/>
                <w:b/>
              </w:rPr>
              <w:t>Issues</w:t>
            </w:r>
          </w:p>
        </w:tc>
        <w:tc>
          <w:tcPr>
            <w:tcW w:w="2708" w:type="pct"/>
          </w:tcPr>
          <w:p w14:paraId="7EF0CA6F" w14:textId="77777777" w:rsidR="002E1CE0" w:rsidRPr="00490E4E" w:rsidRDefault="002E1CE0" w:rsidP="00012E9B">
            <w:pPr>
              <w:rPr>
                <w:rFonts w:cs="Vrinda"/>
                <w:b/>
              </w:rPr>
            </w:pPr>
            <w:r w:rsidRPr="00490E4E">
              <w:rPr>
                <w:rFonts w:cs="Vrinda"/>
                <w:b/>
              </w:rPr>
              <w:t>Description</w:t>
            </w:r>
          </w:p>
        </w:tc>
      </w:tr>
      <w:tr w:rsidR="002E1CE0" w:rsidRPr="00490E4E" w14:paraId="36298710" w14:textId="77777777" w:rsidTr="00012E9B">
        <w:tc>
          <w:tcPr>
            <w:tcW w:w="2292" w:type="pct"/>
          </w:tcPr>
          <w:p w14:paraId="022FB4A3" w14:textId="77777777" w:rsidR="002E1CE0" w:rsidRPr="00490E4E" w:rsidRDefault="002E1CE0" w:rsidP="00012E9B">
            <w:pPr>
              <w:rPr>
                <w:rFonts w:cs="Vrinda"/>
              </w:rPr>
            </w:pPr>
            <w:r w:rsidRPr="00490E4E">
              <w:rPr>
                <w:rFonts w:cs="Vrinda"/>
              </w:rPr>
              <w:t>Stakeholder Consultation Meeting Date</w:t>
            </w:r>
          </w:p>
        </w:tc>
        <w:tc>
          <w:tcPr>
            <w:tcW w:w="2708" w:type="pct"/>
          </w:tcPr>
          <w:p w14:paraId="7B318789" w14:textId="77777777" w:rsidR="002E1CE0" w:rsidRPr="00490E4E" w:rsidRDefault="002E1CE0" w:rsidP="00012E9B">
            <w:pPr>
              <w:rPr>
                <w:rFonts w:cs="Vrinda"/>
              </w:rPr>
            </w:pPr>
            <w:r w:rsidRPr="00490E4E">
              <w:rPr>
                <w:rFonts w:cs="Vrinda"/>
              </w:rPr>
              <w:t>20 December, 2021</w:t>
            </w:r>
          </w:p>
        </w:tc>
      </w:tr>
      <w:tr w:rsidR="002E1CE0" w:rsidRPr="00490E4E" w14:paraId="4F5C38B2" w14:textId="77777777" w:rsidTr="00012E9B">
        <w:tc>
          <w:tcPr>
            <w:tcW w:w="2292" w:type="pct"/>
          </w:tcPr>
          <w:p w14:paraId="722F37C4" w14:textId="77777777" w:rsidR="002E1CE0" w:rsidRPr="00490E4E" w:rsidRDefault="002E1CE0" w:rsidP="00012E9B">
            <w:pPr>
              <w:rPr>
                <w:rFonts w:cs="Vrinda"/>
                <w:bCs/>
              </w:rPr>
            </w:pPr>
            <w:r w:rsidRPr="00490E4E">
              <w:rPr>
                <w:rFonts w:cs="Vrinda"/>
              </w:rPr>
              <w:t>Stakeholder Consultation Meeting Time</w:t>
            </w:r>
          </w:p>
        </w:tc>
        <w:tc>
          <w:tcPr>
            <w:tcW w:w="2708" w:type="pct"/>
          </w:tcPr>
          <w:p w14:paraId="187B5AEF" w14:textId="77777777" w:rsidR="002E1CE0" w:rsidRPr="00490E4E" w:rsidRDefault="002E1CE0" w:rsidP="00012E9B">
            <w:pPr>
              <w:rPr>
                <w:rFonts w:cs="Vrinda"/>
              </w:rPr>
            </w:pPr>
            <w:r w:rsidRPr="00490E4E">
              <w:rPr>
                <w:rFonts w:cs="Vrinda"/>
              </w:rPr>
              <w:t>11.00 am - 1.00 pm</w:t>
            </w:r>
          </w:p>
        </w:tc>
      </w:tr>
      <w:tr w:rsidR="002E1CE0" w:rsidRPr="00490E4E" w14:paraId="34677998" w14:textId="77777777" w:rsidTr="00012E9B">
        <w:tc>
          <w:tcPr>
            <w:tcW w:w="2292" w:type="pct"/>
          </w:tcPr>
          <w:p w14:paraId="1FF7F582" w14:textId="77777777" w:rsidR="002E1CE0" w:rsidRPr="00490E4E" w:rsidRDefault="002E1CE0" w:rsidP="00012E9B">
            <w:pPr>
              <w:rPr>
                <w:rFonts w:cs="Vrinda"/>
                <w:bCs/>
              </w:rPr>
            </w:pPr>
            <w:r w:rsidRPr="00490E4E">
              <w:rPr>
                <w:rFonts w:cs="Vrinda"/>
              </w:rPr>
              <w:t>Stakeholder Consultation Meeting Venue</w:t>
            </w:r>
          </w:p>
        </w:tc>
        <w:tc>
          <w:tcPr>
            <w:tcW w:w="2708" w:type="pct"/>
          </w:tcPr>
          <w:p w14:paraId="069244D6" w14:textId="77777777" w:rsidR="002E1CE0" w:rsidRPr="00490E4E" w:rsidRDefault="002E1CE0" w:rsidP="00012E9B">
            <w:pPr>
              <w:rPr>
                <w:rFonts w:cs="Vrinda"/>
              </w:rPr>
            </w:pPr>
            <w:r w:rsidRPr="00490E4E">
              <w:rPr>
                <w:rFonts w:cs="Vrinda"/>
              </w:rPr>
              <w:t>Conference Room, Custom House, Chattogram</w:t>
            </w:r>
          </w:p>
        </w:tc>
      </w:tr>
    </w:tbl>
    <w:tbl>
      <w:tblPr>
        <w:tblStyle w:val="TableGrid1"/>
        <w:tblW w:w="0" w:type="auto"/>
        <w:tblLook w:val="04A0" w:firstRow="1" w:lastRow="0" w:firstColumn="1" w:lastColumn="0" w:noHBand="0" w:noVBand="1"/>
      </w:tblPr>
      <w:tblGrid>
        <w:gridCol w:w="2129"/>
        <w:gridCol w:w="7031"/>
      </w:tblGrid>
      <w:tr w:rsidR="002E1CE0" w:rsidRPr="00490E4E" w14:paraId="2C46AEA3" w14:textId="77777777" w:rsidTr="009608D2">
        <w:trPr>
          <w:tblHeader/>
        </w:trPr>
        <w:tc>
          <w:tcPr>
            <w:tcW w:w="2129" w:type="dxa"/>
            <w:shd w:val="clear" w:color="auto" w:fill="B4C6E7" w:themeFill="accent1" w:themeFillTint="66"/>
          </w:tcPr>
          <w:p w14:paraId="34D1536B" w14:textId="77777777" w:rsidR="002E1CE0" w:rsidRPr="00490E4E" w:rsidRDefault="002E1CE0" w:rsidP="00012E9B">
            <w:pPr>
              <w:jc w:val="center"/>
              <w:rPr>
                <w:rFonts w:cstheme="minorHAnsi"/>
                <w:b/>
                <w:sz w:val="20"/>
                <w:szCs w:val="20"/>
              </w:rPr>
            </w:pPr>
            <w:r w:rsidRPr="00490E4E">
              <w:rPr>
                <w:rFonts w:cstheme="minorHAnsi"/>
                <w:b/>
                <w:sz w:val="20"/>
                <w:szCs w:val="20"/>
              </w:rPr>
              <w:t>Issues</w:t>
            </w:r>
          </w:p>
        </w:tc>
        <w:tc>
          <w:tcPr>
            <w:tcW w:w="7031" w:type="dxa"/>
            <w:shd w:val="clear" w:color="auto" w:fill="B4C6E7" w:themeFill="accent1" w:themeFillTint="66"/>
          </w:tcPr>
          <w:p w14:paraId="5D79FF5E" w14:textId="77777777" w:rsidR="002E1CE0" w:rsidRPr="00490E4E" w:rsidRDefault="002E1CE0" w:rsidP="00012E9B">
            <w:pPr>
              <w:jc w:val="center"/>
              <w:rPr>
                <w:rFonts w:cstheme="minorHAnsi"/>
                <w:b/>
                <w:sz w:val="20"/>
                <w:szCs w:val="20"/>
              </w:rPr>
            </w:pPr>
            <w:r w:rsidRPr="00490E4E">
              <w:rPr>
                <w:rFonts w:cstheme="minorHAnsi"/>
                <w:b/>
                <w:sz w:val="20"/>
                <w:szCs w:val="20"/>
              </w:rPr>
              <w:t>Discussion</w:t>
            </w:r>
          </w:p>
        </w:tc>
      </w:tr>
      <w:tr w:rsidR="002E1CE0" w:rsidRPr="00490E4E" w14:paraId="0C3EFDBA" w14:textId="77777777" w:rsidTr="009608D2">
        <w:tc>
          <w:tcPr>
            <w:tcW w:w="2129" w:type="dxa"/>
          </w:tcPr>
          <w:p w14:paraId="2EA675DD" w14:textId="77777777" w:rsidR="002E1CE0" w:rsidRPr="00490E4E" w:rsidRDefault="002E1CE0" w:rsidP="00012E9B">
            <w:pPr>
              <w:rPr>
                <w:rFonts w:cstheme="minorHAnsi"/>
                <w:sz w:val="20"/>
                <w:szCs w:val="20"/>
              </w:rPr>
            </w:pPr>
          </w:p>
          <w:p w14:paraId="4304602C" w14:textId="77777777" w:rsidR="002E1CE0" w:rsidRPr="00490E4E" w:rsidRDefault="002E1CE0" w:rsidP="00012E9B">
            <w:pPr>
              <w:rPr>
                <w:rFonts w:cstheme="minorHAnsi"/>
                <w:sz w:val="20"/>
                <w:szCs w:val="20"/>
              </w:rPr>
            </w:pPr>
          </w:p>
          <w:p w14:paraId="19EA5D5D" w14:textId="77777777" w:rsidR="002E1CE0" w:rsidRPr="00490E4E" w:rsidRDefault="002E1CE0" w:rsidP="00012E9B">
            <w:pPr>
              <w:rPr>
                <w:rFonts w:cstheme="minorHAnsi"/>
                <w:sz w:val="20"/>
                <w:szCs w:val="20"/>
              </w:rPr>
            </w:pPr>
          </w:p>
          <w:p w14:paraId="4F0C8968" w14:textId="77777777" w:rsidR="002E1CE0" w:rsidRPr="00490E4E" w:rsidRDefault="002E1CE0" w:rsidP="00012E9B">
            <w:pPr>
              <w:rPr>
                <w:rFonts w:cstheme="minorHAnsi"/>
                <w:sz w:val="20"/>
                <w:szCs w:val="20"/>
              </w:rPr>
            </w:pPr>
          </w:p>
          <w:p w14:paraId="2F0045B5" w14:textId="77777777" w:rsidR="002E1CE0" w:rsidRPr="00490E4E" w:rsidRDefault="002E1CE0" w:rsidP="00012E9B">
            <w:pPr>
              <w:rPr>
                <w:rFonts w:cstheme="minorHAnsi"/>
                <w:sz w:val="20"/>
                <w:szCs w:val="20"/>
              </w:rPr>
            </w:pPr>
          </w:p>
          <w:p w14:paraId="387EEBF3" w14:textId="77777777" w:rsidR="002E1CE0" w:rsidRPr="00490E4E" w:rsidRDefault="002E1CE0" w:rsidP="00012E9B">
            <w:pPr>
              <w:rPr>
                <w:rFonts w:cstheme="minorHAnsi"/>
                <w:sz w:val="20"/>
                <w:szCs w:val="20"/>
              </w:rPr>
            </w:pPr>
          </w:p>
          <w:p w14:paraId="782E8FC8" w14:textId="77777777" w:rsidR="002E1CE0" w:rsidRPr="00490E4E" w:rsidRDefault="002E1CE0" w:rsidP="00012E9B">
            <w:pPr>
              <w:rPr>
                <w:rFonts w:cstheme="minorHAnsi"/>
                <w:sz w:val="20"/>
                <w:szCs w:val="20"/>
              </w:rPr>
            </w:pPr>
          </w:p>
          <w:p w14:paraId="2D4EE8F0" w14:textId="77777777" w:rsidR="002E1CE0" w:rsidRPr="00490E4E" w:rsidRDefault="002E1CE0" w:rsidP="00012E9B">
            <w:pPr>
              <w:rPr>
                <w:rFonts w:cstheme="minorHAnsi"/>
                <w:sz w:val="20"/>
                <w:szCs w:val="20"/>
              </w:rPr>
            </w:pPr>
          </w:p>
          <w:p w14:paraId="474B0DA3" w14:textId="77777777" w:rsidR="002E1CE0" w:rsidRPr="00490E4E" w:rsidRDefault="002E1CE0" w:rsidP="00012E9B">
            <w:pPr>
              <w:rPr>
                <w:rFonts w:cstheme="minorHAnsi"/>
                <w:sz w:val="20"/>
                <w:szCs w:val="20"/>
              </w:rPr>
            </w:pPr>
          </w:p>
          <w:p w14:paraId="255706E0" w14:textId="77777777" w:rsidR="002E1CE0" w:rsidRPr="00490E4E" w:rsidRDefault="002E1CE0" w:rsidP="00012E9B">
            <w:pPr>
              <w:rPr>
                <w:rFonts w:cstheme="minorHAnsi"/>
                <w:sz w:val="20"/>
                <w:szCs w:val="20"/>
              </w:rPr>
            </w:pPr>
          </w:p>
          <w:p w14:paraId="16AF7EFE" w14:textId="77777777" w:rsidR="002E1CE0" w:rsidRPr="00490E4E" w:rsidRDefault="002E1CE0" w:rsidP="00012E9B">
            <w:pPr>
              <w:rPr>
                <w:rFonts w:cstheme="minorHAnsi"/>
                <w:sz w:val="20"/>
                <w:szCs w:val="20"/>
              </w:rPr>
            </w:pPr>
          </w:p>
          <w:p w14:paraId="65A791EA" w14:textId="77777777" w:rsidR="002E1CE0" w:rsidRPr="00490E4E" w:rsidRDefault="002E1CE0" w:rsidP="00012E9B">
            <w:pPr>
              <w:rPr>
                <w:rFonts w:cstheme="minorHAnsi"/>
                <w:sz w:val="20"/>
                <w:szCs w:val="20"/>
              </w:rPr>
            </w:pPr>
          </w:p>
          <w:p w14:paraId="6895AE53" w14:textId="77777777" w:rsidR="002E1CE0" w:rsidRPr="00490E4E" w:rsidRDefault="002E1CE0" w:rsidP="00012E9B">
            <w:pPr>
              <w:rPr>
                <w:rFonts w:cstheme="minorHAnsi"/>
                <w:sz w:val="20"/>
                <w:szCs w:val="20"/>
              </w:rPr>
            </w:pPr>
            <w:r w:rsidRPr="00490E4E">
              <w:rPr>
                <w:rFonts w:cstheme="minorHAnsi"/>
                <w:sz w:val="20"/>
                <w:szCs w:val="20"/>
              </w:rPr>
              <w:t xml:space="preserve">Environmental Risks and Management </w:t>
            </w:r>
          </w:p>
        </w:tc>
        <w:tc>
          <w:tcPr>
            <w:tcW w:w="7031" w:type="dxa"/>
          </w:tcPr>
          <w:p w14:paraId="514D8AB5" w14:textId="77777777" w:rsidR="002E1CE0" w:rsidRPr="00490E4E" w:rsidRDefault="002E1CE0" w:rsidP="00012E9B">
            <w:pPr>
              <w:jc w:val="both"/>
              <w:rPr>
                <w:rFonts w:cstheme="minorHAnsi"/>
                <w:sz w:val="20"/>
                <w:szCs w:val="20"/>
              </w:rPr>
            </w:pPr>
            <w:r w:rsidRPr="00490E4E">
              <w:rPr>
                <w:rFonts w:cstheme="minorHAnsi"/>
                <w:sz w:val="20"/>
                <w:szCs w:val="20"/>
              </w:rPr>
              <w:t xml:space="preserve">Due to the nature and size of the project, the participants were more interested to discuss on the infrastructural design and environmental aspects of the project. Followings are some key environmental factors that were identified and asked to take into consideration during implementation of the project: </w:t>
            </w:r>
          </w:p>
          <w:p w14:paraId="26CF1274" w14:textId="77777777" w:rsidR="002E1CE0" w:rsidRPr="00490E4E" w:rsidRDefault="002E1CE0" w:rsidP="00012E9B">
            <w:pPr>
              <w:jc w:val="both"/>
              <w:rPr>
                <w:rFonts w:cstheme="minorHAnsi"/>
                <w:sz w:val="6"/>
                <w:szCs w:val="6"/>
              </w:rPr>
            </w:pPr>
          </w:p>
          <w:p w14:paraId="7103B7AA" w14:textId="77777777" w:rsidR="002E1CE0" w:rsidRPr="00490E4E" w:rsidRDefault="002E1CE0" w:rsidP="002E1CE0">
            <w:pPr>
              <w:numPr>
                <w:ilvl w:val="0"/>
                <w:numId w:val="114"/>
              </w:numPr>
              <w:contextualSpacing/>
              <w:jc w:val="both"/>
              <w:rPr>
                <w:rFonts w:cstheme="minorHAnsi"/>
                <w:sz w:val="20"/>
                <w:szCs w:val="20"/>
              </w:rPr>
            </w:pPr>
            <w:r w:rsidRPr="00490E4E">
              <w:rPr>
                <w:rFonts w:cstheme="minorHAnsi"/>
                <w:sz w:val="20"/>
                <w:szCs w:val="20"/>
              </w:rPr>
              <w:t xml:space="preserve">Air and Noise pollution would be one of the vital issues, particularly during the period when the existing building would be demolished to build new ones. There should be a proper plan in place to minimize air and noise pollution during the implementation period. </w:t>
            </w:r>
          </w:p>
          <w:p w14:paraId="36A9F88F" w14:textId="77777777" w:rsidR="002E1CE0" w:rsidRPr="00490E4E" w:rsidRDefault="002E1CE0" w:rsidP="002E1CE0">
            <w:pPr>
              <w:numPr>
                <w:ilvl w:val="0"/>
                <w:numId w:val="114"/>
              </w:numPr>
              <w:contextualSpacing/>
              <w:jc w:val="both"/>
              <w:rPr>
                <w:rFonts w:cstheme="minorHAnsi"/>
                <w:sz w:val="20"/>
                <w:szCs w:val="20"/>
              </w:rPr>
            </w:pPr>
            <w:r w:rsidRPr="00490E4E">
              <w:rPr>
                <w:rFonts w:cstheme="minorHAnsi"/>
                <w:sz w:val="20"/>
                <w:szCs w:val="20"/>
              </w:rPr>
              <w:t xml:space="preserve">Custom House, Chattogram discard huge amount of paper every day. They usually store those papers in a warehouse and then sell those off later. During the site visit, the World Bank team observed a huge amount of waste paper stored in the corners of the balconies those are waiting to get disposed in the proper way. However, a paper recycling center or/and waste treatment plant can be considered to build so that they can dispose them immediately to maintain a clean working environment. </w:t>
            </w:r>
          </w:p>
          <w:p w14:paraId="31B14CE8" w14:textId="77777777" w:rsidR="002E1CE0" w:rsidRPr="00490E4E" w:rsidRDefault="002E1CE0" w:rsidP="002E1CE0">
            <w:pPr>
              <w:numPr>
                <w:ilvl w:val="0"/>
                <w:numId w:val="114"/>
              </w:numPr>
              <w:contextualSpacing/>
              <w:jc w:val="both"/>
              <w:rPr>
                <w:rFonts w:cstheme="minorHAnsi"/>
                <w:sz w:val="20"/>
                <w:szCs w:val="20"/>
              </w:rPr>
            </w:pPr>
            <w:r w:rsidRPr="00490E4E">
              <w:rPr>
                <w:rFonts w:cstheme="minorHAnsi"/>
                <w:sz w:val="20"/>
                <w:szCs w:val="20"/>
              </w:rPr>
              <w:t xml:space="preserve">Sound pollution management system in the new buildings; this needs to take into consideration by installing sound proof windows and other ventilation systems. </w:t>
            </w:r>
          </w:p>
          <w:p w14:paraId="79E03AA4" w14:textId="77777777" w:rsidR="002E1CE0" w:rsidRPr="00490E4E" w:rsidRDefault="002E1CE0" w:rsidP="002E1CE0">
            <w:pPr>
              <w:numPr>
                <w:ilvl w:val="0"/>
                <w:numId w:val="114"/>
              </w:numPr>
              <w:contextualSpacing/>
              <w:jc w:val="both"/>
              <w:rPr>
                <w:rFonts w:cstheme="minorHAnsi"/>
                <w:sz w:val="20"/>
                <w:szCs w:val="20"/>
              </w:rPr>
            </w:pPr>
            <w:r w:rsidRPr="00490E4E">
              <w:rPr>
                <w:rFonts w:cstheme="minorHAnsi"/>
                <w:sz w:val="20"/>
                <w:szCs w:val="20"/>
              </w:rPr>
              <w:t xml:space="preserve">The Custom House, Chattogram has a decent number of trees inside their compound. During the implementation of the project, need to minimize the number of trees will be cut down. </w:t>
            </w:r>
          </w:p>
          <w:p w14:paraId="2A36A808" w14:textId="77777777" w:rsidR="002E1CE0" w:rsidRPr="00490E4E" w:rsidRDefault="002E1CE0" w:rsidP="002E1CE0">
            <w:pPr>
              <w:numPr>
                <w:ilvl w:val="0"/>
                <w:numId w:val="113"/>
              </w:numPr>
              <w:jc w:val="both"/>
              <w:rPr>
                <w:rFonts w:cstheme="minorHAnsi"/>
                <w:sz w:val="20"/>
                <w:szCs w:val="20"/>
              </w:rPr>
            </w:pPr>
            <w:r w:rsidRPr="00490E4E">
              <w:rPr>
                <w:rFonts w:cstheme="minorHAnsi"/>
                <w:sz w:val="20"/>
                <w:szCs w:val="20"/>
              </w:rPr>
              <w:t xml:space="preserve">Custom House, Chattogram chemical laboratory is one of the crucial laboratories in the country, where 90% of the chemicals are tested that are imported in Bangladesh. The lab is severely understaffed (it has only 4 people and among them 3 are assistants) and the lab technically operates only in two rooms. The ESMF should propose a “Hazardous Material Management Plan” before implementation of the project. The HCMP should clearly mention probations on how to transfer the chemicals from one place to another. </w:t>
            </w:r>
          </w:p>
          <w:p w14:paraId="0DD8F787" w14:textId="77777777" w:rsidR="002E1CE0" w:rsidRPr="00490E4E" w:rsidRDefault="002E1CE0" w:rsidP="002E1CE0">
            <w:pPr>
              <w:numPr>
                <w:ilvl w:val="0"/>
                <w:numId w:val="113"/>
              </w:numPr>
              <w:contextualSpacing/>
              <w:jc w:val="both"/>
              <w:rPr>
                <w:rFonts w:cstheme="minorHAnsi"/>
                <w:sz w:val="20"/>
                <w:szCs w:val="20"/>
              </w:rPr>
            </w:pPr>
            <w:r w:rsidRPr="00490E4E">
              <w:rPr>
                <w:rFonts w:cstheme="minorHAnsi"/>
                <w:sz w:val="20"/>
                <w:szCs w:val="20"/>
              </w:rPr>
              <w:t xml:space="preserve">Water logging during the rainy season: Custom Excise and VAT Training Academy goes under water during the rainy season. This temporary yet hazardous problem makes lives miserable for the people who live and work in that area. </w:t>
            </w:r>
          </w:p>
          <w:p w14:paraId="579CA77F" w14:textId="77777777" w:rsidR="002E1CE0" w:rsidRPr="00490E4E" w:rsidRDefault="002E1CE0" w:rsidP="002E1CE0">
            <w:pPr>
              <w:numPr>
                <w:ilvl w:val="0"/>
                <w:numId w:val="113"/>
              </w:numPr>
              <w:jc w:val="both"/>
              <w:rPr>
                <w:rFonts w:cstheme="minorHAnsi"/>
                <w:sz w:val="20"/>
                <w:szCs w:val="20"/>
              </w:rPr>
            </w:pPr>
            <w:r w:rsidRPr="00490E4E">
              <w:rPr>
                <w:rFonts w:cstheme="minorHAnsi"/>
                <w:sz w:val="20"/>
                <w:szCs w:val="20"/>
              </w:rPr>
              <w:t xml:space="preserve">Custom Excise and VAT Training Academy (CEVTA) produces significant amount of waste every day and the representative of the CEVTA suggested a waste treatment plant in their compound to keep the environment clean and safe on a regular basis. </w:t>
            </w:r>
          </w:p>
          <w:p w14:paraId="2FD2887B" w14:textId="77777777" w:rsidR="002E1CE0" w:rsidRPr="00490E4E" w:rsidRDefault="002E1CE0" w:rsidP="002E1CE0">
            <w:pPr>
              <w:numPr>
                <w:ilvl w:val="0"/>
                <w:numId w:val="113"/>
              </w:numPr>
              <w:jc w:val="both"/>
              <w:rPr>
                <w:rFonts w:cstheme="minorHAnsi"/>
                <w:sz w:val="20"/>
                <w:szCs w:val="20"/>
              </w:rPr>
            </w:pPr>
            <w:r w:rsidRPr="00490E4E">
              <w:rPr>
                <w:rFonts w:cstheme="minorHAnsi"/>
                <w:sz w:val="20"/>
                <w:szCs w:val="20"/>
              </w:rPr>
              <w:t xml:space="preserve">Drainage system: Proper drainage system is important to keep the area clean and safe for all. While designing and panning for this system, need to consider sustainability issues, like capacity and proper management in mind. </w:t>
            </w:r>
          </w:p>
          <w:p w14:paraId="3ACAAC41" w14:textId="77777777" w:rsidR="002E1CE0" w:rsidRPr="00490E4E" w:rsidRDefault="002E1CE0" w:rsidP="002E1CE0">
            <w:pPr>
              <w:numPr>
                <w:ilvl w:val="0"/>
                <w:numId w:val="113"/>
              </w:numPr>
              <w:jc w:val="both"/>
              <w:rPr>
                <w:rFonts w:cstheme="minorHAnsi"/>
                <w:sz w:val="20"/>
                <w:szCs w:val="20"/>
              </w:rPr>
            </w:pPr>
            <w:r w:rsidRPr="00490E4E">
              <w:rPr>
                <w:rFonts w:cstheme="minorHAnsi"/>
                <w:sz w:val="20"/>
                <w:szCs w:val="20"/>
              </w:rPr>
              <w:t xml:space="preserve">Rooftop Management: Green rooftop management can be considered to increase the aesthetic aspect of the building. Also, plantation, proper sitting area for small meetings, well managed open area for different activities can be considered within the design which can potentially benefit everyone. </w:t>
            </w:r>
          </w:p>
        </w:tc>
      </w:tr>
      <w:tr w:rsidR="002E1CE0" w:rsidRPr="00490E4E" w14:paraId="7F724B2A" w14:textId="77777777" w:rsidTr="009608D2">
        <w:tc>
          <w:tcPr>
            <w:tcW w:w="2129" w:type="dxa"/>
          </w:tcPr>
          <w:p w14:paraId="67988051" w14:textId="77777777" w:rsidR="002E1CE0" w:rsidRPr="00490E4E" w:rsidRDefault="002E1CE0" w:rsidP="00012E9B">
            <w:pPr>
              <w:rPr>
                <w:rFonts w:cstheme="minorHAnsi"/>
                <w:sz w:val="20"/>
                <w:szCs w:val="20"/>
              </w:rPr>
            </w:pPr>
          </w:p>
          <w:p w14:paraId="607F82A8" w14:textId="77777777" w:rsidR="002E1CE0" w:rsidRPr="00490E4E" w:rsidRDefault="002E1CE0" w:rsidP="00012E9B">
            <w:pPr>
              <w:rPr>
                <w:rFonts w:cstheme="minorHAnsi"/>
                <w:sz w:val="20"/>
                <w:szCs w:val="20"/>
              </w:rPr>
            </w:pPr>
          </w:p>
          <w:p w14:paraId="16C46211" w14:textId="77777777" w:rsidR="002E1CE0" w:rsidRPr="00490E4E" w:rsidRDefault="002E1CE0" w:rsidP="00012E9B">
            <w:pPr>
              <w:rPr>
                <w:rFonts w:cstheme="minorHAnsi"/>
                <w:sz w:val="20"/>
                <w:szCs w:val="20"/>
              </w:rPr>
            </w:pPr>
          </w:p>
          <w:p w14:paraId="06F2E365" w14:textId="77777777" w:rsidR="002E1CE0" w:rsidRPr="00490E4E" w:rsidRDefault="002E1CE0" w:rsidP="00012E9B">
            <w:pPr>
              <w:rPr>
                <w:rFonts w:cstheme="minorHAnsi"/>
                <w:sz w:val="20"/>
                <w:szCs w:val="20"/>
              </w:rPr>
            </w:pPr>
          </w:p>
          <w:p w14:paraId="2F0A5C87" w14:textId="77777777" w:rsidR="002E1CE0" w:rsidRPr="00490E4E" w:rsidRDefault="002E1CE0" w:rsidP="00012E9B">
            <w:pPr>
              <w:rPr>
                <w:rFonts w:cstheme="minorHAnsi"/>
                <w:sz w:val="20"/>
                <w:szCs w:val="20"/>
              </w:rPr>
            </w:pPr>
          </w:p>
          <w:p w14:paraId="3B8C81C8" w14:textId="77777777" w:rsidR="002E1CE0" w:rsidRPr="00490E4E" w:rsidRDefault="002E1CE0" w:rsidP="00012E9B">
            <w:pPr>
              <w:rPr>
                <w:rFonts w:cstheme="minorHAnsi"/>
                <w:sz w:val="20"/>
                <w:szCs w:val="20"/>
              </w:rPr>
            </w:pPr>
          </w:p>
          <w:p w14:paraId="185BAE39" w14:textId="77777777" w:rsidR="002E1CE0" w:rsidRPr="00490E4E" w:rsidRDefault="002E1CE0" w:rsidP="00012E9B">
            <w:pPr>
              <w:rPr>
                <w:rFonts w:cstheme="minorHAnsi"/>
                <w:sz w:val="20"/>
                <w:szCs w:val="20"/>
              </w:rPr>
            </w:pPr>
          </w:p>
          <w:p w14:paraId="10378F03" w14:textId="77777777" w:rsidR="002E1CE0" w:rsidRPr="00490E4E" w:rsidRDefault="002E1CE0" w:rsidP="00012E9B">
            <w:pPr>
              <w:rPr>
                <w:rFonts w:cstheme="minorHAnsi"/>
                <w:sz w:val="20"/>
                <w:szCs w:val="20"/>
              </w:rPr>
            </w:pPr>
          </w:p>
          <w:p w14:paraId="3E761273" w14:textId="77777777" w:rsidR="002E1CE0" w:rsidRPr="00490E4E" w:rsidRDefault="002E1CE0" w:rsidP="00012E9B">
            <w:pPr>
              <w:rPr>
                <w:rFonts w:cstheme="minorHAnsi"/>
                <w:sz w:val="20"/>
                <w:szCs w:val="20"/>
              </w:rPr>
            </w:pPr>
            <w:r w:rsidRPr="00490E4E">
              <w:rPr>
                <w:rFonts w:cstheme="minorHAnsi"/>
                <w:sz w:val="20"/>
                <w:szCs w:val="20"/>
              </w:rPr>
              <w:t>Social Risks and Management</w:t>
            </w:r>
          </w:p>
          <w:p w14:paraId="52AE8DA2" w14:textId="77777777" w:rsidR="002E1CE0" w:rsidRPr="00490E4E" w:rsidRDefault="002E1CE0" w:rsidP="00012E9B">
            <w:pPr>
              <w:rPr>
                <w:rFonts w:cstheme="minorHAnsi"/>
                <w:sz w:val="20"/>
                <w:szCs w:val="20"/>
              </w:rPr>
            </w:pPr>
          </w:p>
          <w:p w14:paraId="0D7C611D" w14:textId="77777777" w:rsidR="002E1CE0" w:rsidRPr="00490E4E" w:rsidRDefault="002E1CE0" w:rsidP="00012E9B">
            <w:pPr>
              <w:rPr>
                <w:rFonts w:cstheme="minorHAnsi"/>
                <w:sz w:val="20"/>
                <w:szCs w:val="20"/>
              </w:rPr>
            </w:pPr>
          </w:p>
          <w:p w14:paraId="77A6402B" w14:textId="77777777" w:rsidR="002E1CE0" w:rsidRPr="00490E4E" w:rsidRDefault="002E1CE0" w:rsidP="00012E9B">
            <w:pPr>
              <w:rPr>
                <w:rFonts w:cstheme="minorHAnsi"/>
                <w:sz w:val="20"/>
                <w:szCs w:val="20"/>
              </w:rPr>
            </w:pPr>
          </w:p>
          <w:p w14:paraId="3FF89906" w14:textId="77777777" w:rsidR="002E1CE0" w:rsidRPr="00490E4E" w:rsidRDefault="002E1CE0" w:rsidP="00012E9B">
            <w:pPr>
              <w:rPr>
                <w:rFonts w:cstheme="minorHAnsi"/>
                <w:sz w:val="20"/>
                <w:szCs w:val="20"/>
              </w:rPr>
            </w:pPr>
          </w:p>
          <w:p w14:paraId="3F134822" w14:textId="77777777" w:rsidR="002E1CE0" w:rsidRPr="00490E4E" w:rsidRDefault="002E1CE0" w:rsidP="00012E9B">
            <w:pPr>
              <w:rPr>
                <w:rFonts w:cstheme="minorHAnsi"/>
                <w:sz w:val="20"/>
                <w:szCs w:val="20"/>
              </w:rPr>
            </w:pPr>
          </w:p>
        </w:tc>
        <w:tc>
          <w:tcPr>
            <w:tcW w:w="7031" w:type="dxa"/>
          </w:tcPr>
          <w:p w14:paraId="61C308BB" w14:textId="77777777" w:rsidR="002E1CE0" w:rsidRPr="00490E4E" w:rsidRDefault="002E1CE0" w:rsidP="002E1CE0">
            <w:pPr>
              <w:numPr>
                <w:ilvl w:val="0"/>
                <w:numId w:val="113"/>
              </w:numPr>
              <w:jc w:val="both"/>
              <w:rPr>
                <w:rFonts w:cstheme="minorHAnsi"/>
                <w:sz w:val="20"/>
                <w:szCs w:val="20"/>
              </w:rPr>
            </w:pPr>
            <w:r w:rsidRPr="00490E4E">
              <w:rPr>
                <w:rFonts w:cstheme="minorHAnsi"/>
                <w:sz w:val="20"/>
                <w:szCs w:val="20"/>
              </w:rPr>
              <w:t xml:space="preserve">Sometimes there are accidents and even fatalities during construction. Proper measures have to be taken to avoid these kinds of incidents.  </w:t>
            </w:r>
          </w:p>
          <w:p w14:paraId="1232D99C" w14:textId="77777777" w:rsidR="002E1CE0" w:rsidRPr="00490E4E" w:rsidRDefault="002E1CE0" w:rsidP="002E1CE0">
            <w:pPr>
              <w:numPr>
                <w:ilvl w:val="0"/>
                <w:numId w:val="113"/>
              </w:numPr>
              <w:contextualSpacing/>
              <w:jc w:val="both"/>
              <w:rPr>
                <w:rFonts w:cstheme="minorHAnsi"/>
                <w:sz w:val="20"/>
                <w:szCs w:val="20"/>
              </w:rPr>
            </w:pPr>
            <w:r w:rsidRPr="00490E4E">
              <w:rPr>
                <w:rFonts w:cstheme="minorHAnsi"/>
                <w:sz w:val="20"/>
                <w:szCs w:val="20"/>
              </w:rPr>
              <w:t xml:space="preserve">Temporary resettlement of the NBR employees/workers living in the compound of both sites; proper compensation and related issues has to be considered with utmost care. There are no squatters/informal occupants at both sites. </w:t>
            </w:r>
          </w:p>
          <w:p w14:paraId="43D2E9D2" w14:textId="77777777" w:rsidR="002E1CE0" w:rsidRPr="00490E4E" w:rsidRDefault="002E1CE0" w:rsidP="002E1CE0">
            <w:pPr>
              <w:numPr>
                <w:ilvl w:val="0"/>
                <w:numId w:val="113"/>
              </w:numPr>
              <w:contextualSpacing/>
              <w:jc w:val="both"/>
              <w:rPr>
                <w:rFonts w:cstheme="minorHAnsi"/>
                <w:sz w:val="20"/>
                <w:szCs w:val="20"/>
              </w:rPr>
            </w:pPr>
            <w:r w:rsidRPr="00490E4E">
              <w:rPr>
                <w:rFonts w:cstheme="minorHAnsi"/>
                <w:sz w:val="20"/>
                <w:szCs w:val="20"/>
              </w:rPr>
              <w:t xml:space="preserve">People visiting Custom House, Chattogram mostly have their lunch in the compound in an existing canteen. During the reconstruction of the compound, the canteen will not be there and that may create some inconveniences for the people visiting Custom House. An alternative of this system needs to be considered during the implementation. </w:t>
            </w:r>
          </w:p>
          <w:p w14:paraId="0D610751" w14:textId="77777777" w:rsidR="002E1CE0" w:rsidRPr="00490E4E" w:rsidRDefault="002E1CE0" w:rsidP="002E1CE0">
            <w:pPr>
              <w:numPr>
                <w:ilvl w:val="0"/>
                <w:numId w:val="113"/>
              </w:numPr>
              <w:jc w:val="both"/>
              <w:rPr>
                <w:rFonts w:cstheme="minorHAnsi"/>
                <w:sz w:val="20"/>
                <w:szCs w:val="20"/>
              </w:rPr>
            </w:pPr>
            <w:r w:rsidRPr="00490E4E">
              <w:rPr>
                <w:rFonts w:cstheme="minorHAnsi"/>
                <w:sz w:val="20"/>
                <w:szCs w:val="20"/>
              </w:rPr>
              <w:t xml:space="preserve">Mosquitoes and pesticides control measures; mostly forgotten but one of the crucial issues since serious health issues like dengue, chikungunya, etc. are associated with this. </w:t>
            </w:r>
          </w:p>
          <w:p w14:paraId="5E6262B9" w14:textId="77777777" w:rsidR="002E1CE0" w:rsidRPr="00490E4E" w:rsidRDefault="002E1CE0" w:rsidP="002E1CE0">
            <w:pPr>
              <w:numPr>
                <w:ilvl w:val="0"/>
                <w:numId w:val="113"/>
              </w:numPr>
              <w:contextualSpacing/>
              <w:jc w:val="both"/>
              <w:rPr>
                <w:rFonts w:cstheme="minorHAnsi"/>
                <w:sz w:val="20"/>
                <w:szCs w:val="20"/>
              </w:rPr>
            </w:pPr>
            <w:r w:rsidRPr="00490E4E">
              <w:rPr>
                <w:rFonts w:cstheme="minorHAnsi"/>
                <w:sz w:val="20"/>
                <w:szCs w:val="20"/>
              </w:rPr>
              <w:t xml:space="preserve">Traffic congestion: During the construction period, the amount of usable land will be reduced, hence creating traffic congestion inside the compound. An alternative plan needs to put in place to minimize the congestion. </w:t>
            </w:r>
          </w:p>
        </w:tc>
      </w:tr>
      <w:tr w:rsidR="002E1CE0" w:rsidRPr="00490E4E" w14:paraId="34FEA9E9" w14:textId="77777777" w:rsidTr="009608D2">
        <w:tc>
          <w:tcPr>
            <w:tcW w:w="2129" w:type="dxa"/>
          </w:tcPr>
          <w:p w14:paraId="5EBA830A" w14:textId="77777777" w:rsidR="002E1CE0" w:rsidRPr="00490E4E" w:rsidRDefault="002E1CE0" w:rsidP="00012E9B">
            <w:pPr>
              <w:rPr>
                <w:rFonts w:cstheme="minorHAnsi"/>
                <w:sz w:val="20"/>
                <w:szCs w:val="20"/>
              </w:rPr>
            </w:pPr>
            <w:r w:rsidRPr="00490E4E">
              <w:rPr>
                <w:rFonts w:cstheme="minorHAnsi"/>
                <w:sz w:val="20"/>
                <w:szCs w:val="20"/>
              </w:rPr>
              <w:t>Infrastructural Design Related Feedback for Custom House, Chattogram</w:t>
            </w:r>
          </w:p>
          <w:p w14:paraId="34420F58" w14:textId="77777777" w:rsidR="002E1CE0" w:rsidRPr="00490E4E" w:rsidRDefault="002E1CE0" w:rsidP="00012E9B">
            <w:pPr>
              <w:rPr>
                <w:rFonts w:cstheme="minorHAnsi"/>
                <w:sz w:val="20"/>
                <w:szCs w:val="20"/>
              </w:rPr>
            </w:pPr>
          </w:p>
          <w:p w14:paraId="65536E58" w14:textId="77777777" w:rsidR="002E1CE0" w:rsidRPr="00490E4E" w:rsidRDefault="002E1CE0" w:rsidP="00012E9B">
            <w:pPr>
              <w:rPr>
                <w:rFonts w:cstheme="minorHAnsi"/>
                <w:sz w:val="20"/>
                <w:szCs w:val="20"/>
              </w:rPr>
            </w:pPr>
          </w:p>
          <w:p w14:paraId="4CBD1BD5" w14:textId="77777777" w:rsidR="002E1CE0" w:rsidRPr="00490E4E" w:rsidRDefault="002E1CE0" w:rsidP="00012E9B">
            <w:pPr>
              <w:rPr>
                <w:rFonts w:cstheme="minorHAnsi"/>
                <w:sz w:val="20"/>
                <w:szCs w:val="20"/>
              </w:rPr>
            </w:pPr>
          </w:p>
          <w:p w14:paraId="0DE18982" w14:textId="77777777" w:rsidR="002E1CE0" w:rsidRPr="00490E4E" w:rsidRDefault="002E1CE0" w:rsidP="00012E9B">
            <w:pPr>
              <w:rPr>
                <w:rFonts w:cstheme="minorHAnsi"/>
                <w:sz w:val="20"/>
                <w:szCs w:val="20"/>
              </w:rPr>
            </w:pPr>
          </w:p>
          <w:p w14:paraId="2064EC83" w14:textId="77777777" w:rsidR="002E1CE0" w:rsidRPr="00490E4E" w:rsidRDefault="002E1CE0" w:rsidP="00012E9B">
            <w:pPr>
              <w:rPr>
                <w:rFonts w:cstheme="minorHAnsi"/>
                <w:sz w:val="20"/>
                <w:szCs w:val="20"/>
              </w:rPr>
            </w:pPr>
          </w:p>
        </w:tc>
        <w:tc>
          <w:tcPr>
            <w:tcW w:w="7031" w:type="dxa"/>
          </w:tcPr>
          <w:p w14:paraId="5AD21E7A" w14:textId="77777777" w:rsidR="002E1CE0" w:rsidRPr="00490E4E" w:rsidRDefault="002E1CE0" w:rsidP="00012E9B">
            <w:pPr>
              <w:jc w:val="both"/>
              <w:rPr>
                <w:rFonts w:cstheme="minorHAnsi"/>
                <w:sz w:val="20"/>
                <w:szCs w:val="20"/>
              </w:rPr>
            </w:pPr>
            <w:r w:rsidRPr="00490E4E">
              <w:rPr>
                <w:rFonts w:cstheme="minorHAnsi"/>
                <w:sz w:val="20"/>
                <w:szCs w:val="20"/>
              </w:rPr>
              <w:t>Everyday around 2000 people come visit Custom House, Chattogram and the number of incoming people will go up in next decades, given the growth trajectory of Bangladesh. Hence, the design of the building has to be foresightful and it is important that the building is designed in a way that would be sustainable with green engineering design, remain relevant to time, and most importantly, can accommodate any changes in demand of time.</w:t>
            </w:r>
          </w:p>
          <w:p w14:paraId="49E813B3" w14:textId="77777777" w:rsidR="002E1CE0" w:rsidRPr="00490E4E" w:rsidRDefault="002E1CE0" w:rsidP="00012E9B">
            <w:pPr>
              <w:ind w:left="720"/>
              <w:contextualSpacing/>
              <w:jc w:val="both"/>
              <w:rPr>
                <w:rFonts w:cstheme="minorHAnsi"/>
                <w:sz w:val="20"/>
                <w:szCs w:val="20"/>
              </w:rPr>
            </w:pPr>
          </w:p>
          <w:p w14:paraId="67488AA6" w14:textId="77777777" w:rsidR="002E1CE0" w:rsidRPr="00490E4E" w:rsidRDefault="002E1CE0" w:rsidP="002E1CE0">
            <w:pPr>
              <w:numPr>
                <w:ilvl w:val="0"/>
                <w:numId w:val="113"/>
              </w:numPr>
              <w:contextualSpacing/>
              <w:jc w:val="both"/>
              <w:rPr>
                <w:rFonts w:cstheme="minorHAnsi"/>
                <w:sz w:val="20"/>
                <w:szCs w:val="20"/>
              </w:rPr>
            </w:pPr>
            <w:r w:rsidRPr="00490E4E">
              <w:rPr>
                <w:rFonts w:cstheme="minorHAnsi"/>
                <w:sz w:val="20"/>
                <w:szCs w:val="20"/>
              </w:rPr>
              <w:t xml:space="preserve">The new buildings need to be built in a way that they have enough probation to use daylight during the day time as a source of light. Enough open space and green building need to take into consideration to minimize the use of Air Conditioner. </w:t>
            </w:r>
          </w:p>
          <w:p w14:paraId="64FBED3A" w14:textId="77777777" w:rsidR="002E1CE0" w:rsidRPr="00490E4E" w:rsidRDefault="002E1CE0" w:rsidP="002E1CE0">
            <w:pPr>
              <w:numPr>
                <w:ilvl w:val="0"/>
                <w:numId w:val="113"/>
              </w:numPr>
              <w:jc w:val="both"/>
              <w:rPr>
                <w:rFonts w:cstheme="minorHAnsi"/>
                <w:sz w:val="20"/>
                <w:szCs w:val="20"/>
              </w:rPr>
            </w:pPr>
            <w:r w:rsidRPr="00490E4E">
              <w:rPr>
                <w:rFonts w:cstheme="minorHAnsi"/>
                <w:sz w:val="20"/>
                <w:szCs w:val="20"/>
              </w:rPr>
              <w:t xml:space="preserve">The buildings need to have wide stair case to manage fire hazard; and the lift and stair can’t be side by side. </w:t>
            </w:r>
          </w:p>
          <w:p w14:paraId="2FC8ABA1" w14:textId="77777777" w:rsidR="002E1CE0" w:rsidRPr="00490E4E" w:rsidRDefault="002E1CE0" w:rsidP="002E1CE0">
            <w:pPr>
              <w:numPr>
                <w:ilvl w:val="0"/>
                <w:numId w:val="113"/>
              </w:numPr>
              <w:jc w:val="both"/>
              <w:rPr>
                <w:rFonts w:cstheme="minorHAnsi"/>
                <w:sz w:val="20"/>
                <w:szCs w:val="20"/>
              </w:rPr>
            </w:pPr>
            <w:r w:rsidRPr="00490E4E">
              <w:rPr>
                <w:rFonts w:cstheme="minorHAnsi"/>
                <w:sz w:val="20"/>
                <w:szCs w:val="20"/>
              </w:rPr>
              <w:t xml:space="preserve">The building must have an emergency exit and the staircase of the exit has to be wide enough to accommodate enough people at a time during fire or any other disaster. </w:t>
            </w:r>
          </w:p>
          <w:p w14:paraId="406D05FF" w14:textId="77777777" w:rsidR="002E1CE0" w:rsidRPr="00490E4E" w:rsidRDefault="002E1CE0" w:rsidP="002E1CE0">
            <w:pPr>
              <w:numPr>
                <w:ilvl w:val="0"/>
                <w:numId w:val="113"/>
              </w:numPr>
              <w:contextualSpacing/>
              <w:jc w:val="both"/>
              <w:rPr>
                <w:rFonts w:cstheme="minorHAnsi"/>
                <w:sz w:val="20"/>
                <w:szCs w:val="20"/>
              </w:rPr>
            </w:pPr>
            <w:r w:rsidRPr="00490E4E">
              <w:rPr>
                <w:rFonts w:cstheme="minorHAnsi"/>
                <w:sz w:val="20"/>
                <w:szCs w:val="20"/>
              </w:rPr>
              <w:t xml:space="preserve">The building must have a separate prayer room and washroom for ladies. Also, a separate rest room for child care or can be used as a rest room. </w:t>
            </w:r>
          </w:p>
          <w:p w14:paraId="318BDE8E" w14:textId="77777777" w:rsidR="002E1CE0" w:rsidRPr="00490E4E" w:rsidRDefault="002E1CE0" w:rsidP="002E1CE0">
            <w:pPr>
              <w:numPr>
                <w:ilvl w:val="0"/>
                <w:numId w:val="113"/>
              </w:numPr>
              <w:contextualSpacing/>
              <w:jc w:val="both"/>
              <w:rPr>
                <w:rFonts w:cstheme="minorHAnsi"/>
                <w:sz w:val="20"/>
                <w:szCs w:val="20"/>
              </w:rPr>
            </w:pPr>
            <w:r w:rsidRPr="00490E4E">
              <w:rPr>
                <w:rFonts w:cstheme="minorHAnsi"/>
                <w:sz w:val="20"/>
                <w:szCs w:val="20"/>
              </w:rPr>
              <w:t xml:space="preserve">The building must have two to three seminar halls of different capacity and an auditorium. Also, the present stakeholders suggested considering a gym/yoga center, a library and dining halls as of needs. </w:t>
            </w:r>
          </w:p>
          <w:p w14:paraId="5DE5BC09" w14:textId="77777777" w:rsidR="002E1CE0" w:rsidRPr="00490E4E" w:rsidRDefault="002E1CE0" w:rsidP="002E1CE0">
            <w:pPr>
              <w:numPr>
                <w:ilvl w:val="0"/>
                <w:numId w:val="113"/>
              </w:numPr>
              <w:jc w:val="both"/>
              <w:rPr>
                <w:rFonts w:cstheme="minorHAnsi"/>
                <w:sz w:val="20"/>
                <w:szCs w:val="20"/>
              </w:rPr>
            </w:pPr>
            <w:r w:rsidRPr="00490E4E">
              <w:rPr>
                <w:rFonts w:cstheme="minorHAnsi"/>
                <w:sz w:val="20"/>
                <w:szCs w:val="20"/>
              </w:rPr>
              <w:t xml:space="preserve">The building must have three to four lifts and each lift should have a capacity to lift 20 people or more. </w:t>
            </w:r>
          </w:p>
          <w:p w14:paraId="516B85ED" w14:textId="77777777" w:rsidR="002E1CE0" w:rsidRPr="00490E4E" w:rsidRDefault="002E1CE0" w:rsidP="002E1CE0">
            <w:pPr>
              <w:numPr>
                <w:ilvl w:val="0"/>
                <w:numId w:val="113"/>
              </w:numPr>
              <w:jc w:val="both"/>
              <w:rPr>
                <w:rFonts w:cstheme="minorHAnsi"/>
                <w:sz w:val="20"/>
                <w:szCs w:val="20"/>
              </w:rPr>
            </w:pPr>
            <w:r w:rsidRPr="00490E4E">
              <w:rPr>
                <w:rFonts w:cstheme="minorHAnsi"/>
                <w:sz w:val="20"/>
                <w:szCs w:val="20"/>
              </w:rPr>
              <w:t xml:space="preserve">Proper parking space is of high importance and it has to be properly managed to accommodate all incoming vehicles. </w:t>
            </w:r>
          </w:p>
          <w:p w14:paraId="24FDBB14" w14:textId="77777777" w:rsidR="002E1CE0" w:rsidRPr="00490E4E" w:rsidRDefault="002E1CE0" w:rsidP="002E1CE0">
            <w:pPr>
              <w:numPr>
                <w:ilvl w:val="0"/>
                <w:numId w:val="113"/>
              </w:numPr>
              <w:jc w:val="both"/>
              <w:rPr>
                <w:rFonts w:cstheme="minorHAnsi"/>
                <w:sz w:val="20"/>
                <w:szCs w:val="20"/>
              </w:rPr>
            </w:pPr>
            <w:r w:rsidRPr="00490E4E">
              <w:rPr>
                <w:rFonts w:cstheme="minorHAnsi"/>
                <w:sz w:val="20"/>
                <w:szCs w:val="20"/>
              </w:rPr>
              <w:t xml:space="preserve">The compound must have proper toilet facilities outside for the visitors. </w:t>
            </w:r>
          </w:p>
        </w:tc>
      </w:tr>
      <w:tr w:rsidR="002E1CE0" w:rsidRPr="00490E4E" w14:paraId="64311A03" w14:textId="77777777" w:rsidTr="009608D2">
        <w:trPr>
          <w:trHeight w:val="3239"/>
        </w:trPr>
        <w:tc>
          <w:tcPr>
            <w:tcW w:w="2129" w:type="dxa"/>
          </w:tcPr>
          <w:p w14:paraId="28C9199A" w14:textId="77777777" w:rsidR="002E1CE0" w:rsidRPr="00490E4E" w:rsidRDefault="002E1CE0" w:rsidP="00012E9B">
            <w:pPr>
              <w:rPr>
                <w:rFonts w:cstheme="minorHAnsi"/>
                <w:sz w:val="20"/>
                <w:szCs w:val="20"/>
              </w:rPr>
            </w:pPr>
          </w:p>
          <w:p w14:paraId="45E7E723" w14:textId="77777777" w:rsidR="002E1CE0" w:rsidRPr="00490E4E" w:rsidRDefault="002E1CE0" w:rsidP="00012E9B">
            <w:pPr>
              <w:rPr>
                <w:rFonts w:cstheme="minorHAnsi"/>
                <w:sz w:val="20"/>
                <w:szCs w:val="20"/>
              </w:rPr>
            </w:pPr>
          </w:p>
          <w:p w14:paraId="6C9AFA69" w14:textId="77777777" w:rsidR="002E1CE0" w:rsidRPr="00490E4E" w:rsidRDefault="002E1CE0" w:rsidP="00012E9B">
            <w:pPr>
              <w:rPr>
                <w:rFonts w:cstheme="minorHAnsi"/>
                <w:sz w:val="20"/>
                <w:szCs w:val="20"/>
              </w:rPr>
            </w:pPr>
          </w:p>
          <w:p w14:paraId="1085800A" w14:textId="77777777" w:rsidR="002E1CE0" w:rsidRPr="00490E4E" w:rsidRDefault="002E1CE0" w:rsidP="00012E9B">
            <w:pPr>
              <w:rPr>
                <w:rFonts w:cstheme="minorHAnsi"/>
                <w:sz w:val="20"/>
                <w:szCs w:val="20"/>
              </w:rPr>
            </w:pPr>
          </w:p>
          <w:p w14:paraId="6C8DB6B4" w14:textId="77777777" w:rsidR="002E1CE0" w:rsidRPr="00490E4E" w:rsidRDefault="002E1CE0" w:rsidP="00012E9B">
            <w:pPr>
              <w:rPr>
                <w:rFonts w:cstheme="minorHAnsi"/>
                <w:sz w:val="20"/>
                <w:szCs w:val="20"/>
              </w:rPr>
            </w:pPr>
          </w:p>
          <w:p w14:paraId="13A704A4" w14:textId="77777777" w:rsidR="002E1CE0" w:rsidRPr="00490E4E" w:rsidRDefault="002E1CE0" w:rsidP="00012E9B">
            <w:pPr>
              <w:rPr>
                <w:rFonts w:cstheme="minorHAnsi"/>
                <w:sz w:val="20"/>
                <w:szCs w:val="20"/>
              </w:rPr>
            </w:pPr>
          </w:p>
          <w:p w14:paraId="0969B4C3" w14:textId="77777777" w:rsidR="002E1CE0" w:rsidRPr="00490E4E" w:rsidRDefault="002E1CE0" w:rsidP="00012E9B">
            <w:pPr>
              <w:rPr>
                <w:rFonts w:cstheme="minorHAnsi"/>
                <w:sz w:val="20"/>
                <w:szCs w:val="20"/>
              </w:rPr>
            </w:pPr>
            <w:r w:rsidRPr="00490E4E">
              <w:rPr>
                <w:rFonts w:cstheme="minorHAnsi"/>
                <w:sz w:val="20"/>
                <w:szCs w:val="20"/>
              </w:rPr>
              <w:t xml:space="preserve">Planning and Operational Management </w:t>
            </w:r>
          </w:p>
        </w:tc>
        <w:tc>
          <w:tcPr>
            <w:tcW w:w="7031" w:type="dxa"/>
          </w:tcPr>
          <w:p w14:paraId="6F49020C" w14:textId="77777777" w:rsidR="002E1CE0" w:rsidRPr="00490E4E" w:rsidRDefault="002E1CE0" w:rsidP="002E1CE0">
            <w:pPr>
              <w:numPr>
                <w:ilvl w:val="0"/>
                <w:numId w:val="113"/>
              </w:numPr>
              <w:jc w:val="both"/>
              <w:rPr>
                <w:rFonts w:cstheme="minorHAnsi"/>
                <w:sz w:val="20"/>
                <w:szCs w:val="20"/>
              </w:rPr>
            </w:pPr>
            <w:r w:rsidRPr="00490E4E">
              <w:rPr>
                <w:rFonts w:cstheme="minorHAnsi"/>
                <w:sz w:val="20"/>
                <w:szCs w:val="20"/>
              </w:rPr>
              <w:t xml:space="preserve">During the project implementation, there will be temporary arrangement for many issues, like resettlements, labor sheds, server reinstallation, and many more. It needs to make sure that the temporary operational issues are smooth and not interrupting the daily activities of Custom House, Chattogram. </w:t>
            </w:r>
          </w:p>
          <w:p w14:paraId="5EE081D7" w14:textId="77777777" w:rsidR="002E1CE0" w:rsidRPr="00490E4E" w:rsidRDefault="002E1CE0" w:rsidP="002E1CE0">
            <w:pPr>
              <w:numPr>
                <w:ilvl w:val="0"/>
                <w:numId w:val="113"/>
              </w:numPr>
              <w:jc w:val="both"/>
              <w:rPr>
                <w:rFonts w:cstheme="minorHAnsi"/>
                <w:sz w:val="20"/>
                <w:szCs w:val="20"/>
              </w:rPr>
            </w:pPr>
            <w:r w:rsidRPr="00490E4E">
              <w:rPr>
                <w:rFonts w:cstheme="minorHAnsi"/>
                <w:sz w:val="20"/>
                <w:szCs w:val="20"/>
              </w:rPr>
              <w:t xml:space="preserve">Custom House, Chattogram server installation is supremely important; sincere attention is needed here. </w:t>
            </w:r>
          </w:p>
          <w:p w14:paraId="65E1FC21" w14:textId="77777777" w:rsidR="002E1CE0" w:rsidRPr="00490E4E" w:rsidRDefault="002E1CE0" w:rsidP="002E1CE0">
            <w:pPr>
              <w:numPr>
                <w:ilvl w:val="0"/>
                <w:numId w:val="113"/>
              </w:numPr>
              <w:jc w:val="both"/>
              <w:rPr>
                <w:rFonts w:cstheme="minorHAnsi"/>
                <w:sz w:val="20"/>
                <w:szCs w:val="20"/>
              </w:rPr>
            </w:pPr>
            <w:r w:rsidRPr="00490E4E">
              <w:rPr>
                <w:rFonts w:cstheme="minorHAnsi"/>
                <w:sz w:val="20"/>
                <w:szCs w:val="20"/>
              </w:rPr>
              <w:t xml:space="preserve">The existing Custom House building will not be broken initially; the rest of the complex will be rebuilt first and then the official activities will be moved to those new buildings temporarily. </w:t>
            </w:r>
          </w:p>
          <w:p w14:paraId="299274D4" w14:textId="77777777" w:rsidR="002E1CE0" w:rsidRPr="00490E4E" w:rsidRDefault="002E1CE0" w:rsidP="002E1CE0">
            <w:pPr>
              <w:numPr>
                <w:ilvl w:val="0"/>
                <w:numId w:val="113"/>
              </w:numPr>
              <w:jc w:val="both"/>
              <w:rPr>
                <w:rFonts w:cstheme="minorHAnsi"/>
                <w:sz w:val="20"/>
                <w:szCs w:val="20"/>
              </w:rPr>
            </w:pPr>
            <w:r w:rsidRPr="00490E4E">
              <w:rPr>
                <w:rFonts w:cstheme="minorHAnsi"/>
                <w:sz w:val="20"/>
                <w:szCs w:val="20"/>
              </w:rPr>
              <w:t xml:space="preserve">There is a grave, that </w:t>
            </w:r>
            <w:proofErr w:type="gramStart"/>
            <w:r w:rsidRPr="00490E4E">
              <w:rPr>
                <w:rFonts w:cstheme="minorHAnsi"/>
                <w:sz w:val="20"/>
                <w:szCs w:val="20"/>
              </w:rPr>
              <w:t>has to</w:t>
            </w:r>
            <w:proofErr w:type="gramEnd"/>
            <w:r w:rsidRPr="00490E4E">
              <w:rPr>
                <w:rFonts w:cstheme="minorHAnsi"/>
                <w:sz w:val="20"/>
                <w:szCs w:val="20"/>
              </w:rPr>
              <w:t xml:space="preserve"> be preserved. </w:t>
            </w:r>
          </w:p>
          <w:p w14:paraId="72989FA3" w14:textId="77777777" w:rsidR="002E1CE0" w:rsidRPr="00490E4E" w:rsidRDefault="002E1CE0" w:rsidP="002E1CE0">
            <w:pPr>
              <w:numPr>
                <w:ilvl w:val="0"/>
                <w:numId w:val="113"/>
              </w:numPr>
              <w:jc w:val="both"/>
              <w:rPr>
                <w:rFonts w:cstheme="minorHAnsi"/>
                <w:sz w:val="20"/>
                <w:szCs w:val="20"/>
              </w:rPr>
            </w:pPr>
            <w:r w:rsidRPr="00490E4E">
              <w:rPr>
                <w:rFonts w:cstheme="minorHAnsi"/>
                <w:sz w:val="20"/>
                <w:szCs w:val="20"/>
              </w:rPr>
              <w:t xml:space="preserve">NBR needs to apply to the forest department for clearance for cutting down the trees of the compound. </w:t>
            </w:r>
          </w:p>
        </w:tc>
      </w:tr>
      <w:tr w:rsidR="002E1CE0" w:rsidRPr="00490E4E" w14:paraId="43FC57B9" w14:textId="77777777" w:rsidTr="009608D2">
        <w:trPr>
          <w:trHeight w:val="1511"/>
        </w:trPr>
        <w:tc>
          <w:tcPr>
            <w:tcW w:w="2129" w:type="dxa"/>
          </w:tcPr>
          <w:p w14:paraId="4ABFD136" w14:textId="77777777" w:rsidR="002E1CE0" w:rsidRPr="00490E4E" w:rsidRDefault="002E1CE0" w:rsidP="00012E9B">
            <w:pPr>
              <w:rPr>
                <w:rFonts w:cstheme="minorHAnsi"/>
                <w:sz w:val="20"/>
                <w:szCs w:val="20"/>
              </w:rPr>
            </w:pPr>
            <w:r w:rsidRPr="00490E4E">
              <w:rPr>
                <w:rFonts w:cstheme="minorHAnsi"/>
                <w:sz w:val="20"/>
                <w:szCs w:val="20"/>
              </w:rPr>
              <w:t xml:space="preserve">Suggestions (Not related to ES) </w:t>
            </w:r>
          </w:p>
        </w:tc>
        <w:tc>
          <w:tcPr>
            <w:tcW w:w="7031" w:type="dxa"/>
          </w:tcPr>
          <w:p w14:paraId="3BC9E294" w14:textId="77777777" w:rsidR="002E1CE0" w:rsidRPr="00490E4E" w:rsidRDefault="002E1CE0" w:rsidP="002E1CE0">
            <w:pPr>
              <w:numPr>
                <w:ilvl w:val="0"/>
                <w:numId w:val="113"/>
              </w:numPr>
              <w:jc w:val="both"/>
              <w:rPr>
                <w:rFonts w:cstheme="minorHAnsi"/>
                <w:sz w:val="20"/>
                <w:szCs w:val="20"/>
              </w:rPr>
            </w:pPr>
            <w:r w:rsidRPr="00490E4E">
              <w:rPr>
                <w:rFonts w:cstheme="minorHAnsi"/>
                <w:sz w:val="20"/>
                <w:szCs w:val="20"/>
              </w:rPr>
              <w:t xml:space="preserve">Alternative connecting road from Bangladesh to Agartala: People living in Agartala need 36 hours to reach Kolkata, whereas they can reach to the nearest Bangladesh districts within 3-4 hours. There is a huge untapped trade potential for both counties in that area. An alternative smooth road connectivity can ease the process and can facilitate trading in that area. </w:t>
            </w:r>
          </w:p>
          <w:p w14:paraId="4B061910" w14:textId="77777777" w:rsidR="002E1CE0" w:rsidRPr="00490E4E" w:rsidRDefault="002E1CE0" w:rsidP="002E1CE0">
            <w:pPr>
              <w:numPr>
                <w:ilvl w:val="0"/>
                <w:numId w:val="113"/>
              </w:numPr>
              <w:jc w:val="both"/>
              <w:rPr>
                <w:rFonts w:cstheme="minorHAnsi"/>
                <w:sz w:val="20"/>
                <w:szCs w:val="20"/>
              </w:rPr>
            </w:pPr>
            <w:r w:rsidRPr="00490E4E">
              <w:rPr>
                <w:rFonts w:cstheme="minorHAnsi"/>
                <w:sz w:val="20"/>
                <w:szCs w:val="20"/>
              </w:rPr>
              <w:t xml:space="preserve">Custom House and port connectivity: To mitigate traffic congestion, an underpass connecting the Custom House and Port would be helpful. </w:t>
            </w:r>
          </w:p>
        </w:tc>
      </w:tr>
    </w:tbl>
    <w:p w14:paraId="42BE370A" w14:textId="77777777" w:rsidR="002E1CE0" w:rsidRPr="00490E4E" w:rsidRDefault="002E1CE0" w:rsidP="002E1CE0">
      <w:pPr>
        <w:jc w:val="both"/>
      </w:pPr>
    </w:p>
    <w:tbl>
      <w:tblPr>
        <w:tblStyle w:val="TableGrid"/>
        <w:tblW w:w="0" w:type="auto"/>
        <w:tblLook w:val="04A0" w:firstRow="1" w:lastRow="0" w:firstColumn="1" w:lastColumn="0" w:noHBand="0" w:noVBand="1"/>
      </w:tblPr>
      <w:tblGrid>
        <w:gridCol w:w="4619"/>
        <w:gridCol w:w="4544"/>
      </w:tblGrid>
      <w:tr w:rsidR="002E1CE0" w:rsidRPr="00490E4E" w14:paraId="47871A2B" w14:textId="77777777" w:rsidTr="00012E9B">
        <w:tc>
          <w:tcPr>
            <w:tcW w:w="4547" w:type="dxa"/>
          </w:tcPr>
          <w:p w14:paraId="16524484" w14:textId="77777777" w:rsidR="002E1CE0" w:rsidRPr="00490E4E" w:rsidRDefault="002E1CE0" w:rsidP="00012E9B">
            <w:pPr>
              <w:jc w:val="both"/>
            </w:pPr>
            <w:r w:rsidRPr="00490E4E">
              <w:rPr>
                <w:rFonts w:cs="Vrinda"/>
                <w:b/>
                <w:bCs/>
                <w:noProof/>
                <w:szCs w:val="28"/>
              </w:rPr>
              <w:drawing>
                <wp:inline distT="0" distB="0" distL="0" distR="0" wp14:anchorId="2518B72A" wp14:editId="035BA393">
                  <wp:extent cx="3030855" cy="150876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037595" cy="1512115"/>
                          </a:xfrm>
                          <a:prstGeom prst="rect">
                            <a:avLst/>
                          </a:prstGeom>
                        </pic:spPr>
                      </pic:pic>
                    </a:graphicData>
                  </a:graphic>
                </wp:inline>
              </w:drawing>
            </w:r>
          </w:p>
        </w:tc>
        <w:tc>
          <w:tcPr>
            <w:tcW w:w="4472" w:type="dxa"/>
          </w:tcPr>
          <w:p w14:paraId="6D1B332C" w14:textId="77777777" w:rsidR="002E1CE0" w:rsidRPr="00490E4E" w:rsidRDefault="002E1CE0" w:rsidP="00012E9B">
            <w:pPr>
              <w:jc w:val="both"/>
            </w:pPr>
            <w:r w:rsidRPr="00490E4E">
              <w:rPr>
                <w:rFonts w:cs="Vrinda"/>
                <w:b/>
                <w:bCs/>
                <w:noProof/>
                <w:szCs w:val="28"/>
              </w:rPr>
              <w:drawing>
                <wp:inline distT="0" distB="0" distL="0" distR="0" wp14:anchorId="2EDDC996" wp14:editId="3DB9F809">
                  <wp:extent cx="2978785" cy="150876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994359" cy="1516648"/>
                          </a:xfrm>
                          <a:prstGeom prst="rect">
                            <a:avLst/>
                          </a:prstGeom>
                        </pic:spPr>
                      </pic:pic>
                    </a:graphicData>
                  </a:graphic>
                </wp:inline>
              </w:drawing>
            </w:r>
          </w:p>
        </w:tc>
      </w:tr>
      <w:tr w:rsidR="002E1CE0" w:rsidRPr="00490E4E" w14:paraId="1954C2E4" w14:textId="77777777" w:rsidTr="00012E9B">
        <w:tc>
          <w:tcPr>
            <w:tcW w:w="9019" w:type="dxa"/>
            <w:gridSpan w:val="2"/>
            <w:vAlign w:val="center"/>
          </w:tcPr>
          <w:p w14:paraId="2503AEC7" w14:textId="77777777" w:rsidR="002E1CE0" w:rsidRPr="00490E4E" w:rsidRDefault="002E1CE0" w:rsidP="00012E9B">
            <w:pPr>
              <w:jc w:val="center"/>
              <w:rPr>
                <w:rFonts w:cs="Vrinda"/>
                <w:b/>
                <w:bCs/>
                <w:noProof/>
                <w:szCs w:val="28"/>
              </w:rPr>
            </w:pPr>
            <w:r w:rsidRPr="00490E4E">
              <w:rPr>
                <w:rFonts w:cs="Vrinda"/>
                <w:b/>
                <w:bCs/>
                <w:noProof/>
                <w:sz w:val="20"/>
                <w:szCs w:val="24"/>
              </w:rPr>
              <w:t>Stakeholder Consultation Meeting, Custom House, Chattogram</w:t>
            </w:r>
          </w:p>
        </w:tc>
      </w:tr>
    </w:tbl>
    <w:p w14:paraId="63C559F3" w14:textId="77777777" w:rsidR="002E1CE0" w:rsidRPr="00490E4E" w:rsidRDefault="002E1CE0" w:rsidP="002E1CE0">
      <w:pPr>
        <w:jc w:val="both"/>
      </w:pPr>
      <w:r w:rsidRPr="00490E4E">
        <w:br w:type="page"/>
      </w:r>
    </w:p>
    <w:p w14:paraId="55332F38" w14:textId="00B3CC24" w:rsidR="00FF43A7" w:rsidRPr="00490E4E" w:rsidRDefault="00FF43A7" w:rsidP="009608D2">
      <w:pPr>
        <w:jc w:val="center"/>
        <w:rPr>
          <w:b/>
          <w:bCs/>
          <w:color w:val="000000" w:themeColor="text1"/>
          <w:sz w:val="24"/>
          <w:szCs w:val="24"/>
          <w:u w:val="single"/>
        </w:rPr>
      </w:pPr>
      <w:bookmarkStart w:id="1425" w:name="_Toc98595174"/>
      <w:r w:rsidRPr="00490E4E">
        <w:rPr>
          <w:rFonts w:ascii="Cambria" w:eastAsia="MS Mincho" w:hAnsi="Cambria" w:cs="Times New Roman"/>
          <w:b/>
          <w:bCs/>
          <w:color w:val="000000" w:themeColor="text1"/>
          <w:sz w:val="24"/>
          <w:szCs w:val="24"/>
          <w:u w:val="single"/>
        </w:rPr>
        <w:t xml:space="preserve">Annex </w:t>
      </w:r>
      <w:r w:rsidRPr="00490E4E">
        <w:rPr>
          <w:rFonts w:ascii="Cambria" w:eastAsia="MS Mincho" w:hAnsi="Cambria" w:cs="Times New Roman"/>
          <w:b/>
          <w:bCs/>
          <w:color w:val="000000" w:themeColor="text1"/>
          <w:sz w:val="24"/>
          <w:szCs w:val="24"/>
          <w:u w:val="single"/>
        </w:rPr>
        <w:fldChar w:fldCharType="begin"/>
      </w:r>
      <w:r w:rsidRPr="00490E4E">
        <w:rPr>
          <w:rFonts w:ascii="Cambria" w:eastAsia="MS Mincho" w:hAnsi="Cambria" w:cs="Times New Roman"/>
          <w:b/>
          <w:bCs/>
          <w:color w:val="000000" w:themeColor="text1"/>
          <w:sz w:val="24"/>
          <w:szCs w:val="24"/>
          <w:u w:val="single"/>
        </w:rPr>
        <w:instrText xml:space="preserve"> SEQ Annex \* ALPHABETIC </w:instrText>
      </w:r>
      <w:r w:rsidRPr="00490E4E">
        <w:rPr>
          <w:rFonts w:ascii="Cambria" w:eastAsia="MS Mincho" w:hAnsi="Cambria" w:cs="Times New Roman"/>
          <w:b/>
          <w:bCs/>
          <w:color w:val="000000" w:themeColor="text1"/>
          <w:sz w:val="24"/>
          <w:szCs w:val="24"/>
          <w:u w:val="single"/>
        </w:rPr>
        <w:fldChar w:fldCharType="separate"/>
      </w:r>
      <w:r w:rsidR="005E204F" w:rsidRPr="00490E4E">
        <w:rPr>
          <w:rFonts w:ascii="Cambria" w:eastAsia="MS Mincho" w:hAnsi="Cambria" w:cs="Times New Roman"/>
          <w:b/>
          <w:bCs/>
          <w:noProof/>
          <w:color w:val="000000" w:themeColor="text1"/>
          <w:sz w:val="24"/>
          <w:szCs w:val="24"/>
          <w:u w:val="single"/>
        </w:rPr>
        <w:t>C</w:t>
      </w:r>
      <w:r w:rsidRPr="00490E4E">
        <w:rPr>
          <w:rFonts w:ascii="Cambria" w:eastAsia="MS Mincho" w:hAnsi="Cambria" w:cs="Times New Roman"/>
          <w:b/>
          <w:bCs/>
          <w:color w:val="000000" w:themeColor="text1"/>
          <w:sz w:val="24"/>
          <w:szCs w:val="24"/>
          <w:u w:val="single"/>
        </w:rPr>
        <w:fldChar w:fldCharType="end"/>
      </w:r>
      <w:r w:rsidRPr="00490E4E">
        <w:rPr>
          <w:rFonts w:ascii="Cambria" w:eastAsia="MS Mincho" w:hAnsi="Cambria" w:cs="Times New Roman"/>
          <w:b/>
          <w:bCs/>
          <w:color w:val="000000" w:themeColor="text1"/>
          <w:sz w:val="24"/>
          <w:szCs w:val="24"/>
          <w:u w:val="single"/>
        </w:rPr>
        <w:t>:</w:t>
      </w:r>
      <w:r w:rsidR="00140672" w:rsidRPr="00490E4E">
        <w:rPr>
          <w:rFonts w:ascii="Cambria" w:eastAsia="MS Mincho" w:hAnsi="Cambria" w:cs="Times New Roman"/>
          <w:b/>
          <w:bCs/>
          <w:color w:val="000000" w:themeColor="text1"/>
          <w:sz w:val="24"/>
          <w:szCs w:val="24"/>
          <w:u w:val="single"/>
        </w:rPr>
        <w:t xml:space="preserve"> List of Attendees</w:t>
      </w:r>
      <w:bookmarkEnd w:id="1425"/>
    </w:p>
    <w:p w14:paraId="62BED3D9" w14:textId="77777777" w:rsidR="00FF43A7" w:rsidRPr="00490E4E" w:rsidRDefault="00FF43A7" w:rsidP="009608D2">
      <w:pPr>
        <w:pStyle w:val="NoSpacing"/>
        <w:jc w:val="center"/>
      </w:pPr>
      <w:r w:rsidRPr="00490E4E">
        <w:rPr>
          <w:noProof/>
        </w:rPr>
        <w:drawing>
          <wp:inline distT="0" distB="0" distL="0" distR="0" wp14:anchorId="54A1C6EA" wp14:editId="5D58D446">
            <wp:extent cx="5546090" cy="7585364"/>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_Burimari Land Port-1.jpg"/>
                    <pic:cNvPicPr/>
                  </pic:nvPicPr>
                  <pic:blipFill rotWithShape="1">
                    <a:blip r:embed="rId95" cstate="print">
                      <a:extLst>
                        <a:ext uri="{28A0092B-C50C-407E-A947-70E740481C1C}">
                          <a14:useLocalDpi xmlns:a14="http://schemas.microsoft.com/office/drawing/2010/main" val="0"/>
                        </a:ext>
                      </a:extLst>
                    </a:blip>
                    <a:srcRect b="3354"/>
                    <a:stretch/>
                  </pic:blipFill>
                  <pic:spPr bwMode="auto">
                    <a:xfrm>
                      <a:off x="0" y="0"/>
                      <a:ext cx="5546090" cy="7585364"/>
                    </a:xfrm>
                    <a:prstGeom prst="rect">
                      <a:avLst/>
                    </a:prstGeom>
                    <a:ln>
                      <a:noFill/>
                    </a:ln>
                    <a:extLst>
                      <a:ext uri="{53640926-AAD7-44D8-BBD7-CCE9431645EC}">
                        <a14:shadowObscured xmlns:a14="http://schemas.microsoft.com/office/drawing/2010/main"/>
                      </a:ext>
                    </a:extLst>
                  </pic:spPr>
                </pic:pic>
              </a:graphicData>
            </a:graphic>
          </wp:inline>
        </w:drawing>
      </w:r>
    </w:p>
    <w:p w14:paraId="4DD215C8" w14:textId="77777777" w:rsidR="00FF43A7" w:rsidRPr="00490E4E" w:rsidRDefault="00FF43A7" w:rsidP="00FF43A7">
      <w:pPr>
        <w:pStyle w:val="NoSpacing"/>
      </w:pPr>
      <w:r w:rsidRPr="00490E4E">
        <w:rPr>
          <w:noProof/>
        </w:rPr>
        <w:drawing>
          <wp:inline distT="0" distB="0" distL="0" distR="0" wp14:anchorId="33D47665" wp14:editId="78CEC8EB">
            <wp:extent cx="5972175" cy="8174182"/>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_Burimari Land Port-2.jpg"/>
                    <pic:cNvPicPr/>
                  </pic:nvPicPr>
                  <pic:blipFill rotWithShape="1">
                    <a:blip r:embed="rId96" cstate="print">
                      <a:extLst>
                        <a:ext uri="{28A0092B-C50C-407E-A947-70E740481C1C}">
                          <a14:useLocalDpi xmlns:a14="http://schemas.microsoft.com/office/drawing/2010/main" val="0"/>
                        </a:ext>
                      </a:extLst>
                    </a:blip>
                    <a:srcRect b="3271"/>
                    <a:stretch/>
                  </pic:blipFill>
                  <pic:spPr bwMode="auto">
                    <a:xfrm>
                      <a:off x="0" y="0"/>
                      <a:ext cx="5972175" cy="8174182"/>
                    </a:xfrm>
                    <a:prstGeom prst="rect">
                      <a:avLst/>
                    </a:prstGeom>
                    <a:ln>
                      <a:noFill/>
                    </a:ln>
                    <a:extLst>
                      <a:ext uri="{53640926-AAD7-44D8-BBD7-CCE9431645EC}">
                        <a14:shadowObscured xmlns:a14="http://schemas.microsoft.com/office/drawing/2010/main"/>
                      </a:ext>
                    </a:extLst>
                  </pic:spPr>
                </pic:pic>
              </a:graphicData>
            </a:graphic>
          </wp:inline>
        </w:drawing>
      </w:r>
    </w:p>
    <w:p w14:paraId="0F9A6D5B" w14:textId="77777777" w:rsidR="00FF43A7" w:rsidRPr="00490E4E" w:rsidRDefault="00FF43A7" w:rsidP="00FF43A7">
      <w:pPr>
        <w:pStyle w:val="NoSpacing"/>
      </w:pPr>
      <w:r w:rsidRPr="00490E4E">
        <w:rPr>
          <w:noProof/>
        </w:rPr>
        <w:drawing>
          <wp:inline distT="0" distB="0" distL="0" distR="0" wp14:anchorId="2FFEE379" wp14:editId="6069556C">
            <wp:extent cx="5733415" cy="7818578"/>
            <wp:effectExtent l="0" t="0" r="63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M_Burimari Land Port-3.jpg"/>
                    <pic:cNvPicPr/>
                  </pic:nvPicPr>
                  <pic:blipFill rotWithShape="1">
                    <a:blip r:embed="rId97" cstate="print">
                      <a:extLst>
                        <a:ext uri="{28A0092B-C50C-407E-A947-70E740481C1C}">
                          <a14:useLocalDpi xmlns:a14="http://schemas.microsoft.com/office/drawing/2010/main" val="0"/>
                        </a:ext>
                      </a:extLst>
                    </a:blip>
                    <a:srcRect b="3620"/>
                    <a:stretch/>
                  </pic:blipFill>
                  <pic:spPr bwMode="auto">
                    <a:xfrm>
                      <a:off x="0" y="0"/>
                      <a:ext cx="5733415" cy="7818578"/>
                    </a:xfrm>
                    <a:prstGeom prst="rect">
                      <a:avLst/>
                    </a:prstGeom>
                    <a:ln>
                      <a:noFill/>
                    </a:ln>
                    <a:extLst>
                      <a:ext uri="{53640926-AAD7-44D8-BBD7-CCE9431645EC}">
                        <a14:shadowObscured xmlns:a14="http://schemas.microsoft.com/office/drawing/2010/main"/>
                      </a:ext>
                    </a:extLst>
                  </pic:spPr>
                </pic:pic>
              </a:graphicData>
            </a:graphic>
          </wp:inline>
        </w:drawing>
      </w:r>
      <w:r w:rsidRPr="00490E4E">
        <w:rPr>
          <w:noProof/>
        </w:rPr>
        <w:drawing>
          <wp:inline distT="0" distB="0" distL="0" distR="0" wp14:anchorId="43FF007A" wp14:editId="28C225E8">
            <wp:extent cx="5724525" cy="7855527"/>
            <wp:effectExtent l="0" t="0" r="0"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b="3003"/>
                    <a:stretch/>
                  </pic:blipFill>
                  <pic:spPr bwMode="auto">
                    <a:xfrm>
                      <a:off x="0" y="0"/>
                      <a:ext cx="5724525" cy="7855527"/>
                    </a:xfrm>
                    <a:prstGeom prst="rect">
                      <a:avLst/>
                    </a:prstGeom>
                    <a:noFill/>
                    <a:ln>
                      <a:noFill/>
                    </a:ln>
                    <a:extLst>
                      <a:ext uri="{53640926-AAD7-44D8-BBD7-CCE9431645EC}">
                        <a14:shadowObscured xmlns:a14="http://schemas.microsoft.com/office/drawing/2010/main"/>
                      </a:ext>
                    </a:extLst>
                  </pic:spPr>
                </pic:pic>
              </a:graphicData>
            </a:graphic>
          </wp:inline>
        </w:drawing>
      </w:r>
    </w:p>
    <w:p w14:paraId="3261EB6A" w14:textId="77777777" w:rsidR="00FF43A7" w:rsidRPr="00490E4E" w:rsidRDefault="00FF43A7" w:rsidP="00FF43A7">
      <w:pPr>
        <w:pStyle w:val="NoSpacing"/>
      </w:pPr>
      <w:r w:rsidRPr="00490E4E">
        <w:rPr>
          <w:noProof/>
        </w:rPr>
        <w:drawing>
          <wp:inline distT="0" distB="0" distL="0" distR="0" wp14:anchorId="3B350A1A" wp14:editId="7CD15298">
            <wp:extent cx="5731510" cy="7813964"/>
            <wp:effectExtent l="0" t="0" r="254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b="3653"/>
                    <a:stretch/>
                  </pic:blipFill>
                  <pic:spPr bwMode="auto">
                    <a:xfrm>
                      <a:off x="0" y="0"/>
                      <a:ext cx="5731510" cy="7813964"/>
                    </a:xfrm>
                    <a:prstGeom prst="rect">
                      <a:avLst/>
                    </a:prstGeom>
                    <a:noFill/>
                    <a:ln>
                      <a:noFill/>
                    </a:ln>
                    <a:extLst>
                      <a:ext uri="{53640926-AAD7-44D8-BBD7-CCE9431645EC}">
                        <a14:shadowObscured xmlns:a14="http://schemas.microsoft.com/office/drawing/2010/main"/>
                      </a:ext>
                    </a:extLst>
                  </pic:spPr>
                </pic:pic>
              </a:graphicData>
            </a:graphic>
          </wp:inline>
        </w:drawing>
      </w:r>
    </w:p>
    <w:p w14:paraId="7191138D" w14:textId="77777777" w:rsidR="00FF43A7" w:rsidRPr="00490E4E" w:rsidRDefault="00FF43A7" w:rsidP="00FF43A7">
      <w:pPr>
        <w:pStyle w:val="NoSpacing"/>
      </w:pPr>
      <w:r w:rsidRPr="00490E4E">
        <w:rPr>
          <w:noProof/>
        </w:rPr>
        <w:drawing>
          <wp:inline distT="0" distB="0" distL="0" distR="0" wp14:anchorId="055A988B" wp14:editId="7F9AC1C4">
            <wp:extent cx="5775960" cy="7890164"/>
            <wp:effectExtent l="0" t="0" r="0"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b="3454"/>
                    <a:stretch/>
                  </pic:blipFill>
                  <pic:spPr bwMode="auto">
                    <a:xfrm>
                      <a:off x="0" y="0"/>
                      <a:ext cx="5775960" cy="7890164"/>
                    </a:xfrm>
                    <a:prstGeom prst="rect">
                      <a:avLst/>
                    </a:prstGeom>
                    <a:noFill/>
                    <a:ln>
                      <a:noFill/>
                    </a:ln>
                    <a:extLst>
                      <a:ext uri="{53640926-AAD7-44D8-BBD7-CCE9431645EC}">
                        <a14:shadowObscured xmlns:a14="http://schemas.microsoft.com/office/drawing/2010/main"/>
                      </a:ext>
                    </a:extLst>
                  </pic:spPr>
                </pic:pic>
              </a:graphicData>
            </a:graphic>
          </wp:inline>
        </w:drawing>
      </w:r>
    </w:p>
    <w:p w14:paraId="65A80474" w14:textId="77777777" w:rsidR="00FF43A7" w:rsidRPr="00490E4E" w:rsidRDefault="00FF43A7" w:rsidP="00FF43A7">
      <w:pPr>
        <w:pStyle w:val="NoSpacing"/>
      </w:pPr>
      <w:r w:rsidRPr="00490E4E">
        <w:rPr>
          <w:noProof/>
        </w:rPr>
        <w:drawing>
          <wp:inline distT="0" distB="0" distL="0" distR="0" wp14:anchorId="6F088206" wp14:editId="347109E8">
            <wp:extent cx="5815965" cy="7952105"/>
            <wp:effectExtent l="0" t="0" r="0"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b="3367"/>
                    <a:stretch/>
                  </pic:blipFill>
                  <pic:spPr bwMode="auto">
                    <a:xfrm>
                      <a:off x="0" y="0"/>
                      <a:ext cx="5815965" cy="7952509"/>
                    </a:xfrm>
                    <a:prstGeom prst="rect">
                      <a:avLst/>
                    </a:prstGeom>
                    <a:noFill/>
                    <a:ln>
                      <a:noFill/>
                    </a:ln>
                    <a:extLst>
                      <a:ext uri="{53640926-AAD7-44D8-BBD7-CCE9431645EC}">
                        <a14:shadowObscured xmlns:a14="http://schemas.microsoft.com/office/drawing/2010/main"/>
                      </a:ext>
                    </a:extLst>
                  </pic:spPr>
                </pic:pic>
              </a:graphicData>
            </a:graphic>
          </wp:inline>
        </w:drawing>
      </w:r>
    </w:p>
    <w:p w14:paraId="79BFB645" w14:textId="53DA6DFF" w:rsidR="00FF43A7" w:rsidRPr="00490E4E" w:rsidRDefault="00FF43A7" w:rsidP="00FF43A7">
      <w:pPr>
        <w:pStyle w:val="NoSpacing"/>
      </w:pPr>
      <w:r w:rsidRPr="00490E4E">
        <w:rPr>
          <w:noProof/>
        </w:rPr>
        <w:drawing>
          <wp:inline distT="0" distB="0" distL="0" distR="0" wp14:anchorId="6F95C825" wp14:editId="602C1C7D">
            <wp:extent cx="5733152" cy="7883236"/>
            <wp:effectExtent l="0" t="0" r="1270" b="381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b="2814"/>
                    <a:stretch/>
                  </pic:blipFill>
                  <pic:spPr bwMode="auto">
                    <a:xfrm>
                      <a:off x="0" y="0"/>
                      <a:ext cx="5733415" cy="7883598"/>
                    </a:xfrm>
                    <a:prstGeom prst="rect">
                      <a:avLst/>
                    </a:prstGeom>
                    <a:noFill/>
                    <a:ln>
                      <a:noFill/>
                    </a:ln>
                    <a:extLst>
                      <a:ext uri="{53640926-AAD7-44D8-BBD7-CCE9431645EC}">
                        <a14:shadowObscured xmlns:a14="http://schemas.microsoft.com/office/drawing/2010/main"/>
                      </a:ext>
                    </a:extLst>
                  </pic:spPr>
                </pic:pic>
              </a:graphicData>
            </a:graphic>
          </wp:inline>
        </w:drawing>
      </w:r>
    </w:p>
    <w:p w14:paraId="036FC566" w14:textId="77777777" w:rsidR="00B23B6B" w:rsidRPr="00490E4E" w:rsidRDefault="00B23B6B" w:rsidP="00FF43A7">
      <w:pPr>
        <w:pStyle w:val="NoSpacing"/>
      </w:pPr>
    </w:p>
    <w:p w14:paraId="446DE5FC" w14:textId="77777777" w:rsidR="00B23B6B" w:rsidRPr="00490E4E" w:rsidRDefault="00B23B6B" w:rsidP="00FF43A7">
      <w:pPr>
        <w:pStyle w:val="NoSpacing"/>
      </w:pPr>
    </w:p>
    <w:p w14:paraId="7DBA9F48" w14:textId="2EB081BC" w:rsidR="00B23B6B" w:rsidRPr="00490E4E" w:rsidRDefault="00B23B6B" w:rsidP="00FF43A7">
      <w:pPr>
        <w:pStyle w:val="NoSpacing"/>
      </w:pPr>
      <w:r w:rsidRPr="00490E4E">
        <w:rPr>
          <w:rFonts w:cstheme="minorHAnsi"/>
          <w:noProof/>
        </w:rPr>
        <w:drawing>
          <wp:inline distT="0" distB="0" distL="0" distR="0" wp14:anchorId="18A1EE3D" wp14:editId="4AFF1E5F">
            <wp:extent cx="5732145" cy="7780020"/>
            <wp:effectExtent l="0" t="0" r="1905"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Bhomra_FGD_Community male_Zero Point_Attendance-1.jpg"/>
                    <pic:cNvPicPr/>
                  </pic:nvPicPr>
                  <pic:blipFill rotWithShape="1">
                    <a:blip r:embed="rId103" cstate="print">
                      <a:extLst>
                        <a:ext uri="{28A0092B-C50C-407E-A947-70E740481C1C}">
                          <a14:useLocalDpi xmlns:a14="http://schemas.microsoft.com/office/drawing/2010/main" val="0"/>
                        </a:ext>
                      </a:extLst>
                    </a:blip>
                    <a:srcRect/>
                    <a:stretch/>
                  </pic:blipFill>
                  <pic:spPr bwMode="auto">
                    <a:xfrm>
                      <a:off x="0" y="0"/>
                      <a:ext cx="5732145" cy="7780020"/>
                    </a:xfrm>
                    <a:prstGeom prst="rect">
                      <a:avLst/>
                    </a:prstGeom>
                    <a:ln>
                      <a:noFill/>
                    </a:ln>
                    <a:extLst>
                      <a:ext uri="{53640926-AAD7-44D8-BBD7-CCE9431645EC}">
                        <a14:shadowObscured xmlns:a14="http://schemas.microsoft.com/office/drawing/2010/main"/>
                      </a:ext>
                    </a:extLst>
                  </pic:spPr>
                </pic:pic>
              </a:graphicData>
            </a:graphic>
          </wp:inline>
        </w:drawing>
      </w:r>
    </w:p>
    <w:p w14:paraId="4AC076FE" w14:textId="77F786FC" w:rsidR="00FF43A7" w:rsidRPr="00490E4E" w:rsidRDefault="00FF43A7" w:rsidP="00FF43A7">
      <w:r w:rsidRPr="00490E4E">
        <w:br w:type="page"/>
      </w:r>
    </w:p>
    <w:p w14:paraId="6E025C18" w14:textId="61910032" w:rsidR="00B23B6B" w:rsidRPr="00490E4E" w:rsidRDefault="00B23B6B" w:rsidP="00087298">
      <w:pPr>
        <w:jc w:val="center"/>
      </w:pPr>
      <w:r w:rsidRPr="00490E4E">
        <w:rPr>
          <w:noProof/>
        </w:rPr>
        <w:drawing>
          <wp:inline distT="0" distB="0" distL="0" distR="0" wp14:anchorId="12C15EF9" wp14:editId="35B3472D">
            <wp:extent cx="5732145" cy="7802880"/>
            <wp:effectExtent l="0" t="0" r="1905" b="762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Bhomra_FGD_Community Male (2)_Attendance.jpg"/>
                    <pic:cNvPicPr/>
                  </pic:nvPicPr>
                  <pic:blipFill rotWithShape="1">
                    <a:blip r:embed="rId104" cstate="print">
                      <a:extLst>
                        <a:ext uri="{28A0092B-C50C-407E-A947-70E740481C1C}">
                          <a14:useLocalDpi xmlns:a14="http://schemas.microsoft.com/office/drawing/2010/main" val="0"/>
                        </a:ext>
                      </a:extLst>
                    </a:blip>
                    <a:srcRect/>
                    <a:stretch/>
                  </pic:blipFill>
                  <pic:spPr bwMode="auto">
                    <a:xfrm>
                      <a:off x="0" y="0"/>
                      <a:ext cx="5732145" cy="7802880"/>
                    </a:xfrm>
                    <a:prstGeom prst="rect">
                      <a:avLst/>
                    </a:prstGeom>
                    <a:ln>
                      <a:noFill/>
                    </a:ln>
                    <a:extLst>
                      <a:ext uri="{53640926-AAD7-44D8-BBD7-CCE9431645EC}">
                        <a14:shadowObscured xmlns:a14="http://schemas.microsoft.com/office/drawing/2010/main"/>
                      </a:ext>
                    </a:extLst>
                  </pic:spPr>
                </pic:pic>
              </a:graphicData>
            </a:graphic>
          </wp:inline>
        </w:drawing>
      </w:r>
    </w:p>
    <w:p w14:paraId="1983D8D3" w14:textId="77777777" w:rsidR="00B23B6B" w:rsidRPr="00490E4E" w:rsidRDefault="00B23B6B">
      <w:pPr>
        <w:rPr>
          <w:rFonts w:cs="Vrinda"/>
          <w:b/>
          <w:bCs/>
          <w:szCs w:val="28"/>
          <w:lang w:bidi="bn-IN"/>
        </w:rPr>
      </w:pPr>
    </w:p>
    <w:p w14:paraId="0CA47D29" w14:textId="77777777" w:rsidR="00B23B6B" w:rsidRPr="00490E4E" w:rsidRDefault="00B23B6B">
      <w:pPr>
        <w:rPr>
          <w:rFonts w:cs="Vrinda"/>
          <w:b/>
          <w:bCs/>
          <w:szCs w:val="28"/>
          <w:lang w:bidi="bn-IN"/>
        </w:rPr>
      </w:pPr>
      <w:r w:rsidRPr="00490E4E">
        <w:rPr>
          <w:rFonts w:cs="Vrinda"/>
          <w:b/>
          <w:bCs/>
          <w:szCs w:val="28"/>
          <w:lang w:bidi="bn-IN"/>
        </w:rPr>
        <w:br w:type="page"/>
      </w:r>
    </w:p>
    <w:p w14:paraId="24EBB9FD" w14:textId="77777777" w:rsidR="00B23B6B" w:rsidRPr="00490E4E" w:rsidRDefault="00B23B6B" w:rsidP="00B23B6B">
      <w:pPr>
        <w:jc w:val="center"/>
        <w:rPr>
          <w:rFonts w:cs="Vrinda"/>
          <w:b/>
          <w:bCs/>
          <w:szCs w:val="28"/>
          <w:lang w:bidi="bn-IN"/>
        </w:rPr>
      </w:pPr>
      <w:r w:rsidRPr="00490E4E">
        <w:rPr>
          <w:rFonts w:asciiTheme="minorHAnsi" w:hAnsiTheme="minorHAnsi" w:cstheme="minorHAnsi"/>
          <w:noProof/>
        </w:rPr>
        <w:drawing>
          <wp:inline distT="0" distB="0" distL="0" distR="0" wp14:anchorId="152FD1D0" wp14:editId="2A7E924A">
            <wp:extent cx="5766435" cy="7909560"/>
            <wp:effectExtent l="0" t="0" r="571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Bhomra_FGD_Female_Attendance.jpg"/>
                    <pic:cNvPicPr/>
                  </pic:nvPicPr>
                  <pic:blipFill rotWithShape="1">
                    <a:blip r:embed="rId105" cstate="print">
                      <a:extLst>
                        <a:ext uri="{28A0092B-C50C-407E-A947-70E740481C1C}">
                          <a14:useLocalDpi xmlns:a14="http://schemas.microsoft.com/office/drawing/2010/main" val="0"/>
                        </a:ext>
                      </a:extLst>
                    </a:blip>
                    <a:srcRect/>
                    <a:stretch/>
                  </pic:blipFill>
                  <pic:spPr bwMode="auto">
                    <a:xfrm>
                      <a:off x="0" y="0"/>
                      <a:ext cx="5766435" cy="7909560"/>
                    </a:xfrm>
                    <a:prstGeom prst="rect">
                      <a:avLst/>
                    </a:prstGeom>
                    <a:ln>
                      <a:noFill/>
                    </a:ln>
                    <a:extLst>
                      <a:ext uri="{53640926-AAD7-44D8-BBD7-CCE9431645EC}">
                        <a14:shadowObscured xmlns:a14="http://schemas.microsoft.com/office/drawing/2010/main"/>
                      </a:ext>
                    </a:extLst>
                  </pic:spPr>
                </pic:pic>
              </a:graphicData>
            </a:graphic>
          </wp:inline>
        </w:drawing>
      </w:r>
    </w:p>
    <w:p w14:paraId="60271865" w14:textId="77777777" w:rsidR="00B23B6B" w:rsidRPr="00490E4E" w:rsidRDefault="00B23B6B" w:rsidP="00B23B6B">
      <w:pPr>
        <w:jc w:val="center"/>
        <w:rPr>
          <w:rFonts w:cs="Vrinda"/>
          <w:b/>
          <w:bCs/>
          <w:szCs w:val="28"/>
          <w:lang w:bidi="bn-IN"/>
        </w:rPr>
      </w:pPr>
      <w:r w:rsidRPr="00490E4E">
        <w:rPr>
          <w:rFonts w:asciiTheme="minorHAnsi" w:hAnsiTheme="minorHAnsi" w:cstheme="minorHAnsi"/>
          <w:noProof/>
        </w:rPr>
        <w:drawing>
          <wp:inline distT="0" distB="0" distL="0" distR="0" wp14:anchorId="253B0F3B" wp14:editId="78A9F6AB">
            <wp:extent cx="5732145" cy="7856220"/>
            <wp:effectExtent l="0" t="0" r="1905"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 Bhomra_FGD_Community Elite Person_Attendance.jpg"/>
                    <pic:cNvPicPr/>
                  </pic:nvPicPr>
                  <pic:blipFill rotWithShape="1">
                    <a:blip r:embed="rId106" cstate="print">
                      <a:extLst>
                        <a:ext uri="{28A0092B-C50C-407E-A947-70E740481C1C}">
                          <a14:useLocalDpi xmlns:a14="http://schemas.microsoft.com/office/drawing/2010/main" val="0"/>
                        </a:ext>
                      </a:extLst>
                    </a:blip>
                    <a:srcRect/>
                    <a:stretch/>
                  </pic:blipFill>
                  <pic:spPr bwMode="auto">
                    <a:xfrm>
                      <a:off x="0" y="0"/>
                      <a:ext cx="5732145" cy="7856220"/>
                    </a:xfrm>
                    <a:prstGeom prst="rect">
                      <a:avLst/>
                    </a:prstGeom>
                    <a:ln>
                      <a:noFill/>
                    </a:ln>
                    <a:extLst>
                      <a:ext uri="{53640926-AAD7-44D8-BBD7-CCE9431645EC}">
                        <a14:shadowObscured xmlns:a14="http://schemas.microsoft.com/office/drawing/2010/main"/>
                      </a:ext>
                    </a:extLst>
                  </pic:spPr>
                </pic:pic>
              </a:graphicData>
            </a:graphic>
          </wp:inline>
        </w:drawing>
      </w:r>
    </w:p>
    <w:p w14:paraId="73FCA993" w14:textId="77777777" w:rsidR="00092C02" w:rsidRPr="00490E4E" w:rsidRDefault="00B23B6B" w:rsidP="00087298">
      <w:pPr>
        <w:jc w:val="center"/>
        <w:rPr>
          <w:rFonts w:cs="Vrinda"/>
          <w:b/>
          <w:bCs/>
          <w:szCs w:val="28"/>
          <w:lang w:bidi="bn-IN"/>
        </w:rPr>
      </w:pPr>
      <w:r w:rsidRPr="00490E4E">
        <w:rPr>
          <w:rFonts w:cstheme="minorHAnsi"/>
          <w:noProof/>
        </w:rPr>
        <w:drawing>
          <wp:inline distT="0" distB="0" distL="0" distR="0" wp14:anchorId="50AD8841" wp14:editId="377169AC">
            <wp:extent cx="5732145" cy="7810500"/>
            <wp:effectExtent l="0" t="0" r="190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 Bhomra_FGD_Labor Union_C&amp;F_Attendance.jpg"/>
                    <pic:cNvPicPr/>
                  </pic:nvPicPr>
                  <pic:blipFill rotWithShape="1">
                    <a:blip r:embed="rId107" cstate="print">
                      <a:extLst>
                        <a:ext uri="{28A0092B-C50C-407E-A947-70E740481C1C}">
                          <a14:useLocalDpi xmlns:a14="http://schemas.microsoft.com/office/drawing/2010/main" val="0"/>
                        </a:ext>
                      </a:extLst>
                    </a:blip>
                    <a:srcRect/>
                    <a:stretch/>
                  </pic:blipFill>
                  <pic:spPr bwMode="auto">
                    <a:xfrm>
                      <a:off x="0" y="0"/>
                      <a:ext cx="5732145" cy="7810500"/>
                    </a:xfrm>
                    <a:prstGeom prst="rect">
                      <a:avLst/>
                    </a:prstGeom>
                    <a:ln>
                      <a:noFill/>
                    </a:ln>
                    <a:extLst>
                      <a:ext uri="{53640926-AAD7-44D8-BBD7-CCE9431645EC}">
                        <a14:shadowObscured xmlns:a14="http://schemas.microsoft.com/office/drawing/2010/main"/>
                      </a:ext>
                    </a:extLst>
                  </pic:spPr>
                </pic:pic>
              </a:graphicData>
            </a:graphic>
          </wp:inline>
        </w:drawing>
      </w:r>
    </w:p>
    <w:p w14:paraId="2C52C42E" w14:textId="77777777" w:rsidR="00092C02" w:rsidRPr="00490E4E" w:rsidRDefault="00092C02" w:rsidP="00087298">
      <w:pPr>
        <w:jc w:val="center"/>
        <w:rPr>
          <w:rFonts w:cs="Vrinda"/>
          <w:b/>
          <w:bCs/>
          <w:szCs w:val="28"/>
          <w:lang w:bidi="bn-IN"/>
        </w:rPr>
      </w:pPr>
      <w:r w:rsidRPr="00490E4E">
        <w:rPr>
          <w:noProof/>
        </w:rPr>
        <w:drawing>
          <wp:inline distT="0" distB="0" distL="0" distR="0" wp14:anchorId="44F6A0BF" wp14:editId="386FC2B7">
            <wp:extent cx="5732145" cy="8110855"/>
            <wp:effectExtent l="0" t="0" r="1905" b="444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Beanpole_FGD_Female-Attendance-1.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p>
    <w:p w14:paraId="647C875B" w14:textId="77777777" w:rsidR="00092C02" w:rsidRPr="00490E4E" w:rsidRDefault="00092C02" w:rsidP="00087298">
      <w:pPr>
        <w:jc w:val="center"/>
        <w:rPr>
          <w:rFonts w:cs="Vrinda"/>
          <w:b/>
          <w:bCs/>
          <w:szCs w:val="28"/>
          <w:lang w:bidi="bn-IN"/>
        </w:rPr>
      </w:pPr>
      <w:r w:rsidRPr="00490E4E">
        <w:rPr>
          <w:noProof/>
        </w:rPr>
        <w:drawing>
          <wp:inline distT="0" distB="0" distL="0" distR="0" wp14:anchorId="156A101A" wp14:editId="101730CB">
            <wp:extent cx="5732145" cy="7787005"/>
            <wp:effectExtent l="0" t="0" r="1905" b="444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Benapole_FGD_Labor Union_attendance.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732145" cy="7787005"/>
                    </a:xfrm>
                    <a:prstGeom prst="rect">
                      <a:avLst/>
                    </a:prstGeom>
                  </pic:spPr>
                </pic:pic>
              </a:graphicData>
            </a:graphic>
          </wp:inline>
        </w:drawing>
      </w:r>
    </w:p>
    <w:p w14:paraId="3AE40FD6" w14:textId="3E314F84" w:rsidR="00B23B6B" w:rsidRPr="00490E4E" w:rsidRDefault="00092C02" w:rsidP="00087298">
      <w:pPr>
        <w:jc w:val="center"/>
        <w:rPr>
          <w:rFonts w:cs="Vrinda"/>
          <w:b/>
          <w:bCs/>
          <w:szCs w:val="28"/>
          <w:lang w:bidi="bn-IN"/>
        </w:rPr>
      </w:pPr>
      <w:r w:rsidRPr="00490E4E">
        <w:rPr>
          <w:rFonts w:cstheme="minorHAnsi"/>
          <w:noProof/>
        </w:rPr>
        <w:drawing>
          <wp:inline distT="0" distB="0" distL="0" distR="0" wp14:anchorId="04C45207" wp14:editId="07FF4DAA">
            <wp:extent cx="5732145" cy="8110855"/>
            <wp:effectExtent l="0" t="0" r="1905" b="444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Benapole_FGD_Male_Attendance-1.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B23B6B" w:rsidRPr="00490E4E">
        <w:rPr>
          <w:rFonts w:cs="Vrinda"/>
          <w:b/>
          <w:bCs/>
          <w:szCs w:val="28"/>
          <w:lang w:bidi="bn-IN"/>
        </w:rPr>
        <w:br w:type="page"/>
      </w:r>
    </w:p>
    <w:p w14:paraId="1CC8220E" w14:textId="0937C097" w:rsidR="00420DDB" w:rsidRPr="00490E4E" w:rsidRDefault="00420DDB" w:rsidP="009608D2">
      <w:pPr>
        <w:spacing w:before="120" w:after="120" w:line="276" w:lineRule="auto"/>
        <w:jc w:val="center"/>
        <w:rPr>
          <w:rFonts w:cs="Vrinda"/>
          <w:b/>
          <w:bCs/>
          <w:szCs w:val="28"/>
          <w:lang w:bidi="bn-IN"/>
        </w:rPr>
      </w:pPr>
      <w:r w:rsidRPr="00490E4E">
        <w:rPr>
          <w:rFonts w:cs="Vrinda"/>
          <w:b/>
          <w:bCs/>
          <w:szCs w:val="28"/>
          <w:lang w:bidi="bn-IN"/>
        </w:rPr>
        <w:t>List of Participants (NBR Part)</w:t>
      </w:r>
    </w:p>
    <w:tbl>
      <w:tblPr>
        <w:tblStyle w:val="TableGrid2"/>
        <w:tblW w:w="0" w:type="auto"/>
        <w:tblLook w:val="04A0" w:firstRow="1" w:lastRow="0" w:firstColumn="1" w:lastColumn="0" w:noHBand="0" w:noVBand="1"/>
      </w:tblPr>
      <w:tblGrid>
        <w:gridCol w:w="875"/>
        <w:gridCol w:w="3260"/>
        <w:gridCol w:w="4884"/>
      </w:tblGrid>
      <w:tr w:rsidR="00420DDB" w:rsidRPr="00490E4E" w14:paraId="0B9DD3F0" w14:textId="77777777" w:rsidTr="00012E9B">
        <w:trPr>
          <w:trHeight w:val="458"/>
        </w:trPr>
        <w:tc>
          <w:tcPr>
            <w:tcW w:w="875" w:type="dxa"/>
            <w:vAlign w:val="center"/>
          </w:tcPr>
          <w:p w14:paraId="44CF2F41" w14:textId="77777777" w:rsidR="00420DDB" w:rsidRPr="00490E4E" w:rsidRDefault="00420DDB" w:rsidP="00012E9B">
            <w:pPr>
              <w:jc w:val="center"/>
              <w:rPr>
                <w:rFonts w:cs="Vrinda"/>
                <w:b/>
              </w:rPr>
            </w:pPr>
            <w:proofErr w:type="spellStart"/>
            <w:r w:rsidRPr="00490E4E">
              <w:rPr>
                <w:rFonts w:cs="Vrinda"/>
                <w:b/>
              </w:rPr>
              <w:t>Sl</w:t>
            </w:r>
            <w:proofErr w:type="spellEnd"/>
            <w:r w:rsidRPr="00490E4E">
              <w:rPr>
                <w:rFonts w:cs="Vrinda"/>
                <w:b/>
              </w:rPr>
              <w:t xml:space="preserve"> No.</w:t>
            </w:r>
          </w:p>
        </w:tc>
        <w:tc>
          <w:tcPr>
            <w:tcW w:w="3260" w:type="dxa"/>
            <w:vAlign w:val="center"/>
          </w:tcPr>
          <w:p w14:paraId="5B54A4FB" w14:textId="77777777" w:rsidR="00420DDB" w:rsidRPr="00490E4E" w:rsidRDefault="00420DDB" w:rsidP="00012E9B">
            <w:pPr>
              <w:jc w:val="center"/>
              <w:rPr>
                <w:rFonts w:cs="Vrinda"/>
                <w:b/>
              </w:rPr>
            </w:pPr>
            <w:r w:rsidRPr="00490E4E">
              <w:rPr>
                <w:rFonts w:cs="Vrinda"/>
                <w:b/>
              </w:rPr>
              <w:t>Name of the Participants</w:t>
            </w:r>
          </w:p>
        </w:tc>
        <w:tc>
          <w:tcPr>
            <w:tcW w:w="4884" w:type="dxa"/>
            <w:vAlign w:val="center"/>
          </w:tcPr>
          <w:p w14:paraId="594A1F41" w14:textId="77777777" w:rsidR="00420DDB" w:rsidRPr="00490E4E" w:rsidRDefault="00420DDB" w:rsidP="00012E9B">
            <w:pPr>
              <w:jc w:val="center"/>
              <w:rPr>
                <w:rFonts w:cs="Vrinda"/>
                <w:b/>
              </w:rPr>
            </w:pPr>
            <w:r w:rsidRPr="00490E4E">
              <w:rPr>
                <w:rFonts w:cs="Vrinda"/>
                <w:b/>
              </w:rPr>
              <w:t>Designation</w:t>
            </w:r>
          </w:p>
        </w:tc>
      </w:tr>
      <w:tr w:rsidR="00420DDB" w:rsidRPr="00490E4E" w14:paraId="46EF224C" w14:textId="77777777" w:rsidTr="00012E9B">
        <w:tc>
          <w:tcPr>
            <w:tcW w:w="875" w:type="dxa"/>
          </w:tcPr>
          <w:p w14:paraId="40D85110" w14:textId="77777777" w:rsidR="00420DDB" w:rsidRPr="00490E4E" w:rsidRDefault="00420DDB" w:rsidP="00420DDB">
            <w:pPr>
              <w:numPr>
                <w:ilvl w:val="0"/>
                <w:numId w:val="157"/>
              </w:numPr>
              <w:contextualSpacing/>
              <w:rPr>
                <w:rFonts w:cs="Vrinda"/>
              </w:rPr>
            </w:pPr>
          </w:p>
        </w:tc>
        <w:tc>
          <w:tcPr>
            <w:tcW w:w="3260" w:type="dxa"/>
          </w:tcPr>
          <w:p w14:paraId="45AAB977" w14:textId="77777777" w:rsidR="00420DDB" w:rsidRPr="00490E4E" w:rsidRDefault="00420DDB" w:rsidP="00012E9B">
            <w:pPr>
              <w:rPr>
                <w:rFonts w:cs="Vrinda"/>
              </w:rPr>
            </w:pPr>
            <w:r w:rsidRPr="00490E4E">
              <w:rPr>
                <w:rFonts w:cs="Vrinda"/>
              </w:rPr>
              <w:t>Dr. Abu Nur Rashed Ahmed</w:t>
            </w:r>
          </w:p>
        </w:tc>
        <w:tc>
          <w:tcPr>
            <w:tcW w:w="4884" w:type="dxa"/>
          </w:tcPr>
          <w:p w14:paraId="4199DE3A" w14:textId="77777777" w:rsidR="00420DDB" w:rsidRPr="00490E4E" w:rsidRDefault="00420DDB" w:rsidP="00012E9B">
            <w:pPr>
              <w:rPr>
                <w:rFonts w:cs="Vrinda"/>
              </w:rPr>
            </w:pPr>
            <w:r w:rsidRPr="00490E4E">
              <w:rPr>
                <w:rFonts w:cs="Vrinda"/>
              </w:rPr>
              <w:t>Additional Commissioner of Custom House, Chattogram</w:t>
            </w:r>
          </w:p>
        </w:tc>
      </w:tr>
      <w:tr w:rsidR="00420DDB" w:rsidRPr="00490E4E" w14:paraId="2364EEF8" w14:textId="77777777" w:rsidTr="00012E9B">
        <w:tc>
          <w:tcPr>
            <w:tcW w:w="875" w:type="dxa"/>
          </w:tcPr>
          <w:p w14:paraId="5F03A589" w14:textId="77777777" w:rsidR="00420DDB" w:rsidRPr="00490E4E" w:rsidRDefault="00420DDB" w:rsidP="00420DDB">
            <w:pPr>
              <w:numPr>
                <w:ilvl w:val="0"/>
                <w:numId w:val="157"/>
              </w:numPr>
              <w:contextualSpacing/>
              <w:rPr>
                <w:rFonts w:cs="Vrinda"/>
              </w:rPr>
            </w:pPr>
          </w:p>
        </w:tc>
        <w:tc>
          <w:tcPr>
            <w:tcW w:w="3260" w:type="dxa"/>
          </w:tcPr>
          <w:p w14:paraId="29F25023" w14:textId="77777777" w:rsidR="00420DDB" w:rsidRPr="00490E4E" w:rsidRDefault="00420DDB" w:rsidP="00012E9B">
            <w:pPr>
              <w:rPr>
                <w:rFonts w:cs="Vrinda"/>
              </w:rPr>
            </w:pPr>
            <w:r w:rsidRPr="00490E4E">
              <w:rPr>
                <w:rFonts w:cs="Vrinda"/>
              </w:rPr>
              <w:t xml:space="preserve">Mohammed </w:t>
            </w:r>
            <w:proofErr w:type="spellStart"/>
            <w:r w:rsidRPr="00490E4E">
              <w:rPr>
                <w:rFonts w:cs="Vrinda"/>
              </w:rPr>
              <w:t>Shafi</w:t>
            </w:r>
            <w:proofErr w:type="spellEnd"/>
            <w:r w:rsidRPr="00490E4E">
              <w:rPr>
                <w:rFonts w:cs="Vrinda"/>
              </w:rPr>
              <w:t xml:space="preserve"> Uddin</w:t>
            </w:r>
          </w:p>
        </w:tc>
        <w:tc>
          <w:tcPr>
            <w:tcW w:w="4884" w:type="dxa"/>
          </w:tcPr>
          <w:p w14:paraId="4FF9209C" w14:textId="77777777" w:rsidR="00420DDB" w:rsidRPr="00490E4E" w:rsidRDefault="00420DDB" w:rsidP="00012E9B">
            <w:pPr>
              <w:rPr>
                <w:rFonts w:cs="Vrinda"/>
              </w:rPr>
            </w:pPr>
            <w:r w:rsidRPr="00490E4E">
              <w:rPr>
                <w:rFonts w:cs="Vrinda"/>
              </w:rPr>
              <w:t>Additional Commissioner of Custom House, Chattogram</w:t>
            </w:r>
          </w:p>
        </w:tc>
      </w:tr>
      <w:tr w:rsidR="00420DDB" w:rsidRPr="00490E4E" w14:paraId="0500D421" w14:textId="77777777" w:rsidTr="00012E9B">
        <w:tc>
          <w:tcPr>
            <w:tcW w:w="875" w:type="dxa"/>
          </w:tcPr>
          <w:p w14:paraId="723061F4" w14:textId="77777777" w:rsidR="00420DDB" w:rsidRPr="00490E4E" w:rsidRDefault="00420DDB" w:rsidP="00420DDB">
            <w:pPr>
              <w:numPr>
                <w:ilvl w:val="0"/>
                <w:numId w:val="157"/>
              </w:numPr>
              <w:contextualSpacing/>
              <w:rPr>
                <w:rFonts w:cs="Vrinda"/>
              </w:rPr>
            </w:pPr>
          </w:p>
        </w:tc>
        <w:tc>
          <w:tcPr>
            <w:tcW w:w="3260" w:type="dxa"/>
          </w:tcPr>
          <w:p w14:paraId="452AC0E1" w14:textId="77777777" w:rsidR="00420DDB" w:rsidRPr="00490E4E" w:rsidRDefault="00420DDB" w:rsidP="00012E9B">
            <w:pPr>
              <w:rPr>
                <w:rFonts w:cs="Vrinda"/>
              </w:rPr>
            </w:pPr>
            <w:r w:rsidRPr="00490E4E">
              <w:rPr>
                <w:rFonts w:cs="Vrinda"/>
              </w:rPr>
              <w:t xml:space="preserve">Mohammad Tafsir Uddin </w:t>
            </w:r>
            <w:proofErr w:type="spellStart"/>
            <w:r w:rsidRPr="00490E4E">
              <w:rPr>
                <w:rFonts w:cs="Vrinda"/>
              </w:rPr>
              <w:t>Bhuyan</w:t>
            </w:r>
            <w:proofErr w:type="spellEnd"/>
          </w:p>
        </w:tc>
        <w:tc>
          <w:tcPr>
            <w:tcW w:w="4884" w:type="dxa"/>
          </w:tcPr>
          <w:p w14:paraId="14365FAB" w14:textId="77777777" w:rsidR="00420DDB" w:rsidRPr="00490E4E" w:rsidRDefault="00420DDB" w:rsidP="00012E9B">
            <w:pPr>
              <w:rPr>
                <w:rFonts w:cs="Vrinda"/>
              </w:rPr>
            </w:pPr>
            <w:r w:rsidRPr="00490E4E">
              <w:rPr>
                <w:rFonts w:cs="Vrinda"/>
              </w:rPr>
              <w:t>Joint Commissioner, Custom House, Chattogram</w:t>
            </w:r>
          </w:p>
        </w:tc>
      </w:tr>
      <w:tr w:rsidR="00420DDB" w:rsidRPr="00490E4E" w14:paraId="293F4D6F" w14:textId="77777777" w:rsidTr="00012E9B">
        <w:tc>
          <w:tcPr>
            <w:tcW w:w="875" w:type="dxa"/>
          </w:tcPr>
          <w:p w14:paraId="0BD6A186" w14:textId="77777777" w:rsidR="00420DDB" w:rsidRPr="00490E4E" w:rsidRDefault="00420DDB" w:rsidP="00420DDB">
            <w:pPr>
              <w:numPr>
                <w:ilvl w:val="0"/>
                <w:numId w:val="157"/>
              </w:numPr>
              <w:contextualSpacing/>
              <w:rPr>
                <w:rFonts w:cs="Vrinda"/>
              </w:rPr>
            </w:pPr>
          </w:p>
        </w:tc>
        <w:tc>
          <w:tcPr>
            <w:tcW w:w="3260" w:type="dxa"/>
          </w:tcPr>
          <w:p w14:paraId="43FF599C" w14:textId="77777777" w:rsidR="00420DDB" w:rsidRPr="00490E4E" w:rsidRDefault="00420DDB" w:rsidP="00012E9B">
            <w:pPr>
              <w:rPr>
                <w:rFonts w:cs="Vrinda"/>
              </w:rPr>
            </w:pPr>
            <w:r w:rsidRPr="00490E4E">
              <w:rPr>
                <w:rFonts w:cs="Vrinda"/>
              </w:rPr>
              <w:t xml:space="preserve">Md. </w:t>
            </w:r>
            <w:proofErr w:type="spellStart"/>
            <w:r w:rsidRPr="00490E4E">
              <w:rPr>
                <w:rFonts w:cs="Vrinda"/>
              </w:rPr>
              <w:t>Tofayel</w:t>
            </w:r>
            <w:proofErr w:type="spellEnd"/>
            <w:r w:rsidRPr="00490E4E">
              <w:rPr>
                <w:rFonts w:cs="Vrinda"/>
              </w:rPr>
              <w:t xml:space="preserve"> Ahmed</w:t>
            </w:r>
          </w:p>
        </w:tc>
        <w:tc>
          <w:tcPr>
            <w:tcW w:w="4884" w:type="dxa"/>
          </w:tcPr>
          <w:p w14:paraId="361D9DE6" w14:textId="77777777" w:rsidR="00420DDB" w:rsidRPr="00490E4E" w:rsidRDefault="00420DDB" w:rsidP="00012E9B">
            <w:pPr>
              <w:rPr>
                <w:rFonts w:cs="Vrinda"/>
              </w:rPr>
            </w:pPr>
            <w:r w:rsidRPr="00490E4E">
              <w:rPr>
                <w:rFonts w:cs="Vrinda"/>
              </w:rPr>
              <w:t>Joint Commissioner, Custom House, Chattogram</w:t>
            </w:r>
          </w:p>
        </w:tc>
      </w:tr>
      <w:tr w:rsidR="00420DDB" w:rsidRPr="00490E4E" w14:paraId="46DA3352" w14:textId="77777777" w:rsidTr="00012E9B">
        <w:tc>
          <w:tcPr>
            <w:tcW w:w="875" w:type="dxa"/>
          </w:tcPr>
          <w:p w14:paraId="7C8A5CBC" w14:textId="77777777" w:rsidR="00420DDB" w:rsidRPr="00490E4E" w:rsidRDefault="00420DDB" w:rsidP="00420DDB">
            <w:pPr>
              <w:numPr>
                <w:ilvl w:val="0"/>
                <w:numId w:val="157"/>
              </w:numPr>
              <w:contextualSpacing/>
              <w:rPr>
                <w:rFonts w:cs="Vrinda"/>
              </w:rPr>
            </w:pPr>
          </w:p>
        </w:tc>
        <w:tc>
          <w:tcPr>
            <w:tcW w:w="3260" w:type="dxa"/>
          </w:tcPr>
          <w:p w14:paraId="63148817" w14:textId="77777777" w:rsidR="00420DDB" w:rsidRPr="00490E4E" w:rsidRDefault="00420DDB" w:rsidP="00012E9B">
            <w:pPr>
              <w:rPr>
                <w:rFonts w:cs="Vrinda"/>
              </w:rPr>
            </w:pPr>
            <w:r w:rsidRPr="00490E4E">
              <w:rPr>
                <w:rFonts w:cs="Vrinda"/>
              </w:rPr>
              <w:t>Salahuddin Rizvi</w:t>
            </w:r>
          </w:p>
        </w:tc>
        <w:tc>
          <w:tcPr>
            <w:tcW w:w="4884" w:type="dxa"/>
          </w:tcPr>
          <w:p w14:paraId="25B5B47F" w14:textId="77777777" w:rsidR="00420DDB" w:rsidRPr="00490E4E" w:rsidRDefault="00420DDB" w:rsidP="00012E9B">
            <w:pPr>
              <w:rPr>
                <w:rFonts w:cs="Vrinda"/>
              </w:rPr>
            </w:pPr>
            <w:r w:rsidRPr="00490E4E">
              <w:rPr>
                <w:rFonts w:cs="Vrinda"/>
              </w:rPr>
              <w:t>Deputy Commissioner, Custom House, Chattogram</w:t>
            </w:r>
          </w:p>
        </w:tc>
      </w:tr>
      <w:tr w:rsidR="00420DDB" w:rsidRPr="00490E4E" w14:paraId="047D8B00" w14:textId="77777777" w:rsidTr="00012E9B">
        <w:tc>
          <w:tcPr>
            <w:tcW w:w="875" w:type="dxa"/>
          </w:tcPr>
          <w:p w14:paraId="3BEF99B2" w14:textId="77777777" w:rsidR="00420DDB" w:rsidRPr="00490E4E" w:rsidRDefault="00420DDB" w:rsidP="00420DDB">
            <w:pPr>
              <w:numPr>
                <w:ilvl w:val="0"/>
                <w:numId w:val="157"/>
              </w:numPr>
              <w:contextualSpacing/>
              <w:rPr>
                <w:rFonts w:cs="Vrinda"/>
              </w:rPr>
            </w:pPr>
          </w:p>
        </w:tc>
        <w:tc>
          <w:tcPr>
            <w:tcW w:w="3260" w:type="dxa"/>
          </w:tcPr>
          <w:p w14:paraId="71E81163" w14:textId="77777777" w:rsidR="00420DDB" w:rsidRPr="00490E4E" w:rsidRDefault="00420DDB" w:rsidP="00012E9B">
            <w:pPr>
              <w:rPr>
                <w:rFonts w:cs="Vrinda"/>
              </w:rPr>
            </w:pPr>
            <w:proofErr w:type="spellStart"/>
            <w:r w:rsidRPr="00490E4E">
              <w:rPr>
                <w:rFonts w:cs="Vrinda"/>
              </w:rPr>
              <w:t>Khadiza</w:t>
            </w:r>
            <w:proofErr w:type="spellEnd"/>
            <w:r w:rsidRPr="00490E4E">
              <w:rPr>
                <w:rFonts w:cs="Vrinda"/>
              </w:rPr>
              <w:t xml:space="preserve"> Parvin </w:t>
            </w:r>
            <w:proofErr w:type="spellStart"/>
            <w:r w:rsidRPr="00490E4E">
              <w:rPr>
                <w:rFonts w:cs="Vrinda"/>
              </w:rPr>
              <w:t>Shumy</w:t>
            </w:r>
            <w:proofErr w:type="spellEnd"/>
          </w:p>
        </w:tc>
        <w:tc>
          <w:tcPr>
            <w:tcW w:w="4884" w:type="dxa"/>
          </w:tcPr>
          <w:p w14:paraId="6EEFE6FE" w14:textId="77777777" w:rsidR="00420DDB" w:rsidRPr="00490E4E" w:rsidRDefault="00420DDB" w:rsidP="00012E9B">
            <w:pPr>
              <w:rPr>
                <w:rFonts w:cs="Vrinda"/>
              </w:rPr>
            </w:pPr>
            <w:r w:rsidRPr="00490E4E">
              <w:rPr>
                <w:rFonts w:cs="Vrinda"/>
              </w:rPr>
              <w:t>Deputy Director, CEVTA</w:t>
            </w:r>
          </w:p>
        </w:tc>
      </w:tr>
      <w:tr w:rsidR="00420DDB" w:rsidRPr="00490E4E" w14:paraId="19D75A91" w14:textId="77777777" w:rsidTr="00012E9B">
        <w:tc>
          <w:tcPr>
            <w:tcW w:w="875" w:type="dxa"/>
          </w:tcPr>
          <w:p w14:paraId="5F4A21B1" w14:textId="77777777" w:rsidR="00420DDB" w:rsidRPr="00490E4E" w:rsidRDefault="00420DDB" w:rsidP="00420DDB">
            <w:pPr>
              <w:numPr>
                <w:ilvl w:val="0"/>
                <w:numId w:val="157"/>
              </w:numPr>
              <w:contextualSpacing/>
              <w:rPr>
                <w:rFonts w:cs="Vrinda"/>
              </w:rPr>
            </w:pPr>
          </w:p>
        </w:tc>
        <w:tc>
          <w:tcPr>
            <w:tcW w:w="3260" w:type="dxa"/>
          </w:tcPr>
          <w:p w14:paraId="39FB60F6" w14:textId="77777777" w:rsidR="00420DDB" w:rsidRPr="00490E4E" w:rsidRDefault="00420DDB" w:rsidP="00012E9B">
            <w:pPr>
              <w:rPr>
                <w:rFonts w:cs="Vrinda"/>
              </w:rPr>
            </w:pPr>
            <w:r w:rsidRPr="00490E4E">
              <w:rPr>
                <w:rFonts w:cs="Vrinda"/>
              </w:rPr>
              <w:t>Salina Akhtar</w:t>
            </w:r>
          </w:p>
        </w:tc>
        <w:tc>
          <w:tcPr>
            <w:tcW w:w="4884" w:type="dxa"/>
          </w:tcPr>
          <w:p w14:paraId="7BC39927" w14:textId="77777777" w:rsidR="00420DDB" w:rsidRPr="00490E4E" w:rsidRDefault="00420DDB" w:rsidP="00012E9B">
            <w:pPr>
              <w:rPr>
                <w:rFonts w:cs="Vrinda"/>
              </w:rPr>
            </w:pPr>
            <w:r w:rsidRPr="00490E4E">
              <w:rPr>
                <w:rFonts w:cs="Vrinda"/>
              </w:rPr>
              <w:t>Member, Chattogram Women Chamber of Commerce</w:t>
            </w:r>
          </w:p>
        </w:tc>
      </w:tr>
      <w:tr w:rsidR="00420DDB" w:rsidRPr="00490E4E" w14:paraId="29E86862" w14:textId="77777777" w:rsidTr="00012E9B">
        <w:tc>
          <w:tcPr>
            <w:tcW w:w="875" w:type="dxa"/>
          </w:tcPr>
          <w:p w14:paraId="75BA27A4" w14:textId="77777777" w:rsidR="00420DDB" w:rsidRPr="00490E4E" w:rsidRDefault="00420DDB" w:rsidP="00420DDB">
            <w:pPr>
              <w:numPr>
                <w:ilvl w:val="0"/>
                <w:numId w:val="157"/>
              </w:numPr>
              <w:contextualSpacing/>
              <w:rPr>
                <w:rFonts w:cs="Vrinda"/>
              </w:rPr>
            </w:pPr>
          </w:p>
        </w:tc>
        <w:tc>
          <w:tcPr>
            <w:tcW w:w="3260" w:type="dxa"/>
          </w:tcPr>
          <w:p w14:paraId="018FBCE9" w14:textId="77777777" w:rsidR="00420DDB" w:rsidRPr="00490E4E" w:rsidRDefault="00420DDB" w:rsidP="00012E9B">
            <w:pPr>
              <w:rPr>
                <w:rFonts w:cs="Vrinda"/>
              </w:rPr>
            </w:pPr>
            <w:r w:rsidRPr="00490E4E">
              <w:rPr>
                <w:rFonts w:cs="Vrinda"/>
              </w:rPr>
              <w:t xml:space="preserve">Rebeka Nasreen </w:t>
            </w:r>
          </w:p>
        </w:tc>
        <w:tc>
          <w:tcPr>
            <w:tcW w:w="4884" w:type="dxa"/>
          </w:tcPr>
          <w:p w14:paraId="024EF3B7" w14:textId="77777777" w:rsidR="00420DDB" w:rsidRPr="00490E4E" w:rsidRDefault="00420DDB" w:rsidP="00012E9B">
            <w:pPr>
              <w:rPr>
                <w:rFonts w:cs="Vrinda"/>
              </w:rPr>
            </w:pPr>
            <w:r w:rsidRPr="00490E4E">
              <w:rPr>
                <w:rFonts w:cs="Vrinda"/>
              </w:rPr>
              <w:t>Director, Chattogram Women Chamber of Commerce</w:t>
            </w:r>
          </w:p>
        </w:tc>
      </w:tr>
      <w:tr w:rsidR="00420DDB" w:rsidRPr="00490E4E" w14:paraId="235F765B" w14:textId="77777777" w:rsidTr="00012E9B">
        <w:tc>
          <w:tcPr>
            <w:tcW w:w="875" w:type="dxa"/>
          </w:tcPr>
          <w:p w14:paraId="53F93FB8" w14:textId="77777777" w:rsidR="00420DDB" w:rsidRPr="00490E4E" w:rsidRDefault="00420DDB" w:rsidP="00420DDB">
            <w:pPr>
              <w:numPr>
                <w:ilvl w:val="0"/>
                <w:numId w:val="157"/>
              </w:numPr>
              <w:contextualSpacing/>
              <w:rPr>
                <w:rFonts w:cs="Vrinda"/>
              </w:rPr>
            </w:pPr>
          </w:p>
        </w:tc>
        <w:tc>
          <w:tcPr>
            <w:tcW w:w="3260" w:type="dxa"/>
          </w:tcPr>
          <w:p w14:paraId="1C0E454F" w14:textId="77777777" w:rsidR="00420DDB" w:rsidRPr="00490E4E" w:rsidRDefault="00420DDB" w:rsidP="00012E9B">
            <w:pPr>
              <w:rPr>
                <w:rFonts w:cs="Vrinda"/>
              </w:rPr>
            </w:pPr>
            <w:r w:rsidRPr="00490E4E">
              <w:rPr>
                <w:rFonts w:cs="Vrinda"/>
              </w:rPr>
              <w:t>Tori Chakma</w:t>
            </w:r>
          </w:p>
        </w:tc>
        <w:tc>
          <w:tcPr>
            <w:tcW w:w="4884" w:type="dxa"/>
          </w:tcPr>
          <w:p w14:paraId="6A85A031" w14:textId="77777777" w:rsidR="00420DDB" w:rsidRPr="00490E4E" w:rsidRDefault="00420DDB" w:rsidP="00012E9B">
            <w:pPr>
              <w:rPr>
                <w:rFonts w:cs="Vrinda"/>
              </w:rPr>
            </w:pPr>
            <w:r w:rsidRPr="00490E4E">
              <w:rPr>
                <w:rFonts w:cs="Vrinda"/>
              </w:rPr>
              <w:t xml:space="preserve">Owner, Mizel </w:t>
            </w:r>
            <w:proofErr w:type="spellStart"/>
            <w:r w:rsidRPr="00490E4E">
              <w:rPr>
                <w:rFonts w:cs="Vrinda"/>
              </w:rPr>
              <w:t>Hozal</w:t>
            </w:r>
            <w:proofErr w:type="spellEnd"/>
          </w:p>
        </w:tc>
      </w:tr>
      <w:tr w:rsidR="00420DDB" w:rsidRPr="00490E4E" w14:paraId="715B2C65" w14:textId="77777777" w:rsidTr="00012E9B">
        <w:tc>
          <w:tcPr>
            <w:tcW w:w="875" w:type="dxa"/>
          </w:tcPr>
          <w:p w14:paraId="204C52E2" w14:textId="77777777" w:rsidR="00420DDB" w:rsidRPr="00490E4E" w:rsidRDefault="00420DDB" w:rsidP="00420DDB">
            <w:pPr>
              <w:numPr>
                <w:ilvl w:val="0"/>
                <w:numId w:val="157"/>
              </w:numPr>
              <w:contextualSpacing/>
              <w:rPr>
                <w:rFonts w:cs="Vrinda"/>
              </w:rPr>
            </w:pPr>
          </w:p>
        </w:tc>
        <w:tc>
          <w:tcPr>
            <w:tcW w:w="3260" w:type="dxa"/>
          </w:tcPr>
          <w:p w14:paraId="2B146911" w14:textId="77777777" w:rsidR="00420DDB" w:rsidRPr="00490E4E" w:rsidRDefault="00420DDB" w:rsidP="00012E9B">
            <w:pPr>
              <w:rPr>
                <w:rFonts w:cs="Vrinda"/>
              </w:rPr>
            </w:pPr>
            <w:r w:rsidRPr="00490E4E">
              <w:rPr>
                <w:rFonts w:cs="Vrinda"/>
              </w:rPr>
              <w:t>M.M Rafiqul Islam</w:t>
            </w:r>
          </w:p>
        </w:tc>
        <w:tc>
          <w:tcPr>
            <w:tcW w:w="4884" w:type="dxa"/>
          </w:tcPr>
          <w:p w14:paraId="490F7729" w14:textId="77777777" w:rsidR="00420DDB" w:rsidRPr="00490E4E" w:rsidRDefault="00420DDB" w:rsidP="00012E9B">
            <w:pPr>
              <w:rPr>
                <w:rFonts w:cs="Vrinda"/>
              </w:rPr>
            </w:pPr>
            <w:r w:rsidRPr="00490E4E">
              <w:rPr>
                <w:rFonts w:cs="Vrinda"/>
              </w:rPr>
              <w:t>Vice President, C&amp;F Agent Association</w:t>
            </w:r>
          </w:p>
        </w:tc>
      </w:tr>
      <w:tr w:rsidR="00420DDB" w:rsidRPr="00490E4E" w14:paraId="79B3557F" w14:textId="77777777" w:rsidTr="00012E9B">
        <w:tc>
          <w:tcPr>
            <w:tcW w:w="875" w:type="dxa"/>
          </w:tcPr>
          <w:p w14:paraId="51C309FD" w14:textId="77777777" w:rsidR="00420DDB" w:rsidRPr="00490E4E" w:rsidRDefault="00420DDB" w:rsidP="00420DDB">
            <w:pPr>
              <w:numPr>
                <w:ilvl w:val="0"/>
                <w:numId w:val="157"/>
              </w:numPr>
              <w:contextualSpacing/>
              <w:rPr>
                <w:rFonts w:cs="Vrinda"/>
              </w:rPr>
            </w:pPr>
          </w:p>
        </w:tc>
        <w:tc>
          <w:tcPr>
            <w:tcW w:w="3260" w:type="dxa"/>
          </w:tcPr>
          <w:p w14:paraId="42630CF2" w14:textId="77777777" w:rsidR="00420DDB" w:rsidRPr="00490E4E" w:rsidRDefault="00420DDB" w:rsidP="00012E9B">
            <w:pPr>
              <w:rPr>
                <w:rFonts w:cs="Vrinda"/>
              </w:rPr>
            </w:pPr>
            <w:r w:rsidRPr="00490E4E">
              <w:rPr>
                <w:rFonts w:cs="Vrinda"/>
              </w:rPr>
              <w:t xml:space="preserve">Ashraful Haque Khan </w:t>
            </w:r>
            <w:proofErr w:type="spellStart"/>
            <w:r w:rsidRPr="00490E4E">
              <w:rPr>
                <w:rFonts w:cs="Vrinda"/>
              </w:rPr>
              <w:t>Swapon</w:t>
            </w:r>
            <w:proofErr w:type="spellEnd"/>
          </w:p>
        </w:tc>
        <w:tc>
          <w:tcPr>
            <w:tcW w:w="4884" w:type="dxa"/>
          </w:tcPr>
          <w:p w14:paraId="6CF4782D" w14:textId="77777777" w:rsidR="00420DDB" w:rsidRPr="00490E4E" w:rsidRDefault="00420DDB" w:rsidP="00012E9B">
            <w:pPr>
              <w:rPr>
                <w:rFonts w:cs="Vrinda"/>
              </w:rPr>
            </w:pPr>
            <w:r w:rsidRPr="00490E4E">
              <w:rPr>
                <w:rFonts w:cs="Vrinda"/>
              </w:rPr>
              <w:t>Joint Customs Secretary, C&amp;F Agent Association</w:t>
            </w:r>
          </w:p>
        </w:tc>
      </w:tr>
      <w:tr w:rsidR="00420DDB" w:rsidRPr="00490E4E" w14:paraId="087A859D" w14:textId="77777777" w:rsidTr="00012E9B">
        <w:tc>
          <w:tcPr>
            <w:tcW w:w="875" w:type="dxa"/>
          </w:tcPr>
          <w:p w14:paraId="6FE3F2C7" w14:textId="77777777" w:rsidR="00420DDB" w:rsidRPr="00490E4E" w:rsidRDefault="00420DDB" w:rsidP="00420DDB">
            <w:pPr>
              <w:numPr>
                <w:ilvl w:val="0"/>
                <w:numId w:val="157"/>
              </w:numPr>
              <w:contextualSpacing/>
              <w:rPr>
                <w:rFonts w:cs="Vrinda"/>
              </w:rPr>
            </w:pPr>
          </w:p>
        </w:tc>
        <w:tc>
          <w:tcPr>
            <w:tcW w:w="3260" w:type="dxa"/>
          </w:tcPr>
          <w:p w14:paraId="16E5B00F" w14:textId="77777777" w:rsidR="00420DDB" w:rsidRPr="00490E4E" w:rsidRDefault="00420DDB" w:rsidP="00012E9B">
            <w:pPr>
              <w:rPr>
                <w:rFonts w:cs="Vrinda"/>
              </w:rPr>
            </w:pPr>
            <w:r w:rsidRPr="00490E4E">
              <w:rPr>
                <w:rFonts w:cs="Vrinda"/>
              </w:rPr>
              <w:t xml:space="preserve">Abul </w:t>
            </w:r>
            <w:proofErr w:type="spellStart"/>
            <w:r w:rsidRPr="00490E4E">
              <w:rPr>
                <w:rFonts w:cs="Vrinda"/>
              </w:rPr>
              <w:t>Khair</w:t>
            </w:r>
            <w:proofErr w:type="spellEnd"/>
          </w:p>
        </w:tc>
        <w:tc>
          <w:tcPr>
            <w:tcW w:w="4884" w:type="dxa"/>
          </w:tcPr>
          <w:p w14:paraId="049FFB5B" w14:textId="77777777" w:rsidR="00420DDB" w:rsidRPr="00490E4E" w:rsidRDefault="00420DDB" w:rsidP="00012E9B">
            <w:pPr>
              <w:rPr>
                <w:rFonts w:cs="Vrinda"/>
              </w:rPr>
            </w:pPr>
            <w:r w:rsidRPr="00490E4E">
              <w:rPr>
                <w:rFonts w:cs="Vrinda"/>
              </w:rPr>
              <w:t>Joint Customs Secretary, C&amp;F Agent Association</w:t>
            </w:r>
          </w:p>
        </w:tc>
      </w:tr>
      <w:tr w:rsidR="00420DDB" w:rsidRPr="00490E4E" w14:paraId="2C5649EA" w14:textId="77777777" w:rsidTr="00012E9B">
        <w:tc>
          <w:tcPr>
            <w:tcW w:w="875" w:type="dxa"/>
          </w:tcPr>
          <w:p w14:paraId="5F648A4F" w14:textId="77777777" w:rsidR="00420DDB" w:rsidRPr="00490E4E" w:rsidRDefault="00420DDB" w:rsidP="00420DDB">
            <w:pPr>
              <w:numPr>
                <w:ilvl w:val="0"/>
                <w:numId w:val="157"/>
              </w:numPr>
              <w:contextualSpacing/>
              <w:rPr>
                <w:rFonts w:cs="Vrinda"/>
              </w:rPr>
            </w:pPr>
          </w:p>
        </w:tc>
        <w:tc>
          <w:tcPr>
            <w:tcW w:w="3260" w:type="dxa"/>
          </w:tcPr>
          <w:p w14:paraId="2F1AF455" w14:textId="77777777" w:rsidR="00420DDB" w:rsidRPr="00490E4E" w:rsidRDefault="00420DDB" w:rsidP="00012E9B">
            <w:pPr>
              <w:rPr>
                <w:rFonts w:cs="Vrinda"/>
              </w:rPr>
            </w:pPr>
            <w:r w:rsidRPr="00490E4E">
              <w:rPr>
                <w:rFonts w:cs="Vrinda"/>
              </w:rPr>
              <w:t xml:space="preserve">Md. Golam </w:t>
            </w:r>
            <w:proofErr w:type="spellStart"/>
            <w:r w:rsidRPr="00490E4E">
              <w:rPr>
                <w:rFonts w:cs="Vrinda"/>
              </w:rPr>
              <w:t>Shamsun</w:t>
            </w:r>
            <w:proofErr w:type="spellEnd"/>
            <w:r w:rsidRPr="00490E4E">
              <w:rPr>
                <w:rFonts w:cs="Vrinda"/>
              </w:rPr>
              <w:t xml:space="preserve"> Bhuiyan</w:t>
            </w:r>
          </w:p>
        </w:tc>
        <w:tc>
          <w:tcPr>
            <w:tcW w:w="4884" w:type="dxa"/>
          </w:tcPr>
          <w:p w14:paraId="381C2F7B" w14:textId="77777777" w:rsidR="00420DDB" w:rsidRPr="00490E4E" w:rsidRDefault="00420DDB" w:rsidP="00012E9B">
            <w:pPr>
              <w:rPr>
                <w:rFonts w:cs="Vrinda"/>
              </w:rPr>
            </w:pPr>
            <w:r w:rsidRPr="00490E4E">
              <w:rPr>
                <w:rFonts w:cs="Vrinda"/>
              </w:rPr>
              <w:t>Salim Brothers (Pvt) Ltd, C&amp;F Agent</w:t>
            </w:r>
          </w:p>
        </w:tc>
      </w:tr>
      <w:tr w:rsidR="00420DDB" w:rsidRPr="00490E4E" w14:paraId="3FC23D62" w14:textId="77777777" w:rsidTr="00012E9B">
        <w:tc>
          <w:tcPr>
            <w:tcW w:w="875" w:type="dxa"/>
          </w:tcPr>
          <w:p w14:paraId="055E73BF" w14:textId="77777777" w:rsidR="00420DDB" w:rsidRPr="00490E4E" w:rsidRDefault="00420DDB" w:rsidP="00420DDB">
            <w:pPr>
              <w:numPr>
                <w:ilvl w:val="0"/>
                <w:numId w:val="157"/>
              </w:numPr>
              <w:contextualSpacing/>
              <w:rPr>
                <w:rFonts w:cs="Vrinda"/>
              </w:rPr>
            </w:pPr>
          </w:p>
        </w:tc>
        <w:tc>
          <w:tcPr>
            <w:tcW w:w="3260" w:type="dxa"/>
          </w:tcPr>
          <w:p w14:paraId="138B22C8" w14:textId="77777777" w:rsidR="00420DDB" w:rsidRPr="00490E4E" w:rsidRDefault="00420DDB" w:rsidP="00012E9B">
            <w:pPr>
              <w:rPr>
                <w:rFonts w:cs="Vrinda"/>
              </w:rPr>
            </w:pPr>
            <w:proofErr w:type="spellStart"/>
            <w:r w:rsidRPr="00490E4E">
              <w:rPr>
                <w:rFonts w:cs="Vrinda"/>
              </w:rPr>
              <w:t>Dedarul</w:t>
            </w:r>
            <w:proofErr w:type="spellEnd"/>
            <w:r w:rsidRPr="00490E4E">
              <w:rPr>
                <w:rFonts w:cs="Vrinda"/>
              </w:rPr>
              <w:t xml:space="preserve"> Hasan</w:t>
            </w:r>
          </w:p>
        </w:tc>
        <w:tc>
          <w:tcPr>
            <w:tcW w:w="4884" w:type="dxa"/>
          </w:tcPr>
          <w:p w14:paraId="5BC21591" w14:textId="77777777" w:rsidR="00420DDB" w:rsidRPr="00490E4E" w:rsidRDefault="00420DDB" w:rsidP="00012E9B">
            <w:pPr>
              <w:rPr>
                <w:rFonts w:cs="Vrinda"/>
              </w:rPr>
            </w:pPr>
            <w:proofErr w:type="spellStart"/>
            <w:r w:rsidRPr="00490E4E">
              <w:rPr>
                <w:rFonts w:cs="Vrinda"/>
              </w:rPr>
              <w:t>Araf</w:t>
            </w:r>
            <w:proofErr w:type="spellEnd"/>
            <w:r w:rsidRPr="00490E4E">
              <w:rPr>
                <w:rFonts w:cs="Vrinda"/>
              </w:rPr>
              <w:t xml:space="preserve"> Enterprise, C&amp;F Agent</w:t>
            </w:r>
          </w:p>
        </w:tc>
      </w:tr>
      <w:tr w:rsidR="00420DDB" w:rsidRPr="00490E4E" w14:paraId="5BE27135" w14:textId="77777777" w:rsidTr="00012E9B">
        <w:tc>
          <w:tcPr>
            <w:tcW w:w="875" w:type="dxa"/>
          </w:tcPr>
          <w:p w14:paraId="19B9AD0C" w14:textId="77777777" w:rsidR="00420DDB" w:rsidRPr="00490E4E" w:rsidRDefault="00420DDB" w:rsidP="00420DDB">
            <w:pPr>
              <w:numPr>
                <w:ilvl w:val="0"/>
                <w:numId w:val="157"/>
              </w:numPr>
              <w:contextualSpacing/>
              <w:rPr>
                <w:rFonts w:cs="Vrinda"/>
              </w:rPr>
            </w:pPr>
          </w:p>
        </w:tc>
        <w:tc>
          <w:tcPr>
            <w:tcW w:w="3260" w:type="dxa"/>
          </w:tcPr>
          <w:p w14:paraId="0330740A" w14:textId="77777777" w:rsidR="00420DDB" w:rsidRPr="00490E4E" w:rsidRDefault="00420DDB" w:rsidP="00012E9B">
            <w:pPr>
              <w:rPr>
                <w:rFonts w:cs="Vrinda"/>
              </w:rPr>
            </w:pPr>
            <w:proofErr w:type="spellStart"/>
            <w:r w:rsidRPr="00490E4E">
              <w:rPr>
                <w:rFonts w:cs="Vrinda"/>
              </w:rPr>
              <w:t>Mominul</w:t>
            </w:r>
            <w:proofErr w:type="spellEnd"/>
            <w:r w:rsidRPr="00490E4E">
              <w:rPr>
                <w:rFonts w:cs="Vrinda"/>
              </w:rPr>
              <w:t xml:space="preserve"> Hasan </w:t>
            </w:r>
            <w:proofErr w:type="spellStart"/>
            <w:r w:rsidRPr="00490E4E">
              <w:rPr>
                <w:rFonts w:cs="Vrinda"/>
              </w:rPr>
              <w:t>Mithun</w:t>
            </w:r>
            <w:proofErr w:type="spellEnd"/>
          </w:p>
        </w:tc>
        <w:tc>
          <w:tcPr>
            <w:tcW w:w="4884" w:type="dxa"/>
          </w:tcPr>
          <w:p w14:paraId="74E04C77" w14:textId="77777777" w:rsidR="00420DDB" w:rsidRPr="00490E4E" w:rsidRDefault="00420DDB" w:rsidP="00012E9B">
            <w:pPr>
              <w:rPr>
                <w:rFonts w:cs="Vrinda"/>
              </w:rPr>
            </w:pPr>
            <w:r w:rsidRPr="00490E4E">
              <w:rPr>
                <w:rFonts w:cs="Vrinda"/>
              </w:rPr>
              <w:t>Assistant Revenue Officer, Custom House, Chattogram</w:t>
            </w:r>
          </w:p>
        </w:tc>
      </w:tr>
      <w:tr w:rsidR="00420DDB" w:rsidRPr="00490E4E" w14:paraId="71248BA9" w14:textId="77777777" w:rsidTr="00012E9B">
        <w:tc>
          <w:tcPr>
            <w:tcW w:w="875" w:type="dxa"/>
          </w:tcPr>
          <w:p w14:paraId="191DF877" w14:textId="77777777" w:rsidR="00420DDB" w:rsidRPr="00490E4E" w:rsidRDefault="00420DDB" w:rsidP="00420DDB">
            <w:pPr>
              <w:numPr>
                <w:ilvl w:val="0"/>
                <w:numId w:val="157"/>
              </w:numPr>
              <w:contextualSpacing/>
              <w:rPr>
                <w:rFonts w:cs="Vrinda"/>
              </w:rPr>
            </w:pPr>
          </w:p>
        </w:tc>
        <w:tc>
          <w:tcPr>
            <w:tcW w:w="3260" w:type="dxa"/>
          </w:tcPr>
          <w:p w14:paraId="2DD1AA86" w14:textId="77777777" w:rsidR="00420DDB" w:rsidRPr="00490E4E" w:rsidRDefault="00420DDB" w:rsidP="00012E9B">
            <w:pPr>
              <w:rPr>
                <w:rFonts w:cs="Vrinda"/>
              </w:rPr>
            </w:pPr>
            <w:proofErr w:type="spellStart"/>
            <w:r w:rsidRPr="00490E4E">
              <w:rPr>
                <w:rFonts w:cs="Vrinda"/>
              </w:rPr>
              <w:t>Palindra</w:t>
            </w:r>
            <w:proofErr w:type="spellEnd"/>
            <w:r w:rsidRPr="00490E4E">
              <w:rPr>
                <w:rFonts w:cs="Vrinda"/>
              </w:rPr>
              <w:t xml:space="preserve"> Chakma</w:t>
            </w:r>
          </w:p>
        </w:tc>
        <w:tc>
          <w:tcPr>
            <w:tcW w:w="4884" w:type="dxa"/>
          </w:tcPr>
          <w:p w14:paraId="5F87A07C" w14:textId="77777777" w:rsidR="00420DDB" w:rsidRPr="00490E4E" w:rsidRDefault="00420DDB" w:rsidP="00012E9B">
            <w:pPr>
              <w:rPr>
                <w:rFonts w:cs="Vrinda"/>
              </w:rPr>
            </w:pPr>
            <w:r w:rsidRPr="00490E4E">
              <w:rPr>
                <w:rFonts w:cs="Vrinda"/>
              </w:rPr>
              <w:t>Assistant Revenue Officer, Custom House, Chattogram</w:t>
            </w:r>
          </w:p>
        </w:tc>
      </w:tr>
      <w:tr w:rsidR="00420DDB" w:rsidRPr="00490E4E" w14:paraId="1BCC880C" w14:textId="77777777" w:rsidTr="00012E9B">
        <w:tc>
          <w:tcPr>
            <w:tcW w:w="875" w:type="dxa"/>
          </w:tcPr>
          <w:p w14:paraId="220ED1B3" w14:textId="77777777" w:rsidR="00420DDB" w:rsidRPr="00490E4E" w:rsidRDefault="00420DDB" w:rsidP="00420DDB">
            <w:pPr>
              <w:numPr>
                <w:ilvl w:val="0"/>
                <w:numId w:val="157"/>
              </w:numPr>
              <w:contextualSpacing/>
              <w:rPr>
                <w:rFonts w:cs="Vrinda"/>
              </w:rPr>
            </w:pPr>
          </w:p>
        </w:tc>
        <w:tc>
          <w:tcPr>
            <w:tcW w:w="3260" w:type="dxa"/>
          </w:tcPr>
          <w:p w14:paraId="2D8F8AE2" w14:textId="77777777" w:rsidR="00420DDB" w:rsidRPr="00490E4E" w:rsidRDefault="00420DDB" w:rsidP="00012E9B">
            <w:pPr>
              <w:rPr>
                <w:rFonts w:cs="Vrinda"/>
              </w:rPr>
            </w:pPr>
            <w:proofErr w:type="spellStart"/>
            <w:r w:rsidRPr="00490E4E">
              <w:rPr>
                <w:rFonts w:cs="Vrinda"/>
              </w:rPr>
              <w:t>Partha</w:t>
            </w:r>
            <w:proofErr w:type="spellEnd"/>
            <w:r w:rsidRPr="00490E4E">
              <w:rPr>
                <w:rFonts w:cs="Vrinda"/>
              </w:rPr>
              <w:t xml:space="preserve"> Kumar Biswas</w:t>
            </w:r>
          </w:p>
        </w:tc>
        <w:tc>
          <w:tcPr>
            <w:tcW w:w="4884" w:type="dxa"/>
          </w:tcPr>
          <w:p w14:paraId="76CFC52F" w14:textId="77777777" w:rsidR="00420DDB" w:rsidRPr="00490E4E" w:rsidRDefault="00420DDB" w:rsidP="00012E9B">
            <w:pPr>
              <w:rPr>
                <w:rFonts w:cs="Vrinda"/>
              </w:rPr>
            </w:pPr>
            <w:r w:rsidRPr="00490E4E">
              <w:rPr>
                <w:rFonts w:cs="Vrinda"/>
              </w:rPr>
              <w:t>Assistant Revenue Officer, Custom House, Chattogram</w:t>
            </w:r>
          </w:p>
        </w:tc>
      </w:tr>
      <w:tr w:rsidR="00420DDB" w:rsidRPr="00490E4E" w14:paraId="7F49A03C" w14:textId="77777777" w:rsidTr="00012E9B">
        <w:tc>
          <w:tcPr>
            <w:tcW w:w="875" w:type="dxa"/>
          </w:tcPr>
          <w:p w14:paraId="108C0476" w14:textId="77777777" w:rsidR="00420DDB" w:rsidRPr="00490E4E" w:rsidRDefault="00420DDB" w:rsidP="00420DDB">
            <w:pPr>
              <w:numPr>
                <w:ilvl w:val="0"/>
                <w:numId w:val="157"/>
              </w:numPr>
              <w:contextualSpacing/>
              <w:rPr>
                <w:rFonts w:cs="Vrinda"/>
              </w:rPr>
            </w:pPr>
          </w:p>
        </w:tc>
        <w:tc>
          <w:tcPr>
            <w:tcW w:w="3260" w:type="dxa"/>
          </w:tcPr>
          <w:p w14:paraId="6693DD02" w14:textId="77777777" w:rsidR="00420DDB" w:rsidRPr="00490E4E" w:rsidRDefault="00420DDB" w:rsidP="00012E9B">
            <w:pPr>
              <w:rPr>
                <w:rFonts w:cs="Vrinda"/>
              </w:rPr>
            </w:pPr>
            <w:proofErr w:type="spellStart"/>
            <w:r w:rsidRPr="00490E4E">
              <w:rPr>
                <w:rFonts w:cs="Vrinda"/>
              </w:rPr>
              <w:t>Sarowar</w:t>
            </w:r>
            <w:proofErr w:type="spellEnd"/>
            <w:r w:rsidRPr="00490E4E">
              <w:rPr>
                <w:rFonts w:cs="Vrinda"/>
              </w:rPr>
              <w:t xml:space="preserve"> Alam </w:t>
            </w:r>
          </w:p>
        </w:tc>
        <w:tc>
          <w:tcPr>
            <w:tcW w:w="4884" w:type="dxa"/>
          </w:tcPr>
          <w:p w14:paraId="51929421" w14:textId="77777777" w:rsidR="00420DDB" w:rsidRPr="00490E4E" w:rsidRDefault="00420DDB" w:rsidP="00012E9B">
            <w:pPr>
              <w:rPr>
                <w:rFonts w:cs="Vrinda"/>
              </w:rPr>
            </w:pPr>
            <w:r w:rsidRPr="00490E4E">
              <w:rPr>
                <w:rFonts w:cs="Vrinda"/>
              </w:rPr>
              <w:t>Assistant Revenue Officer, Custom House, Chattogram</w:t>
            </w:r>
          </w:p>
        </w:tc>
      </w:tr>
      <w:tr w:rsidR="00420DDB" w:rsidRPr="00490E4E" w14:paraId="029FAE7B" w14:textId="77777777" w:rsidTr="00012E9B">
        <w:tc>
          <w:tcPr>
            <w:tcW w:w="875" w:type="dxa"/>
          </w:tcPr>
          <w:p w14:paraId="46950D5D" w14:textId="77777777" w:rsidR="00420DDB" w:rsidRPr="00490E4E" w:rsidRDefault="00420DDB" w:rsidP="00420DDB">
            <w:pPr>
              <w:numPr>
                <w:ilvl w:val="0"/>
                <w:numId w:val="157"/>
              </w:numPr>
              <w:contextualSpacing/>
              <w:rPr>
                <w:rFonts w:cs="Vrinda"/>
              </w:rPr>
            </w:pPr>
          </w:p>
        </w:tc>
        <w:tc>
          <w:tcPr>
            <w:tcW w:w="3260" w:type="dxa"/>
          </w:tcPr>
          <w:p w14:paraId="5F2E9475" w14:textId="77777777" w:rsidR="00420DDB" w:rsidRPr="00490E4E" w:rsidRDefault="00420DDB" w:rsidP="00012E9B">
            <w:pPr>
              <w:rPr>
                <w:rFonts w:cs="Vrinda"/>
              </w:rPr>
            </w:pPr>
            <w:r w:rsidRPr="00490E4E">
              <w:rPr>
                <w:rFonts w:cs="Vrinda"/>
              </w:rPr>
              <w:t xml:space="preserve">Mohammad Ashraf Karim Chowdhury </w:t>
            </w:r>
          </w:p>
        </w:tc>
        <w:tc>
          <w:tcPr>
            <w:tcW w:w="4884" w:type="dxa"/>
          </w:tcPr>
          <w:p w14:paraId="19022705" w14:textId="77777777" w:rsidR="00420DDB" w:rsidRPr="00490E4E" w:rsidRDefault="00420DDB" w:rsidP="00012E9B">
            <w:pPr>
              <w:rPr>
                <w:rFonts w:cs="Vrinda"/>
              </w:rPr>
            </w:pPr>
            <w:r w:rsidRPr="00490E4E">
              <w:rPr>
                <w:rFonts w:cs="Vrinda"/>
              </w:rPr>
              <w:t xml:space="preserve">Assistant Terminal Manager, Traffic Department, Chattogram Port Authority </w:t>
            </w:r>
          </w:p>
        </w:tc>
      </w:tr>
      <w:tr w:rsidR="00420DDB" w:rsidRPr="00490E4E" w14:paraId="0F5CE6EE" w14:textId="77777777" w:rsidTr="00012E9B">
        <w:tc>
          <w:tcPr>
            <w:tcW w:w="875" w:type="dxa"/>
          </w:tcPr>
          <w:p w14:paraId="42F558FC" w14:textId="77777777" w:rsidR="00420DDB" w:rsidRPr="00490E4E" w:rsidRDefault="00420DDB" w:rsidP="00420DDB">
            <w:pPr>
              <w:numPr>
                <w:ilvl w:val="0"/>
                <w:numId w:val="157"/>
              </w:numPr>
              <w:contextualSpacing/>
              <w:rPr>
                <w:rFonts w:cs="Vrinda"/>
              </w:rPr>
            </w:pPr>
          </w:p>
        </w:tc>
        <w:tc>
          <w:tcPr>
            <w:tcW w:w="3260" w:type="dxa"/>
          </w:tcPr>
          <w:p w14:paraId="59638D25" w14:textId="77777777" w:rsidR="00420DDB" w:rsidRPr="00490E4E" w:rsidRDefault="00420DDB" w:rsidP="00012E9B">
            <w:pPr>
              <w:rPr>
                <w:rFonts w:cs="Vrinda"/>
              </w:rPr>
            </w:pPr>
            <w:r w:rsidRPr="00490E4E">
              <w:rPr>
                <w:rFonts w:cs="Vrinda"/>
              </w:rPr>
              <w:t>Kirti Nishan Chakma</w:t>
            </w:r>
          </w:p>
        </w:tc>
        <w:tc>
          <w:tcPr>
            <w:tcW w:w="4884" w:type="dxa"/>
          </w:tcPr>
          <w:p w14:paraId="5B2AADDD" w14:textId="77777777" w:rsidR="00420DDB" w:rsidRPr="00490E4E" w:rsidRDefault="00420DDB" w:rsidP="00012E9B">
            <w:pPr>
              <w:rPr>
                <w:rFonts w:cs="Vrinda"/>
              </w:rPr>
            </w:pPr>
            <w:r w:rsidRPr="00490E4E">
              <w:rPr>
                <w:rFonts w:cs="Vrinda"/>
              </w:rPr>
              <w:t>Social Development Specialist, The World Bank</w:t>
            </w:r>
          </w:p>
        </w:tc>
      </w:tr>
      <w:tr w:rsidR="00420DDB" w:rsidRPr="00490E4E" w14:paraId="4013BA47" w14:textId="77777777" w:rsidTr="00012E9B">
        <w:tc>
          <w:tcPr>
            <w:tcW w:w="875" w:type="dxa"/>
          </w:tcPr>
          <w:p w14:paraId="7A1404A9" w14:textId="77777777" w:rsidR="00420DDB" w:rsidRPr="00490E4E" w:rsidRDefault="00420DDB" w:rsidP="00420DDB">
            <w:pPr>
              <w:numPr>
                <w:ilvl w:val="0"/>
                <w:numId w:val="157"/>
              </w:numPr>
              <w:contextualSpacing/>
              <w:rPr>
                <w:rFonts w:cs="Vrinda"/>
              </w:rPr>
            </w:pPr>
          </w:p>
        </w:tc>
        <w:tc>
          <w:tcPr>
            <w:tcW w:w="3260" w:type="dxa"/>
          </w:tcPr>
          <w:p w14:paraId="6D03BD2E" w14:textId="77777777" w:rsidR="00420DDB" w:rsidRPr="00490E4E" w:rsidRDefault="00420DDB" w:rsidP="00012E9B">
            <w:pPr>
              <w:rPr>
                <w:rFonts w:cs="Vrinda"/>
              </w:rPr>
            </w:pPr>
            <w:r w:rsidRPr="00490E4E">
              <w:rPr>
                <w:rFonts w:cs="Vrinda"/>
              </w:rPr>
              <w:t>Dr. Md. Billal Hossain</w:t>
            </w:r>
          </w:p>
        </w:tc>
        <w:tc>
          <w:tcPr>
            <w:tcW w:w="4884" w:type="dxa"/>
          </w:tcPr>
          <w:p w14:paraId="437D7C3B" w14:textId="77777777" w:rsidR="00420DDB" w:rsidRPr="00490E4E" w:rsidRDefault="00420DDB" w:rsidP="00012E9B">
            <w:pPr>
              <w:rPr>
                <w:rFonts w:cs="Vrinda"/>
              </w:rPr>
            </w:pPr>
            <w:r w:rsidRPr="00490E4E">
              <w:rPr>
                <w:rFonts w:cs="Vrinda"/>
              </w:rPr>
              <w:t>Environment Consultant, The World Bank</w:t>
            </w:r>
          </w:p>
        </w:tc>
      </w:tr>
      <w:tr w:rsidR="00420DDB" w:rsidRPr="00490E4E" w14:paraId="34375816" w14:textId="77777777" w:rsidTr="00012E9B">
        <w:tc>
          <w:tcPr>
            <w:tcW w:w="875" w:type="dxa"/>
          </w:tcPr>
          <w:p w14:paraId="4FDDFD46" w14:textId="77777777" w:rsidR="00420DDB" w:rsidRPr="00490E4E" w:rsidRDefault="00420DDB" w:rsidP="00420DDB">
            <w:pPr>
              <w:numPr>
                <w:ilvl w:val="0"/>
                <w:numId w:val="157"/>
              </w:numPr>
              <w:contextualSpacing/>
              <w:rPr>
                <w:rFonts w:cs="Vrinda"/>
              </w:rPr>
            </w:pPr>
          </w:p>
        </w:tc>
        <w:tc>
          <w:tcPr>
            <w:tcW w:w="3260" w:type="dxa"/>
          </w:tcPr>
          <w:p w14:paraId="124A4B36" w14:textId="77777777" w:rsidR="00420DDB" w:rsidRPr="00490E4E" w:rsidRDefault="00420DDB" w:rsidP="00012E9B">
            <w:pPr>
              <w:rPr>
                <w:rFonts w:cs="Vrinda"/>
              </w:rPr>
            </w:pPr>
            <w:r w:rsidRPr="00490E4E">
              <w:rPr>
                <w:rFonts w:cs="Vrinda"/>
              </w:rPr>
              <w:t>Ferdausi Mahojabin Sumana</w:t>
            </w:r>
          </w:p>
        </w:tc>
        <w:tc>
          <w:tcPr>
            <w:tcW w:w="4884" w:type="dxa"/>
          </w:tcPr>
          <w:p w14:paraId="473415DB" w14:textId="77777777" w:rsidR="00420DDB" w:rsidRPr="00490E4E" w:rsidRDefault="00420DDB" w:rsidP="00012E9B">
            <w:pPr>
              <w:rPr>
                <w:rFonts w:cs="Vrinda"/>
              </w:rPr>
            </w:pPr>
            <w:r w:rsidRPr="00490E4E">
              <w:rPr>
                <w:rFonts w:cs="Vrinda"/>
              </w:rPr>
              <w:t>Social Development Consultant, The World Bank</w:t>
            </w:r>
          </w:p>
        </w:tc>
      </w:tr>
    </w:tbl>
    <w:p w14:paraId="4A3B228D" w14:textId="77777777" w:rsidR="00420DDB" w:rsidRPr="00490E4E" w:rsidRDefault="00420DDB" w:rsidP="00420DDB">
      <w:pPr>
        <w:jc w:val="center"/>
        <w:rPr>
          <w:b/>
          <w:bCs/>
          <w:color w:val="C00000"/>
          <w:sz w:val="24"/>
          <w:szCs w:val="24"/>
          <w:u w:val="single"/>
        </w:rPr>
      </w:pPr>
    </w:p>
    <w:p w14:paraId="36E57BB8" w14:textId="77777777" w:rsidR="00420DDB" w:rsidRPr="00490E4E" w:rsidRDefault="00420DDB" w:rsidP="00FF43A7">
      <w:pPr>
        <w:rPr>
          <w:rFonts w:ascii="Cambria" w:eastAsiaTheme="majorEastAsia" w:hAnsi="Cambria" w:cstheme="majorBidi"/>
          <w:b/>
          <w:bCs/>
          <w:color w:val="4472C4" w:themeColor="accent1"/>
          <w:sz w:val="24"/>
          <w:szCs w:val="24"/>
        </w:rPr>
      </w:pPr>
    </w:p>
    <w:p w14:paraId="583A56D9" w14:textId="77777777" w:rsidR="008B5D56" w:rsidRPr="00490E4E" w:rsidRDefault="008B5D56">
      <w:pPr>
        <w:rPr>
          <w:b/>
          <w:bCs/>
          <w:color w:val="000000" w:themeColor="text1"/>
          <w:sz w:val="24"/>
          <w:szCs w:val="24"/>
          <w:u w:val="single"/>
        </w:rPr>
      </w:pPr>
      <w:r w:rsidRPr="00490E4E">
        <w:rPr>
          <w:b/>
          <w:bCs/>
          <w:color w:val="000000" w:themeColor="text1"/>
          <w:sz w:val="24"/>
          <w:szCs w:val="24"/>
          <w:u w:val="single"/>
        </w:rPr>
        <w:br w:type="page"/>
      </w:r>
    </w:p>
    <w:p w14:paraId="24FEEC60" w14:textId="043BCA0C" w:rsidR="00FF43A7" w:rsidRPr="00490E4E" w:rsidRDefault="003115B3" w:rsidP="009608D2">
      <w:pPr>
        <w:jc w:val="center"/>
        <w:rPr>
          <w:b/>
          <w:bCs/>
          <w:color w:val="000000" w:themeColor="text1"/>
          <w:sz w:val="24"/>
          <w:szCs w:val="24"/>
          <w:u w:val="single"/>
        </w:rPr>
      </w:pPr>
      <w:bookmarkStart w:id="1426" w:name="_Toc98595175"/>
      <w:r w:rsidRPr="00490E4E">
        <w:rPr>
          <w:b/>
          <w:bCs/>
          <w:color w:val="000000" w:themeColor="text1"/>
          <w:sz w:val="24"/>
          <w:szCs w:val="24"/>
          <w:u w:val="single"/>
        </w:rPr>
        <w:t xml:space="preserve">Annex </w:t>
      </w:r>
      <w:r w:rsidRPr="00490E4E">
        <w:rPr>
          <w:b/>
          <w:bCs/>
          <w:color w:val="000000" w:themeColor="text1"/>
          <w:sz w:val="24"/>
          <w:szCs w:val="24"/>
          <w:u w:val="single"/>
        </w:rPr>
        <w:fldChar w:fldCharType="begin"/>
      </w:r>
      <w:r w:rsidRPr="00490E4E">
        <w:rPr>
          <w:b/>
          <w:bCs/>
          <w:color w:val="000000" w:themeColor="text1"/>
          <w:sz w:val="24"/>
          <w:szCs w:val="24"/>
          <w:u w:val="single"/>
        </w:rPr>
        <w:instrText xml:space="preserve"> SEQ Annex \* ALPHABETIC </w:instrText>
      </w:r>
      <w:r w:rsidRPr="00490E4E">
        <w:rPr>
          <w:b/>
          <w:bCs/>
          <w:color w:val="000000" w:themeColor="text1"/>
          <w:sz w:val="24"/>
          <w:szCs w:val="24"/>
          <w:u w:val="single"/>
        </w:rPr>
        <w:fldChar w:fldCharType="separate"/>
      </w:r>
      <w:r w:rsidR="005E204F" w:rsidRPr="00490E4E">
        <w:rPr>
          <w:b/>
          <w:bCs/>
          <w:noProof/>
          <w:color w:val="000000" w:themeColor="text1"/>
          <w:sz w:val="24"/>
          <w:szCs w:val="24"/>
          <w:u w:val="single"/>
        </w:rPr>
        <w:t>D</w:t>
      </w:r>
      <w:r w:rsidRPr="00490E4E">
        <w:rPr>
          <w:b/>
          <w:bCs/>
          <w:color w:val="000000" w:themeColor="text1"/>
          <w:sz w:val="24"/>
          <w:szCs w:val="24"/>
          <w:u w:val="single"/>
        </w:rPr>
        <w:fldChar w:fldCharType="end"/>
      </w:r>
      <w:r w:rsidRPr="00490E4E">
        <w:rPr>
          <w:b/>
          <w:bCs/>
          <w:color w:val="000000" w:themeColor="text1"/>
          <w:sz w:val="24"/>
          <w:szCs w:val="24"/>
          <w:u w:val="single"/>
        </w:rPr>
        <w:t xml:space="preserve">: </w:t>
      </w:r>
      <w:r w:rsidR="00FE0D85" w:rsidRPr="00490E4E">
        <w:rPr>
          <w:b/>
          <w:bCs/>
          <w:color w:val="000000" w:themeColor="text1"/>
          <w:sz w:val="24"/>
          <w:szCs w:val="24"/>
          <w:u w:val="single"/>
        </w:rPr>
        <w:t>Details of the Environmental and Social Code of Practices (</w:t>
      </w:r>
      <w:proofErr w:type="spellStart"/>
      <w:r w:rsidR="00FE0D85" w:rsidRPr="00490E4E">
        <w:rPr>
          <w:b/>
          <w:bCs/>
          <w:color w:val="000000" w:themeColor="text1"/>
          <w:sz w:val="24"/>
          <w:szCs w:val="24"/>
          <w:u w:val="single"/>
        </w:rPr>
        <w:t>ESCoPs</w:t>
      </w:r>
      <w:proofErr w:type="spellEnd"/>
      <w:r w:rsidR="00FE0D85" w:rsidRPr="00490E4E">
        <w:rPr>
          <w:b/>
          <w:bCs/>
          <w:color w:val="000000" w:themeColor="text1"/>
          <w:sz w:val="24"/>
          <w:szCs w:val="24"/>
          <w:u w:val="single"/>
        </w:rPr>
        <w:t>)</w:t>
      </w:r>
      <w:bookmarkEnd w:id="1426"/>
    </w:p>
    <w:p w14:paraId="5857FA56" w14:textId="77777777" w:rsidR="00FE0D85" w:rsidRPr="00490E4E" w:rsidRDefault="00FE0D85" w:rsidP="00FE0D85">
      <w:pPr>
        <w:pStyle w:val="Body"/>
        <w:rPr>
          <w:rStyle w:val="Hyperlink"/>
          <w:rFonts w:asciiTheme="minorHAnsi" w:hAnsiTheme="minorHAnsi" w:cstheme="minorHAnsi"/>
          <w:color w:val="000000"/>
          <w:sz w:val="20"/>
          <w:szCs w:val="20"/>
        </w:rPr>
      </w:pPr>
      <w:proofErr w:type="spellStart"/>
      <w:r w:rsidRPr="00490E4E">
        <w:rPr>
          <w:rStyle w:val="Hyperlink"/>
          <w:rFonts w:asciiTheme="minorHAnsi" w:hAnsiTheme="minorHAnsi" w:cstheme="minorHAnsi"/>
          <w:color w:val="000000"/>
          <w:sz w:val="20"/>
          <w:szCs w:val="20"/>
        </w:rPr>
        <w:t>ESCoP</w:t>
      </w:r>
      <w:proofErr w:type="spellEnd"/>
      <w:r w:rsidRPr="00490E4E">
        <w:rPr>
          <w:rStyle w:val="Hyperlink"/>
          <w:rFonts w:asciiTheme="minorHAnsi" w:hAnsiTheme="minorHAnsi" w:cstheme="minorHAnsi"/>
          <w:color w:val="000000"/>
          <w:sz w:val="20"/>
          <w:szCs w:val="20"/>
        </w:rPr>
        <w:t xml:space="preserve"> 1: Waste Management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740"/>
        <w:gridCol w:w="2326"/>
        <w:gridCol w:w="4963"/>
      </w:tblGrid>
      <w:tr w:rsidR="00FE0D85" w:rsidRPr="00490E4E" w14:paraId="4AD95121" w14:textId="77777777" w:rsidTr="00012E9B">
        <w:trPr>
          <w:trHeight w:val="144"/>
          <w:tblHeader/>
        </w:trPr>
        <w:tc>
          <w:tcPr>
            <w:tcW w:w="1740" w:type="dxa"/>
            <w:tcBorders>
              <w:top w:val="single" w:sz="12" w:space="0" w:color="auto"/>
              <w:left w:val="nil"/>
              <w:bottom w:val="single" w:sz="12" w:space="0" w:color="auto"/>
              <w:right w:val="single" w:sz="4" w:space="0" w:color="auto"/>
            </w:tcBorders>
            <w:shd w:val="clear" w:color="auto" w:fill="C5E0B3" w:themeFill="accent6" w:themeFillTint="66"/>
            <w:hideMark/>
          </w:tcPr>
          <w:p w14:paraId="422BAD6D" w14:textId="77777777" w:rsidR="00FE0D85" w:rsidRPr="00490E4E" w:rsidRDefault="00FE0D85" w:rsidP="00012E9B">
            <w:pPr>
              <w:autoSpaceDE w:val="0"/>
              <w:autoSpaceDN w:val="0"/>
              <w:adjustRightInd w:val="0"/>
              <w:jc w:val="both"/>
              <w:rPr>
                <w:rStyle w:val="Hyperlink"/>
                <w:b/>
                <w:color w:val="000000"/>
                <w:sz w:val="20"/>
                <w:szCs w:val="20"/>
              </w:rPr>
            </w:pPr>
            <w:r w:rsidRPr="00490E4E">
              <w:rPr>
                <w:b/>
                <w:sz w:val="20"/>
                <w:szCs w:val="20"/>
              </w:rPr>
              <w:t>Project Activity/ Impact Source</w:t>
            </w:r>
          </w:p>
        </w:tc>
        <w:tc>
          <w:tcPr>
            <w:tcW w:w="2326" w:type="dxa"/>
            <w:tcBorders>
              <w:top w:val="single" w:sz="12" w:space="0" w:color="auto"/>
              <w:left w:val="single" w:sz="4" w:space="0" w:color="auto"/>
              <w:bottom w:val="single" w:sz="12" w:space="0" w:color="auto"/>
              <w:right w:val="single" w:sz="4" w:space="0" w:color="auto"/>
            </w:tcBorders>
            <w:shd w:val="clear" w:color="auto" w:fill="C5E0B3" w:themeFill="accent6" w:themeFillTint="66"/>
            <w:hideMark/>
          </w:tcPr>
          <w:p w14:paraId="20A915ED"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Environmental Impacts</w:t>
            </w:r>
          </w:p>
        </w:tc>
        <w:tc>
          <w:tcPr>
            <w:tcW w:w="4963" w:type="dxa"/>
            <w:tcBorders>
              <w:top w:val="single" w:sz="12" w:space="0" w:color="auto"/>
              <w:left w:val="single" w:sz="4" w:space="0" w:color="auto"/>
              <w:bottom w:val="single" w:sz="12" w:space="0" w:color="auto"/>
              <w:right w:val="nil"/>
            </w:tcBorders>
            <w:shd w:val="clear" w:color="auto" w:fill="C5E0B3" w:themeFill="accent6" w:themeFillTint="66"/>
            <w:hideMark/>
          </w:tcPr>
          <w:p w14:paraId="11BAEB15"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Mitigation Measures/ Management Guidelines</w:t>
            </w:r>
          </w:p>
        </w:tc>
      </w:tr>
      <w:tr w:rsidR="00FE0D85" w:rsidRPr="00490E4E" w14:paraId="004AA904" w14:textId="77777777" w:rsidTr="00012E9B">
        <w:trPr>
          <w:trHeight w:val="144"/>
        </w:trPr>
        <w:tc>
          <w:tcPr>
            <w:tcW w:w="1740" w:type="dxa"/>
            <w:tcBorders>
              <w:top w:val="single" w:sz="12" w:space="0" w:color="auto"/>
              <w:left w:val="nil"/>
              <w:bottom w:val="single" w:sz="4" w:space="0" w:color="auto"/>
              <w:right w:val="single" w:sz="4" w:space="0" w:color="auto"/>
            </w:tcBorders>
            <w:hideMark/>
          </w:tcPr>
          <w:p w14:paraId="0E0A4A4A" w14:textId="77777777" w:rsidR="00FE0D85" w:rsidRPr="00490E4E" w:rsidRDefault="00FE0D85" w:rsidP="00012E9B">
            <w:pPr>
              <w:autoSpaceDE w:val="0"/>
              <w:autoSpaceDN w:val="0"/>
              <w:adjustRightInd w:val="0"/>
              <w:jc w:val="both"/>
              <w:rPr>
                <w:sz w:val="20"/>
                <w:szCs w:val="20"/>
              </w:rPr>
            </w:pPr>
            <w:r w:rsidRPr="00490E4E">
              <w:rPr>
                <w:sz w:val="20"/>
                <w:szCs w:val="20"/>
              </w:rPr>
              <w:t>General Waste</w:t>
            </w:r>
          </w:p>
        </w:tc>
        <w:tc>
          <w:tcPr>
            <w:tcW w:w="2326" w:type="dxa"/>
            <w:tcBorders>
              <w:top w:val="single" w:sz="12" w:space="0" w:color="auto"/>
              <w:left w:val="single" w:sz="4" w:space="0" w:color="auto"/>
              <w:bottom w:val="single" w:sz="4" w:space="0" w:color="auto"/>
              <w:right w:val="single" w:sz="4" w:space="0" w:color="auto"/>
            </w:tcBorders>
            <w:hideMark/>
          </w:tcPr>
          <w:p w14:paraId="3BD0B08E" w14:textId="77777777" w:rsidR="00FE0D85" w:rsidRPr="00490E4E" w:rsidRDefault="00FE0D85" w:rsidP="00012E9B">
            <w:pPr>
              <w:autoSpaceDE w:val="0"/>
              <w:autoSpaceDN w:val="0"/>
              <w:adjustRightInd w:val="0"/>
              <w:jc w:val="both"/>
              <w:rPr>
                <w:sz w:val="20"/>
                <w:szCs w:val="20"/>
              </w:rPr>
            </w:pPr>
            <w:r w:rsidRPr="00490E4E">
              <w:rPr>
                <w:sz w:val="20"/>
                <w:szCs w:val="20"/>
              </w:rPr>
              <w:t>Soil and water pollution from the improper management of wastes and excess materials from the construction sites.</w:t>
            </w:r>
          </w:p>
        </w:tc>
        <w:tc>
          <w:tcPr>
            <w:tcW w:w="4963" w:type="dxa"/>
            <w:tcBorders>
              <w:top w:val="single" w:sz="12" w:space="0" w:color="auto"/>
              <w:left w:val="single" w:sz="4" w:space="0" w:color="auto"/>
              <w:bottom w:val="single" w:sz="4" w:space="0" w:color="auto"/>
              <w:right w:val="nil"/>
            </w:tcBorders>
            <w:hideMark/>
          </w:tcPr>
          <w:p w14:paraId="50120FDA"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5FF6F6FC"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Develop a waste management plan for various specific waste streams (e.g., reusable waste, flammable waste, construction debris, food waste, etc.) prior to construction and submit to DSM for approval.</w:t>
            </w:r>
          </w:p>
          <w:p w14:paraId="206E04C1"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Organize disposal of all wastes generated during construction in an environmentally acceptable manner. This will include consideration of the nature and location of the disposal site to cause less environmental impact.</w:t>
            </w:r>
          </w:p>
          <w:p w14:paraId="37B92679"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Minimize waste materials production by 3R (Reduce, Recycle and Reuse) approach.</w:t>
            </w:r>
          </w:p>
          <w:p w14:paraId="5505B8F0"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Segregate and reuse or recycle all the wastes, wherever practical.</w:t>
            </w:r>
          </w:p>
          <w:p w14:paraId="5794A5E1"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 xml:space="preserve">Prohibit burning of solid waste </w:t>
            </w:r>
          </w:p>
          <w:p w14:paraId="7CAC88A5"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Collect and transport non-hazardous wastes to all the approved disposal sites. Vehicles transporting solid waste shall be covered with tarps or nets to prevent spilling waste along the route</w:t>
            </w:r>
          </w:p>
          <w:p w14:paraId="02030EF7"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 xml:space="preserve">Train and instruct all personnel in waste management practices and procedures as a component of the environmental induction process. </w:t>
            </w:r>
          </w:p>
          <w:p w14:paraId="4A61D84C"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 xml:space="preserve">Provide refuse containers at each worksite. </w:t>
            </w:r>
          </w:p>
          <w:p w14:paraId="26B3A8CA"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Request suppliers to minimize packaging where practicable.</w:t>
            </w:r>
          </w:p>
          <w:p w14:paraId="555F1B4F"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Place a high emphasis on good housekeeping practices.</w:t>
            </w:r>
          </w:p>
          <w:p w14:paraId="3CA77BF1"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Maintain all construction sites in a cleaner, tidy and safe condition and provide and maintain appropriate facilities to temporarily store all wastes before transportation and final disposal.</w:t>
            </w:r>
          </w:p>
        </w:tc>
      </w:tr>
      <w:tr w:rsidR="00FE0D85" w:rsidRPr="00490E4E" w14:paraId="5725D81D" w14:textId="77777777" w:rsidTr="00012E9B">
        <w:trPr>
          <w:trHeight w:val="144"/>
        </w:trPr>
        <w:tc>
          <w:tcPr>
            <w:tcW w:w="1740" w:type="dxa"/>
            <w:tcBorders>
              <w:top w:val="single" w:sz="4" w:space="0" w:color="auto"/>
              <w:left w:val="nil"/>
              <w:bottom w:val="single" w:sz="4" w:space="0" w:color="auto"/>
              <w:right w:val="single" w:sz="4" w:space="0" w:color="auto"/>
            </w:tcBorders>
            <w:hideMark/>
          </w:tcPr>
          <w:p w14:paraId="4B42B779" w14:textId="77777777" w:rsidR="00FE0D85" w:rsidRPr="00490E4E" w:rsidRDefault="00FE0D85" w:rsidP="00012E9B">
            <w:pPr>
              <w:autoSpaceDE w:val="0"/>
              <w:autoSpaceDN w:val="0"/>
              <w:adjustRightInd w:val="0"/>
              <w:jc w:val="both"/>
              <w:rPr>
                <w:sz w:val="20"/>
                <w:szCs w:val="20"/>
              </w:rPr>
            </w:pPr>
            <w:r w:rsidRPr="00490E4E">
              <w:rPr>
                <w:sz w:val="20"/>
                <w:szCs w:val="20"/>
              </w:rPr>
              <w:t>Hazardous Waste</w:t>
            </w:r>
          </w:p>
        </w:tc>
        <w:tc>
          <w:tcPr>
            <w:tcW w:w="2326" w:type="dxa"/>
            <w:tcBorders>
              <w:top w:val="single" w:sz="4" w:space="0" w:color="auto"/>
              <w:left w:val="single" w:sz="4" w:space="0" w:color="auto"/>
              <w:bottom w:val="single" w:sz="4" w:space="0" w:color="auto"/>
              <w:right w:val="single" w:sz="4" w:space="0" w:color="auto"/>
            </w:tcBorders>
            <w:hideMark/>
          </w:tcPr>
          <w:p w14:paraId="59857F90" w14:textId="77777777" w:rsidR="00FE0D85" w:rsidRPr="00490E4E" w:rsidRDefault="00FE0D85" w:rsidP="00012E9B">
            <w:pPr>
              <w:autoSpaceDE w:val="0"/>
              <w:autoSpaceDN w:val="0"/>
              <w:adjustRightInd w:val="0"/>
              <w:jc w:val="both"/>
              <w:rPr>
                <w:sz w:val="20"/>
                <w:szCs w:val="20"/>
              </w:rPr>
            </w:pPr>
            <w:r w:rsidRPr="00490E4E">
              <w:rPr>
                <w:sz w:val="20"/>
                <w:szCs w:val="20"/>
              </w:rPr>
              <w:t>Health hazards and environmental impacts due to improper waste management practices</w:t>
            </w:r>
          </w:p>
        </w:tc>
        <w:tc>
          <w:tcPr>
            <w:tcW w:w="4963" w:type="dxa"/>
            <w:tcBorders>
              <w:top w:val="single" w:sz="4" w:space="0" w:color="auto"/>
              <w:left w:val="single" w:sz="4" w:space="0" w:color="auto"/>
              <w:bottom w:val="single" w:sz="4" w:space="0" w:color="auto"/>
              <w:right w:val="nil"/>
            </w:tcBorders>
            <w:hideMark/>
          </w:tcPr>
          <w:p w14:paraId="717BA109"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2EDDBB6D"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Collect chemical wastes in 200-liter drums (or similar sealed container), appropriately labeled for safe transport to an approved chemical waste depot.</w:t>
            </w:r>
          </w:p>
          <w:p w14:paraId="0B6C0078"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Store, transport and handle all chemicals avoiding potential environmental pollution.</w:t>
            </w:r>
          </w:p>
          <w:p w14:paraId="495AB417"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Store all hazardous wastes appropriately in bunded areas away from water courses.</w:t>
            </w:r>
          </w:p>
          <w:p w14:paraId="37BBAE8C"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Make available Material Safety Data Sheets (MSDS) for hazardous materials on-site during construction.</w:t>
            </w:r>
          </w:p>
          <w:p w14:paraId="362402AF"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Collect hydrocarbon wastes, including lube oils, for safe transport off-site for reuse, recycling, treatment or disposal at approved locations.</w:t>
            </w:r>
          </w:p>
          <w:p w14:paraId="1E87B48A"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Construct concrete or other impermeable flooring to prevent seepage in case of spills.</w:t>
            </w:r>
          </w:p>
        </w:tc>
      </w:tr>
    </w:tbl>
    <w:p w14:paraId="61E0C366" w14:textId="77777777" w:rsidR="00FE0D85" w:rsidRPr="00490E4E" w:rsidRDefault="00FE0D85" w:rsidP="00FE0D85">
      <w:pPr>
        <w:pStyle w:val="Body"/>
        <w:rPr>
          <w:rStyle w:val="Hyperlink"/>
          <w:rFonts w:asciiTheme="minorHAnsi" w:hAnsiTheme="minorHAnsi" w:cstheme="minorHAnsi"/>
          <w:color w:val="000000"/>
          <w:sz w:val="20"/>
          <w:szCs w:val="20"/>
        </w:rPr>
      </w:pPr>
    </w:p>
    <w:p w14:paraId="06B50B5B" w14:textId="77777777" w:rsidR="00FE0D85" w:rsidRPr="00490E4E" w:rsidRDefault="00FE0D85" w:rsidP="00FE0D85">
      <w:pPr>
        <w:pStyle w:val="Body"/>
        <w:rPr>
          <w:rStyle w:val="Hyperlink"/>
          <w:rFonts w:asciiTheme="minorHAnsi" w:hAnsiTheme="minorHAnsi" w:cstheme="minorHAnsi"/>
          <w:color w:val="000000"/>
          <w:sz w:val="20"/>
          <w:szCs w:val="20"/>
        </w:rPr>
      </w:pPr>
      <w:proofErr w:type="spellStart"/>
      <w:r w:rsidRPr="00490E4E">
        <w:rPr>
          <w:rStyle w:val="Hyperlink"/>
          <w:rFonts w:asciiTheme="minorHAnsi" w:hAnsiTheme="minorHAnsi" w:cstheme="minorHAnsi"/>
          <w:color w:val="000000"/>
          <w:sz w:val="20"/>
          <w:szCs w:val="20"/>
        </w:rPr>
        <w:t>ESCoP</w:t>
      </w:r>
      <w:proofErr w:type="spellEnd"/>
      <w:r w:rsidRPr="00490E4E">
        <w:rPr>
          <w:rStyle w:val="Hyperlink"/>
          <w:rFonts w:asciiTheme="minorHAnsi" w:hAnsiTheme="minorHAnsi" w:cstheme="minorHAnsi"/>
          <w:color w:val="000000"/>
          <w:sz w:val="20"/>
          <w:szCs w:val="20"/>
        </w:rPr>
        <w:t xml:space="preserve"> 2: Fuels and Hazardous Substances Management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758"/>
        <w:gridCol w:w="2369"/>
        <w:gridCol w:w="5046"/>
      </w:tblGrid>
      <w:tr w:rsidR="002971EF" w:rsidRPr="00490E4E" w14:paraId="1A237AB5" w14:textId="77777777" w:rsidTr="00012E9B">
        <w:trPr>
          <w:trHeight w:val="144"/>
          <w:tblHeader/>
        </w:trPr>
        <w:tc>
          <w:tcPr>
            <w:tcW w:w="1885" w:type="dxa"/>
            <w:tcBorders>
              <w:top w:val="single" w:sz="12" w:space="0" w:color="auto"/>
              <w:left w:val="nil"/>
              <w:bottom w:val="single" w:sz="12" w:space="0" w:color="auto"/>
              <w:right w:val="single" w:sz="4" w:space="0" w:color="auto"/>
            </w:tcBorders>
            <w:shd w:val="clear" w:color="auto" w:fill="C5E0B3" w:themeFill="accent6" w:themeFillTint="66"/>
            <w:hideMark/>
          </w:tcPr>
          <w:p w14:paraId="6A8159BA" w14:textId="77777777" w:rsidR="00FE0D85" w:rsidRPr="00490E4E" w:rsidRDefault="00FE0D85" w:rsidP="00012E9B">
            <w:pPr>
              <w:autoSpaceDE w:val="0"/>
              <w:autoSpaceDN w:val="0"/>
              <w:adjustRightInd w:val="0"/>
              <w:jc w:val="both"/>
              <w:rPr>
                <w:rStyle w:val="Hyperlink"/>
                <w:b/>
                <w:color w:val="000000"/>
                <w:sz w:val="20"/>
                <w:szCs w:val="20"/>
              </w:rPr>
            </w:pPr>
            <w:r w:rsidRPr="00490E4E">
              <w:rPr>
                <w:b/>
                <w:sz w:val="20"/>
                <w:szCs w:val="20"/>
              </w:rPr>
              <w:t>Project Activity/ Impact Source</w:t>
            </w:r>
          </w:p>
        </w:tc>
        <w:tc>
          <w:tcPr>
            <w:tcW w:w="2520" w:type="dxa"/>
            <w:tcBorders>
              <w:top w:val="single" w:sz="12" w:space="0" w:color="auto"/>
              <w:left w:val="single" w:sz="4" w:space="0" w:color="auto"/>
              <w:bottom w:val="single" w:sz="12" w:space="0" w:color="auto"/>
              <w:right w:val="single" w:sz="4" w:space="0" w:color="auto"/>
            </w:tcBorders>
            <w:shd w:val="clear" w:color="auto" w:fill="C5E0B3" w:themeFill="accent6" w:themeFillTint="66"/>
            <w:hideMark/>
          </w:tcPr>
          <w:p w14:paraId="7F5C3332"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Environmental Impacts</w:t>
            </w:r>
          </w:p>
        </w:tc>
        <w:tc>
          <w:tcPr>
            <w:tcW w:w="5551" w:type="dxa"/>
            <w:tcBorders>
              <w:top w:val="single" w:sz="12" w:space="0" w:color="auto"/>
              <w:left w:val="single" w:sz="4" w:space="0" w:color="auto"/>
              <w:bottom w:val="single" w:sz="12" w:space="0" w:color="auto"/>
              <w:right w:val="nil"/>
            </w:tcBorders>
            <w:shd w:val="clear" w:color="auto" w:fill="C5E0B3" w:themeFill="accent6" w:themeFillTint="66"/>
            <w:hideMark/>
          </w:tcPr>
          <w:p w14:paraId="0F250452"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Mitigation Measures/ Management Guidelines</w:t>
            </w:r>
          </w:p>
        </w:tc>
      </w:tr>
      <w:tr w:rsidR="002971EF" w:rsidRPr="00490E4E" w14:paraId="4F8F6D6B" w14:textId="77777777" w:rsidTr="00012E9B">
        <w:trPr>
          <w:trHeight w:val="144"/>
        </w:trPr>
        <w:tc>
          <w:tcPr>
            <w:tcW w:w="1885" w:type="dxa"/>
            <w:tcBorders>
              <w:top w:val="single" w:sz="12" w:space="0" w:color="auto"/>
              <w:left w:val="nil"/>
              <w:bottom w:val="single" w:sz="4" w:space="0" w:color="auto"/>
              <w:right w:val="single" w:sz="4" w:space="0" w:color="auto"/>
            </w:tcBorders>
            <w:hideMark/>
          </w:tcPr>
          <w:p w14:paraId="5E273F14" w14:textId="77777777" w:rsidR="00FE0D85" w:rsidRPr="00490E4E" w:rsidRDefault="00FE0D85" w:rsidP="00012E9B">
            <w:pPr>
              <w:autoSpaceDE w:val="0"/>
              <w:autoSpaceDN w:val="0"/>
              <w:adjustRightInd w:val="0"/>
              <w:jc w:val="both"/>
              <w:rPr>
                <w:sz w:val="20"/>
                <w:szCs w:val="20"/>
              </w:rPr>
            </w:pPr>
            <w:r w:rsidRPr="00490E4E">
              <w:rPr>
                <w:sz w:val="20"/>
                <w:szCs w:val="20"/>
              </w:rPr>
              <w:t>Fuels and hazardous goods</w:t>
            </w:r>
          </w:p>
        </w:tc>
        <w:tc>
          <w:tcPr>
            <w:tcW w:w="2520" w:type="dxa"/>
            <w:tcBorders>
              <w:top w:val="single" w:sz="12" w:space="0" w:color="auto"/>
              <w:left w:val="single" w:sz="4" w:space="0" w:color="auto"/>
              <w:bottom w:val="single" w:sz="4" w:space="0" w:color="auto"/>
              <w:right w:val="single" w:sz="4" w:space="0" w:color="auto"/>
            </w:tcBorders>
            <w:hideMark/>
          </w:tcPr>
          <w:p w14:paraId="22ABCD7D" w14:textId="77777777" w:rsidR="00FE0D85" w:rsidRPr="00490E4E" w:rsidRDefault="00FE0D85" w:rsidP="00012E9B">
            <w:pPr>
              <w:autoSpaceDE w:val="0"/>
              <w:autoSpaceDN w:val="0"/>
              <w:adjustRightInd w:val="0"/>
              <w:jc w:val="both"/>
              <w:rPr>
                <w:sz w:val="20"/>
                <w:szCs w:val="20"/>
              </w:rPr>
            </w:pPr>
            <w:r w:rsidRPr="00490E4E">
              <w:rPr>
                <w:sz w:val="20"/>
                <w:szCs w:val="20"/>
              </w:rPr>
              <w:t>Materials used in construction have a potential to be a source of contamination. Improper storage and handling of fuels, lubricants, chemicals and hazardous goods/materials on-site, and potential spills from these goods may harm the environment or health of construction workers.</w:t>
            </w:r>
          </w:p>
        </w:tc>
        <w:tc>
          <w:tcPr>
            <w:tcW w:w="5551" w:type="dxa"/>
            <w:tcBorders>
              <w:top w:val="single" w:sz="12" w:space="0" w:color="auto"/>
              <w:left w:val="single" w:sz="4" w:space="0" w:color="auto"/>
              <w:bottom w:val="single" w:sz="4" w:space="0" w:color="auto"/>
              <w:right w:val="nil"/>
            </w:tcBorders>
            <w:hideMark/>
          </w:tcPr>
          <w:p w14:paraId="33F70B7A"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278023B5"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Prepare spill control procedures and submit the plan for DSM approval.</w:t>
            </w:r>
          </w:p>
          <w:p w14:paraId="79E6AF2B"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Train the relevant construction personnel in handling of fuels and spill control procedures.</w:t>
            </w:r>
          </w:p>
          <w:p w14:paraId="21DAEB5A"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Store dangerous goods in bunded areas on a top of a sealed plastic sheet away from watercourses.</w:t>
            </w:r>
          </w:p>
          <w:p w14:paraId="6683905E"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Refueling shall occur only within bunded areas.</w:t>
            </w:r>
          </w:p>
          <w:p w14:paraId="60465A96"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Make available MSDS for chemicals and dangerous goods on-site.</w:t>
            </w:r>
          </w:p>
          <w:p w14:paraId="060E10AD"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Transport waste of dangerous goods, which cannot be recycled, to a designated disposal site approved by DoE.</w:t>
            </w:r>
          </w:p>
          <w:p w14:paraId="64A26AB4"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Provide absorbent and containment material (e.g., absorbent matting) where hazardous material are used and stored and personnel trained in the correct use.</w:t>
            </w:r>
          </w:p>
          <w:p w14:paraId="45E45B86"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Provide protective clothing, safety boots, helmets, masks, gloves, goggles, to the construction personnel, appropriate to materials in use.</w:t>
            </w:r>
          </w:p>
          <w:p w14:paraId="6497FF3D"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Ensure all containers, drums, and tanks used for storage are in good condition and are labeled with expiry date. Any container, drum, or tank that is dented, cracked, or rusted might eventually leak. Check for leakage regularly to identify potential problems before they occur.</w:t>
            </w:r>
          </w:p>
          <w:p w14:paraId="3627C604"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Store hazardous materials above flood plain level.</w:t>
            </w:r>
          </w:p>
          <w:p w14:paraId="2EE44EC9"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Put containers and drums in temporary storages in clearly marked areas, where they will not be run over by vehicles or heavy machinery. The area shall preferably slope or drain to a safe collection area in the event of a spill.</w:t>
            </w:r>
          </w:p>
          <w:p w14:paraId="07AF4BDD"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Put containers and drums in permanent storage areas on an impermeable floor that slopes to a safe collection area in the event of a spill or leak.</w:t>
            </w:r>
          </w:p>
          <w:p w14:paraId="6AFE24C4"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When handling and storing fuels and lubricants, take all precautionary measures, avoiding environmental pollution.</w:t>
            </w:r>
          </w:p>
          <w:p w14:paraId="32D557FC"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Avoid the use of material with greater potential for contamination by substituting them with more environmentally friendly materials.</w:t>
            </w:r>
          </w:p>
          <w:p w14:paraId="3D9D1DDD"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Return the gas cylinders to the supplier. However, suppose they are not empty prior to their return. In that case, they must be labeled with the name of the material they contained or contain, information on the supplier, cylinder serial number, pressure, their last hydrostatic test date, and any additional identification marking that may be considered necessary.</w:t>
            </w:r>
          </w:p>
        </w:tc>
      </w:tr>
    </w:tbl>
    <w:p w14:paraId="4C657C4F" w14:textId="77777777" w:rsidR="00FE0D85" w:rsidRPr="00490E4E" w:rsidRDefault="00FE0D85" w:rsidP="00FE0D85">
      <w:pPr>
        <w:autoSpaceDE w:val="0"/>
        <w:autoSpaceDN w:val="0"/>
        <w:spacing w:after="120" w:line="240" w:lineRule="auto"/>
        <w:ind w:rightChars="115" w:right="253"/>
        <w:jc w:val="both"/>
        <w:rPr>
          <w:sz w:val="18"/>
          <w:szCs w:val="18"/>
        </w:rPr>
      </w:pPr>
    </w:p>
    <w:p w14:paraId="6C5EC5C1" w14:textId="77777777" w:rsidR="00FE0D85" w:rsidRPr="00490E4E" w:rsidRDefault="00FE0D85" w:rsidP="00FE0D85">
      <w:pPr>
        <w:autoSpaceDE w:val="0"/>
        <w:autoSpaceDN w:val="0"/>
        <w:spacing w:after="120" w:line="240" w:lineRule="auto"/>
        <w:ind w:rightChars="115" w:right="253"/>
        <w:jc w:val="both"/>
        <w:rPr>
          <w:sz w:val="18"/>
          <w:szCs w:val="18"/>
        </w:rPr>
      </w:pPr>
    </w:p>
    <w:p w14:paraId="0AD55BE7" w14:textId="77777777" w:rsidR="00FE0D85" w:rsidRPr="00490E4E" w:rsidRDefault="00FE0D85" w:rsidP="00FE0D85">
      <w:pPr>
        <w:pStyle w:val="Body"/>
        <w:rPr>
          <w:rStyle w:val="Hyperlink"/>
          <w:rFonts w:asciiTheme="minorHAnsi" w:hAnsiTheme="minorHAnsi" w:cstheme="minorHAnsi"/>
          <w:color w:val="000000"/>
          <w:sz w:val="20"/>
          <w:szCs w:val="20"/>
        </w:rPr>
      </w:pPr>
    </w:p>
    <w:p w14:paraId="363357DA" w14:textId="77777777" w:rsidR="00FE0D85" w:rsidRPr="00490E4E" w:rsidRDefault="00FE0D85" w:rsidP="00FE0D85">
      <w:pPr>
        <w:pStyle w:val="Body"/>
        <w:rPr>
          <w:rStyle w:val="Hyperlink"/>
          <w:rFonts w:asciiTheme="minorHAnsi" w:hAnsiTheme="minorHAnsi" w:cstheme="minorHAnsi"/>
          <w:color w:val="000000"/>
          <w:sz w:val="20"/>
          <w:szCs w:val="20"/>
        </w:rPr>
      </w:pPr>
      <w:proofErr w:type="spellStart"/>
      <w:r w:rsidRPr="00490E4E">
        <w:rPr>
          <w:rStyle w:val="Hyperlink"/>
          <w:rFonts w:asciiTheme="minorHAnsi" w:hAnsiTheme="minorHAnsi" w:cstheme="minorHAnsi"/>
          <w:color w:val="000000"/>
          <w:sz w:val="20"/>
          <w:szCs w:val="20"/>
        </w:rPr>
        <w:t>ESCoP</w:t>
      </w:r>
      <w:proofErr w:type="spellEnd"/>
      <w:r w:rsidRPr="00490E4E">
        <w:rPr>
          <w:rStyle w:val="Hyperlink"/>
          <w:rFonts w:asciiTheme="minorHAnsi" w:hAnsiTheme="minorHAnsi" w:cstheme="minorHAnsi"/>
          <w:color w:val="000000"/>
          <w:sz w:val="20"/>
          <w:szCs w:val="20"/>
        </w:rPr>
        <w:t xml:space="preserve"> 3: Water Resources Management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767"/>
        <w:gridCol w:w="2317"/>
        <w:gridCol w:w="4945"/>
      </w:tblGrid>
      <w:tr w:rsidR="00FE0D85" w:rsidRPr="00490E4E" w14:paraId="4F8EBC17" w14:textId="77777777" w:rsidTr="00012E9B">
        <w:trPr>
          <w:trHeight w:val="144"/>
          <w:tblHeader/>
        </w:trPr>
        <w:tc>
          <w:tcPr>
            <w:tcW w:w="1767" w:type="dxa"/>
            <w:tcBorders>
              <w:top w:val="single" w:sz="12" w:space="0" w:color="auto"/>
              <w:left w:val="nil"/>
              <w:bottom w:val="single" w:sz="12" w:space="0" w:color="auto"/>
              <w:right w:val="single" w:sz="4" w:space="0" w:color="auto"/>
            </w:tcBorders>
            <w:shd w:val="clear" w:color="auto" w:fill="C5E0B3" w:themeFill="accent6" w:themeFillTint="66"/>
            <w:hideMark/>
          </w:tcPr>
          <w:p w14:paraId="6ABE231B" w14:textId="77777777" w:rsidR="00FE0D85" w:rsidRPr="00490E4E" w:rsidRDefault="00FE0D85" w:rsidP="00012E9B">
            <w:pPr>
              <w:autoSpaceDE w:val="0"/>
              <w:autoSpaceDN w:val="0"/>
              <w:adjustRightInd w:val="0"/>
              <w:jc w:val="both"/>
              <w:rPr>
                <w:rStyle w:val="Hyperlink"/>
                <w:b/>
                <w:color w:val="000000"/>
                <w:sz w:val="20"/>
                <w:szCs w:val="20"/>
              </w:rPr>
            </w:pPr>
            <w:r w:rsidRPr="00490E4E">
              <w:rPr>
                <w:b/>
                <w:sz w:val="20"/>
                <w:szCs w:val="20"/>
              </w:rPr>
              <w:t>Project Activity/ Impact Source</w:t>
            </w:r>
          </w:p>
        </w:tc>
        <w:tc>
          <w:tcPr>
            <w:tcW w:w="2317" w:type="dxa"/>
            <w:tcBorders>
              <w:top w:val="single" w:sz="12" w:space="0" w:color="auto"/>
              <w:left w:val="single" w:sz="4" w:space="0" w:color="auto"/>
              <w:bottom w:val="single" w:sz="12" w:space="0" w:color="auto"/>
              <w:right w:val="single" w:sz="4" w:space="0" w:color="auto"/>
            </w:tcBorders>
            <w:shd w:val="clear" w:color="auto" w:fill="C5E0B3" w:themeFill="accent6" w:themeFillTint="66"/>
            <w:hideMark/>
          </w:tcPr>
          <w:p w14:paraId="1B55A5A4"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Environmental Impacts</w:t>
            </w:r>
          </w:p>
        </w:tc>
        <w:tc>
          <w:tcPr>
            <w:tcW w:w="4945" w:type="dxa"/>
            <w:tcBorders>
              <w:top w:val="single" w:sz="12" w:space="0" w:color="auto"/>
              <w:left w:val="single" w:sz="4" w:space="0" w:color="auto"/>
              <w:bottom w:val="single" w:sz="12" w:space="0" w:color="auto"/>
              <w:right w:val="nil"/>
            </w:tcBorders>
            <w:shd w:val="clear" w:color="auto" w:fill="C5E0B3" w:themeFill="accent6" w:themeFillTint="66"/>
            <w:hideMark/>
          </w:tcPr>
          <w:p w14:paraId="3FC04E75"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Mitigation Measures/ Management Guidelines</w:t>
            </w:r>
          </w:p>
        </w:tc>
      </w:tr>
      <w:tr w:rsidR="00FE0D85" w:rsidRPr="00490E4E" w14:paraId="70558465" w14:textId="77777777" w:rsidTr="00012E9B">
        <w:trPr>
          <w:trHeight w:val="144"/>
        </w:trPr>
        <w:tc>
          <w:tcPr>
            <w:tcW w:w="1767" w:type="dxa"/>
            <w:tcBorders>
              <w:top w:val="single" w:sz="12" w:space="0" w:color="auto"/>
              <w:left w:val="nil"/>
              <w:bottom w:val="single" w:sz="4" w:space="0" w:color="auto"/>
              <w:right w:val="single" w:sz="4" w:space="0" w:color="auto"/>
            </w:tcBorders>
            <w:hideMark/>
          </w:tcPr>
          <w:p w14:paraId="31D2932D" w14:textId="77777777" w:rsidR="00FE0D85" w:rsidRPr="00490E4E" w:rsidRDefault="00FE0D85" w:rsidP="00012E9B">
            <w:pPr>
              <w:autoSpaceDE w:val="0"/>
              <w:autoSpaceDN w:val="0"/>
              <w:adjustRightInd w:val="0"/>
              <w:jc w:val="both"/>
              <w:rPr>
                <w:sz w:val="20"/>
                <w:szCs w:val="20"/>
              </w:rPr>
            </w:pPr>
            <w:r w:rsidRPr="00490E4E">
              <w:rPr>
                <w:sz w:val="20"/>
                <w:szCs w:val="20"/>
              </w:rPr>
              <w:t>Hazardous</w:t>
            </w:r>
          </w:p>
          <w:p w14:paraId="7664F07F" w14:textId="77777777" w:rsidR="00FE0D85" w:rsidRPr="00490E4E" w:rsidRDefault="00FE0D85" w:rsidP="00012E9B">
            <w:pPr>
              <w:autoSpaceDE w:val="0"/>
              <w:autoSpaceDN w:val="0"/>
              <w:adjustRightInd w:val="0"/>
              <w:jc w:val="both"/>
              <w:rPr>
                <w:sz w:val="20"/>
                <w:szCs w:val="20"/>
              </w:rPr>
            </w:pPr>
            <w:r w:rsidRPr="00490E4E">
              <w:rPr>
                <w:sz w:val="20"/>
                <w:szCs w:val="20"/>
              </w:rPr>
              <w:t>Material and</w:t>
            </w:r>
          </w:p>
          <w:p w14:paraId="196B3F76" w14:textId="77777777" w:rsidR="00FE0D85" w:rsidRPr="00490E4E" w:rsidRDefault="00FE0D85" w:rsidP="00012E9B">
            <w:pPr>
              <w:autoSpaceDE w:val="0"/>
              <w:autoSpaceDN w:val="0"/>
              <w:adjustRightInd w:val="0"/>
              <w:jc w:val="both"/>
              <w:rPr>
                <w:sz w:val="20"/>
                <w:szCs w:val="20"/>
              </w:rPr>
            </w:pPr>
            <w:r w:rsidRPr="00490E4E">
              <w:rPr>
                <w:sz w:val="20"/>
                <w:szCs w:val="20"/>
              </w:rPr>
              <w:t>Waste</w:t>
            </w:r>
          </w:p>
        </w:tc>
        <w:tc>
          <w:tcPr>
            <w:tcW w:w="2317" w:type="dxa"/>
            <w:tcBorders>
              <w:top w:val="single" w:sz="12" w:space="0" w:color="auto"/>
              <w:left w:val="single" w:sz="4" w:space="0" w:color="auto"/>
              <w:bottom w:val="single" w:sz="4" w:space="0" w:color="auto"/>
              <w:right w:val="single" w:sz="4" w:space="0" w:color="auto"/>
            </w:tcBorders>
            <w:hideMark/>
          </w:tcPr>
          <w:p w14:paraId="426E4724" w14:textId="77777777" w:rsidR="00FE0D85" w:rsidRPr="00490E4E" w:rsidRDefault="00FE0D85" w:rsidP="00012E9B">
            <w:pPr>
              <w:autoSpaceDE w:val="0"/>
              <w:autoSpaceDN w:val="0"/>
              <w:adjustRightInd w:val="0"/>
              <w:jc w:val="both"/>
              <w:rPr>
                <w:sz w:val="20"/>
                <w:szCs w:val="20"/>
              </w:rPr>
            </w:pPr>
            <w:r w:rsidRPr="00490E4E">
              <w:rPr>
                <w:sz w:val="20"/>
                <w:szCs w:val="20"/>
              </w:rPr>
              <w:t>Water pollution from storage, handling and disposal of hazardous materials, general construction waste, and accidental spillage.</w:t>
            </w:r>
          </w:p>
        </w:tc>
        <w:tc>
          <w:tcPr>
            <w:tcW w:w="4945" w:type="dxa"/>
            <w:tcBorders>
              <w:top w:val="single" w:sz="12" w:space="0" w:color="auto"/>
              <w:left w:val="single" w:sz="4" w:space="0" w:color="auto"/>
              <w:bottom w:val="single" w:sz="4" w:space="0" w:color="auto"/>
              <w:right w:val="nil"/>
            </w:tcBorders>
            <w:hideMark/>
          </w:tcPr>
          <w:p w14:paraId="1BAC0F8A"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32DCE458"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Follow the management guidelines proposed in EC0Ps 1 and 2.</w:t>
            </w:r>
          </w:p>
          <w:p w14:paraId="5F30DB2F"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Minimize the generation of sediment, oil and grease, excess nutrients, organic matter, litter, debris and any form of waste (particularly petroleum and chemical wastes). These substances must not enter waterways, storm water systems or underground water tables.</w:t>
            </w:r>
          </w:p>
        </w:tc>
      </w:tr>
      <w:tr w:rsidR="00FE0D85" w:rsidRPr="00490E4E" w14:paraId="323C6568" w14:textId="77777777" w:rsidTr="00012E9B">
        <w:trPr>
          <w:trHeight w:val="144"/>
        </w:trPr>
        <w:tc>
          <w:tcPr>
            <w:tcW w:w="1767" w:type="dxa"/>
            <w:tcBorders>
              <w:top w:val="single" w:sz="4" w:space="0" w:color="auto"/>
              <w:left w:val="nil"/>
              <w:bottom w:val="single" w:sz="4" w:space="0" w:color="auto"/>
              <w:right w:val="single" w:sz="4" w:space="0" w:color="auto"/>
            </w:tcBorders>
            <w:hideMark/>
          </w:tcPr>
          <w:p w14:paraId="1BC50D3B" w14:textId="77777777" w:rsidR="00FE0D85" w:rsidRPr="00490E4E" w:rsidRDefault="00FE0D85" w:rsidP="00012E9B">
            <w:pPr>
              <w:autoSpaceDE w:val="0"/>
              <w:autoSpaceDN w:val="0"/>
              <w:adjustRightInd w:val="0"/>
              <w:jc w:val="both"/>
              <w:rPr>
                <w:sz w:val="20"/>
                <w:szCs w:val="20"/>
              </w:rPr>
            </w:pPr>
            <w:r w:rsidRPr="00490E4E">
              <w:rPr>
                <w:sz w:val="20"/>
                <w:szCs w:val="20"/>
              </w:rPr>
              <w:t>Discharge from</w:t>
            </w:r>
          </w:p>
          <w:p w14:paraId="719951B2" w14:textId="77777777" w:rsidR="00FE0D85" w:rsidRPr="00490E4E" w:rsidRDefault="00FE0D85" w:rsidP="00012E9B">
            <w:pPr>
              <w:autoSpaceDE w:val="0"/>
              <w:autoSpaceDN w:val="0"/>
              <w:adjustRightInd w:val="0"/>
              <w:jc w:val="both"/>
              <w:rPr>
                <w:sz w:val="20"/>
                <w:szCs w:val="20"/>
              </w:rPr>
            </w:pPr>
            <w:r w:rsidRPr="00490E4E">
              <w:rPr>
                <w:sz w:val="20"/>
                <w:szCs w:val="20"/>
              </w:rPr>
              <w:t>Construction sites</w:t>
            </w:r>
          </w:p>
        </w:tc>
        <w:tc>
          <w:tcPr>
            <w:tcW w:w="2317" w:type="dxa"/>
            <w:tcBorders>
              <w:top w:val="single" w:sz="4" w:space="0" w:color="auto"/>
              <w:left w:val="single" w:sz="4" w:space="0" w:color="auto"/>
              <w:bottom w:val="single" w:sz="4" w:space="0" w:color="auto"/>
              <w:right w:val="single" w:sz="4" w:space="0" w:color="auto"/>
            </w:tcBorders>
            <w:hideMark/>
          </w:tcPr>
          <w:p w14:paraId="21DFFB86" w14:textId="77777777" w:rsidR="00FE0D85" w:rsidRPr="00490E4E" w:rsidRDefault="00FE0D85" w:rsidP="00012E9B">
            <w:pPr>
              <w:autoSpaceDE w:val="0"/>
              <w:autoSpaceDN w:val="0"/>
              <w:adjustRightInd w:val="0"/>
              <w:jc w:val="both"/>
              <w:rPr>
                <w:sz w:val="20"/>
                <w:szCs w:val="20"/>
              </w:rPr>
            </w:pPr>
            <w:r w:rsidRPr="00490E4E">
              <w:rPr>
                <w:sz w:val="20"/>
                <w:szCs w:val="20"/>
              </w:rPr>
              <w:t>During construction, both surface and groundwater quality may deteriorate due to river construction activities, sewerages from construction sites, and work camps. The construction works will modify groundcover and topography, changing the area's surface water drainage patterns, including infiltration and storage of storm water.</w:t>
            </w:r>
          </w:p>
          <w:p w14:paraId="28C0FFD9" w14:textId="77777777" w:rsidR="00FE0D85" w:rsidRPr="00490E4E" w:rsidRDefault="00FE0D85" w:rsidP="00012E9B">
            <w:pPr>
              <w:autoSpaceDE w:val="0"/>
              <w:autoSpaceDN w:val="0"/>
              <w:adjustRightInd w:val="0"/>
              <w:jc w:val="both"/>
              <w:rPr>
                <w:sz w:val="20"/>
                <w:szCs w:val="20"/>
              </w:rPr>
            </w:pPr>
            <w:r w:rsidRPr="00490E4E">
              <w:rPr>
                <w:sz w:val="20"/>
                <w:szCs w:val="20"/>
              </w:rPr>
              <w:t>These changes in hydrological regime lead to increased rate of runoff, increase in sediment and contaminant loading, increased flooding, groundwater contamination, and effect habitat of fish and other aquatic biology.</w:t>
            </w:r>
          </w:p>
        </w:tc>
        <w:tc>
          <w:tcPr>
            <w:tcW w:w="4945" w:type="dxa"/>
            <w:tcBorders>
              <w:top w:val="single" w:sz="4" w:space="0" w:color="auto"/>
              <w:left w:val="single" w:sz="4" w:space="0" w:color="auto"/>
              <w:bottom w:val="single" w:sz="4" w:space="0" w:color="auto"/>
              <w:right w:val="nil"/>
            </w:tcBorders>
            <w:hideMark/>
          </w:tcPr>
          <w:p w14:paraId="0F23FC34"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728F1E98"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Install temporary drainage works (channels and bunds) in areas required for sediment and erosion control and around storage areas for construction materials</w:t>
            </w:r>
          </w:p>
          <w:p w14:paraId="7795A6E6"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Install temporary sediment basins, where appropriate, to capture sediment-laden run-off from site</w:t>
            </w:r>
          </w:p>
          <w:p w14:paraId="4330C528"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Divert runoff from undisturbed areas around the construction site</w:t>
            </w:r>
          </w:p>
          <w:p w14:paraId="41087642"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Stockpile materials away from drainage lines</w:t>
            </w:r>
          </w:p>
          <w:p w14:paraId="7CAD9CF0"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Prevent all solid and liquid wastes entering waterways by collecting solid waste, oils, chemicals, bitumen spray waste and wastewaters from brick, concrete and asphalt cutting where possible and transport to an approved waste disposal site or recycling depot</w:t>
            </w:r>
          </w:p>
          <w:p w14:paraId="2B6A90A9"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Wash out ready-mix concrete agitators and concrete handling equipment at washing facilities off site or into approved bunded areas on site. Ensure that the tires of construction vehicles are cleaned in the washing bay (constructed at the construction site entrance) to remove the mud from the wheels. This shall be done in every exit of each construction vehicle to ensure the local roads are kept clean.</w:t>
            </w:r>
          </w:p>
        </w:tc>
      </w:tr>
      <w:tr w:rsidR="00FE0D85" w:rsidRPr="00490E4E" w14:paraId="58A7AFE2" w14:textId="77777777" w:rsidTr="00012E9B">
        <w:trPr>
          <w:trHeight w:val="144"/>
        </w:trPr>
        <w:tc>
          <w:tcPr>
            <w:tcW w:w="1767" w:type="dxa"/>
            <w:tcBorders>
              <w:top w:val="single" w:sz="4" w:space="0" w:color="auto"/>
              <w:left w:val="nil"/>
              <w:bottom w:val="single" w:sz="4" w:space="0" w:color="auto"/>
              <w:right w:val="single" w:sz="4" w:space="0" w:color="auto"/>
            </w:tcBorders>
            <w:hideMark/>
          </w:tcPr>
          <w:p w14:paraId="520B2198" w14:textId="77777777" w:rsidR="00FE0D85" w:rsidRPr="00490E4E" w:rsidRDefault="00FE0D85" w:rsidP="00012E9B">
            <w:pPr>
              <w:autoSpaceDE w:val="0"/>
              <w:autoSpaceDN w:val="0"/>
              <w:adjustRightInd w:val="0"/>
              <w:jc w:val="both"/>
              <w:rPr>
                <w:sz w:val="20"/>
                <w:szCs w:val="20"/>
              </w:rPr>
            </w:pPr>
            <w:r w:rsidRPr="00490E4E">
              <w:rPr>
                <w:sz w:val="20"/>
                <w:szCs w:val="20"/>
              </w:rPr>
              <w:t>Soil Erosion and</w:t>
            </w:r>
          </w:p>
          <w:p w14:paraId="1014A3C1" w14:textId="77777777" w:rsidR="00FE0D85" w:rsidRPr="00490E4E" w:rsidRDefault="00FE0D85" w:rsidP="00012E9B">
            <w:pPr>
              <w:autoSpaceDE w:val="0"/>
              <w:autoSpaceDN w:val="0"/>
              <w:adjustRightInd w:val="0"/>
              <w:jc w:val="both"/>
              <w:rPr>
                <w:sz w:val="20"/>
                <w:szCs w:val="20"/>
              </w:rPr>
            </w:pPr>
            <w:r w:rsidRPr="00490E4E">
              <w:rPr>
                <w:sz w:val="20"/>
                <w:szCs w:val="20"/>
              </w:rPr>
              <w:t>siltation</w:t>
            </w:r>
          </w:p>
        </w:tc>
        <w:tc>
          <w:tcPr>
            <w:tcW w:w="2317" w:type="dxa"/>
            <w:tcBorders>
              <w:top w:val="single" w:sz="4" w:space="0" w:color="auto"/>
              <w:left w:val="single" w:sz="4" w:space="0" w:color="auto"/>
              <w:bottom w:val="single" w:sz="4" w:space="0" w:color="auto"/>
              <w:right w:val="single" w:sz="4" w:space="0" w:color="auto"/>
            </w:tcBorders>
            <w:hideMark/>
          </w:tcPr>
          <w:p w14:paraId="02DAED4C" w14:textId="77777777" w:rsidR="00FE0D85" w:rsidRPr="00490E4E" w:rsidRDefault="00FE0D85" w:rsidP="00012E9B">
            <w:pPr>
              <w:autoSpaceDE w:val="0"/>
              <w:autoSpaceDN w:val="0"/>
              <w:adjustRightInd w:val="0"/>
              <w:jc w:val="both"/>
              <w:rPr>
                <w:sz w:val="20"/>
                <w:szCs w:val="20"/>
              </w:rPr>
            </w:pPr>
            <w:r w:rsidRPr="00490E4E">
              <w:rPr>
                <w:sz w:val="20"/>
                <w:szCs w:val="20"/>
              </w:rPr>
              <w:t>Soil erosion and dust from the material stockpiles will increase surface water bodies' sediment and contaminant loading.</w:t>
            </w:r>
          </w:p>
        </w:tc>
        <w:tc>
          <w:tcPr>
            <w:tcW w:w="4945" w:type="dxa"/>
            <w:tcBorders>
              <w:top w:val="single" w:sz="4" w:space="0" w:color="auto"/>
              <w:left w:val="single" w:sz="4" w:space="0" w:color="auto"/>
              <w:bottom w:val="single" w:sz="4" w:space="0" w:color="auto"/>
              <w:right w:val="nil"/>
            </w:tcBorders>
            <w:hideMark/>
          </w:tcPr>
          <w:p w14:paraId="23CE2958"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3714D94E"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Stabilize the cleared areas not used for construction activities with vegetation or appropriate surface water treatments as soon as practicable following earthwork to minimize erosion</w:t>
            </w:r>
          </w:p>
          <w:p w14:paraId="35E168FE"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Ensure that roads used by construction vehicles are swept regularly to remove sediment</w:t>
            </w:r>
          </w:p>
          <w:p w14:paraId="2385A214"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Water the material stockpiles, access roads and bare soils on an as required basis to minimize dust. Increase the watering frequency during periods of high risk (e.g. high winds)</w:t>
            </w:r>
          </w:p>
        </w:tc>
      </w:tr>
      <w:tr w:rsidR="00FE0D85" w:rsidRPr="00490E4E" w14:paraId="1EA5A37E" w14:textId="77777777" w:rsidTr="00012E9B">
        <w:trPr>
          <w:trHeight w:val="144"/>
        </w:trPr>
        <w:tc>
          <w:tcPr>
            <w:tcW w:w="1767" w:type="dxa"/>
            <w:tcBorders>
              <w:top w:val="single" w:sz="4" w:space="0" w:color="auto"/>
              <w:left w:val="nil"/>
              <w:bottom w:val="single" w:sz="4" w:space="0" w:color="auto"/>
              <w:right w:val="single" w:sz="4" w:space="0" w:color="auto"/>
            </w:tcBorders>
            <w:hideMark/>
          </w:tcPr>
          <w:p w14:paraId="34134A0B" w14:textId="77777777" w:rsidR="00FE0D85" w:rsidRPr="00490E4E" w:rsidRDefault="00FE0D85" w:rsidP="00012E9B">
            <w:pPr>
              <w:autoSpaceDE w:val="0"/>
              <w:autoSpaceDN w:val="0"/>
              <w:adjustRightInd w:val="0"/>
              <w:jc w:val="both"/>
              <w:rPr>
                <w:sz w:val="20"/>
                <w:szCs w:val="20"/>
              </w:rPr>
            </w:pPr>
            <w:r w:rsidRPr="00490E4E">
              <w:rPr>
                <w:sz w:val="20"/>
                <w:szCs w:val="20"/>
              </w:rPr>
              <w:t>Construction</w:t>
            </w:r>
          </w:p>
          <w:p w14:paraId="630C52C6" w14:textId="77777777" w:rsidR="00FE0D85" w:rsidRPr="00490E4E" w:rsidRDefault="00FE0D85" w:rsidP="00012E9B">
            <w:pPr>
              <w:autoSpaceDE w:val="0"/>
              <w:autoSpaceDN w:val="0"/>
              <w:adjustRightInd w:val="0"/>
              <w:jc w:val="both"/>
              <w:rPr>
                <w:sz w:val="20"/>
                <w:szCs w:val="20"/>
              </w:rPr>
            </w:pPr>
            <w:r w:rsidRPr="00490E4E">
              <w:rPr>
                <w:sz w:val="20"/>
                <w:szCs w:val="20"/>
              </w:rPr>
              <w:t>activities in</w:t>
            </w:r>
          </w:p>
          <w:p w14:paraId="6AD05A68" w14:textId="77777777" w:rsidR="00FE0D85" w:rsidRPr="00490E4E" w:rsidRDefault="00FE0D85" w:rsidP="00012E9B">
            <w:pPr>
              <w:autoSpaceDE w:val="0"/>
              <w:autoSpaceDN w:val="0"/>
              <w:adjustRightInd w:val="0"/>
              <w:jc w:val="both"/>
              <w:rPr>
                <w:sz w:val="20"/>
                <w:szCs w:val="20"/>
              </w:rPr>
            </w:pPr>
            <w:r w:rsidRPr="00490E4E">
              <w:rPr>
                <w:sz w:val="20"/>
                <w:szCs w:val="20"/>
              </w:rPr>
              <w:t>water bodies</w:t>
            </w:r>
          </w:p>
        </w:tc>
        <w:tc>
          <w:tcPr>
            <w:tcW w:w="2317" w:type="dxa"/>
            <w:tcBorders>
              <w:top w:val="single" w:sz="4" w:space="0" w:color="auto"/>
              <w:left w:val="single" w:sz="4" w:space="0" w:color="auto"/>
              <w:bottom w:val="single" w:sz="4" w:space="0" w:color="auto"/>
              <w:right w:val="single" w:sz="4" w:space="0" w:color="auto"/>
            </w:tcBorders>
            <w:hideMark/>
          </w:tcPr>
          <w:p w14:paraId="562937DF" w14:textId="77777777" w:rsidR="00FE0D85" w:rsidRPr="00490E4E" w:rsidRDefault="00FE0D85" w:rsidP="00012E9B">
            <w:pPr>
              <w:autoSpaceDE w:val="0"/>
              <w:autoSpaceDN w:val="0"/>
              <w:adjustRightInd w:val="0"/>
              <w:jc w:val="both"/>
              <w:rPr>
                <w:sz w:val="20"/>
                <w:szCs w:val="20"/>
              </w:rPr>
            </w:pPr>
            <w:r w:rsidRPr="00490E4E">
              <w:rPr>
                <w:sz w:val="20"/>
                <w:szCs w:val="20"/>
              </w:rPr>
              <w:t>Construction works in the water bodies will increase sediment and contaminant loading, and effect habitat of fish and other aquatic biology.</w:t>
            </w:r>
          </w:p>
        </w:tc>
        <w:tc>
          <w:tcPr>
            <w:tcW w:w="4945" w:type="dxa"/>
            <w:tcBorders>
              <w:top w:val="single" w:sz="4" w:space="0" w:color="auto"/>
              <w:left w:val="single" w:sz="4" w:space="0" w:color="auto"/>
              <w:bottom w:val="single" w:sz="4" w:space="0" w:color="auto"/>
              <w:right w:val="nil"/>
            </w:tcBorders>
            <w:hideMark/>
          </w:tcPr>
          <w:p w14:paraId="06515C07"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7A442F3D"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Dewater sites by pumping water to a sediment basin prior to release off site – do not pump directly off site</w:t>
            </w:r>
          </w:p>
          <w:p w14:paraId="24D527EE"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Monitor the water quality in the runoff from the site or areas affected by dredge plumes, and improve work practices as necessary</w:t>
            </w:r>
          </w:p>
          <w:p w14:paraId="2069972D"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Protect water bodies from sediment loads by silt screen or bubble curtains or other barriers</w:t>
            </w:r>
          </w:p>
          <w:p w14:paraId="0DD9584A"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Minimize the generation of sediment, oil and grease, excess nutrients, organic matter, litter, debris and any form of waste (particularly petroleum and chemical wastes). These substances must not enter waterways, storm water systems or underground water tables.</w:t>
            </w:r>
          </w:p>
          <w:p w14:paraId="661CD889"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Use environment friendly and nontoxic slurry during construction of piles to discharge into the river.</w:t>
            </w:r>
          </w:p>
          <w:p w14:paraId="7BABEECF"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Reduce infiltration of contaminated drainage through storm water management design</w:t>
            </w:r>
          </w:p>
          <w:p w14:paraId="0DF582BF"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Do not discharge cement and water curing used for cement concrete directly into water courses and drainage inlets.</w:t>
            </w:r>
          </w:p>
        </w:tc>
      </w:tr>
      <w:tr w:rsidR="00FE0D85" w:rsidRPr="00490E4E" w14:paraId="53FAED50" w14:textId="77777777" w:rsidTr="00012E9B">
        <w:trPr>
          <w:trHeight w:val="144"/>
        </w:trPr>
        <w:tc>
          <w:tcPr>
            <w:tcW w:w="1767" w:type="dxa"/>
            <w:tcBorders>
              <w:top w:val="single" w:sz="4" w:space="0" w:color="auto"/>
              <w:left w:val="nil"/>
              <w:bottom w:val="single" w:sz="4" w:space="0" w:color="auto"/>
              <w:right w:val="single" w:sz="4" w:space="0" w:color="auto"/>
            </w:tcBorders>
            <w:hideMark/>
          </w:tcPr>
          <w:p w14:paraId="537DE4E6" w14:textId="77777777" w:rsidR="00FE0D85" w:rsidRPr="00490E4E" w:rsidRDefault="00FE0D85" w:rsidP="00012E9B">
            <w:pPr>
              <w:autoSpaceDE w:val="0"/>
              <w:autoSpaceDN w:val="0"/>
              <w:adjustRightInd w:val="0"/>
              <w:jc w:val="both"/>
              <w:rPr>
                <w:sz w:val="20"/>
                <w:szCs w:val="20"/>
              </w:rPr>
            </w:pPr>
            <w:r w:rsidRPr="00490E4E">
              <w:rPr>
                <w:sz w:val="20"/>
                <w:szCs w:val="20"/>
              </w:rPr>
              <w:t>Drinking water</w:t>
            </w:r>
          </w:p>
        </w:tc>
        <w:tc>
          <w:tcPr>
            <w:tcW w:w="2317" w:type="dxa"/>
            <w:tcBorders>
              <w:top w:val="single" w:sz="4" w:space="0" w:color="auto"/>
              <w:left w:val="single" w:sz="4" w:space="0" w:color="auto"/>
              <w:bottom w:val="single" w:sz="4" w:space="0" w:color="auto"/>
              <w:right w:val="single" w:sz="4" w:space="0" w:color="auto"/>
            </w:tcBorders>
            <w:hideMark/>
          </w:tcPr>
          <w:p w14:paraId="1FC33A60" w14:textId="77777777" w:rsidR="00FE0D85" w:rsidRPr="00490E4E" w:rsidRDefault="00FE0D85" w:rsidP="00012E9B">
            <w:pPr>
              <w:autoSpaceDE w:val="0"/>
              <w:autoSpaceDN w:val="0"/>
              <w:adjustRightInd w:val="0"/>
              <w:jc w:val="both"/>
              <w:rPr>
                <w:sz w:val="20"/>
                <w:szCs w:val="20"/>
              </w:rPr>
            </w:pPr>
            <w:r w:rsidRPr="00490E4E">
              <w:rPr>
                <w:sz w:val="20"/>
                <w:szCs w:val="20"/>
              </w:rPr>
              <w:t>Groundwater at shallow depths is contaminated with arsenic and hence not suitable for drinking purposes.</w:t>
            </w:r>
          </w:p>
        </w:tc>
        <w:tc>
          <w:tcPr>
            <w:tcW w:w="4945" w:type="dxa"/>
            <w:tcBorders>
              <w:top w:val="single" w:sz="4" w:space="0" w:color="auto"/>
              <w:left w:val="single" w:sz="4" w:space="0" w:color="auto"/>
              <w:bottom w:val="single" w:sz="4" w:space="0" w:color="auto"/>
              <w:right w:val="nil"/>
            </w:tcBorders>
            <w:hideMark/>
          </w:tcPr>
          <w:p w14:paraId="1FA34128"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55074B8F"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Pumping of groundwater shall be from deep aquifers of more than 300 m to supply arsenic free water. Safe and sustainable discharges are to be ascertained prior to selection of pumps.</w:t>
            </w:r>
          </w:p>
          <w:p w14:paraId="13EA975A"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Tube wells will be installed with due regard for the surface environment, protection of groundwater from surface contaminants, and protection of aquifer cross contamination</w:t>
            </w:r>
          </w:p>
          <w:p w14:paraId="29BD087A"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All tube wells, test holes, monitoring wells that are no longer in use or needed shall be properly decommissioned.</w:t>
            </w:r>
          </w:p>
        </w:tc>
      </w:tr>
      <w:tr w:rsidR="00FE0D85" w:rsidRPr="00490E4E" w14:paraId="674DDA21" w14:textId="77777777" w:rsidTr="00012E9B">
        <w:trPr>
          <w:trHeight w:val="144"/>
        </w:trPr>
        <w:tc>
          <w:tcPr>
            <w:tcW w:w="1767" w:type="dxa"/>
            <w:tcBorders>
              <w:top w:val="single" w:sz="4" w:space="0" w:color="auto"/>
              <w:left w:val="nil"/>
              <w:bottom w:val="single" w:sz="4" w:space="0" w:color="auto"/>
              <w:right w:val="single" w:sz="4" w:space="0" w:color="auto"/>
            </w:tcBorders>
          </w:tcPr>
          <w:p w14:paraId="5C6EEA5B" w14:textId="77777777" w:rsidR="00FE0D85" w:rsidRPr="00490E4E" w:rsidRDefault="00FE0D85" w:rsidP="00012E9B">
            <w:pPr>
              <w:autoSpaceDE w:val="0"/>
              <w:autoSpaceDN w:val="0"/>
              <w:adjustRightInd w:val="0"/>
              <w:jc w:val="both"/>
              <w:rPr>
                <w:sz w:val="20"/>
                <w:szCs w:val="20"/>
              </w:rPr>
            </w:pPr>
          </w:p>
        </w:tc>
        <w:tc>
          <w:tcPr>
            <w:tcW w:w="2317" w:type="dxa"/>
            <w:tcBorders>
              <w:top w:val="single" w:sz="4" w:space="0" w:color="auto"/>
              <w:left w:val="single" w:sz="4" w:space="0" w:color="auto"/>
              <w:bottom w:val="single" w:sz="4" w:space="0" w:color="auto"/>
              <w:right w:val="single" w:sz="4" w:space="0" w:color="auto"/>
            </w:tcBorders>
            <w:hideMark/>
          </w:tcPr>
          <w:p w14:paraId="26218C29" w14:textId="77777777" w:rsidR="00FE0D85" w:rsidRPr="00490E4E" w:rsidRDefault="00FE0D85" w:rsidP="00012E9B">
            <w:pPr>
              <w:autoSpaceDE w:val="0"/>
              <w:autoSpaceDN w:val="0"/>
              <w:adjustRightInd w:val="0"/>
              <w:jc w:val="both"/>
              <w:rPr>
                <w:sz w:val="20"/>
                <w:szCs w:val="20"/>
              </w:rPr>
            </w:pPr>
            <w:r w:rsidRPr="00490E4E">
              <w:rPr>
                <w:sz w:val="20"/>
                <w:szCs w:val="20"/>
              </w:rPr>
              <w:t>Depletion and pollution of groundwater resources</w:t>
            </w:r>
          </w:p>
        </w:tc>
        <w:tc>
          <w:tcPr>
            <w:tcW w:w="4945" w:type="dxa"/>
            <w:tcBorders>
              <w:top w:val="single" w:sz="4" w:space="0" w:color="auto"/>
              <w:left w:val="single" w:sz="4" w:space="0" w:color="auto"/>
              <w:bottom w:val="single" w:sz="4" w:space="0" w:color="auto"/>
              <w:right w:val="nil"/>
            </w:tcBorders>
            <w:hideMark/>
          </w:tcPr>
          <w:p w14:paraId="700AD855"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Install monitoring wells both upstream and downstream areas near construction yards and construction camps to monitor the water quality and water levels regularly.</w:t>
            </w:r>
          </w:p>
          <w:p w14:paraId="6B1A341B"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Protect groundwater supplies of adjacent lands</w:t>
            </w:r>
          </w:p>
        </w:tc>
      </w:tr>
    </w:tbl>
    <w:p w14:paraId="30B61A9A" w14:textId="77777777" w:rsidR="00FE0D85" w:rsidRPr="00490E4E" w:rsidRDefault="00FE0D85" w:rsidP="00FE0D85">
      <w:pPr>
        <w:pStyle w:val="Body"/>
        <w:spacing w:before="120"/>
        <w:rPr>
          <w:rStyle w:val="Hyperlink"/>
          <w:rFonts w:asciiTheme="minorHAnsi" w:hAnsiTheme="minorHAnsi" w:cstheme="minorHAnsi"/>
          <w:color w:val="000000"/>
          <w:sz w:val="20"/>
          <w:szCs w:val="20"/>
        </w:rPr>
      </w:pPr>
      <w:proofErr w:type="spellStart"/>
      <w:r w:rsidRPr="00490E4E">
        <w:rPr>
          <w:rStyle w:val="Hyperlink"/>
          <w:rFonts w:asciiTheme="minorHAnsi" w:hAnsiTheme="minorHAnsi" w:cstheme="minorHAnsi"/>
          <w:color w:val="000000"/>
          <w:sz w:val="20"/>
          <w:szCs w:val="20"/>
        </w:rPr>
        <w:t>ESCoP</w:t>
      </w:r>
      <w:proofErr w:type="spellEnd"/>
      <w:r w:rsidRPr="00490E4E">
        <w:rPr>
          <w:rStyle w:val="Hyperlink"/>
          <w:rFonts w:asciiTheme="minorHAnsi" w:hAnsiTheme="minorHAnsi" w:cstheme="minorHAnsi"/>
          <w:color w:val="000000"/>
          <w:sz w:val="20"/>
          <w:szCs w:val="20"/>
        </w:rPr>
        <w:t xml:space="preserve"> 4: Drainage Management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758"/>
        <w:gridCol w:w="2326"/>
        <w:gridCol w:w="4945"/>
      </w:tblGrid>
      <w:tr w:rsidR="00FE0D85" w:rsidRPr="00490E4E" w14:paraId="13CBE279" w14:textId="77777777" w:rsidTr="00012E9B">
        <w:trPr>
          <w:trHeight w:val="144"/>
          <w:tblHeader/>
        </w:trPr>
        <w:tc>
          <w:tcPr>
            <w:tcW w:w="1758" w:type="dxa"/>
            <w:tcBorders>
              <w:top w:val="single" w:sz="12" w:space="0" w:color="auto"/>
              <w:left w:val="nil"/>
              <w:bottom w:val="single" w:sz="12" w:space="0" w:color="auto"/>
              <w:right w:val="single" w:sz="4" w:space="0" w:color="auto"/>
            </w:tcBorders>
            <w:shd w:val="clear" w:color="auto" w:fill="C5E0B3" w:themeFill="accent6" w:themeFillTint="66"/>
            <w:hideMark/>
          </w:tcPr>
          <w:p w14:paraId="55274E06" w14:textId="77777777" w:rsidR="00FE0D85" w:rsidRPr="00490E4E" w:rsidRDefault="00FE0D85" w:rsidP="00012E9B">
            <w:pPr>
              <w:autoSpaceDE w:val="0"/>
              <w:autoSpaceDN w:val="0"/>
              <w:adjustRightInd w:val="0"/>
              <w:jc w:val="both"/>
              <w:rPr>
                <w:rStyle w:val="Hyperlink"/>
                <w:b/>
                <w:color w:val="000000"/>
                <w:sz w:val="20"/>
                <w:szCs w:val="20"/>
              </w:rPr>
            </w:pPr>
            <w:r w:rsidRPr="00490E4E">
              <w:rPr>
                <w:b/>
                <w:sz w:val="20"/>
                <w:szCs w:val="20"/>
              </w:rPr>
              <w:t>Project Activity/ Impact Source</w:t>
            </w:r>
          </w:p>
        </w:tc>
        <w:tc>
          <w:tcPr>
            <w:tcW w:w="2326" w:type="dxa"/>
            <w:tcBorders>
              <w:top w:val="single" w:sz="12" w:space="0" w:color="auto"/>
              <w:left w:val="single" w:sz="4" w:space="0" w:color="auto"/>
              <w:bottom w:val="single" w:sz="12" w:space="0" w:color="auto"/>
              <w:right w:val="single" w:sz="4" w:space="0" w:color="auto"/>
            </w:tcBorders>
            <w:shd w:val="clear" w:color="auto" w:fill="C5E0B3" w:themeFill="accent6" w:themeFillTint="66"/>
            <w:hideMark/>
          </w:tcPr>
          <w:p w14:paraId="5FE93257"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Environmental Impacts</w:t>
            </w:r>
          </w:p>
        </w:tc>
        <w:tc>
          <w:tcPr>
            <w:tcW w:w="4945" w:type="dxa"/>
            <w:tcBorders>
              <w:top w:val="single" w:sz="12" w:space="0" w:color="auto"/>
              <w:left w:val="single" w:sz="4" w:space="0" w:color="auto"/>
              <w:bottom w:val="single" w:sz="12" w:space="0" w:color="auto"/>
              <w:right w:val="nil"/>
            </w:tcBorders>
            <w:shd w:val="clear" w:color="auto" w:fill="C5E0B3" w:themeFill="accent6" w:themeFillTint="66"/>
            <w:hideMark/>
          </w:tcPr>
          <w:p w14:paraId="103D1E9B"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Mitigation Measures/ Management Guidelines</w:t>
            </w:r>
          </w:p>
        </w:tc>
      </w:tr>
      <w:tr w:rsidR="00FE0D85" w:rsidRPr="00490E4E" w14:paraId="63B74000" w14:textId="77777777" w:rsidTr="00012E9B">
        <w:trPr>
          <w:trHeight w:val="144"/>
        </w:trPr>
        <w:tc>
          <w:tcPr>
            <w:tcW w:w="1758" w:type="dxa"/>
            <w:tcBorders>
              <w:top w:val="single" w:sz="12" w:space="0" w:color="auto"/>
              <w:left w:val="nil"/>
              <w:bottom w:val="single" w:sz="4" w:space="0" w:color="auto"/>
              <w:right w:val="single" w:sz="4" w:space="0" w:color="auto"/>
            </w:tcBorders>
            <w:hideMark/>
          </w:tcPr>
          <w:p w14:paraId="0FBBFE59" w14:textId="77777777" w:rsidR="00FE0D85" w:rsidRPr="00490E4E" w:rsidRDefault="00FE0D85" w:rsidP="00012E9B">
            <w:pPr>
              <w:autoSpaceDE w:val="0"/>
              <w:autoSpaceDN w:val="0"/>
              <w:adjustRightInd w:val="0"/>
              <w:jc w:val="both"/>
              <w:rPr>
                <w:sz w:val="20"/>
                <w:szCs w:val="20"/>
              </w:rPr>
            </w:pPr>
            <w:r w:rsidRPr="00490E4E">
              <w:rPr>
                <w:sz w:val="20"/>
                <w:szCs w:val="20"/>
              </w:rPr>
              <w:t>Excavation and</w:t>
            </w:r>
          </w:p>
          <w:p w14:paraId="3A194D43" w14:textId="77777777" w:rsidR="00FE0D85" w:rsidRPr="00490E4E" w:rsidRDefault="00FE0D85" w:rsidP="00012E9B">
            <w:pPr>
              <w:autoSpaceDE w:val="0"/>
              <w:autoSpaceDN w:val="0"/>
              <w:adjustRightInd w:val="0"/>
              <w:jc w:val="both"/>
              <w:rPr>
                <w:sz w:val="20"/>
                <w:szCs w:val="20"/>
              </w:rPr>
            </w:pPr>
            <w:r w:rsidRPr="00490E4E">
              <w:rPr>
                <w:sz w:val="20"/>
                <w:szCs w:val="20"/>
              </w:rPr>
              <w:t>earth works, and</w:t>
            </w:r>
          </w:p>
          <w:p w14:paraId="77B5CE44" w14:textId="77777777" w:rsidR="00FE0D85" w:rsidRPr="00490E4E" w:rsidRDefault="00FE0D85" w:rsidP="00012E9B">
            <w:pPr>
              <w:autoSpaceDE w:val="0"/>
              <w:autoSpaceDN w:val="0"/>
              <w:adjustRightInd w:val="0"/>
              <w:jc w:val="both"/>
              <w:rPr>
                <w:sz w:val="20"/>
                <w:szCs w:val="20"/>
              </w:rPr>
            </w:pPr>
            <w:r w:rsidRPr="00490E4E">
              <w:rPr>
                <w:sz w:val="20"/>
                <w:szCs w:val="20"/>
              </w:rPr>
              <w:t>construction</w:t>
            </w:r>
          </w:p>
          <w:p w14:paraId="14B6F91F" w14:textId="77777777" w:rsidR="00FE0D85" w:rsidRPr="00490E4E" w:rsidRDefault="00FE0D85" w:rsidP="00012E9B">
            <w:pPr>
              <w:autoSpaceDE w:val="0"/>
              <w:autoSpaceDN w:val="0"/>
              <w:adjustRightInd w:val="0"/>
              <w:jc w:val="both"/>
              <w:rPr>
                <w:sz w:val="20"/>
                <w:szCs w:val="20"/>
              </w:rPr>
            </w:pPr>
            <w:r w:rsidRPr="00490E4E">
              <w:rPr>
                <w:sz w:val="20"/>
                <w:szCs w:val="20"/>
              </w:rPr>
              <w:t>yards</w:t>
            </w:r>
          </w:p>
        </w:tc>
        <w:tc>
          <w:tcPr>
            <w:tcW w:w="2326" w:type="dxa"/>
            <w:tcBorders>
              <w:top w:val="single" w:sz="12" w:space="0" w:color="auto"/>
              <w:left w:val="single" w:sz="4" w:space="0" w:color="auto"/>
              <w:bottom w:val="single" w:sz="4" w:space="0" w:color="auto"/>
              <w:right w:val="single" w:sz="4" w:space="0" w:color="auto"/>
            </w:tcBorders>
            <w:hideMark/>
          </w:tcPr>
          <w:p w14:paraId="4A7FDBD3" w14:textId="77777777" w:rsidR="00FE0D85" w:rsidRPr="00490E4E" w:rsidRDefault="00FE0D85" w:rsidP="00012E9B">
            <w:pPr>
              <w:autoSpaceDE w:val="0"/>
              <w:autoSpaceDN w:val="0"/>
              <w:adjustRightInd w:val="0"/>
              <w:jc w:val="both"/>
              <w:rPr>
                <w:sz w:val="20"/>
                <w:szCs w:val="20"/>
              </w:rPr>
            </w:pPr>
            <w:r w:rsidRPr="00490E4E">
              <w:rPr>
                <w:sz w:val="20"/>
                <w:szCs w:val="20"/>
              </w:rPr>
              <w:t>Lack of proper drainage for rainwater/liquid waste or wastewater due to the construction activities harms the environment in terms of water and soil contamination and mosquito growth.</w:t>
            </w:r>
          </w:p>
        </w:tc>
        <w:tc>
          <w:tcPr>
            <w:tcW w:w="4945" w:type="dxa"/>
            <w:tcBorders>
              <w:top w:val="single" w:sz="12" w:space="0" w:color="auto"/>
              <w:left w:val="single" w:sz="4" w:space="0" w:color="auto"/>
              <w:bottom w:val="single" w:sz="4" w:space="0" w:color="auto"/>
              <w:right w:val="nil"/>
            </w:tcBorders>
            <w:hideMark/>
          </w:tcPr>
          <w:p w14:paraId="26210505"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5BCA62B6"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Prepare a program for preventing/avoiding standing waters, which DSM will verify in advance and confirm during implementation</w:t>
            </w:r>
          </w:p>
          <w:p w14:paraId="7E39CE68"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Provide alternative drainage for rainwater if the construction works/earth-fillings cut the established drainage line</w:t>
            </w:r>
          </w:p>
          <w:p w14:paraId="0AB07A60"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Establish local drainage line with appropriate silt collector and silt screen for rainwater or wastewater connecting to the existing established drainage lines already there</w:t>
            </w:r>
          </w:p>
          <w:p w14:paraId="2F535B77"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Rehabilitate road drainage structures immediately if damaged by contractors’ road transports.</w:t>
            </w:r>
          </w:p>
          <w:p w14:paraId="2BE8AC9D"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Build new drainage lines as appropriate and required for wastewater from construction yards connecting to the available nearby recipient water bodies. Ensure wastewater quality conforms to the relevant standards provided by DoE, before it being discharged into the recipient water bodies.</w:t>
            </w:r>
          </w:p>
          <w:p w14:paraId="1832C859"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Ensure the internal roads/hard surfaces in the construction yards/construction camps that generate has storm water drainage to accommodate high runoff during downpour and that there is no stagnant water in the area at the end of the downpour.</w:t>
            </w:r>
          </w:p>
          <w:p w14:paraId="6F3CB27B"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Construct wide drains instead of deep drains to avoid sand deposition in the drains that require frequent cleaning.</w:t>
            </w:r>
          </w:p>
          <w:p w14:paraId="069802B6"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Provide appropriate silt collector and silt screen at the inlet and manholes and periodically clean the drainage system to avoid drainage congestion.</w:t>
            </w:r>
          </w:p>
          <w:p w14:paraId="10ACB47F"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Protect natural slopes of drainage channels to ensure adequate storm water drains.</w:t>
            </w:r>
          </w:p>
          <w:p w14:paraId="4C951E57"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Regularly inspect and maintain all drainage channels to assess and alleviate any drainage congestion problem.</w:t>
            </w:r>
          </w:p>
          <w:p w14:paraId="0FB9BDE9"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Reduce infiltration of contaminated drainage through storm water management design.</w:t>
            </w:r>
          </w:p>
        </w:tc>
      </w:tr>
      <w:tr w:rsidR="00FE0D85" w:rsidRPr="00490E4E" w14:paraId="389E6021" w14:textId="77777777" w:rsidTr="00012E9B">
        <w:trPr>
          <w:trHeight w:val="144"/>
        </w:trPr>
        <w:tc>
          <w:tcPr>
            <w:tcW w:w="1758" w:type="dxa"/>
            <w:tcBorders>
              <w:top w:val="single" w:sz="4" w:space="0" w:color="auto"/>
              <w:left w:val="nil"/>
              <w:bottom w:val="single" w:sz="4" w:space="0" w:color="auto"/>
              <w:right w:val="single" w:sz="4" w:space="0" w:color="auto"/>
            </w:tcBorders>
            <w:hideMark/>
          </w:tcPr>
          <w:p w14:paraId="081F2E39" w14:textId="77777777" w:rsidR="00FE0D85" w:rsidRPr="00490E4E" w:rsidRDefault="00FE0D85" w:rsidP="00012E9B">
            <w:pPr>
              <w:autoSpaceDE w:val="0"/>
              <w:autoSpaceDN w:val="0"/>
              <w:adjustRightInd w:val="0"/>
              <w:jc w:val="both"/>
              <w:rPr>
                <w:sz w:val="20"/>
                <w:szCs w:val="20"/>
              </w:rPr>
            </w:pPr>
            <w:r w:rsidRPr="00490E4E">
              <w:rPr>
                <w:sz w:val="20"/>
                <w:szCs w:val="20"/>
              </w:rPr>
              <w:t>Ponding of</w:t>
            </w:r>
          </w:p>
          <w:p w14:paraId="2F3CFB9A" w14:textId="77777777" w:rsidR="00FE0D85" w:rsidRPr="00490E4E" w:rsidRDefault="00FE0D85" w:rsidP="00012E9B">
            <w:pPr>
              <w:autoSpaceDE w:val="0"/>
              <w:autoSpaceDN w:val="0"/>
              <w:adjustRightInd w:val="0"/>
              <w:jc w:val="both"/>
              <w:rPr>
                <w:sz w:val="20"/>
                <w:szCs w:val="20"/>
              </w:rPr>
            </w:pPr>
            <w:r w:rsidRPr="00490E4E">
              <w:rPr>
                <w:sz w:val="20"/>
                <w:szCs w:val="20"/>
              </w:rPr>
              <w:t>water</w:t>
            </w:r>
          </w:p>
        </w:tc>
        <w:tc>
          <w:tcPr>
            <w:tcW w:w="2326" w:type="dxa"/>
            <w:tcBorders>
              <w:top w:val="single" w:sz="4" w:space="0" w:color="auto"/>
              <w:left w:val="single" w:sz="4" w:space="0" w:color="auto"/>
              <w:bottom w:val="single" w:sz="4" w:space="0" w:color="auto"/>
              <w:right w:val="single" w:sz="4" w:space="0" w:color="auto"/>
            </w:tcBorders>
            <w:hideMark/>
          </w:tcPr>
          <w:p w14:paraId="518D13F1" w14:textId="77777777" w:rsidR="00FE0D85" w:rsidRPr="00490E4E" w:rsidRDefault="00FE0D85" w:rsidP="00012E9B">
            <w:pPr>
              <w:autoSpaceDE w:val="0"/>
              <w:autoSpaceDN w:val="0"/>
              <w:adjustRightInd w:val="0"/>
              <w:jc w:val="both"/>
              <w:rPr>
                <w:sz w:val="20"/>
                <w:szCs w:val="20"/>
              </w:rPr>
            </w:pPr>
            <w:r w:rsidRPr="00490E4E">
              <w:rPr>
                <w:sz w:val="20"/>
                <w:szCs w:val="20"/>
              </w:rPr>
              <w:t>Health hazards due to</w:t>
            </w:r>
          </w:p>
          <w:p w14:paraId="2C42EBF4" w14:textId="77777777" w:rsidR="00FE0D85" w:rsidRPr="00490E4E" w:rsidRDefault="00FE0D85" w:rsidP="00012E9B">
            <w:pPr>
              <w:autoSpaceDE w:val="0"/>
              <w:autoSpaceDN w:val="0"/>
              <w:adjustRightInd w:val="0"/>
              <w:jc w:val="both"/>
              <w:rPr>
                <w:sz w:val="20"/>
                <w:szCs w:val="20"/>
              </w:rPr>
            </w:pPr>
            <w:r w:rsidRPr="00490E4E">
              <w:rPr>
                <w:sz w:val="20"/>
                <w:szCs w:val="20"/>
              </w:rPr>
              <w:t>mosquito breeding</w:t>
            </w:r>
          </w:p>
        </w:tc>
        <w:tc>
          <w:tcPr>
            <w:tcW w:w="4945" w:type="dxa"/>
            <w:tcBorders>
              <w:top w:val="single" w:sz="4" w:space="0" w:color="auto"/>
              <w:left w:val="single" w:sz="4" w:space="0" w:color="auto"/>
              <w:bottom w:val="single" w:sz="4" w:space="0" w:color="auto"/>
              <w:right w:val="nil"/>
            </w:tcBorders>
            <w:hideMark/>
          </w:tcPr>
          <w:p w14:paraId="1E62BC98"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4CE9DB99"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Do not allow ponding/storage of water especially near the waste storage areas and construction camps</w:t>
            </w:r>
          </w:p>
          <w:p w14:paraId="429A6841"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Discard all the storage containers capable of storing water, after use or store them in inverted position.</w:t>
            </w:r>
          </w:p>
        </w:tc>
      </w:tr>
    </w:tbl>
    <w:p w14:paraId="2EDA95A6" w14:textId="77777777" w:rsidR="00FE0D85" w:rsidRPr="00490E4E" w:rsidRDefault="00FE0D85" w:rsidP="00FE0D85">
      <w:pPr>
        <w:pStyle w:val="Body"/>
        <w:spacing w:before="120"/>
        <w:rPr>
          <w:rStyle w:val="Hyperlink"/>
          <w:rFonts w:asciiTheme="minorHAnsi" w:hAnsiTheme="minorHAnsi" w:cstheme="minorHAnsi"/>
          <w:color w:val="000000"/>
          <w:sz w:val="20"/>
          <w:szCs w:val="20"/>
        </w:rPr>
      </w:pPr>
      <w:proofErr w:type="spellStart"/>
      <w:r w:rsidRPr="00490E4E">
        <w:rPr>
          <w:rStyle w:val="Hyperlink"/>
          <w:rFonts w:asciiTheme="minorHAnsi" w:hAnsiTheme="minorHAnsi" w:cstheme="minorHAnsi"/>
          <w:color w:val="000000"/>
          <w:sz w:val="20"/>
          <w:szCs w:val="20"/>
        </w:rPr>
        <w:t>ESCoP</w:t>
      </w:r>
      <w:proofErr w:type="spellEnd"/>
      <w:r w:rsidRPr="00490E4E">
        <w:rPr>
          <w:rStyle w:val="Hyperlink"/>
          <w:rFonts w:asciiTheme="minorHAnsi" w:hAnsiTheme="minorHAnsi" w:cstheme="minorHAnsi"/>
          <w:color w:val="000000"/>
          <w:sz w:val="20"/>
          <w:szCs w:val="20"/>
        </w:rPr>
        <w:t xml:space="preserve"> 5: Soil Quality Management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757"/>
        <w:gridCol w:w="2299"/>
        <w:gridCol w:w="4973"/>
      </w:tblGrid>
      <w:tr w:rsidR="00FE0D85" w:rsidRPr="00490E4E" w14:paraId="7683DD8D" w14:textId="77777777" w:rsidTr="00012E9B">
        <w:trPr>
          <w:trHeight w:val="144"/>
          <w:tblHeader/>
        </w:trPr>
        <w:tc>
          <w:tcPr>
            <w:tcW w:w="1757" w:type="dxa"/>
            <w:tcBorders>
              <w:top w:val="single" w:sz="12" w:space="0" w:color="auto"/>
              <w:left w:val="nil"/>
              <w:bottom w:val="single" w:sz="12" w:space="0" w:color="auto"/>
              <w:right w:val="single" w:sz="4" w:space="0" w:color="auto"/>
            </w:tcBorders>
            <w:shd w:val="clear" w:color="auto" w:fill="C5E0B3" w:themeFill="accent6" w:themeFillTint="66"/>
            <w:hideMark/>
          </w:tcPr>
          <w:p w14:paraId="12ABDBF9" w14:textId="77777777" w:rsidR="00FE0D85" w:rsidRPr="00490E4E" w:rsidRDefault="00FE0D85" w:rsidP="00012E9B">
            <w:pPr>
              <w:autoSpaceDE w:val="0"/>
              <w:autoSpaceDN w:val="0"/>
              <w:adjustRightInd w:val="0"/>
              <w:jc w:val="both"/>
              <w:rPr>
                <w:rStyle w:val="Hyperlink"/>
                <w:b/>
                <w:color w:val="000000"/>
                <w:sz w:val="20"/>
                <w:szCs w:val="20"/>
              </w:rPr>
            </w:pPr>
            <w:r w:rsidRPr="00490E4E">
              <w:rPr>
                <w:b/>
                <w:sz w:val="20"/>
                <w:szCs w:val="20"/>
              </w:rPr>
              <w:t>Project Activity/ Impact Source</w:t>
            </w:r>
          </w:p>
        </w:tc>
        <w:tc>
          <w:tcPr>
            <w:tcW w:w="2299" w:type="dxa"/>
            <w:tcBorders>
              <w:top w:val="single" w:sz="12" w:space="0" w:color="auto"/>
              <w:left w:val="single" w:sz="4" w:space="0" w:color="auto"/>
              <w:bottom w:val="single" w:sz="12" w:space="0" w:color="auto"/>
              <w:right w:val="single" w:sz="4" w:space="0" w:color="auto"/>
            </w:tcBorders>
            <w:shd w:val="clear" w:color="auto" w:fill="C5E0B3" w:themeFill="accent6" w:themeFillTint="66"/>
            <w:hideMark/>
          </w:tcPr>
          <w:p w14:paraId="66228AB0"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Environmental Impacts</w:t>
            </w:r>
          </w:p>
        </w:tc>
        <w:tc>
          <w:tcPr>
            <w:tcW w:w="4973" w:type="dxa"/>
            <w:tcBorders>
              <w:top w:val="single" w:sz="12" w:space="0" w:color="auto"/>
              <w:left w:val="single" w:sz="4" w:space="0" w:color="auto"/>
              <w:bottom w:val="single" w:sz="12" w:space="0" w:color="auto"/>
              <w:right w:val="nil"/>
            </w:tcBorders>
            <w:shd w:val="clear" w:color="auto" w:fill="C5E0B3" w:themeFill="accent6" w:themeFillTint="66"/>
            <w:hideMark/>
          </w:tcPr>
          <w:p w14:paraId="562F7AB9"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Mitigation Measures/ Management Guidelines</w:t>
            </w:r>
          </w:p>
        </w:tc>
      </w:tr>
      <w:tr w:rsidR="00FE0D85" w:rsidRPr="00490E4E" w14:paraId="7220F0A9" w14:textId="77777777" w:rsidTr="00012E9B">
        <w:trPr>
          <w:trHeight w:val="144"/>
        </w:trPr>
        <w:tc>
          <w:tcPr>
            <w:tcW w:w="1757" w:type="dxa"/>
            <w:tcBorders>
              <w:top w:val="single" w:sz="12" w:space="0" w:color="auto"/>
              <w:left w:val="nil"/>
              <w:bottom w:val="single" w:sz="4" w:space="0" w:color="auto"/>
              <w:right w:val="single" w:sz="4" w:space="0" w:color="auto"/>
            </w:tcBorders>
            <w:hideMark/>
          </w:tcPr>
          <w:p w14:paraId="3BD75BF7" w14:textId="77777777" w:rsidR="00FE0D85" w:rsidRPr="00490E4E" w:rsidRDefault="00FE0D85" w:rsidP="00012E9B">
            <w:pPr>
              <w:autoSpaceDE w:val="0"/>
              <w:autoSpaceDN w:val="0"/>
              <w:adjustRightInd w:val="0"/>
              <w:jc w:val="both"/>
              <w:rPr>
                <w:sz w:val="20"/>
                <w:szCs w:val="20"/>
              </w:rPr>
            </w:pPr>
            <w:r w:rsidRPr="00490E4E">
              <w:rPr>
                <w:sz w:val="20"/>
                <w:szCs w:val="20"/>
              </w:rPr>
              <w:t>Filling of Sites</w:t>
            </w:r>
          </w:p>
          <w:p w14:paraId="4FEFE261" w14:textId="77777777" w:rsidR="00FE0D85" w:rsidRPr="00490E4E" w:rsidRDefault="00FE0D85" w:rsidP="00012E9B">
            <w:pPr>
              <w:autoSpaceDE w:val="0"/>
              <w:autoSpaceDN w:val="0"/>
              <w:adjustRightInd w:val="0"/>
              <w:jc w:val="both"/>
              <w:rPr>
                <w:sz w:val="20"/>
                <w:szCs w:val="20"/>
              </w:rPr>
            </w:pPr>
            <w:r w:rsidRPr="00490E4E">
              <w:rPr>
                <w:sz w:val="20"/>
                <w:szCs w:val="20"/>
              </w:rPr>
              <w:t>with dredge</w:t>
            </w:r>
          </w:p>
          <w:p w14:paraId="40CC804D" w14:textId="77777777" w:rsidR="00FE0D85" w:rsidRPr="00490E4E" w:rsidRDefault="00FE0D85" w:rsidP="00012E9B">
            <w:pPr>
              <w:autoSpaceDE w:val="0"/>
              <w:autoSpaceDN w:val="0"/>
              <w:adjustRightInd w:val="0"/>
              <w:jc w:val="both"/>
              <w:rPr>
                <w:sz w:val="20"/>
                <w:szCs w:val="20"/>
              </w:rPr>
            </w:pPr>
            <w:r w:rsidRPr="00490E4E">
              <w:rPr>
                <w:sz w:val="20"/>
                <w:szCs w:val="20"/>
              </w:rPr>
              <w:t>spoils</w:t>
            </w:r>
          </w:p>
        </w:tc>
        <w:tc>
          <w:tcPr>
            <w:tcW w:w="2299" w:type="dxa"/>
            <w:tcBorders>
              <w:top w:val="single" w:sz="12" w:space="0" w:color="auto"/>
              <w:left w:val="single" w:sz="4" w:space="0" w:color="auto"/>
              <w:bottom w:val="single" w:sz="4" w:space="0" w:color="auto"/>
              <w:right w:val="single" w:sz="4" w:space="0" w:color="auto"/>
            </w:tcBorders>
            <w:hideMark/>
          </w:tcPr>
          <w:p w14:paraId="0062D461" w14:textId="77777777" w:rsidR="00FE0D85" w:rsidRPr="00490E4E" w:rsidRDefault="00FE0D85" w:rsidP="00012E9B">
            <w:pPr>
              <w:autoSpaceDE w:val="0"/>
              <w:autoSpaceDN w:val="0"/>
              <w:adjustRightInd w:val="0"/>
              <w:jc w:val="both"/>
              <w:rPr>
                <w:sz w:val="20"/>
                <w:szCs w:val="20"/>
              </w:rPr>
            </w:pPr>
            <w:r w:rsidRPr="00490E4E">
              <w:rPr>
                <w:sz w:val="20"/>
                <w:szCs w:val="20"/>
              </w:rPr>
              <w:t>Soil contamination will occur from drainage of dredged spoils</w:t>
            </w:r>
          </w:p>
        </w:tc>
        <w:tc>
          <w:tcPr>
            <w:tcW w:w="4973" w:type="dxa"/>
            <w:tcBorders>
              <w:top w:val="single" w:sz="12" w:space="0" w:color="auto"/>
              <w:left w:val="single" w:sz="4" w:space="0" w:color="auto"/>
              <w:bottom w:val="single" w:sz="4" w:space="0" w:color="auto"/>
              <w:right w:val="nil"/>
            </w:tcBorders>
            <w:hideMark/>
          </w:tcPr>
          <w:p w14:paraId="6A7A4EE0"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7130C5B5"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 xml:space="preserve">Ensure that dredged sand used for land filling shall be free of pollutants. Prior to filling, sand quality shall be tested to confirm whether soil is pollution free. Sediments shall be properly compacted. Top layer shall be the 0.5 m thick clay on the surface and boundary slopes along with grass. Suitable soils shall construct side Slope of Filled Land of 1:2 with proper compaction as per design. Slope surface shall be covered by top soils/ cladding materials (0.5m thick) and grass turfing with suitable grass. </w:t>
            </w:r>
          </w:p>
          <w:p w14:paraId="771DB347"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Leaching from the sediments shall be contained to seep into the subsoil or shall be discharged into settling lagoons before final disposal.</w:t>
            </w:r>
          </w:p>
          <w:p w14:paraId="497394D1"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No sediment laden water in the adjacent lands near the construction sites, and/or wastewater of suspended materials excessive of 200mg/l from dredge spoil storage/use area in the adjacent agricultural lands.</w:t>
            </w:r>
          </w:p>
        </w:tc>
      </w:tr>
      <w:tr w:rsidR="00FE0D85" w:rsidRPr="00490E4E" w14:paraId="506F1B95" w14:textId="77777777" w:rsidTr="00012E9B">
        <w:trPr>
          <w:trHeight w:val="144"/>
        </w:trPr>
        <w:tc>
          <w:tcPr>
            <w:tcW w:w="1757" w:type="dxa"/>
            <w:tcBorders>
              <w:top w:val="single" w:sz="4" w:space="0" w:color="auto"/>
              <w:left w:val="nil"/>
              <w:bottom w:val="single" w:sz="4" w:space="0" w:color="auto"/>
              <w:right w:val="single" w:sz="4" w:space="0" w:color="auto"/>
            </w:tcBorders>
            <w:hideMark/>
          </w:tcPr>
          <w:p w14:paraId="74BD8252" w14:textId="77777777" w:rsidR="00FE0D85" w:rsidRPr="00490E4E" w:rsidRDefault="00FE0D85" w:rsidP="00012E9B">
            <w:pPr>
              <w:autoSpaceDE w:val="0"/>
              <w:autoSpaceDN w:val="0"/>
              <w:adjustRightInd w:val="0"/>
              <w:jc w:val="both"/>
              <w:rPr>
                <w:sz w:val="20"/>
                <w:szCs w:val="20"/>
              </w:rPr>
            </w:pPr>
            <w:r w:rsidRPr="00490E4E">
              <w:rPr>
                <w:sz w:val="20"/>
                <w:szCs w:val="20"/>
              </w:rPr>
              <w:t>Storage of</w:t>
            </w:r>
          </w:p>
          <w:p w14:paraId="253D789B" w14:textId="77777777" w:rsidR="00FE0D85" w:rsidRPr="00490E4E" w:rsidRDefault="00FE0D85" w:rsidP="00012E9B">
            <w:pPr>
              <w:autoSpaceDE w:val="0"/>
              <w:autoSpaceDN w:val="0"/>
              <w:adjustRightInd w:val="0"/>
              <w:jc w:val="both"/>
              <w:rPr>
                <w:sz w:val="20"/>
                <w:szCs w:val="20"/>
              </w:rPr>
            </w:pPr>
            <w:r w:rsidRPr="00490E4E">
              <w:rPr>
                <w:sz w:val="20"/>
                <w:szCs w:val="20"/>
              </w:rPr>
              <w:t>hazardous and</w:t>
            </w:r>
          </w:p>
          <w:p w14:paraId="42488CAE" w14:textId="77777777" w:rsidR="00FE0D85" w:rsidRPr="00490E4E" w:rsidRDefault="00FE0D85" w:rsidP="00012E9B">
            <w:pPr>
              <w:autoSpaceDE w:val="0"/>
              <w:autoSpaceDN w:val="0"/>
              <w:adjustRightInd w:val="0"/>
              <w:jc w:val="both"/>
              <w:rPr>
                <w:sz w:val="20"/>
                <w:szCs w:val="20"/>
              </w:rPr>
            </w:pPr>
            <w:r w:rsidRPr="00490E4E">
              <w:rPr>
                <w:sz w:val="20"/>
                <w:szCs w:val="20"/>
              </w:rPr>
              <w:t>toxic chemicals</w:t>
            </w:r>
          </w:p>
        </w:tc>
        <w:tc>
          <w:tcPr>
            <w:tcW w:w="2299" w:type="dxa"/>
            <w:tcBorders>
              <w:top w:val="single" w:sz="4" w:space="0" w:color="auto"/>
              <w:left w:val="single" w:sz="4" w:space="0" w:color="auto"/>
              <w:bottom w:val="single" w:sz="4" w:space="0" w:color="auto"/>
              <w:right w:val="single" w:sz="4" w:space="0" w:color="auto"/>
            </w:tcBorders>
            <w:hideMark/>
          </w:tcPr>
          <w:p w14:paraId="7449B5CA" w14:textId="77777777" w:rsidR="00FE0D85" w:rsidRPr="00490E4E" w:rsidRDefault="00FE0D85" w:rsidP="00012E9B">
            <w:pPr>
              <w:autoSpaceDE w:val="0"/>
              <w:autoSpaceDN w:val="0"/>
              <w:adjustRightInd w:val="0"/>
              <w:jc w:val="both"/>
              <w:rPr>
                <w:sz w:val="20"/>
                <w:szCs w:val="20"/>
              </w:rPr>
            </w:pPr>
            <w:r w:rsidRPr="00490E4E">
              <w:rPr>
                <w:sz w:val="20"/>
                <w:szCs w:val="20"/>
              </w:rPr>
              <w:t>Spillage of hazardous and toxic chemicals will contaminate the soils</w:t>
            </w:r>
          </w:p>
        </w:tc>
        <w:tc>
          <w:tcPr>
            <w:tcW w:w="4973" w:type="dxa"/>
            <w:tcBorders>
              <w:top w:val="single" w:sz="4" w:space="0" w:color="auto"/>
              <w:left w:val="single" w:sz="4" w:space="0" w:color="auto"/>
              <w:bottom w:val="single" w:sz="4" w:space="0" w:color="auto"/>
              <w:right w:val="nil"/>
            </w:tcBorders>
            <w:hideMark/>
          </w:tcPr>
          <w:p w14:paraId="4AD00AA2"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2A34B342"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Strictly manage the wastes management plans proposed in ECP1 and storage of materials in ECP2</w:t>
            </w:r>
          </w:p>
          <w:p w14:paraId="42CDAC9D"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Construct appropriate spill contaminant facilities for all fuel storage areas</w:t>
            </w:r>
          </w:p>
          <w:p w14:paraId="6763E15E"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Establish and maintain a hazardous materials register detailing the location and quantities of hazardous substances including the storage, use of disposals</w:t>
            </w:r>
          </w:p>
          <w:p w14:paraId="7DC9C749"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Train personnel and implement safe work practices for minimizing the risk of spillage</w:t>
            </w:r>
          </w:p>
          <w:p w14:paraId="40EF2A30"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Identify the cause of contamination, if it is reported, and contain the area of contamination. The impact may be contained by isolating the source or implementing controls around the affected site</w:t>
            </w:r>
          </w:p>
          <w:p w14:paraId="32325838"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Remediate the contaminated land using the most appropriate available method to achieve required commercial/industrial guideline validation results.</w:t>
            </w:r>
          </w:p>
        </w:tc>
      </w:tr>
      <w:tr w:rsidR="00FE0D85" w:rsidRPr="00490E4E" w14:paraId="4F5A0C01" w14:textId="77777777" w:rsidTr="00012E9B">
        <w:trPr>
          <w:trHeight w:val="144"/>
        </w:trPr>
        <w:tc>
          <w:tcPr>
            <w:tcW w:w="1757" w:type="dxa"/>
            <w:tcBorders>
              <w:top w:val="single" w:sz="4" w:space="0" w:color="auto"/>
              <w:left w:val="nil"/>
              <w:bottom w:val="single" w:sz="4" w:space="0" w:color="auto"/>
              <w:right w:val="single" w:sz="4" w:space="0" w:color="auto"/>
            </w:tcBorders>
            <w:hideMark/>
          </w:tcPr>
          <w:p w14:paraId="518208A8" w14:textId="77777777" w:rsidR="00FE0D85" w:rsidRPr="00490E4E" w:rsidRDefault="00FE0D85" w:rsidP="00012E9B">
            <w:pPr>
              <w:autoSpaceDE w:val="0"/>
              <w:autoSpaceDN w:val="0"/>
              <w:adjustRightInd w:val="0"/>
              <w:jc w:val="both"/>
              <w:rPr>
                <w:sz w:val="20"/>
                <w:szCs w:val="20"/>
              </w:rPr>
            </w:pPr>
            <w:r w:rsidRPr="00490E4E">
              <w:rPr>
                <w:sz w:val="20"/>
                <w:szCs w:val="20"/>
              </w:rPr>
              <w:t>Construction</w:t>
            </w:r>
          </w:p>
          <w:p w14:paraId="0492F398" w14:textId="77777777" w:rsidR="00FE0D85" w:rsidRPr="00490E4E" w:rsidRDefault="00FE0D85" w:rsidP="00012E9B">
            <w:pPr>
              <w:autoSpaceDE w:val="0"/>
              <w:autoSpaceDN w:val="0"/>
              <w:adjustRightInd w:val="0"/>
              <w:jc w:val="both"/>
              <w:rPr>
                <w:sz w:val="20"/>
                <w:szCs w:val="20"/>
              </w:rPr>
            </w:pPr>
            <w:r w:rsidRPr="00490E4E">
              <w:rPr>
                <w:sz w:val="20"/>
                <w:szCs w:val="20"/>
              </w:rPr>
              <w:t>material stock piles</w:t>
            </w:r>
          </w:p>
        </w:tc>
        <w:tc>
          <w:tcPr>
            <w:tcW w:w="2299" w:type="dxa"/>
            <w:tcBorders>
              <w:top w:val="single" w:sz="4" w:space="0" w:color="auto"/>
              <w:left w:val="single" w:sz="4" w:space="0" w:color="auto"/>
              <w:bottom w:val="single" w:sz="4" w:space="0" w:color="auto"/>
              <w:right w:val="single" w:sz="4" w:space="0" w:color="auto"/>
            </w:tcBorders>
            <w:hideMark/>
          </w:tcPr>
          <w:p w14:paraId="1497CA8A" w14:textId="77777777" w:rsidR="00FE0D85" w:rsidRPr="00490E4E" w:rsidRDefault="00FE0D85" w:rsidP="00012E9B">
            <w:pPr>
              <w:autoSpaceDE w:val="0"/>
              <w:autoSpaceDN w:val="0"/>
              <w:adjustRightInd w:val="0"/>
              <w:jc w:val="both"/>
              <w:rPr>
                <w:sz w:val="20"/>
                <w:szCs w:val="20"/>
              </w:rPr>
            </w:pPr>
            <w:r w:rsidRPr="00490E4E">
              <w:rPr>
                <w:sz w:val="20"/>
                <w:szCs w:val="20"/>
              </w:rPr>
              <w:t>Erosion from construction material stockpiles may contaminate the soils</w:t>
            </w:r>
          </w:p>
        </w:tc>
        <w:tc>
          <w:tcPr>
            <w:tcW w:w="4973" w:type="dxa"/>
            <w:tcBorders>
              <w:top w:val="single" w:sz="4" w:space="0" w:color="auto"/>
              <w:left w:val="single" w:sz="4" w:space="0" w:color="auto"/>
              <w:bottom w:val="single" w:sz="4" w:space="0" w:color="auto"/>
              <w:right w:val="nil"/>
            </w:tcBorders>
            <w:hideMark/>
          </w:tcPr>
          <w:p w14:paraId="1E41CC14"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5D3EDABA"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Protect the toe of all stockpiles, where erosion is likely to occur, with silt fences, straw bales or bunds.</w:t>
            </w:r>
          </w:p>
        </w:tc>
      </w:tr>
    </w:tbl>
    <w:p w14:paraId="4C8B548F" w14:textId="77777777" w:rsidR="00FE0D85" w:rsidRPr="00490E4E" w:rsidRDefault="00FE0D85" w:rsidP="00FE0D85">
      <w:pPr>
        <w:pStyle w:val="Body"/>
        <w:spacing w:before="120"/>
        <w:rPr>
          <w:rStyle w:val="Hyperlink"/>
          <w:rFonts w:asciiTheme="minorHAnsi" w:hAnsiTheme="minorHAnsi" w:cstheme="minorHAnsi"/>
          <w:color w:val="000000"/>
          <w:sz w:val="20"/>
          <w:szCs w:val="20"/>
        </w:rPr>
      </w:pPr>
      <w:proofErr w:type="spellStart"/>
      <w:r w:rsidRPr="00490E4E">
        <w:rPr>
          <w:rStyle w:val="Hyperlink"/>
          <w:rFonts w:asciiTheme="minorHAnsi" w:hAnsiTheme="minorHAnsi" w:cstheme="minorHAnsi"/>
          <w:color w:val="000000"/>
          <w:sz w:val="20"/>
          <w:szCs w:val="20"/>
        </w:rPr>
        <w:t>ESCoP</w:t>
      </w:r>
      <w:proofErr w:type="spellEnd"/>
      <w:r w:rsidRPr="00490E4E">
        <w:rPr>
          <w:rStyle w:val="Hyperlink"/>
          <w:rFonts w:asciiTheme="minorHAnsi" w:hAnsiTheme="minorHAnsi" w:cstheme="minorHAnsi"/>
          <w:color w:val="000000"/>
          <w:sz w:val="20"/>
          <w:szCs w:val="20"/>
        </w:rPr>
        <w:t xml:space="preserve"> 6: Top Soil Management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737"/>
        <w:gridCol w:w="2337"/>
        <w:gridCol w:w="4955"/>
      </w:tblGrid>
      <w:tr w:rsidR="00FE0D85" w:rsidRPr="00490E4E" w14:paraId="0C9DB184" w14:textId="77777777" w:rsidTr="00012E9B">
        <w:trPr>
          <w:trHeight w:val="144"/>
          <w:tblHeader/>
        </w:trPr>
        <w:tc>
          <w:tcPr>
            <w:tcW w:w="1737" w:type="dxa"/>
            <w:tcBorders>
              <w:top w:val="single" w:sz="12" w:space="0" w:color="auto"/>
              <w:left w:val="nil"/>
              <w:bottom w:val="single" w:sz="12" w:space="0" w:color="auto"/>
              <w:right w:val="single" w:sz="4" w:space="0" w:color="auto"/>
            </w:tcBorders>
            <w:shd w:val="clear" w:color="auto" w:fill="C5E0B3" w:themeFill="accent6" w:themeFillTint="66"/>
            <w:hideMark/>
          </w:tcPr>
          <w:p w14:paraId="1837D5C2" w14:textId="77777777" w:rsidR="00FE0D85" w:rsidRPr="00490E4E" w:rsidRDefault="00FE0D85" w:rsidP="00012E9B">
            <w:pPr>
              <w:autoSpaceDE w:val="0"/>
              <w:autoSpaceDN w:val="0"/>
              <w:adjustRightInd w:val="0"/>
              <w:jc w:val="both"/>
              <w:rPr>
                <w:rStyle w:val="Hyperlink"/>
                <w:b/>
                <w:color w:val="000000"/>
                <w:sz w:val="20"/>
                <w:szCs w:val="20"/>
              </w:rPr>
            </w:pPr>
            <w:r w:rsidRPr="00490E4E">
              <w:rPr>
                <w:b/>
                <w:sz w:val="20"/>
                <w:szCs w:val="20"/>
              </w:rPr>
              <w:t>Project Activity/ Impact Source</w:t>
            </w:r>
          </w:p>
        </w:tc>
        <w:tc>
          <w:tcPr>
            <w:tcW w:w="2337" w:type="dxa"/>
            <w:tcBorders>
              <w:top w:val="single" w:sz="12" w:space="0" w:color="auto"/>
              <w:left w:val="single" w:sz="4" w:space="0" w:color="auto"/>
              <w:bottom w:val="single" w:sz="12" w:space="0" w:color="auto"/>
              <w:right w:val="single" w:sz="4" w:space="0" w:color="auto"/>
            </w:tcBorders>
            <w:shd w:val="clear" w:color="auto" w:fill="C5E0B3" w:themeFill="accent6" w:themeFillTint="66"/>
            <w:hideMark/>
          </w:tcPr>
          <w:p w14:paraId="311024DB"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Environmental Impacts</w:t>
            </w:r>
          </w:p>
        </w:tc>
        <w:tc>
          <w:tcPr>
            <w:tcW w:w="4955" w:type="dxa"/>
            <w:tcBorders>
              <w:top w:val="single" w:sz="12" w:space="0" w:color="auto"/>
              <w:left w:val="single" w:sz="4" w:space="0" w:color="auto"/>
              <w:bottom w:val="single" w:sz="12" w:space="0" w:color="auto"/>
              <w:right w:val="nil"/>
            </w:tcBorders>
            <w:shd w:val="clear" w:color="auto" w:fill="C5E0B3" w:themeFill="accent6" w:themeFillTint="66"/>
            <w:hideMark/>
          </w:tcPr>
          <w:p w14:paraId="5362B3EF"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Mitigation Measures/ Management Guidelines</w:t>
            </w:r>
          </w:p>
        </w:tc>
      </w:tr>
      <w:tr w:rsidR="00FE0D85" w:rsidRPr="00490E4E" w14:paraId="5CCC2CDE" w14:textId="77777777" w:rsidTr="00012E9B">
        <w:trPr>
          <w:trHeight w:val="144"/>
        </w:trPr>
        <w:tc>
          <w:tcPr>
            <w:tcW w:w="1737" w:type="dxa"/>
            <w:tcBorders>
              <w:top w:val="single" w:sz="12" w:space="0" w:color="auto"/>
              <w:left w:val="nil"/>
              <w:bottom w:val="single" w:sz="4" w:space="0" w:color="auto"/>
              <w:right w:val="single" w:sz="4" w:space="0" w:color="auto"/>
            </w:tcBorders>
            <w:hideMark/>
          </w:tcPr>
          <w:p w14:paraId="18AFD8B1" w14:textId="77777777" w:rsidR="00FE0D85" w:rsidRPr="00490E4E" w:rsidRDefault="00FE0D85" w:rsidP="00012E9B">
            <w:pPr>
              <w:autoSpaceDE w:val="0"/>
              <w:autoSpaceDN w:val="0"/>
              <w:adjustRightInd w:val="0"/>
              <w:jc w:val="both"/>
              <w:rPr>
                <w:sz w:val="20"/>
                <w:szCs w:val="20"/>
              </w:rPr>
            </w:pPr>
            <w:r w:rsidRPr="00490E4E">
              <w:rPr>
                <w:sz w:val="20"/>
                <w:szCs w:val="20"/>
              </w:rPr>
              <w:t>Land clearing</w:t>
            </w:r>
          </w:p>
          <w:p w14:paraId="2D18B992" w14:textId="77777777" w:rsidR="00FE0D85" w:rsidRPr="00490E4E" w:rsidRDefault="00FE0D85" w:rsidP="00012E9B">
            <w:pPr>
              <w:autoSpaceDE w:val="0"/>
              <w:autoSpaceDN w:val="0"/>
              <w:adjustRightInd w:val="0"/>
              <w:jc w:val="both"/>
              <w:rPr>
                <w:sz w:val="20"/>
                <w:szCs w:val="20"/>
              </w:rPr>
            </w:pPr>
            <w:r w:rsidRPr="00490E4E">
              <w:rPr>
                <w:sz w:val="20"/>
                <w:szCs w:val="20"/>
              </w:rPr>
              <w:t>and earth</w:t>
            </w:r>
          </w:p>
          <w:p w14:paraId="2893E384" w14:textId="77777777" w:rsidR="00FE0D85" w:rsidRPr="00490E4E" w:rsidRDefault="00FE0D85" w:rsidP="00012E9B">
            <w:pPr>
              <w:autoSpaceDE w:val="0"/>
              <w:autoSpaceDN w:val="0"/>
              <w:adjustRightInd w:val="0"/>
              <w:jc w:val="both"/>
              <w:rPr>
                <w:sz w:val="20"/>
                <w:szCs w:val="20"/>
              </w:rPr>
            </w:pPr>
            <w:r w:rsidRPr="00490E4E">
              <w:rPr>
                <w:sz w:val="20"/>
                <w:szCs w:val="20"/>
              </w:rPr>
              <w:t>works</w:t>
            </w:r>
          </w:p>
        </w:tc>
        <w:tc>
          <w:tcPr>
            <w:tcW w:w="2337" w:type="dxa"/>
            <w:tcBorders>
              <w:top w:val="single" w:sz="12" w:space="0" w:color="auto"/>
              <w:left w:val="single" w:sz="4" w:space="0" w:color="auto"/>
              <w:bottom w:val="single" w:sz="4" w:space="0" w:color="auto"/>
              <w:right w:val="single" w:sz="4" w:space="0" w:color="auto"/>
            </w:tcBorders>
            <w:hideMark/>
          </w:tcPr>
          <w:p w14:paraId="4C8C11C0" w14:textId="77777777" w:rsidR="00FE0D85" w:rsidRPr="00490E4E" w:rsidRDefault="00FE0D85" w:rsidP="00012E9B">
            <w:pPr>
              <w:autoSpaceDE w:val="0"/>
              <w:autoSpaceDN w:val="0"/>
              <w:adjustRightInd w:val="0"/>
              <w:jc w:val="both"/>
              <w:rPr>
                <w:sz w:val="20"/>
                <w:szCs w:val="20"/>
              </w:rPr>
            </w:pPr>
            <w:r w:rsidRPr="00490E4E">
              <w:rPr>
                <w:sz w:val="20"/>
                <w:szCs w:val="20"/>
              </w:rPr>
              <w:t>Earthworks will impact the fertile top soils that are enriched with nutrients required for plant growth or agricultural development</w:t>
            </w:r>
          </w:p>
        </w:tc>
        <w:tc>
          <w:tcPr>
            <w:tcW w:w="4955" w:type="dxa"/>
            <w:tcBorders>
              <w:top w:val="single" w:sz="12" w:space="0" w:color="auto"/>
              <w:left w:val="single" w:sz="4" w:space="0" w:color="auto"/>
              <w:bottom w:val="single" w:sz="4" w:space="0" w:color="auto"/>
              <w:right w:val="nil"/>
            </w:tcBorders>
            <w:hideMark/>
          </w:tcPr>
          <w:p w14:paraId="3491C193"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56BC018A"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Strip the top soil to a depth of 15 cm and store in stock piles of height not exceeding 2m.</w:t>
            </w:r>
          </w:p>
          <w:p w14:paraId="0593DC82"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Remove unwanted materials from top soil like grass, roots of trees and similar others.</w:t>
            </w:r>
          </w:p>
          <w:p w14:paraId="147F24BF"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The stockpiles will be done in slopes of 2:1 to reduce surface runoff and enhance percolation through the mass of stored soil.</w:t>
            </w:r>
          </w:p>
          <w:p w14:paraId="6CB16BBB"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Locate topsoil stockpiles in areas outside drainage lines and protect from erosion.</w:t>
            </w:r>
          </w:p>
          <w:p w14:paraId="6D7ED58C"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Construct diversion channels and silt fences around the topsoil stockpiles to prevent erosion and loss of topsoil.</w:t>
            </w:r>
          </w:p>
          <w:p w14:paraId="35D35C5D"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 xml:space="preserve">Spread the topsoil to maintain the </w:t>
            </w:r>
            <w:proofErr w:type="spellStart"/>
            <w:r w:rsidRPr="00490E4E">
              <w:rPr>
                <w:sz w:val="20"/>
                <w:szCs w:val="20"/>
              </w:rPr>
              <w:t>physico</w:t>
            </w:r>
            <w:proofErr w:type="spellEnd"/>
            <w:r w:rsidRPr="00490E4E">
              <w:rPr>
                <w:sz w:val="20"/>
                <w:szCs w:val="20"/>
              </w:rPr>
              <w:t>-chemical and biological activity of the soil. The stored top soil will be utilized for covering all disturbed area and along the proposed plantation sites</w:t>
            </w:r>
          </w:p>
          <w:p w14:paraId="088B230C"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Prior to the re-spreading of topsoil, the ground surface will be ripped to assist the bunding of the soil layers, water penetration and revegetation.</w:t>
            </w:r>
          </w:p>
        </w:tc>
      </w:tr>
      <w:tr w:rsidR="00FE0D85" w:rsidRPr="00490E4E" w14:paraId="5926D7CA" w14:textId="77777777" w:rsidTr="00012E9B">
        <w:trPr>
          <w:trHeight w:val="144"/>
        </w:trPr>
        <w:tc>
          <w:tcPr>
            <w:tcW w:w="1737" w:type="dxa"/>
            <w:tcBorders>
              <w:top w:val="single" w:sz="4" w:space="0" w:color="auto"/>
              <w:left w:val="nil"/>
              <w:bottom w:val="single" w:sz="4" w:space="0" w:color="auto"/>
              <w:right w:val="single" w:sz="4" w:space="0" w:color="auto"/>
            </w:tcBorders>
            <w:hideMark/>
          </w:tcPr>
          <w:p w14:paraId="1FE2329E" w14:textId="77777777" w:rsidR="00FE0D85" w:rsidRPr="00490E4E" w:rsidRDefault="00FE0D85" w:rsidP="00012E9B">
            <w:pPr>
              <w:autoSpaceDE w:val="0"/>
              <w:autoSpaceDN w:val="0"/>
              <w:adjustRightInd w:val="0"/>
              <w:jc w:val="both"/>
              <w:rPr>
                <w:sz w:val="20"/>
                <w:szCs w:val="20"/>
              </w:rPr>
            </w:pPr>
            <w:r w:rsidRPr="00490E4E">
              <w:rPr>
                <w:sz w:val="20"/>
                <w:szCs w:val="20"/>
              </w:rPr>
              <w:t>Transport</w:t>
            </w:r>
          </w:p>
        </w:tc>
        <w:tc>
          <w:tcPr>
            <w:tcW w:w="2337" w:type="dxa"/>
            <w:tcBorders>
              <w:top w:val="single" w:sz="4" w:space="0" w:color="auto"/>
              <w:left w:val="single" w:sz="4" w:space="0" w:color="auto"/>
              <w:bottom w:val="single" w:sz="4" w:space="0" w:color="auto"/>
              <w:right w:val="single" w:sz="4" w:space="0" w:color="auto"/>
            </w:tcBorders>
            <w:hideMark/>
          </w:tcPr>
          <w:p w14:paraId="43BC9570" w14:textId="77777777" w:rsidR="00FE0D85" w:rsidRPr="00490E4E" w:rsidRDefault="00FE0D85" w:rsidP="00012E9B">
            <w:pPr>
              <w:autoSpaceDE w:val="0"/>
              <w:autoSpaceDN w:val="0"/>
              <w:adjustRightInd w:val="0"/>
              <w:jc w:val="both"/>
              <w:rPr>
                <w:sz w:val="20"/>
                <w:szCs w:val="20"/>
              </w:rPr>
            </w:pPr>
            <w:r w:rsidRPr="00490E4E">
              <w:rPr>
                <w:sz w:val="20"/>
                <w:szCs w:val="20"/>
              </w:rPr>
              <w:t>Vehicular movement outside ROW or temporary access roads will affect the soil fertility of the agricultural lands</w:t>
            </w:r>
          </w:p>
        </w:tc>
        <w:tc>
          <w:tcPr>
            <w:tcW w:w="4955" w:type="dxa"/>
            <w:tcBorders>
              <w:top w:val="single" w:sz="4" w:space="0" w:color="auto"/>
              <w:left w:val="single" w:sz="4" w:space="0" w:color="auto"/>
              <w:bottom w:val="single" w:sz="4" w:space="0" w:color="auto"/>
              <w:right w:val="nil"/>
            </w:tcBorders>
            <w:hideMark/>
          </w:tcPr>
          <w:p w14:paraId="34BDD2D0"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714D4954"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Limit equipment and vehicular movements to within the approved construction zone</w:t>
            </w:r>
          </w:p>
          <w:p w14:paraId="3D031E91"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Construct temporary access tracks to cross concentrated water flow lines at right angles</w:t>
            </w:r>
          </w:p>
          <w:p w14:paraId="3BB86EAD"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Plan construction access to make use, if possible, of the final road alignment</w:t>
            </w:r>
          </w:p>
          <w:p w14:paraId="2D7AC00F"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Use vehicle-cleaning devices, for example, ramps or wash down areas.</w:t>
            </w:r>
          </w:p>
        </w:tc>
      </w:tr>
    </w:tbl>
    <w:p w14:paraId="42314024" w14:textId="77777777" w:rsidR="00FE0D85" w:rsidRPr="00490E4E" w:rsidRDefault="00FE0D85" w:rsidP="00FE0D85">
      <w:pPr>
        <w:pStyle w:val="Body"/>
        <w:spacing w:before="120"/>
        <w:rPr>
          <w:rStyle w:val="Hyperlink"/>
          <w:rFonts w:asciiTheme="minorHAnsi" w:hAnsiTheme="minorHAnsi" w:cstheme="minorHAnsi"/>
          <w:color w:val="000000"/>
          <w:sz w:val="20"/>
          <w:szCs w:val="20"/>
        </w:rPr>
      </w:pPr>
      <w:proofErr w:type="spellStart"/>
      <w:r w:rsidRPr="00490E4E">
        <w:rPr>
          <w:rStyle w:val="Hyperlink"/>
          <w:rFonts w:asciiTheme="minorHAnsi" w:hAnsiTheme="minorHAnsi" w:cstheme="minorHAnsi"/>
          <w:color w:val="000000"/>
          <w:sz w:val="20"/>
          <w:szCs w:val="20"/>
        </w:rPr>
        <w:t>ESCoP</w:t>
      </w:r>
      <w:proofErr w:type="spellEnd"/>
      <w:r w:rsidRPr="00490E4E">
        <w:rPr>
          <w:rStyle w:val="Hyperlink"/>
          <w:rFonts w:asciiTheme="minorHAnsi" w:hAnsiTheme="minorHAnsi" w:cstheme="minorHAnsi"/>
          <w:color w:val="000000"/>
          <w:sz w:val="20"/>
          <w:szCs w:val="20"/>
        </w:rPr>
        <w:t xml:space="preserve"> 7: Topography and Landscaping</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710"/>
        <w:gridCol w:w="2333"/>
        <w:gridCol w:w="4986"/>
      </w:tblGrid>
      <w:tr w:rsidR="00FE0D85" w:rsidRPr="00490E4E" w14:paraId="40343C62" w14:textId="77777777" w:rsidTr="00012E9B">
        <w:trPr>
          <w:trHeight w:val="144"/>
          <w:tblHeader/>
        </w:trPr>
        <w:tc>
          <w:tcPr>
            <w:tcW w:w="1710" w:type="dxa"/>
            <w:tcBorders>
              <w:top w:val="single" w:sz="12" w:space="0" w:color="auto"/>
              <w:left w:val="nil"/>
              <w:bottom w:val="single" w:sz="12" w:space="0" w:color="auto"/>
              <w:right w:val="single" w:sz="4" w:space="0" w:color="auto"/>
            </w:tcBorders>
            <w:shd w:val="clear" w:color="auto" w:fill="C5E0B3" w:themeFill="accent6" w:themeFillTint="66"/>
            <w:hideMark/>
          </w:tcPr>
          <w:p w14:paraId="76768429" w14:textId="77777777" w:rsidR="00FE0D85" w:rsidRPr="00490E4E" w:rsidRDefault="00FE0D85" w:rsidP="00012E9B">
            <w:pPr>
              <w:autoSpaceDE w:val="0"/>
              <w:autoSpaceDN w:val="0"/>
              <w:adjustRightInd w:val="0"/>
              <w:jc w:val="both"/>
              <w:rPr>
                <w:rStyle w:val="Hyperlink"/>
                <w:b/>
                <w:color w:val="000000"/>
                <w:sz w:val="20"/>
                <w:szCs w:val="20"/>
              </w:rPr>
            </w:pPr>
            <w:r w:rsidRPr="00490E4E">
              <w:rPr>
                <w:b/>
                <w:sz w:val="20"/>
                <w:szCs w:val="20"/>
              </w:rPr>
              <w:t>Project Activity/ Impact Source</w:t>
            </w:r>
          </w:p>
        </w:tc>
        <w:tc>
          <w:tcPr>
            <w:tcW w:w="2333" w:type="dxa"/>
            <w:tcBorders>
              <w:top w:val="single" w:sz="12" w:space="0" w:color="auto"/>
              <w:left w:val="single" w:sz="4" w:space="0" w:color="auto"/>
              <w:bottom w:val="single" w:sz="12" w:space="0" w:color="auto"/>
              <w:right w:val="single" w:sz="4" w:space="0" w:color="auto"/>
            </w:tcBorders>
            <w:shd w:val="clear" w:color="auto" w:fill="C5E0B3" w:themeFill="accent6" w:themeFillTint="66"/>
            <w:hideMark/>
          </w:tcPr>
          <w:p w14:paraId="3BB905FE"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Environmental Impacts</w:t>
            </w:r>
          </w:p>
        </w:tc>
        <w:tc>
          <w:tcPr>
            <w:tcW w:w="4986" w:type="dxa"/>
            <w:tcBorders>
              <w:top w:val="single" w:sz="12" w:space="0" w:color="auto"/>
              <w:left w:val="single" w:sz="4" w:space="0" w:color="auto"/>
              <w:bottom w:val="single" w:sz="12" w:space="0" w:color="auto"/>
              <w:right w:val="nil"/>
            </w:tcBorders>
            <w:shd w:val="clear" w:color="auto" w:fill="C5E0B3" w:themeFill="accent6" w:themeFillTint="66"/>
            <w:hideMark/>
          </w:tcPr>
          <w:p w14:paraId="4427A6BB"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Mitigation Measures/ Management Guidelines</w:t>
            </w:r>
          </w:p>
        </w:tc>
      </w:tr>
      <w:tr w:rsidR="00FE0D85" w:rsidRPr="00490E4E" w14:paraId="4D2F8EFC" w14:textId="77777777" w:rsidTr="00012E9B">
        <w:trPr>
          <w:trHeight w:val="144"/>
        </w:trPr>
        <w:tc>
          <w:tcPr>
            <w:tcW w:w="1710" w:type="dxa"/>
            <w:tcBorders>
              <w:top w:val="single" w:sz="12" w:space="0" w:color="auto"/>
              <w:left w:val="nil"/>
              <w:bottom w:val="single" w:sz="4" w:space="0" w:color="auto"/>
              <w:right w:val="single" w:sz="4" w:space="0" w:color="auto"/>
            </w:tcBorders>
            <w:hideMark/>
          </w:tcPr>
          <w:p w14:paraId="2EFD5D62" w14:textId="77777777" w:rsidR="00FE0D85" w:rsidRPr="00490E4E" w:rsidRDefault="00FE0D85" w:rsidP="00012E9B">
            <w:pPr>
              <w:autoSpaceDE w:val="0"/>
              <w:autoSpaceDN w:val="0"/>
              <w:adjustRightInd w:val="0"/>
              <w:jc w:val="both"/>
              <w:rPr>
                <w:sz w:val="20"/>
                <w:szCs w:val="20"/>
              </w:rPr>
            </w:pPr>
            <w:r w:rsidRPr="00490E4E">
              <w:rPr>
                <w:sz w:val="20"/>
                <w:szCs w:val="20"/>
              </w:rPr>
              <w:t>Land clearing</w:t>
            </w:r>
          </w:p>
          <w:p w14:paraId="48F45404" w14:textId="77777777" w:rsidR="00FE0D85" w:rsidRPr="00490E4E" w:rsidRDefault="00FE0D85" w:rsidP="00012E9B">
            <w:pPr>
              <w:autoSpaceDE w:val="0"/>
              <w:autoSpaceDN w:val="0"/>
              <w:adjustRightInd w:val="0"/>
              <w:jc w:val="both"/>
              <w:rPr>
                <w:sz w:val="20"/>
                <w:szCs w:val="20"/>
              </w:rPr>
            </w:pPr>
            <w:r w:rsidRPr="00490E4E">
              <w:rPr>
                <w:sz w:val="20"/>
                <w:szCs w:val="20"/>
              </w:rPr>
              <w:t>and earth</w:t>
            </w:r>
          </w:p>
          <w:p w14:paraId="6047E801" w14:textId="77777777" w:rsidR="00FE0D85" w:rsidRPr="00490E4E" w:rsidRDefault="00FE0D85" w:rsidP="00012E9B">
            <w:pPr>
              <w:autoSpaceDE w:val="0"/>
              <w:autoSpaceDN w:val="0"/>
              <w:adjustRightInd w:val="0"/>
              <w:jc w:val="both"/>
              <w:rPr>
                <w:sz w:val="20"/>
                <w:szCs w:val="20"/>
              </w:rPr>
            </w:pPr>
            <w:r w:rsidRPr="00490E4E">
              <w:rPr>
                <w:sz w:val="20"/>
                <w:szCs w:val="20"/>
              </w:rPr>
              <w:t>works</w:t>
            </w:r>
          </w:p>
        </w:tc>
        <w:tc>
          <w:tcPr>
            <w:tcW w:w="2333" w:type="dxa"/>
            <w:tcBorders>
              <w:top w:val="single" w:sz="12" w:space="0" w:color="auto"/>
              <w:left w:val="single" w:sz="4" w:space="0" w:color="auto"/>
              <w:bottom w:val="single" w:sz="4" w:space="0" w:color="auto"/>
              <w:right w:val="single" w:sz="4" w:space="0" w:color="auto"/>
            </w:tcBorders>
            <w:hideMark/>
          </w:tcPr>
          <w:p w14:paraId="419C644D" w14:textId="77777777" w:rsidR="00FE0D85" w:rsidRPr="00490E4E" w:rsidRDefault="00FE0D85" w:rsidP="00012E9B">
            <w:pPr>
              <w:autoSpaceDE w:val="0"/>
              <w:autoSpaceDN w:val="0"/>
              <w:adjustRightInd w:val="0"/>
              <w:jc w:val="both"/>
              <w:rPr>
                <w:sz w:val="20"/>
                <w:szCs w:val="20"/>
              </w:rPr>
            </w:pPr>
            <w:r w:rsidRPr="00490E4E">
              <w:rPr>
                <w:sz w:val="20"/>
                <w:szCs w:val="20"/>
              </w:rPr>
              <w:t>Flood plains of the existing Project area will be affected by the construction of various project activities. Construction activities, especially earthworks, will change topography, disturb the natural rainwater/flood water drainage, and change the local landscape.</w:t>
            </w:r>
          </w:p>
        </w:tc>
        <w:tc>
          <w:tcPr>
            <w:tcW w:w="4986" w:type="dxa"/>
            <w:tcBorders>
              <w:top w:val="single" w:sz="12" w:space="0" w:color="auto"/>
              <w:left w:val="single" w:sz="4" w:space="0" w:color="auto"/>
              <w:bottom w:val="single" w:sz="4" w:space="0" w:color="auto"/>
              <w:right w:val="nil"/>
            </w:tcBorders>
            <w:hideMark/>
          </w:tcPr>
          <w:p w14:paraId="27C0B411"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26C8BEB4"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Ensure the topography of the final surface of all raised lands (construction yards, approach roads, access roads, bridge end facilities, etc.) are conducive to enhance natural draining of rainwater/flood water;</w:t>
            </w:r>
          </w:p>
          <w:p w14:paraId="7E48C0A6"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Keep the final or finished surface of all the raised lands free from any kind of depression that insists water logging</w:t>
            </w:r>
          </w:p>
          <w:p w14:paraId="4813A886"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Undertake mitigation measures for erosion control/prevention by grass-turfing and tree plantation, where there is a possibility of rain-cut that will change the shape of topography.</w:t>
            </w:r>
          </w:p>
          <w:p w14:paraId="3534FF36"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Cover the uncovered open surface immediately with no use of construction activities with grass-cover and tree plantation to prevent soil erosion and bring improved landscaping.</w:t>
            </w:r>
          </w:p>
        </w:tc>
      </w:tr>
    </w:tbl>
    <w:p w14:paraId="02F474E1" w14:textId="42DDCFBF" w:rsidR="00FE0D85" w:rsidRPr="00490E4E" w:rsidRDefault="00FE0D85" w:rsidP="00FE0D85">
      <w:pPr>
        <w:pStyle w:val="Body"/>
        <w:spacing w:before="120"/>
        <w:rPr>
          <w:rStyle w:val="Hyperlink"/>
          <w:rFonts w:asciiTheme="minorHAnsi" w:hAnsiTheme="minorHAnsi" w:cstheme="minorHAnsi"/>
          <w:color w:val="000000"/>
          <w:sz w:val="20"/>
          <w:szCs w:val="20"/>
        </w:rPr>
      </w:pPr>
      <w:proofErr w:type="spellStart"/>
      <w:r w:rsidRPr="00490E4E">
        <w:rPr>
          <w:rStyle w:val="Hyperlink"/>
          <w:rFonts w:asciiTheme="minorHAnsi" w:hAnsiTheme="minorHAnsi" w:cstheme="minorHAnsi"/>
          <w:color w:val="000000"/>
          <w:sz w:val="20"/>
          <w:szCs w:val="20"/>
        </w:rPr>
        <w:t>ESCoP</w:t>
      </w:r>
      <w:proofErr w:type="spellEnd"/>
      <w:r w:rsidRPr="00490E4E">
        <w:rPr>
          <w:rStyle w:val="Hyperlink"/>
          <w:rFonts w:asciiTheme="minorHAnsi" w:hAnsiTheme="minorHAnsi" w:cstheme="minorHAnsi"/>
          <w:color w:val="000000"/>
          <w:sz w:val="20"/>
          <w:szCs w:val="20"/>
        </w:rPr>
        <w:t xml:space="preserve"> </w:t>
      </w:r>
      <w:r w:rsidR="00685037" w:rsidRPr="00490E4E">
        <w:rPr>
          <w:rStyle w:val="Hyperlink"/>
          <w:rFonts w:asciiTheme="minorHAnsi" w:hAnsiTheme="minorHAnsi" w:cstheme="minorHAnsi"/>
          <w:color w:val="000000"/>
          <w:sz w:val="20"/>
          <w:szCs w:val="20"/>
        </w:rPr>
        <w:t>8</w:t>
      </w:r>
      <w:r w:rsidRPr="00490E4E">
        <w:rPr>
          <w:rStyle w:val="Hyperlink"/>
          <w:rFonts w:asciiTheme="minorHAnsi" w:hAnsiTheme="minorHAnsi" w:cstheme="minorHAnsi"/>
          <w:color w:val="000000"/>
          <w:sz w:val="20"/>
          <w:szCs w:val="20"/>
        </w:rPr>
        <w:t>: Air Quality Management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744"/>
        <w:gridCol w:w="2275"/>
        <w:gridCol w:w="5010"/>
      </w:tblGrid>
      <w:tr w:rsidR="00FE0D85" w:rsidRPr="00490E4E" w14:paraId="689AB989" w14:textId="77777777" w:rsidTr="00012E9B">
        <w:trPr>
          <w:trHeight w:val="294"/>
          <w:tblHeader/>
        </w:trPr>
        <w:tc>
          <w:tcPr>
            <w:tcW w:w="1744" w:type="dxa"/>
            <w:tcBorders>
              <w:top w:val="single" w:sz="12" w:space="0" w:color="auto"/>
              <w:left w:val="nil"/>
              <w:bottom w:val="single" w:sz="12" w:space="0" w:color="auto"/>
              <w:right w:val="single" w:sz="4" w:space="0" w:color="auto"/>
            </w:tcBorders>
            <w:shd w:val="clear" w:color="auto" w:fill="C5E0B3" w:themeFill="accent6" w:themeFillTint="66"/>
            <w:hideMark/>
          </w:tcPr>
          <w:p w14:paraId="77347E0D" w14:textId="77777777" w:rsidR="00FE0D85" w:rsidRPr="00490E4E" w:rsidRDefault="00FE0D85" w:rsidP="00012E9B">
            <w:pPr>
              <w:autoSpaceDE w:val="0"/>
              <w:autoSpaceDN w:val="0"/>
              <w:adjustRightInd w:val="0"/>
              <w:jc w:val="both"/>
              <w:rPr>
                <w:rStyle w:val="Hyperlink"/>
                <w:b/>
                <w:color w:val="000000"/>
                <w:sz w:val="20"/>
                <w:szCs w:val="20"/>
              </w:rPr>
            </w:pPr>
            <w:r w:rsidRPr="00490E4E">
              <w:rPr>
                <w:b/>
                <w:sz w:val="20"/>
                <w:szCs w:val="20"/>
              </w:rPr>
              <w:t>Project Activity/ Impact Source</w:t>
            </w:r>
          </w:p>
        </w:tc>
        <w:tc>
          <w:tcPr>
            <w:tcW w:w="2275" w:type="dxa"/>
            <w:tcBorders>
              <w:top w:val="single" w:sz="12" w:space="0" w:color="auto"/>
              <w:left w:val="single" w:sz="4" w:space="0" w:color="auto"/>
              <w:bottom w:val="single" w:sz="12" w:space="0" w:color="auto"/>
              <w:right w:val="single" w:sz="4" w:space="0" w:color="auto"/>
            </w:tcBorders>
            <w:shd w:val="clear" w:color="auto" w:fill="C5E0B3" w:themeFill="accent6" w:themeFillTint="66"/>
            <w:hideMark/>
          </w:tcPr>
          <w:p w14:paraId="33D4C045"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Environmental Impacts</w:t>
            </w:r>
          </w:p>
        </w:tc>
        <w:tc>
          <w:tcPr>
            <w:tcW w:w="5010" w:type="dxa"/>
            <w:tcBorders>
              <w:top w:val="single" w:sz="12" w:space="0" w:color="auto"/>
              <w:left w:val="single" w:sz="4" w:space="0" w:color="auto"/>
              <w:bottom w:val="single" w:sz="12" w:space="0" w:color="auto"/>
              <w:right w:val="nil"/>
            </w:tcBorders>
            <w:shd w:val="clear" w:color="auto" w:fill="C5E0B3" w:themeFill="accent6" w:themeFillTint="66"/>
            <w:hideMark/>
          </w:tcPr>
          <w:p w14:paraId="03E0F81A"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Mitigation Measures/ Management Guidelines</w:t>
            </w:r>
          </w:p>
        </w:tc>
      </w:tr>
      <w:tr w:rsidR="00FE0D85" w:rsidRPr="00490E4E" w14:paraId="71F44B48" w14:textId="77777777" w:rsidTr="00012E9B">
        <w:trPr>
          <w:trHeight w:val="144"/>
        </w:trPr>
        <w:tc>
          <w:tcPr>
            <w:tcW w:w="1744" w:type="dxa"/>
            <w:tcBorders>
              <w:top w:val="single" w:sz="12" w:space="0" w:color="auto"/>
              <w:left w:val="nil"/>
              <w:bottom w:val="single" w:sz="4" w:space="0" w:color="auto"/>
              <w:right w:val="single" w:sz="4" w:space="0" w:color="auto"/>
            </w:tcBorders>
            <w:hideMark/>
          </w:tcPr>
          <w:p w14:paraId="12CCB089" w14:textId="77777777" w:rsidR="00FE0D85" w:rsidRPr="00490E4E" w:rsidRDefault="00FE0D85" w:rsidP="00012E9B">
            <w:pPr>
              <w:autoSpaceDE w:val="0"/>
              <w:autoSpaceDN w:val="0"/>
              <w:adjustRightInd w:val="0"/>
              <w:jc w:val="both"/>
              <w:rPr>
                <w:sz w:val="20"/>
                <w:szCs w:val="20"/>
              </w:rPr>
            </w:pPr>
            <w:r w:rsidRPr="00490E4E">
              <w:rPr>
                <w:sz w:val="20"/>
                <w:szCs w:val="20"/>
              </w:rPr>
              <w:t>Construction</w:t>
            </w:r>
          </w:p>
          <w:p w14:paraId="519D4399" w14:textId="77777777" w:rsidR="00FE0D85" w:rsidRPr="00490E4E" w:rsidRDefault="00FE0D85" w:rsidP="00012E9B">
            <w:pPr>
              <w:autoSpaceDE w:val="0"/>
              <w:autoSpaceDN w:val="0"/>
              <w:adjustRightInd w:val="0"/>
              <w:jc w:val="both"/>
              <w:rPr>
                <w:sz w:val="20"/>
                <w:szCs w:val="20"/>
              </w:rPr>
            </w:pPr>
            <w:r w:rsidRPr="00490E4E">
              <w:rPr>
                <w:sz w:val="20"/>
                <w:szCs w:val="20"/>
              </w:rPr>
              <w:t>vehicular traffic</w:t>
            </w:r>
          </w:p>
        </w:tc>
        <w:tc>
          <w:tcPr>
            <w:tcW w:w="2275" w:type="dxa"/>
            <w:tcBorders>
              <w:top w:val="single" w:sz="12" w:space="0" w:color="auto"/>
              <w:left w:val="single" w:sz="4" w:space="0" w:color="auto"/>
              <w:bottom w:val="single" w:sz="4" w:space="0" w:color="auto"/>
              <w:right w:val="single" w:sz="4" w:space="0" w:color="auto"/>
            </w:tcBorders>
            <w:hideMark/>
          </w:tcPr>
          <w:p w14:paraId="19371788" w14:textId="77777777" w:rsidR="00FE0D85" w:rsidRPr="00490E4E" w:rsidRDefault="00FE0D85" w:rsidP="00012E9B">
            <w:pPr>
              <w:autoSpaceDE w:val="0"/>
              <w:autoSpaceDN w:val="0"/>
              <w:adjustRightInd w:val="0"/>
              <w:jc w:val="both"/>
              <w:rPr>
                <w:sz w:val="20"/>
                <w:szCs w:val="20"/>
              </w:rPr>
            </w:pPr>
            <w:r w:rsidRPr="00490E4E">
              <w:rPr>
                <w:sz w:val="20"/>
                <w:szCs w:val="20"/>
              </w:rPr>
              <w:t>Air quality can be adversely affected by vehicle exhaust emissions and combustion of fuels.</w:t>
            </w:r>
          </w:p>
        </w:tc>
        <w:tc>
          <w:tcPr>
            <w:tcW w:w="5010" w:type="dxa"/>
            <w:tcBorders>
              <w:top w:val="single" w:sz="12" w:space="0" w:color="auto"/>
              <w:left w:val="single" w:sz="4" w:space="0" w:color="auto"/>
              <w:bottom w:val="single" w:sz="4" w:space="0" w:color="auto"/>
              <w:right w:val="nil"/>
            </w:tcBorders>
            <w:hideMark/>
          </w:tcPr>
          <w:p w14:paraId="718E72CD"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00D71DBC"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Fit vehicles with appropriate exhaust systems and emission control devices. Maintain these devices in good working condition.</w:t>
            </w:r>
          </w:p>
          <w:p w14:paraId="579C6121"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Operate the vehicles in a fuel-efficient manner</w:t>
            </w:r>
          </w:p>
          <w:p w14:paraId="254712CC"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Cover haul vehicles carrying dusty materials moving outside the construction site Impose speed limits on all vehicle movement at the worksite to reduce dust emissions</w:t>
            </w:r>
          </w:p>
          <w:p w14:paraId="32A8D8F4"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Control the movement of construction traffic</w:t>
            </w:r>
          </w:p>
          <w:p w14:paraId="1297CF00"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Water construction materials prior to loading and transport</w:t>
            </w:r>
          </w:p>
          <w:p w14:paraId="64ECFBFA"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Service all vehicles regularly to minimize emissions</w:t>
            </w:r>
          </w:p>
          <w:p w14:paraId="728BA2DF"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Limit the idling time of vehicles not more than 2 minutes.</w:t>
            </w:r>
          </w:p>
        </w:tc>
      </w:tr>
      <w:tr w:rsidR="00FE0D85" w:rsidRPr="00490E4E" w14:paraId="60CAF2B0" w14:textId="77777777" w:rsidTr="00012E9B">
        <w:trPr>
          <w:trHeight w:val="144"/>
        </w:trPr>
        <w:tc>
          <w:tcPr>
            <w:tcW w:w="1744" w:type="dxa"/>
            <w:tcBorders>
              <w:top w:val="single" w:sz="4" w:space="0" w:color="auto"/>
              <w:left w:val="nil"/>
              <w:bottom w:val="single" w:sz="4" w:space="0" w:color="auto"/>
              <w:right w:val="single" w:sz="4" w:space="0" w:color="auto"/>
            </w:tcBorders>
            <w:hideMark/>
          </w:tcPr>
          <w:p w14:paraId="43F8F62D" w14:textId="77777777" w:rsidR="00FE0D85" w:rsidRPr="00490E4E" w:rsidRDefault="00FE0D85" w:rsidP="00012E9B">
            <w:pPr>
              <w:autoSpaceDE w:val="0"/>
              <w:autoSpaceDN w:val="0"/>
              <w:adjustRightInd w:val="0"/>
              <w:jc w:val="both"/>
              <w:rPr>
                <w:sz w:val="20"/>
                <w:szCs w:val="20"/>
              </w:rPr>
            </w:pPr>
            <w:r w:rsidRPr="00490E4E">
              <w:rPr>
                <w:sz w:val="20"/>
                <w:szCs w:val="20"/>
              </w:rPr>
              <w:t>Construction</w:t>
            </w:r>
          </w:p>
          <w:p w14:paraId="41090147" w14:textId="77777777" w:rsidR="00FE0D85" w:rsidRPr="00490E4E" w:rsidRDefault="00FE0D85" w:rsidP="00012E9B">
            <w:pPr>
              <w:autoSpaceDE w:val="0"/>
              <w:autoSpaceDN w:val="0"/>
              <w:adjustRightInd w:val="0"/>
              <w:jc w:val="both"/>
              <w:rPr>
                <w:sz w:val="20"/>
                <w:szCs w:val="20"/>
              </w:rPr>
            </w:pPr>
            <w:r w:rsidRPr="00490E4E">
              <w:rPr>
                <w:sz w:val="20"/>
                <w:szCs w:val="20"/>
              </w:rPr>
              <w:t>machinery</w:t>
            </w:r>
          </w:p>
        </w:tc>
        <w:tc>
          <w:tcPr>
            <w:tcW w:w="2275" w:type="dxa"/>
            <w:tcBorders>
              <w:top w:val="single" w:sz="4" w:space="0" w:color="auto"/>
              <w:left w:val="single" w:sz="4" w:space="0" w:color="auto"/>
              <w:bottom w:val="single" w:sz="4" w:space="0" w:color="auto"/>
              <w:right w:val="single" w:sz="4" w:space="0" w:color="auto"/>
            </w:tcBorders>
            <w:hideMark/>
          </w:tcPr>
          <w:p w14:paraId="1182CDF9" w14:textId="77777777" w:rsidR="00FE0D85" w:rsidRPr="00490E4E" w:rsidRDefault="00FE0D85" w:rsidP="00012E9B">
            <w:pPr>
              <w:autoSpaceDE w:val="0"/>
              <w:autoSpaceDN w:val="0"/>
              <w:adjustRightInd w:val="0"/>
              <w:jc w:val="both"/>
              <w:rPr>
                <w:sz w:val="20"/>
                <w:szCs w:val="20"/>
              </w:rPr>
            </w:pPr>
            <w:r w:rsidRPr="00490E4E">
              <w:rPr>
                <w:sz w:val="20"/>
                <w:szCs w:val="20"/>
              </w:rPr>
              <w:t>Air quality can be adversely affected by emissions from machinery and combustion of fuels.</w:t>
            </w:r>
          </w:p>
        </w:tc>
        <w:tc>
          <w:tcPr>
            <w:tcW w:w="5010" w:type="dxa"/>
            <w:tcBorders>
              <w:top w:val="single" w:sz="4" w:space="0" w:color="auto"/>
              <w:left w:val="single" w:sz="4" w:space="0" w:color="auto"/>
              <w:bottom w:val="single" w:sz="4" w:space="0" w:color="auto"/>
              <w:right w:val="nil"/>
            </w:tcBorders>
            <w:hideMark/>
          </w:tcPr>
          <w:p w14:paraId="62248061"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2D5DE88C"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Fit machinery with appropriate exhaust systems and emission control devices. Maintain these devices in good working condition in accordance with the specifications defined by their manufacturers to maximize combustion efficiency and minimize the contaminant emissions. Proof or maintenance register shall be required by the equipment suppliers and contractors/subcontractors</w:t>
            </w:r>
          </w:p>
          <w:p w14:paraId="06AF1E80"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Focus special attention on containing the emissions from generators</w:t>
            </w:r>
          </w:p>
          <w:p w14:paraId="0731CD99"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Machinery causing excess pollution (e.g. visible smoke) will be banned from construction sites</w:t>
            </w:r>
          </w:p>
          <w:p w14:paraId="1CA929CC"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 xml:space="preserve">Service all equipment regularly to minimize emissions </w:t>
            </w:r>
          </w:p>
          <w:p w14:paraId="20B527F7"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Provide filtering systems, duct collectors or humidification or other techniques (as applicable) to the concrete batching and mixing plant to control the particle emissions in all its stages, including unloading, collection, aggregate handling, cement dumping, circulation of trucks and machinery inside the installations</w:t>
            </w:r>
          </w:p>
        </w:tc>
      </w:tr>
      <w:tr w:rsidR="00FE0D85" w:rsidRPr="00490E4E" w14:paraId="55ACDAE2" w14:textId="77777777" w:rsidTr="00012E9B">
        <w:trPr>
          <w:trHeight w:val="144"/>
        </w:trPr>
        <w:tc>
          <w:tcPr>
            <w:tcW w:w="1744" w:type="dxa"/>
            <w:tcBorders>
              <w:top w:val="single" w:sz="4" w:space="0" w:color="auto"/>
              <w:left w:val="nil"/>
              <w:bottom w:val="single" w:sz="4" w:space="0" w:color="auto"/>
              <w:right w:val="single" w:sz="4" w:space="0" w:color="auto"/>
            </w:tcBorders>
            <w:hideMark/>
          </w:tcPr>
          <w:p w14:paraId="64CD4079" w14:textId="77777777" w:rsidR="00FE0D85" w:rsidRPr="00490E4E" w:rsidRDefault="00FE0D85" w:rsidP="00012E9B">
            <w:pPr>
              <w:autoSpaceDE w:val="0"/>
              <w:autoSpaceDN w:val="0"/>
              <w:adjustRightInd w:val="0"/>
              <w:jc w:val="both"/>
              <w:rPr>
                <w:sz w:val="20"/>
                <w:szCs w:val="20"/>
              </w:rPr>
            </w:pPr>
            <w:r w:rsidRPr="00490E4E">
              <w:rPr>
                <w:sz w:val="20"/>
                <w:szCs w:val="20"/>
              </w:rPr>
              <w:t>Construction</w:t>
            </w:r>
          </w:p>
          <w:p w14:paraId="312F496F" w14:textId="77777777" w:rsidR="00FE0D85" w:rsidRPr="00490E4E" w:rsidRDefault="00FE0D85" w:rsidP="00012E9B">
            <w:pPr>
              <w:autoSpaceDE w:val="0"/>
              <w:autoSpaceDN w:val="0"/>
              <w:adjustRightInd w:val="0"/>
              <w:jc w:val="both"/>
              <w:rPr>
                <w:sz w:val="20"/>
                <w:szCs w:val="20"/>
              </w:rPr>
            </w:pPr>
            <w:r w:rsidRPr="00490E4E">
              <w:rPr>
                <w:sz w:val="20"/>
                <w:szCs w:val="20"/>
              </w:rPr>
              <w:t>activities</w:t>
            </w:r>
          </w:p>
        </w:tc>
        <w:tc>
          <w:tcPr>
            <w:tcW w:w="2275" w:type="dxa"/>
            <w:tcBorders>
              <w:top w:val="single" w:sz="4" w:space="0" w:color="auto"/>
              <w:left w:val="single" w:sz="4" w:space="0" w:color="auto"/>
              <w:bottom w:val="single" w:sz="4" w:space="0" w:color="auto"/>
              <w:right w:val="single" w:sz="4" w:space="0" w:color="auto"/>
            </w:tcBorders>
            <w:hideMark/>
          </w:tcPr>
          <w:p w14:paraId="7E20FB3E" w14:textId="77777777" w:rsidR="00FE0D85" w:rsidRPr="00490E4E" w:rsidRDefault="00FE0D85" w:rsidP="00012E9B">
            <w:pPr>
              <w:autoSpaceDE w:val="0"/>
              <w:autoSpaceDN w:val="0"/>
              <w:adjustRightInd w:val="0"/>
              <w:jc w:val="both"/>
              <w:rPr>
                <w:sz w:val="20"/>
                <w:szCs w:val="20"/>
              </w:rPr>
            </w:pPr>
            <w:r w:rsidRPr="00490E4E">
              <w:rPr>
                <w:sz w:val="20"/>
                <w:szCs w:val="20"/>
              </w:rPr>
              <w:t>Dust generation from construction sites, material stockpiles and access roads is a nuisance in the environment and can be a health hazard.</w:t>
            </w:r>
          </w:p>
        </w:tc>
        <w:tc>
          <w:tcPr>
            <w:tcW w:w="5010" w:type="dxa"/>
            <w:tcBorders>
              <w:top w:val="single" w:sz="4" w:space="0" w:color="auto"/>
              <w:left w:val="single" w:sz="4" w:space="0" w:color="auto"/>
              <w:bottom w:val="single" w:sz="4" w:space="0" w:color="auto"/>
              <w:right w:val="nil"/>
            </w:tcBorders>
            <w:hideMark/>
          </w:tcPr>
          <w:p w14:paraId="52536425"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6435CB90"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Water the material stockpiles, access roads and bare soils on an as required basis to minimize the potential for environmental nuisance due to dust. Increase the watering frequency during high risk periods (e.g. high winds). Stored materials such as gravel and sand shall be covered and confined to avoid their being wind-drifted</w:t>
            </w:r>
          </w:p>
          <w:p w14:paraId="7ECF3145"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Minimize the extent and period of exposure of the bare surfaces</w:t>
            </w:r>
          </w:p>
          <w:p w14:paraId="6DA21BB9"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Reschedule earthwork activities or vegetation clearing activities, where practical, if necessary to avoid during periods of high wind and if visible dust is blowing off-site</w:t>
            </w:r>
          </w:p>
          <w:p w14:paraId="7F0E8B8E"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Restore disturbed areas as soon as practicable by vegetation/grass-turfing</w:t>
            </w:r>
          </w:p>
          <w:p w14:paraId="6C0CB075"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Store the cement in silos and minimize the emissions from silos by equipping them with filters.</w:t>
            </w:r>
          </w:p>
          <w:p w14:paraId="3DDA6BAB"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Establish adequate locations for storage, mixing and loading of construction materials, in a way that dust dispersion is prevented because of such operations</w:t>
            </w:r>
          </w:p>
          <w:p w14:paraId="7F616000"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Crushing of rocky and aggregate materials shall be wet-crushed, or performed with particle emission control systems.</w:t>
            </w:r>
          </w:p>
        </w:tc>
      </w:tr>
    </w:tbl>
    <w:p w14:paraId="6355E5BE" w14:textId="234E85D8" w:rsidR="00FE0D85" w:rsidRPr="00490E4E" w:rsidRDefault="00FE0D85" w:rsidP="00FE0D85">
      <w:pPr>
        <w:pStyle w:val="Body"/>
        <w:spacing w:before="120"/>
        <w:rPr>
          <w:rStyle w:val="Hyperlink"/>
          <w:rFonts w:asciiTheme="minorHAnsi" w:hAnsiTheme="minorHAnsi" w:cstheme="minorHAnsi"/>
          <w:color w:val="000000"/>
          <w:sz w:val="20"/>
          <w:szCs w:val="20"/>
        </w:rPr>
      </w:pPr>
      <w:proofErr w:type="spellStart"/>
      <w:r w:rsidRPr="00490E4E">
        <w:rPr>
          <w:rStyle w:val="Hyperlink"/>
          <w:rFonts w:asciiTheme="minorHAnsi" w:hAnsiTheme="minorHAnsi" w:cstheme="minorHAnsi"/>
          <w:color w:val="000000"/>
          <w:sz w:val="20"/>
          <w:szCs w:val="20"/>
        </w:rPr>
        <w:t>ESCoP</w:t>
      </w:r>
      <w:proofErr w:type="spellEnd"/>
      <w:r w:rsidRPr="00490E4E">
        <w:rPr>
          <w:rStyle w:val="Hyperlink"/>
          <w:rFonts w:asciiTheme="minorHAnsi" w:hAnsiTheme="minorHAnsi" w:cstheme="minorHAnsi"/>
          <w:color w:val="000000"/>
          <w:sz w:val="20"/>
          <w:szCs w:val="20"/>
        </w:rPr>
        <w:t xml:space="preserve"> </w:t>
      </w:r>
      <w:r w:rsidR="00685037" w:rsidRPr="00490E4E">
        <w:rPr>
          <w:rStyle w:val="Hyperlink"/>
          <w:rFonts w:asciiTheme="minorHAnsi" w:hAnsiTheme="minorHAnsi" w:cstheme="minorHAnsi"/>
          <w:color w:val="000000"/>
          <w:sz w:val="20"/>
          <w:szCs w:val="20"/>
        </w:rPr>
        <w:t>9</w:t>
      </w:r>
      <w:r w:rsidRPr="00490E4E">
        <w:rPr>
          <w:rStyle w:val="Hyperlink"/>
          <w:rFonts w:asciiTheme="minorHAnsi" w:hAnsiTheme="minorHAnsi" w:cstheme="minorHAnsi"/>
          <w:color w:val="000000"/>
          <w:sz w:val="20"/>
          <w:szCs w:val="20"/>
        </w:rPr>
        <w:t>: Noise and Vibration Management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774"/>
        <w:gridCol w:w="2327"/>
        <w:gridCol w:w="4928"/>
      </w:tblGrid>
      <w:tr w:rsidR="00FE0D85" w:rsidRPr="00490E4E" w14:paraId="260C06A9" w14:textId="77777777" w:rsidTr="00012E9B">
        <w:trPr>
          <w:trHeight w:val="144"/>
          <w:tblHeader/>
        </w:trPr>
        <w:tc>
          <w:tcPr>
            <w:tcW w:w="1774" w:type="dxa"/>
            <w:tcBorders>
              <w:top w:val="single" w:sz="12" w:space="0" w:color="auto"/>
              <w:left w:val="nil"/>
              <w:bottom w:val="single" w:sz="12" w:space="0" w:color="auto"/>
              <w:right w:val="single" w:sz="4" w:space="0" w:color="auto"/>
            </w:tcBorders>
            <w:shd w:val="clear" w:color="auto" w:fill="C5E0B3" w:themeFill="accent6" w:themeFillTint="66"/>
            <w:hideMark/>
          </w:tcPr>
          <w:p w14:paraId="715B9B76" w14:textId="77777777" w:rsidR="00FE0D85" w:rsidRPr="00490E4E" w:rsidRDefault="00FE0D85" w:rsidP="00012E9B">
            <w:pPr>
              <w:autoSpaceDE w:val="0"/>
              <w:autoSpaceDN w:val="0"/>
              <w:adjustRightInd w:val="0"/>
              <w:jc w:val="both"/>
              <w:rPr>
                <w:rStyle w:val="Hyperlink"/>
                <w:b/>
                <w:color w:val="000000"/>
                <w:sz w:val="20"/>
                <w:szCs w:val="20"/>
              </w:rPr>
            </w:pPr>
            <w:r w:rsidRPr="00490E4E">
              <w:rPr>
                <w:b/>
                <w:sz w:val="20"/>
                <w:szCs w:val="20"/>
              </w:rPr>
              <w:t>Project Activity/ Impact Source</w:t>
            </w:r>
          </w:p>
        </w:tc>
        <w:tc>
          <w:tcPr>
            <w:tcW w:w="2327" w:type="dxa"/>
            <w:tcBorders>
              <w:top w:val="single" w:sz="12" w:space="0" w:color="auto"/>
              <w:left w:val="single" w:sz="4" w:space="0" w:color="auto"/>
              <w:bottom w:val="single" w:sz="12" w:space="0" w:color="auto"/>
              <w:right w:val="single" w:sz="4" w:space="0" w:color="auto"/>
            </w:tcBorders>
            <w:shd w:val="clear" w:color="auto" w:fill="C5E0B3" w:themeFill="accent6" w:themeFillTint="66"/>
            <w:hideMark/>
          </w:tcPr>
          <w:p w14:paraId="6267FE38"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Environmental Impacts</w:t>
            </w:r>
          </w:p>
        </w:tc>
        <w:tc>
          <w:tcPr>
            <w:tcW w:w="4928" w:type="dxa"/>
            <w:tcBorders>
              <w:top w:val="single" w:sz="12" w:space="0" w:color="auto"/>
              <w:left w:val="single" w:sz="4" w:space="0" w:color="auto"/>
              <w:bottom w:val="single" w:sz="12" w:space="0" w:color="auto"/>
              <w:right w:val="nil"/>
            </w:tcBorders>
            <w:shd w:val="clear" w:color="auto" w:fill="C5E0B3" w:themeFill="accent6" w:themeFillTint="66"/>
            <w:hideMark/>
          </w:tcPr>
          <w:p w14:paraId="4A908A07"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Mitigation Measures/ Management Guidelines</w:t>
            </w:r>
          </w:p>
        </w:tc>
      </w:tr>
      <w:tr w:rsidR="00FE0D85" w:rsidRPr="00490E4E" w14:paraId="1A68225E" w14:textId="77777777" w:rsidTr="00012E9B">
        <w:trPr>
          <w:trHeight w:val="144"/>
        </w:trPr>
        <w:tc>
          <w:tcPr>
            <w:tcW w:w="1774" w:type="dxa"/>
            <w:tcBorders>
              <w:top w:val="single" w:sz="12" w:space="0" w:color="auto"/>
              <w:left w:val="nil"/>
              <w:bottom w:val="single" w:sz="4" w:space="0" w:color="auto"/>
              <w:right w:val="single" w:sz="4" w:space="0" w:color="auto"/>
            </w:tcBorders>
            <w:hideMark/>
          </w:tcPr>
          <w:p w14:paraId="36684C40" w14:textId="77777777" w:rsidR="00FE0D85" w:rsidRPr="00490E4E" w:rsidRDefault="00FE0D85" w:rsidP="00012E9B">
            <w:pPr>
              <w:autoSpaceDE w:val="0"/>
              <w:autoSpaceDN w:val="0"/>
              <w:adjustRightInd w:val="0"/>
              <w:jc w:val="both"/>
              <w:rPr>
                <w:sz w:val="20"/>
                <w:szCs w:val="20"/>
              </w:rPr>
            </w:pPr>
            <w:r w:rsidRPr="00490E4E">
              <w:rPr>
                <w:sz w:val="20"/>
                <w:szCs w:val="20"/>
              </w:rPr>
              <w:t>Construction</w:t>
            </w:r>
          </w:p>
          <w:p w14:paraId="5A41F855" w14:textId="77777777" w:rsidR="00FE0D85" w:rsidRPr="00490E4E" w:rsidRDefault="00FE0D85" w:rsidP="00012E9B">
            <w:pPr>
              <w:autoSpaceDE w:val="0"/>
              <w:autoSpaceDN w:val="0"/>
              <w:adjustRightInd w:val="0"/>
              <w:jc w:val="both"/>
              <w:rPr>
                <w:sz w:val="20"/>
                <w:szCs w:val="20"/>
              </w:rPr>
            </w:pPr>
            <w:r w:rsidRPr="00490E4E">
              <w:rPr>
                <w:sz w:val="20"/>
                <w:szCs w:val="20"/>
              </w:rPr>
              <w:t>vehicular traffic</w:t>
            </w:r>
          </w:p>
        </w:tc>
        <w:tc>
          <w:tcPr>
            <w:tcW w:w="2327" w:type="dxa"/>
            <w:tcBorders>
              <w:top w:val="single" w:sz="12" w:space="0" w:color="auto"/>
              <w:left w:val="single" w:sz="4" w:space="0" w:color="auto"/>
              <w:bottom w:val="single" w:sz="4" w:space="0" w:color="auto"/>
              <w:right w:val="single" w:sz="4" w:space="0" w:color="auto"/>
            </w:tcBorders>
            <w:hideMark/>
          </w:tcPr>
          <w:p w14:paraId="2FE0C0DA" w14:textId="77777777" w:rsidR="00FE0D85" w:rsidRPr="00490E4E" w:rsidRDefault="00FE0D85" w:rsidP="00012E9B">
            <w:pPr>
              <w:autoSpaceDE w:val="0"/>
              <w:autoSpaceDN w:val="0"/>
              <w:adjustRightInd w:val="0"/>
              <w:jc w:val="both"/>
              <w:rPr>
                <w:sz w:val="20"/>
                <w:szCs w:val="20"/>
              </w:rPr>
            </w:pPr>
            <w:r w:rsidRPr="00490E4E">
              <w:rPr>
                <w:sz w:val="20"/>
                <w:szCs w:val="20"/>
              </w:rPr>
              <w:t>Noise quality will be deteriorated due to vehicular traffic</w:t>
            </w:r>
          </w:p>
        </w:tc>
        <w:tc>
          <w:tcPr>
            <w:tcW w:w="4928" w:type="dxa"/>
            <w:tcBorders>
              <w:top w:val="single" w:sz="12" w:space="0" w:color="auto"/>
              <w:left w:val="single" w:sz="4" w:space="0" w:color="auto"/>
              <w:bottom w:val="single" w:sz="4" w:space="0" w:color="auto"/>
              <w:right w:val="nil"/>
            </w:tcBorders>
            <w:hideMark/>
          </w:tcPr>
          <w:p w14:paraId="5C533B38"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0013ACE3"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Maintain all vehicles in order to keep it in good working order in accordance with manufactures maintenance procedures</w:t>
            </w:r>
          </w:p>
          <w:p w14:paraId="0DDC3644"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Ensure all drivers comply with the traffic codes concerning maximum speed limit, driving hours, etc.</w:t>
            </w:r>
          </w:p>
          <w:p w14:paraId="541A9237"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Organize the loading and unloading of trucks, and handling operations for the purpose of minimizing construction noise on the work site</w:t>
            </w:r>
          </w:p>
        </w:tc>
      </w:tr>
      <w:tr w:rsidR="00FE0D85" w:rsidRPr="00490E4E" w14:paraId="7FD8E953" w14:textId="77777777" w:rsidTr="00012E9B">
        <w:trPr>
          <w:trHeight w:val="144"/>
        </w:trPr>
        <w:tc>
          <w:tcPr>
            <w:tcW w:w="1774" w:type="dxa"/>
            <w:tcBorders>
              <w:top w:val="single" w:sz="4" w:space="0" w:color="auto"/>
              <w:left w:val="nil"/>
              <w:bottom w:val="single" w:sz="4" w:space="0" w:color="auto"/>
              <w:right w:val="single" w:sz="4" w:space="0" w:color="auto"/>
            </w:tcBorders>
            <w:hideMark/>
          </w:tcPr>
          <w:p w14:paraId="27FB1E02" w14:textId="77777777" w:rsidR="00FE0D85" w:rsidRPr="00490E4E" w:rsidRDefault="00FE0D85" w:rsidP="00012E9B">
            <w:pPr>
              <w:autoSpaceDE w:val="0"/>
              <w:autoSpaceDN w:val="0"/>
              <w:adjustRightInd w:val="0"/>
              <w:jc w:val="both"/>
              <w:rPr>
                <w:sz w:val="20"/>
                <w:szCs w:val="20"/>
              </w:rPr>
            </w:pPr>
            <w:r w:rsidRPr="00490E4E">
              <w:rPr>
                <w:sz w:val="20"/>
                <w:szCs w:val="20"/>
              </w:rPr>
              <w:t>Construction</w:t>
            </w:r>
          </w:p>
          <w:p w14:paraId="67BAEC7F" w14:textId="77777777" w:rsidR="00FE0D85" w:rsidRPr="00490E4E" w:rsidRDefault="00FE0D85" w:rsidP="00012E9B">
            <w:pPr>
              <w:autoSpaceDE w:val="0"/>
              <w:autoSpaceDN w:val="0"/>
              <w:adjustRightInd w:val="0"/>
              <w:jc w:val="both"/>
              <w:rPr>
                <w:sz w:val="20"/>
                <w:szCs w:val="20"/>
              </w:rPr>
            </w:pPr>
            <w:r w:rsidRPr="00490E4E">
              <w:rPr>
                <w:sz w:val="20"/>
                <w:szCs w:val="20"/>
              </w:rPr>
              <w:t>machinery</w:t>
            </w:r>
          </w:p>
        </w:tc>
        <w:tc>
          <w:tcPr>
            <w:tcW w:w="2327" w:type="dxa"/>
            <w:tcBorders>
              <w:top w:val="single" w:sz="4" w:space="0" w:color="auto"/>
              <w:left w:val="single" w:sz="4" w:space="0" w:color="auto"/>
              <w:bottom w:val="single" w:sz="4" w:space="0" w:color="auto"/>
              <w:right w:val="single" w:sz="4" w:space="0" w:color="auto"/>
            </w:tcBorders>
            <w:hideMark/>
          </w:tcPr>
          <w:p w14:paraId="090F9FB4" w14:textId="77777777" w:rsidR="00FE0D85" w:rsidRPr="00490E4E" w:rsidRDefault="00FE0D85" w:rsidP="00012E9B">
            <w:pPr>
              <w:autoSpaceDE w:val="0"/>
              <w:autoSpaceDN w:val="0"/>
              <w:adjustRightInd w:val="0"/>
              <w:jc w:val="both"/>
              <w:rPr>
                <w:sz w:val="20"/>
                <w:szCs w:val="20"/>
              </w:rPr>
            </w:pPr>
            <w:r w:rsidRPr="00490E4E">
              <w:rPr>
                <w:sz w:val="20"/>
                <w:szCs w:val="20"/>
              </w:rPr>
              <w:t>Noise and vibration may have an impact on</w:t>
            </w:r>
          </w:p>
          <w:p w14:paraId="376E6E85" w14:textId="77777777" w:rsidR="00FE0D85" w:rsidRPr="00490E4E" w:rsidRDefault="00FE0D85" w:rsidP="00012E9B">
            <w:pPr>
              <w:autoSpaceDE w:val="0"/>
              <w:autoSpaceDN w:val="0"/>
              <w:adjustRightInd w:val="0"/>
              <w:jc w:val="both"/>
              <w:rPr>
                <w:sz w:val="20"/>
                <w:szCs w:val="20"/>
              </w:rPr>
            </w:pPr>
            <w:r w:rsidRPr="00490E4E">
              <w:rPr>
                <w:sz w:val="20"/>
                <w:szCs w:val="20"/>
              </w:rPr>
              <w:t xml:space="preserve">people, property, fauna, </w:t>
            </w:r>
            <w:proofErr w:type="gramStart"/>
            <w:r w:rsidRPr="00490E4E">
              <w:rPr>
                <w:sz w:val="20"/>
                <w:szCs w:val="20"/>
              </w:rPr>
              <w:t>livestock</w:t>
            </w:r>
            <w:proofErr w:type="gramEnd"/>
            <w:r w:rsidRPr="00490E4E">
              <w:rPr>
                <w:sz w:val="20"/>
                <w:szCs w:val="20"/>
              </w:rPr>
              <w:t xml:space="preserve"> and the natural environment.</w:t>
            </w:r>
          </w:p>
        </w:tc>
        <w:tc>
          <w:tcPr>
            <w:tcW w:w="4928" w:type="dxa"/>
            <w:tcBorders>
              <w:top w:val="single" w:sz="4" w:space="0" w:color="auto"/>
              <w:left w:val="single" w:sz="4" w:space="0" w:color="auto"/>
              <w:bottom w:val="single" w:sz="4" w:space="0" w:color="auto"/>
              <w:right w:val="nil"/>
            </w:tcBorders>
            <w:hideMark/>
          </w:tcPr>
          <w:p w14:paraId="2292ABA6"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6FCFD625"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Appropriately site all noise generating activities to avoid noise pollution to local residents</w:t>
            </w:r>
          </w:p>
          <w:p w14:paraId="1357374A"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Use the quietest available plant and equipment</w:t>
            </w:r>
          </w:p>
          <w:p w14:paraId="13F0D073"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Modify equipment to reduce noise (for example, noise control kits, lining of truck trays or pipelines)</w:t>
            </w:r>
          </w:p>
          <w:p w14:paraId="187998F5"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Maintain all equipment to keep it in good working order in accordance with manufacturers maintenance procedures. Equipment suppliers and contractors shall present proof of maintenance register of their equipment.</w:t>
            </w:r>
          </w:p>
          <w:p w14:paraId="0BEDA5EE"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Install acoustic enclosures around generators to reduce noise levels.</w:t>
            </w:r>
          </w:p>
          <w:p w14:paraId="37035468"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Fit high efficiency mufflers to appropriate construction equipment</w:t>
            </w:r>
          </w:p>
          <w:p w14:paraId="15C9F56C"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Avoid the unnecessary use of alarms, horns and sirens.</w:t>
            </w:r>
          </w:p>
        </w:tc>
      </w:tr>
      <w:tr w:rsidR="00FE0D85" w:rsidRPr="00490E4E" w14:paraId="36341A0A" w14:textId="77777777" w:rsidTr="00012E9B">
        <w:trPr>
          <w:trHeight w:val="144"/>
        </w:trPr>
        <w:tc>
          <w:tcPr>
            <w:tcW w:w="1774" w:type="dxa"/>
            <w:tcBorders>
              <w:top w:val="single" w:sz="4" w:space="0" w:color="auto"/>
              <w:left w:val="nil"/>
              <w:bottom w:val="single" w:sz="4" w:space="0" w:color="auto"/>
              <w:right w:val="single" w:sz="4" w:space="0" w:color="auto"/>
            </w:tcBorders>
            <w:hideMark/>
          </w:tcPr>
          <w:p w14:paraId="3F7C2517" w14:textId="77777777" w:rsidR="00FE0D85" w:rsidRPr="00490E4E" w:rsidRDefault="00FE0D85" w:rsidP="00012E9B">
            <w:pPr>
              <w:autoSpaceDE w:val="0"/>
              <w:autoSpaceDN w:val="0"/>
              <w:adjustRightInd w:val="0"/>
              <w:jc w:val="both"/>
              <w:rPr>
                <w:sz w:val="20"/>
                <w:szCs w:val="20"/>
              </w:rPr>
            </w:pPr>
            <w:r w:rsidRPr="00490E4E">
              <w:rPr>
                <w:sz w:val="20"/>
                <w:szCs w:val="20"/>
              </w:rPr>
              <w:t>Construction</w:t>
            </w:r>
          </w:p>
          <w:p w14:paraId="18A7BAA6" w14:textId="77777777" w:rsidR="00FE0D85" w:rsidRPr="00490E4E" w:rsidRDefault="00FE0D85" w:rsidP="00012E9B">
            <w:pPr>
              <w:autoSpaceDE w:val="0"/>
              <w:autoSpaceDN w:val="0"/>
              <w:adjustRightInd w:val="0"/>
              <w:jc w:val="both"/>
              <w:rPr>
                <w:sz w:val="20"/>
                <w:szCs w:val="20"/>
              </w:rPr>
            </w:pPr>
            <w:r w:rsidRPr="00490E4E">
              <w:rPr>
                <w:sz w:val="20"/>
                <w:szCs w:val="20"/>
              </w:rPr>
              <w:t>activities</w:t>
            </w:r>
          </w:p>
        </w:tc>
        <w:tc>
          <w:tcPr>
            <w:tcW w:w="2327" w:type="dxa"/>
            <w:tcBorders>
              <w:top w:val="single" w:sz="4" w:space="0" w:color="auto"/>
              <w:left w:val="single" w:sz="4" w:space="0" w:color="auto"/>
              <w:bottom w:val="single" w:sz="4" w:space="0" w:color="auto"/>
              <w:right w:val="single" w:sz="4" w:space="0" w:color="auto"/>
            </w:tcBorders>
          </w:tcPr>
          <w:p w14:paraId="75B03D3B" w14:textId="77777777" w:rsidR="00FE0D85" w:rsidRPr="00490E4E" w:rsidRDefault="00FE0D85" w:rsidP="00012E9B">
            <w:pPr>
              <w:autoSpaceDE w:val="0"/>
              <w:autoSpaceDN w:val="0"/>
              <w:adjustRightInd w:val="0"/>
              <w:jc w:val="both"/>
              <w:rPr>
                <w:sz w:val="20"/>
                <w:szCs w:val="20"/>
              </w:rPr>
            </w:pPr>
            <w:r w:rsidRPr="00490E4E">
              <w:rPr>
                <w:sz w:val="20"/>
                <w:szCs w:val="20"/>
              </w:rPr>
              <w:t>Noise and vibration may impact people, property, fauna, livestock and the natural environment.</w:t>
            </w:r>
          </w:p>
          <w:p w14:paraId="0529F2DA" w14:textId="77777777" w:rsidR="00FE0D85" w:rsidRPr="00490E4E" w:rsidRDefault="00FE0D85" w:rsidP="00012E9B">
            <w:pPr>
              <w:autoSpaceDE w:val="0"/>
              <w:autoSpaceDN w:val="0"/>
              <w:adjustRightInd w:val="0"/>
              <w:jc w:val="both"/>
              <w:rPr>
                <w:sz w:val="20"/>
                <w:szCs w:val="20"/>
              </w:rPr>
            </w:pPr>
          </w:p>
        </w:tc>
        <w:tc>
          <w:tcPr>
            <w:tcW w:w="4928" w:type="dxa"/>
            <w:tcBorders>
              <w:top w:val="single" w:sz="4" w:space="0" w:color="auto"/>
              <w:left w:val="single" w:sz="4" w:space="0" w:color="auto"/>
              <w:bottom w:val="single" w:sz="4" w:space="0" w:color="auto"/>
              <w:right w:val="nil"/>
            </w:tcBorders>
            <w:hideMark/>
          </w:tcPr>
          <w:p w14:paraId="355656C2"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4C4B27D8"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Notify adjacent landholders prior any typical noise events outside of daylight hours</w:t>
            </w:r>
          </w:p>
          <w:p w14:paraId="7A445B5D"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Educate the operators of construction equipment on potential noise problems and the techniques to minimize noise emissions</w:t>
            </w:r>
          </w:p>
          <w:p w14:paraId="2B71ED15"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Employ best available work practices on-site to minimize occupational noise levels</w:t>
            </w:r>
          </w:p>
          <w:p w14:paraId="4CA1007E"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Install temporary noise control barriers where appropriate</w:t>
            </w:r>
          </w:p>
          <w:p w14:paraId="579CAEA6"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Notify affected people if major noisy activities will be undertaken, e.g. pile driving</w:t>
            </w:r>
          </w:p>
          <w:p w14:paraId="30E4FE15"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 xml:space="preserve">Plan activities on site and deliveries to and from site to minimize impact </w:t>
            </w:r>
          </w:p>
          <w:p w14:paraId="5BF4350F"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Monitor and analyze noise and vibration results and adjust construction practices as required.</w:t>
            </w:r>
          </w:p>
          <w:p w14:paraId="42A45A97"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Avoid undertaking the noisiest activities, where possible, when working at night near the residential areas.</w:t>
            </w:r>
          </w:p>
        </w:tc>
      </w:tr>
    </w:tbl>
    <w:p w14:paraId="07D7BA8B" w14:textId="1B6E5BBB" w:rsidR="00FE0D85" w:rsidRPr="00490E4E" w:rsidRDefault="00FE0D85" w:rsidP="00FE0D85">
      <w:pPr>
        <w:pStyle w:val="Body"/>
        <w:spacing w:before="120"/>
        <w:rPr>
          <w:rStyle w:val="Hyperlink"/>
          <w:rFonts w:asciiTheme="minorHAnsi" w:hAnsiTheme="minorHAnsi" w:cstheme="minorHAnsi"/>
          <w:color w:val="000000"/>
          <w:sz w:val="20"/>
          <w:szCs w:val="20"/>
        </w:rPr>
      </w:pPr>
      <w:proofErr w:type="spellStart"/>
      <w:r w:rsidRPr="00490E4E">
        <w:rPr>
          <w:rStyle w:val="Hyperlink"/>
          <w:rFonts w:asciiTheme="minorHAnsi" w:hAnsiTheme="minorHAnsi" w:cstheme="minorHAnsi"/>
          <w:color w:val="000000"/>
          <w:sz w:val="20"/>
          <w:szCs w:val="20"/>
        </w:rPr>
        <w:t>ESCoP</w:t>
      </w:r>
      <w:proofErr w:type="spellEnd"/>
      <w:r w:rsidRPr="00490E4E">
        <w:rPr>
          <w:rStyle w:val="Hyperlink"/>
          <w:rFonts w:asciiTheme="minorHAnsi" w:hAnsiTheme="minorHAnsi" w:cstheme="minorHAnsi"/>
          <w:color w:val="000000"/>
          <w:sz w:val="20"/>
          <w:szCs w:val="20"/>
        </w:rPr>
        <w:t xml:space="preserve"> 1</w:t>
      </w:r>
      <w:r w:rsidR="00685037" w:rsidRPr="00490E4E">
        <w:rPr>
          <w:rStyle w:val="Hyperlink"/>
          <w:rFonts w:asciiTheme="minorHAnsi" w:hAnsiTheme="minorHAnsi" w:cstheme="minorHAnsi"/>
          <w:color w:val="000000"/>
          <w:sz w:val="20"/>
          <w:szCs w:val="20"/>
        </w:rPr>
        <w:t>0</w:t>
      </w:r>
      <w:r w:rsidRPr="00490E4E">
        <w:rPr>
          <w:rStyle w:val="Hyperlink"/>
          <w:rFonts w:asciiTheme="minorHAnsi" w:hAnsiTheme="minorHAnsi" w:cstheme="minorHAnsi"/>
          <w:color w:val="000000"/>
          <w:sz w:val="20"/>
          <w:szCs w:val="20"/>
        </w:rPr>
        <w:t>: Protection of Flora</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749"/>
        <w:gridCol w:w="2331"/>
        <w:gridCol w:w="4949"/>
      </w:tblGrid>
      <w:tr w:rsidR="00FE0D85" w:rsidRPr="00490E4E" w14:paraId="0403D9F7" w14:textId="77777777" w:rsidTr="00012E9B">
        <w:trPr>
          <w:trHeight w:val="144"/>
          <w:tblHeader/>
        </w:trPr>
        <w:tc>
          <w:tcPr>
            <w:tcW w:w="1749" w:type="dxa"/>
            <w:tcBorders>
              <w:top w:val="single" w:sz="12" w:space="0" w:color="auto"/>
              <w:left w:val="nil"/>
              <w:bottom w:val="single" w:sz="12" w:space="0" w:color="auto"/>
              <w:right w:val="single" w:sz="4" w:space="0" w:color="auto"/>
            </w:tcBorders>
            <w:shd w:val="clear" w:color="auto" w:fill="C5E0B3" w:themeFill="accent6" w:themeFillTint="66"/>
            <w:hideMark/>
          </w:tcPr>
          <w:p w14:paraId="7A1C0FDA" w14:textId="77777777" w:rsidR="00FE0D85" w:rsidRPr="00490E4E" w:rsidRDefault="00FE0D85" w:rsidP="00012E9B">
            <w:pPr>
              <w:autoSpaceDE w:val="0"/>
              <w:autoSpaceDN w:val="0"/>
              <w:adjustRightInd w:val="0"/>
              <w:jc w:val="both"/>
              <w:rPr>
                <w:rStyle w:val="Hyperlink"/>
                <w:b/>
                <w:color w:val="000000"/>
                <w:sz w:val="20"/>
                <w:szCs w:val="20"/>
              </w:rPr>
            </w:pPr>
            <w:r w:rsidRPr="00490E4E">
              <w:rPr>
                <w:b/>
                <w:sz w:val="20"/>
                <w:szCs w:val="20"/>
              </w:rPr>
              <w:t>Project Activity/ Impact Source</w:t>
            </w:r>
          </w:p>
        </w:tc>
        <w:tc>
          <w:tcPr>
            <w:tcW w:w="2331" w:type="dxa"/>
            <w:tcBorders>
              <w:top w:val="single" w:sz="12" w:space="0" w:color="auto"/>
              <w:left w:val="single" w:sz="4" w:space="0" w:color="auto"/>
              <w:bottom w:val="single" w:sz="12" w:space="0" w:color="auto"/>
              <w:right w:val="single" w:sz="4" w:space="0" w:color="auto"/>
            </w:tcBorders>
            <w:shd w:val="clear" w:color="auto" w:fill="C5E0B3" w:themeFill="accent6" w:themeFillTint="66"/>
            <w:hideMark/>
          </w:tcPr>
          <w:p w14:paraId="21992897"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Environmental Impacts</w:t>
            </w:r>
          </w:p>
        </w:tc>
        <w:tc>
          <w:tcPr>
            <w:tcW w:w="4949" w:type="dxa"/>
            <w:tcBorders>
              <w:top w:val="single" w:sz="12" w:space="0" w:color="auto"/>
              <w:left w:val="single" w:sz="4" w:space="0" w:color="auto"/>
              <w:bottom w:val="single" w:sz="12" w:space="0" w:color="auto"/>
              <w:right w:val="nil"/>
            </w:tcBorders>
            <w:shd w:val="clear" w:color="auto" w:fill="C5E0B3" w:themeFill="accent6" w:themeFillTint="66"/>
            <w:hideMark/>
          </w:tcPr>
          <w:p w14:paraId="0BB6EF37"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Mitigation Measures/ Management Guidelines</w:t>
            </w:r>
          </w:p>
        </w:tc>
      </w:tr>
      <w:tr w:rsidR="00FE0D85" w:rsidRPr="00490E4E" w14:paraId="19E3E2B1" w14:textId="77777777" w:rsidTr="00012E9B">
        <w:trPr>
          <w:trHeight w:val="144"/>
        </w:trPr>
        <w:tc>
          <w:tcPr>
            <w:tcW w:w="1749" w:type="dxa"/>
            <w:tcBorders>
              <w:top w:val="single" w:sz="12" w:space="0" w:color="auto"/>
              <w:left w:val="nil"/>
              <w:bottom w:val="single" w:sz="4" w:space="0" w:color="auto"/>
              <w:right w:val="single" w:sz="4" w:space="0" w:color="auto"/>
            </w:tcBorders>
            <w:hideMark/>
          </w:tcPr>
          <w:p w14:paraId="22CD8910" w14:textId="77777777" w:rsidR="00FE0D85" w:rsidRPr="00490E4E" w:rsidRDefault="00FE0D85" w:rsidP="00012E9B">
            <w:pPr>
              <w:autoSpaceDE w:val="0"/>
              <w:autoSpaceDN w:val="0"/>
              <w:adjustRightInd w:val="0"/>
              <w:jc w:val="both"/>
              <w:rPr>
                <w:sz w:val="20"/>
                <w:szCs w:val="20"/>
              </w:rPr>
            </w:pPr>
            <w:r w:rsidRPr="00490E4E">
              <w:rPr>
                <w:sz w:val="20"/>
                <w:szCs w:val="20"/>
              </w:rPr>
              <w:t>Vegetation</w:t>
            </w:r>
          </w:p>
          <w:p w14:paraId="420FE45C" w14:textId="77777777" w:rsidR="00FE0D85" w:rsidRPr="00490E4E" w:rsidRDefault="00FE0D85" w:rsidP="00012E9B">
            <w:pPr>
              <w:autoSpaceDE w:val="0"/>
              <w:autoSpaceDN w:val="0"/>
              <w:adjustRightInd w:val="0"/>
              <w:jc w:val="both"/>
              <w:rPr>
                <w:sz w:val="20"/>
                <w:szCs w:val="20"/>
              </w:rPr>
            </w:pPr>
            <w:r w:rsidRPr="00490E4E">
              <w:rPr>
                <w:sz w:val="20"/>
                <w:szCs w:val="20"/>
              </w:rPr>
              <w:t>clearance</w:t>
            </w:r>
          </w:p>
        </w:tc>
        <w:tc>
          <w:tcPr>
            <w:tcW w:w="2331" w:type="dxa"/>
            <w:tcBorders>
              <w:top w:val="single" w:sz="12" w:space="0" w:color="auto"/>
              <w:left w:val="single" w:sz="4" w:space="0" w:color="auto"/>
              <w:bottom w:val="single" w:sz="4" w:space="0" w:color="auto"/>
              <w:right w:val="single" w:sz="4" w:space="0" w:color="auto"/>
            </w:tcBorders>
            <w:hideMark/>
          </w:tcPr>
          <w:p w14:paraId="76B86414" w14:textId="77777777" w:rsidR="00FE0D85" w:rsidRPr="00490E4E" w:rsidRDefault="00FE0D85" w:rsidP="00012E9B">
            <w:pPr>
              <w:autoSpaceDE w:val="0"/>
              <w:autoSpaceDN w:val="0"/>
              <w:adjustRightInd w:val="0"/>
              <w:jc w:val="both"/>
              <w:rPr>
                <w:sz w:val="20"/>
                <w:szCs w:val="20"/>
              </w:rPr>
            </w:pPr>
            <w:r w:rsidRPr="00490E4E">
              <w:rPr>
                <w:sz w:val="20"/>
                <w:szCs w:val="20"/>
              </w:rPr>
              <w:t>Local flora is important to provide shelters for the birds, offer fruits and/or timber/fire wood, protect soil erosion, and keep the environment very friendly to human living. As such damage to flora has wide range of adverse environmental impacts.</w:t>
            </w:r>
          </w:p>
        </w:tc>
        <w:tc>
          <w:tcPr>
            <w:tcW w:w="4949" w:type="dxa"/>
            <w:tcBorders>
              <w:top w:val="single" w:sz="12" w:space="0" w:color="auto"/>
              <w:left w:val="single" w:sz="4" w:space="0" w:color="auto"/>
              <w:bottom w:val="single" w:sz="4" w:space="0" w:color="auto"/>
              <w:right w:val="nil"/>
            </w:tcBorders>
            <w:hideMark/>
          </w:tcPr>
          <w:p w14:paraId="1AE4381F"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4049C39F"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Reduce disturbance to surrounding vegetation</w:t>
            </w:r>
          </w:p>
          <w:p w14:paraId="68E273BD"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Use appropriate type and minimum size of machine to avoid disturbance to adjacent vegetation.</w:t>
            </w:r>
          </w:p>
          <w:p w14:paraId="527F16B7"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Get approval from supervision consultant for clearance of vegetation.</w:t>
            </w:r>
          </w:p>
          <w:p w14:paraId="70974A63"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Make selective and careful pruning of trees where possible to reduce need of tree removal.</w:t>
            </w:r>
          </w:p>
          <w:p w14:paraId="770DA4FC"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Control noxious weeds by disposing of at designated dump site or burn on site.</w:t>
            </w:r>
          </w:p>
          <w:p w14:paraId="617F3C79"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Clear only the vegetation that needs to be cleared in accordance with the plans. These measures are applicable to both the construction areas as well as to any associated activities such as sites for stockpiles, disposal of fill and construction of diversion roads, etc.</w:t>
            </w:r>
          </w:p>
          <w:p w14:paraId="693FE192"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Do not burn off cleared vegetation – where feasible, chip or mulch and reuse it for the rehabilitation of affected areas, temporary access tracks or landscaping. Mulch provides a seed source, limiting embankment erosion, retaining soil moisture and nutrients, and encourages regrowth and protection from weeds.</w:t>
            </w:r>
          </w:p>
          <w:p w14:paraId="52BD824B"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Return topsoil and mulched vegetation (in areas of native vegetation) to approximately the same area of the roadside it came from.</w:t>
            </w:r>
          </w:p>
          <w:p w14:paraId="4B3C526F"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Avoid work within the drip-line of trees to prevent damage to the tree roots and compacting the soil.</w:t>
            </w:r>
          </w:p>
          <w:p w14:paraId="64334856"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Minimize the time the ground is exposed or excavation left open by clearing and re-vegetating the area at the earliest possible time.</w:t>
            </w:r>
          </w:p>
          <w:p w14:paraId="1E6AE72E"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Ensure excavation works occur progressively and revegetation done at the earliest</w:t>
            </w:r>
          </w:p>
          <w:p w14:paraId="0633A4AF"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Provide adequate knowledge to the workers regarding nature protection and the need of avoid felling trees during construction</w:t>
            </w:r>
          </w:p>
          <w:p w14:paraId="0641804E"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Supply appropriate fuel in the work caps to prevent fuel wood collection</w:t>
            </w:r>
          </w:p>
        </w:tc>
      </w:tr>
    </w:tbl>
    <w:p w14:paraId="567C562C" w14:textId="6BB0DBA2" w:rsidR="00FE0D85" w:rsidRPr="00490E4E" w:rsidRDefault="00FE0D85" w:rsidP="00FE0D85">
      <w:pPr>
        <w:pStyle w:val="Body"/>
        <w:spacing w:before="120"/>
        <w:rPr>
          <w:rStyle w:val="Hyperlink"/>
          <w:rFonts w:asciiTheme="minorHAnsi" w:hAnsiTheme="minorHAnsi" w:cstheme="minorHAnsi"/>
          <w:color w:val="000000"/>
          <w:sz w:val="20"/>
          <w:szCs w:val="20"/>
        </w:rPr>
      </w:pPr>
      <w:proofErr w:type="spellStart"/>
      <w:r w:rsidRPr="00490E4E">
        <w:rPr>
          <w:rStyle w:val="Hyperlink"/>
          <w:rFonts w:asciiTheme="minorHAnsi" w:hAnsiTheme="minorHAnsi" w:cstheme="minorHAnsi"/>
          <w:color w:val="000000"/>
          <w:sz w:val="20"/>
          <w:szCs w:val="20"/>
        </w:rPr>
        <w:t>ESCoP</w:t>
      </w:r>
      <w:proofErr w:type="spellEnd"/>
      <w:r w:rsidRPr="00490E4E">
        <w:rPr>
          <w:rStyle w:val="Hyperlink"/>
          <w:rFonts w:asciiTheme="minorHAnsi" w:hAnsiTheme="minorHAnsi" w:cstheme="minorHAnsi"/>
          <w:color w:val="000000"/>
          <w:sz w:val="20"/>
          <w:szCs w:val="20"/>
        </w:rPr>
        <w:t xml:space="preserve"> 1</w:t>
      </w:r>
      <w:r w:rsidR="00685037" w:rsidRPr="00490E4E">
        <w:rPr>
          <w:rStyle w:val="Hyperlink"/>
          <w:rFonts w:asciiTheme="minorHAnsi" w:hAnsiTheme="minorHAnsi" w:cstheme="minorHAnsi"/>
          <w:color w:val="000000"/>
          <w:sz w:val="20"/>
          <w:szCs w:val="20"/>
        </w:rPr>
        <w:t>1</w:t>
      </w:r>
      <w:r w:rsidRPr="00490E4E">
        <w:rPr>
          <w:rStyle w:val="Hyperlink"/>
          <w:rFonts w:asciiTheme="minorHAnsi" w:hAnsiTheme="minorHAnsi" w:cstheme="minorHAnsi"/>
          <w:color w:val="000000"/>
          <w:sz w:val="20"/>
          <w:szCs w:val="20"/>
        </w:rPr>
        <w:t>: Protection of Fauna</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773"/>
        <w:gridCol w:w="2347"/>
        <w:gridCol w:w="4909"/>
      </w:tblGrid>
      <w:tr w:rsidR="00FE0D85" w:rsidRPr="00490E4E" w14:paraId="1A0790D8" w14:textId="77777777" w:rsidTr="00012E9B">
        <w:trPr>
          <w:trHeight w:val="144"/>
          <w:tblHeader/>
        </w:trPr>
        <w:tc>
          <w:tcPr>
            <w:tcW w:w="1773" w:type="dxa"/>
            <w:tcBorders>
              <w:top w:val="single" w:sz="12" w:space="0" w:color="auto"/>
              <w:left w:val="nil"/>
              <w:bottom w:val="single" w:sz="12" w:space="0" w:color="auto"/>
              <w:right w:val="single" w:sz="4" w:space="0" w:color="auto"/>
            </w:tcBorders>
            <w:shd w:val="clear" w:color="auto" w:fill="C5E0B3" w:themeFill="accent6" w:themeFillTint="66"/>
            <w:hideMark/>
          </w:tcPr>
          <w:p w14:paraId="7B02C6D3" w14:textId="77777777" w:rsidR="00FE0D85" w:rsidRPr="00490E4E" w:rsidRDefault="00FE0D85" w:rsidP="00012E9B">
            <w:pPr>
              <w:autoSpaceDE w:val="0"/>
              <w:autoSpaceDN w:val="0"/>
              <w:adjustRightInd w:val="0"/>
              <w:jc w:val="both"/>
              <w:rPr>
                <w:rStyle w:val="Hyperlink"/>
                <w:b/>
                <w:color w:val="000000"/>
                <w:sz w:val="20"/>
                <w:szCs w:val="20"/>
              </w:rPr>
            </w:pPr>
            <w:r w:rsidRPr="00490E4E">
              <w:rPr>
                <w:b/>
                <w:sz w:val="20"/>
                <w:szCs w:val="20"/>
              </w:rPr>
              <w:t>Project Activity/ Impact Source</w:t>
            </w:r>
          </w:p>
        </w:tc>
        <w:tc>
          <w:tcPr>
            <w:tcW w:w="2347" w:type="dxa"/>
            <w:tcBorders>
              <w:top w:val="single" w:sz="12" w:space="0" w:color="auto"/>
              <w:left w:val="single" w:sz="4" w:space="0" w:color="auto"/>
              <w:bottom w:val="single" w:sz="12" w:space="0" w:color="auto"/>
              <w:right w:val="single" w:sz="4" w:space="0" w:color="auto"/>
            </w:tcBorders>
            <w:shd w:val="clear" w:color="auto" w:fill="C5E0B3" w:themeFill="accent6" w:themeFillTint="66"/>
            <w:hideMark/>
          </w:tcPr>
          <w:p w14:paraId="34927B9F"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Environmental Impacts</w:t>
            </w:r>
          </w:p>
        </w:tc>
        <w:tc>
          <w:tcPr>
            <w:tcW w:w="4909" w:type="dxa"/>
            <w:tcBorders>
              <w:top w:val="single" w:sz="12" w:space="0" w:color="auto"/>
              <w:left w:val="single" w:sz="4" w:space="0" w:color="auto"/>
              <w:bottom w:val="single" w:sz="12" w:space="0" w:color="auto"/>
              <w:right w:val="nil"/>
            </w:tcBorders>
            <w:shd w:val="clear" w:color="auto" w:fill="C5E0B3" w:themeFill="accent6" w:themeFillTint="66"/>
            <w:hideMark/>
          </w:tcPr>
          <w:p w14:paraId="729D5D0C"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Mitigation Measures/ Management Guidelines</w:t>
            </w:r>
          </w:p>
        </w:tc>
      </w:tr>
      <w:tr w:rsidR="00FE0D85" w:rsidRPr="00490E4E" w14:paraId="32DB5437" w14:textId="77777777" w:rsidTr="00012E9B">
        <w:trPr>
          <w:trHeight w:val="144"/>
        </w:trPr>
        <w:tc>
          <w:tcPr>
            <w:tcW w:w="1773" w:type="dxa"/>
            <w:tcBorders>
              <w:top w:val="single" w:sz="12" w:space="0" w:color="auto"/>
              <w:left w:val="nil"/>
              <w:bottom w:val="single" w:sz="4" w:space="0" w:color="auto"/>
              <w:right w:val="single" w:sz="4" w:space="0" w:color="auto"/>
            </w:tcBorders>
            <w:hideMark/>
          </w:tcPr>
          <w:p w14:paraId="2F4C6F22" w14:textId="77777777" w:rsidR="00FE0D85" w:rsidRPr="00490E4E" w:rsidRDefault="00FE0D85" w:rsidP="00012E9B">
            <w:pPr>
              <w:autoSpaceDE w:val="0"/>
              <w:autoSpaceDN w:val="0"/>
              <w:adjustRightInd w:val="0"/>
              <w:jc w:val="both"/>
              <w:rPr>
                <w:sz w:val="20"/>
                <w:szCs w:val="20"/>
              </w:rPr>
            </w:pPr>
            <w:r w:rsidRPr="00490E4E">
              <w:rPr>
                <w:sz w:val="20"/>
                <w:szCs w:val="20"/>
              </w:rPr>
              <w:t>Construction</w:t>
            </w:r>
          </w:p>
          <w:p w14:paraId="22503BD4" w14:textId="77777777" w:rsidR="00FE0D85" w:rsidRPr="00490E4E" w:rsidRDefault="00FE0D85" w:rsidP="00012E9B">
            <w:pPr>
              <w:autoSpaceDE w:val="0"/>
              <w:autoSpaceDN w:val="0"/>
              <w:adjustRightInd w:val="0"/>
              <w:jc w:val="both"/>
              <w:rPr>
                <w:sz w:val="20"/>
                <w:szCs w:val="20"/>
              </w:rPr>
            </w:pPr>
            <w:r w:rsidRPr="00490E4E">
              <w:rPr>
                <w:sz w:val="20"/>
                <w:szCs w:val="20"/>
              </w:rPr>
              <w:t>activities</w:t>
            </w:r>
          </w:p>
        </w:tc>
        <w:tc>
          <w:tcPr>
            <w:tcW w:w="2347" w:type="dxa"/>
            <w:tcBorders>
              <w:top w:val="single" w:sz="12" w:space="0" w:color="auto"/>
              <w:left w:val="single" w:sz="4" w:space="0" w:color="auto"/>
              <w:bottom w:val="single" w:sz="4" w:space="0" w:color="auto"/>
              <w:right w:val="single" w:sz="4" w:space="0" w:color="auto"/>
            </w:tcBorders>
            <w:hideMark/>
          </w:tcPr>
          <w:p w14:paraId="7B13EAA3" w14:textId="77777777" w:rsidR="00FE0D85" w:rsidRPr="00490E4E" w:rsidRDefault="00FE0D85" w:rsidP="00012E9B">
            <w:pPr>
              <w:autoSpaceDE w:val="0"/>
              <w:autoSpaceDN w:val="0"/>
              <w:adjustRightInd w:val="0"/>
              <w:jc w:val="both"/>
              <w:rPr>
                <w:sz w:val="20"/>
                <w:szCs w:val="20"/>
              </w:rPr>
            </w:pPr>
            <w:r w:rsidRPr="00490E4E">
              <w:rPr>
                <w:sz w:val="20"/>
                <w:szCs w:val="20"/>
              </w:rPr>
              <w:t>The location of construction activities can result in the loss of wild life habitat and habitat quality.</w:t>
            </w:r>
          </w:p>
        </w:tc>
        <w:tc>
          <w:tcPr>
            <w:tcW w:w="4909" w:type="dxa"/>
            <w:tcBorders>
              <w:top w:val="single" w:sz="12" w:space="0" w:color="auto"/>
              <w:left w:val="single" w:sz="4" w:space="0" w:color="auto"/>
              <w:bottom w:val="single" w:sz="4" w:space="0" w:color="auto"/>
              <w:right w:val="nil"/>
            </w:tcBorders>
            <w:hideMark/>
          </w:tcPr>
          <w:p w14:paraId="461D5903"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6EECB435"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Limit the construction works within the designated sites allocated to the contractors</w:t>
            </w:r>
          </w:p>
          <w:p w14:paraId="09CA5995"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Check the site for animals trapped in, or in danger from site works and use a qualified person to relocate the animal.</w:t>
            </w:r>
          </w:p>
        </w:tc>
      </w:tr>
      <w:tr w:rsidR="00FE0D85" w:rsidRPr="00490E4E" w14:paraId="0126F3BD" w14:textId="77777777" w:rsidTr="00012E9B">
        <w:trPr>
          <w:trHeight w:val="144"/>
        </w:trPr>
        <w:tc>
          <w:tcPr>
            <w:tcW w:w="1773" w:type="dxa"/>
            <w:tcBorders>
              <w:top w:val="single" w:sz="4" w:space="0" w:color="auto"/>
              <w:left w:val="nil"/>
              <w:bottom w:val="single" w:sz="4" w:space="0" w:color="auto"/>
              <w:right w:val="single" w:sz="4" w:space="0" w:color="auto"/>
            </w:tcBorders>
          </w:tcPr>
          <w:p w14:paraId="233A8678" w14:textId="77777777" w:rsidR="00FE0D85" w:rsidRPr="00490E4E" w:rsidRDefault="00FE0D85" w:rsidP="00012E9B">
            <w:pPr>
              <w:autoSpaceDE w:val="0"/>
              <w:autoSpaceDN w:val="0"/>
              <w:adjustRightInd w:val="0"/>
              <w:jc w:val="both"/>
              <w:rPr>
                <w:sz w:val="20"/>
                <w:szCs w:val="20"/>
              </w:rPr>
            </w:pPr>
          </w:p>
        </w:tc>
        <w:tc>
          <w:tcPr>
            <w:tcW w:w="2347" w:type="dxa"/>
            <w:tcBorders>
              <w:top w:val="single" w:sz="4" w:space="0" w:color="auto"/>
              <w:left w:val="single" w:sz="4" w:space="0" w:color="auto"/>
              <w:bottom w:val="single" w:sz="4" w:space="0" w:color="auto"/>
              <w:right w:val="single" w:sz="4" w:space="0" w:color="auto"/>
            </w:tcBorders>
            <w:hideMark/>
          </w:tcPr>
          <w:p w14:paraId="17455DD2" w14:textId="77777777" w:rsidR="00FE0D85" w:rsidRPr="00490E4E" w:rsidRDefault="00FE0D85" w:rsidP="00012E9B">
            <w:pPr>
              <w:autoSpaceDE w:val="0"/>
              <w:autoSpaceDN w:val="0"/>
              <w:adjustRightInd w:val="0"/>
              <w:jc w:val="both"/>
              <w:rPr>
                <w:sz w:val="20"/>
                <w:szCs w:val="20"/>
              </w:rPr>
            </w:pPr>
            <w:r w:rsidRPr="00490E4E">
              <w:rPr>
                <w:sz w:val="20"/>
                <w:szCs w:val="20"/>
              </w:rPr>
              <w:t>Impact on migratory birds, its habitat and its active nests</w:t>
            </w:r>
          </w:p>
        </w:tc>
        <w:tc>
          <w:tcPr>
            <w:tcW w:w="4909" w:type="dxa"/>
            <w:tcBorders>
              <w:top w:val="single" w:sz="4" w:space="0" w:color="auto"/>
              <w:left w:val="single" w:sz="4" w:space="0" w:color="auto"/>
              <w:bottom w:val="single" w:sz="4" w:space="0" w:color="auto"/>
              <w:right w:val="nil"/>
            </w:tcBorders>
            <w:hideMark/>
          </w:tcPr>
          <w:p w14:paraId="5B2D0BEB"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6A2F0CE9"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Not be permitted to destruct active nests or eggs of migratory birds</w:t>
            </w:r>
          </w:p>
          <w:p w14:paraId="2A0F3EFB"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Minimize the tree removal during the bird breeding season. If works must be continued during the bird breeding season, a nest survey will be conducted by a qualified biologist prior to commence of works to identify and located active nests</w:t>
            </w:r>
          </w:p>
          <w:p w14:paraId="25EFF216"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Minimize the release of oil, oil wastes, or other substances harmful to migratory birds to any waters or areas frequented by migratory birds.</w:t>
            </w:r>
          </w:p>
        </w:tc>
      </w:tr>
      <w:tr w:rsidR="00FE0D85" w:rsidRPr="00490E4E" w14:paraId="72ECD908" w14:textId="77777777" w:rsidTr="00012E9B">
        <w:trPr>
          <w:trHeight w:val="144"/>
        </w:trPr>
        <w:tc>
          <w:tcPr>
            <w:tcW w:w="1773" w:type="dxa"/>
            <w:tcBorders>
              <w:top w:val="single" w:sz="4" w:space="0" w:color="auto"/>
              <w:left w:val="nil"/>
              <w:bottom w:val="single" w:sz="4" w:space="0" w:color="auto"/>
              <w:right w:val="single" w:sz="4" w:space="0" w:color="auto"/>
            </w:tcBorders>
            <w:hideMark/>
          </w:tcPr>
          <w:p w14:paraId="4E61408C" w14:textId="77777777" w:rsidR="00FE0D85" w:rsidRPr="00490E4E" w:rsidRDefault="00FE0D85" w:rsidP="00012E9B">
            <w:pPr>
              <w:autoSpaceDE w:val="0"/>
              <w:autoSpaceDN w:val="0"/>
              <w:adjustRightInd w:val="0"/>
              <w:jc w:val="both"/>
              <w:rPr>
                <w:sz w:val="20"/>
                <w:szCs w:val="20"/>
              </w:rPr>
            </w:pPr>
            <w:r w:rsidRPr="00490E4E">
              <w:rPr>
                <w:sz w:val="20"/>
                <w:szCs w:val="20"/>
              </w:rPr>
              <w:t>Vegetation</w:t>
            </w:r>
          </w:p>
          <w:p w14:paraId="03F61F1E" w14:textId="77777777" w:rsidR="00FE0D85" w:rsidRPr="00490E4E" w:rsidRDefault="00FE0D85" w:rsidP="00012E9B">
            <w:pPr>
              <w:autoSpaceDE w:val="0"/>
              <w:autoSpaceDN w:val="0"/>
              <w:adjustRightInd w:val="0"/>
              <w:jc w:val="both"/>
              <w:rPr>
                <w:sz w:val="20"/>
                <w:szCs w:val="20"/>
              </w:rPr>
            </w:pPr>
            <w:r w:rsidRPr="00490E4E">
              <w:rPr>
                <w:sz w:val="20"/>
                <w:szCs w:val="20"/>
              </w:rPr>
              <w:t>clearance</w:t>
            </w:r>
          </w:p>
        </w:tc>
        <w:tc>
          <w:tcPr>
            <w:tcW w:w="2347" w:type="dxa"/>
            <w:tcBorders>
              <w:top w:val="single" w:sz="4" w:space="0" w:color="auto"/>
              <w:left w:val="single" w:sz="4" w:space="0" w:color="auto"/>
              <w:bottom w:val="single" w:sz="4" w:space="0" w:color="auto"/>
              <w:right w:val="single" w:sz="4" w:space="0" w:color="auto"/>
            </w:tcBorders>
            <w:hideMark/>
          </w:tcPr>
          <w:p w14:paraId="14148231" w14:textId="77777777" w:rsidR="00FE0D85" w:rsidRPr="00490E4E" w:rsidRDefault="00FE0D85" w:rsidP="00012E9B">
            <w:pPr>
              <w:autoSpaceDE w:val="0"/>
              <w:autoSpaceDN w:val="0"/>
              <w:adjustRightInd w:val="0"/>
              <w:jc w:val="both"/>
              <w:rPr>
                <w:sz w:val="20"/>
                <w:szCs w:val="20"/>
              </w:rPr>
            </w:pPr>
            <w:r w:rsidRPr="00490E4E">
              <w:rPr>
                <w:sz w:val="20"/>
                <w:szCs w:val="20"/>
              </w:rPr>
              <w:t>Clearance of vegetation may impact shelter, feeding and/or breeding and/or physical destruction and severing of habitat areas</w:t>
            </w:r>
          </w:p>
        </w:tc>
        <w:tc>
          <w:tcPr>
            <w:tcW w:w="4909" w:type="dxa"/>
            <w:tcBorders>
              <w:top w:val="single" w:sz="4" w:space="0" w:color="auto"/>
              <w:left w:val="single" w:sz="4" w:space="0" w:color="auto"/>
              <w:bottom w:val="single" w:sz="4" w:space="0" w:color="auto"/>
              <w:right w:val="nil"/>
            </w:tcBorders>
            <w:hideMark/>
          </w:tcPr>
          <w:p w14:paraId="71D33F6E"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5035508D"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Restrict the tree removal to the minimum required.</w:t>
            </w:r>
          </w:p>
          <w:p w14:paraId="28601926"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Retain tree hollows on site, or relocate hollows, where appropriate</w:t>
            </w:r>
          </w:p>
          <w:p w14:paraId="09B19E2D"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Leave dead trees where possible as habitat for fauna</w:t>
            </w:r>
          </w:p>
          <w:p w14:paraId="7E0DCFE1"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Fell the hollow bearing trees in a manner which reduces the potential for fauna mortality. Felled trees will be inspected after felling for fauna and if identified and readily accessible will be removed and relocated or rendered assistance if injured. After felling, hollow bearing trees will remain unmoved overnight to allow animals to move of their own volition.</w:t>
            </w:r>
          </w:p>
        </w:tc>
      </w:tr>
      <w:tr w:rsidR="00FE0D85" w:rsidRPr="00490E4E" w14:paraId="4DF86B71" w14:textId="77777777" w:rsidTr="00012E9B">
        <w:trPr>
          <w:trHeight w:val="144"/>
        </w:trPr>
        <w:tc>
          <w:tcPr>
            <w:tcW w:w="1773" w:type="dxa"/>
            <w:tcBorders>
              <w:top w:val="single" w:sz="4" w:space="0" w:color="auto"/>
              <w:left w:val="nil"/>
              <w:bottom w:val="single" w:sz="4" w:space="0" w:color="auto"/>
              <w:right w:val="single" w:sz="4" w:space="0" w:color="auto"/>
            </w:tcBorders>
            <w:hideMark/>
          </w:tcPr>
          <w:p w14:paraId="034EF023" w14:textId="77777777" w:rsidR="00FE0D85" w:rsidRPr="00490E4E" w:rsidRDefault="00FE0D85" w:rsidP="00012E9B">
            <w:pPr>
              <w:autoSpaceDE w:val="0"/>
              <w:autoSpaceDN w:val="0"/>
              <w:adjustRightInd w:val="0"/>
              <w:jc w:val="both"/>
              <w:rPr>
                <w:sz w:val="20"/>
                <w:szCs w:val="20"/>
              </w:rPr>
            </w:pPr>
            <w:r w:rsidRPr="00490E4E">
              <w:rPr>
                <w:sz w:val="20"/>
                <w:szCs w:val="20"/>
              </w:rPr>
              <w:t>Construction</w:t>
            </w:r>
          </w:p>
          <w:p w14:paraId="065F154F" w14:textId="77777777" w:rsidR="00FE0D85" w:rsidRPr="00490E4E" w:rsidRDefault="00FE0D85" w:rsidP="00012E9B">
            <w:pPr>
              <w:autoSpaceDE w:val="0"/>
              <w:autoSpaceDN w:val="0"/>
              <w:adjustRightInd w:val="0"/>
              <w:jc w:val="both"/>
              <w:rPr>
                <w:sz w:val="20"/>
                <w:szCs w:val="20"/>
              </w:rPr>
            </w:pPr>
            <w:r w:rsidRPr="00490E4E">
              <w:rPr>
                <w:sz w:val="20"/>
                <w:szCs w:val="20"/>
              </w:rPr>
              <w:t>camps</w:t>
            </w:r>
          </w:p>
        </w:tc>
        <w:tc>
          <w:tcPr>
            <w:tcW w:w="2347" w:type="dxa"/>
            <w:tcBorders>
              <w:top w:val="single" w:sz="4" w:space="0" w:color="auto"/>
              <w:left w:val="single" w:sz="4" w:space="0" w:color="auto"/>
              <w:bottom w:val="single" w:sz="4" w:space="0" w:color="auto"/>
              <w:right w:val="single" w:sz="4" w:space="0" w:color="auto"/>
            </w:tcBorders>
            <w:hideMark/>
          </w:tcPr>
          <w:p w14:paraId="08C119B9" w14:textId="77777777" w:rsidR="00FE0D85" w:rsidRPr="00490E4E" w:rsidRDefault="00FE0D85" w:rsidP="00012E9B">
            <w:pPr>
              <w:autoSpaceDE w:val="0"/>
              <w:autoSpaceDN w:val="0"/>
              <w:adjustRightInd w:val="0"/>
              <w:jc w:val="both"/>
              <w:rPr>
                <w:sz w:val="20"/>
                <w:szCs w:val="20"/>
              </w:rPr>
            </w:pPr>
            <w:r w:rsidRPr="00490E4E">
              <w:rPr>
                <w:sz w:val="20"/>
                <w:szCs w:val="20"/>
              </w:rPr>
              <w:t>Illegal poaching</w:t>
            </w:r>
          </w:p>
        </w:tc>
        <w:tc>
          <w:tcPr>
            <w:tcW w:w="4909" w:type="dxa"/>
            <w:tcBorders>
              <w:top w:val="single" w:sz="4" w:space="0" w:color="auto"/>
              <w:left w:val="single" w:sz="4" w:space="0" w:color="auto"/>
              <w:bottom w:val="single" w:sz="4" w:space="0" w:color="auto"/>
              <w:right w:val="nil"/>
            </w:tcBorders>
            <w:hideMark/>
          </w:tcPr>
          <w:p w14:paraId="73048425"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0F4E67FF"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Provide adequate knowledge to the workers regarding protection of flora and fauna, and relevant government regulations and punishments for illegal poaching.</w:t>
            </w:r>
          </w:p>
        </w:tc>
      </w:tr>
    </w:tbl>
    <w:p w14:paraId="4E3EA4AB" w14:textId="03ABF47A" w:rsidR="00FE0D85" w:rsidRPr="00490E4E" w:rsidRDefault="00FE0D85" w:rsidP="00FE0D85">
      <w:pPr>
        <w:pStyle w:val="Body"/>
        <w:spacing w:before="120"/>
        <w:rPr>
          <w:rStyle w:val="Hyperlink"/>
          <w:rFonts w:asciiTheme="minorHAnsi" w:hAnsiTheme="minorHAnsi" w:cstheme="minorHAnsi"/>
          <w:color w:val="000000"/>
          <w:sz w:val="20"/>
          <w:szCs w:val="20"/>
        </w:rPr>
      </w:pPr>
      <w:proofErr w:type="spellStart"/>
      <w:r w:rsidRPr="00490E4E">
        <w:rPr>
          <w:rStyle w:val="Hyperlink"/>
          <w:rFonts w:asciiTheme="minorHAnsi" w:hAnsiTheme="minorHAnsi" w:cstheme="minorHAnsi"/>
          <w:color w:val="000000"/>
          <w:sz w:val="20"/>
          <w:szCs w:val="20"/>
        </w:rPr>
        <w:t>ESCoP</w:t>
      </w:r>
      <w:proofErr w:type="spellEnd"/>
      <w:r w:rsidRPr="00490E4E">
        <w:rPr>
          <w:rStyle w:val="Hyperlink"/>
          <w:rFonts w:asciiTheme="minorHAnsi" w:hAnsiTheme="minorHAnsi" w:cstheme="minorHAnsi"/>
          <w:color w:val="000000"/>
          <w:sz w:val="20"/>
          <w:szCs w:val="20"/>
        </w:rPr>
        <w:t xml:space="preserve"> 1</w:t>
      </w:r>
      <w:r w:rsidR="00685037" w:rsidRPr="00490E4E">
        <w:rPr>
          <w:rStyle w:val="Hyperlink"/>
          <w:rFonts w:asciiTheme="minorHAnsi" w:hAnsiTheme="minorHAnsi" w:cstheme="minorHAnsi"/>
          <w:color w:val="000000"/>
          <w:sz w:val="20"/>
          <w:szCs w:val="20"/>
        </w:rPr>
        <w:t>2</w:t>
      </w:r>
      <w:r w:rsidRPr="00490E4E">
        <w:rPr>
          <w:rStyle w:val="Hyperlink"/>
          <w:rFonts w:asciiTheme="minorHAnsi" w:hAnsiTheme="minorHAnsi" w:cstheme="minorHAnsi"/>
          <w:color w:val="000000"/>
          <w:sz w:val="20"/>
          <w:szCs w:val="20"/>
        </w:rPr>
        <w:t>: Protection of Fisheries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792"/>
        <w:gridCol w:w="2358"/>
        <w:gridCol w:w="5023"/>
      </w:tblGrid>
      <w:tr w:rsidR="002971EF" w:rsidRPr="00490E4E" w14:paraId="6883EEF8" w14:textId="77777777" w:rsidTr="00012E9B">
        <w:trPr>
          <w:trHeight w:val="144"/>
          <w:tblHeader/>
        </w:trPr>
        <w:tc>
          <w:tcPr>
            <w:tcW w:w="1885" w:type="dxa"/>
            <w:tcBorders>
              <w:top w:val="single" w:sz="12" w:space="0" w:color="auto"/>
              <w:left w:val="nil"/>
              <w:bottom w:val="single" w:sz="12" w:space="0" w:color="auto"/>
              <w:right w:val="single" w:sz="4" w:space="0" w:color="auto"/>
            </w:tcBorders>
            <w:shd w:val="clear" w:color="auto" w:fill="C5E0B3" w:themeFill="accent6" w:themeFillTint="66"/>
            <w:hideMark/>
          </w:tcPr>
          <w:p w14:paraId="54400D0F" w14:textId="77777777" w:rsidR="00FE0D85" w:rsidRPr="00490E4E" w:rsidRDefault="00FE0D85" w:rsidP="00012E9B">
            <w:pPr>
              <w:autoSpaceDE w:val="0"/>
              <w:autoSpaceDN w:val="0"/>
              <w:adjustRightInd w:val="0"/>
              <w:jc w:val="both"/>
              <w:rPr>
                <w:rStyle w:val="Hyperlink"/>
                <w:b/>
                <w:color w:val="000000"/>
                <w:sz w:val="20"/>
                <w:szCs w:val="20"/>
              </w:rPr>
            </w:pPr>
            <w:r w:rsidRPr="00490E4E">
              <w:rPr>
                <w:b/>
                <w:sz w:val="20"/>
                <w:szCs w:val="20"/>
              </w:rPr>
              <w:t>Project Activity/ Impact Source</w:t>
            </w:r>
          </w:p>
        </w:tc>
        <w:tc>
          <w:tcPr>
            <w:tcW w:w="2520" w:type="dxa"/>
            <w:tcBorders>
              <w:top w:val="single" w:sz="12" w:space="0" w:color="auto"/>
              <w:left w:val="single" w:sz="4" w:space="0" w:color="auto"/>
              <w:bottom w:val="single" w:sz="12" w:space="0" w:color="auto"/>
              <w:right w:val="single" w:sz="4" w:space="0" w:color="auto"/>
            </w:tcBorders>
            <w:shd w:val="clear" w:color="auto" w:fill="C5E0B3" w:themeFill="accent6" w:themeFillTint="66"/>
            <w:hideMark/>
          </w:tcPr>
          <w:p w14:paraId="3841E997"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Environmental Impacts</w:t>
            </w:r>
          </w:p>
        </w:tc>
        <w:tc>
          <w:tcPr>
            <w:tcW w:w="5551" w:type="dxa"/>
            <w:tcBorders>
              <w:top w:val="single" w:sz="12" w:space="0" w:color="auto"/>
              <w:left w:val="single" w:sz="4" w:space="0" w:color="auto"/>
              <w:bottom w:val="single" w:sz="12" w:space="0" w:color="auto"/>
              <w:right w:val="nil"/>
            </w:tcBorders>
            <w:shd w:val="clear" w:color="auto" w:fill="C5E0B3" w:themeFill="accent6" w:themeFillTint="66"/>
            <w:hideMark/>
          </w:tcPr>
          <w:p w14:paraId="53AB2A55"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Mitigation Measures/ Management Guidelines</w:t>
            </w:r>
          </w:p>
        </w:tc>
      </w:tr>
      <w:tr w:rsidR="002971EF" w:rsidRPr="00490E4E" w14:paraId="557D11BE" w14:textId="77777777" w:rsidTr="00012E9B">
        <w:trPr>
          <w:trHeight w:val="144"/>
        </w:trPr>
        <w:tc>
          <w:tcPr>
            <w:tcW w:w="1885" w:type="dxa"/>
            <w:tcBorders>
              <w:top w:val="single" w:sz="12" w:space="0" w:color="auto"/>
              <w:left w:val="nil"/>
              <w:bottom w:val="single" w:sz="4" w:space="0" w:color="auto"/>
              <w:right w:val="single" w:sz="4" w:space="0" w:color="auto"/>
            </w:tcBorders>
            <w:hideMark/>
          </w:tcPr>
          <w:p w14:paraId="2873961C" w14:textId="77777777" w:rsidR="00FE0D85" w:rsidRPr="00490E4E" w:rsidRDefault="00FE0D85" w:rsidP="00012E9B">
            <w:pPr>
              <w:autoSpaceDE w:val="0"/>
              <w:autoSpaceDN w:val="0"/>
              <w:adjustRightInd w:val="0"/>
              <w:jc w:val="both"/>
              <w:rPr>
                <w:sz w:val="20"/>
                <w:szCs w:val="20"/>
              </w:rPr>
            </w:pPr>
            <w:r w:rsidRPr="00490E4E">
              <w:rPr>
                <w:sz w:val="20"/>
                <w:szCs w:val="20"/>
              </w:rPr>
              <w:t>Construction</w:t>
            </w:r>
          </w:p>
          <w:p w14:paraId="755266DE" w14:textId="77777777" w:rsidR="00FE0D85" w:rsidRPr="00490E4E" w:rsidRDefault="00FE0D85" w:rsidP="00012E9B">
            <w:pPr>
              <w:autoSpaceDE w:val="0"/>
              <w:autoSpaceDN w:val="0"/>
              <w:adjustRightInd w:val="0"/>
              <w:jc w:val="both"/>
              <w:rPr>
                <w:sz w:val="20"/>
                <w:szCs w:val="20"/>
              </w:rPr>
            </w:pPr>
            <w:r w:rsidRPr="00490E4E">
              <w:rPr>
                <w:sz w:val="20"/>
                <w:szCs w:val="20"/>
              </w:rPr>
              <w:t>activities in River and Floodplain Water</w:t>
            </w:r>
          </w:p>
        </w:tc>
        <w:tc>
          <w:tcPr>
            <w:tcW w:w="2520" w:type="dxa"/>
            <w:tcBorders>
              <w:top w:val="single" w:sz="12" w:space="0" w:color="auto"/>
              <w:left w:val="single" w:sz="4" w:space="0" w:color="auto"/>
              <w:bottom w:val="single" w:sz="4" w:space="0" w:color="auto"/>
              <w:right w:val="single" w:sz="4" w:space="0" w:color="auto"/>
            </w:tcBorders>
            <w:hideMark/>
          </w:tcPr>
          <w:p w14:paraId="7541436A" w14:textId="77777777" w:rsidR="00FE0D85" w:rsidRPr="00490E4E" w:rsidRDefault="00FE0D85" w:rsidP="00012E9B">
            <w:pPr>
              <w:autoSpaceDE w:val="0"/>
              <w:autoSpaceDN w:val="0"/>
              <w:adjustRightInd w:val="0"/>
              <w:jc w:val="both"/>
              <w:rPr>
                <w:sz w:val="20"/>
                <w:szCs w:val="20"/>
              </w:rPr>
            </w:pPr>
            <w:r w:rsidRPr="00490E4E">
              <w:rPr>
                <w:sz w:val="20"/>
                <w:szCs w:val="20"/>
              </w:rPr>
              <w:t>The main potential impacts to fisheries are hydrocarbon spills and leaks from riverine transport and disposal of wastes into the river and floodplain water</w:t>
            </w:r>
          </w:p>
        </w:tc>
        <w:tc>
          <w:tcPr>
            <w:tcW w:w="5551" w:type="dxa"/>
            <w:tcBorders>
              <w:top w:val="single" w:sz="12" w:space="0" w:color="auto"/>
              <w:left w:val="single" w:sz="4" w:space="0" w:color="auto"/>
              <w:bottom w:val="single" w:sz="4" w:space="0" w:color="auto"/>
              <w:right w:val="nil"/>
            </w:tcBorders>
            <w:hideMark/>
          </w:tcPr>
          <w:p w14:paraId="63C42195"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76493681"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Ensure the riverine transports, vessels and ships are well maintained and do not have oil leakage to contaminate river water.</w:t>
            </w:r>
          </w:p>
          <w:p w14:paraId="71BCE9D9"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Contain oil immediately on river in case of accidental spillage from vessels and ships and in this regard, make an emergency oil spill containment plan to be supported with enough equipment, materials and human resources</w:t>
            </w:r>
          </w:p>
          <w:p w14:paraId="776414C0"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Do not dump wastes, be it hazardous or non-hazardous into the nearby water bodies or in the river.</w:t>
            </w:r>
          </w:p>
        </w:tc>
      </w:tr>
      <w:tr w:rsidR="002971EF" w:rsidRPr="00490E4E" w14:paraId="7D716188" w14:textId="77777777" w:rsidTr="00012E9B">
        <w:trPr>
          <w:trHeight w:val="144"/>
        </w:trPr>
        <w:tc>
          <w:tcPr>
            <w:tcW w:w="1885" w:type="dxa"/>
            <w:tcBorders>
              <w:top w:val="single" w:sz="4" w:space="0" w:color="auto"/>
              <w:left w:val="nil"/>
              <w:bottom w:val="single" w:sz="4" w:space="0" w:color="auto"/>
              <w:right w:val="single" w:sz="4" w:space="0" w:color="auto"/>
            </w:tcBorders>
          </w:tcPr>
          <w:p w14:paraId="3A1E99F0" w14:textId="77777777" w:rsidR="00FE0D85" w:rsidRPr="00490E4E" w:rsidRDefault="00FE0D85" w:rsidP="00012E9B">
            <w:pPr>
              <w:autoSpaceDE w:val="0"/>
              <w:autoSpaceDN w:val="0"/>
              <w:adjustRightInd w:val="0"/>
              <w:jc w:val="both"/>
              <w:rPr>
                <w:sz w:val="20"/>
                <w:szCs w:val="20"/>
              </w:rPr>
            </w:pPr>
          </w:p>
        </w:tc>
        <w:tc>
          <w:tcPr>
            <w:tcW w:w="2520" w:type="dxa"/>
            <w:tcBorders>
              <w:top w:val="single" w:sz="4" w:space="0" w:color="auto"/>
              <w:left w:val="single" w:sz="4" w:space="0" w:color="auto"/>
              <w:bottom w:val="single" w:sz="4" w:space="0" w:color="auto"/>
              <w:right w:val="single" w:sz="4" w:space="0" w:color="auto"/>
            </w:tcBorders>
            <w:hideMark/>
          </w:tcPr>
          <w:p w14:paraId="430465F4" w14:textId="77777777" w:rsidR="00FE0D85" w:rsidRPr="00490E4E" w:rsidRDefault="00FE0D85" w:rsidP="00012E9B">
            <w:pPr>
              <w:autoSpaceDE w:val="0"/>
              <w:autoSpaceDN w:val="0"/>
              <w:adjustRightInd w:val="0"/>
              <w:jc w:val="both"/>
              <w:rPr>
                <w:sz w:val="20"/>
                <w:szCs w:val="20"/>
              </w:rPr>
            </w:pPr>
            <w:r w:rsidRPr="00490E4E">
              <w:rPr>
                <w:sz w:val="20"/>
                <w:szCs w:val="20"/>
              </w:rPr>
              <w:t>The main potential impacts to aquatic flora and fauna River are increased suspended solids from earthworks erosion, sanitary discharge from work camps, and hydrocarbon spills</w:t>
            </w:r>
          </w:p>
        </w:tc>
        <w:tc>
          <w:tcPr>
            <w:tcW w:w="5551" w:type="dxa"/>
            <w:tcBorders>
              <w:top w:val="single" w:sz="4" w:space="0" w:color="auto"/>
              <w:left w:val="single" w:sz="4" w:space="0" w:color="auto"/>
              <w:bottom w:val="single" w:sz="4" w:space="0" w:color="auto"/>
              <w:right w:val="nil"/>
            </w:tcBorders>
            <w:hideMark/>
          </w:tcPr>
          <w:p w14:paraId="1AC80C59"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078E697C"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 xml:space="preserve">follow mitigation measures proposed in </w:t>
            </w:r>
            <w:proofErr w:type="spellStart"/>
            <w:r w:rsidRPr="00490E4E">
              <w:rPr>
                <w:sz w:val="20"/>
                <w:szCs w:val="20"/>
              </w:rPr>
              <w:t>ECoP</w:t>
            </w:r>
            <w:proofErr w:type="spellEnd"/>
            <w:r w:rsidRPr="00490E4E">
              <w:rPr>
                <w:sz w:val="20"/>
                <w:szCs w:val="20"/>
              </w:rPr>
              <w:t xml:space="preserve"> 3: Water Resources Management and EC4: Drainage Management</w:t>
            </w:r>
          </w:p>
        </w:tc>
      </w:tr>
      <w:tr w:rsidR="002971EF" w:rsidRPr="00490E4E" w14:paraId="09FCB402" w14:textId="77777777" w:rsidTr="00012E9B">
        <w:trPr>
          <w:trHeight w:val="144"/>
        </w:trPr>
        <w:tc>
          <w:tcPr>
            <w:tcW w:w="1885" w:type="dxa"/>
            <w:tcBorders>
              <w:top w:val="single" w:sz="4" w:space="0" w:color="auto"/>
              <w:left w:val="nil"/>
              <w:bottom w:val="single" w:sz="4" w:space="0" w:color="auto"/>
              <w:right w:val="single" w:sz="4" w:space="0" w:color="auto"/>
            </w:tcBorders>
            <w:hideMark/>
          </w:tcPr>
          <w:p w14:paraId="01B7940C" w14:textId="77777777" w:rsidR="00FE0D85" w:rsidRPr="00490E4E" w:rsidRDefault="00FE0D85" w:rsidP="00012E9B">
            <w:pPr>
              <w:autoSpaceDE w:val="0"/>
              <w:autoSpaceDN w:val="0"/>
              <w:adjustRightInd w:val="0"/>
              <w:jc w:val="both"/>
              <w:rPr>
                <w:sz w:val="20"/>
                <w:szCs w:val="20"/>
              </w:rPr>
            </w:pPr>
            <w:r w:rsidRPr="00490E4E">
              <w:rPr>
                <w:sz w:val="20"/>
                <w:szCs w:val="20"/>
              </w:rPr>
              <w:t>Construction</w:t>
            </w:r>
          </w:p>
          <w:p w14:paraId="7AB74ABA" w14:textId="77777777" w:rsidR="00FE0D85" w:rsidRPr="00490E4E" w:rsidRDefault="00FE0D85" w:rsidP="00012E9B">
            <w:pPr>
              <w:autoSpaceDE w:val="0"/>
              <w:autoSpaceDN w:val="0"/>
              <w:adjustRightInd w:val="0"/>
              <w:jc w:val="both"/>
              <w:rPr>
                <w:sz w:val="20"/>
                <w:szCs w:val="20"/>
              </w:rPr>
            </w:pPr>
            <w:r w:rsidRPr="00490E4E">
              <w:rPr>
                <w:sz w:val="20"/>
                <w:szCs w:val="20"/>
              </w:rPr>
              <w:t>activities on the</w:t>
            </w:r>
          </w:p>
          <w:p w14:paraId="64BAAE84" w14:textId="77777777" w:rsidR="00FE0D85" w:rsidRPr="00490E4E" w:rsidRDefault="00FE0D85" w:rsidP="00012E9B">
            <w:pPr>
              <w:autoSpaceDE w:val="0"/>
              <w:autoSpaceDN w:val="0"/>
              <w:adjustRightInd w:val="0"/>
              <w:jc w:val="both"/>
              <w:rPr>
                <w:sz w:val="20"/>
                <w:szCs w:val="20"/>
              </w:rPr>
            </w:pPr>
            <w:r w:rsidRPr="00490E4E">
              <w:rPr>
                <w:sz w:val="20"/>
                <w:szCs w:val="20"/>
              </w:rPr>
              <w:t>land</w:t>
            </w:r>
          </w:p>
        </w:tc>
        <w:tc>
          <w:tcPr>
            <w:tcW w:w="2520" w:type="dxa"/>
            <w:tcBorders>
              <w:top w:val="single" w:sz="4" w:space="0" w:color="auto"/>
              <w:left w:val="single" w:sz="4" w:space="0" w:color="auto"/>
              <w:bottom w:val="single" w:sz="4" w:space="0" w:color="auto"/>
              <w:right w:val="single" w:sz="4" w:space="0" w:color="auto"/>
            </w:tcBorders>
            <w:hideMark/>
          </w:tcPr>
          <w:p w14:paraId="68C5F2EA" w14:textId="77777777" w:rsidR="00FE0D85" w:rsidRPr="00490E4E" w:rsidRDefault="00FE0D85" w:rsidP="00012E9B">
            <w:pPr>
              <w:autoSpaceDE w:val="0"/>
              <w:autoSpaceDN w:val="0"/>
              <w:adjustRightInd w:val="0"/>
              <w:jc w:val="both"/>
              <w:rPr>
                <w:sz w:val="20"/>
                <w:szCs w:val="20"/>
              </w:rPr>
            </w:pPr>
            <w:r w:rsidRPr="00490E4E">
              <w:rPr>
                <w:sz w:val="20"/>
                <w:szCs w:val="20"/>
              </w:rPr>
              <w:t>Filling of ponds for site preparation will impact the fishes</w:t>
            </w:r>
          </w:p>
        </w:tc>
        <w:tc>
          <w:tcPr>
            <w:tcW w:w="5551" w:type="dxa"/>
            <w:tcBorders>
              <w:top w:val="single" w:sz="4" w:space="0" w:color="auto"/>
              <w:left w:val="single" w:sz="4" w:space="0" w:color="auto"/>
              <w:bottom w:val="single" w:sz="4" w:space="0" w:color="auto"/>
              <w:right w:val="nil"/>
            </w:tcBorders>
            <w:hideMark/>
          </w:tcPr>
          <w:p w14:paraId="0D04E99B"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108296AF"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Inspect any area of a water body containing fish that is temporarily isolated for the presence of fish, and all fish shall be captured and released unharmed in adjacent fish habitat</w:t>
            </w:r>
          </w:p>
          <w:p w14:paraId="7CDB73F7"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Install and maintain fish screens etc. on any water intake with drawing water from any water body that contain fish.</w:t>
            </w:r>
          </w:p>
        </w:tc>
      </w:tr>
    </w:tbl>
    <w:p w14:paraId="124BA2DB" w14:textId="6EE97162" w:rsidR="00FE0D85" w:rsidRPr="00490E4E" w:rsidRDefault="00FE0D85" w:rsidP="00FE0D85">
      <w:pPr>
        <w:pStyle w:val="Body"/>
        <w:spacing w:before="120"/>
        <w:rPr>
          <w:rStyle w:val="Hyperlink"/>
          <w:rFonts w:asciiTheme="minorHAnsi" w:hAnsiTheme="minorHAnsi" w:cstheme="minorHAnsi"/>
          <w:color w:val="000000"/>
          <w:sz w:val="20"/>
          <w:szCs w:val="20"/>
        </w:rPr>
      </w:pPr>
      <w:proofErr w:type="spellStart"/>
      <w:r w:rsidRPr="00490E4E">
        <w:rPr>
          <w:rStyle w:val="Hyperlink"/>
          <w:rFonts w:asciiTheme="minorHAnsi" w:hAnsiTheme="minorHAnsi" w:cstheme="minorHAnsi"/>
          <w:color w:val="000000"/>
          <w:sz w:val="20"/>
          <w:szCs w:val="20"/>
        </w:rPr>
        <w:t>ESCoP</w:t>
      </w:r>
      <w:proofErr w:type="spellEnd"/>
      <w:r w:rsidRPr="00490E4E">
        <w:rPr>
          <w:rStyle w:val="Hyperlink"/>
          <w:rFonts w:asciiTheme="minorHAnsi" w:hAnsiTheme="minorHAnsi" w:cstheme="minorHAnsi"/>
          <w:color w:val="000000"/>
          <w:sz w:val="20"/>
          <w:szCs w:val="20"/>
        </w:rPr>
        <w:t xml:space="preserve"> 1</w:t>
      </w:r>
      <w:r w:rsidR="00685037" w:rsidRPr="00490E4E">
        <w:rPr>
          <w:rStyle w:val="Hyperlink"/>
          <w:rFonts w:asciiTheme="minorHAnsi" w:hAnsiTheme="minorHAnsi" w:cstheme="minorHAnsi"/>
          <w:color w:val="000000"/>
          <w:sz w:val="20"/>
          <w:szCs w:val="20"/>
        </w:rPr>
        <w:t>3</w:t>
      </w:r>
      <w:r w:rsidRPr="00490E4E">
        <w:rPr>
          <w:rStyle w:val="Hyperlink"/>
          <w:rFonts w:asciiTheme="minorHAnsi" w:hAnsiTheme="minorHAnsi" w:cstheme="minorHAnsi"/>
          <w:color w:val="000000"/>
          <w:sz w:val="20"/>
          <w:szCs w:val="20"/>
        </w:rPr>
        <w:t>: Road Transport and Road Traffic Management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743"/>
        <w:gridCol w:w="2273"/>
        <w:gridCol w:w="5013"/>
      </w:tblGrid>
      <w:tr w:rsidR="00FE0D85" w:rsidRPr="00490E4E" w14:paraId="162E5CF9" w14:textId="77777777" w:rsidTr="00012E9B">
        <w:trPr>
          <w:trHeight w:val="144"/>
          <w:tblHeader/>
        </w:trPr>
        <w:tc>
          <w:tcPr>
            <w:tcW w:w="1743" w:type="dxa"/>
            <w:tcBorders>
              <w:top w:val="single" w:sz="12" w:space="0" w:color="auto"/>
              <w:left w:val="nil"/>
              <w:bottom w:val="single" w:sz="12" w:space="0" w:color="auto"/>
              <w:right w:val="single" w:sz="4" w:space="0" w:color="auto"/>
            </w:tcBorders>
            <w:shd w:val="clear" w:color="auto" w:fill="C5E0B3" w:themeFill="accent6" w:themeFillTint="66"/>
            <w:hideMark/>
          </w:tcPr>
          <w:p w14:paraId="7AB3761C" w14:textId="77777777" w:rsidR="00FE0D85" w:rsidRPr="00490E4E" w:rsidRDefault="00FE0D85" w:rsidP="00012E9B">
            <w:pPr>
              <w:autoSpaceDE w:val="0"/>
              <w:autoSpaceDN w:val="0"/>
              <w:adjustRightInd w:val="0"/>
              <w:jc w:val="both"/>
              <w:rPr>
                <w:rStyle w:val="Hyperlink"/>
                <w:b/>
                <w:color w:val="000000"/>
                <w:sz w:val="20"/>
                <w:szCs w:val="20"/>
              </w:rPr>
            </w:pPr>
            <w:r w:rsidRPr="00490E4E">
              <w:rPr>
                <w:b/>
                <w:sz w:val="20"/>
                <w:szCs w:val="20"/>
              </w:rPr>
              <w:t>Project Activity/ Impact Source</w:t>
            </w:r>
          </w:p>
        </w:tc>
        <w:tc>
          <w:tcPr>
            <w:tcW w:w="2273" w:type="dxa"/>
            <w:tcBorders>
              <w:top w:val="single" w:sz="12" w:space="0" w:color="auto"/>
              <w:left w:val="single" w:sz="4" w:space="0" w:color="auto"/>
              <w:bottom w:val="single" w:sz="12" w:space="0" w:color="auto"/>
              <w:right w:val="single" w:sz="4" w:space="0" w:color="auto"/>
            </w:tcBorders>
            <w:shd w:val="clear" w:color="auto" w:fill="C5E0B3" w:themeFill="accent6" w:themeFillTint="66"/>
            <w:hideMark/>
          </w:tcPr>
          <w:p w14:paraId="51C7061C"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Environmental Impacts</w:t>
            </w:r>
          </w:p>
        </w:tc>
        <w:tc>
          <w:tcPr>
            <w:tcW w:w="5013" w:type="dxa"/>
            <w:tcBorders>
              <w:top w:val="single" w:sz="12" w:space="0" w:color="auto"/>
              <w:left w:val="single" w:sz="4" w:space="0" w:color="auto"/>
              <w:bottom w:val="single" w:sz="12" w:space="0" w:color="auto"/>
              <w:right w:val="nil"/>
            </w:tcBorders>
            <w:shd w:val="clear" w:color="auto" w:fill="C5E0B3" w:themeFill="accent6" w:themeFillTint="66"/>
            <w:hideMark/>
          </w:tcPr>
          <w:p w14:paraId="5B42366A"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Mitigation Measures/ Management Guidelines</w:t>
            </w:r>
          </w:p>
        </w:tc>
      </w:tr>
      <w:tr w:rsidR="00FE0D85" w:rsidRPr="00490E4E" w14:paraId="36FF2196" w14:textId="77777777" w:rsidTr="00012E9B">
        <w:trPr>
          <w:trHeight w:val="144"/>
        </w:trPr>
        <w:tc>
          <w:tcPr>
            <w:tcW w:w="1743" w:type="dxa"/>
            <w:tcBorders>
              <w:top w:val="single" w:sz="12" w:space="0" w:color="auto"/>
              <w:left w:val="nil"/>
              <w:bottom w:val="single" w:sz="4" w:space="0" w:color="auto"/>
              <w:right w:val="single" w:sz="4" w:space="0" w:color="auto"/>
            </w:tcBorders>
            <w:hideMark/>
          </w:tcPr>
          <w:p w14:paraId="0BB1757B" w14:textId="77777777" w:rsidR="00FE0D85" w:rsidRPr="00490E4E" w:rsidRDefault="00FE0D85" w:rsidP="00012E9B">
            <w:pPr>
              <w:autoSpaceDE w:val="0"/>
              <w:autoSpaceDN w:val="0"/>
              <w:adjustRightInd w:val="0"/>
              <w:jc w:val="both"/>
              <w:rPr>
                <w:sz w:val="20"/>
                <w:szCs w:val="20"/>
              </w:rPr>
            </w:pPr>
            <w:r w:rsidRPr="00490E4E">
              <w:rPr>
                <w:sz w:val="20"/>
                <w:szCs w:val="20"/>
              </w:rPr>
              <w:t>Construction</w:t>
            </w:r>
          </w:p>
          <w:p w14:paraId="31F4ABED" w14:textId="77777777" w:rsidR="00FE0D85" w:rsidRPr="00490E4E" w:rsidRDefault="00FE0D85" w:rsidP="00012E9B">
            <w:pPr>
              <w:autoSpaceDE w:val="0"/>
              <w:autoSpaceDN w:val="0"/>
              <w:adjustRightInd w:val="0"/>
              <w:jc w:val="both"/>
              <w:rPr>
                <w:sz w:val="20"/>
                <w:szCs w:val="20"/>
              </w:rPr>
            </w:pPr>
            <w:r w:rsidRPr="00490E4E">
              <w:rPr>
                <w:sz w:val="20"/>
                <w:szCs w:val="20"/>
              </w:rPr>
              <w:t>vehicular traffic</w:t>
            </w:r>
          </w:p>
        </w:tc>
        <w:tc>
          <w:tcPr>
            <w:tcW w:w="2273" w:type="dxa"/>
            <w:tcBorders>
              <w:top w:val="single" w:sz="12" w:space="0" w:color="auto"/>
              <w:left w:val="single" w:sz="4" w:space="0" w:color="auto"/>
              <w:bottom w:val="single" w:sz="4" w:space="0" w:color="auto"/>
              <w:right w:val="single" w:sz="4" w:space="0" w:color="auto"/>
            </w:tcBorders>
            <w:hideMark/>
          </w:tcPr>
          <w:p w14:paraId="12747E70" w14:textId="77777777" w:rsidR="00FE0D85" w:rsidRPr="00490E4E" w:rsidRDefault="00FE0D85" w:rsidP="00012E9B">
            <w:pPr>
              <w:autoSpaceDE w:val="0"/>
              <w:autoSpaceDN w:val="0"/>
              <w:adjustRightInd w:val="0"/>
              <w:jc w:val="both"/>
              <w:rPr>
                <w:sz w:val="20"/>
                <w:szCs w:val="20"/>
              </w:rPr>
            </w:pPr>
            <w:r w:rsidRPr="00490E4E">
              <w:rPr>
                <w:sz w:val="20"/>
                <w:szCs w:val="20"/>
              </w:rPr>
              <w:t>Increased traffic use of road by construction vehicles will affect the movement of normal road traffics and the safety of the road-users.</w:t>
            </w:r>
          </w:p>
        </w:tc>
        <w:tc>
          <w:tcPr>
            <w:tcW w:w="5013" w:type="dxa"/>
            <w:tcBorders>
              <w:top w:val="single" w:sz="12" w:space="0" w:color="auto"/>
              <w:left w:val="single" w:sz="4" w:space="0" w:color="auto"/>
              <w:bottom w:val="single" w:sz="4" w:space="0" w:color="auto"/>
              <w:right w:val="nil"/>
            </w:tcBorders>
            <w:hideMark/>
          </w:tcPr>
          <w:p w14:paraId="1A235247"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58181B20"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Prepare and submit a traffic management plan to the DSM for his approval at least 30 days before commencing work on any project component involved in traffic diversion and management.</w:t>
            </w:r>
          </w:p>
          <w:p w14:paraId="2FD57058"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Include in the traffic management plan to ensure uninterrupted traffic movement during construction: detailed drawings of traffic arrangements showing all detours, temporary road, temporary bridges temporary diversions, necessary barricades, warning signs / lights, and road signs.</w:t>
            </w:r>
          </w:p>
          <w:p w14:paraId="2A43B204"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Provide signs at strategic locations of the roads complying with the schedules of signs contained in the Bangladesh Traffic Regulations.</w:t>
            </w:r>
          </w:p>
          <w:p w14:paraId="02111953"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Install and maintain a display board at each important road intersection on the roads to be used during construction, which shall clearly show the following information in Bangla:</w:t>
            </w:r>
          </w:p>
          <w:p w14:paraId="65053EC5" w14:textId="77777777" w:rsidR="00FE0D85" w:rsidRPr="00490E4E" w:rsidRDefault="00FE0D85" w:rsidP="00FE0D85">
            <w:pPr>
              <w:pStyle w:val="ListParagraph"/>
              <w:numPr>
                <w:ilvl w:val="1"/>
                <w:numId w:val="144"/>
              </w:numPr>
              <w:autoSpaceDE w:val="0"/>
              <w:autoSpaceDN w:val="0"/>
              <w:adjustRightInd w:val="0"/>
              <w:jc w:val="both"/>
              <w:rPr>
                <w:sz w:val="20"/>
                <w:szCs w:val="20"/>
              </w:rPr>
            </w:pPr>
            <w:r w:rsidRPr="00490E4E">
              <w:rPr>
                <w:sz w:val="20"/>
                <w:szCs w:val="20"/>
              </w:rPr>
              <w:t>Location: Village name</w:t>
            </w:r>
          </w:p>
          <w:p w14:paraId="1545FF90" w14:textId="77777777" w:rsidR="00FE0D85" w:rsidRPr="00490E4E" w:rsidRDefault="00FE0D85" w:rsidP="00FE0D85">
            <w:pPr>
              <w:pStyle w:val="ListParagraph"/>
              <w:numPr>
                <w:ilvl w:val="1"/>
                <w:numId w:val="144"/>
              </w:numPr>
              <w:autoSpaceDE w:val="0"/>
              <w:autoSpaceDN w:val="0"/>
              <w:adjustRightInd w:val="0"/>
              <w:jc w:val="both"/>
              <w:rPr>
                <w:sz w:val="20"/>
                <w:szCs w:val="20"/>
              </w:rPr>
            </w:pPr>
            <w:r w:rsidRPr="00490E4E">
              <w:rPr>
                <w:sz w:val="20"/>
                <w:szCs w:val="20"/>
              </w:rPr>
              <w:t>Duration of construction period</w:t>
            </w:r>
          </w:p>
          <w:p w14:paraId="3969E252" w14:textId="77777777" w:rsidR="00FE0D85" w:rsidRPr="00490E4E" w:rsidRDefault="00FE0D85" w:rsidP="00FE0D85">
            <w:pPr>
              <w:pStyle w:val="ListParagraph"/>
              <w:numPr>
                <w:ilvl w:val="1"/>
                <w:numId w:val="144"/>
              </w:numPr>
              <w:autoSpaceDE w:val="0"/>
              <w:autoSpaceDN w:val="0"/>
              <w:adjustRightInd w:val="0"/>
              <w:jc w:val="both"/>
              <w:rPr>
                <w:sz w:val="20"/>
                <w:szCs w:val="20"/>
              </w:rPr>
            </w:pPr>
            <w:r w:rsidRPr="00490E4E">
              <w:rPr>
                <w:sz w:val="20"/>
                <w:szCs w:val="20"/>
              </w:rPr>
              <w:t>Period of proposed detour / alternative route</w:t>
            </w:r>
          </w:p>
          <w:p w14:paraId="2E1C47AB" w14:textId="77777777" w:rsidR="00FE0D85" w:rsidRPr="00490E4E" w:rsidRDefault="00FE0D85" w:rsidP="00FE0D85">
            <w:pPr>
              <w:pStyle w:val="ListParagraph"/>
              <w:numPr>
                <w:ilvl w:val="1"/>
                <w:numId w:val="144"/>
              </w:numPr>
              <w:autoSpaceDE w:val="0"/>
              <w:autoSpaceDN w:val="0"/>
              <w:adjustRightInd w:val="0"/>
              <w:jc w:val="both"/>
              <w:rPr>
                <w:sz w:val="20"/>
                <w:szCs w:val="20"/>
              </w:rPr>
            </w:pPr>
            <w:r w:rsidRPr="00490E4E">
              <w:rPr>
                <w:sz w:val="20"/>
                <w:szCs w:val="20"/>
              </w:rPr>
              <w:t>Suggested detour route map</w:t>
            </w:r>
          </w:p>
          <w:p w14:paraId="0DF649D5" w14:textId="77777777" w:rsidR="00FE0D85" w:rsidRPr="00490E4E" w:rsidRDefault="00FE0D85" w:rsidP="00FE0D85">
            <w:pPr>
              <w:pStyle w:val="ListParagraph"/>
              <w:numPr>
                <w:ilvl w:val="1"/>
                <w:numId w:val="144"/>
              </w:numPr>
              <w:autoSpaceDE w:val="0"/>
              <w:autoSpaceDN w:val="0"/>
              <w:adjustRightInd w:val="0"/>
              <w:jc w:val="both"/>
              <w:rPr>
                <w:sz w:val="20"/>
                <w:szCs w:val="20"/>
              </w:rPr>
            </w:pPr>
            <w:r w:rsidRPr="00490E4E">
              <w:rPr>
                <w:sz w:val="20"/>
                <w:szCs w:val="20"/>
              </w:rPr>
              <w:t>Name and contact address/telephone number of the concerned personnel</w:t>
            </w:r>
          </w:p>
          <w:p w14:paraId="3C7B3AA2" w14:textId="77777777" w:rsidR="00FE0D85" w:rsidRPr="00490E4E" w:rsidRDefault="00FE0D85" w:rsidP="00FE0D85">
            <w:pPr>
              <w:pStyle w:val="ListParagraph"/>
              <w:numPr>
                <w:ilvl w:val="1"/>
                <w:numId w:val="144"/>
              </w:numPr>
              <w:autoSpaceDE w:val="0"/>
              <w:autoSpaceDN w:val="0"/>
              <w:adjustRightInd w:val="0"/>
              <w:jc w:val="both"/>
              <w:rPr>
                <w:sz w:val="20"/>
                <w:szCs w:val="20"/>
              </w:rPr>
            </w:pPr>
            <w:r w:rsidRPr="00490E4E">
              <w:rPr>
                <w:sz w:val="20"/>
                <w:szCs w:val="20"/>
              </w:rPr>
              <w:t>Name and contact address / telephone number of the Contractor</w:t>
            </w:r>
          </w:p>
          <w:p w14:paraId="5E8532EA" w14:textId="77777777" w:rsidR="00FE0D85" w:rsidRPr="00490E4E" w:rsidRDefault="00FE0D85" w:rsidP="00FE0D85">
            <w:pPr>
              <w:pStyle w:val="ListParagraph"/>
              <w:numPr>
                <w:ilvl w:val="1"/>
                <w:numId w:val="144"/>
              </w:numPr>
              <w:autoSpaceDE w:val="0"/>
              <w:autoSpaceDN w:val="0"/>
              <w:adjustRightInd w:val="0"/>
              <w:jc w:val="both"/>
              <w:rPr>
                <w:sz w:val="20"/>
                <w:szCs w:val="20"/>
              </w:rPr>
            </w:pPr>
            <w:r w:rsidRPr="00490E4E">
              <w:rPr>
                <w:sz w:val="20"/>
                <w:szCs w:val="20"/>
              </w:rPr>
              <w:t>Inconvenience is sincerely regretted.</w:t>
            </w:r>
          </w:p>
        </w:tc>
      </w:tr>
      <w:tr w:rsidR="00FE0D85" w:rsidRPr="00490E4E" w14:paraId="28DC3F54" w14:textId="77777777" w:rsidTr="00012E9B">
        <w:trPr>
          <w:trHeight w:val="144"/>
        </w:trPr>
        <w:tc>
          <w:tcPr>
            <w:tcW w:w="1743" w:type="dxa"/>
            <w:tcBorders>
              <w:top w:val="single" w:sz="4" w:space="0" w:color="auto"/>
              <w:left w:val="nil"/>
              <w:bottom w:val="single" w:sz="4" w:space="0" w:color="auto"/>
              <w:right w:val="single" w:sz="4" w:space="0" w:color="auto"/>
            </w:tcBorders>
          </w:tcPr>
          <w:p w14:paraId="74B84484" w14:textId="77777777" w:rsidR="00FE0D85" w:rsidRPr="00490E4E" w:rsidRDefault="00FE0D85" w:rsidP="00012E9B">
            <w:pPr>
              <w:autoSpaceDE w:val="0"/>
              <w:autoSpaceDN w:val="0"/>
              <w:adjustRightInd w:val="0"/>
              <w:jc w:val="both"/>
              <w:rPr>
                <w:sz w:val="20"/>
                <w:szCs w:val="20"/>
              </w:rPr>
            </w:pPr>
          </w:p>
        </w:tc>
        <w:tc>
          <w:tcPr>
            <w:tcW w:w="2273" w:type="dxa"/>
            <w:tcBorders>
              <w:top w:val="single" w:sz="4" w:space="0" w:color="auto"/>
              <w:left w:val="single" w:sz="4" w:space="0" w:color="auto"/>
              <w:bottom w:val="single" w:sz="4" w:space="0" w:color="auto"/>
              <w:right w:val="single" w:sz="4" w:space="0" w:color="auto"/>
            </w:tcBorders>
            <w:hideMark/>
          </w:tcPr>
          <w:p w14:paraId="5C2971AA" w14:textId="77777777" w:rsidR="00FE0D85" w:rsidRPr="00490E4E" w:rsidRDefault="00FE0D85" w:rsidP="00012E9B">
            <w:pPr>
              <w:autoSpaceDE w:val="0"/>
              <w:autoSpaceDN w:val="0"/>
              <w:adjustRightInd w:val="0"/>
              <w:jc w:val="both"/>
              <w:rPr>
                <w:sz w:val="20"/>
                <w:szCs w:val="20"/>
              </w:rPr>
            </w:pPr>
            <w:r w:rsidRPr="00490E4E">
              <w:rPr>
                <w:sz w:val="20"/>
                <w:szCs w:val="20"/>
              </w:rPr>
              <w:t>Accidents and spillage of fuels and chemicals</w:t>
            </w:r>
          </w:p>
        </w:tc>
        <w:tc>
          <w:tcPr>
            <w:tcW w:w="5013" w:type="dxa"/>
            <w:tcBorders>
              <w:top w:val="single" w:sz="4" w:space="0" w:color="auto"/>
              <w:left w:val="single" w:sz="4" w:space="0" w:color="auto"/>
              <w:bottom w:val="single" w:sz="4" w:space="0" w:color="auto"/>
              <w:right w:val="nil"/>
            </w:tcBorders>
            <w:hideMark/>
          </w:tcPr>
          <w:p w14:paraId="3CFA6E62"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6E698775"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Restrict truck deliveries, where practicable, to day time working hours.</w:t>
            </w:r>
          </w:p>
          <w:p w14:paraId="617E75E2"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Restrict the transport of oversize loads.</w:t>
            </w:r>
          </w:p>
          <w:p w14:paraId="4B7D4BF9"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Operate road traffics/transport vehicles, if possible, to nonpeak periods to minimize traffic disruptions.</w:t>
            </w:r>
          </w:p>
          <w:p w14:paraId="20D86660"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Enforce on-site speed limit</w:t>
            </w:r>
          </w:p>
        </w:tc>
      </w:tr>
    </w:tbl>
    <w:p w14:paraId="247633D0" w14:textId="4BC00A08" w:rsidR="00FE0D85" w:rsidRPr="00490E4E" w:rsidRDefault="00FE0D85" w:rsidP="00FE0D85">
      <w:pPr>
        <w:pStyle w:val="Body"/>
        <w:spacing w:before="120"/>
        <w:rPr>
          <w:rStyle w:val="Hyperlink"/>
          <w:rFonts w:asciiTheme="minorHAnsi" w:hAnsiTheme="minorHAnsi" w:cstheme="minorHAnsi"/>
          <w:color w:val="000000"/>
          <w:sz w:val="20"/>
          <w:szCs w:val="20"/>
        </w:rPr>
      </w:pPr>
      <w:proofErr w:type="spellStart"/>
      <w:r w:rsidRPr="00490E4E">
        <w:rPr>
          <w:rStyle w:val="Hyperlink"/>
          <w:rFonts w:asciiTheme="minorHAnsi" w:hAnsiTheme="minorHAnsi" w:cstheme="minorHAnsi"/>
          <w:color w:val="000000"/>
          <w:sz w:val="20"/>
          <w:szCs w:val="20"/>
        </w:rPr>
        <w:t>ESCoP</w:t>
      </w:r>
      <w:proofErr w:type="spellEnd"/>
      <w:r w:rsidRPr="00490E4E">
        <w:rPr>
          <w:rStyle w:val="Hyperlink"/>
          <w:rFonts w:asciiTheme="minorHAnsi" w:hAnsiTheme="minorHAnsi" w:cstheme="minorHAnsi"/>
          <w:color w:val="000000"/>
          <w:sz w:val="20"/>
          <w:szCs w:val="20"/>
        </w:rPr>
        <w:t xml:space="preserve"> 1</w:t>
      </w:r>
      <w:r w:rsidR="00685037" w:rsidRPr="00490E4E">
        <w:rPr>
          <w:rStyle w:val="Hyperlink"/>
          <w:rFonts w:asciiTheme="minorHAnsi" w:hAnsiTheme="minorHAnsi" w:cstheme="minorHAnsi"/>
          <w:color w:val="000000"/>
          <w:sz w:val="20"/>
          <w:szCs w:val="20"/>
        </w:rPr>
        <w:t>4</w:t>
      </w:r>
      <w:r w:rsidRPr="00490E4E">
        <w:rPr>
          <w:rStyle w:val="Hyperlink"/>
          <w:rFonts w:asciiTheme="minorHAnsi" w:hAnsiTheme="minorHAnsi" w:cstheme="minorHAnsi"/>
          <w:color w:val="000000"/>
          <w:sz w:val="20"/>
          <w:szCs w:val="20"/>
        </w:rPr>
        <w:t>: Construction Camp Management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754"/>
        <w:gridCol w:w="2292"/>
        <w:gridCol w:w="4983"/>
      </w:tblGrid>
      <w:tr w:rsidR="00FE0D85" w:rsidRPr="00490E4E" w14:paraId="3AD5CAB8" w14:textId="77777777" w:rsidTr="00012E9B">
        <w:trPr>
          <w:trHeight w:val="144"/>
          <w:tblHeader/>
        </w:trPr>
        <w:tc>
          <w:tcPr>
            <w:tcW w:w="1754" w:type="dxa"/>
            <w:tcBorders>
              <w:top w:val="single" w:sz="12" w:space="0" w:color="auto"/>
              <w:left w:val="nil"/>
              <w:bottom w:val="single" w:sz="12" w:space="0" w:color="auto"/>
              <w:right w:val="single" w:sz="4" w:space="0" w:color="auto"/>
            </w:tcBorders>
            <w:shd w:val="clear" w:color="auto" w:fill="C5E0B3" w:themeFill="accent6" w:themeFillTint="66"/>
            <w:hideMark/>
          </w:tcPr>
          <w:p w14:paraId="65AE722D" w14:textId="77777777" w:rsidR="00FE0D85" w:rsidRPr="00490E4E" w:rsidRDefault="00FE0D85" w:rsidP="00012E9B">
            <w:pPr>
              <w:autoSpaceDE w:val="0"/>
              <w:autoSpaceDN w:val="0"/>
              <w:adjustRightInd w:val="0"/>
              <w:jc w:val="both"/>
              <w:rPr>
                <w:rStyle w:val="Hyperlink"/>
                <w:b/>
                <w:color w:val="000000"/>
                <w:sz w:val="20"/>
                <w:szCs w:val="20"/>
              </w:rPr>
            </w:pPr>
            <w:r w:rsidRPr="00490E4E">
              <w:rPr>
                <w:b/>
                <w:sz w:val="20"/>
                <w:szCs w:val="20"/>
              </w:rPr>
              <w:t>Project Activity/ Impact Source</w:t>
            </w:r>
          </w:p>
        </w:tc>
        <w:tc>
          <w:tcPr>
            <w:tcW w:w="2292" w:type="dxa"/>
            <w:tcBorders>
              <w:top w:val="single" w:sz="12" w:space="0" w:color="auto"/>
              <w:left w:val="single" w:sz="4" w:space="0" w:color="auto"/>
              <w:bottom w:val="single" w:sz="12" w:space="0" w:color="auto"/>
              <w:right w:val="single" w:sz="4" w:space="0" w:color="auto"/>
            </w:tcBorders>
            <w:shd w:val="clear" w:color="auto" w:fill="C5E0B3" w:themeFill="accent6" w:themeFillTint="66"/>
            <w:hideMark/>
          </w:tcPr>
          <w:p w14:paraId="705F0A5A"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Environmental Impacts</w:t>
            </w:r>
          </w:p>
        </w:tc>
        <w:tc>
          <w:tcPr>
            <w:tcW w:w="4983" w:type="dxa"/>
            <w:tcBorders>
              <w:top w:val="single" w:sz="12" w:space="0" w:color="auto"/>
              <w:left w:val="single" w:sz="4" w:space="0" w:color="auto"/>
              <w:bottom w:val="single" w:sz="12" w:space="0" w:color="auto"/>
              <w:right w:val="nil"/>
            </w:tcBorders>
            <w:shd w:val="clear" w:color="auto" w:fill="C5E0B3" w:themeFill="accent6" w:themeFillTint="66"/>
            <w:hideMark/>
          </w:tcPr>
          <w:p w14:paraId="091D0F04"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Mitigation Measures/ Management Guidelines</w:t>
            </w:r>
          </w:p>
        </w:tc>
      </w:tr>
      <w:tr w:rsidR="00FE0D85" w:rsidRPr="00490E4E" w14:paraId="2DCF606C" w14:textId="77777777" w:rsidTr="00012E9B">
        <w:trPr>
          <w:trHeight w:val="144"/>
        </w:trPr>
        <w:tc>
          <w:tcPr>
            <w:tcW w:w="1754" w:type="dxa"/>
            <w:tcBorders>
              <w:top w:val="single" w:sz="12" w:space="0" w:color="auto"/>
              <w:left w:val="nil"/>
              <w:bottom w:val="single" w:sz="4" w:space="0" w:color="auto"/>
              <w:right w:val="single" w:sz="4" w:space="0" w:color="auto"/>
            </w:tcBorders>
            <w:hideMark/>
          </w:tcPr>
          <w:p w14:paraId="36CECC83" w14:textId="77777777" w:rsidR="00FE0D85" w:rsidRPr="00490E4E" w:rsidRDefault="00FE0D85" w:rsidP="00012E9B">
            <w:pPr>
              <w:autoSpaceDE w:val="0"/>
              <w:autoSpaceDN w:val="0"/>
              <w:adjustRightInd w:val="0"/>
              <w:jc w:val="both"/>
              <w:rPr>
                <w:sz w:val="20"/>
                <w:szCs w:val="20"/>
              </w:rPr>
            </w:pPr>
            <w:r w:rsidRPr="00490E4E">
              <w:rPr>
                <w:sz w:val="20"/>
                <w:szCs w:val="20"/>
              </w:rPr>
              <w:t>Siting and Location of construction camps</w:t>
            </w:r>
          </w:p>
        </w:tc>
        <w:tc>
          <w:tcPr>
            <w:tcW w:w="2292" w:type="dxa"/>
            <w:tcBorders>
              <w:top w:val="single" w:sz="12" w:space="0" w:color="auto"/>
              <w:left w:val="single" w:sz="4" w:space="0" w:color="auto"/>
              <w:bottom w:val="single" w:sz="4" w:space="0" w:color="auto"/>
              <w:right w:val="single" w:sz="4" w:space="0" w:color="auto"/>
            </w:tcBorders>
            <w:hideMark/>
          </w:tcPr>
          <w:p w14:paraId="368884FF" w14:textId="77777777" w:rsidR="00FE0D85" w:rsidRPr="00490E4E" w:rsidRDefault="00FE0D85" w:rsidP="00012E9B">
            <w:pPr>
              <w:autoSpaceDE w:val="0"/>
              <w:autoSpaceDN w:val="0"/>
              <w:adjustRightInd w:val="0"/>
              <w:jc w:val="both"/>
              <w:rPr>
                <w:sz w:val="20"/>
                <w:szCs w:val="20"/>
              </w:rPr>
            </w:pPr>
            <w:r w:rsidRPr="00490E4E">
              <w:rPr>
                <w:sz w:val="20"/>
                <w:szCs w:val="20"/>
              </w:rPr>
              <w:t>Campsites for</w:t>
            </w:r>
          </w:p>
          <w:p w14:paraId="2E630873" w14:textId="77777777" w:rsidR="00FE0D85" w:rsidRPr="00490E4E" w:rsidRDefault="00FE0D85" w:rsidP="00012E9B">
            <w:pPr>
              <w:autoSpaceDE w:val="0"/>
              <w:autoSpaceDN w:val="0"/>
              <w:adjustRightInd w:val="0"/>
              <w:jc w:val="both"/>
              <w:rPr>
                <w:sz w:val="20"/>
                <w:szCs w:val="20"/>
              </w:rPr>
            </w:pPr>
            <w:r w:rsidRPr="00490E4E">
              <w:rPr>
                <w:sz w:val="20"/>
                <w:szCs w:val="20"/>
              </w:rPr>
              <w:t>construction workers are the important locations that have significant impacts such as health and safety hazards on local resources and infrastructure of nearby communities.</w:t>
            </w:r>
          </w:p>
        </w:tc>
        <w:tc>
          <w:tcPr>
            <w:tcW w:w="4983" w:type="dxa"/>
            <w:tcBorders>
              <w:top w:val="single" w:sz="12" w:space="0" w:color="auto"/>
              <w:left w:val="single" w:sz="4" w:space="0" w:color="auto"/>
              <w:bottom w:val="single" w:sz="4" w:space="0" w:color="auto"/>
              <w:right w:val="nil"/>
            </w:tcBorders>
            <w:hideMark/>
          </w:tcPr>
          <w:p w14:paraId="2847E724"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697B0EDE"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Locate the construction camps at acceptable areas from an environmental, cultural or social point of view.</w:t>
            </w:r>
          </w:p>
          <w:p w14:paraId="30F63CBB"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Consider the location of construction camps away from communities in order to avoid social conflict in using the natural resources such as water or to avoid the possible adverse impacts of the construction camps on the surrounding communities.</w:t>
            </w:r>
          </w:p>
          <w:p w14:paraId="7184A2DA"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Submit to the DSM for approval a detailed layout plan for the development of the construction camp showing the relative locations of all temporary buildings and facilities that are to be constructed together with the location of site roads, fuel storage areas (for use in power supply generators), solid waste management and dumping locations, and drainage facilities, prior to the development of the construction camps.</w:t>
            </w:r>
          </w:p>
          <w:p w14:paraId="08688BFF"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Local authorities responsible for health, religious and security shall be duly informed on the set up of camp facilities so as to maintain effective surveillance over public health, social and security matters</w:t>
            </w:r>
          </w:p>
        </w:tc>
      </w:tr>
      <w:tr w:rsidR="00FE0D85" w:rsidRPr="00490E4E" w14:paraId="700E02CA" w14:textId="77777777" w:rsidTr="00012E9B">
        <w:trPr>
          <w:trHeight w:val="144"/>
        </w:trPr>
        <w:tc>
          <w:tcPr>
            <w:tcW w:w="1754" w:type="dxa"/>
            <w:tcBorders>
              <w:top w:val="single" w:sz="4" w:space="0" w:color="auto"/>
              <w:left w:val="nil"/>
              <w:bottom w:val="single" w:sz="4" w:space="0" w:color="auto"/>
              <w:right w:val="single" w:sz="4" w:space="0" w:color="auto"/>
            </w:tcBorders>
            <w:hideMark/>
          </w:tcPr>
          <w:p w14:paraId="07B2DE36" w14:textId="77777777" w:rsidR="00FE0D85" w:rsidRPr="00490E4E" w:rsidRDefault="00FE0D85" w:rsidP="00012E9B">
            <w:pPr>
              <w:autoSpaceDE w:val="0"/>
              <w:autoSpaceDN w:val="0"/>
              <w:adjustRightInd w:val="0"/>
              <w:jc w:val="both"/>
              <w:rPr>
                <w:sz w:val="20"/>
                <w:szCs w:val="20"/>
              </w:rPr>
            </w:pPr>
            <w:r w:rsidRPr="00490E4E">
              <w:rPr>
                <w:sz w:val="20"/>
                <w:szCs w:val="20"/>
              </w:rPr>
              <w:t>Construction</w:t>
            </w:r>
          </w:p>
          <w:p w14:paraId="74038253" w14:textId="77777777" w:rsidR="00FE0D85" w:rsidRPr="00490E4E" w:rsidRDefault="00FE0D85" w:rsidP="00012E9B">
            <w:pPr>
              <w:autoSpaceDE w:val="0"/>
              <w:autoSpaceDN w:val="0"/>
              <w:adjustRightInd w:val="0"/>
              <w:jc w:val="both"/>
              <w:rPr>
                <w:sz w:val="20"/>
                <w:szCs w:val="20"/>
              </w:rPr>
            </w:pPr>
            <w:r w:rsidRPr="00490E4E">
              <w:rPr>
                <w:sz w:val="20"/>
                <w:szCs w:val="20"/>
              </w:rPr>
              <w:t>Camp Facilities</w:t>
            </w:r>
          </w:p>
        </w:tc>
        <w:tc>
          <w:tcPr>
            <w:tcW w:w="2292" w:type="dxa"/>
            <w:tcBorders>
              <w:top w:val="single" w:sz="4" w:space="0" w:color="auto"/>
              <w:left w:val="single" w:sz="4" w:space="0" w:color="auto"/>
              <w:bottom w:val="single" w:sz="4" w:space="0" w:color="auto"/>
              <w:right w:val="single" w:sz="4" w:space="0" w:color="auto"/>
            </w:tcBorders>
            <w:hideMark/>
          </w:tcPr>
          <w:p w14:paraId="45AB99A5" w14:textId="77777777" w:rsidR="00FE0D85" w:rsidRPr="00490E4E" w:rsidRDefault="00FE0D85" w:rsidP="00012E9B">
            <w:pPr>
              <w:autoSpaceDE w:val="0"/>
              <w:autoSpaceDN w:val="0"/>
              <w:adjustRightInd w:val="0"/>
              <w:jc w:val="both"/>
              <w:rPr>
                <w:sz w:val="20"/>
                <w:szCs w:val="20"/>
              </w:rPr>
            </w:pPr>
            <w:r w:rsidRPr="00490E4E">
              <w:rPr>
                <w:sz w:val="20"/>
                <w:szCs w:val="20"/>
              </w:rPr>
              <w:t>Lack of proper infrastructure facilities, such as housing, water supply and sanitation facilities will increase pressure on the local services and generate substandard living standards and health hazards.</w:t>
            </w:r>
          </w:p>
        </w:tc>
        <w:tc>
          <w:tcPr>
            <w:tcW w:w="4983" w:type="dxa"/>
            <w:tcBorders>
              <w:top w:val="single" w:sz="4" w:space="0" w:color="auto"/>
              <w:left w:val="single" w:sz="4" w:space="0" w:color="auto"/>
              <w:bottom w:val="single" w:sz="4" w:space="0" w:color="auto"/>
              <w:right w:val="nil"/>
            </w:tcBorders>
            <w:hideMark/>
          </w:tcPr>
          <w:p w14:paraId="63323391"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 provide the following facilities in the campsites:</w:t>
            </w:r>
          </w:p>
          <w:p w14:paraId="17F13FB5"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Adequate housing for all workers</w:t>
            </w:r>
          </w:p>
          <w:p w14:paraId="1D25CA2A"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Safe and reliable water supply. Water supply from deep tube wells of 300 m depth that meets the national standards</w:t>
            </w:r>
          </w:p>
          <w:p w14:paraId="4DC964B4"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Hygienic sanitary facilities and sewerage system. The toilets and domestic waste water will be collected through a common sewerage. Provide separate latrines and bathing places for males and females with total isolation by wall or by location. The minimum number of toilet facilities required is one toilet for every ten persons.</w:t>
            </w:r>
          </w:p>
          <w:p w14:paraId="4229371D"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Treatment facilities for sewerage of toilet and domestic wastes</w:t>
            </w:r>
          </w:p>
          <w:p w14:paraId="423438B0"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Storm water drainage facilities. Both sides of roads are to be provided with shallow v drains to drain off storm water to a silt retention pond which shall be sized to provide a minimum of 20 minutes retention of storm water flow from the whole site. Channel all discharge from the silt retention pond to natural drainage via a grassed swale at least 20 meters in length with suitable longitudinal gradient.</w:t>
            </w:r>
          </w:p>
          <w:p w14:paraId="686F9A04"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Paved internal roads. Ensure with grass/vegetation coverage to be made of the use of top soil that there is no dust generation from the loose/exposed sandy surface. Pave the internal roads of at least haring-bond bricks to suppress dusts and to work against possible muddy surface during monsoon.</w:t>
            </w:r>
          </w:p>
          <w:p w14:paraId="1C7482BE"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Provide child crèches for women working construction site. The crèche shall have facilities for dormitory, kitchen, indoor and outdoor play area. Schools shall be attached to these crèches so that children are not deprived of education whose mothers are construction workers</w:t>
            </w:r>
          </w:p>
          <w:p w14:paraId="3CC86D18"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Provide in-house community/common entertainment facilities dependence of local entertainment outlets by the construction camps to be discouraged/prohibited to the extent possible.</w:t>
            </w:r>
          </w:p>
        </w:tc>
      </w:tr>
      <w:tr w:rsidR="00FE0D85" w:rsidRPr="00490E4E" w14:paraId="487BFBCD" w14:textId="77777777" w:rsidTr="00012E9B">
        <w:trPr>
          <w:trHeight w:val="144"/>
        </w:trPr>
        <w:tc>
          <w:tcPr>
            <w:tcW w:w="1754" w:type="dxa"/>
            <w:tcBorders>
              <w:top w:val="single" w:sz="4" w:space="0" w:color="auto"/>
              <w:left w:val="nil"/>
              <w:bottom w:val="single" w:sz="4" w:space="0" w:color="auto"/>
              <w:right w:val="single" w:sz="4" w:space="0" w:color="auto"/>
            </w:tcBorders>
            <w:hideMark/>
          </w:tcPr>
          <w:p w14:paraId="648DEDC0" w14:textId="77777777" w:rsidR="00FE0D85" w:rsidRPr="00490E4E" w:rsidRDefault="00FE0D85" w:rsidP="00012E9B">
            <w:pPr>
              <w:autoSpaceDE w:val="0"/>
              <w:autoSpaceDN w:val="0"/>
              <w:adjustRightInd w:val="0"/>
              <w:jc w:val="both"/>
              <w:rPr>
                <w:sz w:val="20"/>
                <w:szCs w:val="20"/>
              </w:rPr>
            </w:pPr>
            <w:r w:rsidRPr="00490E4E">
              <w:rPr>
                <w:sz w:val="20"/>
                <w:szCs w:val="20"/>
              </w:rPr>
              <w:t>Disposal of</w:t>
            </w:r>
          </w:p>
          <w:p w14:paraId="33E6CE05" w14:textId="77777777" w:rsidR="00FE0D85" w:rsidRPr="00490E4E" w:rsidRDefault="00FE0D85" w:rsidP="00012E9B">
            <w:pPr>
              <w:autoSpaceDE w:val="0"/>
              <w:autoSpaceDN w:val="0"/>
              <w:adjustRightInd w:val="0"/>
              <w:jc w:val="both"/>
              <w:rPr>
                <w:sz w:val="20"/>
                <w:szCs w:val="20"/>
              </w:rPr>
            </w:pPr>
            <w:r w:rsidRPr="00490E4E">
              <w:rPr>
                <w:sz w:val="20"/>
                <w:szCs w:val="20"/>
              </w:rPr>
              <w:t>waste</w:t>
            </w:r>
          </w:p>
        </w:tc>
        <w:tc>
          <w:tcPr>
            <w:tcW w:w="2292" w:type="dxa"/>
            <w:tcBorders>
              <w:top w:val="single" w:sz="4" w:space="0" w:color="auto"/>
              <w:left w:val="single" w:sz="4" w:space="0" w:color="auto"/>
              <w:bottom w:val="single" w:sz="4" w:space="0" w:color="auto"/>
              <w:right w:val="single" w:sz="4" w:space="0" w:color="auto"/>
            </w:tcBorders>
            <w:hideMark/>
          </w:tcPr>
          <w:p w14:paraId="387A658A" w14:textId="77777777" w:rsidR="00FE0D85" w:rsidRPr="00490E4E" w:rsidRDefault="00FE0D85" w:rsidP="00012E9B">
            <w:pPr>
              <w:autoSpaceDE w:val="0"/>
              <w:autoSpaceDN w:val="0"/>
              <w:adjustRightInd w:val="0"/>
              <w:jc w:val="both"/>
              <w:rPr>
                <w:sz w:val="20"/>
                <w:szCs w:val="20"/>
              </w:rPr>
            </w:pPr>
            <w:r w:rsidRPr="00490E4E">
              <w:rPr>
                <w:sz w:val="20"/>
                <w:szCs w:val="20"/>
              </w:rPr>
              <w:t>Management of wastes</w:t>
            </w:r>
          </w:p>
          <w:p w14:paraId="4A964329" w14:textId="77777777" w:rsidR="00FE0D85" w:rsidRPr="00490E4E" w:rsidRDefault="00FE0D85" w:rsidP="00012E9B">
            <w:pPr>
              <w:autoSpaceDE w:val="0"/>
              <w:autoSpaceDN w:val="0"/>
              <w:adjustRightInd w:val="0"/>
              <w:jc w:val="both"/>
              <w:rPr>
                <w:sz w:val="20"/>
                <w:szCs w:val="20"/>
              </w:rPr>
            </w:pPr>
            <w:r w:rsidRPr="00490E4E">
              <w:rPr>
                <w:sz w:val="20"/>
                <w:szCs w:val="20"/>
              </w:rPr>
              <w:t>is crucial to minimize</w:t>
            </w:r>
          </w:p>
          <w:p w14:paraId="019B688B" w14:textId="77777777" w:rsidR="00FE0D85" w:rsidRPr="00490E4E" w:rsidRDefault="00FE0D85" w:rsidP="00012E9B">
            <w:pPr>
              <w:autoSpaceDE w:val="0"/>
              <w:autoSpaceDN w:val="0"/>
              <w:adjustRightInd w:val="0"/>
              <w:jc w:val="both"/>
              <w:rPr>
                <w:sz w:val="20"/>
                <w:szCs w:val="20"/>
              </w:rPr>
            </w:pPr>
            <w:r w:rsidRPr="00490E4E">
              <w:rPr>
                <w:sz w:val="20"/>
                <w:szCs w:val="20"/>
              </w:rPr>
              <w:t>impacts on the</w:t>
            </w:r>
          </w:p>
          <w:p w14:paraId="42065E82" w14:textId="77777777" w:rsidR="00FE0D85" w:rsidRPr="00490E4E" w:rsidRDefault="00FE0D85" w:rsidP="00012E9B">
            <w:pPr>
              <w:autoSpaceDE w:val="0"/>
              <w:autoSpaceDN w:val="0"/>
              <w:adjustRightInd w:val="0"/>
              <w:jc w:val="both"/>
              <w:rPr>
                <w:sz w:val="20"/>
                <w:szCs w:val="20"/>
              </w:rPr>
            </w:pPr>
            <w:r w:rsidRPr="00490E4E">
              <w:rPr>
                <w:sz w:val="20"/>
                <w:szCs w:val="20"/>
              </w:rPr>
              <w:t>environment</w:t>
            </w:r>
          </w:p>
        </w:tc>
        <w:tc>
          <w:tcPr>
            <w:tcW w:w="4983" w:type="dxa"/>
            <w:tcBorders>
              <w:top w:val="single" w:sz="4" w:space="0" w:color="auto"/>
              <w:left w:val="single" w:sz="4" w:space="0" w:color="auto"/>
              <w:bottom w:val="single" w:sz="4" w:space="0" w:color="auto"/>
              <w:right w:val="nil"/>
            </w:tcBorders>
            <w:hideMark/>
          </w:tcPr>
          <w:p w14:paraId="09647C0B"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6EF776A1"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Ensure proper collection and disposal of solid wastes within the construction camps</w:t>
            </w:r>
          </w:p>
          <w:p w14:paraId="268EE704"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Insist waste separation by source; organic wastes in one pot and inorganic wastes in another pot at household level.</w:t>
            </w:r>
          </w:p>
          <w:p w14:paraId="534146EA"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Store inorganic wastes in a safe place within the household and clear organic wastes on daily basis to waste collector. Establish waste collection, transportation and disposal systems with the manpower and equipment/vehicles needed.</w:t>
            </w:r>
          </w:p>
          <w:p w14:paraId="0A4A5D45"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Dispose organic wastes in a designated safe place on daily basis. At the end of the day cover the organic wastes with a thin layer of sand so that flies, mosquitoes, dogs, cats, rats, are not attracted. One may dig a large hole to put organic wastes in it; take care to protect groundwater from contamination by leachate formed due to decomposition of wastes. Cover the bed of the pit with impervious layer of materials (clayey or thin concrete) to protect groundwater from contamination.</w:t>
            </w:r>
          </w:p>
          <w:p w14:paraId="61E8E6DF"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Locate the garbage pit/waste disposal site min 500 m away from the residence so that peoples are not disturbed with the odor likely to be produced from anaerobic decomposition of wastes at the waste dumping places. Encompass the waste dumping place by fencing and tree plantation to prevent children from entering and playing.</w:t>
            </w:r>
          </w:p>
          <w:p w14:paraId="3EEDEBCD"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Do not establish site specific landfill sites. All solid waste will be collected and removed from the work camps and disposed in approval waste disposal sites.</w:t>
            </w:r>
          </w:p>
        </w:tc>
      </w:tr>
      <w:tr w:rsidR="00FE0D85" w:rsidRPr="00490E4E" w14:paraId="754F69C7" w14:textId="77777777" w:rsidTr="00012E9B">
        <w:trPr>
          <w:trHeight w:val="144"/>
        </w:trPr>
        <w:tc>
          <w:tcPr>
            <w:tcW w:w="1754" w:type="dxa"/>
            <w:tcBorders>
              <w:top w:val="single" w:sz="4" w:space="0" w:color="auto"/>
              <w:left w:val="nil"/>
              <w:bottom w:val="single" w:sz="4" w:space="0" w:color="auto"/>
              <w:right w:val="single" w:sz="4" w:space="0" w:color="auto"/>
            </w:tcBorders>
            <w:hideMark/>
          </w:tcPr>
          <w:p w14:paraId="5777C9A1" w14:textId="77777777" w:rsidR="00FE0D85" w:rsidRPr="00490E4E" w:rsidRDefault="00FE0D85" w:rsidP="00012E9B">
            <w:pPr>
              <w:autoSpaceDE w:val="0"/>
              <w:autoSpaceDN w:val="0"/>
              <w:adjustRightInd w:val="0"/>
              <w:jc w:val="both"/>
              <w:rPr>
                <w:sz w:val="20"/>
                <w:szCs w:val="20"/>
              </w:rPr>
            </w:pPr>
            <w:r w:rsidRPr="00490E4E">
              <w:rPr>
                <w:sz w:val="20"/>
                <w:szCs w:val="20"/>
              </w:rPr>
              <w:t>Fuel supplies for</w:t>
            </w:r>
          </w:p>
          <w:p w14:paraId="297EFD62" w14:textId="77777777" w:rsidR="00FE0D85" w:rsidRPr="00490E4E" w:rsidRDefault="00FE0D85" w:rsidP="00012E9B">
            <w:pPr>
              <w:autoSpaceDE w:val="0"/>
              <w:autoSpaceDN w:val="0"/>
              <w:adjustRightInd w:val="0"/>
              <w:jc w:val="both"/>
              <w:rPr>
                <w:sz w:val="20"/>
                <w:szCs w:val="20"/>
              </w:rPr>
            </w:pPr>
            <w:r w:rsidRPr="00490E4E">
              <w:rPr>
                <w:sz w:val="20"/>
                <w:szCs w:val="20"/>
              </w:rPr>
              <w:t>cooking</w:t>
            </w:r>
          </w:p>
          <w:p w14:paraId="07CB4E8E" w14:textId="77777777" w:rsidR="00FE0D85" w:rsidRPr="00490E4E" w:rsidRDefault="00FE0D85" w:rsidP="00012E9B">
            <w:pPr>
              <w:autoSpaceDE w:val="0"/>
              <w:autoSpaceDN w:val="0"/>
              <w:adjustRightInd w:val="0"/>
              <w:jc w:val="both"/>
              <w:rPr>
                <w:sz w:val="20"/>
                <w:szCs w:val="20"/>
              </w:rPr>
            </w:pPr>
            <w:r w:rsidRPr="00490E4E">
              <w:rPr>
                <w:sz w:val="20"/>
                <w:szCs w:val="20"/>
              </w:rPr>
              <w:t>purposes</w:t>
            </w:r>
          </w:p>
        </w:tc>
        <w:tc>
          <w:tcPr>
            <w:tcW w:w="2292" w:type="dxa"/>
            <w:tcBorders>
              <w:top w:val="single" w:sz="4" w:space="0" w:color="auto"/>
              <w:left w:val="single" w:sz="4" w:space="0" w:color="auto"/>
              <w:bottom w:val="single" w:sz="4" w:space="0" w:color="auto"/>
              <w:right w:val="single" w:sz="4" w:space="0" w:color="auto"/>
            </w:tcBorders>
            <w:hideMark/>
          </w:tcPr>
          <w:p w14:paraId="1D9148AC" w14:textId="77777777" w:rsidR="00FE0D85" w:rsidRPr="00490E4E" w:rsidRDefault="00FE0D85" w:rsidP="00012E9B">
            <w:pPr>
              <w:autoSpaceDE w:val="0"/>
              <w:autoSpaceDN w:val="0"/>
              <w:adjustRightInd w:val="0"/>
              <w:jc w:val="both"/>
              <w:rPr>
                <w:sz w:val="20"/>
                <w:szCs w:val="20"/>
              </w:rPr>
            </w:pPr>
            <w:r w:rsidRPr="00490E4E">
              <w:rPr>
                <w:sz w:val="20"/>
                <w:szCs w:val="20"/>
              </w:rPr>
              <w:t>Illegal sourcing of fuel</w:t>
            </w:r>
          </w:p>
          <w:p w14:paraId="699DB2F7" w14:textId="77777777" w:rsidR="00FE0D85" w:rsidRPr="00490E4E" w:rsidRDefault="00FE0D85" w:rsidP="00012E9B">
            <w:pPr>
              <w:autoSpaceDE w:val="0"/>
              <w:autoSpaceDN w:val="0"/>
              <w:adjustRightInd w:val="0"/>
              <w:jc w:val="both"/>
              <w:rPr>
                <w:sz w:val="20"/>
                <w:szCs w:val="20"/>
              </w:rPr>
            </w:pPr>
            <w:r w:rsidRPr="00490E4E">
              <w:rPr>
                <w:sz w:val="20"/>
                <w:szCs w:val="20"/>
              </w:rPr>
              <w:t>wood by construction</w:t>
            </w:r>
          </w:p>
          <w:p w14:paraId="61E7AEAE" w14:textId="77777777" w:rsidR="00FE0D85" w:rsidRPr="00490E4E" w:rsidRDefault="00FE0D85" w:rsidP="00012E9B">
            <w:pPr>
              <w:autoSpaceDE w:val="0"/>
              <w:autoSpaceDN w:val="0"/>
              <w:adjustRightInd w:val="0"/>
              <w:jc w:val="both"/>
              <w:rPr>
                <w:sz w:val="20"/>
                <w:szCs w:val="20"/>
              </w:rPr>
            </w:pPr>
            <w:r w:rsidRPr="00490E4E">
              <w:rPr>
                <w:sz w:val="20"/>
                <w:szCs w:val="20"/>
              </w:rPr>
              <w:t>workers will impact the</w:t>
            </w:r>
          </w:p>
          <w:p w14:paraId="10253A35" w14:textId="77777777" w:rsidR="00FE0D85" w:rsidRPr="00490E4E" w:rsidRDefault="00FE0D85" w:rsidP="00012E9B">
            <w:pPr>
              <w:autoSpaceDE w:val="0"/>
              <w:autoSpaceDN w:val="0"/>
              <w:adjustRightInd w:val="0"/>
              <w:jc w:val="both"/>
              <w:rPr>
                <w:sz w:val="20"/>
                <w:szCs w:val="20"/>
              </w:rPr>
            </w:pPr>
            <w:r w:rsidRPr="00490E4E">
              <w:rPr>
                <w:sz w:val="20"/>
                <w:szCs w:val="20"/>
              </w:rPr>
              <w:t>natural flora and fauna</w:t>
            </w:r>
          </w:p>
        </w:tc>
        <w:tc>
          <w:tcPr>
            <w:tcW w:w="4983" w:type="dxa"/>
            <w:tcBorders>
              <w:top w:val="single" w:sz="4" w:space="0" w:color="auto"/>
              <w:left w:val="single" w:sz="4" w:space="0" w:color="auto"/>
              <w:bottom w:val="single" w:sz="4" w:space="0" w:color="auto"/>
              <w:right w:val="nil"/>
            </w:tcBorders>
            <w:hideMark/>
          </w:tcPr>
          <w:p w14:paraId="7F36B36E"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708E7B4B"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Provide fuel to the construction camps for their domestic purpose to discourage them from using fuelwood or other biomass.</w:t>
            </w:r>
          </w:p>
          <w:p w14:paraId="251CE1A9"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Made available alternative fuels like natural gas or kerosene on ration to the workforce to prevent them using biomass for cooking.</w:t>
            </w:r>
          </w:p>
          <w:p w14:paraId="6009DC25"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Conduct awareness campaigns to educate workers on preserving and protecting the project area's biodiversity and wildlife, and relevant government regulations and punishments on wildlife protection.</w:t>
            </w:r>
          </w:p>
        </w:tc>
      </w:tr>
      <w:tr w:rsidR="00FE0D85" w:rsidRPr="00490E4E" w14:paraId="6C76D83B" w14:textId="77777777" w:rsidTr="00012E9B">
        <w:trPr>
          <w:trHeight w:val="144"/>
        </w:trPr>
        <w:tc>
          <w:tcPr>
            <w:tcW w:w="1754" w:type="dxa"/>
            <w:tcBorders>
              <w:top w:val="single" w:sz="4" w:space="0" w:color="auto"/>
              <w:left w:val="nil"/>
              <w:bottom w:val="single" w:sz="4" w:space="0" w:color="auto"/>
              <w:right w:val="single" w:sz="4" w:space="0" w:color="auto"/>
            </w:tcBorders>
            <w:hideMark/>
          </w:tcPr>
          <w:p w14:paraId="0299FE8B" w14:textId="77777777" w:rsidR="00FE0D85" w:rsidRPr="00490E4E" w:rsidRDefault="00FE0D85" w:rsidP="00012E9B">
            <w:pPr>
              <w:autoSpaceDE w:val="0"/>
              <w:autoSpaceDN w:val="0"/>
              <w:adjustRightInd w:val="0"/>
              <w:jc w:val="both"/>
              <w:rPr>
                <w:sz w:val="20"/>
                <w:szCs w:val="20"/>
              </w:rPr>
            </w:pPr>
            <w:r w:rsidRPr="00490E4E">
              <w:rPr>
                <w:sz w:val="20"/>
                <w:szCs w:val="20"/>
              </w:rPr>
              <w:t>Health and</w:t>
            </w:r>
          </w:p>
          <w:p w14:paraId="68C6C8BA" w14:textId="77777777" w:rsidR="00FE0D85" w:rsidRPr="00490E4E" w:rsidRDefault="00FE0D85" w:rsidP="00012E9B">
            <w:pPr>
              <w:autoSpaceDE w:val="0"/>
              <w:autoSpaceDN w:val="0"/>
              <w:adjustRightInd w:val="0"/>
              <w:jc w:val="both"/>
              <w:rPr>
                <w:sz w:val="20"/>
                <w:szCs w:val="20"/>
              </w:rPr>
            </w:pPr>
            <w:r w:rsidRPr="00490E4E">
              <w:rPr>
                <w:sz w:val="20"/>
                <w:szCs w:val="20"/>
              </w:rPr>
              <w:t>Hygiene</w:t>
            </w:r>
          </w:p>
        </w:tc>
        <w:tc>
          <w:tcPr>
            <w:tcW w:w="2292" w:type="dxa"/>
            <w:tcBorders>
              <w:top w:val="single" w:sz="4" w:space="0" w:color="auto"/>
              <w:left w:val="single" w:sz="4" w:space="0" w:color="auto"/>
              <w:bottom w:val="single" w:sz="4" w:space="0" w:color="auto"/>
              <w:right w:val="single" w:sz="4" w:space="0" w:color="auto"/>
            </w:tcBorders>
            <w:hideMark/>
          </w:tcPr>
          <w:p w14:paraId="2D0F642F" w14:textId="77777777" w:rsidR="00FE0D85" w:rsidRPr="00490E4E" w:rsidRDefault="00FE0D85" w:rsidP="00012E9B">
            <w:pPr>
              <w:autoSpaceDE w:val="0"/>
              <w:autoSpaceDN w:val="0"/>
              <w:adjustRightInd w:val="0"/>
              <w:jc w:val="both"/>
              <w:rPr>
                <w:sz w:val="20"/>
                <w:szCs w:val="20"/>
              </w:rPr>
            </w:pPr>
            <w:r w:rsidRPr="00490E4E">
              <w:rPr>
                <w:sz w:val="20"/>
                <w:szCs w:val="20"/>
              </w:rPr>
              <w:t>There will be a potential for diseases to be transmitted including malaria, exacerbated by inadequate health and safety practices. There will be an increased risk of work crews spreading sexually transmitted infections and HIV/AIDS. Special attentions should be paid to limit the spread of COVID-19</w:t>
            </w:r>
          </w:p>
        </w:tc>
        <w:tc>
          <w:tcPr>
            <w:tcW w:w="4983" w:type="dxa"/>
            <w:tcBorders>
              <w:top w:val="single" w:sz="4" w:space="0" w:color="auto"/>
              <w:left w:val="single" w:sz="4" w:space="0" w:color="auto"/>
              <w:bottom w:val="single" w:sz="4" w:space="0" w:color="auto"/>
              <w:right w:val="nil"/>
            </w:tcBorders>
            <w:hideMark/>
          </w:tcPr>
          <w:p w14:paraId="42833D09"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3FC95391"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Provide adequate health care facilities within construction sites.</w:t>
            </w:r>
          </w:p>
          <w:p w14:paraId="2997BE97"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Provide first aid facility round the clock. Maintain stock of medicines in the facility and appoint fulltime designated first aider or nurse.</w:t>
            </w:r>
          </w:p>
          <w:p w14:paraId="3D776353"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Provide ambulance facility for the laborers during emergency to be transported to nearest hospitals.</w:t>
            </w:r>
          </w:p>
          <w:p w14:paraId="282A3109"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Initial health screening of the laborers coming from outside areas</w:t>
            </w:r>
          </w:p>
          <w:p w14:paraId="75A7DD7D"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Train all construction workers in basic sanitation and health care issues and safety matters, and on the specific hazards of their work</w:t>
            </w:r>
          </w:p>
          <w:p w14:paraId="43E8FF98"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Provide HIV awareness programming, including STI (sexually transmitted infections) and HIV information, education and communication for all workers on regular basis</w:t>
            </w:r>
          </w:p>
          <w:p w14:paraId="5CA2355F"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Complement educational interventions with easy access to condoms at campsites as well as voluntary counseling and testing</w:t>
            </w:r>
          </w:p>
          <w:p w14:paraId="55E65E78"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Provide adequate drainage facilities throughout the camps to ensure that disease vectors such as stagnant water bodies and puddles do not form. Regular mosquito repellant sprays during monsoon.</w:t>
            </w:r>
          </w:p>
          <w:p w14:paraId="01C2FD16"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Carryout short training sessions on best hygiene practices to be mandatorily participated by all workers. Place display boards at strategic locations within the camps containing messages on best hygienic practices</w:t>
            </w:r>
          </w:p>
          <w:p w14:paraId="3073E027"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Regular temperature checking, strict use of PPE including masks should be ensured</w:t>
            </w:r>
          </w:p>
          <w:p w14:paraId="686B039F"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Sanitization facility should be established</w:t>
            </w:r>
          </w:p>
        </w:tc>
      </w:tr>
      <w:tr w:rsidR="00FE0D85" w:rsidRPr="00490E4E" w14:paraId="198D2AB4" w14:textId="77777777" w:rsidTr="00012E9B">
        <w:trPr>
          <w:trHeight w:val="144"/>
        </w:trPr>
        <w:tc>
          <w:tcPr>
            <w:tcW w:w="1754" w:type="dxa"/>
            <w:tcBorders>
              <w:top w:val="single" w:sz="4" w:space="0" w:color="auto"/>
              <w:left w:val="nil"/>
              <w:bottom w:val="single" w:sz="4" w:space="0" w:color="auto"/>
              <w:right w:val="single" w:sz="4" w:space="0" w:color="auto"/>
            </w:tcBorders>
            <w:hideMark/>
          </w:tcPr>
          <w:p w14:paraId="265237BC" w14:textId="77777777" w:rsidR="00FE0D85" w:rsidRPr="00490E4E" w:rsidRDefault="00FE0D85" w:rsidP="00012E9B">
            <w:pPr>
              <w:autoSpaceDE w:val="0"/>
              <w:autoSpaceDN w:val="0"/>
              <w:adjustRightInd w:val="0"/>
              <w:jc w:val="both"/>
              <w:rPr>
                <w:sz w:val="20"/>
                <w:szCs w:val="20"/>
              </w:rPr>
            </w:pPr>
            <w:r w:rsidRPr="00490E4E">
              <w:rPr>
                <w:sz w:val="20"/>
                <w:szCs w:val="20"/>
              </w:rPr>
              <w:t>Safety</w:t>
            </w:r>
          </w:p>
        </w:tc>
        <w:tc>
          <w:tcPr>
            <w:tcW w:w="2292" w:type="dxa"/>
            <w:tcBorders>
              <w:top w:val="single" w:sz="4" w:space="0" w:color="auto"/>
              <w:left w:val="single" w:sz="4" w:space="0" w:color="auto"/>
              <w:bottom w:val="single" w:sz="4" w:space="0" w:color="auto"/>
              <w:right w:val="single" w:sz="4" w:space="0" w:color="auto"/>
            </w:tcBorders>
            <w:hideMark/>
          </w:tcPr>
          <w:p w14:paraId="3B30FB24" w14:textId="77777777" w:rsidR="00FE0D85" w:rsidRPr="00490E4E" w:rsidRDefault="00FE0D85" w:rsidP="00012E9B">
            <w:pPr>
              <w:autoSpaceDE w:val="0"/>
              <w:autoSpaceDN w:val="0"/>
              <w:adjustRightInd w:val="0"/>
              <w:jc w:val="both"/>
              <w:rPr>
                <w:sz w:val="20"/>
                <w:szCs w:val="20"/>
              </w:rPr>
            </w:pPr>
            <w:r w:rsidRPr="00490E4E">
              <w:rPr>
                <w:sz w:val="20"/>
                <w:szCs w:val="20"/>
              </w:rPr>
              <w:t>In adequate safety</w:t>
            </w:r>
          </w:p>
          <w:p w14:paraId="611F77BB" w14:textId="77777777" w:rsidR="00FE0D85" w:rsidRPr="00490E4E" w:rsidRDefault="00FE0D85" w:rsidP="00012E9B">
            <w:pPr>
              <w:autoSpaceDE w:val="0"/>
              <w:autoSpaceDN w:val="0"/>
              <w:adjustRightInd w:val="0"/>
              <w:jc w:val="both"/>
              <w:rPr>
                <w:sz w:val="20"/>
                <w:szCs w:val="20"/>
              </w:rPr>
            </w:pPr>
            <w:r w:rsidRPr="00490E4E">
              <w:rPr>
                <w:sz w:val="20"/>
                <w:szCs w:val="20"/>
              </w:rPr>
              <w:t>facilities to the construction camps may create security problems and fire hazards</w:t>
            </w:r>
          </w:p>
        </w:tc>
        <w:tc>
          <w:tcPr>
            <w:tcW w:w="4983" w:type="dxa"/>
            <w:tcBorders>
              <w:top w:val="single" w:sz="4" w:space="0" w:color="auto"/>
              <w:left w:val="single" w:sz="4" w:space="0" w:color="auto"/>
              <w:bottom w:val="single" w:sz="4" w:space="0" w:color="auto"/>
              <w:right w:val="nil"/>
            </w:tcBorders>
            <w:hideMark/>
          </w:tcPr>
          <w:p w14:paraId="0F41311B"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53058910"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Provide appropriate security personnel (police / home guard or private security guards) and enclosures to prevent unauthorized entry in to the camp area.</w:t>
            </w:r>
          </w:p>
          <w:p w14:paraId="166803C1"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Maintain register to keep a track on a head count of persons present in the camp at any given time.</w:t>
            </w:r>
          </w:p>
          <w:p w14:paraId="2F64CDE5"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Encourage use of flameproof material for the construction of labor housing / site office. Also, ensure that these houses/rooms are of sound construction and capable of withstanding wind storms/cyclones.</w:t>
            </w:r>
          </w:p>
          <w:p w14:paraId="493B884F"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Provide appropriate type of firefighting equipment suitable for the construction camps</w:t>
            </w:r>
          </w:p>
          <w:p w14:paraId="0BE9086F"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Display emergency contact numbers clearly and prominently at strategic places in camps.</w:t>
            </w:r>
          </w:p>
          <w:p w14:paraId="05F5339D"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Communicate the roles and responsibilities of laborers in case of emergency in the monthly meetings with contractors</w:t>
            </w:r>
          </w:p>
          <w:p w14:paraId="2AC9C4BC" w14:textId="7B886F5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Special supervisions, training session to avoid SEA/SH within the camps</w:t>
            </w:r>
          </w:p>
        </w:tc>
      </w:tr>
      <w:tr w:rsidR="00FE0D85" w:rsidRPr="00490E4E" w14:paraId="3FDB3600" w14:textId="77777777" w:rsidTr="00012E9B">
        <w:trPr>
          <w:trHeight w:val="144"/>
        </w:trPr>
        <w:tc>
          <w:tcPr>
            <w:tcW w:w="1754" w:type="dxa"/>
            <w:tcBorders>
              <w:top w:val="single" w:sz="4" w:space="0" w:color="auto"/>
              <w:left w:val="nil"/>
              <w:bottom w:val="single" w:sz="4" w:space="0" w:color="auto"/>
              <w:right w:val="single" w:sz="4" w:space="0" w:color="auto"/>
            </w:tcBorders>
            <w:hideMark/>
          </w:tcPr>
          <w:p w14:paraId="57ABFD07" w14:textId="77777777" w:rsidR="00FE0D85" w:rsidRPr="00490E4E" w:rsidRDefault="00FE0D85" w:rsidP="00012E9B">
            <w:pPr>
              <w:autoSpaceDE w:val="0"/>
              <w:autoSpaceDN w:val="0"/>
              <w:adjustRightInd w:val="0"/>
              <w:jc w:val="both"/>
              <w:rPr>
                <w:sz w:val="20"/>
                <w:szCs w:val="20"/>
              </w:rPr>
            </w:pPr>
            <w:r w:rsidRPr="00490E4E">
              <w:rPr>
                <w:sz w:val="20"/>
                <w:szCs w:val="20"/>
              </w:rPr>
              <w:t>Site Restoration</w:t>
            </w:r>
          </w:p>
        </w:tc>
        <w:tc>
          <w:tcPr>
            <w:tcW w:w="2292" w:type="dxa"/>
            <w:tcBorders>
              <w:top w:val="single" w:sz="4" w:space="0" w:color="auto"/>
              <w:left w:val="single" w:sz="4" w:space="0" w:color="auto"/>
              <w:bottom w:val="single" w:sz="4" w:space="0" w:color="auto"/>
              <w:right w:val="single" w:sz="4" w:space="0" w:color="auto"/>
            </w:tcBorders>
            <w:hideMark/>
          </w:tcPr>
          <w:p w14:paraId="7C16D3E0" w14:textId="77777777" w:rsidR="00FE0D85" w:rsidRPr="00490E4E" w:rsidRDefault="00FE0D85" w:rsidP="00012E9B">
            <w:pPr>
              <w:autoSpaceDE w:val="0"/>
              <w:autoSpaceDN w:val="0"/>
              <w:adjustRightInd w:val="0"/>
              <w:jc w:val="both"/>
              <w:rPr>
                <w:sz w:val="20"/>
                <w:szCs w:val="20"/>
              </w:rPr>
            </w:pPr>
            <w:r w:rsidRPr="00490E4E">
              <w:rPr>
                <w:sz w:val="20"/>
                <w:szCs w:val="20"/>
              </w:rPr>
              <w:t>Restoration of the</w:t>
            </w:r>
          </w:p>
          <w:p w14:paraId="12CB2C84" w14:textId="77777777" w:rsidR="00FE0D85" w:rsidRPr="00490E4E" w:rsidRDefault="00FE0D85" w:rsidP="00012E9B">
            <w:pPr>
              <w:autoSpaceDE w:val="0"/>
              <w:autoSpaceDN w:val="0"/>
              <w:adjustRightInd w:val="0"/>
              <w:jc w:val="both"/>
              <w:rPr>
                <w:sz w:val="20"/>
                <w:szCs w:val="20"/>
              </w:rPr>
            </w:pPr>
            <w:r w:rsidRPr="00490E4E">
              <w:rPr>
                <w:sz w:val="20"/>
                <w:szCs w:val="20"/>
              </w:rPr>
              <w:t>construction camps to original condition</w:t>
            </w:r>
          </w:p>
          <w:p w14:paraId="17778C69" w14:textId="77777777" w:rsidR="00FE0D85" w:rsidRPr="00490E4E" w:rsidRDefault="00FE0D85" w:rsidP="00012E9B">
            <w:pPr>
              <w:autoSpaceDE w:val="0"/>
              <w:autoSpaceDN w:val="0"/>
              <w:adjustRightInd w:val="0"/>
              <w:jc w:val="both"/>
              <w:rPr>
                <w:sz w:val="20"/>
                <w:szCs w:val="20"/>
              </w:rPr>
            </w:pPr>
            <w:r w:rsidRPr="00490E4E">
              <w:rPr>
                <w:sz w:val="20"/>
                <w:szCs w:val="20"/>
              </w:rPr>
              <w:t>requires demolition of</w:t>
            </w:r>
          </w:p>
          <w:p w14:paraId="6052646B" w14:textId="77777777" w:rsidR="00FE0D85" w:rsidRPr="00490E4E" w:rsidRDefault="00FE0D85" w:rsidP="00012E9B">
            <w:pPr>
              <w:autoSpaceDE w:val="0"/>
              <w:autoSpaceDN w:val="0"/>
              <w:adjustRightInd w:val="0"/>
              <w:jc w:val="both"/>
              <w:rPr>
                <w:sz w:val="20"/>
                <w:szCs w:val="20"/>
              </w:rPr>
            </w:pPr>
            <w:r w:rsidRPr="00490E4E">
              <w:rPr>
                <w:sz w:val="20"/>
                <w:szCs w:val="20"/>
              </w:rPr>
              <w:t>construction camps.</w:t>
            </w:r>
          </w:p>
        </w:tc>
        <w:tc>
          <w:tcPr>
            <w:tcW w:w="4983" w:type="dxa"/>
            <w:tcBorders>
              <w:top w:val="single" w:sz="4" w:space="0" w:color="auto"/>
              <w:left w:val="single" w:sz="4" w:space="0" w:color="auto"/>
              <w:bottom w:val="single" w:sz="4" w:space="0" w:color="auto"/>
              <w:right w:val="nil"/>
            </w:tcBorders>
            <w:hideMark/>
          </w:tcPr>
          <w:p w14:paraId="53E359A0"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53F23986" w14:textId="77777777" w:rsidR="00FE0D85" w:rsidRPr="00490E4E" w:rsidRDefault="00FE0D85" w:rsidP="00FE0D85">
            <w:pPr>
              <w:pStyle w:val="ListParagraph"/>
              <w:numPr>
                <w:ilvl w:val="0"/>
                <w:numId w:val="145"/>
              </w:numPr>
              <w:autoSpaceDE w:val="0"/>
              <w:autoSpaceDN w:val="0"/>
              <w:adjustRightInd w:val="0"/>
              <w:jc w:val="both"/>
              <w:rPr>
                <w:sz w:val="20"/>
                <w:szCs w:val="20"/>
              </w:rPr>
            </w:pPr>
            <w:r w:rsidRPr="00490E4E">
              <w:rPr>
                <w:sz w:val="20"/>
                <w:szCs w:val="20"/>
              </w:rPr>
              <w:t>Dismantle and remove from the site all facilities established within the construction camp including the perimeter fence and lockable gates at the completion of the construction work.</w:t>
            </w:r>
          </w:p>
          <w:p w14:paraId="0E95A0D3" w14:textId="77777777" w:rsidR="00FE0D85" w:rsidRPr="00490E4E" w:rsidRDefault="00FE0D85" w:rsidP="00FE0D85">
            <w:pPr>
              <w:pStyle w:val="ListParagraph"/>
              <w:numPr>
                <w:ilvl w:val="0"/>
                <w:numId w:val="145"/>
              </w:numPr>
              <w:autoSpaceDE w:val="0"/>
              <w:autoSpaceDN w:val="0"/>
              <w:adjustRightInd w:val="0"/>
              <w:jc w:val="both"/>
              <w:rPr>
                <w:sz w:val="20"/>
                <w:szCs w:val="20"/>
              </w:rPr>
            </w:pPr>
            <w:r w:rsidRPr="00490E4E">
              <w:rPr>
                <w:sz w:val="20"/>
                <w:szCs w:val="20"/>
              </w:rPr>
              <w:t>Dismantle camps in phases and as the work gets decreased and not wait for the entire work to be completed</w:t>
            </w:r>
          </w:p>
          <w:p w14:paraId="1D477BA5" w14:textId="77777777" w:rsidR="00FE0D85" w:rsidRPr="00490E4E" w:rsidRDefault="00FE0D85" w:rsidP="00FE0D85">
            <w:pPr>
              <w:pStyle w:val="ListParagraph"/>
              <w:numPr>
                <w:ilvl w:val="0"/>
                <w:numId w:val="145"/>
              </w:numPr>
              <w:autoSpaceDE w:val="0"/>
              <w:autoSpaceDN w:val="0"/>
              <w:adjustRightInd w:val="0"/>
              <w:jc w:val="both"/>
              <w:rPr>
                <w:sz w:val="20"/>
                <w:szCs w:val="20"/>
              </w:rPr>
            </w:pPr>
            <w:r w:rsidRPr="00490E4E">
              <w:rPr>
                <w:sz w:val="20"/>
                <w:szCs w:val="20"/>
              </w:rPr>
              <w:t>Give prior notice to the laborers before demolishing their camps/units</w:t>
            </w:r>
          </w:p>
          <w:p w14:paraId="5A5F3D3C" w14:textId="77777777" w:rsidR="00FE0D85" w:rsidRPr="00490E4E" w:rsidRDefault="00FE0D85" w:rsidP="00FE0D85">
            <w:pPr>
              <w:pStyle w:val="ListParagraph"/>
              <w:numPr>
                <w:ilvl w:val="0"/>
                <w:numId w:val="145"/>
              </w:numPr>
              <w:autoSpaceDE w:val="0"/>
              <w:autoSpaceDN w:val="0"/>
              <w:adjustRightInd w:val="0"/>
              <w:jc w:val="both"/>
              <w:rPr>
                <w:sz w:val="20"/>
                <w:szCs w:val="20"/>
              </w:rPr>
            </w:pPr>
            <w:r w:rsidRPr="00490E4E">
              <w:rPr>
                <w:sz w:val="20"/>
                <w:szCs w:val="20"/>
              </w:rPr>
              <w:t>Maintain the noise levels within the national standards during demolition activities</w:t>
            </w:r>
          </w:p>
          <w:p w14:paraId="12BD0DE7" w14:textId="77777777" w:rsidR="00FE0D85" w:rsidRPr="00490E4E" w:rsidRDefault="00FE0D85" w:rsidP="00FE0D85">
            <w:pPr>
              <w:pStyle w:val="ListParagraph"/>
              <w:numPr>
                <w:ilvl w:val="0"/>
                <w:numId w:val="145"/>
              </w:numPr>
              <w:autoSpaceDE w:val="0"/>
              <w:autoSpaceDN w:val="0"/>
              <w:adjustRightInd w:val="0"/>
              <w:jc w:val="both"/>
              <w:rPr>
                <w:sz w:val="20"/>
                <w:szCs w:val="20"/>
              </w:rPr>
            </w:pPr>
            <w:r w:rsidRPr="00490E4E">
              <w:rPr>
                <w:sz w:val="20"/>
                <w:szCs w:val="20"/>
              </w:rPr>
              <w:t>Different contractors shall be hired to demolish different structures to promote recycling or reuse of demolished material.</w:t>
            </w:r>
          </w:p>
          <w:p w14:paraId="79CB07FE" w14:textId="77777777" w:rsidR="00FE0D85" w:rsidRPr="00490E4E" w:rsidRDefault="00FE0D85" w:rsidP="00FE0D85">
            <w:pPr>
              <w:pStyle w:val="ListParagraph"/>
              <w:numPr>
                <w:ilvl w:val="0"/>
                <w:numId w:val="145"/>
              </w:numPr>
              <w:autoSpaceDE w:val="0"/>
              <w:autoSpaceDN w:val="0"/>
              <w:adjustRightInd w:val="0"/>
              <w:jc w:val="both"/>
              <w:rPr>
                <w:sz w:val="20"/>
                <w:szCs w:val="20"/>
              </w:rPr>
            </w:pPr>
            <w:r w:rsidRPr="00490E4E">
              <w:rPr>
                <w:sz w:val="20"/>
                <w:szCs w:val="20"/>
              </w:rPr>
              <w:t>Reuse the demolition debris to a maximum extent. Dispose remaining debris at the designated waste disposal site.</w:t>
            </w:r>
          </w:p>
          <w:p w14:paraId="7CFE9A80" w14:textId="77777777" w:rsidR="00FE0D85" w:rsidRPr="00490E4E" w:rsidRDefault="00FE0D85" w:rsidP="00FE0D85">
            <w:pPr>
              <w:pStyle w:val="ListParagraph"/>
              <w:numPr>
                <w:ilvl w:val="0"/>
                <w:numId w:val="145"/>
              </w:numPr>
              <w:autoSpaceDE w:val="0"/>
              <w:autoSpaceDN w:val="0"/>
              <w:adjustRightInd w:val="0"/>
              <w:jc w:val="both"/>
              <w:rPr>
                <w:sz w:val="20"/>
                <w:szCs w:val="20"/>
              </w:rPr>
            </w:pPr>
            <w:r w:rsidRPr="00490E4E">
              <w:rPr>
                <w:sz w:val="20"/>
                <w:szCs w:val="20"/>
              </w:rPr>
              <w:t>Handover the construction camps with all built facilities as it is if agreement between both parties (contactor and land-owner) has been made so.</w:t>
            </w:r>
          </w:p>
          <w:p w14:paraId="4E7A0AD3" w14:textId="77777777" w:rsidR="00FE0D85" w:rsidRPr="00490E4E" w:rsidRDefault="00FE0D85" w:rsidP="00FE0D85">
            <w:pPr>
              <w:pStyle w:val="ListParagraph"/>
              <w:numPr>
                <w:ilvl w:val="0"/>
                <w:numId w:val="145"/>
              </w:numPr>
              <w:autoSpaceDE w:val="0"/>
              <w:autoSpaceDN w:val="0"/>
              <w:adjustRightInd w:val="0"/>
              <w:jc w:val="both"/>
              <w:rPr>
                <w:sz w:val="20"/>
                <w:szCs w:val="20"/>
              </w:rPr>
            </w:pPr>
            <w:r w:rsidRPr="00490E4E">
              <w:rPr>
                <w:sz w:val="20"/>
                <w:szCs w:val="20"/>
              </w:rPr>
              <w:t>Restore the site to its condition prior to commencement of the works or to an agreed condition with the landowner.</w:t>
            </w:r>
          </w:p>
          <w:p w14:paraId="3AFE10E7" w14:textId="77777777" w:rsidR="00FE0D85" w:rsidRPr="00490E4E" w:rsidRDefault="00FE0D85" w:rsidP="00FE0D85">
            <w:pPr>
              <w:pStyle w:val="ListParagraph"/>
              <w:numPr>
                <w:ilvl w:val="0"/>
                <w:numId w:val="145"/>
              </w:numPr>
              <w:autoSpaceDE w:val="0"/>
              <w:autoSpaceDN w:val="0"/>
              <w:adjustRightInd w:val="0"/>
              <w:jc w:val="both"/>
              <w:rPr>
                <w:sz w:val="20"/>
                <w:szCs w:val="20"/>
              </w:rPr>
            </w:pPr>
            <w:r w:rsidRPr="00490E4E">
              <w:rPr>
                <w:sz w:val="20"/>
                <w:szCs w:val="20"/>
              </w:rPr>
              <w:t>Not make false promises to the laborers for future employment in O&amp;M of the project.</w:t>
            </w:r>
          </w:p>
        </w:tc>
      </w:tr>
    </w:tbl>
    <w:p w14:paraId="57B36DCC" w14:textId="3E2CB06D" w:rsidR="00FE0D85" w:rsidRPr="00490E4E" w:rsidRDefault="00FE0D85" w:rsidP="00FE0D85">
      <w:pPr>
        <w:pStyle w:val="Body"/>
        <w:spacing w:before="120"/>
        <w:rPr>
          <w:rStyle w:val="Hyperlink"/>
          <w:rFonts w:asciiTheme="minorHAnsi" w:hAnsiTheme="minorHAnsi" w:cstheme="minorHAnsi"/>
          <w:color w:val="000000"/>
          <w:sz w:val="20"/>
          <w:szCs w:val="20"/>
        </w:rPr>
      </w:pPr>
      <w:proofErr w:type="spellStart"/>
      <w:r w:rsidRPr="00490E4E">
        <w:rPr>
          <w:rStyle w:val="Hyperlink"/>
          <w:rFonts w:asciiTheme="minorHAnsi" w:hAnsiTheme="minorHAnsi" w:cstheme="minorHAnsi"/>
          <w:color w:val="000000"/>
          <w:sz w:val="20"/>
          <w:szCs w:val="20"/>
        </w:rPr>
        <w:t>ESCoP</w:t>
      </w:r>
      <w:proofErr w:type="spellEnd"/>
      <w:r w:rsidRPr="00490E4E">
        <w:rPr>
          <w:rStyle w:val="Hyperlink"/>
          <w:rFonts w:asciiTheme="minorHAnsi" w:hAnsiTheme="minorHAnsi" w:cstheme="minorHAnsi"/>
          <w:color w:val="000000"/>
          <w:sz w:val="20"/>
          <w:szCs w:val="20"/>
        </w:rPr>
        <w:t xml:space="preserve"> 1</w:t>
      </w:r>
      <w:r w:rsidR="00685037" w:rsidRPr="00490E4E">
        <w:rPr>
          <w:rStyle w:val="Hyperlink"/>
          <w:rFonts w:asciiTheme="minorHAnsi" w:hAnsiTheme="minorHAnsi" w:cstheme="minorHAnsi"/>
          <w:color w:val="000000"/>
          <w:sz w:val="20"/>
          <w:szCs w:val="20"/>
        </w:rPr>
        <w:t>5</w:t>
      </w:r>
      <w:r w:rsidRPr="00490E4E">
        <w:rPr>
          <w:rStyle w:val="Hyperlink"/>
          <w:rFonts w:asciiTheme="minorHAnsi" w:hAnsiTheme="minorHAnsi" w:cstheme="minorHAnsi"/>
          <w:color w:val="000000"/>
          <w:sz w:val="20"/>
          <w:szCs w:val="20"/>
        </w:rPr>
        <w:t>: Cultural and Religious Issues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735"/>
        <w:gridCol w:w="2261"/>
        <w:gridCol w:w="5033"/>
      </w:tblGrid>
      <w:tr w:rsidR="00FE0D85" w:rsidRPr="00490E4E" w14:paraId="053FEAC9" w14:textId="77777777" w:rsidTr="00012E9B">
        <w:trPr>
          <w:trHeight w:val="144"/>
          <w:tblHeader/>
        </w:trPr>
        <w:tc>
          <w:tcPr>
            <w:tcW w:w="1735" w:type="dxa"/>
            <w:tcBorders>
              <w:top w:val="single" w:sz="12" w:space="0" w:color="auto"/>
              <w:left w:val="nil"/>
              <w:bottom w:val="single" w:sz="12" w:space="0" w:color="auto"/>
              <w:right w:val="single" w:sz="4" w:space="0" w:color="auto"/>
            </w:tcBorders>
            <w:shd w:val="clear" w:color="auto" w:fill="C5E0B3" w:themeFill="accent6" w:themeFillTint="66"/>
            <w:hideMark/>
          </w:tcPr>
          <w:p w14:paraId="1988161C" w14:textId="77777777" w:rsidR="00FE0D85" w:rsidRPr="00490E4E" w:rsidRDefault="00FE0D85" w:rsidP="00012E9B">
            <w:pPr>
              <w:autoSpaceDE w:val="0"/>
              <w:autoSpaceDN w:val="0"/>
              <w:adjustRightInd w:val="0"/>
              <w:jc w:val="both"/>
              <w:rPr>
                <w:rStyle w:val="Hyperlink"/>
                <w:b/>
                <w:color w:val="000000"/>
                <w:sz w:val="20"/>
                <w:szCs w:val="20"/>
              </w:rPr>
            </w:pPr>
            <w:r w:rsidRPr="00490E4E">
              <w:rPr>
                <w:b/>
                <w:sz w:val="20"/>
                <w:szCs w:val="20"/>
              </w:rPr>
              <w:t>Project Activity/ Impact Source</w:t>
            </w:r>
          </w:p>
        </w:tc>
        <w:tc>
          <w:tcPr>
            <w:tcW w:w="2261" w:type="dxa"/>
            <w:tcBorders>
              <w:top w:val="single" w:sz="12" w:space="0" w:color="auto"/>
              <w:left w:val="single" w:sz="4" w:space="0" w:color="auto"/>
              <w:bottom w:val="single" w:sz="12" w:space="0" w:color="auto"/>
              <w:right w:val="single" w:sz="4" w:space="0" w:color="auto"/>
            </w:tcBorders>
            <w:shd w:val="clear" w:color="auto" w:fill="C5E0B3" w:themeFill="accent6" w:themeFillTint="66"/>
            <w:hideMark/>
          </w:tcPr>
          <w:p w14:paraId="14C4F256"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Environmental Impacts</w:t>
            </w:r>
          </w:p>
        </w:tc>
        <w:tc>
          <w:tcPr>
            <w:tcW w:w="5033" w:type="dxa"/>
            <w:tcBorders>
              <w:top w:val="single" w:sz="12" w:space="0" w:color="auto"/>
              <w:left w:val="single" w:sz="4" w:space="0" w:color="auto"/>
              <w:bottom w:val="single" w:sz="12" w:space="0" w:color="auto"/>
              <w:right w:val="nil"/>
            </w:tcBorders>
            <w:shd w:val="clear" w:color="auto" w:fill="C5E0B3" w:themeFill="accent6" w:themeFillTint="66"/>
            <w:hideMark/>
          </w:tcPr>
          <w:p w14:paraId="62918FA0"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Mitigation Measures/ Management Guidelines</w:t>
            </w:r>
          </w:p>
        </w:tc>
      </w:tr>
      <w:tr w:rsidR="00FE0D85" w:rsidRPr="00490E4E" w14:paraId="6686D121" w14:textId="77777777" w:rsidTr="00012E9B">
        <w:trPr>
          <w:trHeight w:val="144"/>
        </w:trPr>
        <w:tc>
          <w:tcPr>
            <w:tcW w:w="1735" w:type="dxa"/>
            <w:tcBorders>
              <w:top w:val="single" w:sz="12" w:space="0" w:color="auto"/>
              <w:left w:val="nil"/>
              <w:bottom w:val="single" w:sz="4" w:space="0" w:color="auto"/>
              <w:right w:val="single" w:sz="4" w:space="0" w:color="auto"/>
            </w:tcBorders>
            <w:hideMark/>
          </w:tcPr>
          <w:p w14:paraId="001EC597" w14:textId="77777777" w:rsidR="00FE0D85" w:rsidRPr="00490E4E" w:rsidRDefault="00FE0D85" w:rsidP="00012E9B">
            <w:pPr>
              <w:autoSpaceDE w:val="0"/>
              <w:autoSpaceDN w:val="0"/>
              <w:adjustRightInd w:val="0"/>
              <w:jc w:val="both"/>
              <w:rPr>
                <w:sz w:val="20"/>
                <w:szCs w:val="20"/>
              </w:rPr>
            </w:pPr>
            <w:r w:rsidRPr="00490E4E">
              <w:rPr>
                <w:sz w:val="20"/>
                <w:szCs w:val="20"/>
              </w:rPr>
              <w:t>Construction activities near religious and cultural sites</w:t>
            </w:r>
          </w:p>
        </w:tc>
        <w:tc>
          <w:tcPr>
            <w:tcW w:w="2261" w:type="dxa"/>
            <w:tcBorders>
              <w:top w:val="single" w:sz="12" w:space="0" w:color="auto"/>
              <w:left w:val="single" w:sz="4" w:space="0" w:color="auto"/>
              <w:bottom w:val="single" w:sz="4" w:space="0" w:color="auto"/>
              <w:right w:val="single" w:sz="4" w:space="0" w:color="auto"/>
            </w:tcBorders>
            <w:hideMark/>
          </w:tcPr>
          <w:p w14:paraId="378ED78C" w14:textId="77777777" w:rsidR="00FE0D85" w:rsidRPr="00490E4E" w:rsidRDefault="00FE0D85" w:rsidP="00012E9B">
            <w:pPr>
              <w:autoSpaceDE w:val="0"/>
              <w:autoSpaceDN w:val="0"/>
              <w:adjustRightInd w:val="0"/>
              <w:jc w:val="both"/>
              <w:rPr>
                <w:sz w:val="20"/>
                <w:szCs w:val="20"/>
              </w:rPr>
            </w:pPr>
            <w:r w:rsidRPr="00490E4E">
              <w:rPr>
                <w:sz w:val="20"/>
                <w:szCs w:val="20"/>
              </w:rPr>
              <w:t>Disturbance from construction works to the cultural and religious sites, and contractors lack of knowledge on cultural issues cause social disturbances.</w:t>
            </w:r>
          </w:p>
        </w:tc>
        <w:tc>
          <w:tcPr>
            <w:tcW w:w="5033" w:type="dxa"/>
            <w:tcBorders>
              <w:top w:val="single" w:sz="12" w:space="0" w:color="auto"/>
              <w:left w:val="single" w:sz="4" w:space="0" w:color="auto"/>
              <w:bottom w:val="single" w:sz="4" w:space="0" w:color="auto"/>
              <w:right w:val="nil"/>
            </w:tcBorders>
            <w:hideMark/>
          </w:tcPr>
          <w:p w14:paraId="7DEFD758"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7525501D"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Communicate to the public through community consultation and newspaper announcements regarding the scope and schedule of construction and certain construction activities causing disruptions or access restriction.</w:t>
            </w:r>
          </w:p>
          <w:p w14:paraId="337F6032"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Do not block access to cultural and religious sites, wherever possible</w:t>
            </w:r>
          </w:p>
          <w:p w14:paraId="389A3B27"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Restrict all construction activities within the foot prints of the construction sites.</w:t>
            </w:r>
          </w:p>
          <w:p w14:paraId="0FDC0A9B"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Stop construction works that produce noise (particularly during prayer time) shall there be any mosque/religious/educational institutions close to the construction sites and users make objections.</w:t>
            </w:r>
          </w:p>
          <w:p w14:paraId="078FA212"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Take special care and use appropriate equipment when working next to a cultural/religious institution.</w:t>
            </w:r>
          </w:p>
          <w:p w14:paraId="2C494423"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Stop work immediately and notify the site manager if, during construction, an archaeological or burial site is discovered. It is an offence to recommence work in the vicinity of the site until approval to continue is given by the DSM/PIU. Provide separate prayer facilities to the construction workers.</w:t>
            </w:r>
          </w:p>
          <w:p w14:paraId="11C7C404"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Show appropriate behavior with all construction workers especially women and elderly people</w:t>
            </w:r>
          </w:p>
          <w:p w14:paraId="37B78400"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Allow the workers to participate in praying during construction time</w:t>
            </w:r>
          </w:p>
          <w:p w14:paraId="164FD6D5"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Resolve cultural issues in consultation with local leaders and supervision consultants</w:t>
            </w:r>
          </w:p>
          <w:p w14:paraId="0FF17343"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Establish a mechanism that allows local people to raise grievances arising from the construction process.</w:t>
            </w:r>
          </w:p>
          <w:p w14:paraId="3CDF8890"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Inform the local authorities responsible for health, religious and security duly informed before commencement of civil works so as to maintain effective surveillance over public health, social and security matters</w:t>
            </w:r>
          </w:p>
        </w:tc>
      </w:tr>
    </w:tbl>
    <w:p w14:paraId="5D11D081" w14:textId="69CEB0D0" w:rsidR="00FE0D85" w:rsidRPr="00490E4E" w:rsidRDefault="00FE0D85" w:rsidP="00FE0D85">
      <w:pPr>
        <w:pStyle w:val="Body"/>
        <w:spacing w:before="120"/>
        <w:rPr>
          <w:rStyle w:val="Hyperlink"/>
          <w:rFonts w:asciiTheme="minorHAnsi" w:hAnsiTheme="minorHAnsi" w:cstheme="minorHAnsi"/>
          <w:color w:val="000000"/>
          <w:sz w:val="20"/>
          <w:szCs w:val="20"/>
        </w:rPr>
      </w:pPr>
      <w:proofErr w:type="spellStart"/>
      <w:r w:rsidRPr="00490E4E">
        <w:rPr>
          <w:rStyle w:val="Hyperlink"/>
          <w:rFonts w:asciiTheme="minorHAnsi" w:hAnsiTheme="minorHAnsi" w:cstheme="minorHAnsi"/>
          <w:color w:val="000000"/>
          <w:sz w:val="20"/>
          <w:szCs w:val="20"/>
        </w:rPr>
        <w:t>ESCoP</w:t>
      </w:r>
      <w:proofErr w:type="spellEnd"/>
      <w:r w:rsidRPr="00490E4E">
        <w:rPr>
          <w:rStyle w:val="Hyperlink"/>
          <w:rFonts w:asciiTheme="minorHAnsi" w:hAnsiTheme="minorHAnsi" w:cstheme="minorHAnsi"/>
          <w:color w:val="000000"/>
          <w:sz w:val="20"/>
          <w:szCs w:val="20"/>
        </w:rPr>
        <w:t xml:space="preserve"> 1</w:t>
      </w:r>
      <w:r w:rsidR="00685037" w:rsidRPr="00490E4E">
        <w:rPr>
          <w:rStyle w:val="Hyperlink"/>
          <w:rFonts w:asciiTheme="minorHAnsi" w:hAnsiTheme="minorHAnsi" w:cstheme="minorHAnsi"/>
          <w:color w:val="000000"/>
          <w:sz w:val="20"/>
          <w:szCs w:val="20"/>
        </w:rPr>
        <w:t>6</w:t>
      </w:r>
      <w:r w:rsidRPr="00490E4E">
        <w:rPr>
          <w:rStyle w:val="Hyperlink"/>
          <w:rFonts w:asciiTheme="minorHAnsi" w:hAnsiTheme="minorHAnsi" w:cstheme="minorHAnsi"/>
          <w:color w:val="000000"/>
          <w:sz w:val="20"/>
          <w:szCs w:val="20"/>
        </w:rPr>
        <w:t>: Worker Health and Safety</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1671"/>
        <w:gridCol w:w="2235"/>
        <w:gridCol w:w="5267"/>
      </w:tblGrid>
      <w:tr w:rsidR="002971EF" w:rsidRPr="00490E4E" w14:paraId="50335861" w14:textId="77777777" w:rsidTr="00012E9B">
        <w:trPr>
          <w:trHeight w:val="144"/>
          <w:tblHeader/>
        </w:trPr>
        <w:tc>
          <w:tcPr>
            <w:tcW w:w="911" w:type="pct"/>
            <w:tcBorders>
              <w:top w:val="single" w:sz="12" w:space="0" w:color="auto"/>
              <w:left w:val="nil"/>
              <w:bottom w:val="single" w:sz="12" w:space="0" w:color="auto"/>
              <w:right w:val="single" w:sz="4" w:space="0" w:color="auto"/>
            </w:tcBorders>
            <w:shd w:val="clear" w:color="auto" w:fill="C5E0B3" w:themeFill="accent6" w:themeFillTint="66"/>
            <w:hideMark/>
          </w:tcPr>
          <w:p w14:paraId="0F78C5D3" w14:textId="77777777" w:rsidR="00FE0D85" w:rsidRPr="00490E4E" w:rsidRDefault="00FE0D85" w:rsidP="00012E9B">
            <w:pPr>
              <w:autoSpaceDE w:val="0"/>
              <w:autoSpaceDN w:val="0"/>
              <w:adjustRightInd w:val="0"/>
              <w:jc w:val="both"/>
              <w:rPr>
                <w:rStyle w:val="Hyperlink"/>
                <w:b/>
                <w:color w:val="000000"/>
                <w:sz w:val="20"/>
                <w:szCs w:val="20"/>
              </w:rPr>
            </w:pPr>
            <w:r w:rsidRPr="00490E4E">
              <w:rPr>
                <w:b/>
                <w:sz w:val="20"/>
                <w:szCs w:val="20"/>
              </w:rPr>
              <w:t>Project Activity/ Impact Source</w:t>
            </w:r>
          </w:p>
        </w:tc>
        <w:tc>
          <w:tcPr>
            <w:tcW w:w="1218" w:type="pct"/>
            <w:tcBorders>
              <w:top w:val="single" w:sz="12" w:space="0" w:color="auto"/>
              <w:left w:val="single" w:sz="4" w:space="0" w:color="auto"/>
              <w:bottom w:val="single" w:sz="12" w:space="0" w:color="auto"/>
              <w:right w:val="single" w:sz="4" w:space="0" w:color="auto"/>
            </w:tcBorders>
            <w:shd w:val="clear" w:color="auto" w:fill="C5E0B3" w:themeFill="accent6" w:themeFillTint="66"/>
            <w:hideMark/>
          </w:tcPr>
          <w:p w14:paraId="2749E4C7"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Environmental Impacts</w:t>
            </w:r>
          </w:p>
        </w:tc>
        <w:tc>
          <w:tcPr>
            <w:tcW w:w="2871" w:type="pct"/>
            <w:tcBorders>
              <w:top w:val="single" w:sz="12" w:space="0" w:color="auto"/>
              <w:left w:val="single" w:sz="4" w:space="0" w:color="auto"/>
              <w:bottom w:val="single" w:sz="12" w:space="0" w:color="auto"/>
              <w:right w:val="nil"/>
            </w:tcBorders>
            <w:shd w:val="clear" w:color="auto" w:fill="C5E0B3" w:themeFill="accent6" w:themeFillTint="66"/>
            <w:hideMark/>
          </w:tcPr>
          <w:p w14:paraId="58DA77D0" w14:textId="77777777" w:rsidR="00FE0D85" w:rsidRPr="00490E4E" w:rsidRDefault="00FE0D85"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Mitigation Measures/ Management Guidelines</w:t>
            </w:r>
          </w:p>
        </w:tc>
      </w:tr>
      <w:tr w:rsidR="002971EF" w:rsidRPr="00490E4E" w14:paraId="16447750" w14:textId="77777777" w:rsidTr="00012E9B">
        <w:trPr>
          <w:trHeight w:val="144"/>
        </w:trPr>
        <w:tc>
          <w:tcPr>
            <w:tcW w:w="911" w:type="pct"/>
            <w:tcBorders>
              <w:top w:val="single" w:sz="12" w:space="0" w:color="auto"/>
              <w:left w:val="nil"/>
              <w:bottom w:val="single" w:sz="4" w:space="0" w:color="auto"/>
              <w:right w:val="single" w:sz="4" w:space="0" w:color="auto"/>
            </w:tcBorders>
            <w:hideMark/>
          </w:tcPr>
          <w:p w14:paraId="5CD257B4" w14:textId="77777777" w:rsidR="00FE0D85" w:rsidRPr="00490E4E" w:rsidRDefault="00FE0D85" w:rsidP="00012E9B">
            <w:pPr>
              <w:autoSpaceDE w:val="0"/>
              <w:autoSpaceDN w:val="0"/>
              <w:adjustRightInd w:val="0"/>
              <w:jc w:val="both"/>
              <w:rPr>
                <w:sz w:val="20"/>
                <w:szCs w:val="20"/>
              </w:rPr>
            </w:pPr>
            <w:r w:rsidRPr="00490E4E">
              <w:rPr>
                <w:sz w:val="20"/>
                <w:szCs w:val="20"/>
              </w:rPr>
              <w:t>Best practices</w:t>
            </w:r>
          </w:p>
        </w:tc>
        <w:tc>
          <w:tcPr>
            <w:tcW w:w="1218" w:type="pct"/>
            <w:tcBorders>
              <w:top w:val="single" w:sz="12" w:space="0" w:color="auto"/>
              <w:left w:val="single" w:sz="4" w:space="0" w:color="auto"/>
              <w:bottom w:val="single" w:sz="4" w:space="0" w:color="auto"/>
              <w:right w:val="single" w:sz="4" w:space="0" w:color="auto"/>
            </w:tcBorders>
            <w:hideMark/>
          </w:tcPr>
          <w:p w14:paraId="0C7B85C3" w14:textId="77777777" w:rsidR="00FE0D85" w:rsidRPr="00490E4E" w:rsidRDefault="00FE0D85" w:rsidP="00012E9B">
            <w:pPr>
              <w:autoSpaceDE w:val="0"/>
              <w:autoSpaceDN w:val="0"/>
              <w:adjustRightInd w:val="0"/>
              <w:jc w:val="both"/>
              <w:rPr>
                <w:sz w:val="20"/>
                <w:szCs w:val="20"/>
              </w:rPr>
            </w:pPr>
            <w:r w:rsidRPr="00490E4E">
              <w:rPr>
                <w:sz w:val="20"/>
                <w:szCs w:val="20"/>
              </w:rPr>
              <w:t>Construction works may pose health and safety risks to the construction workers and site visitors leading to severe injuries and deaths. The population in the proximity of the</w:t>
            </w:r>
          </w:p>
          <w:p w14:paraId="79C7367E" w14:textId="77777777" w:rsidR="00FE0D85" w:rsidRPr="00490E4E" w:rsidRDefault="00FE0D85" w:rsidP="00012E9B">
            <w:pPr>
              <w:autoSpaceDE w:val="0"/>
              <w:autoSpaceDN w:val="0"/>
              <w:adjustRightInd w:val="0"/>
              <w:jc w:val="both"/>
              <w:rPr>
                <w:sz w:val="20"/>
                <w:szCs w:val="20"/>
              </w:rPr>
            </w:pPr>
            <w:r w:rsidRPr="00490E4E">
              <w:rPr>
                <w:sz w:val="20"/>
                <w:szCs w:val="20"/>
              </w:rPr>
              <w:t>construction site and the construction workers will be exposed to a number</w:t>
            </w:r>
          </w:p>
          <w:p w14:paraId="6A8289DD" w14:textId="77777777" w:rsidR="00FE0D85" w:rsidRPr="00490E4E" w:rsidRDefault="00FE0D85" w:rsidP="00012E9B">
            <w:pPr>
              <w:autoSpaceDE w:val="0"/>
              <w:autoSpaceDN w:val="0"/>
              <w:adjustRightInd w:val="0"/>
              <w:jc w:val="both"/>
              <w:rPr>
                <w:sz w:val="20"/>
                <w:szCs w:val="20"/>
              </w:rPr>
            </w:pPr>
            <w:r w:rsidRPr="00490E4E">
              <w:rPr>
                <w:sz w:val="20"/>
                <w:szCs w:val="20"/>
              </w:rPr>
              <w:t>of (i) biophysical health</w:t>
            </w:r>
          </w:p>
          <w:p w14:paraId="2CEFDA7F" w14:textId="316F33E7" w:rsidR="00FE0D85" w:rsidRPr="00490E4E" w:rsidRDefault="00FE0D85" w:rsidP="00012E9B">
            <w:pPr>
              <w:autoSpaceDE w:val="0"/>
              <w:autoSpaceDN w:val="0"/>
              <w:adjustRightInd w:val="0"/>
              <w:jc w:val="both"/>
              <w:rPr>
                <w:sz w:val="20"/>
                <w:szCs w:val="20"/>
              </w:rPr>
            </w:pPr>
            <w:r w:rsidRPr="00490E4E">
              <w:rPr>
                <w:sz w:val="20"/>
                <w:szCs w:val="20"/>
              </w:rPr>
              <w:t>risk factors, (</w:t>
            </w:r>
            <w:r w:rsidR="00835A8E" w:rsidRPr="00490E4E">
              <w:rPr>
                <w:sz w:val="20"/>
                <w:szCs w:val="20"/>
              </w:rPr>
              <w:t>e.g.,</w:t>
            </w:r>
            <w:r w:rsidRPr="00490E4E">
              <w:rPr>
                <w:sz w:val="20"/>
                <w:szCs w:val="20"/>
              </w:rPr>
              <w:t xml:space="preserve"> noise,</w:t>
            </w:r>
          </w:p>
          <w:p w14:paraId="089E139B" w14:textId="77777777" w:rsidR="00FE0D85" w:rsidRPr="00490E4E" w:rsidRDefault="00FE0D85" w:rsidP="00012E9B">
            <w:pPr>
              <w:autoSpaceDE w:val="0"/>
              <w:autoSpaceDN w:val="0"/>
              <w:adjustRightInd w:val="0"/>
              <w:jc w:val="both"/>
              <w:rPr>
                <w:sz w:val="20"/>
                <w:szCs w:val="20"/>
              </w:rPr>
            </w:pPr>
            <w:r w:rsidRPr="00490E4E">
              <w:rPr>
                <w:sz w:val="20"/>
                <w:szCs w:val="20"/>
              </w:rPr>
              <w:t>dust, chemicals,</w:t>
            </w:r>
          </w:p>
          <w:p w14:paraId="3362D024" w14:textId="77777777" w:rsidR="00FE0D85" w:rsidRPr="00490E4E" w:rsidRDefault="00FE0D85" w:rsidP="00012E9B">
            <w:pPr>
              <w:autoSpaceDE w:val="0"/>
              <w:autoSpaceDN w:val="0"/>
              <w:adjustRightInd w:val="0"/>
              <w:jc w:val="both"/>
              <w:rPr>
                <w:sz w:val="20"/>
                <w:szCs w:val="20"/>
              </w:rPr>
            </w:pPr>
            <w:r w:rsidRPr="00490E4E">
              <w:rPr>
                <w:sz w:val="20"/>
                <w:szCs w:val="20"/>
              </w:rPr>
              <w:t>construction material,</w:t>
            </w:r>
          </w:p>
          <w:p w14:paraId="70D7BCB5" w14:textId="2B51BD64" w:rsidR="00FE0D85" w:rsidRPr="00490E4E" w:rsidRDefault="00FE0D85" w:rsidP="00012E9B">
            <w:pPr>
              <w:autoSpaceDE w:val="0"/>
              <w:autoSpaceDN w:val="0"/>
              <w:adjustRightInd w:val="0"/>
              <w:jc w:val="both"/>
              <w:rPr>
                <w:sz w:val="20"/>
                <w:szCs w:val="20"/>
              </w:rPr>
            </w:pPr>
            <w:r w:rsidRPr="00490E4E">
              <w:rPr>
                <w:sz w:val="20"/>
                <w:szCs w:val="20"/>
              </w:rPr>
              <w:t xml:space="preserve">solid waste, waste water, </w:t>
            </w:r>
            <w:r w:rsidR="00835A8E" w:rsidRPr="00490E4E">
              <w:rPr>
                <w:sz w:val="20"/>
                <w:szCs w:val="20"/>
              </w:rPr>
              <w:t>vector transmitted</w:t>
            </w:r>
            <w:r w:rsidRPr="00490E4E">
              <w:rPr>
                <w:sz w:val="20"/>
                <w:szCs w:val="20"/>
              </w:rPr>
              <w:t xml:space="preserve"> diseases </w:t>
            </w:r>
            <w:r w:rsidR="00835A8E" w:rsidRPr="00490E4E">
              <w:rPr>
                <w:sz w:val="20"/>
                <w:szCs w:val="20"/>
              </w:rPr>
              <w:t>etc.</w:t>
            </w:r>
            <w:r w:rsidRPr="00490E4E">
              <w:rPr>
                <w:sz w:val="20"/>
                <w:szCs w:val="20"/>
              </w:rPr>
              <w:t>), (ii) risk factors resulting from human behavior (</w:t>
            </w:r>
            <w:r w:rsidR="00835A8E" w:rsidRPr="00490E4E">
              <w:rPr>
                <w:sz w:val="20"/>
                <w:szCs w:val="20"/>
              </w:rPr>
              <w:t>e.g.,</w:t>
            </w:r>
            <w:r w:rsidRPr="00490E4E">
              <w:rPr>
                <w:sz w:val="20"/>
                <w:szCs w:val="20"/>
              </w:rPr>
              <w:t xml:space="preserve"> STD, HIV </w:t>
            </w:r>
            <w:r w:rsidR="00835A8E" w:rsidRPr="00490E4E">
              <w:rPr>
                <w:sz w:val="20"/>
                <w:szCs w:val="20"/>
              </w:rPr>
              <w:t>etc.</w:t>
            </w:r>
            <w:r w:rsidRPr="00490E4E">
              <w:rPr>
                <w:sz w:val="20"/>
                <w:szCs w:val="20"/>
              </w:rPr>
              <w:t>) and (iii) road accidents from construction traffic.</w:t>
            </w:r>
          </w:p>
        </w:tc>
        <w:tc>
          <w:tcPr>
            <w:tcW w:w="2871" w:type="pct"/>
            <w:tcBorders>
              <w:top w:val="single" w:sz="12" w:space="0" w:color="auto"/>
              <w:left w:val="single" w:sz="4" w:space="0" w:color="auto"/>
              <w:bottom w:val="single" w:sz="4" w:space="0" w:color="auto"/>
              <w:right w:val="nil"/>
            </w:tcBorders>
            <w:hideMark/>
          </w:tcPr>
          <w:p w14:paraId="1F6F5E79"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0E87FF08"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Implement suitable safety standards for all workers and site visitors which shall not be less than those laid down on the international standards (e.g. International Labor Office guideline on ‘Safety and Health in Construction; World Bank Group’s ‘Environmental Health and Safety Guidelines’) and contractor’s own national standards or statutory regulations, in addition to complying with the national standards of the Government of Bangladesh (e.g. `The Bangladesh Labor Code, 2006’)</w:t>
            </w:r>
          </w:p>
          <w:p w14:paraId="124F9CCB"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Provide the workers with a safe and healthy work environment, taking into account inherent risks in its particular construction activity and specific classes of hazards in the work areas,</w:t>
            </w:r>
          </w:p>
          <w:p w14:paraId="133EC4C8"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Provide personal protection equipment (PPE) for workers, such as safety boots, helmets, masks, gloves, protective clothing, goggles, full-face eye shields, and ear protection. Maintain the PPE properly by cleaning dirty ones and replacing them with the damaged ones.</w:t>
            </w:r>
          </w:p>
          <w:p w14:paraId="6A0FE680"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Safety procedures include provision of information, training and protective clothing to workers involved in hazardous operations and proper performance of their job</w:t>
            </w:r>
          </w:p>
          <w:p w14:paraId="7F0A9F07"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Appoint an environment, health and safety manager to look after the health and safety of the workers</w:t>
            </w:r>
          </w:p>
          <w:p w14:paraId="5583CA46"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Inform the local authorities responsible for health, religious and security duly informed before commencement of civil works and establishment of construction camps so as to maintain effective surveillance over public health, social and security matters.</w:t>
            </w:r>
          </w:p>
          <w:p w14:paraId="3BF3CDA6"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Provision of fine or handover to the law enforcing agency in case of any forced labor issues.</w:t>
            </w:r>
          </w:p>
          <w:p w14:paraId="13253A91" w14:textId="77777777" w:rsidR="00FE0D85" w:rsidRPr="00490E4E" w:rsidRDefault="00FE0D85" w:rsidP="00FE0D85">
            <w:pPr>
              <w:pStyle w:val="ListParagraph"/>
              <w:numPr>
                <w:ilvl w:val="0"/>
                <w:numId w:val="144"/>
              </w:numPr>
              <w:autoSpaceDE w:val="0"/>
              <w:autoSpaceDN w:val="0"/>
              <w:adjustRightInd w:val="0"/>
              <w:jc w:val="both"/>
              <w:rPr>
                <w:sz w:val="20"/>
                <w:szCs w:val="20"/>
              </w:rPr>
            </w:pPr>
            <w:r w:rsidRPr="00490E4E">
              <w:rPr>
                <w:sz w:val="20"/>
                <w:szCs w:val="20"/>
              </w:rPr>
              <w:t>Health and safety related to COVID-19 including appropriate PPE and sanitization facilities</w:t>
            </w:r>
          </w:p>
        </w:tc>
      </w:tr>
      <w:tr w:rsidR="002971EF" w:rsidRPr="00490E4E" w14:paraId="6B4825E4" w14:textId="77777777" w:rsidTr="00012E9B">
        <w:trPr>
          <w:trHeight w:val="144"/>
        </w:trPr>
        <w:tc>
          <w:tcPr>
            <w:tcW w:w="911" w:type="pct"/>
            <w:tcBorders>
              <w:top w:val="single" w:sz="4" w:space="0" w:color="auto"/>
              <w:left w:val="nil"/>
              <w:bottom w:val="single" w:sz="4" w:space="0" w:color="auto"/>
              <w:right w:val="single" w:sz="4" w:space="0" w:color="auto"/>
            </w:tcBorders>
          </w:tcPr>
          <w:p w14:paraId="5BA1F919" w14:textId="77777777" w:rsidR="00FE0D85" w:rsidRPr="00490E4E" w:rsidRDefault="00FE0D85" w:rsidP="00012E9B">
            <w:pPr>
              <w:autoSpaceDE w:val="0"/>
              <w:autoSpaceDN w:val="0"/>
              <w:adjustRightInd w:val="0"/>
              <w:jc w:val="both"/>
              <w:rPr>
                <w:sz w:val="20"/>
                <w:szCs w:val="20"/>
              </w:rPr>
            </w:pPr>
          </w:p>
        </w:tc>
        <w:tc>
          <w:tcPr>
            <w:tcW w:w="1218" w:type="pct"/>
            <w:tcBorders>
              <w:top w:val="single" w:sz="4" w:space="0" w:color="auto"/>
              <w:left w:val="single" w:sz="4" w:space="0" w:color="auto"/>
              <w:bottom w:val="single" w:sz="4" w:space="0" w:color="auto"/>
              <w:right w:val="single" w:sz="4" w:space="0" w:color="auto"/>
            </w:tcBorders>
            <w:hideMark/>
          </w:tcPr>
          <w:p w14:paraId="6FDE2765" w14:textId="77777777" w:rsidR="00FE0D85" w:rsidRPr="00490E4E" w:rsidRDefault="00FE0D85" w:rsidP="00012E9B">
            <w:pPr>
              <w:autoSpaceDE w:val="0"/>
              <w:autoSpaceDN w:val="0"/>
              <w:adjustRightInd w:val="0"/>
              <w:jc w:val="both"/>
              <w:rPr>
                <w:sz w:val="20"/>
                <w:szCs w:val="20"/>
              </w:rPr>
            </w:pPr>
            <w:r w:rsidRPr="00490E4E">
              <w:rPr>
                <w:sz w:val="20"/>
                <w:szCs w:val="20"/>
              </w:rPr>
              <w:t>Child and pregnant labor</w:t>
            </w:r>
          </w:p>
        </w:tc>
        <w:tc>
          <w:tcPr>
            <w:tcW w:w="2871" w:type="pct"/>
            <w:tcBorders>
              <w:top w:val="single" w:sz="4" w:space="0" w:color="auto"/>
              <w:left w:val="single" w:sz="4" w:space="0" w:color="auto"/>
              <w:bottom w:val="single" w:sz="4" w:space="0" w:color="auto"/>
              <w:right w:val="nil"/>
            </w:tcBorders>
            <w:hideMark/>
          </w:tcPr>
          <w:p w14:paraId="389A3C70"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100D5A26" w14:textId="77777777" w:rsidR="00FE0D85" w:rsidRPr="00490E4E" w:rsidRDefault="00FE0D85" w:rsidP="00FE0D85">
            <w:pPr>
              <w:pStyle w:val="ListParagraph"/>
              <w:numPr>
                <w:ilvl w:val="0"/>
                <w:numId w:val="146"/>
              </w:numPr>
              <w:autoSpaceDE w:val="0"/>
              <w:autoSpaceDN w:val="0"/>
              <w:adjustRightInd w:val="0"/>
              <w:jc w:val="both"/>
              <w:rPr>
                <w:sz w:val="20"/>
                <w:szCs w:val="20"/>
              </w:rPr>
            </w:pPr>
            <w:r w:rsidRPr="00490E4E">
              <w:rPr>
                <w:sz w:val="20"/>
                <w:szCs w:val="20"/>
              </w:rPr>
              <w:t>not hire children of less than 18 years of age and pregnant women or women who delivered a child within 8 preceding weeks, in accordance with the Bangladesh Labor Code, 2006</w:t>
            </w:r>
          </w:p>
        </w:tc>
      </w:tr>
      <w:tr w:rsidR="002971EF" w:rsidRPr="00490E4E" w14:paraId="74566408" w14:textId="77777777" w:rsidTr="00012E9B">
        <w:trPr>
          <w:trHeight w:val="144"/>
        </w:trPr>
        <w:tc>
          <w:tcPr>
            <w:tcW w:w="911" w:type="pct"/>
            <w:tcBorders>
              <w:top w:val="single" w:sz="4" w:space="0" w:color="auto"/>
              <w:left w:val="nil"/>
              <w:bottom w:val="single" w:sz="4" w:space="0" w:color="auto"/>
              <w:right w:val="single" w:sz="4" w:space="0" w:color="auto"/>
            </w:tcBorders>
            <w:hideMark/>
          </w:tcPr>
          <w:p w14:paraId="49E27D9C" w14:textId="77777777" w:rsidR="00FE0D85" w:rsidRPr="00490E4E" w:rsidRDefault="00FE0D85" w:rsidP="00012E9B">
            <w:pPr>
              <w:autoSpaceDE w:val="0"/>
              <w:autoSpaceDN w:val="0"/>
              <w:adjustRightInd w:val="0"/>
              <w:jc w:val="both"/>
              <w:rPr>
                <w:sz w:val="20"/>
                <w:szCs w:val="20"/>
              </w:rPr>
            </w:pPr>
            <w:r w:rsidRPr="00490E4E">
              <w:rPr>
                <w:sz w:val="20"/>
                <w:szCs w:val="20"/>
              </w:rPr>
              <w:t>Accidents</w:t>
            </w:r>
          </w:p>
        </w:tc>
        <w:tc>
          <w:tcPr>
            <w:tcW w:w="1218" w:type="pct"/>
            <w:tcBorders>
              <w:top w:val="single" w:sz="4" w:space="0" w:color="auto"/>
              <w:left w:val="single" w:sz="4" w:space="0" w:color="auto"/>
              <w:bottom w:val="single" w:sz="4" w:space="0" w:color="auto"/>
              <w:right w:val="single" w:sz="4" w:space="0" w:color="auto"/>
            </w:tcBorders>
            <w:hideMark/>
          </w:tcPr>
          <w:p w14:paraId="10F9A52A" w14:textId="77777777" w:rsidR="00FE0D85" w:rsidRPr="00490E4E" w:rsidRDefault="00FE0D85" w:rsidP="00012E9B">
            <w:pPr>
              <w:autoSpaceDE w:val="0"/>
              <w:autoSpaceDN w:val="0"/>
              <w:adjustRightInd w:val="0"/>
              <w:jc w:val="both"/>
              <w:rPr>
                <w:sz w:val="20"/>
                <w:szCs w:val="20"/>
              </w:rPr>
            </w:pPr>
            <w:r w:rsidRPr="00490E4E">
              <w:rPr>
                <w:sz w:val="20"/>
                <w:szCs w:val="20"/>
              </w:rPr>
              <w:t>Lack of first aid facilities and health care facilities in the immediate vicinity</w:t>
            </w:r>
          </w:p>
          <w:p w14:paraId="5441E76A" w14:textId="77777777" w:rsidR="00FE0D85" w:rsidRPr="00490E4E" w:rsidRDefault="00FE0D85" w:rsidP="00012E9B">
            <w:pPr>
              <w:autoSpaceDE w:val="0"/>
              <w:autoSpaceDN w:val="0"/>
              <w:adjustRightInd w:val="0"/>
              <w:jc w:val="both"/>
              <w:rPr>
                <w:sz w:val="20"/>
                <w:szCs w:val="20"/>
              </w:rPr>
            </w:pPr>
            <w:r w:rsidRPr="00490E4E">
              <w:rPr>
                <w:sz w:val="20"/>
                <w:szCs w:val="20"/>
              </w:rPr>
              <w:t>will aggravate the health conditions of the victims</w:t>
            </w:r>
          </w:p>
        </w:tc>
        <w:tc>
          <w:tcPr>
            <w:tcW w:w="2871" w:type="pct"/>
            <w:tcBorders>
              <w:top w:val="single" w:sz="4" w:space="0" w:color="auto"/>
              <w:left w:val="single" w:sz="4" w:space="0" w:color="auto"/>
              <w:bottom w:val="single" w:sz="4" w:space="0" w:color="auto"/>
              <w:right w:val="nil"/>
            </w:tcBorders>
            <w:hideMark/>
          </w:tcPr>
          <w:p w14:paraId="7F57BF52" w14:textId="77777777" w:rsidR="00FE0D85" w:rsidRPr="00490E4E" w:rsidRDefault="00FE0D85" w:rsidP="00FE0D85">
            <w:pPr>
              <w:pStyle w:val="ListParagraph"/>
              <w:numPr>
                <w:ilvl w:val="0"/>
                <w:numId w:val="146"/>
              </w:numPr>
              <w:autoSpaceDE w:val="0"/>
              <w:autoSpaceDN w:val="0"/>
              <w:adjustRightInd w:val="0"/>
              <w:jc w:val="both"/>
              <w:rPr>
                <w:sz w:val="20"/>
                <w:szCs w:val="20"/>
              </w:rPr>
            </w:pPr>
            <w:r w:rsidRPr="00490E4E">
              <w:rPr>
                <w:sz w:val="20"/>
                <w:szCs w:val="20"/>
              </w:rPr>
              <w:t>Provide health care facilities and first aid facilities are readily available. Appropriately equipped first-aid stations shall be easily accessible throughout the place of work</w:t>
            </w:r>
          </w:p>
          <w:p w14:paraId="6453A99E" w14:textId="77777777" w:rsidR="00FE0D85" w:rsidRPr="00490E4E" w:rsidRDefault="00FE0D85" w:rsidP="00FE0D85">
            <w:pPr>
              <w:pStyle w:val="ListParagraph"/>
              <w:numPr>
                <w:ilvl w:val="0"/>
                <w:numId w:val="146"/>
              </w:numPr>
              <w:autoSpaceDE w:val="0"/>
              <w:autoSpaceDN w:val="0"/>
              <w:adjustRightInd w:val="0"/>
              <w:jc w:val="both"/>
              <w:rPr>
                <w:sz w:val="20"/>
                <w:szCs w:val="20"/>
              </w:rPr>
            </w:pPr>
            <w:r w:rsidRPr="00490E4E">
              <w:rPr>
                <w:sz w:val="20"/>
                <w:szCs w:val="20"/>
              </w:rPr>
              <w:t>Document and report occupational accidents, diseases, and incidents.</w:t>
            </w:r>
          </w:p>
          <w:p w14:paraId="789F03E9" w14:textId="77777777" w:rsidR="00FE0D85" w:rsidRPr="00490E4E" w:rsidRDefault="00FE0D85" w:rsidP="00FE0D85">
            <w:pPr>
              <w:pStyle w:val="ListParagraph"/>
              <w:numPr>
                <w:ilvl w:val="0"/>
                <w:numId w:val="146"/>
              </w:numPr>
              <w:autoSpaceDE w:val="0"/>
              <w:autoSpaceDN w:val="0"/>
              <w:adjustRightInd w:val="0"/>
              <w:jc w:val="both"/>
              <w:rPr>
                <w:sz w:val="20"/>
                <w:szCs w:val="20"/>
              </w:rPr>
            </w:pPr>
            <w:r w:rsidRPr="00490E4E">
              <w:rPr>
                <w:sz w:val="20"/>
                <w:szCs w:val="20"/>
              </w:rPr>
              <w:t>Prevent accidents, injury, and disease arising from, associated with, or occurring in the course of work by minimizing, so far as reasonably practicable, the causes of hazards. In a manner consistent with good international industry practice.</w:t>
            </w:r>
          </w:p>
          <w:p w14:paraId="076608F8" w14:textId="77777777" w:rsidR="00FE0D85" w:rsidRPr="00490E4E" w:rsidRDefault="00FE0D85" w:rsidP="00FE0D85">
            <w:pPr>
              <w:pStyle w:val="ListParagraph"/>
              <w:numPr>
                <w:ilvl w:val="0"/>
                <w:numId w:val="146"/>
              </w:numPr>
              <w:autoSpaceDE w:val="0"/>
              <w:autoSpaceDN w:val="0"/>
              <w:adjustRightInd w:val="0"/>
              <w:jc w:val="both"/>
              <w:rPr>
                <w:sz w:val="20"/>
                <w:szCs w:val="20"/>
              </w:rPr>
            </w:pPr>
            <w:r w:rsidRPr="00490E4E">
              <w:rPr>
                <w:sz w:val="20"/>
                <w:szCs w:val="20"/>
              </w:rPr>
              <w:t>Identify potential hazards to workers, particularly those that may be life-threatening and provide necessary preventive and protective measures.</w:t>
            </w:r>
          </w:p>
          <w:p w14:paraId="7072C75D" w14:textId="77777777" w:rsidR="00FE0D85" w:rsidRPr="00490E4E" w:rsidRDefault="00FE0D85" w:rsidP="00FE0D85">
            <w:pPr>
              <w:pStyle w:val="ListParagraph"/>
              <w:numPr>
                <w:ilvl w:val="0"/>
                <w:numId w:val="146"/>
              </w:numPr>
              <w:autoSpaceDE w:val="0"/>
              <w:autoSpaceDN w:val="0"/>
              <w:adjustRightInd w:val="0"/>
              <w:jc w:val="both"/>
              <w:rPr>
                <w:sz w:val="20"/>
                <w:szCs w:val="20"/>
              </w:rPr>
            </w:pPr>
            <w:r w:rsidRPr="00490E4E">
              <w:rPr>
                <w:sz w:val="20"/>
                <w:szCs w:val="20"/>
              </w:rPr>
              <w:t>Provide awareness to the construction drivers to strictly follow the driving rules</w:t>
            </w:r>
          </w:p>
          <w:p w14:paraId="7E57409B" w14:textId="77777777" w:rsidR="00FE0D85" w:rsidRPr="00490E4E" w:rsidRDefault="00FE0D85" w:rsidP="00FE0D85">
            <w:pPr>
              <w:pStyle w:val="ListParagraph"/>
              <w:numPr>
                <w:ilvl w:val="0"/>
                <w:numId w:val="146"/>
              </w:numPr>
              <w:autoSpaceDE w:val="0"/>
              <w:autoSpaceDN w:val="0"/>
              <w:adjustRightInd w:val="0"/>
              <w:jc w:val="both"/>
              <w:rPr>
                <w:sz w:val="20"/>
                <w:szCs w:val="20"/>
              </w:rPr>
            </w:pPr>
            <w:r w:rsidRPr="00490E4E">
              <w:rPr>
                <w:sz w:val="20"/>
                <w:szCs w:val="20"/>
              </w:rPr>
              <w:t>Provide adequate lighting in the construction area and along the roads</w:t>
            </w:r>
          </w:p>
        </w:tc>
      </w:tr>
      <w:tr w:rsidR="002971EF" w:rsidRPr="00490E4E" w14:paraId="32FC4221" w14:textId="77777777" w:rsidTr="00012E9B">
        <w:trPr>
          <w:trHeight w:val="144"/>
        </w:trPr>
        <w:tc>
          <w:tcPr>
            <w:tcW w:w="911" w:type="pct"/>
            <w:tcBorders>
              <w:top w:val="single" w:sz="4" w:space="0" w:color="auto"/>
              <w:left w:val="nil"/>
              <w:bottom w:val="single" w:sz="4" w:space="0" w:color="auto"/>
              <w:right w:val="single" w:sz="4" w:space="0" w:color="auto"/>
            </w:tcBorders>
            <w:hideMark/>
          </w:tcPr>
          <w:p w14:paraId="31486C23" w14:textId="77777777" w:rsidR="00FE0D85" w:rsidRPr="00490E4E" w:rsidRDefault="00FE0D85" w:rsidP="00012E9B">
            <w:pPr>
              <w:autoSpaceDE w:val="0"/>
              <w:autoSpaceDN w:val="0"/>
              <w:adjustRightInd w:val="0"/>
              <w:jc w:val="both"/>
              <w:rPr>
                <w:sz w:val="20"/>
                <w:szCs w:val="20"/>
              </w:rPr>
            </w:pPr>
            <w:r w:rsidRPr="00490E4E">
              <w:rPr>
                <w:sz w:val="20"/>
                <w:szCs w:val="20"/>
              </w:rPr>
              <w:t>Construction</w:t>
            </w:r>
          </w:p>
          <w:p w14:paraId="42693D7A" w14:textId="77777777" w:rsidR="00FE0D85" w:rsidRPr="00490E4E" w:rsidRDefault="00FE0D85" w:rsidP="00012E9B">
            <w:pPr>
              <w:autoSpaceDE w:val="0"/>
              <w:autoSpaceDN w:val="0"/>
              <w:adjustRightInd w:val="0"/>
              <w:jc w:val="both"/>
              <w:rPr>
                <w:sz w:val="20"/>
                <w:szCs w:val="20"/>
              </w:rPr>
            </w:pPr>
            <w:r w:rsidRPr="00490E4E">
              <w:rPr>
                <w:sz w:val="20"/>
                <w:szCs w:val="20"/>
              </w:rPr>
              <w:t>Camps</w:t>
            </w:r>
          </w:p>
        </w:tc>
        <w:tc>
          <w:tcPr>
            <w:tcW w:w="1218" w:type="pct"/>
            <w:tcBorders>
              <w:top w:val="single" w:sz="4" w:space="0" w:color="auto"/>
              <w:left w:val="single" w:sz="4" w:space="0" w:color="auto"/>
              <w:bottom w:val="single" w:sz="4" w:space="0" w:color="auto"/>
              <w:right w:val="single" w:sz="4" w:space="0" w:color="auto"/>
            </w:tcBorders>
            <w:hideMark/>
          </w:tcPr>
          <w:p w14:paraId="5A684517" w14:textId="77777777" w:rsidR="00FE0D85" w:rsidRPr="00490E4E" w:rsidRDefault="00FE0D85" w:rsidP="00012E9B">
            <w:pPr>
              <w:autoSpaceDE w:val="0"/>
              <w:autoSpaceDN w:val="0"/>
              <w:adjustRightInd w:val="0"/>
              <w:jc w:val="both"/>
              <w:rPr>
                <w:sz w:val="20"/>
                <w:szCs w:val="20"/>
              </w:rPr>
            </w:pPr>
            <w:r w:rsidRPr="00490E4E">
              <w:rPr>
                <w:sz w:val="20"/>
                <w:szCs w:val="20"/>
              </w:rPr>
              <w:t>Lack of proper infrastructure facilities, such as housing, water supply and sanitation facilities will increase pressure on the local services and generate substandard living standards and health hazards.</w:t>
            </w:r>
          </w:p>
        </w:tc>
        <w:tc>
          <w:tcPr>
            <w:tcW w:w="2871" w:type="pct"/>
            <w:tcBorders>
              <w:top w:val="single" w:sz="4" w:space="0" w:color="auto"/>
              <w:left w:val="single" w:sz="4" w:space="0" w:color="auto"/>
              <w:bottom w:val="single" w:sz="4" w:space="0" w:color="auto"/>
              <w:right w:val="nil"/>
            </w:tcBorders>
            <w:hideMark/>
          </w:tcPr>
          <w:p w14:paraId="6D2F600A" w14:textId="77777777" w:rsidR="00FE0D85" w:rsidRPr="00490E4E" w:rsidRDefault="00FE0D85" w:rsidP="00FE0D85">
            <w:pPr>
              <w:pStyle w:val="ListParagraph"/>
              <w:numPr>
                <w:ilvl w:val="0"/>
                <w:numId w:val="146"/>
              </w:numPr>
              <w:autoSpaceDE w:val="0"/>
              <w:autoSpaceDN w:val="0"/>
              <w:adjustRightInd w:val="0"/>
              <w:jc w:val="both"/>
              <w:rPr>
                <w:sz w:val="20"/>
                <w:szCs w:val="20"/>
              </w:rPr>
            </w:pPr>
            <w:r w:rsidRPr="00490E4E">
              <w:rPr>
                <w:sz w:val="20"/>
                <w:szCs w:val="20"/>
              </w:rPr>
              <w:t xml:space="preserve">The Contractor shall provide the following facilities in the campsites to improve health and hygienic conditions as mentioned in </w:t>
            </w:r>
            <w:proofErr w:type="spellStart"/>
            <w:r w:rsidRPr="00490E4E">
              <w:rPr>
                <w:sz w:val="20"/>
                <w:szCs w:val="20"/>
              </w:rPr>
              <w:t>ECoP</w:t>
            </w:r>
            <w:proofErr w:type="spellEnd"/>
            <w:r w:rsidRPr="00490E4E">
              <w:rPr>
                <w:sz w:val="20"/>
                <w:szCs w:val="20"/>
              </w:rPr>
              <w:t xml:space="preserve"> 17 Construction Camp Management</w:t>
            </w:r>
          </w:p>
          <w:p w14:paraId="4D8453EC" w14:textId="77777777" w:rsidR="00FE0D85" w:rsidRPr="00490E4E" w:rsidRDefault="00FE0D85" w:rsidP="00FE0D85">
            <w:pPr>
              <w:pStyle w:val="ListParagraph"/>
              <w:numPr>
                <w:ilvl w:val="0"/>
                <w:numId w:val="146"/>
              </w:numPr>
              <w:autoSpaceDE w:val="0"/>
              <w:autoSpaceDN w:val="0"/>
              <w:adjustRightInd w:val="0"/>
              <w:jc w:val="both"/>
              <w:rPr>
                <w:sz w:val="20"/>
                <w:szCs w:val="20"/>
              </w:rPr>
            </w:pPr>
            <w:r w:rsidRPr="00490E4E">
              <w:rPr>
                <w:sz w:val="20"/>
                <w:szCs w:val="20"/>
              </w:rPr>
              <w:t>Adequate ventilation facilities</w:t>
            </w:r>
          </w:p>
          <w:p w14:paraId="68945AFA" w14:textId="77777777" w:rsidR="00FE0D85" w:rsidRPr="00490E4E" w:rsidRDefault="00FE0D85" w:rsidP="00FE0D85">
            <w:pPr>
              <w:pStyle w:val="ListParagraph"/>
              <w:numPr>
                <w:ilvl w:val="0"/>
                <w:numId w:val="146"/>
              </w:numPr>
              <w:autoSpaceDE w:val="0"/>
              <w:autoSpaceDN w:val="0"/>
              <w:adjustRightInd w:val="0"/>
              <w:jc w:val="both"/>
              <w:rPr>
                <w:sz w:val="20"/>
                <w:szCs w:val="20"/>
              </w:rPr>
            </w:pPr>
            <w:r w:rsidRPr="00490E4E">
              <w:rPr>
                <w:sz w:val="20"/>
                <w:szCs w:val="20"/>
              </w:rPr>
              <w:t>Safe and reliable water supply. Water supply from deep tube wells that meets the national standards</w:t>
            </w:r>
          </w:p>
          <w:p w14:paraId="1E730549" w14:textId="77777777" w:rsidR="00FE0D85" w:rsidRPr="00490E4E" w:rsidRDefault="00FE0D85" w:rsidP="00FE0D85">
            <w:pPr>
              <w:pStyle w:val="ListParagraph"/>
              <w:numPr>
                <w:ilvl w:val="0"/>
                <w:numId w:val="146"/>
              </w:numPr>
              <w:autoSpaceDE w:val="0"/>
              <w:autoSpaceDN w:val="0"/>
              <w:adjustRightInd w:val="0"/>
              <w:jc w:val="both"/>
              <w:rPr>
                <w:sz w:val="20"/>
                <w:szCs w:val="20"/>
              </w:rPr>
            </w:pPr>
            <w:r w:rsidRPr="00490E4E">
              <w:rPr>
                <w:sz w:val="20"/>
                <w:szCs w:val="20"/>
              </w:rPr>
              <w:t>Hygienic sanitary facilities and sewerage system. The toilets and domestic waste water will be collected through a common sewerage.</w:t>
            </w:r>
          </w:p>
          <w:p w14:paraId="3D9E7A8A" w14:textId="77777777" w:rsidR="00FE0D85" w:rsidRPr="00490E4E" w:rsidRDefault="00FE0D85" w:rsidP="00FE0D85">
            <w:pPr>
              <w:pStyle w:val="ListParagraph"/>
              <w:numPr>
                <w:ilvl w:val="0"/>
                <w:numId w:val="146"/>
              </w:numPr>
              <w:autoSpaceDE w:val="0"/>
              <w:autoSpaceDN w:val="0"/>
              <w:adjustRightInd w:val="0"/>
              <w:jc w:val="both"/>
              <w:rPr>
                <w:sz w:val="20"/>
                <w:szCs w:val="20"/>
              </w:rPr>
            </w:pPr>
            <w:r w:rsidRPr="00490E4E">
              <w:rPr>
                <w:sz w:val="20"/>
                <w:szCs w:val="20"/>
              </w:rPr>
              <w:t>Treatment facilities for sewerage of toilet and domestic wastes</w:t>
            </w:r>
          </w:p>
          <w:p w14:paraId="03CFE2BE" w14:textId="77777777" w:rsidR="00FE0D85" w:rsidRPr="00490E4E" w:rsidRDefault="00FE0D85" w:rsidP="00FE0D85">
            <w:pPr>
              <w:pStyle w:val="ListParagraph"/>
              <w:numPr>
                <w:ilvl w:val="0"/>
                <w:numId w:val="146"/>
              </w:numPr>
              <w:autoSpaceDE w:val="0"/>
              <w:autoSpaceDN w:val="0"/>
              <w:adjustRightInd w:val="0"/>
              <w:jc w:val="both"/>
              <w:rPr>
                <w:sz w:val="20"/>
                <w:szCs w:val="20"/>
              </w:rPr>
            </w:pPr>
            <w:r w:rsidRPr="00490E4E">
              <w:rPr>
                <w:sz w:val="20"/>
                <w:szCs w:val="20"/>
              </w:rPr>
              <w:t>Storm water drainage facilities.</w:t>
            </w:r>
          </w:p>
          <w:p w14:paraId="593A47FF" w14:textId="77777777" w:rsidR="00FE0D85" w:rsidRPr="00490E4E" w:rsidRDefault="00FE0D85" w:rsidP="00FE0D85">
            <w:pPr>
              <w:pStyle w:val="ListParagraph"/>
              <w:numPr>
                <w:ilvl w:val="0"/>
                <w:numId w:val="146"/>
              </w:numPr>
              <w:autoSpaceDE w:val="0"/>
              <w:autoSpaceDN w:val="0"/>
              <w:adjustRightInd w:val="0"/>
              <w:jc w:val="both"/>
              <w:rPr>
                <w:sz w:val="20"/>
                <w:szCs w:val="20"/>
              </w:rPr>
            </w:pPr>
            <w:r w:rsidRPr="00490E4E">
              <w:rPr>
                <w:sz w:val="20"/>
                <w:szCs w:val="20"/>
              </w:rPr>
              <w:t>Recreational and social facilities</w:t>
            </w:r>
          </w:p>
          <w:p w14:paraId="2BE8EB96" w14:textId="77777777" w:rsidR="00FE0D85" w:rsidRPr="00490E4E" w:rsidRDefault="00FE0D85" w:rsidP="00FE0D85">
            <w:pPr>
              <w:pStyle w:val="ListParagraph"/>
              <w:numPr>
                <w:ilvl w:val="0"/>
                <w:numId w:val="146"/>
              </w:numPr>
              <w:autoSpaceDE w:val="0"/>
              <w:autoSpaceDN w:val="0"/>
              <w:adjustRightInd w:val="0"/>
              <w:jc w:val="both"/>
              <w:rPr>
                <w:sz w:val="20"/>
                <w:szCs w:val="20"/>
              </w:rPr>
            </w:pPr>
            <w:r w:rsidRPr="00490E4E">
              <w:rPr>
                <w:sz w:val="20"/>
                <w:szCs w:val="20"/>
              </w:rPr>
              <w:t xml:space="preserve">Safe storage facilities for petroleum and other chemicals in accordance with </w:t>
            </w:r>
            <w:proofErr w:type="spellStart"/>
            <w:r w:rsidRPr="00490E4E">
              <w:rPr>
                <w:sz w:val="20"/>
                <w:szCs w:val="20"/>
              </w:rPr>
              <w:t>ECoP</w:t>
            </w:r>
            <w:proofErr w:type="spellEnd"/>
            <w:r w:rsidRPr="00490E4E">
              <w:rPr>
                <w:sz w:val="20"/>
                <w:szCs w:val="20"/>
              </w:rPr>
              <w:t xml:space="preserve"> 2</w:t>
            </w:r>
          </w:p>
          <w:p w14:paraId="21A2AD30" w14:textId="77777777" w:rsidR="00FE0D85" w:rsidRPr="00490E4E" w:rsidRDefault="00FE0D85" w:rsidP="00FE0D85">
            <w:pPr>
              <w:pStyle w:val="ListParagraph"/>
              <w:numPr>
                <w:ilvl w:val="0"/>
                <w:numId w:val="146"/>
              </w:numPr>
              <w:autoSpaceDE w:val="0"/>
              <w:autoSpaceDN w:val="0"/>
              <w:adjustRightInd w:val="0"/>
              <w:jc w:val="both"/>
              <w:rPr>
                <w:sz w:val="20"/>
                <w:szCs w:val="20"/>
              </w:rPr>
            </w:pPr>
            <w:r w:rsidRPr="00490E4E">
              <w:rPr>
                <w:sz w:val="20"/>
                <w:szCs w:val="20"/>
              </w:rPr>
              <w:t>Solid waste collection and disposal system in accordance with ECP1.</w:t>
            </w:r>
          </w:p>
          <w:p w14:paraId="78DAE027" w14:textId="77777777" w:rsidR="00FE0D85" w:rsidRPr="00490E4E" w:rsidRDefault="00FE0D85" w:rsidP="00FE0D85">
            <w:pPr>
              <w:pStyle w:val="ListParagraph"/>
              <w:numPr>
                <w:ilvl w:val="0"/>
                <w:numId w:val="146"/>
              </w:numPr>
              <w:autoSpaceDE w:val="0"/>
              <w:autoSpaceDN w:val="0"/>
              <w:adjustRightInd w:val="0"/>
              <w:jc w:val="both"/>
              <w:rPr>
                <w:sz w:val="20"/>
                <w:szCs w:val="20"/>
              </w:rPr>
            </w:pPr>
            <w:r w:rsidRPr="00490E4E">
              <w:rPr>
                <w:sz w:val="20"/>
                <w:szCs w:val="20"/>
              </w:rPr>
              <w:t>Arrangement for trainings</w:t>
            </w:r>
          </w:p>
          <w:p w14:paraId="7FD63093" w14:textId="77777777" w:rsidR="00FE0D85" w:rsidRPr="00490E4E" w:rsidRDefault="00FE0D85" w:rsidP="00FE0D85">
            <w:pPr>
              <w:pStyle w:val="ListParagraph"/>
              <w:numPr>
                <w:ilvl w:val="0"/>
                <w:numId w:val="146"/>
              </w:numPr>
              <w:autoSpaceDE w:val="0"/>
              <w:autoSpaceDN w:val="0"/>
              <w:adjustRightInd w:val="0"/>
              <w:jc w:val="both"/>
              <w:rPr>
                <w:sz w:val="20"/>
                <w:szCs w:val="20"/>
              </w:rPr>
            </w:pPr>
            <w:r w:rsidRPr="00490E4E">
              <w:rPr>
                <w:sz w:val="20"/>
                <w:szCs w:val="20"/>
              </w:rPr>
              <w:t>Paved internal roads.</w:t>
            </w:r>
          </w:p>
          <w:p w14:paraId="571273B5" w14:textId="77777777" w:rsidR="00FE0D85" w:rsidRPr="00490E4E" w:rsidRDefault="00FE0D85" w:rsidP="00FE0D85">
            <w:pPr>
              <w:pStyle w:val="ListParagraph"/>
              <w:numPr>
                <w:ilvl w:val="0"/>
                <w:numId w:val="146"/>
              </w:numPr>
              <w:autoSpaceDE w:val="0"/>
              <w:autoSpaceDN w:val="0"/>
              <w:adjustRightInd w:val="0"/>
              <w:jc w:val="both"/>
              <w:rPr>
                <w:sz w:val="20"/>
                <w:szCs w:val="20"/>
              </w:rPr>
            </w:pPr>
            <w:r w:rsidRPr="00490E4E">
              <w:rPr>
                <w:sz w:val="20"/>
                <w:szCs w:val="20"/>
              </w:rPr>
              <w:t>Security fence at least 2 m height.</w:t>
            </w:r>
          </w:p>
          <w:p w14:paraId="79EDCDC7" w14:textId="77777777" w:rsidR="00FE0D85" w:rsidRPr="00490E4E" w:rsidRDefault="00FE0D85" w:rsidP="00FE0D85">
            <w:pPr>
              <w:pStyle w:val="ListParagraph"/>
              <w:numPr>
                <w:ilvl w:val="0"/>
                <w:numId w:val="146"/>
              </w:numPr>
              <w:autoSpaceDE w:val="0"/>
              <w:autoSpaceDN w:val="0"/>
              <w:adjustRightInd w:val="0"/>
              <w:jc w:val="both"/>
              <w:rPr>
                <w:sz w:val="20"/>
                <w:szCs w:val="20"/>
              </w:rPr>
            </w:pPr>
            <w:r w:rsidRPr="00490E4E">
              <w:rPr>
                <w:sz w:val="20"/>
                <w:szCs w:val="20"/>
              </w:rPr>
              <w:t>Sick bay and first aid facilities</w:t>
            </w:r>
          </w:p>
        </w:tc>
      </w:tr>
      <w:tr w:rsidR="002971EF" w:rsidRPr="00490E4E" w14:paraId="1B042104" w14:textId="77777777" w:rsidTr="00012E9B">
        <w:trPr>
          <w:trHeight w:val="144"/>
        </w:trPr>
        <w:tc>
          <w:tcPr>
            <w:tcW w:w="911" w:type="pct"/>
            <w:tcBorders>
              <w:top w:val="single" w:sz="4" w:space="0" w:color="auto"/>
              <w:left w:val="nil"/>
              <w:bottom w:val="single" w:sz="4" w:space="0" w:color="auto"/>
              <w:right w:val="single" w:sz="4" w:space="0" w:color="auto"/>
            </w:tcBorders>
            <w:hideMark/>
          </w:tcPr>
          <w:p w14:paraId="1281C921" w14:textId="77777777" w:rsidR="00FE0D85" w:rsidRPr="00490E4E" w:rsidRDefault="00FE0D85" w:rsidP="00012E9B">
            <w:pPr>
              <w:autoSpaceDE w:val="0"/>
              <w:autoSpaceDN w:val="0"/>
              <w:adjustRightInd w:val="0"/>
              <w:jc w:val="both"/>
              <w:rPr>
                <w:sz w:val="20"/>
                <w:szCs w:val="20"/>
              </w:rPr>
            </w:pPr>
            <w:r w:rsidRPr="00490E4E">
              <w:rPr>
                <w:sz w:val="20"/>
                <w:szCs w:val="20"/>
              </w:rPr>
              <w:t>Water and sanitation facilities at the construction sites</w:t>
            </w:r>
          </w:p>
        </w:tc>
        <w:tc>
          <w:tcPr>
            <w:tcW w:w="1218" w:type="pct"/>
            <w:tcBorders>
              <w:top w:val="single" w:sz="4" w:space="0" w:color="auto"/>
              <w:left w:val="single" w:sz="4" w:space="0" w:color="auto"/>
              <w:bottom w:val="single" w:sz="4" w:space="0" w:color="auto"/>
              <w:right w:val="single" w:sz="4" w:space="0" w:color="auto"/>
            </w:tcBorders>
            <w:hideMark/>
          </w:tcPr>
          <w:p w14:paraId="180DA200" w14:textId="77777777" w:rsidR="00FE0D85" w:rsidRPr="00490E4E" w:rsidRDefault="00FE0D85" w:rsidP="00012E9B">
            <w:pPr>
              <w:autoSpaceDE w:val="0"/>
              <w:autoSpaceDN w:val="0"/>
              <w:adjustRightInd w:val="0"/>
              <w:jc w:val="both"/>
              <w:rPr>
                <w:sz w:val="20"/>
                <w:szCs w:val="20"/>
              </w:rPr>
            </w:pPr>
            <w:r w:rsidRPr="00490E4E">
              <w:rPr>
                <w:sz w:val="20"/>
                <w:szCs w:val="20"/>
              </w:rPr>
              <w:t>Lack of Water sanitation facilities at construction sites cause inconvenience to the construction workers and affect their personal hygiene.</w:t>
            </w:r>
          </w:p>
        </w:tc>
        <w:tc>
          <w:tcPr>
            <w:tcW w:w="2871" w:type="pct"/>
            <w:tcBorders>
              <w:top w:val="single" w:sz="4" w:space="0" w:color="auto"/>
              <w:left w:val="single" w:sz="4" w:space="0" w:color="auto"/>
              <w:bottom w:val="single" w:sz="4" w:space="0" w:color="auto"/>
              <w:right w:val="nil"/>
            </w:tcBorders>
            <w:hideMark/>
          </w:tcPr>
          <w:p w14:paraId="5E0C9784" w14:textId="77777777" w:rsidR="00FE0D85" w:rsidRPr="00490E4E" w:rsidRDefault="00FE0D85" w:rsidP="00FE0D85">
            <w:pPr>
              <w:pStyle w:val="ListParagraph"/>
              <w:numPr>
                <w:ilvl w:val="0"/>
                <w:numId w:val="146"/>
              </w:numPr>
              <w:autoSpaceDE w:val="0"/>
              <w:autoSpaceDN w:val="0"/>
              <w:adjustRightInd w:val="0"/>
              <w:jc w:val="both"/>
              <w:rPr>
                <w:sz w:val="20"/>
                <w:szCs w:val="20"/>
              </w:rPr>
            </w:pPr>
            <w:r w:rsidRPr="00490E4E">
              <w:rPr>
                <w:sz w:val="20"/>
                <w:szCs w:val="20"/>
              </w:rPr>
              <w:t xml:space="preserve">The contractor shall provide portable toilets at the construction sites, if about 25 people are working the whole day for a month. Location of portable facilities shall be at least 6 m away from storm drain system and surface waters. These portable toilets shall be cleaned once a day and all the sewerage shall be pumped from the collection tank once a day and shall be brought to the common septic tank for further treatment. </w:t>
            </w:r>
          </w:p>
          <w:p w14:paraId="241D81AA" w14:textId="77777777" w:rsidR="00FE0D85" w:rsidRPr="00490E4E" w:rsidRDefault="00FE0D85" w:rsidP="00FE0D85">
            <w:pPr>
              <w:pStyle w:val="ListParagraph"/>
              <w:numPr>
                <w:ilvl w:val="0"/>
                <w:numId w:val="146"/>
              </w:numPr>
              <w:autoSpaceDE w:val="0"/>
              <w:autoSpaceDN w:val="0"/>
              <w:adjustRightInd w:val="0"/>
              <w:jc w:val="both"/>
              <w:rPr>
                <w:sz w:val="20"/>
                <w:szCs w:val="20"/>
              </w:rPr>
            </w:pPr>
            <w:r w:rsidRPr="00490E4E">
              <w:rPr>
                <w:sz w:val="20"/>
                <w:szCs w:val="20"/>
              </w:rPr>
              <w:t>Contractor shall provide bottled drinking water facilities to the construction workers at all the construction sites.</w:t>
            </w:r>
          </w:p>
        </w:tc>
      </w:tr>
      <w:tr w:rsidR="002971EF" w:rsidRPr="00490E4E" w14:paraId="3487C0B9" w14:textId="77777777" w:rsidTr="00012E9B">
        <w:trPr>
          <w:trHeight w:val="144"/>
        </w:trPr>
        <w:tc>
          <w:tcPr>
            <w:tcW w:w="911" w:type="pct"/>
            <w:tcBorders>
              <w:top w:val="single" w:sz="4" w:space="0" w:color="auto"/>
              <w:left w:val="nil"/>
              <w:bottom w:val="single" w:sz="4" w:space="0" w:color="auto"/>
              <w:right w:val="single" w:sz="4" w:space="0" w:color="auto"/>
            </w:tcBorders>
            <w:hideMark/>
          </w:tcPr>
          <w:p w14:paraId="08734A28" w14:textId="77777777" w:rsidR="00FE0D85" w:rsidRPr="00490E4E" w:rsidRDefault="00FE0D85" w:rsidP="00012E9B">
            <w:pPr>
              <w:autoSpaceDE w:val="0"/>
              <w:autoSpaceDN w:val="0"/>
              <w:adjustRightInd w:val="0"/>
              <w:jc w:val="both"/>
              <w:rPr>
                <w:sz w:val="20"/>
                <w:szCs w:val="20"/>
              </w:rPr>
            </w:pPr>
            <w:r w:rsidRPr="00490E4E">
              <w:rPr>
                <w:sz w:val="20"/>
                <w:szCs w:val="20"/>
              </w:rPr>
              <w:t xml:space="preserve">Other </w:t>
            </w:r>
            <w:proofErr w:type="spellStart"/>
            <w:r w:rsidRPr="00490E4E">
              <w:rPr>
                <w:sz w:val="20"/>
                <w:szCs w:val="20"/>
              </w:rPr>
              <w:t>ECoPs</w:t>
            </w:r>
            <w:proofErr w:type="spellEnd"/>
          </w:p>
        </w:tc>
        <w:tc>
          <w:tcPr>
            <w:tcW w:w="1218" w:type="pct"/>
            <w:tcBorders>
              <w:top w:val="single" w:sz="4" w:space="0" w:color="auto"/>
              <w:left w:val="single" w:sz="4" w:space="0" w:color="auto"/>
              <w:bottom w:val="single" w:sz="4" w:space="0" w:color="auto"/>
              <w:right w:val="single" w:sz="4" w:space="0" w:color="auto"/>
            </w:tcBorders>
            <w:hideMark/>
          </w:tcPr>
          <w:p w14:paraId="49F0A0BF" w14:textId="77777777" w:rsidR="00FE0D85" w:rsidRPr="00490E4E" w:rsidRDefault="00FE0D85" w:rsidP="00012E9B">
            <w:pPr>
              <w:autoSpaceDE w:val="0"/>
              <w:autoSpaceDN w:val="0"/>
              <w:adjustRightInd w:val="0"/>
              <w:jc w:val="both"/>
              <w:rPr>
                <w:sz w:val="20"/>
                <w:szCs w:val="20"/>
              </w:rPr>
            </w:pPr>
            <w:r w:rsidRPr="00490E4E">
              <w:rPr>
                <w:sz w:val="20"/>
                <w:szCs w:val="20"/>
              </w:rPr>
              <w:t>Potential risks on health and hygiene of</w:t>
            </w:r>
          </w:p>
          <w:p w14:paraId="2F538C6A" w14:textId="77777777" w:rsidR="00FE0D85" w:rsidRPr="00490E4E" w:rsidRDefault="00FE0D85" w:rsidP="00012E9B">
            <w:pPr>
              <w:autoSpaceDE w:val="0"/>
              <w:autoSpaceDN w:val="0"/>
              <w:adjustRightInd w:val="0"/>
              <w:jc w:val="both"/>
              <w:rPr>
                <w:sz w:val="20"/>
                <w:szCs w:val="20"/>
              </w:rPr>
            </w:pPr>
            <w:r w:rsidRPr="00490E4E">
              <w:rPr>
                <w:sz w:val="20"/>
                <w:szCs w:val="20"/>
              </w:rPr>
              <w:t>construction workers and general public</w:t>
            </w:r>
          </w:p>
        </w:tc>
        <w:tc>
          <w:tcPr>
            <w:tcW w:w="2871" w:type="pct"/>
            <w:tcBorders>
              <w:top w:val="single" w:sz="4" w:space="0" w:color="auto"/>
              <w:left w:val="single" w:sz="4" w:space="0" w:color="auto"/>
              <w:bottom w:val="single" w:sz="4" w:space="0" w:color="auto"/>
              <w:right w:val="nil"/>
            </w:tcBorders>
            <w:hideMark/>
          </w:tcPr>
          <w:p w14:paraId="333E8DDC"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 follow the following ECPs to reduce health risks to the construction workers and nearby community</w:t>
            </w:r>
          </w:p>
          <w:p w14:paraId="01D4F21D" w14:textId="77777777" w:rsidR="00FE0D85" w:rsidRPr="00490E4E" w:rsidRDefault="00FE0D85" w:rsidP="00FE0D85">
            <w:pPr>
              <w:pStyle w:val="ListParagraph"/>
              <w:numPr>
                <w:ilvl w:val="0"/>
                <w:numId w:val="146"/>
              </w:numPr>
              <w:autoSpaceDE w:val="0"/>
              <w:autoSpaceDN w:val="0"/>
              <w:adjustRightInd w:val="0"/>
              <w:jc w:val="both"/>
              <w:rPr>
                <w:sz w:val="20"/>
                <w:szCs w:val="20"/>
              </w:rPr>
            </w:pPr>
            <w:proofErr w:type="spellStart"/>
            <w:r w:rsidRPr="00490E4E">
              <w:rPr>
                <w:sz w:val="20"/>
                <w:szCs w:val="20"/>
              </w:rPr>
              <w:t>ECoP</w:t>
            </w:r>
            <w:proofErr w:type="spellEnd"/>
            <w:r w:rsidRPr="00490E4E">
              <w:rPr>
                <w:sz w:val="20"/>
                <w:szCs w:val="20"/>
              </w:rPr>
              <w:t xml:space="preserve"> 2: Fuels and Hazardous Goods Management</w:t>
            </w:r>
          </w:p>
          <w:p w14:paraId="6158F70F" w14:textId="77777777" w:rsidR="00FE0D85" w:rsidRPr="00490E4E" w:rsidRDefault="00FE0D85" w:rsidP="00FE0D85">
            <w:pPr>
              <w:pStyle w:val="ListParagraph"/>
              <w:numPr>
                <w:ilvl w:val="0"/>
                <w:numId w:val="146"/>
              </w:numPr>
              <w:autoSpaceDE w:val="0"/>
              <w:autoSpaceDN w:val="0"/>
              <w:adjustRightInd w:val="0"/>
              <w:jc w:val="both"/>
              <w:rPr>
                <w:sz w:val="20"/>
                <w:szCs w:val="20"/>
              </w:rPr>
            </w:pPr>
            <w:proofErr w:type="spellStart"/>
            <w:r w:rsidRPr="00490E4E">
              <w:rPr>
                <w:sz w:val="20"/>
                <w:szCs w:val="20"/>
              </w:rPr>
              <w:t>ECoP</w:t>
            </w:r>
            <w:proofErr w:type="spellEnd"/>
            <w:r w:rsidRPr="00490E4E">
              <w:rPr>
                <w:sz w:val="20"/>
                <w:szCs w:val="20"/>
              </w:rPr>
              <w:t xml:space="preserve"> 4: Drainage Management</w:t>
            </w:r>
          </w:p>
          <w:p w14:paraId="2D0AE0F4" w14:textId="77777777" w:rsidR="00FE0D85" w:rsidRPr="00490E4E" w:rsidRDefault="00FE0D85" w:rsidP="00FE0D85">
            <w:pPr>
              <w:pStyle w:val="ListParagraph"/>
              <w:numPr>
                <w:ilvl w:val="0"/>
                <w:numId w:val="146"/>
              </w:numPr>
              <w:autoSpaceDE w:val="0"/>
              <w:autoSpaceDN w:val="0"/>
              <w:adjustRightInd w:val="0"/>
              <w:jc w:val="both"/>
              <w:rPr>
                <w:sz w:val="20"/>
                <w:szCs w:val="20"/>
              </w:rPr>
            </w:pPr>
            <w:proofErr w:type="spellStart"/>
            <w:r w:rsidRPr="00490E4E">
              <w:rPr>
                <w:sz w:val="20"/>
                <w:szCs w:val="20"/>
              </w:rPr>
              <w:t>ECoP</w:t>
            </w:r>
            <w:proofErr w:type="spellEnd"/>
            <w:r w:rsidRPr="00490E4E">
              <w:rPr>
                <w:sz w:val="20"/>
                <w:szCs w:val="20"/>
              </w:rPr>
              <w:t xml:space="preserve"> 10: Air Quality Management</w:t>
            </w:r>
          </w:p>
          <w:p w14:paraId="1564CDB4" w14:textId="77777777" w:rsidR="00FE0D85" w:rsidRPr="00490E4E" w:rsidRDefault="00FE0D85" w:rsidP="00FE0D85">
            <w:pPr>
              <w:pStyle w:val="ListParagraph"/>
              <w:numPr>
                <w:ilvl w:val="0"/>
                <w:numId w:val="146"/>
              </w:numPr>
              <w:autoSpaceDE w:val="0"/>
              <w:autoSpaceDN w:val="0"/>
              <w:adjustRightInd w:val="0"/>
              <w:jc w:val="both"/>
              <w:rPr>
                <w:sz w:val="20"/>
                <w:szCs w:val="20"/>
              </w:rPr>
            </w:pPr>
            <w:proofErr w:type="spellStart"/>
            <w:r w:rsidRPr="00490E4E">
              <w:rPr>
                <w:sz w:val="20"/>
                <w:szCs w:val="20"/>
              </w:rPr>
              <w:t>ECoP</w:t>
            </w:r>
            <w:proofErr w:type="spellEnd"/>
            <w:r w:rsidRPr="00490E4E">
              <w:rPr>
                <w:sz w:val="20"/>
                <w:szCs w:val="20"/>
              </w:rPr>
              <w:t xml:space="preserve"> 11: Noise and Vibration Management</w:t>
            </w:r>
          </w:p>
          <w:p w14:paraId="57343CCB" w14:textId="77777777" w:rsidR="00FE0D85" w:rsidRPr="00490E4E" w:rsidRDefault="00FE0D85" w:rsidP="00FE0D85">
            <w:pPr>
              <w:pStyle w:val="ListParagraph"/>
              <w:numPr>
                <w:ilvl w:val="0"/>
                <w:numId w:val="146"/>
              </w:numPr>
              <w:autoSpaceDE w:val="0"/>
              <w:autoSpaceDN w:val="0"/>
              <w:adjustRightInd w:val="0"/>
              <w:jc w:val="both"/>
              <w:rPr>
                <w:sz w:val="20"/>
                <w:szCs w:val="20"/>
              </w:rPr>
            </w:pPr>
            <w:proofErr w:type="spellStart"/>
            <w:r w:rsidRPr="00490E4E">
              <w:rPr>
                <w:sz w:val="20"/>
                <w:szCs w:val="20"/>
              </w:rPr>
              <w:t>ECoP</w:t>
            </w:r>
            <w:proofErr w:type="spellEnd"/>
            <w:r w:rsidRPr="00490E4E">
              <w:rPr>
                <w:sz w:val="20"/>
                <w:szCs w:val="20"/>
              </w:rPr>
              <w:t xml:space="preserve"> 15: Road Transport and Road Traffic Management</w:t>
            </w:r>
          </w:p>
          <w:p w14:paraId="0A0D1FC0" w14:textId="77777777" w:rsidR="00FE0D85" w:rsidRPr="00490E4E" w:rsidRDefault="00FE0D85" w:rsidP="00FE0D85">
            <w:pPr>
              <w:pStyle w:val="ListParagraph"/>
              <w:numPr>
                <w:ilvl w:val="0"/>
                <w:numId w:val="147"/>
              </w:numPr>
              <w:autoSpaceDE w:val="0"/>
              <w:autoSpaceDN w:val="0"/>
              <w:adjustRightInd w:val="0"/>
              <w:jc w:val="both"/>
              <w:rPr>
                <w:sz w:val="20"/>
                <w:szCs w:val="20"/>
              </w:rPr>
            </w:pPr>
            <w:proofErr w:type="spellStart"/>
            <w:r w:rsidRPr="00490E4E">
              <w:rPr>
                <w:sz w:val="20"/>
                <w:szCs w:val="20"/>
              </w:rPr>
              <w:t>ECoP</w:t>
            </w:r>
            <w:proofErr w:type="spellEnd"/>
            <w:r w:rsidRPr="00490E4E">
              <w:rPr>
                <w:sz w:val="20"/>
                <w:szCs w:val="20"/>
              </w:rPr>
              <w:t xml:space="preserve"> 16: River Transport management</w:t>
            </w:r>
          </w:p>
        </w:tc>
      </w:tr>
      <w:tr w:rsidR="002971EF" w:rsidRPr="00490E4E" w14:paraId="1C7F73E1" w14:textId="77777777" w:rsidTr="00012E9B">
        <w:trPr>
          <w:trHeight w:val="144"/>
        </w:trPr>
        <w:tc>
          <w:tcPr>
            <w:tcW w:w="911" w:type="pct"/>
            <w:tcBorders>
              <w:top w:val="single" w:sz="4" w:space="0" w:color="auto"/>
              <w:left w:val="nil"/>
              <w:bottom w:val="single" w:sz="4" w:space="0" w:color="auto"/>
              <w:right w:val="single" w:sz="4" w:space="0" w:color="auto"/>
            </w:tcBorders>
            <w:hideMark/>
          </w:tcPr>
          <w:p w14:paraId="56F946FB" w14:textId="77777777" w:rsidR="00FE0D85" w:rsidRPr="00490E4E" w:rsidRDefault="00FE0D85" w:rsidP="00012E9B">
            <w:pPr>
              <w:autoSpaceDE w:val="0"/>
              <w:autoSpaceDN w:val="0"/>
              <w:adjustRightInd w:val="0"/>
              <w:jc w:val="both"/>
              <w:rPr>
                <w:sz w:val="20"/>
                <w:szCs w:val="20"/>
              </w:rPr>
            </w:pPr>
            <w:r w:rsidRPr="00490E4E">
              <w:rPr>
                <w:sz w:val="20"/>
                <w:szCs w:val="20"/>
              </w:rPr>
              <w:t>Trainings</w:t>
            </w:r>
          </w:p>
        </w:tc>
        <w:tc>
          <w:tcPr>
            <w:tcW w:w="1218" w:type="pct"/>
            <w:tcBorders>
              <w:top w:val="single" w:sz="4" w:space="0" w:color="auto"/>
              <w:left w:val="single" w:sz="4" w:space="0" w:color="auto"/>
              <w:bottom w:val="single" w:sz="4" w:space="0" w:color="auto"/>
              <w:right w:val="single" w:sz="4" w:space="0" w:color="auto"/>
            </w:tcBorders>
            <w:hideMark/>
          </w:tcPr>
          <w:p w14:paraId="3424F9DB" w14:textId="77777777" w:rsidR="00FE0D85" w:rsidRPr="00490E4E" w:rsidRDefault="00FE0D85" w:rsidP="00012E9B">
            <w:pPr>
              <w:autoSpaceDE w:val="0"/>
              <w:autoSpaceDN w:val="0"/>
              <w:adjustRightInd w:val="0"/>
              <w:jc w:val="both"/>
              <w:rPr>
                <w:sz w:val="20"/>
                <w:szCs w:val="20"/>
              </w:rPr>
            </w:pPr>
            <w:r w:rsidRPr="00490E4E">
              <w:rPr>
                <w:sz w:val="20"/>
                <w:szCs w:val="20"/>
              </w:rPr>
              <w:t>Lack of awareness and</w:t>
            </w:r>
          </w:p>
          <w:p w14:paraId="099204E7" w14:textId="77777777" w:rsidR="00FE0D85" w:rsidRPr="00490E4E" w:rsidRDefault="00FE0D85" w:rsidP="00012E9B">
            <w:pPr>
              <w:autoSpaceDE w:val="0"/>
              <w:autoSpaceDN w:val="0"/>
              <w:adjustRightInd w:val="0"/>
              <w:jc w:val="both"/>
              <w:rPr>
                <w:sz w:val="20"/>
                <w:szCs w:val="20"/>
              </w:rPr>
            </w:pPr>
            <w:r w:rsidRPr="00490E4E">
              <w:rPr>
                <w:sz w:val="20"/>
                <w:szCs w:val="20"/>
              </w:rPr>
              <w:t>basic knowledge in health care among the</w:t>
            </w:r>
          </w:p>
          <w:p w14:paraId="41D2CA30" w14:textId="77777777" w:rsidR="00FE0D85" w:rsidRPr="00490E4E" w:rsidRDefault="00FE0D85" w:rsidP="00012E9B">
            <w:pPr>
              <w:autoSpaceDE w:val="0"/>
              <w:autoSpaceDN w:val="0"/>
              <w:adjustRightInd w:val="0"/>
              <w:jc w:val="both"/>
              <w:rPr>
                <w:sz w:val="20"/>
                <w:szCs w:val="20"/>
              </w:rPr>
            </w:pPr>
            <w:r w:rsidRPr="00490E4E">
              <w:rPr>
                <w:sz w:val="20"/>
                <w:szCs w:val="20"/>
              </w:rPr>
              <w:t>construction workforce,</w:t>
            </w:r>
          </w:p>
          <w:p w14:paraId="4EA37D16" w14:textId="77777777" w:rsidR="00FE0D85" w:rsidRPr="00490E4E" w:rsidRDefault="00FE0D85" w:rsidP="00012E9B">
            <w:pPr>
              <w:autoSpaceDE w:val="0"/>
              <w:autoSpaceDN w:val="0"/>
              <w:adjustRightInd w:val="0"/>
              <w:jc w:val="both"/>
              <w:rPr>
                <w:sz w:val="20"/>
                <w:szCs w:val="20"/>
              </w:rPr>
            </w:pPr>
            <w:r w:rsidRPr="00490E4E">
              <w:rPr>
                <w:sz w:val="20"/>
                <w:szCs w:val="20"/>
              </w:rPr>
              <w:t>make them susceptible to potential diseases.</w:t>
            </w:r>
          </w:p>
        </w:tc>
        <w:tc>
          <w:tcPr>
            <w:tcW w:w="2871" w:type="pct"/>
            <w:tcBorders>
              <w:top w:val="single" w:sz="4" w:space="0" w:color="auto"/>
              <w:left w:val="single" w:sz="4" w:space="0" w:color="auto"/>
              <w:bottom w:val="single" w:sz="4" w:space="0" w:color="auto"/>
              <w:right w:val="nil"/>
            </w:tcBorders>
            <w:hideMark/>
          </w:tcPr>
          <w:p w14:paraId="7102932D" w14:textId="77777777" w:rsidR="00FE0D85" w:rsidRPr="00490E4E" w:rsidRDefault="00FE0D85" w:rsidP="00012E9B">
            <w:pPr>
              <w:autoSpaceDE w:val="0"/>
              <w:autoSpaceDN w:val="0"/>
              <w:adjustRightInd w:val="0"/>
              <w:jc w:val="both"/>
              <w:rPr>
                <w:sz w:val="20"/>
                <w:szCs w:val="20"/>
              </w:rPr>
            </w:pPr>
            <w:r w:rsidRPr="00490E4E">
              <w:rPr>
                <w:sz w:val="20"/>
                <w:szCs w:val="20"/>
              </w:rPr>
              <w:t>The Contractor shall</w:t>
            </w:r>
          </w:p>
          <w:p w14:paraId="0AD50B8E" w14:textId="77777777" w:rsidR="00FE0D85" w:rsidRPr="00490E4E" w:rsidRDefault="00FE0D85" w:rsidP="00FE0D85">
            <w:pPr>
              <w:pStyle w:val="ListParagraph"/>
              <w:numPr>
                <w:ilvl w:val="0"/>
                <w:numId w:val="147"/>
              </w:numPr>
              <w:autoSpaceDE w:val="0"/>
              <w:autoSpaceDN w:val="0"/>
              <w:adjustRightInd w:val="0"/>
              <w:jc w:val="both"/>
              <w:rPr>
                <w:sz w:val="20"/>
                <w:szCs w:val="20"/>
              </w:rPr>
            </w:pPr>
            <w:r w:rsidRPr="00490E4E">
              <w:rPr>
                <w:sz w:val="20"/>
                <w:szCs w:val="20"/>
              </w:rPr>
              <w:t>Train all construction workers in basic sanitation and health care issues (e.g., how to avoid malaria and transmission of sexually transmitted infections (STI) HIV/AIDS and communicable diseases.</w:t>
            </w:r>
          </w:p>
          <w:p w14:paraId="2A28F0C6" w14:textId="77777777" w:rsidR="00FE0D85" w:rsidRPr="00490E4E" w:rsidRDefault="00FE0D85" w:rsidP="00FE0D85">
            <w:pPr>
              <w:pStyle w:val="ListParagraph"/>
              <w:numPr>
                <w:ilvl w:val="0"/>
                <w:numId w:val="147"/>
              </w:numPr>
              <w:autoSpaceDE w:val="0"/>
              <w:autoSpaceDN w:val="0"/>
              <w:adjustRightInd w:val="0"/>
              <w:jc w:val="both"/>
              <w:rPr>
                <w:sz w:val="20"/>
                <w:szCs w:val="20"/>
              </w:rPr>
            </w:pPr>
            <w:r w:rsidRPr="00490E4E">
              <w:rPr>
                <w:sz w:val="20"/>
                <w:szCs w:val="20"/>
              </w:rPr>
              <w:t>Train all construction workers in general health and safety matters, and on the specific hazards of their work Training shall consist of basic hazard awareness, site specific hazards, safe work practices, and emergency procedures for fire, evacuation, and natural disaster, as appropriate.</w:t>
            </w:r>
          </w:p>
          <w:p w14:paraId="7FA99984" w14:textId="77777777" w:rsidR="00FE0D85" w:rsidRPr="00490E4E" w:rsidRDefault="00FE0D85" w:rsidP="00FE0D85">
            <w:pPr>
              <w:pStyle w:val="ListParagraph"/>
              <w:numPr>
                <w:ilvl w:val="0"/>
                <w:numId w:val="147"/>
              </w:numPr>
              <w:autoSpaceDE w:val="0"/>
              <w:autoSpaceDN w:val="0"/>
              <w:adjustRightInd w:val="0"/>
              <w:jc w:val="both"/>
              <w:rPr>
                <w:sz w:val="20"/>
                <w:szCs w:val="20"/>
              </w:rPr>
            </w:pPr>
            <w:r w:rsidRPr="00490E4E">
              <w:rPr>
                <w:sz w:val="20"/>
                <w:szCs w:val="20"/>
              </w:rPr>
              <w:t>Commence the malaria, HIV/AIDS and STI education campaign before the start of the construction phase and complement it with a strong condom marketing, increased access to condoms in the area, and voluntary counseling and testing.</w:t>
            </w:r>
          </w:p>
          <w:p w14:paraId="287368FF" w14:textId="77777777" w:rsidR="00FE0D85" w:rsidRPr="00490E4E" w:rsidRDefault="00FE0D85" w:rsidP="00FE0D85">
            <w:pPr>
              <w:pStyle w:val="ListParagraph"/>
              <w:numPr>
                <w:ilvl w:val="0"/>
                <w:numId w:val="147"/>
              </w:numPr>
              <w:autoSpaceDE w:val="0"/>
              <w:autoSpaceDN w:val="0"/>
              <w:adjustRightInd w:val="0"/>
              <w:jc w:val="both"/>
              <w:rPr>
                <w:sz w:val="20"/>
                <w:szCs w:val="20"/>
              </w:rPr>
            </w:pPr>
            <w:r w:rsidRPr="00490E4E">
              <w:rPr>
                <w:sz w:val="20"/>
                <w:szCs w:val="20"/>
              </w:rPr>
              <w:t>Implement malaria, HIV/AIDS and STI education campaign targeting all workers hired, international and national, female and male, skilled, semi- and unskilled occupations, at the time of recruitment and thereafter pursued throughout the construction phase on ongoing and regular basis. This shall be complemented by easy access to condoms at the workplace as well as to voluntary counseling and testing.</w:t>
            </w:r>
          </w:p>
          <w:p w14:paraId="7111DD67" w14:textId="77777777" w:rsidR="00FE0D85" w:rsidRPr="00490E4E" w:rsidRDefault="00FE0D85" w:rsidP="00FE0D85">
            <w:pPr>
              <w:pStyle w:val="ListParagraph"/>
              <w:numPr>
                <w:ilvl w:val="0"/>
                <w:numId w:val="147"/>
              </w:numPr>
              <w:autoSpaceDE w:val="0"/>
              <w:autoSpaceDN w:val="0"/>
              <w:adjustRightInd w:val="0"/>
              <w:jc w:val="both"/>
              <w:rPr>
                <w:sz w:val="20"/>
                <w:szCs w:val="20"/>
              </w:rPr>
            </w:pPr>
            <w:r w:rsidRPr="00490E4E">
              <w:rPr>
                <w:sz w:val="20"/>
                <w:szCs w:val="20"/>
              </w:rPr>
              <w:t xml:space="preserve">Provision of wearing masks, PPE, sanitizer shall be ensured. </w:t>
            </w:r>
          </w:p>
          <w:p w14:paraId="6E8FC4D8" w14:textId="0CE52161" w:rsidR="00387842" w:rsidRPr="00490E4E" w:rsidRDefault="00387842" w:rsidP="00FE0D85">
            <w:pPr>
              <w:pStyle w:val="ListParagraph"/>
              <w:numPr>
                <w:ilvl w:val="0"/>
                <w:numId w:val="147"/>
              </w:numPr>
              <w:autoSpaceDE w:val="0"/>
              <w:autoSpaceDN w:val="0"/>
              <w:adjustRightInd w:val="0"/>
              <w:jc w:val="both"/>
              <w:rPr>
                <w:sz w:val="20"/>
                <w:szCs w:val="20"/>
              </w:rPr>
            </w:pPr>
            <w:r w:rsidRPr="00490E4E">
              <w:rPr>
                <w:sz w:val="20"/>
                <w:szCs w:val="20"/>
              </w:rPr>
              <w:t>Preparation of Gender and SEA/SH Action Plan which details the relevant mitigation measures both preventive and curative, and as well includes specific actions to promote gender and women empowerment.</w:t>
            </w:r>
          </w:p>
        </w:tc>
      </w:tr>
    </w:tbl>
    <w:p w14:paraId="21672B60" w14:textId="77777777" w:rsidR="00B16446" w:rsidRPr="00490E4E" w:rsidRDefault="00B16446" w:rsidP="00FE0D85">
      <w:pPr>
        <w:spacing w:after="120" w:line="240" w:lineRule="auto"/>
        <w:rPr>
          <w:rFonts w:ascii="Tahoma" w:hAnsi="Tahoma" w:cs="Tahoma"/>
          <w:b/>
          <w:bCs/>
          <w:color w:val="000000" w:themeColor="text1"/>
          <w:sz w:val="18"/>
          <w:szCs w:val="18"/>
        </w:rPr>
      </w:pPr>
    </w:p>
    <w:p w14:paraId="66397F75" w14:textId="0154BC76" w:rsidR="00B16446" w:rsidRPr="00490E4E" w:rsidRDefault="00B16446" w:rsidP="00FE0D85">
      <w:pPr>
        <w:spacing w:after="120" w:line="240" w:lineRule="auto"/>
        <w:rPr>
          <w:rStyle w:val="Hyperlink"/>
          <w:rFonts w:asciiTheme="minorHAnsi" w:hAnsiTheme="minorHAnsi" w:cstheme="minorHAnsi"/>
          <w:color w:val="000000"/>
          <w:sz w:val="20"/>
          <w:szCs w:val="20"/>
        </w:rPr>
      </w:pPr>
      <w:proofErr w:type="spellStart"/>
      <w:r w:rsidRPr="00490E4E">
        <w:rPr>
          <w:rStyle w:val="Hyperlink"/>
          <w:rFonts w:asciiTheme="minorHAnsi" w:hAnsiTheme="minorHAnsi" w:cstheme="minorHAnsi"/>
          <w:color w:val="000000"/>
          <w:sz w:val="20"/>
          <w:szCs w:val="20"/>
        </w:rPr>
        <w:t>ESCoP</w:t>
      </w:r>
      <w:proofErr w:type="spellEnd"/>
      <w:r w:rsidRPr="00490E4E">
        <w:rPr>
          <w:rStyle w:val="Hyperlink"/>
          <w:rFonts w:asciiTheme="minorHAnsi" w:hAnsiTheme="minorHAnsi" w:cstheme="minorHAnsi"/>
          <w:color w:val="000000"/>
          <w:sz w:val="20"/>
          <w:szCs w:val="20"/>
        </w:rPr>
        <w:t xml:space="preserve"> 1</w:t>
      </w:r>
      <w:r w:rsidR="00685037" w:rsidRPr="00490E4E">
        <w:rPr>
          <w:rStyle w:val="Hyperlink"/>
          <w:rFonts w:asciiTheme="minorHAnsi" w:hAnsiTheme="minorHAnsi" w:cstheme="minorHAnsi"/>
          <w:color w:val="000000"/>
          <w:sz w:val="20"/>
          <w:szCs w:val="20"/>
        </w:rPr>
        <w:t>7</w:t>
      </w:r>
      <w:r w:rsidRPr="00490E4E">
        <w:rPr>
          <w:rStyle w:val="Hyperlink"/>
          <w:rFonts w:asciiTheme="minorHAnsi" w:hAnsiTheme="minorHAnsi" w:cstheme="minorHAnsi"/>
          <w:color w:val="000000"/>
          <w:sz w:val="20"/>
          <w:szCs w:val="20"/>
        </w:rPr>
        <w:t>: Security Management</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1671"/>
        <w:gridCol w:w="2235"/>
        <w:gridCol w:w="5267"/>
      </w:tblGrid>
      <w:tr w:rsidR="002971EF" w:rsidRPr="00490E4E" w14:paraId="1660BAD7" w14:textId="77777777" w:rsidTr="00012E9B">
        <w:trPr>
          <w:trHeight w:val="144"/>
          <w:tblHeader/>
        </w:trPr>
        <w:tc>
          <w:tcPr>
            <w:tcW w:w="911" w:type="pct"/>
            <w:tcBorders>
              <w:top w:val="single" w:sz="12" w:space="0" w:color="auto"/>
              <w:left w:val="nil"/>
              <w:bottom w:val="single" w:sz="12" w:space="0" w:color="auto"/>
              <w:right w:val="single" w:sz="4" w:space="0" w:color="auto"/>
            </w:tcBorders>
            <w:shd w:val="clear" w:color="auto" w:fill="C5E0B3" w:themeFill="accent6" w:themeFillTint="66"/>
            <w:hideMark/>
          </w:tcPr>
          <w:p w14:paraId="46DB98C0" w14:textId="77777777" w:rsidR="00B16446" w:rsidRPr="00490E4E" w:rsidRDefault="00B16446" w:rsidP="00012E9B">
            <w:pPr>
              <w:autoSpaceDE w:val="0"/>
              <w:autoSpaceDN w:val="0"/>
              <w:adjustRightInd w:val="0"/>
              <w:jc w:val="both"/>
              <w:rPr>
                <w:rStyle w:val="Hyperlink"/>
                <w:b/>
                <w:color w:val="000000"/>
                <w:sz w:val="20"/>
                <w:szCs w:val="20"/>
              </w:rPr>
            </w:pPr>
            <w:r w:rsidRPr="00490E4E">
              <w:rPr>
                <w:b/>
                <w:sz w:val="20"/>
                <w:szCs w:val="20"/>
              </w:rPr>
              <w:t>Project Activity/ Impact Source</w:t>
            </w:r>
          </w:p>
        </w:tc>
        <w:tc>
          <w:tcPr>
            <w:tcW w:w="1218" w:type="pct"/>
            <w:tcBorders>
              <w:top w:val="single" w:sz="12" w:space="0" w:color="auto"/>
              <w:left w:val="single" w:sz="4" w:space="0" w:color="auto"/>
              <w:bottom w:val="single" w:sz="12" w:space="0" w:color="auto"/>
              <w:right w:val="single" w:sz="4" w:space="0" w:color="auto"/>
            </w:tcBorders>
            <w:shd w:val="clear" w:color="auto" w:fill="C5E0B3" w:themeFill="accent6" w:themeFillTint="66"/>
            <w:hideMark/>
          </w:tcPr>
          <w:p w14:paraId="717FD124" w14:textId="77777777" w:rsidR="00B16446" w:rsidRPr="00490E4E" w:rsidRDefault="00B16446"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Environmental Impacts</w:t>
            </w:r>
          </w:p>
        </w:tc>
        <w:tc>
          <w:tcPr>
            <w:tcW w:w="2871" w:type="pct"/>
            <w:tcBorders>
              <w:top w:val="single" w:sz="12" w:space="0" w:color="auto"/>
              <w:left w:val="single" w:sz="4" w:space="0" w:color="auto"/>
              <w:bottom w:val="single" w:sz="12" w:space="0" w:color="auto"/>
              <w:right w:val="nil"/>
            </w:tcBorders>
            <w:shd w:val="clear" w:color="auto" w:fill="C5E0B3" w:themeFill="accent6" w:themeFillTint="66"/>
            <w:hideMark/>
          </w:tcPr>
          <w:p w14:paraId="4F8758A6" w14:textId="77777777" w:rsidR="00B16446" w:rsidRPr="00490E4E" w:rsidRDefault="00B16446" w:rsidP="00012E9B">
            <w:pPr>
              <w:pStyle w:val="Body"/>
              <w:spacing w:after="0"/>
              <w:rPr>
                <w:rStyle w:val="Hyperlink"/>
                <w:rFonts w:asciiTheme="minorHAnsi" w:hAnsiTheme="minorHAnsi" w:cstheme="minorHAnsi"/>
                <w:b/>
                <w:color w:val="000000"/>
                <w:sz w:val="20"/>
                <w:szCs w:val="20"/>
              </w:rPr>
            </w:pPr>
            <w:r w:rsidRPr="00490E4E">
              <w:rPr>
                <w:rFonts w:asciiTheme="minorHAnsi" w:hAnsiTheme="minorHAnsi" w:cstheme="minorHAnsi"/>
                <w:b/>
                <w:sz w:val="20"/>
                <w:szCs w:val="20"/>
              </w:rPr>
              <w:t>Mitigation Measures/ Management Guidelines</w:t>
            </w:r>
          </w:p>
        </w:tc>
      </w:tr>
      <w:tr w:rsidR="002971EF" w:rsidRPr="00490E4E" w14:paraId="370C1702" w14:textId="77777777" w:rsidTr="009608D2">
        <w:trPr>
          <w:trHeight w:val="144"/>
        </w:trPr>
        <w:tc>
          <w:tcPr>
            <w:tcW w:w="911" w:type="pct"/>
            <w:tcBorders>
              <w:top w:val="single" w:sz="12" w:space="0" w:color="auto"/>
              <w:left w:val="nil"/>
              <w:bottom w:val="single" w:sz="4" w:space="0" w:color="auto"/>
              <w:right w:val="single" w:sz="4" w:space="0" w:color="auto"/>
            </w:tcBorders>
          </w:tcPr>
          <w:p w14:paraId="17EC781D" w14:textId="667D6B4C" w:rsidR="00B16446" w:rsidRPr="00490E4E" w:rsidRDefault="00B16446" w:rsidP="00B16446">
            <w:pPr>
              <w:autoSpaceDE w:val="0"/>
              <w:autoSpaceDN w:val="0"/>
              <w:adjustRightInd w:val="0"/>
              <w:jc w:val="both"/>
              <w:rPr>
                <w:sz w:val="20"/>
                <w:szCs w:val="20"/>
              </w:rPr>
            </w:pPr>
            <w:r w:rsidRPr="00490E4E">
              <w:rPr>
                <w:sz w:val="20"/>
                <w:szCs w:val="20"/>
              </w:rPr>
              <w:t>Absence of Proper Security Management</w:t>
            </w:r>
          </w:p>
        </w:tc>
        <w:tc>
          <w:tcPr>
            <w:tcW w:w="1218" w:type="pct"/>
            <w:tcBorders>
              <w:top w:val="single" w:sz="12" w:space="0" w:color="auto"/>
              <w:left w:val="single" w:sz="4" w:space="0" w:color="auto"/>
              <w:bottom w:val="single" w:sz="4" w:space="0" w:color="auto"/>
              <w:right w:val="single" w:sz="4" w:space="0" w:color="auto"/>
            </w:tcBorders>
          </w:tcPr>
          <w:p w14:paraId="0B1F263F" w14:textId="25D55F2C" w:rsidR="00B16446" w:rsidRPr="00490E4E" w:rsidRDefault="00B16446" w:rsidP="00B16446">
            <w:pPr>
              <w:autoSpaceDE w:val="0"/>
              <w:autoSpaceDN w:val="0"/>
              <w:adjustRightInd w:val="0"/>
              <w:jc w:val="both"/>
              <w:rPr>
                <w:sz w:val="20"/>
                <w:szCs w:val="20"/>
              </w:rPr>
            </w:pPr>
            <w:r w:rsidRPr="00490E4E">
              <w:rPr>
                <w:sz w:val="20"/>
                <w:szCs w:val="20"/>
              </w:rPr>
              <w:t>May affect the project economically and also result in loss of resources</w:t>
            </w:r>
          </w:p>
        </w:tc>
        <w:tc>
          <w:tcPr>
            <w:tcW w:w="2871" w:type="pct"/>
            <w:tcBorders>
              <w:top w:val="single" w:sz="12" w:space="0" w:color="auto"/>
              <w:left w:val="single" w:sz="4" w:space="0" w:color="auto"/>
              <w:bottom w:val="single" w:sz="4" w:space="0" w:color="auto"/>
              <w:right w:val="nil"/>
            </w:tcBorders>
          </w:tcPr>
          <w:p w14:paraId="3193ADDA" w14:textId="6DB3E15C" w:rsidR="00BB5D92" w:rsidRPr="00490E4E" w:rsidRDefault="00BB5D92" w:rsidP="009608D2">
            <w:pPr>
              <w:pBdr>
                <w:top w:val="nil"/>
                <w:left w:val="nil"/>
                <w:bottom w:val="nil"/>
                <w:right w:val="nil"/>
                <w:between w:val="nil"/>
              </w:pBdr>
              <w:tabs>
                <w:tab w:val="left" w:pos="203"/>
              </w:tabs>
              <w:jc w:val="both"/>
              <w:rPr>
                <w:rFonts w:asciiTheme="minorHAnsi" w:hAnsiTheme="minorHAnsi" w:cstheme="minorHAnsi"/>
                <w:color w:val="000000"/>
                <w:sz w:val="20"/>
                <w:szCs w:val="20"/>
              </w:rPr>
            </w:pPr>
            <w:r w:rsidRPr="00490E4E">
              <w:rPr>
                <w:rFonts w:asciiTheme="minorHAnsi" w:hAnsiTheme="minorHAnsi" w:cstheme="minorHAnsi"/>
                <w:color w:val="000000"/>
                <w:sz w:val="20"/>
                <w:szCs w:val="20"/>
              </w:rPr>
              <w:t>The contractor shall ensure</w:t>
            </w:r>
          </w:p>
          <w:p w14:paraId="4CA8CE29" w14:textId="65816F32" w:rsidR="00B16446" w:rsidRPr="00490E4E" w:rsidRDefault="00B16446" w:rsidP="00B16446">
            <w:pPr>
              <w:numPr>
                <w:ilvl w:val="0"/>
                <w:numId w:val="53"/>
              </w:numPr>
              <w:pBdr>
                <w:top w:val="nil"/>
                <w:left w:val="nil"/>
                <w:bottom w:val="nil"/>
                <w:right w:val="nil"/>
                <w:between w:val="nil"/>
              </w:pBdr>
              <w:tabs>
                <w:tab w:val="left" w:pos="203"/>
              </w:tabs>
              <w:ind w:left="203" w:hanging="203"/>
              <w:jc w:val="both"/>
              <w:rPr>
                <w:rFonts w:asciiTheme="minorHAnsi" w:hAnsiTheme="minorHAnsi" w:cstheme="minorHAnsi"/>
                <w:color w:val="000000"/>
                <w:sz w:val="20"/>
                <w:szCs w:val="20"/>
              </w:rPr>
            </w:pPr>
            <w:r w:rsidRPr="00490E4E">
              <w:rPr>
                <w:rFonts w:asciiTheme="minorHAnsi" w:hAnsiTheme="minorHAnsi" w:cstheme="minorHAnsi"/>
                <w:color w:val="000000"/>
                <w:sz w:val="20"/>
                <w:szCs w:val="20"/>
              </w:rPr>
              <w:t>Code of conduct, behavior commitments, clear and accessible disciplinary process, and grievance process;</w:t>
            </w:r>
          </w:p>
          <w:p w14:paraId="02F9E659" w14:textId="77777777" w:rsidR="00B16446" w:rsidRPr="00490E4E" w:rsidRDefault="00B16446" w:rsidP="00B16446">
            <w:pPr>
              <w:numPr>
                <w:ilvl w:val="0"/>
                <w:numId w:val="53"/>
              </w:numPr>
              <w:pBdr>
                <w:top w:val="nil"/>
                <w:left w:val="nil"/>
                <w:bottom w:val="nil"/>
                <w:right w:val="nil"/>
                <w:between w:val="nil"/>
              </w:pBdr>
              <w:tabs>
                <w:tab w:val="left" w:pos="203"/>
              </w:tabs>
              <w:ind w:left="203" w:hanging="203"/>
              <w:jc w:val="both"/>
              <w:rPr>
                <w:rFonts w:asciiTheme="minorHAnsi" w:hAnsiTheme="minorHAnsi" w:cstheme="minorHAnsi"/>
                <w:color w:val="000000"/>
                <w:sz w:val="20"/>
                <w:szCs w:val="20"/>
              </w:rPr>
            </w:pPr>
            <w:r w:rsidRPr="00490E4E">
              <w:rPr>
                <w:rFonts w:asciiTheme="minorHAnsi" w:hAnsiTheme="minorHAnsi" w:cstheme="minorHAnsi"/>
                <w:color w:val="000000"/>
                <w:sz w:val="20"/>
                <w:szCs w:val="20"/>
              </w:rPr>
              <w:t>Engagement with communities about the project's impacts on community safety and security, awareness raising concerning the Code of Conduct commitment and project grievance mechanism, as outlined in the Stakeholder Engagement Plan (SEP)</w:t>
            </w:r>
          </w:p>
          <w:p w14:paraId="48068394" w14:textId="77777777" w:rsidR="00B16446" w:rsidRPr="00490E4E" w:rsidRDefault="00B16446" w:rsidP="00B16446">
            <w:pPr>
              <w:numPr>
                <w:ilvl w:val="0"/>
                <w:numId w:val="53"/>
              </w:numPr>
              <w:pBdr>
                <w:top w:val="nil"/>
                <w:left w:val="nil"/>
                <w:bottom w:val="nil"/>
                <w:right w:val="nil"/>
                <w:between w:val="nil"/>
              </w:pBdr>
              <w:tabs>
                <w:tab w:val="left" w:pos="203"/>
              </w:tabs>
              <w:ind w:left="203" w:hanging="203"/>
              <w:jc w:val="both"/>
              <w:rPr>
                <w:rFonts w:asciiTheme="minorHAnsi" w:hAnsiTheme="minorHAnsi" w:cstheme="minorHAnsi"/>
                <w:color w:val="000000"/>
                <w:sz w:val="20"/>
                <w:szCs w:val="20"/>
              </w:rPr>
            </w:pPr>
            <w:r w:rsidRPr="00490E4E">
              <w:rPr>
                <w:rFonts w:asciiTheme="minorHAnsi" w:hAnsiTheme="minorHAnsi" w:cstheme="minorHAnsi"/>
                <w:color w:val="000000"/>
                <w:sz w:val="20"/>
                <w:szCs w:val="20"/>
              </w:rPr>
              <w:t>Policy on "use of force" and clarity on proportionality to risk. The use of force by direct or contracted workers in providing security should not be sanctioned except when used for preventive and defensive purposes in proportion to the nature and extent of the threat.</w:t>
            </w:r>
          </w:p>
          <w:p w14:paraId="3CF294CB" w14:textId="77777777" w:rsidR="00B16446" w:rsidRPr="00490E4E" w:rsidRDefault="00B16446" w:rsidP="00B16446">
            <w:pPr>
              <w:numPr>
                <w:ilvl w:val="0"/>
                <w:numId w:val="53"/>
              </w:numPr>
              <w:pBdr>
                <w:top w:val="nil"/>
                <w:left w:val="nil"/>
                <w:bottom w:val="nil"/>
                <w:right w:val="nil"/>
                <w:between w:val="nil"/>
              </w:pBdr>
              <w:tabs>
                <w:tab w:val="left" w:pos="203"/>
              </w:tabs>
              <w:ind w:left="203" w:hanging="203"/>
              <w:jc w:val="both"/>
              <w:rPr>
                <w:rFonts w:asciiTheme="minorHAnsi" w:hAnsiTheme="minorHAnsi" w:cstheme="minorHAnsi"/>
                <w:color w:val="000000"/>
                <w:sz w:val="20"/>
                <w:szCs w:val="20"/>
              </w:rPr>
            </w:pPr>
            <w:r w:rsidRPr="00490E4E">
              <w:rPr>
                <w:rFonts w:asciiTheme="minorHAnsi" w:hAnsiTheme="minorHAnsi" w:cstheme="minorHAnsi"/>
                <w:color w:val="000000"/>
                <w:sz w:val="20"/>
                <w:szCs w:val="20"/>
              </w:rPr>
              <w:t>Incident reporting: means of receiving and reporting incidents and allegations, and guidelines for receiving and following up on them, including procedures for reporting to the Borrower and the Bank, as required.</w:t>
            </w:r>
          </w:p>
          <w:p w14:paraId="4142F9ED" w14:textId="77777777" w:rsidR="00B16446" w:rsidRPr="00490E4E" w:rsidRDefault="00B16446" w:rsidP="00B16446">
            <w:pPr>
              <w:numPr>
                <w:ilvl w:val="0"/>
                <w:numId w:val="53"/>
              </w:numPr>
              <w:pBdr>
                <w:top w:val="nil"/>
                <w:left w:val="nil"/>
                <w:bottom w:val="nil"/>
                <w:right w:val="nil"/>
                <w:between w:val="nil"/>
              </w:pBdr>
              <w:tabs>
                <w:tab w:val="left" w:pos="203"/>
              </w:tabs>
              <w:ind w:left="203" w:hanging="203"/>
              <w:jc w:val="both"/>
              <w:rPr>
                <w:rFonts w:asciiTheme="minorHAnsi" w:hAnsiTheme="minorHAnsi" w:cstheme="minorHAnsi"/>
                <w:color w:val="000000"/>
                <w:sz w:val="20"/>
                <w:szCs w:val="20"/>
              </w:rPr>
            </w:pPr>
            <w:r w:rsidRPr="00490E4E">
              <w:rPr>
                <w:rFonts w:asciiTheme="minorHAnsi" w:hAnsiTheme="minorHAnsi" w:cstheme="minorHAnsi"/>
                <w:sz w:val="20"/>
                <w:szCs w:val="20"/>
              </w:rPr>
              <w:t>Site access control: guidelines for security personnel on how to interact with community members seeking access to a project site or raising a concern (for example, training on the grievance mechanism and Code of Conduct).</w:t>
            </w:r>
          </w:p>
          <w:p w14:paraId="30F91B59" w14:textId="77777777" w:rsidR="00B16446" w:rsidRPr="00490E4E" w:rsidRDefault="00B16446" w:rsidP="00B16446">
            <w:pPr>
              <w:numPr>
                <w:ilvl w:val="0"/>
                <w:numId w:val="53"/>
              </w:numPr>
              <w:pBdr>
                <w:top w:val="nil"/>
                <w:left w:val="nil"/>
                <w:bottom w:val="nil"/>
                <w:right w:val="nil"/>
                <w:between w:val="nil"/>
              </w:pBdr>
              <w:tabs>
                <w:tab w:val="left" w:pos="203"/>
              </w:tabs>
              <w:ind w:left="203" w:hanging="203"/>
              <w:jc w:val="both"/>
              <w:rPr>
                <w:rFonts w:asciiTheme="minorHAnsi" w:hAnsiTheme="minorHAnsi" w:cstheme="minorHAnsi"/>
                <w:color w:val="000000"/>
                <w:sz w:val="20"/>
                <w:szCs w:val="20"/>
              </w:rPr>
            </w:pPr>
            <w:r w:rsidRPr="00490E4E">
              <w:rPr>
                <w:rFonts w:asciiTheme="minorHAnsi" w:hAnsiTheme="minorHAnsi" w:cstheme="minorHAnsi"/>
                <w:color w:val="000000"/>
                <w:sz w:val="20"/>
                <w:szCs w:val="20"/>
              </w:rPr>
              <w:t>Any allegations of criminal behavior should be reported to relevant authorities, whether from private or public security, employees or contractors.</w:t>
            </w:r>
          </w:p>
          <w:p w14:paraId="7E5FAA10" w14:textId="59348C84" w:rsidR="0091302F" w:rsidRPr="00490E4E" w:rsidRDefault="00B9618D" w:rsidP="009608D2">
            <w:pPr>
              <w:numPr>
                <w:ilvl w:val="0"/>
                <w:numId w:val="53"/>
              </w:numPr>
              <w:pBdr>
                <w:top w:val="nil"/>
                <w:left w:val="nil"/>
                <w:bottom w:val="nil"/>
                <w:right w:val="nil"/>
                <w:between w:val="nil"/>
              </w:pBdr>
              <w:tabs>
                <w:tab w:val="left" w:pos="203"/>
              </w:tabs>
              <w:ind w:left="203" w:hanging="203"/>
              <w:jc w:val="both"/>
              <w:rPr>
                <w:rFonts w:asciiTheme="minorHAnsi" w:hAnsiTheme="minorHAnsi" w:cstheme="minorHAnsi"/>
                <w:color w:val="000000"/>
                <w:sz w:val="20"/>
                <w:szCs w:val="20"/>
              </w:rPr>
            </w:pPr>
            <w:r w:rsidRPr="00490E4E">
              <w:rPr>
                <w:rFonts w:asciiTheme="minorHAnsi" w:hAnsiTheme="minorHAnsi" w:cstheme="minorHAnsi"/>
                <w:sz w:val="20"/>
                <w:szCs w:val="20"/>
              </w:rPr>
              <w:t xml:space="preserve">if </w:t>
            </w:r>
            <w:r w:rsidR="00B16446" w:rsidRPr="00490E4E">
              <w:rPr>
                <w:rFonts w:asciiTheme="minorHAnsi" w:hAnsiTheme="minorHAnsi" w:cstheme="minorHAnsi"/>
                <w:sz w:val="20"/>
                <w:szCs w:val="20"/>
              </w:rPr>
              <w:t>sexual exploitation and abuse issues arise or are alleged during project implementation or supervision, Bank Management must be alerted immediately. Security-related allegations or incidents can include issues such as theft, abuse of power and retaliation, sexual harassment and exploitation, and bribery and corruption.</w:t>
            </w:r>
            <w:r w:rsidR="00B16446" w:rsidRPr="00490E4E">
              <w:rPr>
                <w:rStyle w:val="FootnoteReference"/>
                <w:rFonts w:asciiTheme="minorHAnsi" w:hAnsiTheme="minorHAnsi" w:cstheme="minorHAnsi"/>
                <w:color w:val="000000"/>
                <w:sz w:val="20"/>
                <w:szCs w:val="20"/>
              </w:rPr>
              <w:footnoteReference w:id="20"/>
            </w:r>
          </w:p>
        </w:tc>
      </w:tr>
    </w:tbl>
    <w:p w14:paraId="3B92F7C4" w14:textId="77777777" w:rsidR="003837DD" w:rsidRPr="00490E4E" w:rsidRDefault="003837DD">
      <w:pPr>
        <w:jc w:val="center"/>
        <w:rPr>
          <w:b/>
          <w:bCs/>
          <w:color w:val="000000" w:themeColor="text1"/>
          <w:sz w:val="24"/>
          <w:szCs w:val="24"/>
          <w:u w:val="single"/>
        </w:rPr>
      </w:pPr>
    </w:p>
    <w:p w14:paraId="4AAEBD4B" w14:textId="77777777" w:rsidR="003837DD" w:rsidRPr="00490E4E" w:rsidRDefault="003837DD">
      <w:pPr>
        <w:rPr>
          <w:b/>
          <w:bCs/>
          <w:color w:val="000000" w:themeColor="text1"/>
          <w:sz w:val="24"/>
          <w:szCs w:val="24"/>
          <w:u w:val="single"/>
        </w:rPr>
      </w:pPr>
      <w:r w:rsidRPr="00490E4E">
        <w:rPr>
          <w:b/>
          <w:bCs/>
          <w:color w:val="000000" w:themeColor="text1"/>
          <w:sz w:val="24"/>
          <w:szCs w:val="24"/>
          <w:u w:val="single"/>
        </w:rPr>
        <w:br w:type="page"/>
      </w:r>
    </w:p>
    <w:p w14:paraId="63FFB5BA" w14:textId="0A5533ED" w:rsidR="00FE0D85" w:rsidRPr="00490E4E" w:rsidRDefault="001060EA" w:rsidP="009608D2">
      <w:pPr>
        <w:jc w:val="center"/>
        <w:rPr>
          <w:b/>
          <w:bCs/>
          <w:color w:val="000000" w:themeColor="text1"/>
          <w:sz w:val="24"/>
          <w:szCs w:val="24"/>
          <w:u w:val="single"/>
        </w:rPr>
      </w:pPr>
      <w:bookmarkStart w:id="1427" w:name="_Toc98595176"/>
      <w:r w:rsidRPr="00490E4E">
        <w:rPr>
          <w:b/>
          <w:bCs/>
          <w:color w:val="000000" w:themeColor="text1"/>
          <w:sz w:val="24"/>
          <w:szCs w:val="24"/>
          <w:u w:val="single"/>
        </w:rPr>
        <w:t xml:space="preserve">Annex </w:t>
      </w:r>
      <w:r w:rsidRPr="00490E4E">
        <w:rPr>
          <w:b/>
          <w:bCs/>
          <w:color w:val="000000" w:themeColor="text1"/>
          <w:sz w:val="24"/>
          <w:szCs w:val="24"/>
          <w:u w:val="single"/>
        </w:rPr>
        <w:fldChar w:fldCharType="begin"/>
      </w:r>
      <w:r w:rsidRPr="00490E4E">
        <w:rPr>
          <w:b/>
          <w:bCs/>
          <w:color w:val="000000" w:themeColor="text1"/>
          <w:sz w:val="24"/>
          <w:szCs w:val="24"/>
          <w:u w:val="single"/>
        </w:rPr>
        <w:instrText xml:space="preserve"> SEQ Annex \* ALPHABETIC </w:instrText>
      </w:r>
      <w:r w:rsidRPr="00490E4E">
        <w:rPr>
          <w:b/>
          <w:bCs/>
          <w:color w:val="000000" w:themeColor="text1"/>
          <w:sz w:val="24"/>
          <w:szCs w:val="24"/>
          <w:u w:val="single"/>
        </w:rPr>
        <w:fldChar w:fldCharType="separate"/>
      </w:r>
      <w:r w:rsidR="005E204F" w:rsidRPr="00490E4E">
        <w:rPr>
          <w:b/>
          <w:bCs/>
          <w:noProof/>
          <w:color w:val="000000" w:themeColor="text1"/>
          <w:sz w:val="24"/>
          <w:szCs w:val="24"/>
          <w:u w:val="single"/>
        </w:rPr>
        <w:t>E</w:t>
      </w:r>
      <w:r w:rsidRPr="00490E4E">
        <w:rPr>
          <w:b/>
          <w:bCs/>
          <w:color w:val="000000" w:themeColor="text1"/>
          <w:sz w:val="24"/>
          <w:szCs w:val="24"/>
          <w:u w:val="single"/>
        </w:rPr>
        <w:fldChar w:fldCharType="end"/>
      </w:r>
      <w:r w:rsidRPr="00490E4E">
        <w:rPr>
          <w:b/>
          <w:bCs/>
          <w:color w:val="000000" w:themeColor="text1"/>
          <w:sz w:val="24"/>
          <w:szCs w:val="24"/>
          <w:u w:val="single"/>
        </w:rPr>
        <w:t>: Terms of Reference (</w:t>
      </w:r>
      <w:proofErr w:type="spellStart"/>
      <w:r w:rsidRPr="00490E4E">
        <w:rPr>
          <w:b/>
          <w:bCs/>
          <w:color w:val="000000" w:themeColor="text1"/>
          <w:sz w:val="24"/>
          <w:szCs w:val="24"/>
          <w:u w:val="single"/>
        </w:rPr>
        <w:t>ToR</w:t>
      </w:r>
      <w:proofErr w:type="spellEnd"/>
      <w:r w:rsidRPr="00490E4E">
        <w:rPr>
          <w:b/>
          <w:bCs/>
          <w:color w:val="000000" w:themeColor="text1"/>
          <w:sz w:val="24"/>
          <w:szCs w:val="24"/>
          <w:u w:val="single"/>
        </w:rPr>
        <w:t>) of the ESIA Study</w:t>
      </w:r>
      <w:bookmarkEnd w:id="1427"/>
    </w:p>
    <w:p w14:paraId="44364054" w14:textId="6A0BF5CF" w:rsidR="008D05AD" w:rsidRPr="00490E4E" w:rsidRDefault="008D05AD" w:rsidP="008D05AD">
      <w:pPr>
        <w:spacing w:after="120" w:line="240" w:lineRule="auto"/>
        <w:jc w:val="both"/>
        <w:rPr>
          <w:rFonts w:cstheme="minorHAnsi"/>
          <w:color w:val="000000" w:themeColor="text1"/>
        </w:rPr>
      </w:pPr>
      <w:r w:rsidRPr="00490E4E">
        <w:rPr>
          <w:rFonts w:cstheme="minorHAnsi"/>
          <w:b/>
          <w:bCs/>
          <w:color w:val="000000" w:themeColor="text1"/>
          <w:u w:val="single"/>
        </w:rPr>
        <w:t>Introduction:</w:t>
      </w:r>
      <w:r w:rsidRPr="00490E4E">
        <w:rPr>
          <w:rFonts w:cstheme="minorHAnsi"/>
          <w:color w:val="000000" w:themeColor="text1"/>
        </w:rPr>
        <w:t xml:space="preserve"> World Bank is currently funding a regional infrastructure development program </w:t>
      </w:r>
      <w:r w:rsidR="007F002C">
        <w:rPr>
          <w:rFonts w:cstheme="minorHAnsi"/>
          <w:color w:val="000000" w:themeColor="text1"/>
        </w:rPr>
        <w:t>‘’</w:t>
      </w:r>
      <w:r w:rsidR="007F002C" w:rsidRPr="007F002C">
        <w:rPr>
          <w:rFonts w:cstheme="minorHAnsi"/>
          <w:color w:val="000000" w:themeColor="text1"/>
        </w:rPr>
        <w:t>Accelerating Transport and Trade Connectivity in Eastern South Asia (ACCESS) – Bangladesh Phase 1 Project</w:t>
      </w:r>
      <w:r w:rsidRPr="00490E4E">
        <w:rPr>
          <w:rFonts w:cstheme="minorHAnsi"/>
          <w:color w:val="000000" w:themeColor="text1"/>
        </w:rPr>
        <w:t xml:space="preserve">” adopts a Multiphase Programmatic Approach (MPA) and will be implemented in several phases over a period of 10-12 years. </w:t>
      </w:r>
    </w:p>
    <w:p w14:paraId="704EA93C" w14:textId="58B093A9" w:rsidR="008D05AD" w:rsidRPr="00490E4E" w:rsidRDefault="008D05AD" w:rsidP="008D05AD">
      <w:pPr>
        <w:spacing w:after="120" w:line="240" w:lineRule="auto"/>
        <w:jc w:val="both"/>
        <w:rPr>
          <w:rFonts w:cstheme="minorHAnsi"/>
          <w:color w:val="000000" w:themeColor="text1"/>
        </w:rPr>
      </w:pPr>
      <w:r w:rsidRPr="00490E4E">
        <w:rPr>
          <w:rFonts w:cstheme="minorHAnsi"/>
          <w:color w:val="000000" w:themeColor="text1"/>
        </w:rPr>
        <w:t>Phase 1 of the Program will comprise of US$</w:t>
      </w:r>
      <w:r w:rsidR="005518FB">
        <w:rPr>
          <w:rFonts w:cstheme="minorHAnsi"/>
          <w:color w:val="000000" w:themeColor="text1"/>
        </w:rPr>
        <w:t>690</w:t>
      </w:r>
      <w:r w:rsidRPr="00490E4E">
        <w:rPr>
          <w:rFonts w:cstheme="minorHAnsi"/>
          <w:color w:val="000000" w:themeColor="text1"/>
        </w:rPr>
        <w:t xml:space="preserve">m in IDA financing in total: for Bangladesh. In Bangladesh, the Program include 3 (three) components: (a) upscaling and modernization of 3 land ports at </w:t>
      </w:r>
      <w:proofErr w:type="spellStart"/>
      <w:r w:rsidRPr="00490E4E">
        <w:rPr>
          <w:rFonts w:cstheme="minorHAnsi"/>
          <w:color w:val="000000" w:themeColor="text1"/>
        </w:rPr>
        <w:t>Bhomra</w:t>
      </w:r>
      <w:proofErr w:type="spellEnd"/>
      <w:r w:rsidRPr="00490E4E">
        <w:rPr>
          <w:rFonts w:cstheme="minorHAnsi"/>
          <w:color w:val="000000" w:themeColor="text1"/>
        </w:rPr>
        <w:t xml:space="preserve">, </w:t>
      </w:r>
      <w:proofErr w:type="spellStart"/>
      <w:r w:rsidRPr="00490E4E">
        <w:rPr>
          <w:rFonts w:cstheme="minorHAnsi"/>
          <w:color w:val="000000" w:themeColor="text1"/>
        </w:rPr>
        <w:t>Benapole</w:t>
      </w:r>
      <w:proofErr w:type="spellEnd"/>
      <w:r w:rsidRPr="00490E4E">
        <w:rPr>
          <w:rFonts w:cstheme="minorHAnsi"/>
          <w:color w:val="000000" w:themeColor="text1"/>
        </w:rPr>
        <w:t xml:space="preserve"> and </w:t>
      </w:r>
      <w:proofErr w:type="spellStart"/>
      <w:r w:rsidRPr="00490E4E">
        <w:rPr>
          <w:rFonts w:cstheme="minorHAnsi"/>
          <w:color w:val="000000" w:themeColor="text1"/>
        </w:rPr>
        <w:t>Burimari</w:t>
      </w:r>
      <w:proofErr w:type="spellEnd"/>
      <w:r w:rsidRPr="00490E4E">
        <w:rPr>
          <w:rFonts w:cstheme="minorHAnsi"/>
          <w:color w:val="000000" w:themeColor="text1"/>
        </w:rPr>
        <w:t xml:space="preserve"> with Bangladesh Land Port Authority (BLPA) as implementing agency (IA) (b) the development of automated border management systems at selected border points to be implemented by National Board of Revenue (NBR)</w:t>
      </w:r>
      <w:r w:rsidR="00800977">
        <w:rPr>
          <w:rFonts w:cstheme="minorHAnsi"/>
          <w:color w:val="000000" w:themeColor="text1"/>
        </w:rPr>
        <w:t>.</w:t>
      </w:r>
      <w:r w:rsidRPr="00490E4E">
        <w:rPr>
          <w:rFonts w:cstheme="minorHAnsi"/>
          <w:color w:val="000000" w:themeColor="text1"/>
        </w:rPr>
        <w:t xml:space="preserve"> The works are expected to include, among other things, warehouses, stack yards, truck terminal, chassis terminal, passenger shed, </w:t>
      </w:r>
      <w:proofErr w:type="spellStart"/>
      <w:r w:rsidRPr="00490E4E">
        <w:rPr>
          <w:rFonts w:cstheme="minorHAnsi"/>
          <w:color w:val="000000" w:themeColor="text1"/>
        </w:rPr>
        <w:t>godown</w:t>
      </w:r>
      <w:proofErr w:type="spellEnd"/>
      <w:r w:rsidRPr="00490E4E">
        <w:rPr>
          <w:rFonts w:cstheme="minorHAnsi"/>
          <w:color w:val="000000" w:themeColor="text1"/>
        </w:rPr>
        <w:t xml:space="preserve"> (warehouse), a passenger terminal with parking area, transshipment yard, mosque, workshop, medical center, pedestrian road laboratories and the required-service facilities and buildings. A consulting firm will prepare the scope of development for phase 1 under the new </w:t>
      </w:r>
      <w:r w:rsidR="007F002C">
        <w:rPr>
          <w:rFonts w:cstheme="minorHAnsi"/>
          <w:color w:val="000000" w:themeColor="text1"/>
        </w:rPr>
        <w:t>ACCESS</w:t>
      </w:r>
      <w:r w:rsidRPr="00490E4E">
        <w:rPr>
          <w:rFonts w:cstheme="minorHAnsi"/>
          <w:color w:val="000000" w:themeColor="text1"/>
        </w:rPr>
        <w:t xml:space="preserve"> Program. </w:t>
      </w:r>
    </w:p>
    <w:p w14:paraId="14BF5105" w14:textId="77777777" w:rsidR="008D05AD" w:rsidRPr="00490E4E" w:rsidRDefault="008D05AD" w:rsidP="008D05AD">
      <w:pPr>
        <w:spacing w:after="120" w:line="240" w:lineRule="auto"/>
        <w:jc w:val="both"/>
        <w:rPr>
          <w:rFonts w:cstheme="minorHAnsi"/>
          <w:color w:val="000000" w:themeColor="text1"/>
        </w:rPr>
      </w:pPr>
      <w:r w:rsidRPr="00490E4E">
        <w:rPr>
          <w:rFonts w:cstheme="minorHAnsi"/>
          <w:color w:val="000000" w:themeColor="text1"/>
        </w:rPr>
        <w:t>Given the extend of the project, the potential environmental and social risks and impacts of the program could be adverse and significant, covering a larger area of influence. Land acquisition and involuntary resettlement will be very insignificant and few number of mature trees will be felled down along the considered Right of Way (</w:t>
      </w:r>
      <w:proofErr w:type="spellStart"/>
      <w:r w:rsidRPr="00490E4E">
        <w:rPr>
          <w:rFonts w:cstheme="minorHAnsi"/>
          <w:color w:val="000000" w:themeColor="text1"/>
        </w:rPr>
        <w:t>RoW</w:t>
      </w:r>
      <w:proofErr w:type="spellEnd"/>
      <w:r w:rsidRPr="00490E4E">
        <w:rPr>
          <w:rFonts w:cstheme="minorHAnsi"/>
          <w:color w:val="000000" w:themeColor="text1"/>
        </w:rPr>
        <w:t xml:space="preserve">). Environment, occupational and community health, safety, and </w:t>
      </w:r>
      <w:proofErr w:type="spellStart"/>
      <w:r w:rsidRPr="00490E4E">
        <w:rPr>
          <w:rFonts w:cstheme="minorHAnsi"/>
          <w:color w:val="000000" w:themeColor="text1"/>
        </w:rPr>
        <w:t>labour</w:t>
      </w:r>
      <w:proofErr w:type="spellEnd"/>
      <w:r w:rsidRPr="00490E4E">
        <w:rPr>
          <w:rFonts w:cstheme="minorHAnsi"/>
          <w:color w:val="000000" w:themeColor="text1"/>
        </w:rPr>
        <w:t xml:space="preserve"> issues will also be significant, particularly along the corridor and transport and access routes during construction. This Environmental and Social Management Framework (ESMF) is required to draft for the project to identify the required environmental and social management measures that need to be taken by the project authorities in IAs during the planning, design, construction and operations of the project, in order to ensure compliance with the Government of Bangladesh own requirements and those of the World Bank.</w:t>
      </w:r>
    </w:p>
    <w:p w14:paraId="0A93E7CA" w14:textId="77777777" w:rsidR="008D05AD" w:rsidRPr="00490E4E" w:rsidRDefault="008D05AD" w:rsidP="008D05AD">
      <w:pPr>
        <w:spacing w:after="120" w:line="240" w:lineRule="auto"/>
        <w:jc w:val="both"/>
        <w:rPr>
          <w:rFonts w:cstheme="minorHAnsi"/>
          <w:color w:val="000000" w:themeColor="text1"/>
        </w:rPr>
      </w:pPr>
      <w:r w:rsidRPr="00490E4E">
        <w:rPr>
          <w:rFonts w:cstheme="minorHAnsi"/>
          <w:color w:val="000000" w:themeColor="text1"/>
        </w:rPr>
        <w:t xml:space="preserve">The risks and impacts of project interventions cannot be determined until the program or subproject details have been identified. Therefore, an ESMF was prepared for this project during appraisal mainly to address the potential environmental and social, </w:t>
      </w:r>
      <w:proofErr w:type="spellStart"/>
      <w:r w:rsidRPr="00490E4E">
        <w:rPr>
          <w:rFonts w:cstheme="minorHAnsi"/>
          <w:color w:val="000000" w:themeColor="text1"/>
        </w:rPr>
        <w:t>labour</w:t>
      </w:r>
      <w:proofErr w:type="spellEnd"/>
      <w:r w:rsidRPr="00490E4E">
        <w:rPr>
          <w:rFonts w:cstheme="minorHAnsi"/>
          <w:color w:val="000000" w:themeColor="text1"/>
        </w:rPr>
        <w:t>, Environment, Health and Safety (EHS) and stakeholder’s engagement issues related to individual IA’s sub-projects to be implemented under the project. All the potential major environmental and social impacts along with mitigation and management measures have been compiled in the form of ESMF. More particularly, this ESMF highlights the requirements related to the 10 Environment and Social Standards (ESSs) of the World Bank Environmental and Social Framework (ESF).</w:t>
      </w:r>
    </w:p>
    <w:p w14:paraId="672FE1FC" w14:textId="77777777" w:rsidR="008D05AD" w:rsidRPr="00490E4E" w:rsidRDefault="008D05AD" w:rsidP="008D05AD">
      <w:pPr>
        <w:spacing w:before="120" w:after="120" w:line="240" w:lineRule="auto"/>
        <w:jc w:val="both"/>
      </w:pPr>
      <w:r w:rsidRPr="00490E4E">
        <w:rPr>
          <w:b/>
        </w:rPr>
        <w:t xml:space="preserve">Objectives of the ESIA: </w:t>
      </w:r>
      <w:r w:rsidRPr="00490E4E">
        <w:t xml:space="preserve">The objective of the assignment is to carry out the tasks related to environmental aspects in light of the </w:t>
      </w:r>
      <w:proofErr w:type="spellStart"/>
      <w:r w:rsidRPr="00490E4E">
        <w:t>ToR</w:t>
      </w:r>
      <w:proofErr w:type="spellEnd"/>
      <w:r w:rsidRPr="00490E4E">
        <w:t>. These include preparation of the Environmental Impact Assessment (including ESMP) of the BRSP.</w:t>
      </w:r>
    </w:p>
    <w:p w14:paraId="32FD63D4" w14:textId="77777777" w:rsidR="008D05AD" w:rsidRPr="00490E4E" w:rsidRDefault="008D05AD" w:rsidP="008D05AD">
      <w:pPr>
        <w:spacing w:before="120" w:after="120" w:line="240" w:lineRule="auto"/>
        <w:jc w:val="both"/>
      </w:pPr>
      <w:r w:rsidRPr="00490E4E">
        <w:rPr>
          <w:b/>
        </w:rPr>
        <w:t xml:space="preserve">Scope of Services: </w:t>
      </w:r>
      <w:r w:rsidRPr="00490E4E">
        <w:t xml:space="preserve">Carry out an overall Environmental and Social Impact Assessment (ESIA) and prepare Environmental and Social Management Plan (ESMP) for the project area covered under the project. ESIA and ESMP would be prepared according to the World Bank ESSs and the </w:t>
      </w:r>
      <w:proofErr w:type="spellStart"/>
      <w:r w:rsidRPr="00490E4E">
        <w:t>GoB</w:t>
      </w:r>
      <w:proofErr w:type="spellEnd"/>
      <w:r w:rsidRPr="00490E4E">
        <w:t xml:space="preserve"> procedures. The Consultant shall familiarize themselves with the project details and components. The Consultant should interact with other preparation consultants of PIU to determine best way of conducting environment activities. Consultant shall appropriately plan the timing of the deliverables.</w:t>
      </w:r>
    </w:p>
    <w:p w14:paraId="3DEB8958" w14:textId="77777777" w:rsidR="008D05AD" w:rsidRPr="00490E4E" w:rsidRDefault="008D05AD" w:rsidP="008D05AD">
      <w:pPr>
        <w:spacing w:before="120"/>
        <w:jc w:val="both"/>
      </w:pPr>
      <w:r w:rsidRPr="00490E4E">
        <w:t>The major activities to be carried out will include, but not limited to the following:</w:t>
      </w:r>
    </w:p>
    <w:p w14:paraId="1000B9D5" w14:textId="77777777" w:rsidR="008D05AD" w:rsidRPr="00490E4E" w:rsidRDefault="008D05AD" w:rsidP="008D05AD">
      <w:pPr>
        <w:pStyle w:val="ListParagraph"/>
        <w:numPr>
          <w:ilvl w:val="0"/>
          <w:numId w:val="136"/>
        </w:numPr>
        <w:spacing w:before="120" w:after="120" w:line="240" w:lineRule="auto"/>
        <w:contextualSpacing w:val="0"/>
        <w:jc w:val="both"/>
        <w:rPr>
          <w:b/>
        </w:rPr>
      </w:pPr>
      <w:r w:rsidRPr="00490E4E">
        <w:rPr>
          <w:b/>
        </w:rPr>
        <w:t>Review the ESMF Report</w:t>
      </w:r>
    </w:p>
    <w:p w14:paraId="06E5D116" w14:textId="77777777" w:rsidR="008D05AD" w:rsidRPr="00490E4E" w:rsidRDefault="008D05AD" w:rsidP="008D05AD">
      <w:pPr>
        <w:pStyle w:val="ListParagraph"/>
        <w:numPr>
          <w:ilvl w:val="1"/>
          <w:numId w:val="136"/>
        </w:numPr>
        <w:spacing w:before="120" w:after="120" w:line="240" w:lineRule="auto"/>
        <w:jc w:val="both"/>
      </w:pPr>
      <w:r w:rsidRPr="00490E4E">
        <w:t xml:space="preserve">Review of the ESMF report; </w:t>
      </w:r>
    </w:p>
    <w:p w14:paraId="3992EF04" w14:textId="77777777" w:rsidR="008D05AD" w:rsidRPr="00490E4E" w:rsidRDefault="008D05AD" w:rsidP="008D05AD">
      <w:pPr>
        <w:pStyle w:val="ListParagraph"/>
        <w:numPr>
          <w:ilvl w:val="1"/>
          <w:numId w:val="136"/>
        </w:numPr>
        <w:spacing w:before="120" w:after="120" w:line="240" w:lineRule="auto"/>
        <w:jc w:val="both"/>
      </w:pPr>
      <w:r w:rsidRPr="00490E4E">
        <w:t>Review the preliminary Baseline report prepared on the basis of reconnaissance field investigations carried out during ESMF preparation;</w:t>
      </w:r>
    </w:p>
    <w:p w14:paraId="54E844DE" w14:textId="77777777" w:rsidR="008D05AD" w:rsidRPr="00490E4E" w:rsidRDefault="008D05AD" w:rsidP="008D05AD">
      <w:pPr>
        <w:pStyle w:val="ListParagraph"/>
        <w:numPr>
          <w:ilvl w:val="1"/>
          <w:numId w:val="136"/>
        </w:numPr>
        <w:spacing w:before="120" w:after="120" w:line="240" w:lineRule="auto"/>
        <w:contextualSpacing w:val="0"/>
        <w:jc w:val="both"/>
      </w:pPr>
      <w:r w:rsidRPr="00490E4E">
        <w:t>Determine any gaps particularly in the ESMF;</w:t>
      </w:r>
    </w:p>
    <w:p w14:paraId="6DA6DF5F" w14:textId="77777777" w:rsidR="008D05AD" w:rsidRPr="00490E4E" w:rsidRDefault="008D05AD" w:rsidP="008D05AD">
      <w:pPr>
        <w:pStyle w:val="ListParagraph"/>
        <w:numPr>
          <w:ilvl w:val="0"/>
          <w:numId w:val="136"/>
        </w:numPr>
        <w:spacing w:before="120" w:after="120" w:line="240" w:lineRule="auto"/>
        <w:contextualSpacing w:val="0"/>
        <w:jc w:val="both"/>
        <w:rPr>
          <w:b/>
        </w:rPr>
      </w:pPr>
      <w:r w:rsidRPr="00490E4E">
        <w:rPr>
          <w:b/>
        </w:rPr>
        <w:t>Review the Project details</w:t>
      </w:r>
    </w:p>
    <w:p w14:paraId="35D440D7" w14:textId="77777777" w:rsidR="008D05AD" w:rsidRPr="00490E4E" w:rsidRDefault="008D05AD" w:rsidP="008D05AD">
      <w:pPr>
        <w:pStyle w:val="ListParagraph"/>
        <w:numPr>
          <w:ilvl w:val="1"/>
          <w:numId w:val="136"/>
        </w:numPr>
        <w:spacing w:before="120" w:after="120" w:line="240" w:lineRule="auto"/>
        <w:jc w:val="both"/>
      </w:pPr>
      <w:r w:rsidRPr="00490E4E">
        <w:t>Obtain from the IA and PIU consultants all the details about the project;</w:t>
      </w:r>
    </w:p>
    <w:p w14:paraId="2AC83F5D" w14:textId="77777777" w:rsidR="008D05AD" w:rsidRPr="00490E4E" w:rsidRDefault="008D05AD" w:rsidP="008D05AD">
      <w:pPr>
        <w:pStyle w:val="ListParagraph"/>
        <w:numPr>
          <w:ilvl w:val="1"/>
          <w:numId w:val="136"/>
        </w:numPr>
        <w:spacing w:before="120" w:after="120" w:line="240" w:lineRule="auto"/>
        <w:contextualSpacing w:val="0"/>
        <w:jc w:val="both"/>
      </w:pPr>
      <w:r w:rsidRPr="00490E4E">
        <w:t>Hold meetings with the PIU team to understand the scope and nature of work;</w:t>
      </w:r>
    </w:p>
    <w:p w14:paraId="5F33A2A8" w14:textId="77777777" w:rsidR="008D05AD" w:rsidRPr="00490E4E" w:rsidRDefault="008D05AD" w:rsidP="008D05AD">
      <w:pPr>
        <w:pStyle w:val="ListParagraph"/>
        <w:numPr>
          <w:ilvl w:val="0"/>
          <w:numId w:val="136"/>
        </w:numPr>
        <w:spacing w:before="120" w:after="120" w:line="240" w:lineRule="auto"/>
        <w:contextualSpacing w:val="0"/>
        <w:jc w:val="both"/>
        <w:rPr>
          <w:b/>
        </w:rPr>
      </w:pPr>
      <w:r w:rsidRPr="00490E4E">
        <w:rPr>
          <w:b/>
        </w:rPr>
        <w:t>Scoping</w:t>
      </w:r>
    </w:p>
    <w:p w14:paraId="5AF3F8FF" w14:textId="77777777" w:rsidR="008D05AD" w:rsidRPr="00490E4E" w:rsidRDefault="008D05AD" w:rsidP="008D05AD">
      <w:pPr>
        <w:pStyle w:val="ListParagraph"/>
        <w:numPr>
          <w:ilvl w:val="1"/>
          <w:numId w:val="136"/>
        </w:numPr>
        <w:spacing w:before="120" w:after="120" w:line="240" w:lineRule="auto"/>
        <w:jc w:val="both"/>
      </w:pPr>
      <w:r w:rsidRPr="00490E4E">
        <w:t>Carry out reconnaissance field visit. On the basis of this field visit and review of the project details, carry out scoping for the ESIA study. Screen out the impacts that are not likely to take place and prepare a list of potential impacts that are likely to take place.</w:t>
      </w:r>
    </w:p>
    <w:p w14:paraId="5CA4330A" w14:textId="77777777" w:rsidR="008D05AD" w:rsidRPr="00490E4E" w:rsidRDefault="008D05AD" w:rsidP="008D05AD">
      <w:pPr>
        <w:pStyle w:val="ListParagraph"/>
        <w:numPr>
          <w:ilvl w:val="1"/>
          <w:numId w:val="136"/>
        </w:numPr>
        <w:spacing w:before="120" w:after="120" w:line="240" w:lineRule="auto"/>
        <w:jc w:val="both"/>
      </w:pPr>
      <w:r w:rsidRPr="00490E4E">
        <w:t>Prepare criteria to be used to determine the program influence area for conducting ESIA;</w:t>
      </w:r>
    </w:p>
    <w:p w14:paraId="2246EFC2" w14:textId="77777777" w:rsidR="008D05AD" w:rsidRPr="00490E4E" w:rsidRDefault="008D05AD" w:rsidP="008D05AD">
      <w:pPr>
        <w:pStyle w:val="ListParagraph"/>
        <w:numPr>
          <w:ilvl w:val="1"/>
          <w:numId w:val="136"/>
        </w:numPr>
        <w:spacing w:before="120" w:after="120" w:line="240" w:lineRule="auto"/>
        <w:contextualSpacing w:val="0"/>
        <w:jc w:val="both"/>
      </w:pPr>
      <w:r w:rsidRPr="00490E4E">
        <w:t>Specify the boundaries of the study area for the assessment (project influence area): canal area, river basin/catchments, land use, the drainage area and patterns, aquaculture and other development interventions – current and proposed, watersheds, access to sensitive/remote areas such as parks/ reserves/forests/agriculture land, elements of transport development program in the area.</w:t>
      </w:r>
    </w:p>
    <w:p w14:paraId="1668B940" w14:textId="77777777" w:rsidR="008D05AD" w:rsidRPr="00490E4E" w:rsidRDefault="008D05AD" w:rsidP="008D05AD">
      <w:pPr>
        <w:pStyle w:val="ListParagraph"/>
        <w:numPr>
          <w:ilvl w:val="0"/>
          <w:numId w:val="136"/>
        </w:numPr>
        <w:spacing w:before="120" w:after="120" w:line="240" w:lineRule="auto"/>
        <w:contextualSpacing w:val="0"/>
        <w:jc w:val="both"/>
        <w:rPr>
          <w:b/>
        </w:rPr>
      </w:pPr>
      <w:r w:rsidRPr="00490E4E">
        <w:rPr>
          <w:b/>
        </w:rPr>
        <w:t>Describe the Proposed Project</w:t>
      </w:r>
    </w:p>
    <w:p w14:paraId="4A978293" w14:textId="77777777" w:rsidR="008D05AD" w:rsidRPr="00490E4E" w:rsidRDefault="008D05AD" w:rsidP="008D05AD">
      <w:pPr>
        <w:pStyle w:val="ListParagraph"/>
        <w:numPr>
          <w:ilvl w:val="1"/>
          <w:numId w:val="136"/>
        </w:numPr>
        <w:spacing w:before="120" w:after="120" w:line="240" w:lineRule="auto"/>
        <w:jc w:val="both"/>
      </w:pPr>
      <w:r w:rsidRPr="00490E4E">
        <w:t>Provide information on the following: location of all project-related development sites and general layout and extent of facilities at project-related development sites; diagrams/drawings of proposed structures; design basis, size, capacity; preconstruction activities; construction activities (land clearing, land grading, worker camps, if any), schedule, staffing and support, facilities and services; operation and maintenance activities, staffing and support, facilities and services; management of risks, including health and safety; life expectancy for major components. Components may include any or all of the following: structural measures; dikes and levees; drainage, and nonstructural measures, service road and route(s), adjustments to alignments of canals, including earthworks; fish passes and regulator, repair/replacement of infrastructures; and resettlement sites. Also describe sources of materials used during proposed works; generation of wastes and their disposal, expected volume of use, construction-related vehicular traffic; resettlement, land acquisition, safety features; staffing and accommodation of employees, including site clearance, scheduling of project activities, approximate quantity and likely source of construction materials.</w:t>
      </w:r>
    </w:p>
    <w:p w14:paraId="31790F54" w14:textId="77777777" w:rsidR="008D05AD" w:rsidRPr="00490E4E" w:rsidRDefault="008D05AD" w:rsidP="008D05AD">
      <w:pPr>
        <w:pStyle w:val="ListParagraph"/>
        <w:numPr>
          <w:ilvl w:val="1"/>
          <w:numId w:val="136"/>
        </w:numPr>
        <w:spacing w:before="120" w:after="120" w:line="240" w:lineRule="auto"/>
        <w:jc w:val="both"/>
      </w:pPr>
      <w:r w:rsidRPr="00490E4E">
        <w:t>Provide maps and diagrams with appropriate scales to illustrate the general setting of project-related development sites and key project components. These maps and diagrams shall include overall project layout, details of individual components, project time schedule, and any related aspects.</w:t>
      </w:r>
    </w:p>
    <w:p w14:paraId="0C4DDFC3" w14:textId="77777777" w:rsidR="008D05AD" w:rsidRPr="00490E4E" w:rsidRDefault="008D05AD" w:rsidP="008D05AD">
      <w:pPr>
        <w:pStyle w:val="ListParagraph"/>
        <w:numPr>
          <w:ilvl w:val="0"/>
          <w:numId w:val="136"/>
        </w:numPr>
        <w:spacing w:before="120" w:after="120" w:line="240" w:lineRule="auto"/>
        <w:contextualSpacing w:val="0"/>
        <w:jc w:val="both"/>
        <w:rPr>
          <w:b/>
          <w:bCs/>
        </w:rPr>
      </w:pPr>
      <w:r w:rsidRPr="00490E4E">
        <w:rPr>
          <w:b/>
          <w:bCs/>
        </w:rPr>
        <w:t xml:space="preserve">Analysis of Alternatives </w:t>
      </w:r>
    </w:p>
    <w:p w14:paraId="228DF1F1" w14:textId="77777777" w:rsidR="008D05AD" w:rsidRPr="00490E4E" w:rsidRDefault="008D05AD" w:rsidP="008D05AD">
      <w:pPr>
        <w:pStyle w:val="ListParagraph"/>
        <w:numPr>
          <w:ilvl w:val="1"/>
          <w:numId w:val="136"/>
        </w:numPr>
        <w:spacing w:before="120" w:after="120" w:line="240" w:lineRule="auto"/>
        <w:jc w:val="both"/>
      </w:pPr>
      <w:r w:rsidRPr="00490E4E">
        <w:t>An examination and evaluation of the project and potential alternative of not proceeding with it will be taken into consideration in the ESIA. The evaluation will include:</w:t>
      </w:r>
    </w:p>
    <w:p w14:paraId="3A876392" w14:textId="77777777" w:rsidR="008D05AD" w:rsidRPr="00490E4E" w:rsidRDefault="008D05AD" w:rsidP="008D05AD">
      <w:pPr>
        <w:pStyle w:val="ListParagraph"/>
        <w:numPr>
          <w:ilvl w:val="0"/>
          <w:numId w:val="137"/>
        </w:numPr>
        <w:spacing w:before="120" w:after="120" w:line="240" w:lineRule="auto"/>
        <w:jc w:val="both"/>
      </w:pPr>
      <w:r w:rsidRPr="00490E4E">
        <w:t>An analysis of the alternative means of carrying out the Project, including need for the project, alternative sites, alternate projects and variations to the scope of the project (major components included and excluded) and if any of the alternatives could result in a minimization of adverse impacts. A comparison of their environmental and technical performance potential and other relevant variables will be included for the project components.</w:t>
      </w:r>
    </w:p>
    <w:p w14:paraId="7703BAA4" w14:textId="77777777" w:rsidR="008D05AD" w:rsidRPr="00490E4E" w:rsidRDefault="008D05AD" w:rsidP="008D05AD">
      <w:pPr>
        <w:pStyle w:val="ListParagraph"/>
        <w:numPr>
          <w:ilvl w:val="0"/>
          <w:numId w:val="137"/>
        </w:numPr>
        <w:spacing w:before="120" w:after="120" w:line="240" w:lineRule="auto"/>
        <w:jc w:val="both"/>
      </w:pPr>
      <w:r w:rsidRPr="00490E4E">
        <w:t>A discussion on the status of any ongoing analyses, including a discussion of the options not chosen and the rationale for their exclusion.</w:t>
      </w:r>
    </w:p>
    <w:p w14:paraId="651C2747" w14:textId="77777777" w:rsidR="008D05AD" w:rsidRPr="00490E4E" w:rsidRDefault="008D05AD" w:rsidP="008D05AD">
      <w:pPr>
        <w:pStyle w:val="ListParagraph"/>
        <w:numPr>
          <w:ilvl w:val="0"/>
          <w:numId w:val="137"/>
        </w:numPr>
        <w:spacing w:before="120" w:after="120" w:line="240" w:lineRule="auto"/>
        <w:jc w:val="both"/>
      </w:pPr>
      <w:r w:rsidRPr="00490E4E">
        <w:t>Contingency plans if major project components or methods prove infeasible or do not perform as expected; and</w:t>
      </w:r>
    </w:p>
    <w:p w14:paraId="041BB8D2" w14:textId="77777777" w:rsidR="008D05AD" w:rsidRPr="00490E4E" w:rsidRDefault="008D05AD" w:rsidP="008D05AD">
      <w:pPr>
        <w:pStyle w:val="ListParagraph"/>
        <w:numPr>
          <w:ilvl w:val="0"/>
          <w:numId w:val="137"/>
        </w:numPr>
        <w:spacing w:before="120" w:after="120" w:line="240" w:lineRule="auto"/>
        <w:jc w:val="both"/>
      </w:pPr>
      <w:r w:rsidRPr="00490E4E">
        <w:t>The implications of a delay in proceeding with the Project, or any phase of the Project.</w:t>
      </w:r>
    </w:p>
    <w:p w14:paraId="368E0497" w14:textId="77777777" w:rsidR="008D05AD" w:rsidRPr="00490E4E" w:rsidRDefault="008D05AD" w:rsidP="008D05AD">
      <w:pPr>
        <w:pStyle w:val="ListParagraph"/>
        <w:numPr>
          <w:ilvl w:val="0"/>
          <w:numId w:val="137"/>
        </w:numPr>
        <w:spacing w:before="120" w:after="120" w:line="240" w:lineRule="auto"/>
        <w:contextualSpacing w:val="0"/>
        <w:jc w:val="both"/>
      </w:pPr>
      <w:r w:rsidRPr="00490E4E">
        <w:t>Examination of the ‘do nothing’ alternative</w:t>
      </w:r>
    </w:p>
    <w:p w14:paraId="0152E675" w14:textId="77777777" w:rsidR="008D05AD" w:rsidRPr="00490E4E" w:rsidRDefault="008D05AD" w:rsidP="008D05AD">
      <w:pPr>
        <w:pStyle w:val="ListParagraph"/>
        <w:numPr>
          <w:ilvl w:val="0"/>
          <w:numId w:val="136"/>
        </w:numPr>
        <w:spacing w:before="120" w:after="120" w:line="240" w:lineRule="auto"/>
        <w:contextualSpacing w:val="0"/>
        <w:jc w:val="both"/>
        <w:rPr>
          <w:b/>
        </w:rPr>
      </w:pPr>
      <w:r w:rsidRPr="00490E4E">
        <w:rPr>
          <w:b/>
        </w:rPr>
        <w:t>Description of the Environment</w:t>
      </w:r>
    </w:p>
    <w:p w14:paraId="645FC28F" w14:textId="77777777" w:rsidR="008D05AD" w:rsidRPr="00490E4E" w:rsidRDefault="008D05AD" w:rsidP="008D05AD">
      <w:pPr>
        <w:pStyle w:val="ListParagraph"/>
        <w:numPr>
          <w:ilvl w:val="1"/>
          <w:numId w:val="136"/>
        </w:numPr>
        <w:spacing w:before="120" w:after="120" w:line="240" w:lineRule="auto"/>
        <w:jc w:val="both"/>
      </w:pPr>
      <w:r w:rsidRPr="00490E4E">
        <w:t>Review the Baseline report prepared as part of the ESMF of the project and identify gaps if any. Obtain additional data as needed.</w:t>
      </w:r>
    </w:p>
    <w:p w14:paraId="48B7E0A9" w14:textId="77777777" w:rsidR="008D05AD" w:rsidRPr="00490E4E" w:rsidRDefault="008D05AD" w:rsidP="008D05AD">
      <w:pPr>
        <w:pStyle w:val="ListParagraph"/>
        <w:numPr>
          <w:ilvl w:val="1"/>
          <w:numId w:val="136"/>
        </w:numPr>
        <w:spacing w:before="120" w:after="120" w:line="240" w:lineRule="auto"/>
        <w:jc w:val="both"/>
      </w:pPr>
      <w:r w:rsidRPr="00490E4E">
        <w:t>Assemble and evaluate and baseline data on the environmental characteristics of the study area, including river basin/watershed, construction, resettlement sites, inundation, floodplain, and biological features (habitats and rare species, vegetation, fisheries, birds, terrestrial fauna), and floodplain (recession) agriculture. Include information on any changes anticipated before the project commences.</w:t>
      </w:r>
    </w:p>
    <w:p w14:paraId="51328A3C" w14:textId="77777777" w:rsidR="008D05AD" w:rsidRPr="00490E4E" w:rsidRDefault="008D05AD" w:rsidP="008D05AD">
      <w:pPr>
        <w:pStyle w:val="ListParagraph"/>
        <w:numPr>
          <w:ilvl w:val="1"/>
          <w:numId w:val="136"/>
        </w:numPr>
        <w:spacing w:before="120" w:after="120" w:line="240" w:lineRule="auto"/>
        <w:jc w:val="both"/>
      </w:pPr>
      <w:r w:rsidRPr="00490E4E">
        <w:t>Physical environment: geology, topography, soils, climate, surface and ground water hydrology, annual peak discharge, ambient air quality; noise; vehicular traffic; recurrence intervals of various peak discharges and peak stages of various discharges, erosion and sediment loading, existing/projected pollution discharges and receiving water quality; instances of flooding, siltation/erosion, depth, bottom topography of the rivers;</w:t>
      </w:r>
    </w:p>
    <w:p w14:paraId="1AEE0DA5" w14:textId="77777777" w:rsidR="008D05AD" w:rsidRPr="00490E4E" w:rsidRDefault="008D05AD" w:rsidP="008D05AD">
      <w:pPr>
        <w:pStyle w:val="ListParagraph"/>
        <w:numPr>
          <w:ilvl w:val="1"/>
          <w:numId w:val="136"/>
        </w:numPr>
        <w:spacing w:before="120" w:after="120" w:line="240" w:lineRule="auto"/>
        <w:jc w:val="both"/>
      </w:pPr>
      <w:r w:rsidRPr="00490E4E">
        <w:t>Biological environment: ecology: flora and fauna, including rare or endangered species; sensitive natural habitats, including sanctuaries and reserves; biological connectivity; potential vectors for disease; exotics and aquatic weeds; application of pesticides and fertilizers (current and projected as agriculture production is expected to be increased);</w:t>
      </w:r>
    </w:p>
    <w:p w14:paraId="398E315B" w14:textId="77777777" w:rsidR="008D05AD" w:rsidRPr="00490E4E" w:rsidRDefault="008D05AD" w:rsidP="008D05AD">
      <w:pPr>
        <w:pStyle w:val="ListParagraph"/>
        <w:numPr>
          <w:ilvl w:val="1"/>
          <w:numId w:val="136"/>
        </w:numPr>
        <w:spacing w:before="120" w:after="120" w:line="240" w:lineRule="auto"/>
        <w:jc w:val="both"/>
      </w:pPr>
      <w:r w:rsidRPr="00490E4E">
        <w:t>Socio-cultural environment: land use (including current crops and cropping patterns; fisheries and farm outputs and inputs; transportation; land tenure and land titling; present water supply and water uses (including current distribution of water resources); control over allocation of resource use rights; water and fisheries related human health problems; cultural sites, present and projected population; present land use/ownership; planned development activities; community structure; present and projected employment by industrial category; distribution of income, goods and services; recreation; public health; cultural properties; indigenous peoples, customs and aspirations; significant natural, cultural or historic sites, etc. Presence of HIV/AIDS and other sexually transmitted diseases;</w:t>
      </w:r>
    </w:p>
    <w:p w14:paraId="1F0855AA" w14:textId="77777777" w:rsidR="008D05AD" w:rsidRPr="00490E4E" w:rsidRDefault="008D05AD" w:rsidP="008D05AD">
      <w:pPr>
        <w:pStyle w:val="ListParagraph"/>
        <w:numPr>
          <w:ilvl w:val="1"/>
          <w:numId w:val="136"/>
        </w:numPr>
        <w:spacing w:before="120" w:after="120" w:line="240" w:lineRule="auto"/>
        <w:contextualSpacing w:val="0"/>
        <w:jc w:val="both"/>
      </w:pPr>
      <w:r w:rsidRPr="00490E4E">
        <w:t>Provide location and union/</w:t>
      </w:r>
      <w:proofErr w:type="spellStart"/>
      <w:r w:rsidRPr="00490E4E">
        <w:t>upazila</w:t>
      </w:r>
      <w:proofErr w:type="spellEnd"/>
      <w:r w:rsidRPr="00490E4E">
        <w:t xml:space="preserve"> wise information on the project intervention and identify any critical aspects that need special consideration during design, construction and operation.</w:t>
      </w:r>
    </w:p>
    <w:p w14:paraId="1DCB19ED" w14:textId="77777777" w:rsidR="008D05AD" w:rsidRPr="00490E4E" w:rsidRDefault="008D05AD" w:rsidP="008D05AD">
      <w:pPr>
        <w:pStyle w:val="ListParagraph"/>
        <w:numPr>
          <w:ilvl w:val="0"/>
          <w:numId w:val="136"/>
        </w:numPr>
        <w:spacing w:before="120" w:after="120" w:line="240" w:lineRule="auto"/>
        <w:contextualSpacing w:val="0"/>
        <w:jc w:val="both"/>
      </w:pPr>
      <w:r w:rsidRPr="00490E4E">
        <w:rPr>
          <w:b/>
        </w:rPr>
        <w:t>Stakeholder consultations</w:t>
      </w:r>
    </w:p>
    <w:p w14:paraId="13AE514C" w14:textId="77777777" w:rsidR="008D05AD" w:rsidRPr="00490E4E" w:rsidRDefault="008D05AD" w:rsidP="008D05AD">
      <w:pPr>
        <w:pStyle w:val="ListParagraph"/>
        <w:numPr>
          <w:ilvl w:val="1"/>
          <w:numId w:val="136"/>
        </w:numPr>
        <w:spacing w:before="120" w:after="120" w:line="240" w:lineRule="auto"/>
        <w:jc w:val="both"/>
      </w:pPr>
      <w:r w:rsidRPr="00490E4E">
        <w:t xml:space="preserve">Consultations need to be carried out at least twice, in accordance with the WB requirements: (a) shortly after environmental screening and before the terms of reference for the ESIA is finalized; and (b) once a draft ESIA report is prepared. </w:t>
      </w:r>
    </w:p>
    <w:p w14:paraId="21718CEE" w14:textId="77777777" w:rsidR="008D05AD" w:rsidRPr="00490E4E" w:rsidRDefault="008D05AD" w:rsidP="008D05AD">
      <w:pPr>
        <w:pStyle w:val="ListParagraph"/>
        <w:numPr>
          <w:ilvl w:val="1"/>
          <w:numId w:val="136"/>
        </w:numPr>
        <w:spacing w:before="120" w:after="120" w:line="240" w:lineRule="auto"/>
        <w:jc w:val="both"/>
      </w:pPr>
      <w:r w:rsidRPr="00490E4E">
        <w:t>Review the consultations carried out during the ESMF.</w:t>
      </w:r>
    </w:p>
    <w:p w14:paraId="1C384268" w14:textId="412C9FB4" w:rsidR="008D05AD" w:rsidRPr="00490E4E" w:rsidRDefault="008D05AD" w:rsidP="008D05AD">
      <w:pPr>
        <w:pStyle w:val="ListParagraph"/>
        <w:numPr>
          <w:ilvl w:val="1"/>
          <w:numId w:val="136"/>
        </w:numPr>
        <w:spacing w:before="120" w:after="120" w:line="240" w:lineRule="auto"/>
        <w:jc w:val="both"/>
      </w:pPr>
      <w:r w:rsidRPr="00490E4E">
        <w:t xml:space="preserve">Carry out consultations with institutional stakeholders including but not limited to officials from DoE, BLPA, RHD, BGB </w:t>
      </w:r>
      <w:proofErr w:type="gramStart"/>
      <w:r w:rsidRPr="00490E4E">
        <w:t>and also</w:t>
      </w:r>
      <w:proofErr w:type="gramEnd"/>
      <w:r w:rsidRPr="00490E4E">
        <w:t xml:space="preserve"> with local, national, and international NGOs, and other organization as appropriate and relevant.</w:t>
      </w:r>
    </w:p>
    <w:p w14:paraId="35584F3F" w14:textId="77777777" w:rsidR="008D05AD" w:rsidRPr="00490E4E" w:rsidRDefault="008D05AD" w:rsidP="008D05AD">
      <w:pPr>
        <w:pStyle w:val="ListParagraph"/>
        <w:numPr>
          <w:ilvl w:val="1"/>
          <w:numId w:val="136"/>
        </w:numPr>
        <w:spacing w:before="120" w:after="120" w:line="240" w:lineRule="auto"/>
        <w:jc w:val="both"/>
      </w:pPr>
      <w:r w:rsidRPr="00490E4E">
        <w:t>Carry out comprehensive consultations with primary stakeholders, particularly the communities to be positively and negatively affected by the project.</w:t>
      </w:r>
    </w:p>
    <w:p w14:paraId="17E4F7F6" w14:textId="77777777" w:rsidR="008D05AD" w:rsidRPr="00490E4E" w:rsidRDefault="008D05AD" w:rsidP="008D05AD">
      <w:pPr>
        <w:pStyle w:val="ListParagraph"/>
        <w:numPr>
          <w:ilvl w:val="1"/>
          <w:numId w:val="136"/>
        </w:numPr>
        <w:spacing w:before="120" w:after="120" w:line="240" w:lineRule="auto"/>
        <w:jc w:val="both"/>
      </w:pPr>
      <w:r w:rsidRPr="00490E4E">
        <w:t>Relevant materials will be provided to affected groups in a timely manner prior to consultations and in a form and language that is understandable and accessible to the groups being consulted. The Consultant should maintain a record of the public consultation (written and video and pictorial proof) and the records should indicate: means other than consultations (e.g., surveys) used to seek the views of affected stakeholders; the date and location of the consultation meetings, a list of the attendees and their affiliation and contact address; and, summary minutes.</w:t>
      </w:r>
    </w:p>
    <w:p w14:paraId="46094433" w14:textId="77777777" w:rsidR="008D05AD" w:rsidRPr="00490E4E" w:rsidRDefault="008D05AD" w:rsidP="008D05AD">
      <w:pPr>
        <w:pStyle w:val="ListParagraph"/>
        <w:numPr>
          <w:ilvl w:val="0"/>
          <w:numId w:val="136"/>
        </w:numPr>
        <w:spacing w:before="120" w:after="120" w:line="240" w:lineRule="auto"/>
        <w:jc w:val="both"/>
        <w:rPr>
          <w:b/>
        </w:rPr>
      </w:pPr>
      <w:r w:rsidRPr="00490E4E">
        <w:rPr>
          <w:b/>
        </w:rPr>
        <w:t>Determination of the Potential Impacts of and Impacts on the Proposed Project</w:t>
      </w:r>
    </w:p>
    <w:p w14:paraId="6C8A3C54" w14:textId="77777777" w:rsidR="008D05AD" w:rsidRPr="00490E4E" w:rsidRDefault="008D05AD" w:rsidP="008D05AD">
      <w:pPr>
        <w:pStyle w:val="ListParagraph"/>
        <w:numPr>
          <w:ilvl w:val="1"/>
          <w:numId w:val="136"/>
        </w:numPr>
        <w:spacing w:before="120" w:after="120" w:line="240" w:lineRule="auto"/>
        <w:jc w:val="both"/>
      </w:pPr>
      <w:r w:rsidRPr="00490E4E">
        <w:t>Review the impact assessment carried out during the ESMP and identify gaps if any.</w:t>
      </w:r>
    </w:p>
    <w:p w14:paraId="0E3960A0" w14:textId="77777777" w:rsidR="008D05AD" w:rsidRPr="00490E4E" w:rsidRDefault="008D05AD" w:rsidP="008D05AD">
      <w:pPr>
        <w:pStyle w:val="ListParagraph"/>
        <w:numPr>
          <w:ilvl w:val="1"/>
          <w:numId w:val="136"/>
        </w:numPr>
        <w:spacing w:before="120" w:after="120" w:line="240" w:lineRule="auto"/>
        <w:jc w:val="both"/>
      </w:pPr>
      <w:r w:rsidRPr="00490E4E">
        <w:t>Review the ESMP compliance for the ESMF, particularly review the institutional setup, implementation of mitigation measures, environmental monitoring and documentation, environmental monitoring reports, environmental quarterly progress reports, and other reports. Determine gaps if any; also determine impracticality and or inappropriateness of any ESMP aspect such as institutional set up, mitigation measures, monitoring measures, and others.</w:t>
      </w:r>
    </w:p>
    <w:p w14:paraId="4A3C8236" w14:textId="77777777" w:rsidR="008D05AD" w:rsidRPr="00490E4E" w:rsidRDefault="008D05AD" w:rsidP="008D05AD">
      <w:pPr>
        <w:pStyle w:val="ListParagraph"/>
        <w:numPr>
          <w:ilvl w:val="1"/>
          <w:numId w:val="136"/>
        </w:numPr>
        <w:spacing w:before="120" w:after="120" w:line="240" w:lineRule="auto"/>
        <w:jc w:val="both"/>
      </w:pPr>
      <w:r w:rsidRPr="00490E4E">
        <w:t xml:space="preserve">This analysis will require in depth interpretation. This analysis distinguishes between significant positive and negative impacts, direct and indirect impacts, and immediate and long-term impacts. Identify impacts that are unavoidable or irreversible. Wherever possible, describe impacts quantitatively, in terms of environmental costs and benefits. Assign economic values when feasible. Characterize the extent and quality of available data, explaining significant information deficiencies and any uncertainties associated with predictions of impact. Compare the impact with the baseline. Provide </w:t>
      </w:r>
      <w:proofErr w:type="spellStart"/>
      <w:r w:rsidRPr="00490E4E">
        <w:t>ToRs</w:t>
      </w:r>
      <w:proofErr w:type="spellEnd"/>
      <w:r w:rsidRPr="00490E4E">
        <w:t xml:space="preserve"> for studies to obtain the missing information. Special attention should be given to the environmental impact those identified during the screening process of ESMF.</w:t>
      </w:r>
    </w:p>
    <w:p w14:paraId="0E5C3247" w14:textId="77777777" w:rsidR="008D05AD" w:rsidRPr="00490E4E" w:rsidRDefault="008D05AD" w:rsidP="008D05AD">
      <w:pPr>
        <w:pStyle w:val="ListParagraph"/>
        <w:numPr>
          <w:ilvl w:val="0"/>
          <w:numId w:val="136"/>
        </w:numPr>
        <w:spacing w:before="120" w:after="120" w:line="240" w:lineRule="auto"/>
        <w:jc w:val="both"/>
        <w:rPr>
          <w:b/>
        </w:rPr>
      </w:pPr>
      <w:r w:rsidRPr="00490E4E">
        <w:rPr>
          <w:b/>
        </w:rPr>
        <w:t>Development of an Environmental and Social Management Plan (ESMP)</w:t>
      </w:r>
    </w:p>
    <w:p w14:paraId="02018D69" w14:textId="77777777" w:rsidR="008D05AD" w:rsidRPr="00490E4E" w:rsidRDefault="008D05AD" w:rsidP="008D05AD">
      <w:pPr>
        <w:pStyle w:val="ListParagraph"/>
        <w:numPr>
          <w:ilvl w:val="1"/>
          <w:numId w:val="136"/>
        </w:numPr>
        <w:spacing w:before="120" w:after="120" w:line="240" w:lineRule="auto"/>
        <w:jc w:val="both"/>
      </w:pPr>
      <w:r w:rsidRPr="00490E4E">
        <w:t>Review the ESMP included guideline in the ESMF.</w:t>
      </w:r>
    </w:p>
    <w:p w14:paraId="109AB0CA" w14:textId="77777777" w:rsidR="008D05AD" w:rsidRPr="00490E4E" w:rsidRDefault="008D05AD" w:rsidP="008D05AD">
      <w:pPr>
        <w:pStyle w:val="ListParagraph"/>
        <w:numPr>
          <w:ilvl w:val="1"/>
          <w:numId w:val="136"/>
        </w:numPr>
        <w:spacing w:before="120" w:after="120" w:line="240" w:lineRule="auto"/>
        <w:jc w:val="both"/>
      </w:pPr>
      <w:r w:rsidRPr="00490E4E">
        <w:t>Identify key mitigation and enhancement approaches and prepare the impact specific mitigation measures. Estimate the mitigation measures' impacts and costs and the institutional and training requirements to implement them. If appropriate, assess compensation to affected parties for impacts that cannot be mitigated. Prepare an ESMP, including proposed work programs, budget estimates, schedules, staffing and training requirements, and other necessary support services to implement the mitigating measures, monitoring, etc. Include measures for emergency response to accidental events (e.g., entry of raw sewage or toxic wastes into rivers, streams).</w:t>
      </w:r>
    </w:p>
    <w:p w14:paraId="197CFF58" w14:textId="77777777" w:rsidR="008D05AD" w:rsidRPr="00490E4E" w:rsidRDefault="008D05AD" w:rsidP="008D05AD">
      <w:pPr>
        <w:pStyle w:val="ListParagraph"/>
        <w:numPr>
          <w:ilvl w:val="1"/>
          <w:numId w:val="136"/>
        </w:numPr>
        <w:spacing w:before="120" w:after="120" w:line="240" w:lineRule="auto"/>
        <w:jc w:val="both"/>
      </w:pPr>
      <w:r w:rsidRPr="00490E4E">
        <w:t>Prepare a detailed plan to monitor the implementation of mitigating measures and the impacts of the project during rehabilitation and operation (e.g., emission and ambient levels of pollutants where these may be detrimental to human health, soil erosion, changes in the floodplain). Include in the plan an estimate of capital and operating costs and a description of other inputs (such as training and institutional strengthening) needed to implement the plan. Include a regular schedule of monitoring the quality of surface and ground waters to ensure that mitigation measures are effective. Provide guidance for reporting and enforcement and conducting environmental audits.</w:t>
      </w:r>
    </w:p>
    <w:p w14:paraId="6B5C81CC" w14:textId="77777777" w:rsidR="008D05AD" w:rsidRPr="00490E4E" w:rsidRDefault="008D05AD" w:rsidP="008D05AD">
      <w:pPr>
        <w:pStyle w:val="ListParagraph"/>
        <w:numPr>
          <w:ilvl w:val="1"/>
          <w:numId w:val="136"/>
        </w:numPr>
        <w:spacing w:before="120" w:after="120" w:line="240" w:lineRule="auto"/>
        <w:jc w:val="both"/>
      </w:pPr>
      <w:r w:rsidRPr="00490E4E">
        <w:t>Estimate the costing of ESMP, environmental and social code of practices (</w:t>
      </w:r>
      <w:proofErr w:type="spellStart"/>
      <w:r w:rsidRPr="00490E4E">
        <w:t>ESCoPs</w:t>
      </w:r>
      <w:proofErr w:type="spellEnd"/>
      <w:r w:rsidRPr="00490E4E">
        <w:t>) and provide necessary clauses for incorporating in the bid document.</w:t>
      </w:r>
    </w:p>
    <w:p w14:paraId="56EC5D1A" w14:textId="77777777" w:rsidR="008D05AD" w:rsidRPr="00490E4E" w:rsidRDefault="008D05AD" w:rsidP="008D05AD">
      <w:pPr>
        <w:pStyle w:val="ListParagraph"/>
        <w:numPr>
          <w:ilvl w:val="1"/>
          <w:numId w:val="136"/>
        </w:numPr>
        <w:spacing w:before="120" w:after="120" w:line="240" w:lineRule="auto"/>
        <w:jc w:val="both"/>
      </w:pPr>
      <w:r w:rsidRPr="00490E4E">
        <w:t>Review the responsibilities and capability of institutions at local, provincial/regional, and national levels and recommend steps to strengthen or expand them so that the ESMP may be effectively implemented. The recommendations may extend to new laws and regulations, new agencies or agency functions, inter-sectoral arrangements, management procedures and training, staffing, operation and maintenance training, budgeting and financial support.</w:t>
      </w:r>
    </w:p>
    <w:p w14:paraId="44BCA129" w14:textId="77777777" w:rsidR="008D05AD" w:rsidRPr="00490E4E" w:rsidRDefault="008D05AD" w:rsidP="008D05AD">
      <w:pPr>
        <w:pStyle w:val="ListParagraph"/>
        <w:numPr>
          <w:ilvl w:val="1"/>
          <w:numId w:val="136"/>
        </w:numPr>
        <w:spacing w:before="120" w:after="120" w:line="240" w:lineRule="auto"/>
        <w:jc w:val="both"/>
      </w:pPr>
      <w:r w:rsidRPr="00490E4E">
        <w:t>An outline of the contents of the ESMP to be included in the project’s Operational Manual should be provided along with environmental/social protection clauses for contracts and specifications.</w:t>
      </w:r>
    </w:p>
    <w:p w14:paraId="137F7F42" w14:textId="77777777" w:rsidR="008D05AD" w:rsidRPr="00490E4E" w:rsidRDefault="008D05AD" w:rsidP="008D05AD">
      <w:pPr>
        <w:pStyle w:val="ListParagraph"/>
        <w:numPr>
          <w:ilvl w:val="1"/>
          <w:numId w:val="136"/>
        </w:numPr>
        <w:spacing w:before="120" w:after="120" w:line="240" w:lineRule="auto"/>
        <w:jc w:val="both"/>
      </w:pPr>
      <w:r w:rsidRPr="00490E4E">
        <w:t>Define the roles and responsibilities of officials, staff, consultants, and IA’s contractors on environmental and social management.</w:t>
      </w:r>
    </w:p>
    <w:p w14:paraId="1D41C6E5" w14:textId="77777777" w:rsidR="008D05AD" w:rsidRPr="00490E4E" w:rsidRDefault="008D05AD" w:rsidP="008D05AD">
      <w:pPr>
        <w:pStyle w:val="ListParagraph"/>
        <w:numPr>
          <w:ilvl w:val="1"/>
          <w:numId w:val="136"/>
        </w:numPr>
        <w:spacing w:before="120" w:after="120" w:line="240" w:lineRule="auto"/>
        <w:jc w:val="both"/>
      </w:pPr>
      <w:r w:rsidRPr="00490E4E">
        <w:t>Describe in details who will (a) implement the environmental mitigation activities (b) carrying out environmental monitoring; (c) supervise environmental mitigation and monitoring; (d) design, implement and apply the environmental management information system (EMIS); and (e) prepare quarterly progress report on environmental management;</w:t>
      </w:r>
    </w:p>
    <w:p w14:paraId="7F77F057" w14:textId="77777777" w:rsidR="008D05AD" w:rsidRPr="00490E4E" w:rsidRDefault="008D05AD" w:rsidP="008D05AD">
      <w:pPr>
        <w:spacing w:before="120" w:after="120" w:line="240" w:lineRule="auto"/>
        <w:jc w:val="both"/>
        <w:rPr>
          <w:b/>
        </w:rPr>
      </w:pPr>
      <w:r w:rsidRPr="00490E4E">
        <w:rPr>
          <w:b/>
        </w:rPr>
        <w:t>ESIA Report Compilation</w:t>
      </w:r>
    </w:p>
    <w:p w14:paraId="374C3FCE" w14:textId="77777777" w:rsidR="008D05AD" w:rsidRPr="00490E4E" w:rsidRDefault="008D05AD" w:rsidP="008D05AD">
      <w:pPr>
        <w:pStyle w:val="ListParagraph"/>
        <w:numPr>
          <w:ilvl w:val="1"/>
          <w:numId w:val="135"/>
        </w:numPr>
        <w:spacing w:before="120" w:after="120" w:line="240" w:lineRule="auto"/>
        <w:jc w:val="both"/>
      </w:pPr>
      <w:r w:rsidRPr="00490E4E">
        <w:t xml:space="preserve">Finalize the draft ESIA incorporating the comment from the consultation (see Annex D for the ESIA structure); </w:t>
      </w:r>
    </w:p>
    <w:p w14:paraId="0338819B" w14:textId="77777777" w:rsidR="008D05AD" w:rsidRPr="00490E4E" w:rsidRDefault="008D05AD" w:rsidP="008D05AD">
      <w:pPr>
        <w:pStyle w:val="ListParagraph"/>
        <w:numPr>
          <w:ilvl w:val="1"/>
          <w:numId w:val="135"/>
        </w:numPr>
        <w:spacing w:before="120" w:after="120" w:line="240" w:lineRule="auto"/>
        <w:jc w:val="both"/>
      </w:pPr>
      <w:r w:rsidRPr="00490E4E">
        <w:t>Translate and finalize the executive summary of ESIA in Bengali.</w:t>
      </w:r>
    </w:p>
    <w:p w14:paraId="29D0BA87" w14:textId="77777777" w:rsidR="008D05AD" w:rsidRPr="00490E4E" w:rsidRDefault="008D05AD" w:rsidP="008D05AD">
      <w:pPr>
        <w:spacing w:before="120" w:after="120" w:line="240" w:lineRule="auto"/>
        <w:jc w:val="both"/>
        <w:rPr>
          <w:b/>
        </w:rPr>
      </w:pPr>
      <w:r w:rsidRPr="00490E4E">
        <w:rPr>
          <w:b/>
        </w:rPr>
        <w:t xml:space="preserve">Team composition and qualifications: </w:t>
      </w:r>
    </w:p>
    <w:p w14:paraId="47908EC2" w14:textId="77777777" w:rsidR="008D05AD" w:rsidRPr="00490E4E" w:rsidRDefault="008D05AD" w:rsidP="008D05AD">
      <w:pPr>
        <w:spacing w:before="120"/>
        <w:jc w:val="both"/>
      </w:pPr>
      <w:r w:rsidRPr="00490E4E">
        <w:t>The assignment requires interdisciplinary analysis with specialized sector knowledge (i.e., ecology, fisheries, marine sciences, water resource and hydrology). The general skills required of the Environmental Safeguard team are: environmental management planning, civil engineer(s), with particular experience in road projects, river/canal re-excavation, general construction, growth center establishment, wildlife and aquatic biologist depending upon the predicted impacts, land use planner, sociologist, archaeologist and communications/stakeholder engagement. The consulting team must be able to demonstrate appropriate skill mix and depth of experience to cover all areas of the proposed analysis, including incorporation of other specialized skill sets where required. A Team Leader shall lead the consulting team with at least 10 years of experience leading ESIA studies, including prior international experience on similar types of LGED projects, and prior experience as either team leader or deputy team leader on at least one (1) previous major ESIA for World Bank funded projects.</w:t>
      </w:r>
    </w:p>
    <w:p w14:paraId="0FC17E6C" w14:textId="77777777" w:rsidR="008D05AD" w:rsidRPr="00490E4E" w:rsidRDefault="008D05AD" w:rsidP="008D05AD">
      <w:pPr>
        <w:spacing w:before="120" w:after="120" w:line="240" w:lineRule="auto"/>
        <w:jc w:val="both"/>
        <w:rPr>
          <w:b/>
        </w:rPr>
      </w:pPr>
      <w:r w:rsidRPr="00490E4E">
        <w:rPr>
          <w:b/>
        </w:rPr>
        <w:t>Reporting</w:t>
      </w:r>
    </w:p>
    <w:p w14:paraId="692765AC" w14:textId="67F79B53" w:rsidR="008D05AD" w:rsidRPr="00490E4E" w:rsidRDefault="008D05AD" w:rsidP="009608D2">
      <w:pPr>
        <w:widowControl w:val="0"/>
        <w:spacing w:line="240" w:lineRule="auto"/>
      </w:pPr>
      <w:r w:rsidRPr="00490E4E">
        <w:t xml:space="preserve">The consultant will report to the Project Director, </w:t>
      </w:r>
      <w:r w:rsidR="007F002C">
        <w:t>ACCESS</w:t>
      </w:r>
      <w:r w:rsidRPr="00490E4E">
        <w:t xml:space="preserve"> MPA.</w:t>
      </w:r>
    </w:p>
    <w:p w14:paraId="000010EB" w14:textId="107A10D2" w:rsidR="00647447" w:rsidRPr="00490E4E" w:rsidRDefault="00647447">
      <w:r w:rsidRPr="00490E4E">
        <w:br w:type="page"/>
      </w:r>
    </w:p>
    <w:p w14:paraId="5FE22427" w14:textId="0E238721" w:rsidR="00647447" w:rsidRPr="00490E4E" w:rsidRDefault="00647447" w:rsidP="009608D2">
      <w:pPr>
        <w:jc w:val="center"/>
        <w:rPr>
          <w:sz w:val="24"/>
          <w:szCs w:val="24"/>
          <w:u w:val="single"/>
        </w:rPr>
      </w:pPr>
      <w:bookmarkStart w:id="1428" w:name="_Toc98595177"/>
      <w:r w:rsidRPr="00490E4E">
        <w:rPr>
          <w:b/>
          <w:bCs/>
          <w:color w:val="000000" w:themeColor="text1"/>
          <w:sz w:val="24"/>
          <w:szCs w:val="24"/>
          <w:u w:val="single"/>
        </w:rPr>
        <w:t xml:space="preserve">Annex </w:t>
      </w:r>
      <w:r w:rsidRPr="00490E4E">
        <w:rPr>
          <w:b/>
          <w:bCs/>
          <w:color w:val="000000" w:themeColor="text1"/>
          <w:sz w:val="24"/>
          <w:szCs w:val="24"/>
          <w:u w:val="single"/>
        </w:rPr>
        <w:fldChar w:fldCharType="begin"/>
      </w:r>
      <w:r w:rsidRPr="00490E4E">
        <w:rPr>
          <w:b/>
          <w:bCs/>
          <w:color w:val="000000" w:themeColor="text1"/>
          <w:sz w:val="24"/>
          <w:szCs w:val="24"/>
          <w:u w:val="single"/>
        </w:rPr>
        <w:instrText xml:space="preserve"> SEQ Annex \* ALPHABETIC </w:instrText>
      </w:r>
      <w:r w:rsidRPr="00490E4E">
        <w:rPr>
          <w:b/>
          <w:bCs/>
          <w:color w:val="000000" w:themeColor="text1"/>
          <w:sz w:val="24"/>
          <w:szCs w:val="24"/>
          <w:u w:val="single"/>
        </w:rPr>
        <w:fldChar w:fldCharType="separate"/>
      </w:r>
      <w:r w:rsidR="005E204F" w:rsidRPr="00490E4E">
        <w:rPr>
          <w:b/>
          <w:bCs/>
          <w:noProof/>
          <w:color w:val="000000" w:themeColor="text1"/>
          <w:sz w:val="24"/>
          <w:szCs w:val="24"/>
          <w:u w:val="single"/>
        </w:rPr>
        <w:t>F</w:t>
      </w:r>
      <w:r w:rsidRPr="00490E4E">
        <w:rPr>
          <w:b/>
          <w:bCs/>
          <w:color w:val="000000" w:themeColor="text1"/>
          <w:sz w:val="24"/>
          <w:szCs w:val="24"/>
          <w:u w:val="single"/>
        </w:rPr>
        <w:fldChar w:fldCharType="end"/>
      </w:r>
      <w:r w:rsidRPr="00490E4E">
        <w:rPr>
          <w:b/>
          <w:bCs/>
          <w:color w:val="000000" w:themeColor="text1"/>
          <w:sz w:val="24"/>
          <w:szCs w:val="24"/>
          <w:u w:val="single"/>
        </w:rPr>
        <w:t>:</w:t>
      </w:r>
      <w:r w:rsidRPr="00490E4E">
        <w:rPr>
          <w:sz w:val="24"/>
          <w:szCs w:val="24"/>
          <w:u w:val="single"/>
        </w:rPr>
        <w:t xml:space="preserve"> </w:t>
      </w:r>
      <w:r w:rsidRPr="00490E4E">
        <w:rPr>
          <w:b/>
          <w:bCs/>
          <w:color w:val="000000" w:themeColor="text1"/>
          <w:sz w:val="24"/>
          <w:szCs w:val="24"/>
          <w:u w:val="single"/>
        </w:rPr>
        <w:t>Outline of ESIA Reports</w:t>
      </w:r>
      <w:bookmarkEnd w:id="1428"/>
    </w:p>
    <w:p w14:paraId="6893B273" w14:textId="77777777" w:rsidR="00647447" w:rsidRPr="00490E4E" w:rsidRDefault="00647447" w:rsidP="00647447">
      <w:pPr>
        <w:jc w:val="both"/>
        <w:rPr>
          <w:rFonts w:cstheme="minorHAnsi"/>
          <w:b/>
          <w:bCs/>
        </w:rPr>
      </w:pPr>
      <w:r w:rsidRPr="00490E4E">
        <w:rPr>
          <w:rFonts w:cstheme="minorHAnsi"/>
          <w:b/>
          <w:bCs/>
        </w:rPr>
        <w:t>Executive Summary</w:t>
      </w:r>
    </w:p>
    <w:p w14:paraId="0531E6A8" w14:textId="77777777" w:rsidR="00647447" w:rsidRPr="00490E4E" w:rsidRDefault="00647447" w:rsidP="00647447">
      <w:pPr>
        <w:jc w:val="both"/>
        <w:rPr>
          <w:rFonts w:cstheme="minorHAnsi"/>
        </w:rPr>
      </w:pPr>
      <w:r w:rsidRPr="00490E4E">
        <w:rPr>
          <w:rFonts w:cstheme="minorHAnsi"/>
        </w:rPr>
        <w:t>This should be standalone and concisely provides a good summary of the project, the policy, and regulatory frameworks, summary of consultations with critical stakeholders, a summary of key baseline information relevant to the analysis of key impacts, a summary of key and site-specific impacts, a summary of key measures to address land port-specific impacts, implementation arrangements for the ESMP with an estimated budget. The ES should be accompanied by a good and readable map showing the port's location, connecting transport corridors, and locations of ancillary facilities.</w:t>
      </w:r>
    </w:p>
    <w:p w14:paraId="666A7EB1" w14:textId="77777777" w:rsidR="00647447" w:rsidRPr="00490E4E" w:rsidRDefault="00647447" w:rsidP="00647447">
      <w:pPr>
        <w:jc w:val="both"/>
        <w:rPr>
          <w:rFonts w:cstheme="minorHAnsi"/>
          <w:b/>
          <w:bCs/>
        </w:rPr>
      </w:pPr>
      <w:r w:rsidRPr="00490E4E">
        <w:rPr>
          <w:rFonts w:cstheme="minorHAnsi"/>
          <w:b/>
          <w:bCs/>
        </w:rPr>
        <w:t xml:space="preserve">Chapter 1: Project Description </w:t>
      </w:r>
    </w:p>
    <w:p w14:paraId="1E8B26F7" w14:textId="77777777" w:rsidR="00647447" w:rsidRPr="00490E4E" w:rsidRDefault="00647447" w:rsidP="00647447">
      <w:pPr>
        <w:jc w:val="both"/>
        <w:rPr>
          <w:rFonts w:cstheme="minorHAnsi"/>
        </w:rPr>
      </w:pPr>
      <w:r w:rsidRPr="00490E4E">
        <w:rPr>
          <w:rFonts w:cstheme="minorHAnsi"/>
        </w:rPr>
        <w:t>Describes the physical components of the port in full detail, including location, size, design elements, components, ancillary facilities such as borrow pits, quarry sites, workers camps, disposal areas, hauling &amp; transport routes, etc. Maps, photos, and design details should be included. Estimates of resources required during construction and operation phases should be provided, with supporting calculations in annexes.</w:t>
      </w:r>
    </w:p>
    <w:p w14:paraId="5B62A353" w14:textId="77777777" w:rsidR="00647447" w:rsidRPr="00490E4E" w:rsidRDefault="00647447" w:rsidP="00647447">
      <w:pPr>
        <w:jc w:val="both"/>
        <w:rPr>
          <w:rFonts w:cstheme="minorHAnsi"/>
          <w:b/>
          <w:bCs/>
        </w:rPr>
      </w:pPr>
      <w:r w:rsidRPr="00490E4E">
        <w:rPr>
          <w:rFonts w:cstheme="minorHAnsi"/>
          <w:b/>
          <w:bCs/>
        </w:rPr>
        <w:t>Chapter 2: Legal and Institutional Framework</w:t>
      </w:r>
    </w:p>
    <w:p w14:paraId="72209FEF" w14:textId="4FFF825D" w:rsidR="00647447" w:rsidRPr="00490E4E" w:rsidRDefault="00647447" w:rsidP="00647447">
      <w:pPr>
        <w:jc w:val="both"/>
        <w:rPr>
          <w:rFonts w:cstheme="minorHAnsi"/>
        </w:rPr>
      </w:pPr>
      <w:r w:rsidRPr="00490E4E">
        <w:rPr>
          <w:rFonts w:cstheme="minorHAnsi"/>
        </w:rPr>
        <w:t xml:space="preserve">These needs include an evaluation of the local laws and regulations (including relevant laws, regulations, and institutions on labor &amp; working conditions and health &amp; safety) vis a vis, the new ESF and 10 ES Standards, </w:t>
      </w:r>
      <w:r w:rsidR="00755A4D" w:rsidRPr="00490E4E">
        <w:rPr>
          <w:rFonts w:cstheme="minorHAnsi"/>
        </w:rPr>
        <w:t xml:space="preserve">SEA/SH </w:t>
      </w:r>
      <w:r w:rsidRPr="00490E4E">
        <w:rPr>
          <w:rFonts w:cstheme="minorHAnsi"/>
        </w:rPr>
        <w:t xml:space="preserve">Good Practice Note, World Bank Group EHS Guidelines and Industry Sector Guidelines for Construction Material Extraction and relevant international treaties and protocols. </w:t>
      </w:r>
    </w:p>
    <w:p w14:paraId="68A48C88" w14:textId="77777777" w:rsidR="00647447" w:rsidRPr="00490E4E" w:rsidRDefault="00647447" w:rsidP="00647447">
      <w:pPr>
        <w:jc w:val="both"/>
        <w:rPr>
          <w:rFonts w:cstheme="minorHAnsi"/>
          <w:b/>
          <w:bCs/>
        </w:rPr>
      </w:pPr>
      <w:r w:rsidRPr="00490E4E">
        <w:rPr>
          <w:rFonts w:cstheme="minorHAnsi"/>
          <w:b/>
          <w:bCs/>
        </w:rPr>
        <w:t>Chapter 3: Description of Environment (Baseline Data)</w:t>
      </w:r>
    </w:p>
    <w:p w14:paraId="0BB02F3A" w14:textId="77777777" w:rsidR="00647447" w:rsidRPr="00490E4E" w:rsidRDefault="00647447" w:rsidP="00647447">
      <w:pPr>
        <w:jc w:val="both"/>
        <w:rPr>
          <w:rFonts w:cstheme="minorHAnsi"/>
        </w:rPr>
      </w:pPr>
      <w:r w:rsidRPr="00490E4E">
        <w:rPr>
          <w:rFonts w:cstheme="minorHAnsi"/>
        </w:rPr>
        <w:t>A specific description of the environment (Physical, Biological, and Socio-Economic) for each port and the surrounding area, its component activities, and ancillary facilities are required to ensure that key baseline information is up-to-date. In addition, baseline data for ESS2 and ESS4 will need to be collected.</w:t>
      </w:r>
    </w:p>
    <w:p w14:paraId="0110742E" w14:textId="77777777" w:rsidR="00647447" w:rsidRPr="00490E4E" w:rsidRDefault="00647447" w:rsidP="00647447">
      <w:pPr>
        <w:jc w:val="both"/>
        <w:rPr>
          <w:rFonts w:cstheme="minorHAnsi"/>
          <w:b/>
          <w:bCs/>
        </w:rPr>
      </w:pPr>
      <w:r w:rsidRPr="00490E4E">
        <w:rPr>
          <w:rFonts w:cstheme="minorHAnsi"/>
        </w:rPr>
        <w:t> </w:t>
      </w:r>
      <w:r w:rsidRPr="00490E4E">
        <w:rPr>
          <w:rFonts w:cstheme="minorHAnsi"/>
          <w:b/>
          <w:bCs/>
        </w:rPr>
        <w:t>Chapter 4: Stakeholder Engagement and Public Consultations</w:t>
      </w:r>
    </w:p>
    <w:p w14:paraId="6F45AD59" w14:textId="77777777" w:rsidR="00647447" w:rsidRPr="00490E4E" w:rsidRDefault="00647447" w:rsidP="00647447">
      <w:pPr>
        <w:jc w:val="both"/>
        <w:rPr>
          <w:rFonts w:cstheme="minorHAnsi"/>
        </w:rPr>
      </w:pPr>
      <w:r w:rsidRPr="00490E4E">
        <w:rPr>
          <w:rFonts w:cstheme="minorHAnsi"/>
        </w:rPr>
        <w:t>It should summarize the consultation processes, dates of consultations, who were consulted, issues raised, and how issues will be addressed by the project for each of the ports.</w:t>
      </w:r>
    </w:p>
    <w:p w14:paraId="5F1828B7" w14:textId="77777777" w:rsidR="00647447" w:rsidRPr="00490E4E" w:rsidRDefault="00647447" w:rsidP="00647447">
      <w:pPr>
        <w:jc w:val="both"/>
        <w:rPr>
          <w:rFonts w:cstheme="minorHAnsi"/>
        </w:rPr>
      </w:pPr>
      <w:r w:rsidRPr="00490E4E">
        <w:rPr>
          <w:rFonts w:cstheme="minorHAnsi"/>
        </w:rPr>
        <w:t>Information on the consultation process, dates of consultations, the person/ institutions consulted, issues raised, and how the project address issues and should.</w:t>
      </w:r>
    </w:p>
    <w:p w14:paraId="3CDEE3C0" w14:textId="77777777" w:rsidR="00647447" w:rsidRPr="00490E4E" w:rsidRDefault="00647447" w:rsidP="00647447">
      <w:pPr>
        <w:jc w:val="both"/>
        <w:rPr>
          <w:rFonts w:cstheme="minorHAnsi"/>
          <w:b/>
          <w:bCs/>
        </w:rPr>
      </w:pPr>
      <w:r w:rsidRPr="00490E4E">
        <w:rPr>
          <w:rFonts w:cstheme="minorHAnsi"/>
          <w:b/>
          <w:bCs/>
        </w:rPr>
        <w:t>Chapter 5: Environmental and Social Risks and Impacts</w:t>
      </w:r>
    </w:p>
    <w:p w14:paraId="4DD40C79" w14:textId="77777777" w:rsidR="00647447" w:rsidRPr="00490E4E" w:rsidRDefault="00647447" w:rsidP="00647447">
      <w:pPr>
        <w:jc w:val="both"/>
        <w:rPr>
          <w:rFonts w:cstheme="minorHAnsi"/>
        </w:rPr>
      </w:pPr>
      <w:r w:rsidRPr="00490E4E">
        <w:rPr>
          <w:rFonts w:cstheme="minorHAnsi"/>
        </w:rPr>
        <w:t>It is suggested to separate risk and impact assessment from mitigation. Thus, this chapter should focus on assessing the risks and impacts of the project related to all other relevant standards (ESS2, ESS3, ESS4, ESS5, ESS6, ESS7, ESS8), including stakeholder engagement, vulnerable groups, and assessment and management of environmental and social risks and impacts of contractors.</w:t>
      </w:r>
    </w:p>
    <w:p w14:paraId="5AEF61FC" w14:textId="77777777" w:rsidR="00647447" w:rsidRPr="00490E4E" w:rsidRDefault="00647447" w:rsidP="00647447">
      <w:pPr>
        <w:jc w:val="both"/>
        <w:rPr>
          <w:rFonts w:cstheme="minorHAnsi"/>
        </w:rPr>
      </w:pPr>
      <w:r w:rsidRPr="00490E4E">
        <w:rPr>
          <w:rFonts w:cstheme="minorHAnsi"/>
        </w:rPr>
        <w:t>In addition, this chapter also needs to include cumulative impact assessment following IFC Good Practice Handbook on Cumulative Impact Assessment. This also needs to have indirect and induced impacts of the port development on valued ecosystem components.</w:t>
      </w:r>
    </w:p>
    <w:p w14:paraId="2C8EED32" w14:textId="77777777" w:rsidR="00647447" w:rsidRPr="00490E4E" w:rsidRDefault="00647447" w:rsidP="00647447">
      <w:pPr>
        <w:jc w:val="both"/>
        <w:rPr>
          <w:rFonts w:cstheme="minorHAnsi"/>
          <w:lang w:eastAsia="ko-KR"/>
        </w:rPr>
      </w:pPr>
      <w:r w:rsidRPr="00490E4E">
        <w:rPr>
          <w:rFonts w:cstheme="minorHAnsi"/>
          <w:lang w:eastAsia="ko-KR"/>
        </w:rPr>
        <w:t>It is suggested that a summary table be provided showing the locations, sensitive receptors, distance of the receptors from the project, and how the project will impact sensitive receptors.</w:t>
      </w:r>
    </w:p>
    <w:p w14:paraId="1C8DEB54" w14:textId="77777777" w:rsidR="00AD65BC" w:rsidRPr="00490E4E" w:rsidRDefault="00AD65BC">
      <w:pPr>
        <w:rPr>
          <w:rFonts w:cstheme="minorHAnsi"/>
          <w:b/>
          <w:bCs/>
        </w:rPr>
      </w:pPr>
      <w:r w:rsidRPr="00490E4E">
        <w:rPr>
          <w:rFonts w:cstheme="minorHAnsi"/>
          <w:b/>
          <w:bCs/>
        </w:rPr>
        <w:br w:type="page"/>
      </w:r>
    </w:p>
    <w:p w14:paraId="022E592E" w14:textId="4023129D" w:rsidR="00647447" w:rsidRPr="00490E4E" w:rsidRDefault="00647447" w:rsidP="00647447">
      <w:pPr>
        <w:jc w:val="both"/>
        <w:textAlignment w:val="baseline"/>
        <w:rPr>
          <w:rFonts w:cstheme="minorHAnsi"/>
          <w:b/>
          <w:bCs/>
        </w:rPr>
      </w:pPr>
      <w:r w:rsidRPr="00490E4E">
        <w:rPr>
          <w:rFonts w:cstheme="minorHAnsi"/>
          <w:b/>
          <w:bCs/>
        </w:rPr>
        <w:t>Chapter 6: Mitigation Measures</w:t>
      </w:r>
    </w:p>
    <w:p w14:paraId="471FEE29" w14:textId="77777777" w:rsidR="00647447" w:rsidRPr="00490E4E" w:rsidRDefault="00647447" w:rsidP="00647447">
      <w:pPr>
        <w:jc w:val="both"/>
        <w:rPr>
          <w:rFonts w:cstheme="minorHAnsi"/>
        </w:rPr>
      </w:pPr>
      <w:r w:rsidRPr="00490E4E">
        <w:rPr>
          <w:rFonts w:cstheme="minorHAnsi"/>
        </w:rPr>
        <w:t>This will be the ESMP, which should demonstrate the application of mitigation hierarchy (i.e., avoidance, minimization, mitigation, offset/ compensation) and should cover both generic mitigation measures for noise, dust, pollution, health &amp; safety, etc. and site-specific measures for sensitive receptors, monitoring &amp; audit, including grievance redress. </w:t>
      </w:r>
    </w:p>
    <w:p w14:paraId="2F007A6F" w14:textId="77777777" w:rsidR="00647447" w:rsidRPr="00490E4E" w:rsidRDefault="00647447" w:rsidP="00647447">
      <w:pPr>
        <w:jc w:val="both"/>
        <w:rPr>
          <w:rFonts w:cstheme="minorHAnsi"/>
          <w:lang w:eastAsia="ko-KR"/>
        </w:rPr>
      </w:pPr>
      <w:r w:rsidRPr="00490E4E">
        <w:rPr>
          <w:rFonts w:cstheme="minorHAnsi"/>
          <w:lang w:eastAsia="ko-KR"/>
        </w:rPr>
        <w:t xml:space="preserve">Where possible, technical specifications should be provided for generic and site-specific measures that can be readily adopted in the bidding documents. </w:t>
      </w:r>
    </w:p>
    <w:p w14:paraId="4065AF25" w14:textId="77777777" w:rsidR="00647447" w:rsidRPr="00490E4E" w:rsidRDefault="00647447" w:rsidP="00647447">
      <w:pPr>
        <w:jc w:val="both"/>
        <w:rPr>
          <w:rFonts w:cstheme="minorHAnsi"/>
          <w:lang w:eastAsia="ko-KR"/>
        </w:rPr>
      </w:pPr>
      <w:r w:rsidRPr="00490E4E">
        <w:rPr>
          <w:rFonts w:cstheme="minorHAnsi"/>
          <w:lang w:eastAsia="ko-KR"/>
        </w:rPr>
        <w:t>This chapter should accompany a table summarizing the project phase, activities, risks &amp; impacts, management measures that apply the mitigation hierarchy, responsible party, and indicative budget.</w:t>
      </w:r>
    </w:p>
    <w:p w14:paraId="17FCE879" w14:textId="1838FE88" w:rsidR="00647447" w:rsidRPr="00490E4E" w:rsidRDefault="00647447" w:rsidP="00647447">
      <w:pPr>
        <w:jc w:val="both"/>
        <w:rPr>
          <w:rFonts w:cstheme="minorHAnsi"/>
          <w:lang w:eastAsia="ko-KR"/>
        </w:rPr>
      </w:pPr>
      <w:r w:rsidRPr="00490E4E">
        <w:rPr>
          <w:rFonts w:cstheme="minorHAnsi"/>
          <w:lang w:eastAsia="ko-KR"/>
        </w:rPr>
        <w:t xml:space="preserve">It should specify specific plans that will be prepared and implemented by the contractor before site mobilization, including but not limited to the Construction-ESMP, Traffic Management Plan, Health and Safety Plan, Labor Influx Management Plan, Workers' Camp Management Plan, Spoils Disposal Management Plan, Site Rehabilitation and Restoration Plan, Waste Management Plan, Material Extraction Plan, Gender and </w:t>
      </w:r>
      <w:r w:rsidR="00C722E4" w:rsidRPr="00490E4E">
        <w:rPr>
          <w:rFonts w:cstheme="minorHAnsi"/>
          <w:lang w:eastAsia="ko-KR"/>
        </w:rPr>
        <w:t>SEA</w:t>
      </w:r>
      <w:r w:rsidR="00F145AF" w:rsidRPr="00490E4E">
        <w:rPr>
          <w:rFonts w:cstheme="minorHAnsi"/>
          <w:lang w:eastAsia="ko-KR"/>
        </w:rPr>
        <w:t>/</w:t>
      </w:r>
      <w:r w:rsidR="00C722E4" w:rsidRPr="00490E4E">
        <w:rPr>
          <w:rFonts w:cstheme="minorHAnsi"/>
          <w:lang w:eastAsia="ko-KR"/>
        </w:rPr>
        <w:t>SH</w:t>
      </w:r>
      <w:r w:rsidRPr="00490E4E">
        <w:rPr>
          <w:rFonts w:cstheme="minorHAnsi"/>
          <w:lang w:eastAsia="ko-KR"/>
        </w:rPr>
        <w:t xml:space="preserve"> Action Plan etc. </w:t>
      </w:r>
    </w:p>
    <w:p w14:paraId="5C6F2F1D" w14:textId="77777777" w:rsidR="00647447" w:rsidRPr="00490E4E" w:rsidRDefault="00647447" w:rsidP="00647447">
      <w:pPr>
        <w:jc w:val="both"/>
        <w:rPr>
          <w:rFonts w:cstheme="minorHAnsi"/>
        </w:rPr>
      </w:pPr>
      <w:r w:rsidRPr="00490E4E">
        <w:rPr>
          <w:rFonts w:cstheme="minorHAnsi"/>
        </w:rPr>
        <w:t>The detailed specifications for the bidding documents' environmental, social, health, and safety (ESHS) requirements will be consistent with standard requirements in the Bank's 2017 SBD documents for ICB.</w:t>
      </w:r>
    </w:p>
    <w:p w14:paraId="306F5E7A" w14:textId="77777777" w:rsidR="00647447" w:rsidRPr="00490E4E" w:rsidRDefault="00647447" w:rsidP="00647447">
      <w:pPr>
        <w:pStyle w:val="ListParagraph"/>
        <w:numPr>
          <w:ilvl w:val="0"/>
          <w:numId w:val="138"/>
        </w:numPr>
        <w:spacing w:after="0" w:line="240" w:lineRule="auto"/>
        <w:jc w:val="both"/>
        <w:rPr>
          <w:rFonts w:cstheme="minorHAnsi"/>
        </w:rPr>
      </w:pPr>
      <w:r w:rsidRPr="00490E4E">
        <w:rPr>
          <w:rFonts w:cstheme="minorHAnsi"/>
        </w:rPr>
        <w:t>The following needs to be clearly outlined:</w:t>
      </w:r>
    </w:p>
    <w:p w14:paraId="3B883A39" w14:textId="77777777" w:rsidR="00647447" w:rsidRPr="00490E4E" w:rsidRDefault="00647447" w:rsidP="00647447">
      <w:pPr>
        <w:pStyle w:val="ListParagraph"/>
        <w:numPr>
          <w:ilvl w:val="0"/>
          <w:numId w:val="138"/>
        </w:numPr>
        <w:spacing w:after="0" w:line="240" w:lineRule="auto"/>
        <w:jc w:val="both"/>
        <w:rPr>
          <w:rFonts w:cstheme="minorHAnsi"/>
        </w:rPr>
      </w:pPr>
      <w:r w:rsidRPr="00490E4E">
        <w:rPr>
          <w:rFonts w:cstheme="minorHAnsi"/>
        </w:rPr>
        <w:t>Unit cost and quantity of the mitigation measures</w:t>
      </w:r>
    </w:p>
    <w:p w14:paraId="742E769E" w14:textId="77777777" w:rsidR="00647447" w:rsidRPr="00490E4E" w:rsidRDefault="00647447" w:rsidP="00647447">
      <w:pPr>
        <w:pStyle w:val="ListParagraph"/>
        <w:numPr>
          <w:ilvl w:val="0"/>
          <w:numId w:val="138"/>
        </w:numPr>
        <w:spacing w:after="0" w:line="240" w:lineRule="auto"/>
        <w:jc w:val="both"/>
        <w:rPr>
          <w:rFonts w:cstheme="minorHAnsi"/>
        </w:rPr>
      </w:pPr>
      <w:r w:rsidRPr="00490E4E">
        <w:rPr>
          <w:rFonts w:cstheme="minorHAnsi"/>
        </w:rPr>
        <w:t>Minimum specification of the measures</w:t>
      </w:r>
    </w:p>
    <w:p w14:paraId="35898A67" w14:textId="77777777" w:rsidR="00647447" w:rsidRPr="00490E4E" w:rsidRDefault="00647447" w:rsidP="00647447">
      <w:pPr>
        <w:pStyle w:val="ListParagraph"/>
        <w:numPr>
          <w:ilvl w:val="0"/>
          <w:numId w:val="138"/>
        </w:numPr>
        <w:spacing w:after="0" w:line="240" w:lineRule="auto"/>
        <w:jc w:val="both"/>
        <w:rPr>
          <w:rFonts w:cstheme="minorHAnsi"/>
        </w:rPr>
      </w:pPr>
      <w:r w:rsidRPr="00490E4E">
        <w:rPr>
          <w:rFonts w:cstheme="minorHAnsi"/>
        </w:rPr>
        <w:t>Timing to implement the mitigation activities</w:t>
      </w:r>
    </w:p>
    <w:p w14:paraId="788F66C2" w14:textId="77777777" w:rsidR="00647447" w:rsidRPr="00490E4E" w:rsidRDefault="00647447" w:rsidP="00647447">
      <w:pPr>
        <w:pStyle w:val="ListParagraph"/>
        <w:numPr>
          <w:ilvl w:val="0"/>
          <w:numId w:val="138"/>
        </w:numPr>
        <w:spacing w:after="120" w:line="240" w:lineRule="auto"/>
        <w:contextualSpacing w:val="0"/>
        <w:jc w:val="both"/>
        <w:rPr>
          <w:rFonts w:cstheme="minorHAnsi"/>
        </w:rPr>
      </w:pPr>
      <w:r w:rsidRPr="00490E4E">
        <w:rPr>
          <w:rFonts w:cstheme="minorHAnsi"/>
        </w:rPr>
        <w:t>Provisions to be made in the contract (as a part of Special Condition of Contract) for Supervision Consultant and the Contractor</w:t>
      </w:r>
    </w:p>
    <w:p w14:paraId="30661C69" w14:textId="77777777" w:rsidR="00647447" w:rsidRPr="00490E4E" w:rsidRDefault="00647447" w:rsidP="00647447">
      <w:pPr>
        <w:jc w:val="both"/>
        <w:rPr>
          <w:rFonts w:cstheme="minorHAnsi"/>
          <w:b/>
          <w:bCs/>
        </w:rPr>
      </w:pPr>
      <w:r w:rsidRPr="00490E4E">
        <w:rPr>
          <w:rFonts w:cstheme="minorHAnsi"/>
          <w:b/>
          <w:bCs/>
        </w:rPr>
        <w:t>Chapter 7: Analysis of Alternatives</w:t>
      </w:r>
    </w:p>
    <w:p w14:paraId="585CAC67" w14:textId="77777777" w:rsidR="00647447" w:rsidRPr="00490E4E" w:rsidRDefault="00647447" w:rsidP="00647447">
      <w:pPr>
        <w:jc w:val="both"/>
        <w:rPr>
          <w:rFonts w:cstheme="minorHAnsi"/>
        </w:rPr>
      </w:pPr>
      <w:r w:rsidRPr="00490E4E">
        <w:rPr>
          <w:rFonts w:cstheme="minorHAnsi"/>
        </w:rPr>
        <w:t>This chapter should assess and present different alternatives, including phased development, degree of mechanization during construction, the pace of construction, construction techniques, without the project scenario, etc. The pros and cons should be presented and rationale for their selection over other options.</w:t>
      </w:r>
    </w:p>
    <w:p w14:paraId="764ED776" w14:textId="77777777" w:rsidR="00647447" w:rsidRPr="00490E4E" w:rsidRDefault="00647447" w:rsidP="00647447">
      <w:pPr>
        <w:jc w:val="both"/>
        <w:rPr>
          <w:rFonts w:cstheme="minorHAnsi"/>
          <w:b/>
          <w:bCs/>
        </w:rPr>
      </w:pPr>
      <w:r w:rsidRPr="00490E4E">
        <w:rPr>
          <w:rFonts w:cstheme="minorHAnsi"/>
          <w:b/>
          <w:bCs/>
        </w:rPr>
        <w:t>Chapter 8: Key measures and actions for the Environmental and Social Commitment Plan (ESCP) </w:t>
      </w:r>
    </w:p>
    <w:p w14:paraId="49ACC739" w14:textId="77777777" w:rsidR="00647447" w:rsidRPr="00490E4E" w:rsidRDefault="00647447" w:rsidP="00647447">
      <w:pPr>
        <w:jc w:val="both"/>
        <w:rPr>
          <w:rFonts w:cstheme="minorHAnsi"/>
        </w:rPr>
      </w:pPr>
      <w:r w:rsidRPr="00490E4E">
        <w:rPr>
          <w:rFonts w:cstheme="minorHAnsi"/>
        </w:rPr>
        <w:t xml:space="preserve">This summarizes key measures and actions and the timeframe required for the project to meet the requirements of the ESSs. This will build on the ESMP proposed under Chapter 6. </w:t>
      </w:r>
    </w:p>
    <w:p w14:paraId="0463AB34" w14:textId="77777777" w:rsidR="00647447" w:rsidRPr="00490E4E" w:rsidRDefault="00647447" w:rsidP="00647447">
      <w:pPr>
        <w:jc w:val="both"/>
        <w:rPr>
          <w:rFonts w:cstheme="minorHAnsi"/>
          <w:b/>
          <w:bCs/>
        </w:rPr>
      </w:pPr>
      <w:r w:rsidRPr="00490E4E">
        <w:rPr>
          <w:rFonts w:cstheme="minorHAnsi"/>
          <w:b/>
          <w:bCs/>
        </w:rPr>
        <w:t>Chapter 9: Institutional Arrangements</w:t>
      </w:r>
    </w:p>
    <w:p w14:paraId="7EABA707" w14:textId="77777777" w:rsidR="00647447" w:rsidRPr="00490E4E" w:rsidRDefault="00647447" w:rsidP="00647447">
      <w:pPr>
        <w:jc w:val="both"/>
        <w:rPr>
          <w:rFonts w:cstheme="minorHAnsi"/>
        </w:rPr>
      </w:pPr>
      <w:r w:rsidRPr="00490E4E">
        <w:rPr>
          <w:rFonts w:cstheme="minorHAnsi"/>
        </w:rPr>
        <w:t>This will be the Implementation Arrangements for the ESMP, including safeguard capacity assessment and staffing among the Employer, Construction Supervision Consultant (CSC), and Contractors.</w:t>
      </w:r>
    </w:p>
    <w:p w14:paraId="1A33C024" w14:textId="77777777" w:rsidR="00647447" w:rsidRPr="00490E4E" w:rsidRDefault="00647447" w:rsidP="00647447">
      <w:pPr>
        <w:jc w:val="both"/>
        <w:rPr>
          <w:rFonts w:cstheme="minorHAnsi"/>
          <w:lang w:eastAsia="ko-KR"/>
        </w:rPr>
      </w:pPr>
      <w:r w:rsidRPr="00490E4E">
        <w:rPr>
          <w:rFonts w:cstheme="minorHAnsi"/>
          <w:lang w:eastAsia="ko-KR"/>
        </w:rPr>
        <w:t>In addition, this chapter should make clear the minimum EHS staffing at BLPA, Contractor, and the CSC.</w:t>
      </w:r>
    </w:p>
    <w:p w14:paraId="4E5EDDA6" w14:textId="77777777" w:rsidR="00647447" w:rsidRPr="00490E4E" w:rsidRDefault="00647447" w:rsidP="00647447">
      <w:pPr>
        <w:jc w:val="both"/>
        <w:rPr>
          <w:rFonts w:cstheme="minorHAnsi"/>
          <w:lang w:eastAsia="ko-KR"/>
        </w:rPr>
      </w:pPr>
      <w:r w:rsidRPr="00490E4E">
        <w:rPr>
          <w:rFonts w:cstheme="minorHAnsi"/>
          <w:lang w:eastAsia="ko-KR"/>
        </w:rPr>
        <w:t>The chapter should also outline the institutional arrangements during the operation phase, especially regarding environmental and social issues management.</w:t>
      </w:r>
    </w:p>
    <w:p w14:paraId="52437573" w14:textId="77777777" w:rsidR="00AD65BC" w:rsidRPr="00490E4E" w:rsidRDefault="00AD65BC">
      <w:pPr>
        <w:rPr>
          <w:rFonts w:ascii="Cambria" w:eastAsiaTheme="majorEastAsia" w:hAnsi="Cambria" w:cstheme="majorBidi"/>
          <w:b/>
          <w:caps/>
          <w:color w:val="1F4E79" w:themeColor="accent5" w:themeShade="80"/>
          <w:sz w:val="32"/>
          <w:szCs w:val="32"/>
        </w:rPr>
      </w:pPr>
      <w:bookmarkStart w:id="1429" w:name="_Toc93693276"/>
      <w:r w:rsidRPr="00490E4E">
        <w:br w:type="page"/>
      </w:r>
    </w:p>
    <w:p w14:paraId="286A0877" w14:textId="22249B5D" w:rsidR="00647447" w:rsidRPr="00490E4E" w:rsidRDefault="00AD65BC" w:rsidP="009608D2">
      <w:pPr>
        <w:jc w:val="center"/>
        <w:rPr>
          <w:bCs/>
          <w:color w:val="000000" w:themeColor="text1"/>
          <w:sz w:val="24"/>
          <w:szCs w:val="24"/>
          <w:u w:val="single"/>
        </w:rPr>
      </w:pPr>
      <w:bookmarkStart w:id="1430" w:name="_Toc98595178"/>
      <w:r w:rsidRPr="00490E4E">
        <w:rPr>
          <w:b/>
          <w:bCs/>
          <w:color w:val="000000" w:themeColor="text1"/>
          <w:sz w:val="24"/>
          <w:szCs w:val="24"/>
          <w:u w:val="single"/>
        </w:rPr>
        <w:t xml:space="preserve">Annex </w:t>
      </w:r>
      <w:r w:rsidRPr="00490E4E">
        <w:rPr>
          <w:b/>
          <w:bCs/>
          <w:color w:val="000000" w:themeColor="text1"/>
          <w:sz w:val="24"/>
          <w:szCs w:val="24"/>
          <w:u w:val="single"/>
        </w:rPr>
        <w:fldChar w:fldCharType="begin"/>
      </w:r>
      <w:r w:rsidRPr="00490E4E">
        <w:rPr>
          <w:b/>
          <w:bCs/>
          <w:color w:val="000000" w:themeColor="text1"/>
          <w:sz w:val="24"/>
          <w:szCs w:val="24"/>
          <w:u w:val="single"/>
        </w:rPr>
        <w:instrText xml:space="preserve"> SEQ Annex \* ALPHABETIC </w:instrText>
      </w:r>
      <w:r w:rsidRPr="00490E4E">
        <w:rPr>
          <w:b/>
          <w:bCs/>
          <w:color w:val="000000" w:themeColor="text1"/>
          <w:sz w:val="24"/>
          <w:szCs w:val="24"/>
          <w:u w:val="single"/>
        </w:rPr>
        <w:fldChar w:fldCharType="separate"/>
      </w:r>
      <w:r w:rsidR="005E204F" w:rsidRPr="00490E4E">
        <w:rPr>
          <w:b/>
          <w:bCs/>
          <w:noProof/>
          <w:color w:val="000000" w:themeColor="text1"/>
          <w:sz w:val="24"/>
          <w:szCs w:val="24"/>
          <w:u w:val="single"/>
        </w:rPr>
        <w:t>G</w:t>
      </w:r>
      <w:r w:rsidRPr="00490E4E">
        <w:rPr>
          <w:b/>
          <w:bCs/>
          <w:color w:val="000000" w:themeColor="text1"/>
          <w:sz w:val="24"/>
          <w:szCs w:val="24"/>
          <w:u w:val="single"/>
        </w:rPr>
        <w:fldChar w:fldCharType="end"/>
      </w:r>
      <w:r w:rsidRPr="00490E4E">
        <w:rPr>
          <w:b/>
          <w:bCs/>
          <w:color w:val="000000" w:themeColor="text1"/>
          <w:sz w:val="24"/>
          <w:szCs w:val="24"/>
          <w:u w:val="single"/>
        </w:rPr>
        <w:t xml:space="preserve">: </w:t>
      </w:r>
      <w:r w:rsidR="00647447" w:rsidRPr="00490E4E">
        <w:rPr>
          <w:b/>
          <w:bCs/>
          <w:color w:val="000000" w:themeColor="text1"/>
          <w:sz w:val="24"/>
          <w:szCs w:val="24"/>
          <w:u w:val="single"/>
        </w:rPr>
        <w:t>Outline of Labor Management Procedures</w:t>
      </w:r>
      <w:bookmarkEnd w:id="1429"/>
      <w:bookmarkEnd w:id="1430"/>
    </w:p>
    <w:p w14:paraId="06D38AEF" w14:textId="77777777" w:rsidR="00647447" w:rsidRPr="00490E4E" w:rsidRDefault="00647447" w:rsidP="00647447">
      <w:pPr>
        <w:spacing w:after="120" w:line="240" w:lineRule="auto"/>
        <w:jc w:val="both"/>
        <w:rPr>
          <w:rFonts w:cstheme="minorHAnsi"/>
          <w:lang w:eastAsia="ko-KR"/>
        </w:rPr>
      </w:pPr>
      <w:r w:rsidRPr="00490E4E">
        <w:rPr>
          <w:rFonts w:cstheme="minorHAnsi"/>
          <w:lang w:eastAsia="ko-KR"/>
        </w:rPr>
        <w:t xml:space="preserve">The Labor Management Procedures (LMP) is prepared to meet the objectives and requirements of the World Bank Environmental and Social Framework (ESF) Environmental and Social Standards (ESSs) 2 and 4 as well as the national Labor Laws of Bangladesh.  This LMP assesses the potential risks and impacts of assignment of labor for the implementation of the Project activities by the Implementing Agencies (IAs)— and addresses them through mitigation measures in line with ESSs and Bangladesh Labor policies and provisions. </w:t>
      </w:r>
    </w:p>
    <w:p w14:paraId="7C85B429" w14:textId="09159AA7" w:rsidR="00647447" w:rsidRPr="00490E4E" w:rsidRDefault="00647447" w:rsidP="00647447">
      <w:pPr>
        <w:spacing w:after="120" w:line="240" w:lineRule="auto"/>
        <w:jc w:val="both"/>
        <w:rPr>
          <w:rFonts w:cstheme="minorHAnsi"/>
          <w:lang w:val="en-GB" w:eastAsia="ko-KR"/>
        </w:rPr>
      </w:pPr>
      <w:r w:rsidRPr="00490E4E">
        <w:rPr>
          <w:rFonts w:cstheme="minorHAnsi"/>
          <w:lang w:eastAsia="ko-KR"/>
        </w:rPr>
        <w:t xml:space="preserve">Various types of workers (Direct and Contracted), their estimated numbers, characteristics </w:t>
      </w:r>
      <w:r w:rsidR="00045AC3" w:rsidRPr="00490E4E">
        <w:rPr>
          <w:rFonts w:cstheme="minorHAnsi"/>
          <w:lang w:eastAsia="ko-KR"/>
        </w:rPr>
        <w:t>etc.</w:t>
      </w:r>
      <w:r w:rsidRPr="00490E4E">
        <w:rPr>
          <w:rFonts w:cstheme="minorHAnsi"/>
          <w:lang w:eastAsia="ko-KR"/>
        </w:rPr>
        <w:t xml:space="preserve">, as well as key potential environmental and social risks—such as unscrupulous labor practices, Occupational Health and Safety (OHS) issues, community risks, exclusion of the disadvantaged and the vulnerable from project benefit and engagement, exploitation of child/ forced/trafficked labor/beneficiaries as well potential health and safety issues while working under COVID-19 pandemic situation, are assessed and presented in an LMP. </w:t>
      </w:r>
      <w:r w:rsidRPr="00490E4E">
        <w:rPr>
          <w:rFonts w:cstheme="minorHAnsi"/>
          <w:lang w:val="en-GB" w:eastAsia="ko-KR"/>
        </w:rPr>
        <w:t>Mitigation measures to reduce such risks depend on the project's size, the potential Environmental and Social (ES) risks and impacts, the capacity of the implementing agencies to manage and mitigate the ES risks, and the context under which the project is being implemented.</w:t>
      </w:r>
    </w:p>
    <w:p w14:paraId="305D71B8" w14:textId="77777777" w:rsidR="00647447" w:rsidRPr="00490E4E" w:rsidRDefault="00647447" w:rsidP="00647447">
      <w:pPr>
        <w:spacing w:after="120" w:line="240" w:lineRule="auto"/>
        <w:jc w:val="both"/>
        <w:rPr>
          <w:rFonts w:ascii="Garamond" w:hAnsi="Garamond"/>
          <w:lang w:eastAsia="ko-KR"/>
        </w:rPr>
      </w:pPr>
      <w:r w:rsidRPr="00490E4E">
        <w:rPr>
          <w:rFonts w:cstheme="minorHAnsi"/>
          <w:lang w:eastAsia="ko-KR"/>
        </w:rPr>
        <w:t xml:space="preserve">Provisions of ESSs, Labor Act 2006 (including Amendments of 2013 and 2018), National Child Labor Elimination Policy 2010. Governmental and WHO guidelines for COVID-19 </w:t>
      </w:r>
      <w:proofErr w:type="spellStart"/>
      <w:r w:rsidRPr="00490E4E">
        <w:rPr>
          <w:rFonts w:cstheme="minorHAnsi"/>
          <w:lang w:eastAsia="ko-KR"/>
        </w:rPr>
        <w:t>etc</w:t>
      </w:r>
      <w:proofErr w:type="spellEnd"/>
      <w:r w:rsidRPr="00490E4E">
        <w:rPr>
          <w:rFonts w:cstheme="minorHAnsi"/>
          <w:lang w:eastAsia="ko-KR"/>
        </w:rPr>
        <w:t>, should be studied to meet requirement and obligations. Major points of consideration that include Conditions of Employment, OHS, and Child/Forced Labor etc. have also been referred to as guidelines. Finally, a Grievance Redress Mechanism (GRM) for workers has to be established to raise any potential dissatisfaction or concern by anyone employed by the IAs and the PMUs.</w:t>
      </w:r>
      <w:r w:rsidRPr="00490E4E">
        <w:rPr>
          <w:rFonts w:ascii="Garamond" w:hAnsi="Garamond"/>
          <w:lang w:eastAsia="ko-KR"/>
        </w:rPr>
        <w:t xml:space="preserve">   </w:t>
      </w:r>
    </w:p>
    <w:p w14:paraId="0BE07E2F" w14:textId="77777777" w:rsidR="00647447" w:rsidRPr="00490E4E" w:rsidRDefault="00647447" w:rsidP="00647447">
      <w:pPr>
        <w:spacing w:after="120"/>
        <w:jc w:val="both"/>
        <w:rPr>
          <w:rFonts w:eastAsia="Times New Roman" w:cstheme="minorHAnsi"/>
          <w:u w:val="single"/>
          <w:lang w:eastAsia="ko-KR"/>
        </w:rPr>
      </w:pPr>
      <w:r w:rsidRPr="00490E4E">
        <w:rPr>
          <w:rFonts w:cstheme="minorHAnsi"/>
          <w:b/>
          <w:u w:val="single"/>
          <w:lang w:eastAsia="ko-KR"/>
        </w:rPr>
        <w:t>Table of Contents for LMP</w:t>
      </w:r>
    </w:p>
    <w:p w14:paraId="3E55787D" w14:textId="51793C1A" w:rsidR="00647447" w:rsidRPr="00490E4E" w:rsidRDefault="009948EE" w:rsidP="00647447">
      <w:pPr>
        <w:rPr>
          <w:lang w:eastAsia="ko-KR"/>
        </w:rPr>
      </w:pPr>
      <w:r w:rsidRPr="00490E4E">
        <w:rPr>
          <w:lang w:eastAsia="ko-KR"/>
        </w:rPr>
        <w:t>Acronym</w:t>
      </w:r>
    </w:p>
    <w:p w14:paraId="6FFC1BB7" w14:textId="77777777" w:rsidR="00647447" w:rsidRPr="00490E4E" w:rsidRDefault="00647447" w:rsidP="00647447">
      <w:pPr>
        <w:pStyle w:val="ListParagraph"/>
        <w:numPr>
          <w:ilvl w:val="3"/>
          <w:numId w:val="136"/>
        </w:numPr>
        <w:ind w:left="270" w:hanging="270"/>
        <w:rPr>
          <w:lang w:eastAsia="ko-KR"/>
        </w:rPr>
      </w:pPr>
      <w:r w:rsidRPr="00490E4E">
        <w:rPr>
          <w:lang w:eastAsia="ko-KR"/>
        </w:rPr>
        <w:t>Introduction</w:t>
      </w:r>
    </w:p>
    <w:p w14:paraId="35C0202F" w14:textId="77777777" w:rsidR="00647447" w:rsidRPr="00490E4E" w:rsidRDefault="00647447" w:rsidP="00647447">
      <w:pPr>
        <w:ind w:firstLine="540"/>
        <w:rPr>
          <w:lang w:eastAsia="ko-KR"/>
        </w:rPr>
      </w:pPr>
      <w:r w:rsidRPr="00490E4E">
        <w:rPr>
          <w:lang w:eastAsia="ko-KR"/>
        </w:rPr>
        <w:t>1.1 Project Description</w:t>
      </w:r>
    </w:p>
    <w:p w14:paraId="269F89B6" w14:textId="77777777" w:rsidR="00647447" w:rsidRPr="00490E4E" w:rsidRDefault="00647447" w:rsidP="00647447">
      <w:pPr>
        <w:ind w:firstLine="540"/>
        <w:rPr>
          <w:lang w:eastAsia="ko-KR"/>
        </w:rPr>
      </w:pPr>
      <w:r w:rsidRPr="00490E4E">
        <w:rPr>
          <w:lang w:eastAsia="ko-KR"/>
        </w:rPr>
        <w:t>1.2 Project Subcomponents</w:t>
      </w:r>
    </w:p>
    <w:p w14:paraId="5172CE67" w14:textId="77777777" w:rsidR="00647447" w:rsidRPr="00490E4E" w:rsidRDefault="00647447" w:rsidP="00647447">
      <w:pPr>
        <w:ind w:firstLine="540"/>
        <w:rPr>
          <w:lang w:eastAsia="ko-KR"/>
        </w:rPr>
      </w:pPr>
      <w:r w:rsidRPr="00490E4E">
        <w:rPr>
          <w:lang w:eastAsia="ko-KR"/>
        </w:rPr>
        <w:t>1.3 Summary of Key Project Subcomponent Activities</w:t>
      </w:r>
    </w:p>
    <w:p w14:paraId="3C65239A" w14:textId="77777777" w:rsidR="00647447" w:rsidRPr="00490E4E" w:rsidRDefault="00647447" w:rsidP="00647447">
      <w:pPr>
        <w:ind w:firstLine="540"/>
        <w:rPr>
          <w:lang w:eastAsia="ko-KR"/>
        </w:rPr>
      </w:pPr>
      <w:r w:rsidRPr="00490E4E">
        <w:rPr>
          <w:lang w:eastAsia="ko-KR"/>
        </w:rPr>
        <w:t>1.4 Project Area and Beneficiaries</w:t>
      </w:r>
    </w:p>
    <w:p w14:paraId="0F13B127" w14:textId="77777777" w:rsidR="00647447" w:rsidRPr="00490E4E" w:rsidRDefault="00647447" w:rsidP="00647447">
      <w:pPr>
        <w:ind w:firstLine="540"/>
        <w:rPr>
          <w:lang w:eastAsia="ko-KR"/>
        </w:rPr>
      </w:pPr>
      <w:r w:rsidRPr="00490E4E">
        <w:rPr>
          <w:lang w:eastAsia="ko-KR"/>
        </w:rPr>
        <w:t>1.5 Project Management Overview</w:t>
      </w:r>
    </w:p>
    <w:p w14:paraId="017FCF5B" w14:textId="77777777" w:rsidR="00647447" w:rsidRPr="00490E4E" w:rsidRDefault="00647447" w:rsidP="00647447">
      <w:pPr>
        <w:ind w:firstLine="540"/>
        <w:rPr>
          <w:lang w:eastAsia="ko-KR"/>
        </w:rPr>
      </w:pPr>
      <w:r w:rsidRPr="00490E4E">
        <w:rPr>
          <w:lang w:eastAsia="ko-KR"/>
        </w:rPr>
        <w:t>1.6 Activity Level Environmental and Social Risk Management Responsibilities</w:t>
      </w:r>
    </w:p>
    <w:p w14:paraId="1F4293A7" w14:textId="77777777" w:rsidR="00647447" w:rsidRPr="00490E4E" w:rsidRDefault="00647447" w:rsidP="00647447">
      <w:pPr>
        <w:spacing w:after="120" w:line="240" w:lineRule="auto"/>
        <w:jc w:val="both"/>
        <w:rPr>
          <w:rFonts w:eastAsia="Times New Roman" w:cstheme="minorHAnsi"/>
          <w:lang w:eastAsia="ko-KR"/>
        </w:rPr>
      </w:pPr>
      <w:r w:rsidRPr="00490E4E">
        <w:rPr>
          <w:rFonts w:eastAsia="Times New Roman" w:cstheme="minorHAnsi"/>
          <w:lang w:eastAsia="ko-KR"/>
        </w:rPr>
        <w:t xml:space="preserve">2. </w:t>
      </w:r>
      <w:proofErr w:type="spellStart"/>
      <w:r w:rsidRPr="00490E4E">
        <w:rPr>
          <w:rFonts w:eastAsia="Times New Roman" w:cstheme="minorHAnsi"/>
          <w:lang w:eastAsia="ko-KR"/>
        </w:rPr>
        <w:t>Labour</w:t>
      </w:r>
      <w:proofErr w:type="spellEnd"/>
      <w:r w:rsidRPr="00490E4E">
        <w:rPr>
          <w:rFonts w:eastAsia="Times New Roman" w:cstheme="minorHAnsi"/>
          <w:lang w:eastAsia="ko-KR"/>
        </w:rPr>
        <w:t xml:space="preserve"> Use on the Project</w:t>
      </w:r>
    </w:p>
    <w:p w14:paraId="58272CFB" w14:textId="77777777" w:rsidR="00647447" w:rsidRPr="00490E4E" w:rsidRDefault="00647447" w:rsidP="00647447">
      <w:pPr>
        <w:spacing w:after="120" w:line="240" w:lineRule="auto"/>
        <w:ind w:firstLine="540"/>
        <w:jc w:val="both"/>
        <w:rPr>
          <w:rFonts w:eastAsia="Times New Roman" w:cstheme="minorHAnsi"/>
          <w:lang w:eastAsia="ko-KR"/>
        </w:rPr>
      </w:pPr>
      <w:r w:rsidRPr="00490E4E">
        <w:rPr>
          <w:rFonts w:eastAsia="Times New Roman" w:cstheme="minorHAnsi"/>
          <w:lang w:eastAsia="ko-KR"/>
        </w:rPr>
        <w:t>2.1 Categorization of the Workforce</w:t>
      </w:r>
    </w:p>
    <w:p w14:paraId="71F5912E" w14:textId="77777777" w:rsidR="00647447" w:rsidRPr="00490E4E" w:rsidRDefault="00647447" w:rsidP="00647447">
      <w:pPr>
        <w:spacing w:after="120" w:line="240" w:lineRule="auto"/>
        <w:ind w:firstLine="540"/>
        <w:jc w:val="both"/>
        <w:rPr>
          <w:rFonts w:eastAsia="Times New Roman" w:cstheme="minorHAnsi"/>
          <w:lang w:eastAsia="ko-KR"/>
        </w:rPr>
      </w:pPr>
      <w:r w:rsidRPr="00490E4E">
        <w:rPr>
          <w:rFonts w:eastAsia="Times New Roman" w:cstheme="minorHAnsi"/>
          <w:lang w:eastAsia="ko-KR"/>
        </w:rPr>
        <w:t xml:space="preserve">2.2 Project </w:t>
      </w:r>
      <w:proofErr w:type="spellStart"/>
      <w:r w:rsidRPr="00490E4E">
        <w:rPr>
          <w:rFonts w:eastAsia="Times New Roman" w:cstheme="minorHAnsi"/>
          <w:lang w:eastAsia="ko-KR"/>
        </w:rPr>
        <w:t>Labour</w:t>
      </w:r>
      <w:proofErr w:type="spellEnd"/>
      <w:r w:rsidRPr="00490E4E">
        <w:rPr>
          <w:rFonts w:eastAsia="Times New Roman" w:cstheme="minorHAnsi"/>
          <w:lang w:eastAsia="ko-KR"/>
        </w:rPr>
        <w:t xml:space="preserve"> Requirements</w:t>
      </w:r>
    </w:p>
    <w:p w14:paraId="74CF7AC2" w14:textId="77777777" w:rsidR="00647447" w:rsidRPr="00490E4E" w:rsidRDefault="00647447" w:rsidP="00647447">
      <w:pPr>
        <w:rPr>
          <w:rFonts w:eastAsia="Times New Roman" w:cstheme="minorHAnsi"/>
          <w:lang w:eastAsia="ko-KR"/>
        </w:rPr>
      </w:pPr>
      <w:r w:rsidRPr="00490E4E">
        <w:rPr>
          <w:rFonts w:eastAsia="Times New Roman" w:cstheme="minorHAnsi"/>
          <w:lang w:eastAsia="ko-KR"/>
        </w:rPr>
        <w:t xml:space="preserve">3. Potential </w:t>
      </w:r>
      <w:proofErr w:type="spellStart"/>
      <w:r w:rsidRPr="00490E4E">
        <w:rPr>
          <w:rFonts w:eastAsia="Times New Roman" w:cstheme="minorHAnsi"/>
          <w:lang w:eastAsia="ko-KR"/>
        </w:rPr>
        <w:t>Labour</w:t>
      </w:r>
      <w:proofErr w:type="spellEnd"/>
      <w:r w:rsidRPr="00490E4E">
        <w:rPr>
          <w:rFonts w:eastAsia="Times New Roman" w:cstheme="minorHAnsi"/>
          <w:lang w:eastAsia="ko-KR"/>
        </w:rPr>
        <w:t xml:space="preserve"> Risks</w:t>
      </w:r>
    </w:p>
    <w:p w14:paraId="56A557CA" w14:textId="77777777" w:rsidR="00647447" w:rsidRPr="00490E4E" w:rsidRDefault="00647447" w:rsidP="00647447">
      <w:pPr>
        <w:rPr>
          <w:rFonts w:eastAsia="Times New Roman" w:cstheme="minorHAnsi"/>
          <w:lang w:eastAsia="ko-KR"/>
        </w:rPr>
      </w:pPr>
      <w:r w:rsidRPr="00490E4E">
        <w:rPr>
          <w:rFonts w:eastAsia="Times New Roman" w:cstheme="minorHAnsi"/>
          <w:lang w:eastAsia="ko-KR"/>
        </w:rPr>
        <w:t xml:space="preserve">4. Overview of </w:t>
      </w:r>
      <w:proofErr w:type="spellStart"/>
      <w:r w:rsidRPr="00490E4E">
        <w:rPr>
          <w:rFonts w:eastAsia="Times New Roman" w:cstheme="minorHAnsi"/>
          <w:lang w:eastAsia="ko-KR"/>
        </w:rPr>
        <w:t>Labour</w:t>
      </w:r>
      <w:proofErr w:type="spellEnd"/>
      <w:r w:rsidRPr="00490E4E">
        <w:rPr>
          <w:rFonts w:eastAsia="Times New Roman" w:cstheme="minorHAnsi"/>
          <w:lang w:eastAsia="ko-KR"/>
        </w:rPr>
        <w:t xml:space="preserve"> Legislation</w:t>
      </w:r>
    </w:p>
    <w:p w14:paraId="2025CF34" w14:textId="77777777" w:rsidR="00647447" w:rsidRPr="00490E4E" w:rsidRDefault="00647447" w:rsidP="00647447">
      <w:pPr>
        <w:rPr>
          <w:rFonts w:eastAsia="Times New Roman" w:cstheme="minorHAnsi"/>
          <w:lang w:eastAsia="ko-KR"/>
        </w:rPr>
      </w:pPr>
      <w:r w:rsidRPr="00490E4E">
        <w:rPr>
          <w:rFonts w:eastAsia="Times New Roman" w:cstheme="minorHAnsi"/>
          <w:lang w:eastAsia="ko-KR"/>
        </w:rPr>
        <w:t xml:space="preserve">5. Roles and Responsibilities for Project </w:t>
      </w:r>
      <w:proofErr w:type="spellStart"/>
      <w:r w:rsidRPr="00490E4E">
        <w:rPr>
          <w:rFonts w:eastAsia="Times New Roman" w:cstheme="minorHAnsi"/>
          <w:lang w:eastAsia="ko-KR"/>
        </w:rPr>
        <w:t>Labour</w:t>
      </w:r>
      <w:proofErr w:type="spellEnd"/>
      <w:r w:rsidRPr="00490E4E">
        <w:rPr>
          <w:rFonts w:eastAsia="Times New Roman" w:cstheme="minorHAnsi"/>
          <w:lang w:eastAsia="ko-KR"/>
        </w:rPr>
        <w:t xml:space="preserve"> Management</w:t>
      </w:r>
    </w:p>
    <w:p w14:paraId="658ACA2A" w14:textId="77777777" w:rsidR="00647447" w:rsidRPr="00490E4E" w:rsidRDefault="00647447" w:rsidP="00647447">
      <w:pPr>
        <w:ind w:firstLine="540"/>
        <w:rPr>
          <w:rFonts w:eastAsia="Times New Roman" w:cstheme="minorHAnsi"/>
          <w:lang w:eastAsia="ko-KR"/>
        </w:rPr>
      </w:pPr>
      <w:r w:rsidRPr="00490E4E">
        <w:rPr>
          <w:rFonts w:eastAsia="Times New Roman" w:cstheme="minorHAnsi"/>
          <w:lang w:eastAsia="ko-KR"/>
        </w:rPr>
        <w:t>5.1 BLPA</w:t>
      </w:r>
    </w:p>
    <w:p w14:paraId="187AAA04" w14:textId="77777777" w:rsidR="00647447" w:rsidRPr="00490E4E" w:rsidRDefault="00647447" w:rsidP="00647447">
      <w:pPr>
        <w:ind w:firstLine="540"/>
        <w:rPr>
          <w:rFonts w:eastAsia="Times New Roman" w:cstheme="minorHAnsi"/>
          <w:lang w:eastAsia="ko-KR"/>
        </w:rPr>
      </w:pPr>
      <w:r w:rsidRPr="00490E4E">
        <w:rPr>
          <w:rFonts w:eastAsia="Times New Roman" w:cstheme="minorHAnsi"/>
          <w:lang w:eastAsia="ko-KR"/>
        </w:rPr>
        <w:t>5.2 RHD</w:t>
      </w:r>
    </w:p>
    <w:p w14:paraId="34D91F7D" w14:textId="77777777" w:rsidR="00647447" w:rsidRPr="00490E4E" w:rsidRDefault="00647447" w:rsidP="00647447">
      <w:pPr>
        <w:ind w:firstLine="540"/>
        <w:rPr>
          <w:rFonts w:eastAsia="Times New Roman" w:cstheme="minorHAnsi"/>
          <w:lang w:eastAsia="ko-KR"/>
        </w:rPr>
      </w:pPr>
      <w:r w:rsidRPr="00490E4E">
        <w:rPr>
          <w:rFonts w:eastAsia="Times New Roman" w:cstheme="minorHAnsi"/>
          <w:lang w:eastAsia="ko-KR"/>
        </w:rPr>
        <w:t>5.3 NBR</w:t>
      </w:r>
    </w:p>
    <w:p w14:paraId="0899D58E" w14:textId="77777777" w:rsidR="00647447" w:rsidRPr="00490E4E" w:rsidRDefault="00647447" w:rsidP="00647447">
      <w:pPr>
        <w:ind w:firstLine="540"/>
        <w:rPr>
          <w:rFonts w:eastAsia="Times New Roman" w:cstheme="minorHAnsi"/>
          <w:lang w:eastAsia="ko-KR"/>
        </w:rPr>
      </w:pPr>
      <w:r w:rsidRPr="00490E4E">
        <w:rPr>
          <w:rFonts w:eastAsia="Times New Roman" w:cstheme="minorHAnsi"/>
          <w:lang w:eastAsia="ko-KR"/>
        </w:rPr>
        <w:t>5.4 RHD</w:t>
      </w:r>
    </w:p>
    <w:p w14:paraId="10A26595" w14:textId="77777777" w:rsidR="00647447" w:rsidRPr="00490E4E" w:rsidRDefault="00647447" w:rsidP="00647447">
      <w:pPr>
        <w:rPr>
          <w:rFonts w:eastAsia="Times New Roman" w:cstheme="minorHAnsi"/>
          <w:lang w:eastAsia="ko-KR"/>
        </w:rPr>
      </w:pPr>
      <w:r w:rsidRPr="00490E4E">
        <w:rPr>
          <w:rFonts w:eastAsia="Times New Roman" w:cstheme="minorHAnsi"/>
          <w:lang w:eastAsia="ko-KR"/>
        </w:rPr>
        <w:t xml:space="preserve">6. Project </w:t>
      </w:r>
      <w:proofErr w:type="spellStart"/>
      <w:r w:rsidRPr="00490E4E">
        <w:rPr>
          <w:rFonts w:eastAsia="Times New Roman" w:cstheme="minorHAnsi"/>
          <w:lang w:eastAsia="ko-KR"/>
        </w:rPr>
        <w:t>Labour</w:t>
      </w:r>
      <w:proofErr w:type="spellEnd"/>
      <w:r w:rsidRPr="00490E4E">
        <w:rPr>
          <w:rFonts w:eastAsia="Times New Roman" w:cstheme="minorHAnsi"/>
          <w:lang w:eastAsia="ko-KR"/>
        </w:rPr>
        <w:t xml:space="preserve"> Policies and Procedures</w:t>
      </w:r>
    </w:p>
    <w:p w14:paraId="411FB30F" w14:textId="3D5A4E28" w:rsidR="00647447" w:rsidRPr="00490E4E" w:rsidRDefault="00647447" w:rsidP="00647447">
      <w:pPr>
        <w:ind w:firstLine="540"/>
        <w:rPr>
          <w:rFonts w:eastAsia="Times New Roman" w:cstheme="minorHAnsi"/>
          <w:lang w:eastAsia="ko-KR"/>
        </w:rPr>
      </w:pPr>
      <w:r w:rsidRPr="00490E4E">
        <w:rPr>
          <w:rFonts w:eastAsia="Times New Roman" w:cstheme="minorHAnsi"/>
          <w:lang w:eastAsia="ko-KR"/>
        </w:rPr>
        <w:t xml:space="preserve">6.1 Terms and Conditions of </w:t>
      </w:r>
      <w:r w:rsidR="00B5396E" w:rsidRPr="00490E4E">
        <w:rPr>
          <w:rFonts w:eastAsia="Times New Roman" w:cstheme="minorHAnsi"/>
          <w:lang w:eastAsia="ko-KR"/>
        </w:rPr>
        <w:t>Employment</w:t>
      </w:r>
    </w:p>
    <w:p w14:paraId="78252D8C" w14:textId="77777777" w:rsidR="00647447" w:rsidRPr="00490E4E" w:rsidRDefault="00647447" w:rsidP="00647447">
      <w:pPr>
        <w:ind w:firstLine="540"/>
        <w:rPr>
          <w:rFonts w:eastAsia="Times New Roman" w:cstheme="minorHAnsi"/>
          <w:lang w:eastAsia="ko-KR"/>
        </w:rPr>
      </w:pPr>
      <w:r w:rsidRPr="00490E4E">
        <w:rPr>
          <w:rFonts w:eastAsia="Times New Roman" w:cstheme="minorHAnsi"/>
          <w:lang w:eastAsia="ko-KR"/>
        </w:rPr>
        <w:t>6.2 Age of Employment</w:t>
      </w:r>
    </w:p>
    <w:p w14:paraId="455151AA" w14:textId="77777777" w:rsidR="00647447" w:rsidRPr="00490E4E" w:rsidRDefault="00647447" w:rsidP="00647447">
      <w:pPr>
        <w:ind w:firstLine="540"/>
        <w:rPr>
          <w:rFonts w:eastAsia="Times New Roman" w:cstheme="minorHAnsi"/>
          <w:lang w:eastAsia="ko-KR"/>
        </w:rPr>
      </w:pPr>
      <w:r w:rsidRPr="00490E4E">
        <w:rPr>
          <w:rFonts w:eastAsia="Times New Roman" w:cstheme="minorHAnsi"/>
          <w:lang w:eastAsia="ko-KR"/>
        </w:rPr>
        <w:t>6.3 Occupational Health and Safety</w:t>
      </w:r>
    </w:p>
    <w:p w14:paraId="5BB6BFB2" w14:textId="77777777" w:rsidR="00647447" w:rsidRPr="00490E4E" w:rsidRDefault="00647447" w:rsidP="00647447">
      <w:pPr>
        <w:ind w:firstLine="1260"/>
        <w:rPr>
          <w:rFonts w:eastAsia="Times New Roman" w:cstheme="minorHAnsi"/>
          <w:lang w:eastAsia="ko-KR"/>
        </w:rPr>
      </w:pPr>
      <w:r w:rsidRPr="00490E4E">
        <w:rPr>
          <w:rFonts w:eastAsia="Times New Roman" w:cstheme="minorHAnsi"/>
          <w:lang w:eastAsia="ko-KR"/>
        </w:rPr>
        <w:t>6.3.1 Workers’ Rights to Refuse Unsafe Work Environments</w:t>
      </w:r>
    </w:p>
    <w:p w14:paraId="0CE500CF" w14:textId="77777777" w:rsidR="00647447" w:rsidRPr="00490E4E" w:rsidRDefault="00647447" w:rsidP="00647447">
      <w:pPr>
        <w:ind w:firstLine="1260"/>
        <w:rPr>
          <w:rFonts w:eastAsia="Times New Roman" w:cstheme="minorHAnsi"/>
          <w:lang w:eastAsia="ko-KR"/>
        </w:rPr>
      </w:pPr>
      <w:r w:rsidRPr="00490E4E">
        <w:rPr>
          <w:rFonts w:eastAsia="Times New Roman" w:cstheme="minorHAnsi"/>
          <w:lang w:eastAsia="ko-KR"/>
        </w:rPr>
        <w:t>6.3.2 Sexual Exploitation and Abuse and Sexual Harassment</w:t>
      </w:r>
    </w:p>
    <w:p w14:paraId="485CC351" w14:textId="77777777" w:rsidR="00647447" w:rsidRPr="00490E4E" w:rsidRDefault="00647447" w:rsidP="00647447">
      <w:pPr>
        <w:ind w:firstLine="1260"/>
        <w:rPr>
          <w:rFonts w:eastAsia="Times New Roman" w:cstheme="minorHAnsi"/>
          <w:lang w:eastAsia="ko-KR"/>
        </w:rPr>
      </w:pPr>
      <w:r w:rsidRPr="00490E4E">
        <w:rPr>
          <w:rFonts w:eastAsia="Times New Roman" w:cstheme="minorHAnsi"/>
          <w:lang w:eastAsia="ko-KR"/>
        </w:rPr>
        <w:t>6.3.3 Workers’ Grievance Management</w:t>
      </w:r>
    </w:p>
    <w:p w14:paraId="29BDC428" w14:textId="77777777" w:rsidR="00647447" w:rsidRPr="00490E4E" w:rsidRDefault="00647447" w:rsidP="00647447">
      <w:pPr>
        <w:rPr>
          <w:rFonts w:eastAsia="Times New Roman" w:cstheme="minorHAnsi"/>
          <w:lang w:eastAsia="ko-KR"/>
        </w:rPr>
      </w:pPr>
      <w:r w:rsidRPr="00490E4E">
        <w:rPr>
          <w:rFonts w:eastAsia="Times New Roman" w:cstheme="minorHAnsi"/>
          <w:lang w:eastAsia="ko-KR"/>
        </w:rPr>
        <w:t>Annex 1: WHO Guidance on OHS and Covid-19 Outbreak</w:t>
      </w:r>
    </w:p>
    <w:p w14:paraId="701B022D" w14:textId="77777777" w:rsidR="00647447" w:rsidRPr="00490E4E" w:rsidRDefault="00647447" w:rsidP="00647447">
      <w:pPr>
        <w:rPr>
          <w:rFonts w:eastAsia="Times New Roman" w:cstheme="minorHAnsi"/>
          <w:lang w:eastAsia="ko-KR"/>
        </w:rPr>
      </w:pPr>
      <w:r w:rsidRPr="00490E4E">
        <w:rPr>
          <w:rFonts w:eastAsia="Times New Roman" w:cstheme="minorHAnsi"/>
          <w:lang w:eastAsia="ko-KR"/>
        </w:rPr>
        <w:t>Annex 2: Code of Conduct for direct workers (other) and contracted workers</w:t>
      </w:r>
    </w:p>
    <w:p w14:paraId="572F7BC5" w14:textId="77777777" w:rsidR="00647447" w:rsidRPr="00490E4E" w:rsidRDefault="00647447" w:rsidP="00647447">
      <w:pPr>
        <w:rPr>
          <w:rFonts w:eastAsia="Times New Roman" w:cstheme="minorHAnsi"/>
          <w:lang w:eastAsia="ko-KR"/>
        </w:rPr>
      </w:pPr>
      <w:r w:rsidRPr="00490E4E">
        <w:rPr>
          <w:rFonts w:eastAsia="Times New Roman" w:cstheme="minorHAnsi"/>
          <w:lang w:eastAsia="ko-KR"/>
        </w:rPr>
        <w:br w:type="page"/>
      </w:r>
    </w:p>
    <w:p w14:paraId="53AC257C" w14:textId="332FC31D" w:rsidR="00647447" w:rsidRPr="00490E4E" w:rsidRDefault="00647447" w:rsidP="009608D2">
      <w:pPr>
        <w:jc w:val="center"/>
        <w:rPr>
          <w:bCs/>
          <w:color w:val="000000" w:themeColor="text1"/>
          <w:sz w:val="24"/>
          <w:szCs w:val="24"/>
          <w:u w:val="single"/>
        </w:rPr>
      </w:pPr>
      <w:bookmarkStart w:id="1431" w:name="_Toc93693277"/>
      <w:bookmarkStart w:id="1432" w:name="_Toc98595179"/>
      <w:r w:rsidRPr="00490E4E">
        <w:rPr>
          <w:b/>
          <w:bCs/>
          <w:color w:val="000000" w:themeColor="text1"/>
          <w:sz w:val="24"/>
          <w:szCs w:val="24"/>
          <w:u w:val="single"/>
        </w:rPr>
        <w:t xml:space="preserve">Annex </w:t>
      </w:r>
      <w:r w:rsidRPr="00490E4E">
        <w:rPr>
          <w:b/>
          <w:bCs/>
          <w:color w:val="000000" w:themeColor="text1"/>
          <w:sz w:val="24"/>
          <w:szCs w:val="24"/>
          <w:u w:val="single"/>
        </w:rPr>
        <w:fldChar w:fldCharType="begin"/>
      </w:r>
      <w:r w:rsidRPr="00490E4E">
        <w:rPr>
          <w:b/>
          <w:bCs/>
          <w:color w:val="000000" w:themeColor="text1"/>
          <w:sz w:val="24"/>
          <w:szCs w:val="24"/>
          <w:u w:val="single"/>
        </w:rPr>
        <w:instrText xml:space="preserve"> SEQ Annex \* ALPHABETIC </w:instrText>
      </w:r>
      <w:r w:rsidRPr="00490E4E">
        <w:rPr>
          <w:b/>
          <w:bCs/>
          <w:color w:val="000000" w:themeColor="text1"/>
          <w:sz w:val="24"/>
          <w:szCs w:val="24"/>
          <w:u w:val="single"/>
        </w:rPr>
        <w:fldChar w:fldCharType="separate"/>
      </w:r>
      <w:r w:rsidR="005E204F" w:rsidRPr="00490E4E">
        <w:rPr>
          <w:b/>
          <w:bCs/>
          <w:noProof/>
          <w:color w:val="000000" w:themeColor="text1"/>
          <w:sz w:val="24"/>
          <w:szCs w:val="24"/>
          <w:u w:val="single"/>
        </w:rPr>
        <w:t>H</w:t>
      </w:r>
      <w:r w:rsidRPr="00490E4E">
        <w:rPr>
          <w:b/>
          <w:bCs/>
          <w:color w:val="000000" w:themeColor="text1"/>
          <w:sz w:val="24"/>
          <w:szCs w:val="24"/>
          <w:u w:val="single"/>
        </w:rPr>
        <w:fldChar w:fldCharType="end"/>
      </w:r>
      <w:r w:rsidRPr="00490E4E">
        <w:rPr>
          <w:b/>
          <w:bCs/>
          <w:color w:val="000000" w:themeColor="text1"/>
          <w:sz w:val="24"/>
          <w:szCs w:val="24"/>
          <w:u w:val="single"/>
        </w:rPr>
        <w:t>: Outline of Resettlement Policy Framework</w:t>
      </w:r>
      <w:bookmarkEnd w:id="1431"/>
      <w:bookmarkEnd w:id="1432"/>
    </w:p>
    <w:p w14:paraId="0E26D5A0" w14:textId="77777777" w:rsidR="00647447" w:rsidRPr="00490E4E" w:rsidRDefault="00647447" w:rsidP="00647447">
      <w:pPr>
        <w:spacing w:after="120"/>
        <w:jc w:val="both"/>
        <w:rPr>
          <w:rFonts w:cstheme="minorHAnsi"/>
          <w:lang w:eastAsia="ko-KR"/>
        </w:rPr>
      </w:pPr>
      <w:r w:rsidRPr="00490E4E">
        <w:rPr>
          <w:rFonts w:cstheme="minorHAnsi"/>
          <w:lang w:eastAsia="ko-KR"/>
        </w:rPr>
        <w:t xml:space="preserve">An RPF can be prepared as part of the Environmental and Social Management Framework (ESMF) to provide guidance to client and implementing agencies in situations where sub-component/components may require the use of land on a temporary or permanent basis and/or through voluntary land donations. Accordingly, the RPF is prepared to set out the policies and procedures for preventing or mitigating adverse impacts related to involuntary land acquisition and resettlement because of proposed project and sub-projects. The RPF set also the process that need to be duly implemented regarding voluntary donation. </w:t>
      </w:r>
    </w:p>
    <w:p w14:paraId="02DE0ADC" w14:textId="77777777" w:rsidR="00647447" w:rsidRPr="00490E4E" w:rsidRDefault="00647447" w:rsidP="00647447">
      <w:pPr>
        <w:spacing w:after="120"/>
        <w:jc w:val="both"/>
        <w:rPr>
          <w:rFonts w:cstheme="minorHAnsi"/>
          <w:lang w:eastAsia="ko-KR"/>
        </w:rPr>
      </w:pPr>
      <w:r w:rsidRPr="00490E4E">
        <w:rPr>
          <w:rFonts w:cstheme="minorHAnsi"/>
          <w:lang w:eastAsia="ko-KR"/>
        </w:rPr>
        <w:t xml:space="preserve">The purpose of the resettlement policy is to ensure that people and households affected by the project can maintain or improve their pre-project living standards. The objective of the RPF is to minimize involuntary resettlement and to provide a framework for assessing concerns of PAP and PAH who may be subject to loss of land, assets, livelihoods and well-being or living standards because of the construction of proposed project/sub-projects. </w:t>
      </w:r>
    </w:p>
    <w:p w14:paraId="1B534216" w14:textId="77777777" w:rsidR="00647447" w:rsidRPr="00490E4E" w:rsidRDefault="00647447" w:rsidP="00647447">
      <w:pPr>
        <w:spacing w:after="120"/>
        <w:jc w:val="both"/>
        <w:rPr>
          <w:rFonts w:cstheme="minorHAnsi"/>
          <w:lang w:eastAsia="ko-KR"/>
        </w:rPr>
      </w:pPr>
      <w:r w:rsidRPr="00490E4E">
        <w:rPr>
          <w:rFonts w:cstheme="minorHAnsi"/>
          <w:lang w:eastAsia="ko-KR"/>
        </w:rPr>
        <w:t>The RPF establishes guidelines for determining land loss eligibility and includes a description of what a voluntary land donation might entail. The RPF does not have comprehensive baseline information to define detailed compensation packages. These determinations can be completed at the Abbreviated Resettlement Action Plan (ARAP) or Resettlement Action Plan (RAP) stage of project implementation when more comprehensive and up-to-date project information is available.</w:t>
      </w:r>
    </w:p>
    <w:p w14:paraId="641B0741" w14:textId="77777777" w:rsidR="00647447" w:rsidRPr="00490E4E" w:rsidRDefault="00647447" w:rsidP="00647447">
      <w:pPr>
        <w:spacing w:after="120"/>
        <w:jc w:val="both"/>
        <w:rPr>
          <w:rFonts w:cstheme="minorHAnsi"/>
          <w:b/>
          <w:lang w:eastAsia="ko-KR"/>
        </w:rPr>
      </w:pPr>
      <w:r w:rsidRPr="00490E4E">
        <w:rPr>
          <w:rFonts w:cstheme="minorHAnsi"/>
          <w:b/>
          <w:lang w:eastAsia="ko-KR"/>
        </w:rPr>
        <w:t>Table of Contents for RPF</w:t>
      </w:r>
    </w:p>
    <w:p w14:paraId="7BF24178" w14:textId="77777777" w:rsidR="00647447" w:rsidRPr="00490E4E" w:rsidRDefault="00647447" w:rsidP="00647447">
      <w:pPr>
        <w:ind w:right="121"/>
        <w:rPr>
          <w:rFonts w:cstheme="minorHAnsi"/>
        </w:rPr>
      </w:pPr>
      <w:r w:rsidRPr="00490E4E">
        <w:rPr>
          <w:rFonts w:eastAsia="Book Antiqua" w:cstheme="minorHAnsi"/>
        </w:rPr>
        <w:t>Acr</w:t>
      </w:r>
      <w:r w:rsidRPr="00490E4E">
        <w:rPr>
          <w:rFonts w:eastAsia="Book Antiqua" w:cstheme="minorHAnsi"/>
          <w:spacing w:val="2"/>
        </w:rPr>
        <w:t>o</w:t>
      </w:r>
      <w:r w:rsidRPr="00490E4E">
        <w:rPr>
          <w:rFonts w:eastAsia="Book Antiqua" w:cstheme="minorHAnsi"/>
        </w:rPr>
        <w:t>nyms</w:t>
      </w:r>
      <w:r w:rsidRPr="00490E4E">
        <w:rPr>
          <w:rFonts w:eastAsia="Book Antiqua" w:cstheme="minorHAnsi"/>
          <w:spacing w:val="-1"/>
        </w:rPr>
        <w:t xml:space="preserve"> </w:t>
      </w:r>
      <w:r w:rsidRPr="00490E4E">
        <w:rPr>
          <w:rFonts w:eastAsia="Book Antiqua" w:cstheme="minorHAnsi"/>
        </w:rPr>
        <w:t>and</w:t>
      </w:r>
      <w:r w:rsidRPr="00490E4E">
        <w:rPr>
          <w:rFonts w:eastAsia="Book Antiqua" w:cstheme="minorHAnsi"/>
          <w:spacing w:val="-1"/>
        </w:rPr>
        <w:t xml:space="preserve"> </w:t>
      </w:r>
      <w:r w:rsidRPr="00490E4E">
        <w:rPr>
          <w:rFonts w:eastAsia="Book Antiqua" w:cstheme="minorHAnsi"/>
        </w:rPr>
        <w:t>Ab</w:t>
      </w:r>
      <w:r w:rsidRPr="00490E4E">
        <w:rPr>
          <w:rFonts w:eastAsia="Book Antiqua" w:cstheme="minorHAnsi"/>
          <w:spacing w:val="-1"/>
        </w:rPr>
        <w:t>b</w:t>
      </w:r>
      <w:r w:rsidRPr="00490E4E">
        <w:rPr>
          <w:rFonts w:eastAsia="Book Antiqua" w:cstheme="minorHAnsi"/>
          <w:spacing w:val="1"/>
        </w:rPr>
        <w:t>r</w:t>
      </w:r>
      <w:r w:rsidRPr="00490E4E">
        <w:rPr>
          <w:rFonts w:eastAsia="Book Antiqua" w:cstheme="minorHAnsi"/>
        </w:rPr>
        <w:t>e</w:t>
      </w:r>
      <w:r w:rsidRPr="00490E4E">
        <w:rPr>
          <w:rFonts w:eastAsia="Book Antiqua" w:cstheme="minorHAnsi"/>
          <w:spacing w:val="-1"/>
        </w:rPr>
        <w:t>v</w:t>
      </w:r>
      <w:r w:rsidRPr="00490E4E">
        <w:rPr>
          <w:rFonts w:eastAsia="Book Antiqua" w:cstheme="minorHAnsi"/>
        </w:rPr>
        <w:t>iati</w:t>
      </w:r>
      <w:r w:rsidRPr="00490E4E">
        <w:rPr>
          <w:rFonts w:eastAsia="Book Antiqua" w:cstheme="minorHAnsi"/>
          <w:spacing w:val="1"/>
        </w:rPr>
        <w:t>o</w:t>
      </w:r>
      <w:r w:rsidRPr="00490E4E">
        <w:rPr>
          <w:rFonts w:eastAsia="Book Antiqua" w:cstheme="minorHAnsi"/>
        </w:rPr>
        <w:t>n</w:t>
      </w:r>
      <w:r w:rsidRPr="00490E4E">
        <w:rPr>
          <w:rFonts w:eastAsia="Book Antiqua" w:cstheme="minorHAnsi"/>
          <w:spacing w:val="2"/>
        </w:rPr>
        <w:t>s</w:t>
      </w:r>
    </w:p>
    <w:p w14:paraId="17C69846" w14:textId="77777777" w:rsidR="00647447" w:rsidRPr="00490E4E" w:rsidRDefault="00647447" w:rsidP="00647447">
      <w:pPr>
        <w:spacing w:line="280" w:lineRule="exact"/>
        <w:ind w:right="121"/>
        <w:rPr>
          <w:rFonts w:cstheme="minorHAnsi"/>
        </w:rPr>
      </w:pPr>
      <w:r w:rsidRPr="00490E4E">
        <w:rPr>
          <w:rFonts w:eastAsia="Book Antiqua" w:cstheme="minorHAnsi"/>
          <w:position w:val="1"/>
        </w:rPr>
        <w:t>Exe</w:t>
      </w:r>
      <w:r w:rsidRPr="00490E4E">
        <w:rPr>
          <w:rFonts w:eastAsia="Book Antiqua" w:cstheme="minorHAnsi"/>
          <w:spacing w:val="-1"/>
          <w:position w:val="1"/>
        </w:rPr>
        <w:t>c</w:t>
      </w:r>
      <w:r w:rsidRPr="00490E4E">
        <w:rPr>
          <w:rFonts w:eastAsia="Book Antiqua" w:cstheme="minorHAnsi"/>
          <w:position w:val="1"/>
        </w:rPr>
        <w:t>uti</w:t>
      </w:r>
      <w:r w:rsidRPr="00490E4E">
        <w:rPr>
          <w:rFonts w:eastAsia="Book Antiqua" w:cstheme="minorHAnsi"/>
          <w:spacing w:val="1"/>
          <w:position w:val="1"/>
        </w:rPr>
        <w:t>v</w:t>
      </w:r>
      <w:r w:rsidRPr="00490E4E">
        <w:rPr>
          <w:rFonts w:eastAsia="Book Antiqua" w:cstheme="minorHAnsi"/>
          <w:position w:val="1"/>
        </w:rPr>
        <w:t xml:space="preserve">e </w:t>
      </w:r>
      <w:r w:rsidRPr="00490E4E">
        <w:rPr>
          <w:rFonts w:eastAsia="Book Antiqua" w:cstheme="minorHAnsi"/>
          <w:spacing w:val="-1"/>
          <w:position w:val="1"/>
        </w:rPr>
        <w:t>S</w:t>
      </w:r>
      <w:r w:rsidRPr="00490E4E">
        <w:rPr>
          <w:rFonts w:eastAsia="Book Antiqua" w:cstheme="minorHAnsi"/>
          <w:position w:val="1"/>
        </w:rPr>
        <w:t>u</w:t>
      </w:r>
      <w:r w:rsidRPr="00490E4E">
        <w:rPr>
          <w:rFonts w:eastAsia="Book Antiqua" w:cstheme="minorHAnsi"/>
          <w:spacing w:val="-1"/>
          <w:position w:val="1"/>
        </w:rPr>
        <w:t>mm</w:t>
      </w:r>
      <w:r w:rsidRPr="00490E4E">
        <w:rPr>
          <w:rFonts w:eastAsia="Book Antiqua" w:cstheme="minorHAnsi"/>
          <w:position w:val="1"/>
        </w:rPr>
        <w:t>a</w:t>
      </w:r>
      <w:r w:rsidRPr="00490E4E">
        <w:rPr>
          <w:rFonts w:eastAsia="Book Antiqua" w:cstheme="minorHAnsi"/>
          <w:spacing w:val="1"/>
          <w:position w:val="1"/>
        </w:rPr>
        <w:t>r</w:t>
      </w:r>
      <w:r w:rsidRPr="00490E4E">
        <w:rPr>
          <w:rFonts w:eastAsia="Book Antiqua" w:cstheme="minorHAnsi"/>
          <w:position w:val="1"/>
        </w:rPr>
        <w:t>y</w:t>
      </w:r>
      <w:r w:rsidRPr="00490E4E">
        <w:rPr>
          <w:rFonts w:eastAsia="Book Antiqua" w:cstheme="minorHAnsi"/>
          <w:spacing w:val="-15"/>
          <w:position w:val="1"/>
        </w:rPr>
        <w:t xml:space="preserve"> </w:t>
      </w:r>
    </w:p>
    <w:p w14:paraId="38CC7CB0" w14:textId="77777777" w:rsidR="00647447" w:rsidRPr="00490E4E" w:rsidRDefault="00647447" w:rsidP="00647447">
      <w:pPr>
        <w:spacing w:before="1"/>
        <w:ind w:right="122"/>
        <w:rPr>
          <w:rFonts w:cstheme="minorHAnsi"/>
        </w:rPr>
      </w:pPr>
      <w:r w:rsidRPr="00490E4E">
        <w:rPr>
          <w:rFonts w:cstheme="minorHAnsi"/>
        </w:rPr>
        <w:t xml:space="preserve">1.     </w:t>
      </w:r>
      <w:r w:rsidRPr="00490E4E">
        <w:rPr>
          <w:rFonts w:eastAsia="Book Antiqua" w:cstheme="minorHAnsi"/>
        </w:rPr>
        <w:t>In</w:t>
      </w:r>
      <w:r w:rsidRPr="00490E4E">
        <w:rPr>
          <w:rFonts w:eastAsia="Book Antiqua" w:cstheme="minorHAnsi"/>
          <w:spacing w:val="1"/>
        </w:rPr>
        <w:t>tro</w:t>
      </w:r>
      <w:r w:rsidRPr="00490E4E">
        <w:rPr>
          <w:rFonts w:eastAsia="Book Antiqua" w:cstheme="minorHAnsi"/>
        </w:rPr>
        <w:t>d</w:t>
      </w:r>
      <w:r w:rsidRPr="00490E4E">
        <w:rPr>
          <w:rFonts w:eastAsia="Book Antiqua" w:cstheme="minorHAnsi"/>
          <w:spacing w:val="-1"/>
        </w:rPr>
        <w:t>uc</w:t>
      </w:r>
      <w:r w:rsidRPr="00490E4E">
        <w:rPr>
          <w:rFonts w:eastAsia="Book Antiqua" w:cstheme="minorHAnsi"/>
          <w:spacing w:val="1"/>
        </w:rPr>
        <w:t>t</w:t>
      </w:r>
      <w:r w:rsidRPr="00490E4E">
        <w:rPr>
          <w:rFonts w:eastAsia="Book Antiqua" w:cstheme="minorHAnsi"/>
        </w:rPr>
        <w:t>i</w:t>
      </w:r>
      <w:r w:rsidRPr="00490E4E">
        <w:rPr>
          <w:rFonts w:eastAsia="Book Antiqua" w:cstheme="minorHAnsi"/>
          <w:spacing w:val="1"/>
        </w:rPr>
        <w:t>o</w:t>
      </w:r>
      <w:r w:rsidRPr="00490E4E">
        <w:rPr>
          <w:rFonts w:eastAsia="Book Antiqua" w:cstheme="minorHAnsi"/>
          <w:spacing w:val="-2"/>
        </w:rPr>
        <w:t>n</w:t>
      </w:r>
    </w:p>
    <w:p w14:paraId="17D83BD0" w14:textId="77777777" w:rsidR="00647447" w:rsidRPr="00490E4E" w:rsidRDefault="00647447" w:rsidP="00647447">
      <w:pPr>
        <w:spacing w:line="280" w:lineRule="exact"/>
        <w:ind w:right="122"/>
        <w:rPr>
          <w:rFonts w:cstheme="minorHAnsi"/>
        </w:rPr>
      </w:pPr>
      <w:r w:rsidRPr="00490E4E">
        <w:rPr>
          <w:rFonts w:cstheme="minorHAnsi"/>
          <w:position w:val="1"/>
        </w:rPr>
        <w:t xml:space="preserve">1.1    </w:t>
      </w:r>
      <w:r w:rsidRPr="00490E4E">
        <w:rPr>
          <w:rFonts w:cstheme="minorHAnsi"/>
          <w:spacing w:val="10"/>
          <w:position w:val="1"/>
        </w:rPr>
        <w:t xml:space="preserve"> </w:t>
      </w:r>
      <w:r w:rsidRPr="00490E4E">
        <w:rPr>
          <w:rFonts w:eastAsia="Book Antiqua" w:cstheme="minorHAnsi"/>
          <w:position w:val="1"/>
        </w:rPr>
        <w:t>Ba</w:t>
      </w:r>
      <w:r w:rsidRPr="00490E4E">
        <w:rPr>
          <w:rFonts w:eastAsia="Book Antiqua" w:cstheme="minorHAnsi"/>
          <w:spacing w:val="-1"/>
          <w:position w:val="1"/>
        </w:rPr>
        <w:t>c</w:t>
      </w:r>
      <w:r w:rsidRPr="00490E4E">
        <w:rPr>
          <w:rFonts w:eastAsia="Book Antiqua" w:cstheme="minorHAnsi"/>
          <w:spacing w:val="1"/>
          <w:position w:val="1"/>
        </w:rPr>
        <w:t>kgro</w:t>
      </w:r>
      <w:r w:rsidRPr="00490E4E">
        <w:rPr>
          <w:rFonts w:eastAsia="Book Antiqua" w:cstheme="minorHAnsi"/>
          <w:position w:val="1"/>
        </w:rPr>
        <w:t>u</w:t>
      </w:r>
      <w:r w:rsidRPr="00490E4E">
        <w:rPr>
          <w:rFonts w:eastAsia="Book Antiqua" w:cstheme="minorHAnsi"/>
          <w:spacing w:val="-1"/>
          <w:position w:val="1"/>
        </w:rPr>
        <w:t>n</w:t>
      </w:r>
      <w:r w:rsidRPr="00490E4E">
        <w:rPr>
          <w:rFonts w:eastAsia="Book Antiqua" w:cstheme="minorHAnsi"/>
          <w:position w:val="1"/>
        </w:rPr>
        <w:t>d</w:t>
      </w:r>
      <w:r w:rsidRPr="00490E4E">
        <w:rPr>
          <w:rFonts w:eastAsia="Book Antiqua" w:cstheme="minorHAnsi"/>
          <w:spacing w:val="-25"/>
          <w:position w:val="1"/>
        </w:rPr>
        <w:t xml:space="preserve"> </w:t>
      </w:r>
    </w:p>
    <w:p w14:paraId="5D7B662A" w14:textId="77777777" w:rsidR="00647447" w:rsidRPr="00490E4E" w:rsidRDefault="00647447" w:rsidP="00647447">
      <w:pPr>
        <w:spacing w:line="280" w:lineRule="exact"/>
        <w:ind w:right="122"/>
        <w:rPr>
          <w:rFonts w:cstheme="minorHAnsi"/>
        </w:rPr>
      </w:pPr>
      <w:r w:rsidRPr="00490E4E">
        <w:rPr>
          <w:rFonts w:cstheme="minorHAnsi"/>
          <w:position w:val="1"/>
        </w:rPr>
        <w:t xml:space="preserve">1.2    </w:t>
      </w:r>
      <w:r w:rsidRPr="00490E4E">
        <w:rPr>
          <w:rFonts w:cstheme="minorHAnsi"/>
          <w:spacing w:val="10"/>
          <w:position w:val="1"/>
        </w:rPr>
        <w:t xml:space="preserve"> </w:t>
      </w:r>
      <w:r w:rsidRPr="00490E4E">
        <w:rPr>
          <w:rFonts w:eastAsia="Book Antiqua" w:cstheme="minorHAnsi"/>
          <w:spacing w:val="-1"/>
          <w:position w:val="1"/>
        </w:rPr>
        <w:t>P</w:t>
      </w:r>
      <w:r w:rsidRPr="00490E4E">
        <w:rPr>
          <w:rFonts w:eastAsia="Book Antiqua" w:cstheme="minorHAnsi"/>
          <w:position w:val="1"/>
        </w:rPr>
        <w:t>urp</w:t>
      </w:r>
      <w:r w:rsidRPr="00490E4E">
        <w:rPr>
          <w:rFonts w:eastAsia="Book Antiqua" w:cstheme="minorHAnsi"/>
          <w:spacing w:val="1"/>
          <w:position w:val="1"/>
        </w:rPr>
        <w:t>o</w:t>
      </w:r>
      <w:r w:rsidRPr="00490E4E">
        <w:rPr>
          <w:rFonts w:eastAsia="Book Antiqua" w:cstheme="minorHAnsi"/>
          <w:spacing w:val="-1"/>
          <w:position w:val="1"/>
        </w:rPr>
        <w:t>s</w:t>
      </w:r>
      <w:r w:rsidRPr="00490E4E">
        <w:rPr>
          <w:rFonts w:eastAsia="Book Antiqua" w:cstheme="minorHAnsi"/>
          <w:position w:val="1"/>
        </w:rPr>
        <w:t xml:space="preserve">e </w:t>
      </w:r>
      <w:r w:rsidRPr="00490E4E">
        <w:rPr>
          <w:rFonts w:eastAsia="Book Antiqua" w:cstheme="minorHAnsi"/>
          <w:spacing w:val="1"/>
          <w:position w:val="1"/>
        </w:rPr>
        <w:t>o</w:t>
      </w:r>
      <w:r w:rsidRPr="00490E4E">
        <w:rPr>
          <w:rFonts w:eastAsia="Book Antiqua" w:cstheme="minorHAnsi"/>
          <w:position w:val="1"/>
        </w:rPr>
        <w:t xml:space="preserve">f </w:t>
      </w:r>
      <w:r w:rsidRPr="00490E4E">
        <w:rPr>
          <w:rFonts w:eastAsia="Book Antiqua" w:cstheme="minorHAnsi"/>
          <w:spacing w:val="-1"/>
          <w:position w:val="1"/>
        </w:rPr>
        <w:t>T</w:t>
      </w:r>
      <w:r w:rsidRPr="00490E4E">
        <w:rPr>
          <w:rFonts w:eastAsia="Book Antiqua" w:cstheme="minorHAnsi"/>
          <w:position w:val="1"/>
        </w:rPr>
        <w:t xml:space="preserve">he </w:t>
      </w:r>
      <w:r w:rsidRPr="00490E4E">
        <w:rPr>
          <w:rFonts w:eastAsia="Book Antiqua" w:cstheme="minorHAnsi"/>
          <w:spacing w:val="-1"/>
          <w:position w:val="1"/>
        </w:rPr>
        <w:t>S</w:t>
      </w:r>
      <w:r w:rsidRPr="00490E4E">
        <w:rPr>
          <w:rFonts w:eastAsia="Book Antiqua" w:cstheme="minorHAnsi"/>
          <w:spacing w:val="1"/>
          <w:position w:val="1"/>
        </w:rPr>
        <w:t>t</w:t>
      </w:r>
      <w:r w:rsidRPr="00490E4E">
        <w:rPr>
          <w:rFonts w:eastAsia="Book Antiqua" w:cstheme="minorHAnsi"/>
          <w:position w:val="1"/>
        </w:rPr>
        <w:t>u</w:t>
      </w:r>
      <w:r w:rsidRPr="00490E4E">
        <w:rPr>
          <w:rFonts w:eastAsia="Book Antiqua" w:cstheme="minorHAnsi"/>
          <w:spacing w:val="-1"/>
          <w:position w:val="1"/>
        </w:rPr>
        <w:t>d</w:t>
      </w:r>
      <w:r w:rsidRPr="00490E4E">
        <w:rPr>
          <w:rFonts w:eastAsia="Book Antiqua" w:cstheme="minorHAnsi"/>
          <w:position w:val="1"/>
        </w:rPr>
        <w:t>ies</w:t>
      </w:r>
      <w:r w:rsidRPr="00490E4E">
        <w:rPr>
          <w:rFonts w:eastAsia="Book Antiqua" w:cstheme="minorHAnsi"/>
          <w:spacing w:val="-36"/>
          <w:position w:val="1"/>
        </w:rPr>
        <w:t xml:space="preserve"> </w:t>
      </w:r>
    </w:p>
    <w:p w14:paraId="620B3DA9" w14:textId="77777777" w:rsidR="00647447" w:rsidRPr="00490E4E" w:rsidRDefault="00647447" w:rsidP="00647447">
      <w:pPr>
        <w:spacing w:line="280" w:lineRule="exact"/>
        <w:ind w:right="122"/>
        <w:rPr>
          <w:rFonts w:cstheme="minorHAnsi"/>
        </w:rPr>
      </w:pPr>
      <w:r w:rsidRPr="00490E4E">
        <w:rPr>
          <w:rFonts w:cstheme="minorHAnsi"/>
          <w:position w:val="1"/>
        </w:rPr>
        <w:t xml:space="preserve">1.3    </w:t>
      </w:r>
      <w:r w:rsidRPr="00490E4E">
        <w:rPr>
          <w:rFonts w:cstheme="minorHAnsi"/>
          <w:spacing w:val="10"/>
          <w:position w:val="1"/>
        </w:rPr>
        <w:t xml:space="preserve"> </w:t>
      </w:r>
      <w:r w:rsidRPr="00490E4E">
        <w:rPr>
          <w:rFonts w:eastAsia="Book Antiqua" w:cstheme="minorHAnsi"/>
          <w:position w:val="1"/>
        </w:rPr>
        <w:t>Re</w:t>
      </w:r>
      <w:r w:rsidRPr="00490E4E">
        <w:rPr>
          <w:rFonts w:eastAsia="Book Antiqua" w:cstheme="minorHAnsi"/>
          <w:spacing w:val="-1"/>
          <w:position w:val="1"/>
        </w:rPr>
        <w:t>s</w:t>
      </w:r>
      <w:r w:rsidRPr="00490E4E">
        <w:rPr>
          <w:rFonts w:eastAsia="Book Antiqua" w:cstheme="minorHAnsi"/>
          <w:position w:val="1"/>
        </w:rPr>
        <w:t>e</w:t>
      </w:r>
      <w:r w:rsidRPr="00490E4E">
        <w:rPr>
          <w:rFonts w:eastAsia="Book Antiqua" w:cstheme="minorHAnsi"/>
          <w:spacing w:val="1"/>
          <w:position w:val="1"/>
        </w:rPr>
        <w:t>tt</w:t>
      </w:r>
      <w:r w:rsidRPr="00490E4E">
        <w:rPr>
          <w:rFonts w:eastAsia="Book Antiqua" w:cstheme="minorHAnsi"/>
          <w:position w:val="1"/>
        </w:rPr>
        <w:t>le</w:t>
      </w:r>
      <w:r w:rsidRPr="00490E4E">
        <w:rPr>
          <w:rFonts w:eastAsia="Book Antiqua" w:cstheme="minorHAnsi"/>
          <w:spacing w:val="-1"/>
          <w:position w:val="1"/>
        </w:rPr>
        <w:t>m</w:t>
      </w:r>
      <w:r w:rsidRPr="00490E4E">
        <w:rPr>
          <w:rFonts w:eastAsia="Book Antiqua" w:cstheme="minorHAnsi"/>
          <w:position w:val="1"/>
        </w:rPr>
        <w:t xml:space="preserve">ent </w:t>
      </w:r>
      <w:r w:rsidRPr="00490E4E">
        <w:rPr>
          <w:rFonts w:eastAsia="Book Antiqua" w:cstheme="minorHAnsi"/>
          <w:spacing w:val="-1"/>
          <w:position w:val="1"/>
        </w:rPr>
        <w:t>P</w:t>
      </w:r>
      <w:r w:rsidRPr="00490E4E">
        <w:rPr>
          <w:rFonts w:eastAsia="Book Antiqua" w:cstheme="minorHAnsi"/>
          <w:spacing w:val="1"/>
          <w:position w:val="1"/>
        </w:rPr>
        <w:t>o</w:t>
      </w:r>
      <w:r w:rsidRPr="00490E4E">
        <w:rPr>
          <w:rFonts w:eastAsia="Book Antiqua" w:cstheme="minorHAnsi"/>
          <w:position w:val="1"/>
        </w:rPr>
        <w:t>li</w:t>
      </w:r>
      <w:r w:rsidRPr="00490E4E">
        <w:rPr>
          <w:rFonts w:eastAsia="Book Antiqua" w:cstheme="minorHAnsi"/>
          <w:spacing w:val="-1"/>
          <w:position w:val="1"/>
        </w:rPr>
        <w:t>c</w:t>
      </w:r>
      <w:r w:rsidRPr="00490E4E">
        <w:rPr>
          <w:rFonts w:eastAsia="Book Antiqua" w:cstheme="minorHAnsi"/>
          <w:position w:val="1"/>
        </w:rPr>
        <w:t>y</w:t>
      </w:r>
      <w:r w:rsidRPr="00490E4E">
        <w:rPr>
          <w:rFonts w:eastAsia="Book Antiqua" w:cstheme="minorHAnsi"/>
          <w:spacing w:val="1"/>
          <w:position w:val="1"/>
        </w:rPr>
        <w:t xml:space="preserve"> F</w:t>
      </w:r>
      <w:r w:rsidRPr="00490E4E">
        <w:rPr>
          <w:rFonts w:eastAsia="Book Antiqua" w:cstheme="minorHAnsi"/>
          <w:spacing w:val="-1"/>
          <w:position w:val="1"/>
        </w:rPr>
        <w:t>r</w:t>
      </w:r>
      <w:r w:rsidRPr="00490E4E">
        <w:rPr>
          <w:rFonts w:eastAsia="Book Antiqua" w:cstheme="minorHAnsi"/>
          <w:position w:val="1"/>
        </w:rPr>
        <w:t>a</w:t>
      </w:r>
      <w:r w:rsidRPr="00490E4E">
        <w:rPr>
          <w:rFonts w:eastAsia="Book Antiqua" w:cstheme="minorHAnsi"/>
          <w:spacing w:val="-1"/>
          <w:position w:val="1"/>
        </w:rPr>
        <w:t>m</w:t>
      </w:r>
      <w:r w:rsidRPr="00490E4E">
        <w:rPr>
          <w:rFonts w:eastAsia="Book Antiqua" w:cstheme="minorHAnsi"/>
          <w:position w:val="1"/>
        </w:rPr>
        <w:t>e</w:t>
      </w:r>
      <w:r w:rsidRPr="00490E4E">
        <w:rPr>
          <w:rFonts w:eastAsia="Book Antiqua" w:cstheme="minorHAnsi"/>
          <w:spacing w:val="-1"/>
          <w:position w:val="1"/>
        </w:rPr>
        <w:t>w</w:t>
      </w:r>
      <w:r w:rsidRPr="00490E4E">
        <w:rPr>
          <w:rFonts w:eastAsia="Book Antiqua" w:cstheme="minorHAnsi"/>
          <w:spacing w:val="1"/>
          <w:position w:val="1"/>
        </w:rPr>
        <w:t>or</w:t>
      </w:r>
      <w:r w:rsidRPr="00490E4E">
        <w:rPr>
          <w:rFonts w:eastAsia="Book Antiqua" w:cstheme="minorHAnsi"/>
          <w:position w:val="1"/>
        </w:rPr>
        <w:t>k</w:t>
      </w:r>
      <w:r w:rsidRPr="00490E4E">
        <w:rPr>
          <w:rFonts w:eastAsia="Book Antiqua" w:cstheme="minorHAnsi"/>
          <w:spacing w:val="4"/>
          <w:position w:val="1"/>
        </w:rPr>
        <w:t xml:space="preserve"> </w:t>
      </w:r>
      <w:r w:rsidRPr="00490E4E">
        <w:rPr>
          <w:rFonts w:eastAsia="Book Antiqua" w:cstheme="minorHAnsi"/>
          <w:position w:val="1"/>
        </w:rPr>
        <w:t>for</w:t>
      </w:r>
      <w:r w:rsidRPr="00490E4E">
        <w:rPr>
          <w:rFonts w:eastAsia="Book Antiqua" w:cstheme="minorHAnsi"/>
          <w:spacing w:val="-1"/>
          <w:position w:val="1"/>
        </w:rPr>
        <w:t xml:space="preserve"> </w:t>
      </w:r>
      <w:r w:rsidRPr="00490E4E">
        <w:rPr>
          <w:rFonts w:eastAsia="Book Antiqua" w:cstheme="minorHAnsi"/>
          <w:spacing w:val="1"/>
          <w:position w:val="1"/>
        </w:rPr>
        <w:t>t</w:t>
      </w:r>
      <w:r w:rsidRPr="00490E4E">
        <w:rPr>
          <w:rFonts w:eastAsia="Book Antiqua" w:cstheme="minorHAnsi"/>
          <w:position w:val="1"/>
        </w:rPr>
        <w:t xml:space="preserve">he </w:t>
      </w:r>
      <w:r w:rsidRPr="00490E4E">
        <w:rPr>
          <w:rFonts w:eastAsia="Book Antiqua" w:cstheme="minorHAnsi"/>
          <w:spacing w:val="-1"/>
          <w:position w:val="1"/>
        </w:rPr>
        <w:t>P</w:t>
      </w:r>
      <w:r w:rsidRPr="00490E4E">
        <w:rPr>
          <w:rFonts w:eastAsia="Book Antiqua" w:cstheme="minorHAnsi"/>
          <w:spacing w:val="1"/>
          <w:position w:val="1"/>
        </w:rPr>
        <w:t>ro</w:t>
      </w:r>
      <w:r w:rsidRPr="00490E4E">
        <w:rPr>
          <w:rFonts w:eastAsia="Book Antiqua" w:cstheme="minorHAnsi"/>
          <w:spacing w:val="-1"/>
          <w:position w:val="1"/>
        </w:rPr>
        <w:t>j</w:t>
      </w:r>
      <w:r w:rsidRPr="00490E4E">
        <w:rPr>
          <w:rFonts w:eastAsia="Book Antiqua" w:cstheme="minorHAnsi"/>
          <w:spacing w:val="-2"/>
          <w:position w:val="1"/>
        </w:rPr>
        <w:t>e</w:t>
      </w:r>
      <w:r w:rsidRPr="00490E4E">
        <w:rPr>
          <w:rFonts w:eastAsia="Book Antiqua" w:cstheme="minorHAnsi"/>
          <w:spacing w:val="-1"/>
          <w:position w:val="1"/>
        </w:rPr>
        <w:t>c</w:t>
      </w:r>
      <w:r w:rsidRPr="00490E4E">
        <w:rPr>
          <w:rFonts w:eastAsia="Book Antiqua" w:cstheme="minorHAnsi"/>
          <w:position w:val="1"/>
        </w:rPr>
        <w:t xml:space="preserve">t </w:t>
      </w:r>
    </w:p>
    <w:p w14:paraId="64496584" w14:textId="77777777" w:rsidR="00647447" w:rsidRPr="00490E4E" w:rsidRDefault="00647447" w:rsidP="00647447">
      <w:pPr>
        <w:spacing w:before="1"/>
        <w:ind w:right="122"/>
        <w:rPr>
          <w:rFonts w:cstheme="minorHAnsi"/>
        </w:rPr>
      </w:pPr>
      <w:r w:rsidRPr="00490E4E">
        <w:rPr>
          <w:rFonts w:cstheme="minorHAnsi"/>
        </w:rPr>
        <w:t xml:space="preserve">1.4    </w:t>
      </w:r>
      <w:r w:rsidRPr="00490E4E">
        <w:rPr>
          <w:rFonts w:cstheme="minorHAnsi"/>
          <w:spacing w:val="10"/>
        </w:rPr>
        <w:t xml:space="preserve"> </w:t>
      </w:r>
      <w:r w:rsidRPr="00490E4E">
        <w:rPr>
          <w:rFonts w:eastAsia="Book Antiqua" w:cstheme="minorHAnsi"/>
        </w:rPr>
        <w:t xml:space="preserve">RPF </w:t>
      </w:r>
      <w:r w:rsidRPr="00490E4E">
        <w:rPr>
          <w:rFonts w:eastAsia="Book Antiqua" w:cstheme="minorHAnsi"/>
          <w:spacing w:val="-1"/>
        </w:rPr>
        <w:t>S</w:t>
      </w:r>
      <w:r w:rsidRPr="00490E4E">
        <w:rPr>
          <w:rFonts w:eastAsia="Book Antiqua" w:cstheme="minorHAnsi"/>
          <w:spacing w:val="1"/>
        </w:rPr>
        <w:t>t</w:t>
      </w:r>
      <w:r w:rsidRPr="00490E4E">
        <w:rPr>
          <w:rFonts w:eastAsia="Book Antiqua" w:cstheme="minorHAnsi"/>
        </w:rPr>
        <w:t>u</w:t>
      </w:r>
      <w:r w:rsidRPr="00490E4E">
        <w:rPr>
          <w:rFonts w:eastAsia="Book Antiqua" w:cstheme="minorHAnsi"/>
          <w:spacing w:val="-1"/>
        </w:rPr>
        <w:t>d</w:t>
      </w:r>
      <w:r w:rsidRPr="00490E4E">
        <w:rPr>
          <w:rFonts w:eastAsia="Book Antiqua" w:cstheme="minorHAnsi"/>
        </w:rPr>
        <w:t>y</w:t>
      </w:r>
      <w:r w:rsidRPr="00490E4E">
        <w:rPr>
          <w:rFonts w:eastAsia="Book Antiqua" w:cstheme="minorHAnsi"/>
          <w:spacing w:val="1"/>
        </w:rPr>
        <w:t xml:space="preserve"> M</w:t>
      </w:r>
      <w:r w:rsidRPr="00490E4E">
        <w:rPr>
          <w:rFonts w:eastAsia="Book Antiqua" w:cstheme="minorHAnsi"/>
        </w:rPr>
        <w:t>e</w:t>
      </w:r>
      <w:r w:rsidRPr="00490E4E">
        <w:rPr>
          <w:rFonts w:eastAsia="Book Antiqua" w:cstheme="minorHAnsi"/>
          <w:spacing w:val="1"/>
        </w:rPr>
        <w:t>t</w:t>
      </w:r>
      <w:r w:rsidRPr="00490E4E">
        <w:rPr>
          <w:rFonts w:eastAsia="Book Antiqua" w:cstheme="minorHAnsi"/>
        </w:rPr>
        <w:t>hod</w:t>
      </w:r>
      <w:r w:rsidRPr="00490E4E">
        <w:rPr>
          <w:rFonts w:eastAsia="Book Antiqua" w:cstheme="minorHAnsi"/>
          <w:spacing w:val="1"/>
        </w:rPr>
        <w:t>o</w:t>
      </w:r>
      <w:r w:rsidRPr="00490E4E">
        <w:rPr>
          <w:rFonts w:eastAsia="Book Antiqua" w:cstheme="minorHAnsi"/>
          <w:spacing w:val="-3"/>
        </w:rPr>
        <w:t>l</w:t>
      </w:r>
      <w:r w:rsidRPr="00490E4E">
        <w:rPr>
          <w:rFonts w:eastAsia="Book Antiqua" w:cstheme="minorHAnsi"/>
          <w:spacing w:val="-1"/>
        </w:rPr>
        <w:t>o</w:t>
      </w:r>
      <w:r w:rsidRPr="00490E4E">
        <w:rPr>
          <w:rFonts w:eastAsia="Book Antiqua" w:cstheme="minorHAnsi"/>
          <w:spacing w:val="1"/>
        </w:rPr>
        <w:t>g</w:t>
      </w:r>
      <w:r w:rsidRPr="00490E4E">
        <w:rPr>
          <w:rFonts w:eastAsia="Book Antiqua" w:cstheme="minorHAnsi"/>
        </w:rPr>
        <w:t>y</w:t>
      </w:r>
      <w:r w:rsidRPr="00490E4E">
        <w:rPr>
          <w:rFonts w:eastAsia="Book Antiqua" w:cstheme="minorHAnsi"/>
          <w:spacing w:val="-31"/>
        </w:rPr>
        <w:t xml:space="preserve"> </w:t>
      </w:r>
    </w:p>
    <w:p w14:paraId="6EC87315" w14:textId="77777777" w:rsidR="00647447" w:rsidRPr="00490E4E" w:rsidRDefault="00647447" w:rsidP="00647447">
      <w:pPr>
        <w:spacing w:line="280" w:lineRule="exact"/>
        <w:ind w:right="122"/>
        <w:rPr>
          <w:rFonts w:cstheme="minorHAnsi"/>
        </w:rPr>
      </w:pPr>
      <w:r w:rsidRPr="00490E4E">
        <w:rPr>
          <w:rFonts w:cstheme="minorHAnsi"/>
          <w:position w:val="1"/>
        </w:rPr>
        <w:t xml:space="preserve">1.4.1      </w:t>
      </w:r>
      <w:r w:rsidRPr="00490E4E">
        <w:rPr>
          <w:rFonts w:cstheme="minorHAnsi"/>
          <w:spacing w:val="36"/>
          <w:position w:val="1"/>
        </w:rPr>
        <w:t xml:space="preserve"> </w:t>
      </w:r>
      <w:r w:rsidRPr="00490E4E">
        <w:rPr>
          <w:rFonts w:eastAsia="Book Antiqua" w:cstheme="minorHAnsi"/>
          <w:position w:val="1"/>
        </w:rPr>
        <w:t>C</w:t>
      </w:r>
      <w:r w:rsidRPr="00490E4E">
        <w:rPr>
          <w:rFonts w:eastAsia="Book Antiqua" w:cstheme="minorHAnsi"/>
          <w:spacing w:val="1"/>
          <w:position w:val="1"/>
        </w:rPr>
        <w:t>o</w:t>
      </w:r>
      <w:r w:rsidRPr="00490E4E">
        <w:rPr>
          <w:rFonts w:eastAsia="Book Antiqua" w:cstheme="minorHAnsi"/>
          <w:position w:val="1"/>
        </w:rPr>
        <w:t xml:space="preserve">ntents of the </w:t>
      </w:r>
      <w:r w:rsidRPr="00490E4E">
        <w:rPr>
          <w:rFonts w:eastAsia="Book Antiqua" w:cstheme="minorHAnsi"/>
          <w:spacing w:val="1"/>
          <w:position w:val="1"/>
        </w:rPr>
        <w:t>R</w:t>
      </w:r>
      <w:r w:rsidRPr="00490E4E">
        <w:rPr>
          <w:rFonts w:eastAsia="Book Antiqua" w:cstheme="minorHAnsi"/>
          <w:spacing w:val="-1"/>
          <w:position w:val="1"/>
        </w:rPr>
        <w:t>P</w:t>
      </w:r>
      <w:r w:rsidRPr="00490E4E">
        <w:rPr>
          <w:rFonts w:eastAsia="Book Antiqua" w:cstheme="minorHAnsi"/>
          <w:position w:val="1"/>
        </w:rPr>
        <w:t>F</w:t>
      </w:r>
      <w:r w:rsidRPr="00490E4E">
        <w:rPr>
          <w:rFonts w:eastAsia="Book Antiqua" w:cstheme="minorHAnsi"/>
          <w:spacing w:val="1"/>
          <w:position w:val="1"/>
        </w:rPr>
        <w:t xml:space="preserve"> </w:t>
      </w:r>
      <w:r w:rsidRPr="00490E4E">
        <w:rPr>
          <w:rFonts w:eastAsia="Book Antiqua" w:cstheme="minorHAnsi"/>
          <w:position w:val="1"/>
        </w:rPr>
        <w:t>R</w:t>
      </w:r>
      <w:r w:rsidRPr="00490E4E">
        <w:rPr>
          <w:rFonts w:eastAsia="Book Antiqua" w:cstheme="minorHAnsi"/>
          <w:spacing w:val="-2"/>
          <w:position w:val="1"/>
        </w:rPr>
        <w:t>e</w:t>
      </w:r>
      <w:r w:rsidRPr="00490E4E">
        <w:rPr>
          <w:rFonts w:eastAsia="Book Antiqua" w:cstheme="minorHAnsi"/>
          <w:position w:val="1"/>
        </w:rPr>
        <w:t>po</w:t>
      </w:r>
      <w:r w:rsidRPr="00490E4E">
        <w:rPr>
          <w:rFonts w:eastAsia="Book Antiqua" w:cstheme="minorHAnsi"/>
          <w:spacing w:val="1"/>
          <w:position w:val="1"/>
        </w:rPr>
        <w:t>r</w:t>
      </w:r>
      <w:r w:rsidRPr="00490E4E">
        <w:rPr>
          <w:rFonts w:eastAsia="Book Antiqua" w:cstheme="minorHAnsi"/>
          <w:position w:val="1"/>
        </w:rPr>
        <w:t>t</w:t>
      </w:r>
      <w:r w:rsidRPr="00490E4E">
        <w:rPr>
          <w:rFonts w:eastAsia="Book Antiqua" w:cstheme="minorHAnsi"/>
          <w:spacing w:val="-35"/>
          <w:position w:val="1"/>
        </w:rPr>
        <w:t xml:space="preserve"> </w:t>
      </w:r>
    </w:p>
    <w:p w14:paraId="1AF3EFAE" w14:textId="77777777" w:rsidR="00647447" w:rsidRPr="00490E4E" w:rsidRDefault="00647447" w:rsidP="00647447">
      <w:pPr>
        <w:ind w:right="122"/>
        <w:rPr>
          <w:rFonts w:cstheme="minorHAnsi"/>
        </w:rPr>
      </w:pPr>
      <w:r w:rsidRPr="00490E4E">
        <w:rPr>
          <w:rFonts w:cstheme="minorHAnsi"/>
        </w:rPr>
        <w:t xml:space="preserve">2.     </w:t>
      </w:r>
      <w:r w:rsidRPr="00490E4E">
        <w:rPr>
          <w:rFonts w:eastAsia="Book Antiqua" w:cstheme="minorHAnsi"/>
          <w:spacing w:val="-1"/>
        </w:rPr>
        <w:t>P</w:t>
      </w:r>
      <w:r w:rsidRPr="00490E4E">
        <w:rPr>
          <w:rFonts w:eastAsia="Book Antiqua" w:cstheme="minorHAnsi"/>
          <w:spacing w:val="1"/>
        </w:rPr>
        <w:t>o</w:t>
      </w:r>
      <w:r w:rsidRPr="00490E4E">
        <w:rPr>
          <w:rFonts w:eastAsia="Book Antiqua" w:cstheme="minorHAnsi"/>
        </w:rPr>
        <w:t>li</w:t>
      </w:r>
      <w:r w:rsidRPr="00490E4E">
        <w:rPr>
          <w:rFonts w:eastAsia="Book Antiqua" w:cstheme="minorHAnsi"/>
          <w:spacing w:val="-1"/>
        </w:rPr>
        <w:t>c</w:t>
      </w:r>
      <w:r w:rsidRPr="00490E4E">
        <w:rPr>
          <w:rFonts w:eastAsia="Book Antiqua" w:cstheme="minorHAnsi"/>
        </w:rPr>
        <w:t>y</w:t>
      </w:r>
      <w:r w:rsidRPr="00490E4E">
        <w:rPr>
          <w:rFonts w:eastAsia="Book Antiqua" w:cstheme="minorHAnsi"/>
          <w:spacing w:val="1"/>
        </w:rPr>
        <w:t xml:space="preserve"> </w:t>
      </w:r>
      <w:r w:rsidRPr="00490E4E">
        <w:rPr>
          <w:rFonts w:eastAsia="Book Antiqua" w:cstheme="minorHAnsi"/>
        </w:rPr>
        <w:t>and</w:t>
      </w:r>
      <w:r w:rsidRPr="00490E4E">
        <w:rPr>
          <w:rFonts w:eastAsia="Book Antiqua" w:cstheme="minorHAnsi"/>
          <w:spacing w:val="-1"/>
        </w:rPr>
        <w:t xml:space="preserve"> </w:t>
      </w:r>
      <w:r w:rsidRPr="00490E4E">
        <w:rPr>
          <w:rFonts w:eastAsia="Book Antiqua" w:cstheme="minorHAnsi"/>
        </w:rPr>
        <w:t>Re</w:t>
      </w:r>
      <w:r w:rsidRPr="00490E4E">
        <w:rPr>
          <w:rFonts w:eastAsia="Book Antiqua" w:cstheme="minorHAnsi"/>
          <w:spacing w:val="1"/>
        </w:rPr>
        <w:t>g</w:t>
      </w:r>
      <w:r w:rsidRPr="00490E4E">
        <w:rPr>
          <w:rFonts w:eastAsia="Book Antiqua" w:cstheme="minorHAnsi"/>
        </w:rPr>
        <w:t>u</w:t>
      </w:r>
      <w:r w:rsidRPr="00490E4E">
        <w:rPr>
          <w:rFonts w:eastAsia="Book Antiqua" w:cstheme="minorHAnsi"/>
          <w:spacing w:val="-1"/>
        </w:rPr>
        <w:t>l</w:t>
      </w:r>
      <w:r w:rsidRPr="00490E4E">
        <w:rPr>
          <w:rFonts w:eastAsia="Book Antiqua" w:cstheme="minorHAnsi"/>
        </w:rPr>
        <w:t>a</w:t>
      </w:r>
      <w:r w:rsidRPr="00490E4E">
        <w:rPr>
          <w:rFonts w:eastAsia="Book Antiqua" w:cstheme="minorHAnsi"/>
          <w:spacing w:val="1"/>
        </w:rPr>
        <w:t>tor</w:t>
      </w:r>
      <w:r w:rsidRPr="00490E4E">
        <w:rPr>
          <w:rFonts w:eastAsia="Book Antiqua" w:cstheme="minorHAnsi"/>
        </w:rPr>
        <w:t>y</w:t>
      </w:r>
      <w:r w:rsidRPr="00490E4E">
        <w:rPr>
          <w:rFonts w:eastAsia="Book Antiqua" w:cstheme="minorHAnsi"/>
          <w:spacing w:val="-2"/>
        </w:rPr>
        <w:t xml:space="preserve"> </w:t>
      </w:r>
      <w:r w:rsidRPr="00490E4E">
        <w:rPr>
          <w:rFonts w:eastAsia="Book Antiqua" w:cstheme="minorHAnsi"/>
          <w:spacing w:val="1"/>
        </w:rPr>
        <w:t>Fr</w:t>
      </w:r>
      <w:r w:rsidRPr="00490E4E">
        <w:rPr>
          <w:rFonts w:eastAsia="Book Antiqua" w:cstheme="minorHAnsi"/>
        </w:rPr>
        <w:t>a</w:t>
      </w:r>
      <w:r w:rsidRPr="00490E4E">
        <w:rPr>
          <w:rFonts w:eastAsia="Book Antiqua" w:cstheme="minorHAnsi"/>
          <w:spacing w:val="-1"/>
        </w:rPr>
        <w:t>m</w:t>
      </w:r>
      <w:r w:rsidRPr="00490E4E">
        <w:rPr>
          <w:rFonts w:eastAsia="Book Antiqua" w:cstheme="minorHAnsi"/>
        </w:rPr>
        <w:t>e</w:t>
      </w:r>
      <w:r w:rsidRPr="00490E4E">
        <w:rPr>
          <w:rFonts w:eastAsia="Book Antiqua" w:cstheme="minorHAnsi"/>
          <w:spacing w:val="-1"/>
        </w:rPr>
        <w:t>w</w:t>
      </w:r>
      <w:r w:rsidRPr="00490E4E">
        <w:rPr>
          <w:rFonts w:eastAsia="Book Antiqua" w:cstheme="minorHAnsi"/>
          <w:spacing w:val="1"/>
        </w:rPr>
        <w:t>o</w:t>
      </w:r>
      <w:r w:rsidRPr="00490E4E">
        <w:rPr>
          <w:rFonts w:eastAsia="Book Antiqua" w:cstheme="minorHAnsi"/>
          <w:spacing w:val="-1"/>
        </w:rPr>
        <w:t>r</w:t>
      </w:r>
      <w:r w:rsidRPr="00490E4E">
        <w:rPr>
          <w:rFonts w:eastAsia="Book Antiqua" w:cstheme="minorHAnsi"/>
        </w:rPr>
        <w:t>k</w:t>
      </w:r>
      <w:r w:rsidRPr="00490E4E">
        <w:rPr>
          <w:rFonts w:eastAsia="Book Antiqua" w:cstheme="minorHAnsi"/>
          <w:spacing w:val="-34"/>
        </w:rPr>
        <w:t xml:space="preserve"> </w:t>
      </w:r>
    </w:p>
    <w:p w14:paraId="1B3EB437" w14:textId="77777777" w:rsidR="00647447" w:rsidRPr="00490E4E" w:rsidRDefault="00647447" w:rsidP="00647447">
      <w:pPr>
        <w:spacing w:line="280" w:lineRule="exact"/>
        <w:ind w:right="122"/>
        <w:rPr>
          <w:rFonts w:cstheme="minorHAnsi"/>
        </w:rPr>
      </w:pPr>
      <w:r w:rsidRPr="00490E4E">
        <w:rPr>
          <w:rFonts w:cstheme="minorHAnsi"/>
          <w:position w:val="1"/>
        </w:rPr>
        <w:t xml:space="preserve">2.1    </w:t>
      </w:r>
      <w:r w:rsidRPr="00490E4E">
        <w:rPr>
          <w:rFonts w:cstheme="minorHAnsi"/>
          <w:spacing w:val="10"/>
          <w:position w:val="1"/>
        </w:rPr>
        <w:t xml:space="preserve"> </w:t>
      </w:r>
      <w:r w:rsidRPr="00490E4E">
        <w:rPr>
          <w:rFonts w:eastAsia="Book Antiqua" w:cstheme="minorHAnsi"/>
          <w:position w:val="1"/>
        </w:rPr>
        <w:t>In</w:t>
      </w:r>
      <w:r w:rsidRPr="00490E4E">
        <w:rPr>
          <w:rFonts w:eastAsia="Book Antiqua" w:cstheme="minorHAnsi"/>
          <w:spacing w:val="1"/>
          <w:position w:val="1"/>
        </w:rPr>
        <w:t>tro</w:t>
      </w:r>
      <w:r w:rsidRPr="00490E4E">
        <w:rPr>
          <w:rFonts w:eastAsia="Book Antiqua" w:cstheme="minorHAnsi"/>
          <w:position w:val="1"/>
        </w:rPr>
        <w:t>d</w:t>
      </w:r>
      <w:r w:rsidRPr="00490E4E">
        <w:rPr>
          <w:rFonts w:eastAsia="Book Antiqua" w:cstheme="minorHAnsi"/>
          <w:spacing w:val="-1"/>
          <w:position w:val="1"/>
        </w:rPr>
        <w:t>uc</w:t>
      </w:r>
      <w:r w:rsidRPr="00490E4E">
        <w:rPr>
          <w:rFonts w:eastAsia="Book Antiqua" w:cstheme="minorHAnsi"/>
          <w:spacing w:val="1"/>
          <w:position w:val="1"/>
        </w:rPr>
        <w:t>t</w:t>
      </w:r>
      <w:r w:rsidRPr="00490E4E">
        <w:rPr>
          <w:rFonts w:eastAsia="Book Antiqua" w:cstheme="minorHAnsi"/>
          <w:position w:val="1"/>
        </w:rPr>
        <w:t>i</w:t>
      </w:r>
      <w:r w:rsidRPr="00490E4E">
        <w:rPr>
          <w:rFonts w:eastAsia="Book Antiqua" w:cstheme="minorHAnsi"/>
          <w:spacing w:val="1"/>
          <w:position w:val="1"/>
        </w:rPr>
        <w:t>o</w:t>
      </w:r>
      <w:r w:rsidRPr="00490E4E">
        <w:rPr>
          <w:rFonts w:eastAsia="Book Antiqua" w:cstheme="minorHAnsi"/>
          <w:position w:val="1"/>
        </w:rPr>
        <w:t>n</w:t>
      </w:r>
      <w:r w:rsidRPr="00490E4E">
        <w:rPr>
          <w:rFonts w:eastAsia="Book Antiqua" w:cstheme="minorHAnsi"/>
          <w:spacing w:val="-11"/>
          <w:position w:val="1"/>
        </w:rPr>
        <w:t xml:space="preserve"> </w:t>
      </w:r>
    </w:p>
    <w:p w14:paraId="4F9458D4" w14:textId="77777777" w:rsidR="00647447" w:rsidRPr="00490E4E" w:rsidRDefault="00647447" w:rsidP="00647447">
      <w:pPr>
        <w:spacing w:before="1"/>
        <w:ind w:right="122"/>
        <w:rPr>
          <w:rFonts w:cstheme="minorHAnsi"/>
        </w:rPr>
      </w:pPr>
      <w:r w:rsidRPr="00490E4E">
        <w:rPr>
          <w:rFonts w:cstheme="minorHAnsi"/>
        </w:rPr>
        <w:t xml:space="preserve">2.2    </w:t>
      </w:r>
      <w:r w:rsidRPr="00490E4E">
        <w:rPr>
          <w:rFonts w:cstheme="minorHAnsi"/>
          <w:spacing w:val="10"/>
        </w:rPr>
        <w:t xml:space="preserve"> </w:t>
      </w:r>
      <w:r w:rsidRPr="00490E4E">
        <w:rPr>
          <w:rFonts w:eastAsia="Book Antiqua" w:cstheme="minorHAnsi"/>
          <w:spacing w:val="-1"/>
        </w:rPr>
        <w:t>S</w:t>
      </w:r>
      <w:r w:rsidRPr="00490E4E">
        <w:rPr>
          <w:rFonts w:eastAsia="Book Antiqua" w:cstheme="minorHAnsi"/>
          <w:spacing w:val="1"/>
        </w:rPr>
        <w:t>o</w:t>
      </w:r>
      <w:r w:rsidRPr="00490E4E">
        <w:rPr>
          <w:rFonts w:eastAsia="Book Antiqua" w:cstheme="minorHAnsi"/>
          <w:spacing w:val="-1"/>
        </w:rPr>
        <w:t>c</w:t>
      </w:r>
      <w:r w:rsidRPr="00490E4E">
        <w:rPr>
          <w:rFonts w:eastAsia="Book Antiqua" w:cstheme="minorHAnsi"/>
        </w:rPr>
        <w:t xml:space="preserve">ial </w:t>
      </w:r>
      <w:r w:rsidRPr="00490E4E">
        <w:rPr>
          <w:rFonts w:eastAsia="Book Antiqua" w:cstheme="minorHAnsi"/>
          <w:spacing w:val="-1"/>
        </w:rPr>
        <w:t>P</w:t>
      </w:r>
      <w:r w:rsidRPr="00490E4E">
        <w:rPr>
          <w:rFonts w:eastAsia="Book Antiqua" w:cstheme="minorHAnsi"/>
          <w:spacing w:val="1"/>
        </w:rPr>
        <w:t>o</w:t>
      </w:r>
      <w:r w:rsidRPr="00490E4E">
        <w:rPr>
          <w:rFonts w:eastAsia="Book Antiqua" w:cstheme="minorHAnsi"/>
        </w:rPr>
        <w:t>li</w:t>
      </w:r>
      <w:r w:rsidRPr="00490E4E">
        <w:rPr>
          <w:rFonts w:eastAsia="Book Antiqua" w:cstheme="minorHAnsi"/>
          <w:spacing w:val="-1"/>
        </w:rPr>
        <w:t>c</w:t>
      </w:r>
      <w:r w:rsidRPr="00490E4E">
        <w:rPr>
          <w:rFonts w:eastAsia="Book Antiqua" w:cstheme="minorHAnsi"/>
        </w:rPr>
        <w:t>i</w:t>
      </w:r>
      <w:r w:rsidRPr="00490E4E">
        <w:rPr>
          <w:rFonts w:eastAsia="Book Antiqua" w:cstheme="minorHAnsi"/>
          <w:spacing w:val="2"/>
        </w:rPr>
        <w:t>e</w:t>
      </w:r>
      <w:r w:rsidRPr="00490E4E">
        <w:rPr>
          <w:rFonts w:eastAsia="Book Antiqua" w:cstheme="minorHAnsi"/>
          <w:spacing w:val="-1"/>
        </w:rPr>
        <w:t>s</w:t>
      </w:r>
      <w:r w:rsidRPr="00490E4E">
        <w:rPr>
          <w:rFonts w:eastAsia="Book Antiqua" w:cstheme="minorHAnsi"/>
        </w:rPr>
        <w:t>, La</w:t>
      </w:r>
      <w:r w:rsidRPr="00490E4E">
        <w:rPr>
          <w:rFonts w:eastAsia="Book Antiqua" w:cstheme="minorHAnsi"/>
          <w:spacing w:val="1"/>
        </w:rPr>
        <w:t>w</w:t>
      </w:r>
      <w:r w:rsidRPr="00490E4E">
        <w:rPr>
          <w:rFonts w:eastAsia="Book Antiqua" w:cstheme="minorHAnsi"/>
        </w:rPr>
        <w:t>s</w:t>
      </w:r>
      <w:r w:rsidRPr="00490E4E">
        <w:rPr>
          <w:rFonts w:eastAsia="Book Antiqua" w:cstheme="minorHAnsi"/>
          <w:spacing w:val="-1"/>
        </w:rPr>
        <w:t xml:space="preserve"> </w:t>
      </w:r>
      <w:r w:rsidRPr="00490E4E">
        <w:rPr>
          <w:rFonts w:eastAsia="Book Antiqua" w:cstheme="minorHAnsi"/>
          <w:spacing w:val="2"/>
        </w:rPr>
        <w:t>a</w:t>
      </w:r>
      <w:r w:rsidRPr="00490E4E">
        <w:rPr>
          <w:rFonts w:eastAsia="Book Antiqua" w:cstheme="minorHAnsi"/>
        </w:rPr>
        <w:t>nd</w:t>
      </w:r>
      <w:r w:rsidRPr="00490E4E">
        <w:rPr>
          <w:rFonts w:eastAsia="Book Antiqua" w:cstheme="minorHAnsi"/>
          <w:spacing w:val="-1"/>
        </w:rPr>
        <w:t xml:space="preserve"> </w:t>
      </w:r>
      <w:r w:rsidRPr="00490E4E">
        <w:rPr>
          <w:rFonts w:eastAsia="Book Antiqua" w:cstheme="minorHAnsi"/>
        </w:rPr>
        <w:t>Re</w:t>
      </w:r>
      <w:r w:rsidRPr="00490E4E">
        <w:rPr>
          <w:rFonts w:eastAsia="Book Antiqua" w:cstheme="minorHAnsi"/>
          <w:spacing w:val="1"/>
        </w:rPr>
        <w:t>g</w:t>
      </w:r>
      <w:r w:rsidRPr="00490E4E">
        <w:rPr>
          <w:rFonts w:eastAsia="Book Antiqua" w:cstheme="minorHAnsi"/>
        </w:rPr>
        <w:t>u</w:t>
      </w:r>
      <w:r w:rsidRPr="00490E4E">
        <w:rPr>
          <w:rFonts w:eastAsia="Book Antiqua" w:cstheme="minorHAnsi"/>
          <w:spacing w:val="-1"/>
        </w:rPr>
        <w:t>l</w:t>
      </w:r>
      <w:r w:rsidRPr="00490E4E">
        <w:rPr>
          <w:rFonts w:eastAsia="Book Antiqua" w:cstheme="minorHAnsi"/>
        </w:rPr>
        <w:t>a</w:t>
      </w:r>
      <w:r w:rsidRPr="00490E4E">
        <w:rPr>
          <w:rFonts w:eastAsia="Book Antiqua" w:cstheme="minorHAnsi"/>
          <w:spacing w:val="1"/>
        </w:rPr>
        <w:t>t</w:t>
      </w:r>
      <w:r w:rsidRPr="00490E4E">
        <w:rPr>
          <w:rFonts w:eastAsia="Book Antiqua" w:cstheme="minorHAnsi"/>
        </w:rPr>
        <w:t>i</w:t>
      </w:r>
      <w:r w:rsidRPr="00490E4E">
        <w:rPr>
          <w:rFonts w:eastAsia="Book Antiqua" w:cstheme="minorHAnsi"/>
          <w:spacing w:val="1"/>
        </w:rPr>
        <w:t>o</w:t>
      </w:r>
      <w:r w:rsidRPr="00490E4E">
        <w:rPr>
          <w:rFonts w:eastAsia="Book Antiqua" w:cstheme="minorHAnsi"/>
        </w:rPr>
        <w:t>ns</w:t>
      </w:r>
      <w:r w:rsidRPr="00490E4E">
        <w:rPr>
          <w:rFonts w:eastAsia="Book Antiqua" w:cstheme="minorHAnsi"/>
          <w:spacing w:val="-1"/>
        </w:rPr>
        <w:t xml:space="preserve"> </w:t>
      </w:r>
      <w:r w:rsidRPr="00490E4E">
        <w:rPr>
          <w:rFonts w:eastAsia="Book Antiqua" w:cstheme="minorHAnsi"/>
          <w:spacing w:val="1"/>
        </w:rPr>
        <w:t>o</w:t>
      </w:r>
      <w:r w:rsidRPr="00490E4E">
        <w:rPr>
          <w:rFonts w:eastAsia="Book Antiqua" w:cstheme="minorHAnsi"/>
        </w:rPr>
        <w:t xml:space="preserve">f </w:t>
      </w:r>
      <w:proofErr w:type="spellStart"/>
      <w:r w:rsidRPr="00490E4E">
        <w:rPr>
          <w:rFonts w:eastAsia="Book Antiqua" w:cstheme="minorHAnsi"/>
          <w:spacing w:val="-1"/>
        </w:rPr>
        <w:t>G</w:t>
      </w:r>
      <w:r w:rsidRPr="00490E4E">
        <w:rPr>
          <w:rFonts w:eastAsia="Book Antiqua" w:cstheme="minorHAnsi"/>
          <w:spacing w:val="1"/>
        </w:rPr>
        <w:t>o</w:t>
      </w:r>
      <w:r w:rsidRPr="00490E4E">
        <w:rPr>
          <w:rFonts w:eastAsia="Book Antiqua" w:cstheme="minorHAnsi"/>
        </w:rPr>
        <w:t>B</w:t>
      </w:r>
      <w:proofErr w:type="spellEnd"/>
      <w:r w:rsidRPr="00490E4E">
        <w:rPr>
          <w:rFonts w:eastAsia="Book Antiqua" w:cstheme="minorHAnsi"/>
          <w:spacing w:val="-9"/>
        </w:rPr>
        <w:t xml:space="preserve"> </w:t>
      </w:r>
    </w:p>
    <w:p w14:paraId="0920955C" w14:textId="77777777" w:rsidR="00647447" w:rsidRPr="00490E4E" w:rsidRDefault="00647447" w:rsidP="00647447">
      <w:pPr>
        <w:spacing w:line="280" w:lineRule="exact"/>
        <w:ind w:right="122"/>
        <w:rPr>
          <w:rFonts w:cstheme="minorHAnsi"/>
        </w:rPr>
      </w:pPr>
      <w:r w:rsidRPr="00490E4E">
        <w:rPr>
          <w:rFonts w:cstheme="minorHAnsi"/>
          <w:position w:val="1"/>
        </w:rPr>
        <w:t xml:space="preserve">2.2.1      </w:t>
      </w:r>
      <w:r w:rsidRPr="00490E4E">
        <w:rPr>
          <w:rFonts w:cstheme="minorHAnsi"/>
          <w:spacing w:val="36"/>
          <w:position w:val="1"/>
        </w:rPr>
        <w:t xml:space="preserve"> </w:t>
      </w:r>
      <w:r w:rsidRPr="00490E4E">
        <w:rPr>
          <w:rFonts w:eastAsia="Book Antiqua" w:cstheme="minorHAnsi"/>
          <w:position w:val="1"/>
        </w:rPr>
        <w:t>C</w:t>
      </w:r>
      <w:r w:rsidRPr="00490E4E">
        <w:rPr>
          <w:rFonts w:eastAsia="Book Antiqua" w:cstheme="minorHAnsi"/>
          <w:spacing w:val="1"/>
          <w:position w:val="1"/>
        </w:rPr>
        <w:t>o</w:t>
      </w:r>
      <w:r w:rsidRPr="00490E4E">
        <w:rPr>
          <w:rFonts w:eastAsia="Book Antiqua" w:cstheme="minorHAnsi"/>
          <w:position w:val="1"/>
        </w:rPr>
        <w:t>n</w:t>
      </w:r>
      <w:r w:rsidRPr="00490E4E">
        <w:rPr>
          <w:rFonts w:eastAsia="Book Antiqua" w:cstheme="minorHAnsi"/>
          <w:spacing w:val="-1"/>
          <w:position w:val="1"/>
        </w:rPr>
        <w:t>s</w:t>
      </w:r>
      <w:r w:rsidRPr="00490E4E">
        <w:rPr>
          <w:rFonts w:eastAsia="Book Antiqua" w:cstheme="minorHAnsi"/>
          <w:spacing w:val="1"/>
          <w:position w:val="1"/>
        </w:rPr>
        <w:t>t</w:t>
      </w:r>
      <w:r w:rsidRPr="00490E4E">
        <w:rPr>
          <w:rFonts w:eastAsia="Book Antiqua" w:cstheme="minorHAnsi"/>
          <w:position w:val="1"/>
        </w:rPr>
        <w:t>ituti</w:t>
      </w:r>
      <w:r w:rsidRPr="00490E4E">
        <w:rPr>
          <w:rFonts w:eastAsia="Book Antiqua" w:cstheme="minorHAnsi"/>
          <w:spacing w:val="1"/>
          <w:position w:val="1"/>
        </w:rPr>
        <w:t>o</w:t>
      </w:r>
      <w:r w:rsidRPr="00490E4E">
        <w:rPr>
          <w:rFonts w:eastAsia="Book Antiqua" w:cstheme="minorHAnsi"/>
          <w:position w:val="1"/>
        </w:rPr>
        <w:t>nal</w:t>
      </w:r>
      <w:r w:rsidRPr="00490E4E">
        <w:rPr>
          <w:rFonts w:eastAsia="Book Antiqua" w:cstheme="minorHAnsi"/>
          <w:spacing w:val="-1"/>
          <w:position w:val="1"/>
        </w:rPr>
        <w:t xml:space="preserve"> P</w:t>
      </w:r>
      <w:r w:rsidRPr="00490E4E">
        <w:rPr>
          <w:rFonts w:eastAsia="Book Antiqua" w:cstheme="minorHAnsi"/>
          <w:spacing w:val="1"/>
          <w:position w:val="1"/>
        </w:rPr>
        <w:t>r</w:t>
      </w:r>
      <w:r w:rsidRPr="00490E4E">
        <w:rPr>
          <w:rFonts w:eastAsia="Book Antiqua" w:cstheme="minorHAnsi"/>
          <w:spacing w:val="-1"/>
          <w:position w:val="1"/>
        </w:rPr>
        <w:t>o</w:t>
      </w:r>
      <w:r w:rsidRPr="00490E4E">
        <w:rPr>
          <w:rFonts w:eastAsia="Book Antiqua" w:cstheme="minorHAnsi"/>
          <w:spacing w:val="1"/>
          <w:position w:val="1"/>
        </w:rPr>
        <w:t>v</w:t>
      </w:r>
      <w:r w:rsidRPr="00490E4E">
        <w:rPr>
          <w:rFonts w:eastAsia="Book Antiqua" w:cstheme="minorHAnsi"/>
          <w:position w:val="1"/>
        </w:rPr>
        <w:t>i</w:t>
      </w:r>
      <w:r w:rsidRPr="00490E4E">
        <w:rPr>
          <w:rFonts w:eastAsia="Book Antiqua" w:cstheme="minorHAnsi"/>
          <w:spacing w:val="-1"/>
          <w:position w:val="1"/>
        </w:rPr>
        <w:t>s</w:t>
      </w:r>
      <w:r w:rsidRPr="00490E4E">
        <w:rPr>
          <w:rFonts w:eastAsia="Book Antiqua" w:cstheme="minorHAnsi"/>
          <w:position w:val="1"/>
        </w:rPr>
        <w:t>i</w:t>
      </w:r>
      <w:r w:rsidRPr="00490E4E">
        <w:rPr>
          <w:rFonts w:eastAsia="Book Antiqua" w:cstheme="minorHAnsi"/>
          <w:spacing w:val="1"/>
          <w:position w:val="1"/>
        </w:rPr>
        <w:t>o</w:t>
      </w:r>
      <w:r w:rsidRPr="00490E4E">
        <w:rPr>
          <w:rFonts w:eastAsia="Book Antiqua" w:cstheme="minorHAnsi"/>
          <w:position w:val="1"/>
        </w:rPr>
        <w:t>ns</w:t>
      </w:r>
      <w:r w:rsidRPr="00490E4E">
        <w:rPr>
          <w:rFonts w:eastAsia="Book Antiqua" w:cstheme="minorHAnsi"/>
          <w:spacing w:val="-16"/>
          <w:position w:val="1"/>
        </w:rPr>
        <w:t xml:space="preserve"> </w:t>
      </w:r>
    </w:p>
    <w:p w14:paraId="420EA3D1" w14:textId="77777777" w:rsidR="00647447" w:rsidRPr="00490E4E" w:rsidRDefault="00647447" w:rsidP="00647447">
      <w:pPr>
        <w:spacing w:line="280" w:lineRule="exact"/>
        <w:ind w:right="304"/>
        <w:rPr>
          <w:rFonts w:eastAsia="Book Antiqua" w:cstheme="minorHAnsi"/>
        </w:rPr>
      </w:pPr>
      <w:r w:rsidRPr="00490E4E">
        <w:rPr>
          <w:rFonts w:cstheme="minorHAnsi"/>
          <w:position w:val="1"/>
        </w:rPr>
        <w:t xml:space="preserve">2.2.2      </w:t>
      </w:r>
      <w:r w:rsidRPr="00490E4E">
        <w:rPr>
          <w:rFonts w:cstheme="minorHAnsi"/>
          <w:spacing w:val="36"/>
          <w:position w:val="1"/>
        </w:rPr>
        <w:t xml:space="preserve"> </w:t>
      </w:r>
      <w:r w:rsidRPr="00490E4E">
        <w:rPr>
          <w:rFonts w:eastAsia="Book Antiqua" w:cstheme="minorHAnsi"/>
          <w:position w:val="1"/>
        </w:rPr>
        <w:t>T</w:t>
      </w:r>
      <w:r w:rsidRPr="00490E4E">
        <w:rPr>
          <w:rFonts w:eastAsia="Book Antiqua" w:cstheme="minorHAnsi"/>
          <w:spacing w:val="-1"/>
          <w:position w:val="1"/>
        </w:rPr>
        <w:t>h</w:t>
      </w:r>
      <w:r w:rsidRPr="00490E4E">
        <w:rPr>
          <w:rFonts w:eastAsia="Book Antiqua" w:cstheme="minorHAnsi"/>
          <w:position w:val="1"/>
        </w:rPr>
        <w:t xml:space="preserve">e </w:t>
      </w:r>
      <w:r w:rsidRPr="00490E4E">
        <w:rPr>
          <w:rFonts w:eastAsia="Book Antiqua" w:cstheme="minorHAnsi"/>
          <w:spacing w:val="1"/>
          <w:position w:val="1"/>
        </w:rPr>
        <w:t>A</w:t>
      </w:r>
      <w:r w:rsidRPr="00490E4E">
        <w:rPr>
          <w:rFonts w:eastAsia="Book Antiqua" w:cstheme="minorHAnsi"/>
          <w:spacing w:val="-1"/>
          <w:position w:val="1"/>
        </w:rPr>
        <w:t>c</w:t>
      </w:r>
      <w:r w:rsidRPr="00490E4E">
        <w:rPr>
          <w:rFonts w:eastAsia="Book Antiqua" w:cstheme="minorHAnsi"/>
          <w:position w:val="1"/>
        </w:rPr>
        <w:t>qu</w:t>
      </w:r>
      <w:r w:rsidRPr="00490E4E">
        <w:rPr>
          <w:rFonts w:eastAsia="Book Antiqua" w:cstheme="minorHAnsi"/>
          <w:spacing w:val="-1"/>
          <w:position w:val="1"/>
        </w:rPr>
        <w:t>is</w:t>
      </w:r>
      <w:r w:rsidRPr="00490E4E">
        <w:rPr>
          <w:rFonts w:eastAsia="Book Antiqua" w:cstheme="minorHAnsi"/>
          <w:position w:val="1"/>
        </w:rPr>
        <w:t>iti</w:t>
      </w:r>
      <w:r w:rsidRPr="00490E4E">
        <w:rPr>
          <w:rFonts w:eastAsia="Book Antiqua" w:cstheme="minorHAnsi"/>
          <w:spacing w:val="1"/>
          <w:position w:val="1"/>
        </w:rPr>
        <w:t>o</w:t>
      </w:r>
      <w:r w:rsidRPr="00490E4E">
        <w:rPr>
          <w:rFonts w:eastAsia="Book Antiqua" w:cstheme="minorHAnsi"/>
          <w:position w:val="1"/>
        </w:rPr>
        <w:t>n a</w:t>
      </w:r>
      <w:r w:rsidRPr="00490E4E">
        <w:rPr>
          <w:rFonts w:eastAsia="Book Antiqua" w:cstheme="minorHAnsi"/>
          <w:spacing w:val="-1"/>
          <w:position w:val="1"/>
        </w:rPr>
        <w:t>n</w:t>
      </w:r>
      <w:r w:rsidRPr="00490E4E">
        <w:rPr>
          <w:rFonts w:eastAsia="Book Antiqua" w:cstheme="minorHAnsi"/>
          <w:position w:val="1"/>
        </w:rPr>
        <w:t xml:space="preserve">d </w:t>
      </w:r>
      <w:r w:rsidRPr="00490E4E">
        <w:rPr>
          <w:rFonts w:eastAsia="Book Antiqua" w:cstheme="minorHAnsi"/>
          <w:spacing w:val="2"/>
          <w:position w:val="1"/>
        </w:rPr>
        <w:t>R</w:t>
      </w:r>
      <w:r w:rsidRPr="00490E4E">
        <w:rPr>
          <w:rFonts w:eastAsia="Book Antiqua" w:cstheme="minorHAnsi"/>
          <w:position w:val="1"/>
        </w:rPr>
        <w:t>equ</w:t>
      </w:r>
      <w:r w:rsidRPr="00490E4E">
        <w:rPr>
          <w:rFonts w:eastAsia="Book Antiqua" w:cstheme="minorHAnsi"/>
          <w:spacing w:val="-1"/>
          <w:position w:val="1"/>
        </w:rPr>
        <w:t>is</w:t>
      </w:r>
      <w:r w:rsidRPr="00490E4E">
        <w:rPr>
          <w:rFonts w:eastAsia="Book Antiqua" w:cstheme="minorHAnsi"/>
          <w:position w:val="1"/>
        </w:rPr>
        <w:t>iti</w:t>
      </w:r>
      <w:r w:rsidRPr="00490E4E">
        <w:rPr>
          <w:rFonts w:eastAsia="Book Antiqua" w:cstheme="minorHAnsi"/>
          <w:spacing w:val="1"/>
          <w:position w:val="1"/>
        </w:rPr>
        <w:t>o</w:t>
      </w:r>
      <w:r w:rsidRPr="00490E4E">
        <w:rPr>
          <w:rFonts w:eastAsia="Book Antiqua" w:cstheme="minorHAnsi"/>
          <w:position w:val="1"/>
        </w:rPr>
        <w:t>n of Im</w:t>
      </w:r>
      <w:r w:rsidRPr="00490E4E">
        <w:rPr>
          <w:rFonts w:eastAsia="Book Antiqua" w:cstheme="minorHAnsi"/>
          <w:spacing w:val="-1"/>
          <w:position w:val="1"/>
        </w:rPr>
        <w:t>m</w:t>
      </w:r>
      <w:r w:rsidRPr="00490E4E">
        <w:rPr>
          <w:rFonts w:eastAsia="Book Antiqua" w:cstheme="minorHAnsi"/>
          <w:spacing w:val="1"/>
          <w:position w:val="1"/>
        </w:rPr>
        <w:t>ov</w:t>
      </w:r>
      <w:r w:rsidRPr="00490E4E">
        <w:rPr>
          <w:rFonts w:eastAsia="Book Antiqua" w:cstheme="minorHAnsi"/>
          <w:position w:val="1"/>
        </w:rPr>
        <w:t>a</w:t>
      </w:r>
      <w:r w:rsidRPr="00490E4E">
        <w:rPr>
          <w:rFonts w:eastAsia="Book Antiqua" w:cstheme="minorHAnsi"/>
          <w:spacing w:val="-1"/>
          <w:position w:val="1"/>
        </w:rPr>
        <w:t>b</w:t>
      </w:r>
      <w:r w:rsidRPr="00490E4E">
        <w:rPr>
          <w:rFonts w:eastAsia="Book Antiqua" w:cstheme="minorHAnsi"/>
          <w:position w:val="1"/>
        </w:rPr>
        <w:t xml:space="preserve">le </w:t>
      </w:r>
      <w:r w:rsidRPr="00490E4E">
        <w:rPr>
          <w:rFonts w:eastAsia="Book Antiqua" w:cstheme="minorHAnsi"/>
          <w:spacing w:val="-1"/>
          <w:position w:val="1"/>
        </w:rPr>
        <w:t>P</w:t>
      </w:r>
      <w:r w:rsidRPr="00490E4E">
        <w:rPr>
          <w:rFonts w:eastAsia="Book Antiqua" w:cstheme="minorHAnsi"/>
          <w:spacing w:val="1"/>
          <w:position w:val="1"/>
        </w:rPr>
        <w:t>ro</w:t>
      </w:r>
      <w:r w:rsidRPr="00490E4E">
        <w:rPr>
          <w:rFonts w:eastAsia="Book Antiqua" w:cstheme="minorHAnsi"/>
          <w:position w:val="1"/>
        </w:rPr>
        <w:t>pe</w:t>
      </w:r>
      <w:r w:rsidRPr="00490E4E">
        <w:rPr>
          <w:rFonts w:eastAsia="Book Antiqua" w:cstheme="minorHAnsi"/>
          <w:spacing w:val="1"/>
          <w:position w:val="1"/>
        </w:rPr>
        <w:t>r</w:t>
      </w:r>
      <w:r w:rsidRPr="00490E4E">
        <w:rPr>
          <w:rFonts w:eastAsia="Book Antiqua" w:cstheme="minorHAnsi"/>
          <w:spacing w:val="-1"/>
          <w:position w:val="1"/>
        </w:rPr>
        <w:t>t</w:t>
      </w:r>
      <w:r w:rsidRPr="00490E4E">
        <w:rPr>
          <w:rFonts w:eastAsia="Book Antiqua" w:cstheme="minorHAnsi"/>
          <w:position w:val="1"/>
        </w:rPr>
        <w:t>y</w:t>
      </w:r>
      <w:r w:rsidRPr="00490E4E">
        <w:rPr>
          <w:rFonts w:eastAsia="Book Antiqua" w:cstheme="minorHAnsi"/>
          <w:spacing w:val="1"/>
          <w:position w:val="1"/>
        </w:rPr>
        <w:t xml:space="preserve"> </w:t>
      </w:r>
      <w:r w:rsidRPr="00490E4E">
        <w:rPr>
          <w:rFonts w:eastAsia="Book Antiqua" w:cstheme="minorHAnsi"/>
          <w:spacing w:val="-1"/>
          <w:position w:val="1"/>
        </w:rPr>
        <w:t>O</w:t>
      </w:r>
      <w:r w:rsidRPr="00490E4E">
        <w:rPr>
          <w:rFonts w:eastAsia="Book Antiqua" w:cstheme="minorHAnsi"/>
          <w:spacing w:val="1"/>
          <w:position w:val="1"/>
        </w:rPr>
        <w:t>r</w:t>
      </w:r>
      <w:r w:rsidRPr="00490E4E">
        <w:rPr>
          <w:rFonts w:eastAsia="Book Antiqua" w:cstheme="minorHAnsi"/>
          <w:position w:val="1"/>
        </w:rPr>
        <w:t>di</w:t>
      </w:r>
      <w:r w:rsidRPr="00490E4E">
        <w:rPr>
          <w:rFonts w:eastAsia="Book Antiqua" w:cstheme="minorHAnsi"/>
          <w:spacing w:val="-1"/>
          <w:position w:val="1"/>
        </w:rPr>
        <w:t>n</w:t>
      </w:r>
      <w:r w:rsidRPr="00490E4E">
        <w:rPr>
          <w:rFonts w:eastAsia="Book Antiqua" w:cstheme="minorHAnsi"/>
          <w:position w:val="1"/>
        </w:rPr>
        <w:t>an</w:t>
      </w:r>
      <w:r w:rsidRPr="00490E4E">
        <w:rPr>
          <w:rFonts w:eastAsia="Book Antiqua" w:cstheme="minorHAnsi"/>
          <w:spacing w:val="-1"/>
          <w:position w:val="1"/>
        </w:rPr>
        <w:t>c</w:t>
      </w:r>
      <w:r w:rsidRPr="00490E4E">
        <w:rPr>
          <w:rFonts w:eastAsia="Book Antiqua" w:cstheme="minorHAnsi"/>
          <w:position w:val="1"/>
        </w:rPr>
        <w:t>e, 1982</w:t>
      </w:r>
    </w:p>
    <w:p w14:paraId="46AF6802" w14:textId="77777777" w:rsidR="00647447" w:rsidRPr="00490E4E" w:rsidRDefault="00647447" w:rsidP="00647447">
      <w:pPr>
        <w:spacing w:before="5"/>
        <w:ind w:right="122"/>
        <w:rPr>
          <w:rFonts w:cstheme="minorHAnsi"/>
        </w:rPr>
      </w:pPr>
      <w:r w:rsidRPr="00490E4E">
        <w:rPr>
          <w:rFonts w:cstheme="minorHAnsi"/>
        </w:rPr>
        <w:t xml:space="preserve">2.2.3      </w:t>
      </w:r>
      <w:r w:rsidRPr="00490E4E">
        <w:rPr>
          <w:rFonts w:cstheme="minorHAnsi"/>
          <w:spacing w:val="36"/>
        </w:rPr>
        <w:t xml:space="preserve"> </w:t>
      </w:r>
      <w:r w:rsidRPr="00490E4E">
        <w:rPr>
          <w:rFonts w:eastAsia="Book Antiqua" w:cstheme="minorHAnsi"/>
          <w:spacing w:val="1"/>
        </w:rPr>
        <w:t>Ot</w:t>
      </w:r>
      <w:r w:rsidRPr="00490E4E">
        <w:rPr>
          <w:rFonts w:eastAsia="Book Antiqua" w:cstheme="minorHAnsi"/>
        </w:rPr>
        <w:t>her</w:t>
      </w:r>
      <w:r w:rsidRPr="00490E4E">
        <w:rPr>
          <w:rFonts w:eastAsia="Book Antiqua" w:cstheme="minorHAnsi"/>
          <w:spacing w:val="1"/>
        </w:rPr>
        <w:t xml:space="preserve"> </w:t>
      </w:r>
      <w:r w:rsidRPr="00490E4E">
        <w:rPr>
          <w:rFonts w:eastAsia="Book Antiqua" w:cstheme="minorHAnsi"/>
        </w:rPr>
        <w:t>Rel</w:t>
      </w:r>
      <w:r w:rsidRPr="00490E4E">
        <w:rPr>
          <w:rFonts w:eastAsia="Book Antiqua" w:cstheme="minorHAnsi"/>
          <w:spacing w:val="-2"/>
        </w:rPr>
        <w:t>e</w:t>
      </w:r>
      <w:r w:rsidRPr="00490E4E">
        <w:rPr>
          <w:rFonts w:eastAsia="Book Antiqua" w:cstheme="minorHAnsi"/>
          <w:spacing w:val="1"/>
        </w:rPr>
        <w:t>v</w:t>
      </w:r>
      <w:r w:rsidRPr="00490E4E">
        <w:rPr>
          <w:rFonts w:eastAsia="Book Antiqua" w:cstheme="minorHAnsi"/>
        </w:rPr>
        <w:t xml:space="preserve">ant </w:t>
      </w:r>
      <w:r w:rsidRPr="00490E4E">
        <w:rPr>
          <w:rFonts w:eastAsia="Book Antiqua" w:cstheme="minorHAnsi"/>
          <w:spacing w:val="1"/>
        </w:rPr>
        <w:t>A</w:t>
      </w:r>
      <w:r w:rsidRPr="00490E4E">
        <w:rPr>
          <w:rFonts w:eastAsia="Book Antiqua" w:cstheme="minorHAnsi"/>
          <w:spacing w:val="-1"/>
        </w:rPr>
        <w:t>c</w:t>
      </w:r>
      <w:r w:rsidRPr="00490E4E">
        <w:rPr>
          <w:rFonts w:eastAsia="Book Antiqua" w:cstheme="minorHAnsi"/>
          <w:spacing w:val="1"/>
        </w:rPr>
        <w:t>ts</w:t>
      </w:r>
    </w:p>
    <w:p w14:paraId="523601D2" w14:textId="77777777" w:rsidR="00647447" w:rsidRPr="00490E4E" w:rsidRDefault="00647447" w:rsidP="00647447">
      <w:pPr>
        <w:pStyle w:val="ListParagraph"/>
        <w:numPr>
          <w:ilvl w:val="3"/>
          <w:numId w:val="160"/>
        </w:numPr>
        <w:spacing w:line="260" w:lineRule="exact"/>
        <w:jc w:val="both"/>
        <w:rPr>
          <w:rFonts w:cstheme="minorHAnsi"/>
        </w:rPr>
      </w:pPr>
      <w:r w:rsidRPr="00490E4E">
        <w:rPr>
          <w:rFonts w:cstheme="minorHAnsi"/>
        </w:rPr>
        <w:t xml:space="preserve">     </w:t>
      </w:r>
      <w:r w:rsidRPr="00490E4E">
        <w:rPr>
          <w:rFonts w:cstheme="minorHAnsi"/>
          <w:spacing w:val="50"/>
        </w:rPr>
        <w:t xml:space="preserve"> </w:t>
      </w:r>
      <w:r w:rsidRPr="00490E4E">
        <w:rPr>
          <w:rFonts w:cstheme="minorHAnsi"/>
        </w:rPr>
        <w:t>N</w:t>
      </w:r>
      <w:r w:rsidRPr="00490E4E">
        <w:rPr>
          <w:rFonts w:cstheme="minorHAnsi"/>
          <w:spacing w:val="-1"/>
        </w:rPr>
        <w:t>a</w:t>
      </w:r>
      <w:r w:rsidRPr="00490E4E">
        <w:rPr>
          <w:rFonts w:cstheme="minorHAnsi"/>
        </w:rPr>
        <w:t>t</w:t>
      </w:r>
      <w:r w:rsidRPr="00490E4E">
        <w:rPr>
          <w:rFonts w:cstheme="minorHAnsi"/>
          <w:spacing w:val="1"/>
        </w:rPr>
        <w:t>i</w:t>
      </w:r>
      <w:r w:rsidRPr="00490E4E">
        <w:rPr>
          <w:rFonts w:cstheme="minorHAnsi"/>
        </w:rPr>
        <w:t>on</w:t>
      </w:r>
      <w:r w:rsidRPr="00490E4E">
        <w:rPr>
          <w:rFonts w:cstheme="minorHAnsi"/>
          <w:spacing w:val="-1"/>
        </w:rPr>
        <w:t>a</w:t>
      </w:r>
      <w:r w:rsidRPr="00490E4E">
        <w:rPr>
          <w:rFonts w:cstheme="minorHAnsi"/>
        </w:rPr>
        <w:t>l</w:t>
      </w:r>
      <w:r w:rsidRPr="00490E4E">
        <w:rPr>
          <w:rFonts w:cstheme="minorHAnsi"/>
          <w:spacing w:val="3"/>
        </w:rPr>
        <w:t xml:space="preserve"> </w:t>
      </w:r>
      <w:r w:rsidRPr="00490E4E">
        <w:rPr>
          <w:rFonts w:cstheme="minorHAnsi"/>
          <w:spacing w:val="-3"/>
        </w:rPr>
        <w:t>L</w:t>
      </w:r>
      <w:r w:rsidRPr="00490E4E">
        <w:rPr>
          <w:rFonts w:cstheme="minorHAnsi"/>
          <w:spacing w:val="-1"/>
        </w:rPr>
        <w:t>a</w:t>
      </w:r>
      <w:r w:rsidRPr="00490E4E">
        <w:rPr>
          <w:rFonts w:cstheme="minorHAnsi"/>
        </w:rPr>
        <w:t>n</w:t>
      </w:r>
      <w:r w:rsidRPr="00490E4E">
        <w:rPr>
          <w:rFonts w:cstheme="minorHAnsi"/>
          <w:spacing w:val="1"/>
        </w:rPr>
        <w:t>d</w:t>
      </w:r>
      <w:r w:rsidRPr="00490E4E">
        <w:rPr>
          <w:rFonts w:cstheme="minorHAnsi"/>
          <w:spacing w:val="-1"/>
        </w:rPr>
        <w:t>-</w:t>
      </w:r>
      <w:r w:rsidRPr="00490E4E">
        <w:rPr>
          <w:rFonts w:cstheme="minorHAnsi"/>
        </w:rPr>
        <w:t>use</w:t>
      </w:r>
      <w:r w:rsidRPr="00490E4E">
        <w:rPr>
          <w:rFonts w:cstheme="minorHAnsi"/>
          <w:spacing w:val="-1"/>
        </w:rPr>
        <w:t xml:space="preserve"> </w:t>
      </w:r>
      <w:r w:rsidRPr="00490E4E">
        <w:rPr>
          <w:rFonts w:cstheme="minorHAnsi"/>
          <w:spacing w:val="1"/>
        </w:rPr>
        <w:t>P</w:t>
      </w:r>
      <w:r w:rsidRPr="00490E4E">
        <w:rPr>
          <w:rFonts w:cstheme="minorHAnsi"/>
        </w:rPr>
        <w:t>ol</w:t>
      </w:r>
      <w:r w:rsidRPr="00490E4E">
        <w:rPr>
          <w:rFonts w:cstheme="minorHAnsi"/>
          <w:spacing w:val="1"/>
        </w:rPr>
        <w:t>i</w:t>
      </w:r>
      <w:r w:rsidRPr="00490E4E">
        <w:rPr>
          <w:rFonts w:cstheme="minorHAnsi"/>
          <w:spacing w:val="4"/>
        </w:rPr>
        <w:t>c</w:t>
      </w:r>
      <w:r w:rsidRPr="00490E4E">
        <w:rPr>
          <w:rFonts w:cstheme="minorHAnsi"/>
          <w:spacing w:val="-2"/>
        </w:rPr>
        <w:t>y</w:t>
      </w:r>
      <w:r w:rsidRPr="00490E4E">
        <w:rPr>
          <w:rFonts w:cstheme="minorHAnsi"/>
        </w:rPr>
        <w:t>, 2001</w:t>
      </w:r>
      <w:r w:rsidRPr="00490E4E">
        <w:rPr>
          <w:rFonts w:cstheme="minorHAnsi"/>
          <w:spacing w:val="-30"/>
        </w:rPr>
        <w:t xml:space="preserve"> </w:t>
      </w:r>
    </w:p>
    <w:p w14:paraId="7CF0C11C" w14:textId="77777777" w:rsidR="00647447" w:rsidRPr="00490E4E" w:rsidRDefault="00647447" w:rsidP="00647447">
      <w:pPr>
        <w:rPr>
          <w:rFonts w:cstheme="minorHAnsi"/>
        </w:rPr>
      </w:pPr>
      <w:r w:rsidRPr="00490E4E">
        <w:rPr>
          <w:rFonts w:cstheme="minorHAnsi"/>
        </w:rPr>
        <w:t xml:space="preserve">2.2.3.2      </w:t>
      </w:r>
      <w:r w:rsidRPr="00490E4E">
        <w:rPr>
          <w:rFonts w:cstheme="minorHAnsi"/>
          <w:spacing w:val="50"/>
        </w:rPr>
        <w:t xml:space="preserve"> </w:t>
      </w:r>
      <w:r w:rsidRPr="00490E4E">
        <w:rPr>
          <w:rFonts w:cstheme="minorHAnsi"/>
        </w:rPr>
        <w:t>The</w:t>
      </w:r>
      <w:r w:rsidRPr="00490E4E">
        <w:rPr>
          <w:rFonts w:cstheme="minorHAnsi"/>
          <w:spacing w:val="-1"/>
        </w:rPr>
        <w:t xml:space="preserve"> </w:t>
      </w:r>
      <w:r w:rsidRPr="00490E4E">
        <w:rPr>
          <w:rFonts w:cstheme="minorHAnsi"/>
        </w:rPr>
        <w:t>E</w:t>
      </w:r>
      <w:r w:rsidRPr="00490E4E">
        <w:rPr>
          <w:rFonts w:cstheme="minorHAnsi"/>
          <w:spacing w:val="-1"/>
        </w:rPr>
        <w:t>a</w:t>
      </w:r>
      <w:r w:rsidRPr="00490E4E">
        <w:rPr>
          <w:rFonts w:cstheme="minorHAnsi"/>
        </w:rPr>
        <w:t xml:space="preserve">st </w:t>
      </w:r>
      <w:r w:rsidRPr="00490E4E">
        <w:rPr>
          <w:rFonts w:cstheme="minorHAnsi"/>
          <w:spacing w:val="1"/>
        </w:rPr>
        <w:t>B</w:t>
      </w:r>
      <w:r w:rsidRPr="00490E4E">
        <w:rPr>
          <w:rFonts w:cstheme="minorHAnsi"/>
          <w:spacing w:val="-1"/>
        </w:rPr>
        <w:t>e</w:t>
      </w:r>
      <w:r w:rsidRPr="00490E4E">
        <w:rPr>
          <w:rFonts w:cstheme="minorHAnsi"/>
          <w:spacing w:val="2"/>
        </w:rPr>
        <w:t>n</w:t>
      </w:r>
      <w:r w:rsidRPr="00490E4E">
        <w:rPr>
          <w:rFonts w:cstheme="minorHAnsi"/>
          <w:spacing w:val="-2"/>
        </w:rPr>
        <w:t>g</w:t>
      </w:r>
      <w:r w:rsidRPr="00490E4E">
        <w:rPr>
          <w:rFonts w:cstheme="minorHAnsi"/>
          <w:spacing w:val="-1"/>
        </w:rPr>
        <w:t>a</w:t>
      </w:r>
      <w:r w:rsidRPr="00490E4E">
        <w:rPr>
          <w:rFonts w:cstheme="minorHAnsi"/>
        </w:rPr>
        <w:t xml:space="preserve">l </w:t>
      </w:r>
      <w:r w:rsidRPr="00490E4E">
        <w:rPr>
          <w:rFonts w:cstheme="minorHAnsi"/>
          <w:spacing w:val="1"/>
        </w:rPr>
        <w:t>S</w:t>
      </w:r>
      <w:r w:rsidRPr="00490E4E">
        <w:rPr>
          <w:rFonts w:cstheme="minorHAnsi"/>
        </w:rPr>
        <w:t>tate</w:t>
      </w:r>
      <w:r w:rsidRPr="00490E4E">
        <w:rPr>
          <w:rFonts w:cstheme="minorHAnsi"/>
          <w:spacing w:val="-1"/>
        </w:rPr>
        <w:t xml:space="preserve"> </w:t>
      </w:r>
      <w:r w:rsidRPr="00490E4E">
        <w:rPr>
          <w:rFonts w:cstheme="minorHAnsi"/>
          <w:spacing w:val="2"/>
        </w:rPr>
        <w:t>A</w:t>
      </w:r>
      <w:r w:rsidRPr="00490E4E">
        <w:rPr>
          <w:rFonts w:cstheme="minorHAnsi"/>
          <w:spacing w:val="-1"/>
        </w:rPr>
        <w:t>c</w:t>
      </w:r>
      <w:r w:rsidRPr="00490E4E">
        <w:rPr>
          <w:rFonts w:cstheme="minorHAnsi"/>
        </w:rPr>
        <w:t>quis</w:t>
      </w:r>
      <w:r w:rsidRPr="00490E4E">
        <w:rPr>
          <w:rFonts w:cstheme="minorHAnsi"/>
          <w:spacing w:val="1"/>
        </w:rPr>
        <w:t>i</w:t>
      </w:r>
      <w:r w:rsidRPr="00490E4E">
        <w:rPr>
          <w:rFonts w:cstheme="minorHAnsi"/>
        </w:rPr>
        <w:t>t</w:t>
      </w:r>
      <w:r w:rsidRPr="00490E4E">
        <w:rPr>
          <w:rFonts w:cstheme="minorHAnsi"/>
          <w:spacing w:val="1"/>
        </w:rPr>
        <w:t>i</w:t>
      </w:r>
      <w:r w:rsidRPr="00490E4E">
        <w:rPr>
          <w:rFonts w:cstheme="minorHAnsi"/>
        </w:rPr>
        <w:t xml:space="preserve">on </w:t>
      </w:r>
      <w:r w:rsidRPr="00490E4E">
        <w:rPr>
          <w:rFonts w:cstheme="minorHAnsi"/>
          <w:spacing w:val="-1"/>
        </w:rPr>
        <w:t>a</w:t>
      </w:r>
      <w:r w:rsidRPr="00490E4E">
        <w:rPr>
          <w:rFonts w:cstheme="minorHAnsi"/>
        </w:rPr>
        <w:t>nd T</w:t>
      </w:r>
      <w:r w:rsidRPr="00490E4E">
        <w:rPr>
          <w:rFonts w:cstheme="minorHAnsi"/>
          <w:spacing w:val="-1"/>
        </w:rPr>
        <w:t>e</w:t>
      </w:r>
      <w:r w:rsidRPr="00490E4E">
        <w:rPr>
          <w:rFonts w:cstheme="minorHAnsi"/>
        </w:rPr>
        <w:t>n</w:t>
      </w:r>
      <w:r w:rsidRPr="00490E4E">
        <w:rPr>
          <w:rFonts w:cstheme="minorHAnsi"/>
          <w:spacing w:val="-1"/>
        </w:rPr>
        <w:t>a</w:t>
      </w:r>
      <w:r w:rsidRPr="00490E4E">
        <w:rPr>
          <w:rFonts w:cstheme="minorHAnsi"/>
        </w:rPr>
        <w:t>n</w:t>
      </w:r>
      <w:r w:rsidRPr="00490E4E">
        <w:rPr>
          <w:rFonts w:cstheme="minorHAnsi"/>
          <w:spacing w:val="4"/>
        </w:rPr>
        <w:t>c</w:t>
      </w:r>
      <w:r w:rsidRPr="00490E4E">
        <w:rPr>
          <w:rFonts w:cstheme="minorHAnsi"/>
        </w:rPr>
        <w:t>y</w:t>
      </w:r>
      <w:r w:rsidRPr="00490E4E">
        <w:rPr>
          <w:rFonts w:cstheme="minorHAnsi"/>
          <w:spacing w:val="-3"/>
        </w:rPr>
        <w:t xml:space="preserve"> </w:t>
      </w:r>
      <w:r w:rsidRPr="00490E4E">
        <w:rPr>
          <w:rFonts w:cstheme="minorHAnsi"/>
        </w:rPr>
        <w:t>A</w:t>
      </w:r>
      <w:r w:rsidRPr="00490E4E">
        <w:rPr>
          <w:rFonts w:cstheme="minorHAnsi"/>
          <w:spacing w:val="-1"/>
        </w:rPr>
        <w:t>c</w:t>
      </w:r>
      <w:r w:rsidRPr="00490E4E">
        <w:rPr>
          <w:rFonts w:cstheme="minorHAnsi"/>
        </w:rPr>
        <w:t>t 1950 (A</w:t>
      </w:r>
      <w:r w:rsidRPr="00490E4E">
        <w:rPr>
          <w:rFonts w:cstheme="minorHAnsi"/>
          <w:spacing w:val="-2"/>
        </w:rPr>
        <w:t>c</w:t>
      </w:r>
      <w:r w:rsidRPr="00490E4E">
        <w:rPr>
          <w:rFonts w:cstheme="minorHAnsi"/>
        </w:rPr>
        <w:t xml:space="preserve">t </w:t>
      </w:r>
      <w:r w:rsidRPr="00490E4E">
        <w:rPr>
          <w:rFonts w:cstheme="minorHAnsi"/>
          <w:spacing w:val="2"/>
        </w:rPr>
        <w:t>X</w:t>
      </w:r>
      <w:r w:rsidRPr="00490E4E">
        <w:rPr>
          <w:rFonts w:cstheme="minorHAnsi"/>
        </w:rPr>
        <w:t>V of 1951)</w:t>
      </w:r>
    </w:p>
    <w:p w14:paraId="3B2D379F" w14:textId="77777777" w:rsidR="00647447" w:rsidRPr="00490E4E" w:rsidRDefault="00647447" w:rsidP="00647447">
      <w:pPr>
        <w:rPr>
          <w:rFonts w:cstheme="minorHAnsi"/>
        </w:rPr>
      </w:pPr>
      <w:r w:rsidRPr="00490E4E">
        <w:rPr>
          <w:rFonts w:cstheme="minorHAnsi"/>
        </w:rPr>
        <w:t xml:space="preserve">2.2.3.3      </w:t>
      </w:r>
      <w:r w:rsidRPr="00490E4E">
        <w:rPr>
          <w:rFonts w:cstheme="minorHAnsi"/>
          <w:spacing w:val="50"/>
        </w:rPr>
        <w:t xml:space="preserve"> </w:t>
      </w:r>
      <w:r w:rsidRPr="00490E4E">
        <w:rPr>
          <w:rFonts w:cstheme="minorHAnsi"/>
          <w:spacing w:val="-2"/>
        </w:rPr>
        <w:t>B</w:t>
      </w:r>
      <w:r w:rsidRPr="00490E4E">
        <w:rPr>
          <w:rFonts w:cstheme="minorHAnsi"/>
          <w:spacing w:val="-1"/>
        </w:rPr>
        <w:t>a</w:t>
      </w:r>
      <w:r w:rsidRPr="00490E4E">
        <w:rPr>
          <w:rFonts w:cstheme="minorHAnsi"/>
          <w:spacing w:val="2"/>
        </w:rPr>
        <w:t>n</w:t>
      </w:r>
      <w:r w:rsidRPr="00490E4E">
        <w:rPr>
          <w:rFonts w:cstheme="minorHAnsi"/>
          <w:spacing w:val="-2"/>
        </w:rPr>
        <w:t>g</w:t>
      </w:r>
      <w:r w:rsidRPr="00490E4E">
        <w:rPr>
          <w:rFonts w:cstheme="minorHAnsi"/>
        </w:rPr>
        <w:t>la</w:t>
      </w:r>
      <w:r w:rsidRPr="00490E4E">
        <w:rPr>
          <w:rFonts w:cstheme="minorHAnsi"/>
          <w:spacing w:val="2"/>
        </w:rPr>
        <w:t>d</w:t>
      </w:r>
      <w:r w:rsidRPr="00490E4E">
        <w:rPr>
          <w:rFonts w:cstheme="minorHAnsi"/>
          <w:spacing w:val="-1"/>
        </w:rPr>
        <w:t>e</w:t>
      </w:r>
      <w:r w:rsidRPr="00490E4E">
        <w:rPr>
          <w:rFonts w:cstheme="minorHAnsi"/>
        </w:rPr>
        <w:t>sh</w:t>
      </w:r>
      <w:r w:rsidRPr="00490E4E">
        <w:rPr>
          <w:rFonts w:cstheme="minorHAnsi"/>
          <w:spacing w:val="2"/>
        </w:rPr>
        <w:t xml:space="preserve"> </w:t>
      </w:r>
      <w:r w:rsidRPr="00490E4E">
        <w:rPr>
          <w:rFonts w:cstheme="minorHAnsi"/>
          <w:spacing w:val="-3"/>
        </w:rPr>
        <w:t>L</w:t>
      </w:r>
      <w:r w:rsidRPr="00490E4E">
        <w:rPr>
          <w:rFonts w:cstheme="minorHAnsi"/>
          <w:spacing w:val="-1"/>
        </w:rPr>
        <w:t>a</w:t>
      </w:r>
      <w:r w:rsidRPr="00490E4E">
        <w:rPr>
          <w:rFonts w:cstheme="minorHAnsi"/>
        </w:rPr>
        <w:t>bor</w:t>
      </w:r>
      <w:r w:rsidRPr="00490E4E">
        <w:rPr>
          <w:rFonts w:cstheme="minorHAnsi"/>
          <w:spacing w:val="1"/>
        </w:rPr>
        <w:t xml:space="preserve"> </w:t>
      </w:r>
      <w:r w:rsidRPr="00490E4E">
        <w:rPr>
          <w:rFonts w:cstheme="minorHAnsi"/>
        </w:rPr>
        <w:t>A</w:t>
      </w:r>
      <w:r w:rsidRPr="00490E4E">
        <w:rPr>
          <w:rFonts w:cstheme="minorHAnsi"/>
          <w:spacing w:val="-1"/>
        </w:rPr>
        <w:t>c</w:t>
      </w:r>
      <w:r w:rsidRPr="00490E4E">
        <w:rPr>
          <w:rFonts w:cstheme="minorHAnsi"/>
        </w:rPr>
        <w:t xml:space="preserve">t, </w:t>
      </w:r>
      <w:r w:rsidRPr="00490E4E">
        <w:rPr>
          <w:rFonts w:cstheme="minorHAnsi"/>
          <w:spacing w:val="3"/>
        </w:rPr>
        <w:t>2</w:t>
      </w:r>
      <w:r w:rsidRPr="00490E4E">
        <w:rPr>
          <w:rFonts w:cstheme="minorHAnsi"/>
        </w:rPr>
        <w:t>006</w:t>
      </w:r>
      <w:r w:rsidRPr="00490E4E">
        <w:rPr>
          <w:rFonts w:cstheme="minorHAnsi"/>
          <w:spacing w:val="-36"/>
        </w:rPr>
        <w:t xml:space="preserve"> </w:t>
      </w:r>
    </w:p>
    <w:p w14:paraId="50BBB0B1" w14:textId="77777777" w:rsidR="00647447" w:rsidRPr="00490E4E" w:rsidRDefault="00647447" w:rsidP="00647447">
      <w:pPr>
        <w:rPr>
          <w:rFonts w:cstheme="minorHAnsi"/>
        </w:rPr>
      </w:pPr>
      <w:r w:rsidRPr="00490E4E">
        <w:rPr>
          <w:rFonts w:cstheme="minorHAnsi"/>
        </w:rPr>
        <w:t xml:space="preserve">2.2.3.4      </w:t>
      </w:r>
      <w:r w:rsidRPr="00490E4E">
        <w:rPr>
          <w:rFonts w:cstheme="minorHAnsi"/>
          <w:spacing w:val="50"/>
        </w:rPr>
        <w:t xml:space="preserve"> </w:t>
      </w:r>
      <w:r w:rsidRPr="00490E4E">
        <w:rPr>
          <w:rFonts w:cstheme="minorHAnsi"/>
        </w:rPr>
        <w:t>R</w:t>
      </w:r>
      <w:r w:rsidRPr="00490E4E">
        <w:rPr>
          <w:rFonts w:cstheme="minorHAnsi"/>
          <w:spacing w:val="-1"/>
        </w:rPr>
        <w:t>e</w:t>
      </w:r>
      <w:r w:rsidRPr="00490E4E">
        <w:rPr>
          <w:rFonts w:cstheme="minorHAnsi"/>
          <w:spacing w:val="-2"/>
        </w:rPr>
        <w:t>g</w:t>
      </w:r>
      <w:r w:rsidRPr="00490E4E">
        <w:rPr>
          <w:rFonts w:cstheme="minorHAnsi"/>
        </w:rPr>
        <w:t xml:space="preserve">ulation </w:t>
      </w:r>
      <w:r w:rsidRPr="00490E4E">
        <w:rPr>
          <w:rFonts w:cstheme="minorHAnsi"/>
          <w:spacing w:val="1"/>
        </w:rPr>
        <w:t>R</w:t>
      </w:r>
      <w:r w:rsidRPr="00490E4E">
        <w:rPr>
          <w:rFonts w:cstheme="minorHAnsi"/>
          <w:spacing w:val="-1"/>
        </w:rPr>
        <w:t>e</w:t>
      </w:r>
      <w:r w:rsidRPr="00490E4E">
        <w:rPr>
          <w:rFonts w:cstheme="minorHAnsi"/>
        </w:rPr>
        <w:t>lat</w:t>
      </w:r>
      <w:r w:rsidRPr="00490E4E">
        <w:rPr>
          <w:rFonts w:cstheme="minorHAnsi"/>
          <w:spacing w:val="-1"/>
        </w:rPr>
        <w:t>e</w:t>
      </w:r>
      <w:r w:rsidRPr="00490E4E">
        <w:rPr>
          <w:rFonts w:cstheme="minorHAnsi"/>
        </w:rPr>
        <w:t xml:space="preserve">d to </w:t>
      </w:r>
      <w:r w:rsidRPr="00490E4E">
        <w:rPr>
          <w:rFonts w:cstheme="minorHAnsi"/>
          <w:spacing w:val="1"/>
        </w:rPr>
        <w:t>C</w:t>
      </w:r>
      <w:r w:rsidRPr="00490E4E">
        <w:rPr>
          <w:rFonts w:cstheme="minorHAnsi"/>
          <w:spacing w:val="2"/>
        </w:rPr>
        <w:t>h</w:t>
      </w:r>
      <w:r w:rsidRPr="00490E4E">
        <w:rPr>
          <w:rFonts w:cstheme="minorHAnsi"/>
        </w:rPr>
        <w:t>i</w:t>
      </w:r>
      <w:r w:rsidRPr="00490E4E">
        <w:rPr>
          <w:rFonts w:cstheme="minorHAnsi"/>
          <w:spacing w:val="1"/>
        </w:rPr>
        <w:t>l</w:t>
      </w:r>
      <w:r w:rsidRPr="00490E4E">
        <w:rPr>
          <w:rFonts w:cstheme="minorHAnsi"/>
        </w:rPr>
        <w:t>dr</w:t>
      </w:r>
      <w:r w:rsidRPr="00490E4E">
        <w:rPr>
          <w:rFonts w:cstheme="minorHAnsi"/>
          <w:spacing w:val="-2"/>
        </w:rPr>
        <w:t>e</w:t>
      </w:r>
      <w:r w:rsidRPr="00490E4E">
        <w:rPr>
          <w:rFonts w:cstheme="minorHAnsi"/>
        </w:rPr>
        <w:t>n</w:t>
      </w:r>
      <w:r w:rsidRPr="00490E4E">
        <w:rPr>
          <w:rFonts w:cstheme="minorHAnsi"/>
          <w:spacing w:val="-29"/>
        </w:rPr>
        <w:t xml:space="preserve"> </w:t>
      </w:r>
    </w:p>
    <w:p w14:paraId="4B765FA6" w14:textId="77777777" w:rsidR="00647447" w:rsidRPr="00490E4E" w:rsidRDefault="00647447" w:rsidP="00647447">
      <w:pPr>
        <w:rPr>
          <w:rFonts w:cstheme="minorHAnsi"/>
        </w:rPr>
      </w:pPr>
      <w:r w:rsidRPr="00490E4E">
        <w:rPr>
          <w:rFonts w:cstheme="minorHAnsi"/>
        </w:rPr>
        <w:t xml:space="preserve">2.2.3.5      </w:t>
      </w:r>
      <w:r w:rsidRPr="00490E4E">
        <w:rPr>
          <w:rFonts w:cstheme="minorHAnsi"/>
          <w:spacing w:val="50"/>
        </w:rPr>
        <w:t xml:space="preserve"> </w:t>
      </w:r>
      <w:r w:rsidRPr="00490E4E">
        <w:rPr>
          <w:rFonts w:cstheme="minorHAnsi"/>
        </w:rPr>
        <w:t>R</w:t>
      </w:r>
      <w:r w:rsidRPr="00490E4E">
        <w:rPr>
          <w:rFonts w:cstheme="minorHAnsi"/>
          <w:spacing w:val="-1"/>
        </w:rPr>
        <w:t>e</w:t>
      </w:r>
      <w:r w:rsidRPr="00490E4E">
        <w:rPr>
          <w:rFonts w:cstheme="minorHAnsi"/>
          <w:spacing w:val="-2"/>
        </w:rPr>
        <w:t>g</w:t>
      </w:r>
      <w:r w:rsidRPr="00490E4E">
        <w:rPr>
          <w:rFonts w:cstheme="minorHAnsi"/>
        </w:rPr>
        <w:t xml:space="preserve">ulation </w:t>
      </w:r>
      <w:r w:rsidRPr="00490E4E">
        <w:rPr>
          <w:rFonts w:cstheme="minorHAnsi"/>
          <w:spacing w:val="1"/>
        </w:rPr>
        <w:t>R</w:t>
      </w:r>
      <w:r w:rsidRPr="00490E4E">
        <w:rPr>
          <w:rFonts w:cstheme="minorHAnsi"/>
          <w:spacing w:val="-1"/>
        </w:rPr>
        <w:t>e</w:t>
      </w:r>
      <w:r w:rsidRPr="00490E4E">
        <w:rPr>
          <w:rFonts w:cstheme="minorHAnsi"/>
        </w:rPr>
        <w:t>lat</w:t>
      </w:r>
      <w:r w:rsidRPr="00490E4E">
        <w:rPr>
          <w:rFonts w:cstheme="minorHAnsi"/>
          <w:spacing w:val="-1"/>
        </w:rPr>
        <w:t>e</w:t>
      </w:r>
      <w:r w:rsidRPr="00490E4E">
        <w:rPr>
          <w:rFonts w:cstheme="minorHAnsi"/>
        </w:rPr>
        <w:t xml:space="preserve">d to </w:t>
      </w:r>
      <w:r w:rsidRPr="00490E4E">
        <w:rPr>
          <w:rFonts w:cstheme="minorHAnsi"/>
          <w:spacing w:val="2"/>
        </w:rPr>
        <w:t>W</w:t>
      </w:r>
      <w:r w:rsidRPr="00490E4E">
        <w:rPr>
          <w:rFonts w:cstheme="minorHAnsi"/>
        </w:rPr>
        <w:t>omen</w:t>
      </w:r>
      <w:r w:rsidRPr="00490E4E">
        <w:rPr>
          <w:rFonts w:cstheme="minorHAnsi"/>
          <w:spacing w:val="-8"/>
        </w:rPr>
        <w:t xml:space="preserve"> </w:t>
      </w:r>
    </w:p>
    <w:p w14:paraId="17404BFB" w14:textId="77777777" w:rsidR="00647447" w:rsidRPr="00490E4E" w:rsidRDefault="00647447" w:rsidP="00647447">
      <w:pPr>
        <w:spacing w:before="8"/>
        <w:ind w:right="122"/>
        <w:rPr>
          <w:rFonts w:cstheme="minorHAnsi"/>
        </w:rPr>
      </w:pPr>
      <w:r w:rsidRPr="00490E4E">
        <w:rPr>
          <w:rFonts w:cstheme="minorHAnsi"/>
        </w:rPr>
        <w:t xml:space="preserve">2.3    </w:t>
      </w:r>
      <w:r w:rsidRPr="00490E4E">
        <w:rPr>
          <w:rFonts w:cstheme="minorHAnsi"/>
          <w:spacing w:val="10"/>
        </w:rPr>
        <w:t xml:space="preserve"> </w:t>
      </w:r>
      <w:r w:rsidRPr="00490E4E">
        <w:rPr>
          <w:rFonts w:eastAsia="Book Antiqua" w:cstheme="minorHAnsi"/>
          <w:spacing w:val="1"/>
        </w:rPr>
        <w:t>O</w:t>
      </w:r>
      <w:r w:rsidRPr="00490E4E">
        <w:rPr>
          <w:rFonts w:eastAsia="Book Antiqua" w:cstheme="minorHAnsi"/>
        </w:rPr>
        <w:t>pe</w:t>
      </w:r>
      <w:r w:rsidRPr="00490E4E">
        <w:rPr>
          <w:rFonts w:eastAsia="Book Antiqua" w:cstheme="minorHAnsi"/>
          <w:spacing w:val="1"/>
        </w:rPr>
        <w:t>r</w:t>
      </w:r>
      <w:r w:rsidRPr="00490E4E">
        <w:rPr>
          <w:rFonts w:eastAsia="Book Antiqua" w:cstheme="minorHAnsi"/>
        </w:rPr>
        <w:t>a</w:t>
      </w:r>
      <w:r w:rsidRPr="00490E4E">
        <w:rPr>
          <w:rFonts w:eastAsia="Book Antiqua" w:cstheme="minorHAnsi"/>
          <w:spacing w:val="1"/>
        </w:rPr>
        <w:t>t</w:t>
      </w:r>
      <w:r w:rsidRPr="00490E4E">
        <w:rPr>
          <w:rFonts w:eastAsia="Book Antiqua" w:cstheme="minorHAnsi"/>
          <w:spacing w:val="-3"/>
        </w:rPr>
        <w:t>i</w:t>
      </w:r>
      <w:r w:rsidRPr="00490E4E">
        <w:rPr>
          <w:rFonts w:eastAsia="Book Antiqua" w:cstheme="minorHAnsi"/>
          <w:spacing w:val="1"/>
        </w:rPr>
        <w:t>o</w:t>
      </w:r>
      <w:r w:rsidRPr="00490E4E">
        <w:rPr>
          <w:rFonts w:eastAsia="Book Antiqua" w:cstheme="minorHAnsi"/>
        </w:rPr>
        <w:t>nal</w:t>
      </w:r>
      <w:r w:rsidRPr="00490E4E">
        <w:rPr>
          <w:rFonts w:eastAsia="Book Antiqua" w:cstheme="minorHAnsi"/>
          <w:spacing w:val="-1"/>
        </w:rPr>
        <w:t xml:space="preserve"> P</w:t>
      </w:r>
      <w:r w:rsidRPr="00490E4E">
        <w:rPr>
          <w:rFonts w:eastAsia="Book Antiqua" w:cstheme="minorHAnsi"/>
          <w:spacing w:val="1"/>
        </w:rPr>
        <w:t>o</w:t>
      </w:r>
      <w:r w:rsidRPr="00490E4E">
        <w:rPr>
          <w:rFonts w:eastAsia="Book Antiqua" w:cstheme="minorHAnsi"/>
        </w:rPr>
        <w:t>li</w:t>
      </w:r>
      <w:r w:rsidRPr="00490E4E">
        <w:rPr>
          <w:rFonts w:eastAsia="Book Antiqua" w:cstheme="minorHAnsi"/>
          <w:spacing w:val="-1"/>
        </w:rPr>
        <w:t>c</w:t>
      </w:r>
      <w:r w:rsidRPr="00490E4E">
        <w:rPr>
          <w:rFonts w:eastAsia="Book Antiqua" w:cstheme="minorHAnsi"/>
        </w:rPr>
        <w:t>ies</w:t>
      </w:r>
      <w:r w:rsidRPr="00490E4E">
        <w:rPr>
          <w:rFonts w:eastAsia="Book Antiqua" w:cstheme="minorHAnsi"/>
          <w:spacing w:val="-1"/>
        </w:rPr>
        <w:t xml:space="preserve"> </w:t>
      </w:r>
      <w:r w:rsidRPr="00490E4E">
        <w:rPr>
          <w:rFonts w:eastAsia="Book Antiqua" w:cstheme="minorHAnsi"/>
          <w:spacing w:val="2"/>
        </w:rPr>
        <w:t>a</w:t>
      </w:r>
      <w:r w:rsidRPr="00490E4E">
        <w:rPr>
          <w:rFonts w:eastAsia="Book Antiqua" w:cstheme="minorHAnsi"/>
        </w:rPr>
        <w:t>nd</w:t>
      </w:r>
      <w:r w:rsidRPr="00490E4E">
        <w:rPr>
          <w:rFonts w:eastAsia="Book Antiqua" w:cstheme="minorHAnsi"/>
          <w:spacing w:val="-1"/>
        </w:rPr>
        <w:t xml:space="preserve"> D</w:t>
      </w:r>
      <w:r w:rsidRPr="00490E4E">
        <w:rPr>
          <w:rFonts w:eastAsia="Book Antiqua" w:cstheme="minorHAnsi"/>
        </w:rPr>
        <w:t>i</w:t>
      </w:r>
      <w:r w:rsidRPr="00490E4E">
        <w:rPr>
          <w:rFonts w:eastAsia="Book Antiqua" w:cstheme="minorHAnsi"/>
          <w:spacing w:val="1"/>
        </w:rPr>
        <w:t>r</w:t>
      </w:r>
      <w:r w:rsidRPr="00490E4E">
        <w:rPr>
          <w:rFonts w:eastAsia="Book Antiqua" w:cstheme="minorHAnsi"/>
        </w:rPr>
        <w:t>e</w:t>
      </w:r>
      <w:r w:rsidRPr="00490E4E">
        <w:rPr>
          <w:rFonts w:eastAsia="Book Antiqua" w:cstheme="minorHAnsi"/>
          <w:spacing w:val="-1"/>
        </w:rPr>
        <w:t>c</w:t>
      </w:r>
      <w:r w:rsidRPr="00490E4E">
        <w:rPr>
          <w:rFonts w:eastAsia="Book Antiqua" w:cstheme="minorHAnsi"/>
          <w:spacing w:val="1"/>
        </w:rPr>
        <w:t>t</w:t>
      </w:r>
      <w:r w:rsidRPr="00490E4E">
        <w:rPr>
          <w:rFonts w:eastAsia="Book Antiqua" w:cstheme="minorHAnsi"/>
        </w:rPr>
        <w:t>i</w:t>
      </w:r>
      <w:r w:rsidRPr="00490E4E">
        <w:rPr>
          <w:rFonts w:eastAsia="Book Antiqua" w:cstheme="minorHAnsi"/>
          <w:spacing w:val="1"/>
        </w:rPr>
        <w:t>v</w:t>
      </w:r>
      <w:r w:rsidRPr="00490E4E">
        <w:rPr>
          <w:rFonts w:eastAsia="Book Antiqua" w:cstheme="minorHAnsi"/>
        </w:rPr>
        <w:t>es</w:t>
      </w:r>
      <w:r w:rsidRPr="00490E4E">
        <w:rPr>
          <w:rFonts w:eastAsia="Book Antiqua" w:cstheme="minorHAnsi"/>
          <w:spacing w:val="-1"/>
        </w:rPr>
        <w:t xml:space="preserve"> </w:t>
      </w:r>
      <w:r w:rsidRPr="00490E4E">
        <w:rPr>
          <w:rFonts w:eastAsia="Book Antiqua" w:cstheme="minorHAnsi"/>
          <w:spacing w:val="1"/>
        </w:rPr>
        <w:t>o</w:t>
      </w:r>
      <w:r w:rsidRPr="00490E4E">
        <w:rPr>
          <w:rFonts w:eastAsia="Book Antiqua" w:cstheme="minorHAnsi"/>
        </w:rPr>
        <w:t xml:space="preserve">f </w:t>
      </w:r>
      <w:r w:rsidRPr="00490E4E">
        <w:rPr>
          <w:rFonts w:eastAsia="Book Antiqua" w:cstheme="minorHAnsi"/>
          <w:spacing w:val="-1"/>
        </w:rPr>
        <w:t>T</w:t>
      </w:r>
      <w:r w:rsidRPr="00490E4E">
        <w:rPr>
          <w:rFonts w:eastAsia="Book Antiqua" w:cstheme="minorHAnsi"/>
        </w:rPr>
        <w:t>he W</w:t>
      </w:r>
      <w:r w:rsidRPr="00490E4E">
        <w:rPr>
          <w:rFonts w:eastAsia="Book Antiqua" w:cstheme="minorHAnsi"/>
          <w:spacing w:val="1"/>
        </w:rPr>
        <w:t>or</w:t>
      </w:r>
      <w:r w:rsidRPr="00490E4E">
        <w:rPr>
          <w:rFonts w:eastAsia="Book Antiqua" w:cstheme="minorHAnsi"/>
        </w:rPr>
        <w:t xml:space="preserve">ld </w:t>
      </w:r>
      <w:r w:rsidRPr="00490E4E">
        <w:rPr>
          <w:rFonts w:eastAsia="Book Antiqua" w:cstheme="minorHAnsi"/>
          <w:spacing w:val="-1"/>
        </w:rPr>
        <w:t>B</w:t>
      </w:r>
      <w:r w:rsidRPr="00490E4E">
        <w:rPr>
          <w:rFonts w:eastAsia="Book Antiqua" w:cstheme="minorHAnsi"/>
        </w:rPr>
        <w:t>ank</w:t>
      </w:r>
      <w:r w:rsidRPr="00490E4E">
        <w:rPr>
          <w:rFonts w:eastAsia="Book Antiqua" w:cstheme="minorHAnsi"/>
          <w:spacing w:val="-39"/>
        </w:rPr>
        <w:t xml:space="preserve"> </w:t>
      </w:r>
    </w:p>
    <w:p w14:paraId="18AFAC82" w14:textId="77777777" w:rsidR="00647447" w:rsidRPr="00490E4E" w:rsidRDefault="00647447" w:rsidP="00647447">
      <w:pPr>
        <w:spacing w:line="280" w:lineRule="exact"/>
        <w:ind w:right="122"/>
        <w:rPr>
          <w:rFonts w:cstheme="minorHAnsi"/>
        </w:rPr>
      </w:pPr>
      <w:r w:rsidRPr="00490E4E">
        <w:rPr>
          <w:rFonts w:cstheme="minorHAnsi"/>
          <w:position w:val="1"/>
        </w:rPr>
        <w:t xml:space="preserve">2.3.1      </w:t>
      </w:r>
      <w:r w:rsidRPr="00490E4E">
        <w:rPr>
          <w:rFonts w:cstheme="minorHAnsi"/>
          <w:spacing w:val="36"/>
          <w:position w:val="1"/>
        </w:rPr>
        <w:t xml:space="preserve"> </w:t>
      </w:r>
      <w:r w:rsidRPr="00490E4E">
        <w:rPr>
          <w:rFonts w:eastAsia="Book Antiqua" w:cstheme="minorHAnsi"/>
          <w:position w:val="1"/>
        </w:rPr>
        <w:t>Appli</w:t>
      </w:r>
      <w:r w:rsidRPr="00490E4E">
        <w:rPr>
          <w:rFonts w:eastAsia="Book Antiqua" w:cstheme="minorHAnsi"/>
          <w:spacing w:val="-1"/>
          <w:position w:val="1"/>
        </w:rPr>
        <w:t>c</w:t>
      </w:r>
      <w:r w:rsidRPr="00490E4E">
        <w:rPr>
          <w:rFonts w:eastAsia="Book Antiqua" w:cstheme="minorHAnsi"/>
          <w:position w:val="1"/>
        </w:rPr>
        <w:t>a</w:t>
      </w:r>
      <w:r w:rsidRPr="00490E4E">
        <w:rPr>
          <w:rFonts w:eastAsia="Book Antiqua" w:cstheme="minorHAnsi"/>
          <w:spacing w:val="-1"/>
          <w:position w:val="1"/>
        </w:rPr>
        <w:t>b</w:t>
      </w:r>
      <w:r w:rsidRPr="00490E4E">
        <w:rPr>
          <w:rFonts w:eastAsia="Book Antiqua" w:cstheme="minorHAnsi"/>
          <w:position w:val="1"/>
        </w:rPr>
        <w:t>le W</w:t>
      </w:r>
      <w:r w:rsidRPr="00490E4E">
        <w:rPr>
          <w:rFonts w:eastAsia="Book Antiqua" w:cstheme="minorHAnsi"/>
          <w:spacing w:val="1"/>
          <w:position w:val="1"/>
        </w:rPr>
        <w:t>or</w:t>
      </w:r>
      <w:r w:rsidRPr="00490E4E">
        <w:rPr>
          <w:rFonts w:eastAsia="Book Antiqua" w:cstheme="minorHAnsi"/>
          <w:position w:val="1"/>
        </w:rPr>
        <w:t xml:space="preserve">ld </w:t>
      </w:r>
      <w:r w:rsidRPr="00490E4E">
        <w:rPr>
          <w:rFonts w:eastAsia="Book Antiqua" w:cstheme="minorHAnsi"/>
          <w:spacing w:val="-1"/>
          <w:position w:val="1"/>
        </w:rPr>
        <w:t>B</w:t>
      </w:r>
      <w:r w:rsidRPr="00490E4E">
        <w:rPr>
          <w:rFonts w:eastAsia="Book Antiqua" w:cstheme="minorHAnsi"/>
          <w:position w:val="1"/>
        </w:rPr>
        <w:t>a</w:t>
      </w:r>
      <w:r w:rsidRPr="00490E4E">
        <w:rPr>
          <w:rFonts w:eastAsia="Book Antiqua" w:cstheme="minorHAnsi"/>
          <w:spacing w:val="2"/>
          <w:position w:val="1"/>
        </w:rPr>
        <w:t>n</w:t>
      </w:r>
      <w:r w:rsidRPr="00490E4E">
        <w:rPr>
          <w:rFonts w:eastAsia="Book Antiqua" w:cstheme="minorHAnsi"/>
          <w:position w:val="1"/>
        </w:rPr>
        <w:t>k</w:t>
      </w:r>
      <w:r w:rsidRPr="00490E4E">
        <w:rPr>
          <w:rFonts w:eastAsia="Book Antiqua" w:cstheme="minorHAnsi"/>
          <w:spacing w:val="1"/>
          <w:position w:val="1"/>
        </w:rPr>
        <w:t xml:space="preserve"> </w:t>
      </w:r>
      <w:r w:rsidRPr="00490E4E">
        <w:rPr>
          <w:rFonts w:eastAsia="Book Antiqua" w:cstheme="minorHAnsi"/>
          <w:spacing w:val="-1"/>
          <w:position w:val="1"/>
        </w:rPr>
        <w:t>P</w:t>
      </w:r>
      <w:r w:rsidRPr="00490E4E">
        <w:rPr>
          <w:rFonts w:eastAsia="Book Antiqua" w:cstheme="minorHAnsi"/>
          <w:spacing w:val="1"/>
          <w:position w:val="1"/>
        </w:rPr>
        <w:t>o</w:t>
      </w:r>
      <w:r w:rsidRPr="00490E4E">
        <w:rPr>
          <w:rFonts w:eastAsia="Book Antiqua" w:cstheme="minorHAnsi"/>
          <w:position w:val="1"/>
        </w:rPr>
        <w:t>li</w:t>
      </w:r>
      <w:r w:rsidRPr="00490E4E">
        <w:rPr>
          <w:rFonts w:eastAsia="Book Antiqua" w:cstheme="minorHAnsi"/>
          <w:spacing w:val="-1"/>
          <w:position w:val="1"/>
        </w:rPr>
        <w:t>c</w:t>
      </w:r>
      <w:r w:rsidRPr="00490E4E">
        <w:rPr>
          <w:rFonts w:eastAsia="Book Antiqua" w:cstheme="minorHAnsi"/>
          <w:position w:val="1"/>
        </w:rPr>
        <w:t>ies</w:t>
      </w:r>
      <w:r w:rsidRPr="00490E4E">
        <w:rPr>
          <w:rFonts w:eastAsia="Book Antiqua" w:cstheme="minorHAnsi"/>
          <w:spacing w:val="-1"/>
          <w:position w:val="1"/>
        </w:rPr>
        <w:t xml:space="preserve"> </w:t>
      </w:r>
      <w:r w:rsidRPr="00490E4E">
        <w:rPr>
          <w:rFonts w:eastAsia="Book Antiqua" w:cstheme="minorHAnsi"/>
          <w:spacing w:val="1"/>
          <w:position w:val="1"/>
        </w:rPr>
        <w:t>t</w:t>
      </w:r>
      <w:r w:rsidRPr="00490E4E">
        <w:rPr>
          <w:rFonts w:eastAsia="Book Antiqua" w:cstheme="minorHAnsi"/>
          <w:position w:val="1"/>
        </w:rPr>
        <w:t>o</w:t>
      </w:r>
      <w:r w:rsidRPr="00490E4E">
        <w:rPr>
          <w:rFonts w:eastAsia="Book Antiqua" w:cstheme="minorHAnsi"/>
          <w:spacing w:val="1"/>
          <w:position w:val="1"/>
        </w:rPr>
        <w:t xml:space="preserve"> </w:t>
      </w:r>
      <w:r w:rsidRPr="00490E4E">
        <w:rPr>
          <w:rFonts w:eastAsia="Book Antiqua" w:cstheme="minorHAnsi"/>
          <w:position w:val="1"/>
        </w:rPr>
        <w:t>C</w:t>
      </w:r>
      <w:r w:rsidRPr="00490E4E">
        <w:rPr>
          <w:rFonts w:eastAsia="Book Antiqua" w:cstheme="minorHAnsi"/>
          <w:spacing w:val="1"/>
          <w:position w:val="1"/>
        </w:rPr>
        <w:t>o</w:t>
      </w:r>
      <w:r w:rsidRPr="00490E4E">
        <w:rPr>
          <w:rFonts w:eastAsia="Book Antiqua" w:cstheme="minorHAnsi"/>
          <w:spacing w:val="-1"/>
          <w:position w:val="1"/>
        </w:rPr>
        <w:t>m</w:t>
      </w:r>
      <w:r w:rsidRPr="00490E4E">
        <w:rPr>
          <w:rFonts w:eastAsia="Book Antiqua" w:cstheme="minorHAnsi"/>
          <w:position w:val="1"/>
        </w:rPr>
        <w:t>pon</w:t>
      </w:r>
      <w:r w:rsidRPr="00490E4E">
        <w:rPr>
          <w:rFonts w:eastAsia="Book Antiqua" w:cstheme="minorHAnsi"/>
          <w:spacing w:val="-3"/>
          <w:position w:val="1"/>
        </w:rPr>
        <w:t>e</w:t>
      </w:r>
      <w:r w:rsidRPr="00490E4E">
        <w:rPr>
          <w:rFonts w:eastAsia="Book Antiqua" w:cstheme="minorHAnsi"/>
          <w:position w:val="1"/>
        </w:rPr>
        <w:t>nt 2 in</w:t>
      </w:r>
      <w:r w:rsidRPr="00490E4E">
        <w:rPr>
          <w:rFonts w:eastAsia="Book Antiqua" w:cstheme="minorHAnsi"/>
          <w:spacing w:val="1"/>
          <w:position w:val="1"/>
        </w:rPr>
        <w:t>v</w:t>
      </w:r>
      <w:r w:rsidRPr="00490E4E">
        <w:rPr>
          <w:rFonts w:eastAsia="Book Antiqua" w:cstheme="minorHAnsi"/>
          <w:position w:val="1"/>
        </w:rPr>
        <w:t>e</w:t>
      </w:r>
      <w:r w:rsidRPr="00490E4E">
        <w:rPr>
          <w:rFonts w:eastAsia="Book Antiqua" w:cstheme="minorHAnsi"/>
          <w:spacing w:val="-1"/>
          <w:position w:val="1"/>
        </w:rPr>
        <w:t>s</w:t>
      </w:r>
      <w:r w:rsidRPr="00490E4E">
        <w:rPr>
          <w:rFonts w:eastAsia="Book Antiqua" w:cstheme="minorHAnsi"/>
          <w:spacing w:val="1"/>
          <w:position w:val="1"/>
        </w:rPr>
        <w:t>t</w:t>
      </w:r>
      <w:r w:rsidRPr="00490E4E">
        <w:rPr>
          <w:rFonts w:eastAsia="Book Antiqua" w:cstheme="minorHAnsi"/>
          <w:spacing w:val="-1"/>
          <w:position w:val="1"/>
        </w:rPr>
        <w:t>m</w:t>
      </w:r>
      <w:r w:rsidRPr="00490E4E">
        <w:rPr>
          <w:rFonts w:eastAsia="Book Antiqua" w:cstheme="minorHAnsi"/>
          <w:position w:val="1"/>
        </w:rPr>
        <w:t>ents</w:t>
      </w:r>
      <w:r w:rsidRPr="00490E4E">
        <w:rPr>
          <w:rFonts w:eastAsia="Book Antiqua" w:cstheme="minorHAnsi"/>
          <w:spacing w:val="-18"/>
          <w:position w:val="1"/>
        </w:rPr>
        <w:t xml:space="preserve"> </w:t>
      </w:r>
    </w:p>
    <w:p w14:paraId="2679C647" w14:textId="77777777" w:rsidR="00647447" w:rsidRPr="00490E4E" w:rsidRDefault="00647447" w:rsidP="00647447">
      <w:pPr>
        <w:spacing w:line="280" w:lineRule="exact"/>
        <w:ind w:right="122"/>
        <w:rPr>
          <w:rFonts w:cstheme="minorHAnsi"/>
        </w:rPr>
      </w:pPr>
      <w:r w:rsidRPr="00490E4E">
        <w:rPr>
          <w:rFonts w:cstheme="minorHAnsi"/>
          <w:position w:val="1"/>
        </w:rPr>
        <w:t xml:space="preserve">2.3.2      </w:t>
      </w:r>
      <w:r w:rsidRPr="00490E4E">
        <w:rPr>
          <w:rFonts w:cstheme="minorHAnsi"/>
          <w:spacing w:val="36"/>
          <w:position w:val="1"/>
        </w:rPr>
        <w:t xml:space="preserve"> </w:t>
      </w:r>
      <w:r w:rsidRPr="00490E4E">
        <w:rPr>
          <w:rFonts w:eastAsia="Book Antiqua" w:cstheme="minorHAnsi"/>
          <w:position w:val="1"/>
        </w:rPr>
        <w:t>Land Acquisition, Restrictions on Land Use and Involuntary Resettlement (ESS-5</w:t>
      </w:r>
      <w:r w:rsidRPr="00490E4E">
        <w:rPr>
          <w:rFonts w:eastAsia="Book Antiqua" w:cstheme="minorHAnsi"/>
          <w:spacing w:val="12"/>
          <w:position w:val="1"/>
        </w:rPr>
        <w:t>)</w:t>
      </w:r>
      <w:r w:rsidRPr="00490E4E">
        <w:rPr>
          <w:rFonts w:cstheme="minorHAnsi"/>
          <w:spacing w:val="-36"/>
          <w:position w:val="1"/>
        </w:rPr>
        <w:t xml:space="preserve"> </w:t>
      </w:r>
    </w:p>
    <w:p w14:paraId="28B85D79" w14:textId="77777777" w:rsidR="00647447" w:rsidRPr="00490E4E" w:rsidRDefault="00647447" w:rsidP="00647447">
      <w:pPr>
        <w:spacing w:before="1"/>
        <w:ind w:right="122"/>
        <w:rPr>
          <w:rFonts w:cstheme="minorHAnsi"/>
        </w:rPr>
      </w:pPr>
      <w:r w:rsidRPr="00490E4E">
        <w:rPr>
          <w:rFonts w:cstheme="minorHAnsi"/>
        </w:rPr>
        <w:t xml:space="preserve">2.3.3      </w:t>
      </w:r>
      <w:r w:rsidRPr="00490E4E">
        <w:rPr>
          <w:rFonts w:cstheme="minorHAnsi"/>
          <w:spacing w:val="36"/>
        </w:rPr>
        <w:t xml:space="preserve"> </w:t>
      </w:r>
      <w:r w:rsidRPr="00490E4E">
        <w:rPr>
          <w:rFonts w:eastAsia="Book Antiqua" w:cstheme="minorHAnsi"/>
          <w:spacing w:val="-1"/>
        </w:rPr>
        <w:t>P</w:t>
      </w:r>
      <w:r w:rsidRPr="00490E4E">
        <w:rPr>
          <w:rFonts w:eastAsia="Book Antiqua" w:cstheme="minorHAnsi"/>
        </w:rPr>
        <w:t>u</w:t>
      </w:r>
      <w:r w:rsidRPr="00490E4E">
        <w:rPr>
          <w:rFonts w:eastAsia="Book Antiqua" w:cstheme="minorHAnsi"/>
          <w:spacing w:val="-1"/>
        </w:rPr>
        <w:t>b</w:t>
      </w:r>
      <w:r w:rsidRPr="00490E4E">
        <w:rPr>
          <w:rFonts w:eastAsia="Book Antiqua" w:cstheme="minorHAnsi"/>
        </w:rPr>
        <w:t>l</w:t>
      </w:r>
      <w:r w:rsidRPr="00490E4E">
        <w:rPr>
          <w:rFonts w:eastAsia="Book Antiqua" w:cstheme="minorHAnsi"/>
          <w:spacing w:val="2"/>
        </w:rPr>
        <w:t>i</w:t>
      </w:r>
      <w:r w:rsidRPr="00490E4E">
        <w:rPr>
          <w:rFonts w:eastAsia="Book Antiqua" w:cstheme="minorHAnsi"/>
        </w:rPr>
        <w:t>c</w:t>
      </w:r>
      <w:r w:rsidRPr="00490E4E">
        <w:rPr>
          <w:rFonts w:eastAsia="Book Antiqua" w:cstheme="minorHAnsi"/>
          <w:spacing w:val="-1"/>
        </w:rPr>
        <w:t xml:space="preserve"> </w:t>
      </w:r>
      <w:r w:rsidRPr="00490E4E">
        <w:rPr>
          <w:rFonts w:eastAsia="Book Antiqua" w:cstheme="minorHAnsi"/>
        </w:rPr>
        <w:t>C</w:t>
      </w:r>
      <w:r w:rsidRPr="00490E4E">
        <w:rPr>
          <w:rFonts w:eastAsia="Book Antiqua" w:cstheme="minorHAnsi"/>
          <w:spacing w:val="1"/>
        </w:rPr>
        <w:t>o</w:t>
      </w:r>
      <w:r w:rsidRPr="00490E4E">
        <w:rPr>
          <w:rFonts w:eastAsia="Book Antiqua" w:cstheme="minorHAnsi"/>
        </w:rPr>
        <w:t>n</w:t>
      </w:r>
      <w:r w:rsidRPr="00490E4E">
        <w:rPr>
          <w:rFonts w:eastAsia="Book Antiqua" w:cstheme="minorHAnsi"/>
          <w:spacing w:val="-1"/>
        </w:rPr>
        <w:t>s</w:t>
      </w:r>
      <w:r w:rsidRPr="00490E4E">
        <w:rPr>
          <w:rFonts w:eastAsia="Book Antiqua" w:cstheme="minorHAnsi"/>
        </w:rPr>
        <w:t>u</w:t>
      </w:r>
      <w:r w:rsidRPr="00490E4E">
        <w:rPr>
          <w:rFonts w:eastAsia="Book Antiqua" w:cstheme="minorHAnsi"/>
          <w:spacing w:val="-1"/>
        </w:rPr>
        <w:t>l</w:t>
      </w:r>
      <w:r w:rsidRPr="00490E4E">
        <w:rPr>
          <w:rFonts w:eastAsia="Book Antiqua" w:cstheme="minorHAnsi"/>
          <w:spacing w:val="1"/>
        </w:rPr>
        <w:t>t</w:t>
      </w:r>
      <w:r w:rsidRPr="00490E4E">
        <w:rPr>
          <w:rFonts w:eastAsia="Book Antiqua" w:cstheme="minorHAnsi"/>
        </w:rPr>
        <w:t>a</w:t>
      </w:r>
      <w:r w:rsidRPr="00490E4E">
        <w:rPr>
          <w:rFonts w:eastAsia="Book Antiqua" w:cstheme="minorHAnsi"/>
          <w:spacing w:val="1"/>
        </w:rPr>
        <w:t>t</w:t>
      </w:r>
      <w:r w:rsidRPr="00490E4E">
        <w:rPr>
          <w:rFonts w:eastAsia="Book Antiqua" w:cstheme="minorHAnsi"/>
        </w:rPr>
        <w:t>i</w:t>
      </w:r>
      <w:r w:rsidRPr="00490E4E">
        <w:rPr>
          <w:rFonts w:eastAsia="Book Antiqua" w:cstheme="minorHAnsi"/>
          <w:spacing w:val="1"/>
        </w:rPr>
        <w:t>o</w:t>
      </w:r>
      <w:r w:rsidRPr="00490E4E">
        <w:rPr>
          <w:rFonts w:eastAsia="Book Antiqua" w:cstheme="minorHAnsi"/>
        </w:rPr>
        <w:t>n a</w:t>
      </w:r>
      <w:r w:rsidRPr="00490E4E">
        <w:rPr>
          <w:rFonts w:eastAsia="Book Antiqua" w:cstheme="minorHAnsi"/>
          <w:spacing w:val="1"/>
        </w:rPr>
        <w:t>n</w:t>
      </w:r>
      <w:r w:rsidRPr="00490E4E">
        <w:rPr>
          <w:rFonts w:eastAsia="Book Antiqua" w:cstheme="minorHAnsi"/>
        </w:rPr>
        <w:t xml:space="preserve">d </w:t>
      </w:r>
      <w:r w:rsidRPr="00490E4E">
        <w:rPr>
          <w:rFonts w:eastAsia="Book Antiqua" w:cstheme="minorHAnsi"/>
          <w:spacing w:val="-1"/>
        </w:rPr>
        <w:t>D</w:t>
      </w:r>
      <w:r w:rsidRPr="00490E4E">
        <w:rPr>
          <w:rFonts w:eastAsia="Book Antiqua" w:cstheme="minorHAnsi"/>
        </w:rPr>
        <w:t>i</w:t>
      </w:r>
      <w:r w:rsidRPr="00490E4E">
        <w:rPr>
          <w:rFonts w:eastAsia="Book Antiqua" w:cstheme="minorHAnsi"/>
          <w:spacing w:val="-1"/>
        </w:rPr>
        <w:t>sc</w:t>
      </w:r>
      <w:r w:rsidRPr="00490E4E">
        <w:rPr>
          <w:rFonts w:eastAsia="Book Antiqua" w:cstheme="minorHAnsi"/>
        </w:rPr>
        <w:t>l</w:t>
      </w:r>
      <w:r w:rsidRPr="00490E4E">
        <w:rPr>
          <w:rFonts w:eastAsia="Book Antiqua" w:cstheme="minorHAnsi"/>
          <w:spacing w:val="1"/>
        </w:rPr>
        <w:t>os</w:t>
      </w:r>
      <w:r w:rsidRPr="00490E4E">
        <w:rPr>
          <w:rFonts w:eastAsia="Book Antiqua" w:cstheme="minorHAnsi"/>
        </w:rPr>
        <w:t>ure Requ</w:t>
      </w:r>
      <w:r w:rsidRPr="00490E4E">
        <w:rPr>
          <w:rFonts w:eastAsia="Book Antiqua" w:cstheme="minorHAnsi"/>
          <w:spacing w:val="-1"/>
        </w:rPr>
        <w:t>i</w:t>
      </w:r>
      <w:r w:rsidRPr="00490E4E">
        <w:rPr>
          <w:rFonts w:eastAsia="Book Antiqua" w:cstheme="minorHAnsi"/>
          <w:spacing w:val="1"/>
        </w:rPr>
        <w:t>r</w:t>
      </w:r>
      <w:r w:rsidRPr="00490E4E">
        <w:rPr>
          <w:rFonts w:eastAsia="Book Antiqua" w:cstheme="minorHAnsi"/>
        </w:rPr>
        <w:t>eme</w:t>
      </w:r>
      <w:r w:rsidRPr="00490E4E">
        <w:rPr>
          <w:rFonts w:eastAsia="Book Antiqua" w:cstheme="minorHAnsi"/>
          <w:spacing w:val="-1"/>
        </w:rPr>
        <w:t>n</w:t>
      </w:r>
      <w:r w:rsidRPr="00490E4E">
        <w:rPr>
          <w:rFonts w:eastAsia="Book Antiqua" w:cstheme="minorHAnsi"/>
          <w:spacing w:val="1"/>
        </w:rPr>
        <w:t>t</w:t>
      </w:r>
      <w:r w:rsidRPr="00490E4E">
        <w:rPr>
          <w:rFonts w:eastAsia="Book Antiqua" w:cstheme="minorHAnsi"/>
        </w:rPr>
        <w:t>s</w:t>
      </w:r>
      <w:r w:rsidRPr="00490E4E">
        <w:rPr>
          <w:rFonts w:eastAsia="Book Antiqua" w:cstheme="minorHAnsi"/>
          <w:spacing w:val="-1"/>
        </w:rPr>
        <w:t xml:space="preserve"> </w:t>
      </w:r>
      <w:r w:rsidRPr="00490E4E">
        <w:rPr>
          <w:rFonts w:eastAsia="Book Antiqua" w:cstheme="minorHAnsi"/>
        </w:rPr>
        <w:t>by T</w:t>
      </w:r>
      <w:r w:rsidRPr="00490E4E">
        <w:rPr>
          <w:rFonts w:eastAsia="Book Antiqua" w:cstheme="minorHAnsi"/>
          <w:spacing w:val="-1"/>
        </w:rPr>
        <w:t>h</w:t>
      </w:r>
      <w:r w:rsidRPr="00490E4E">
        <w:rPr>
          <w:rFonts w:eastAsia="Book Antiqua" w:cstheme="minorHAnsi"/>
        </w:rPr>
        <w:t>e W</w:t>
      </w:r>
      <w:r w:rsidRPr="00490E4E">
        <w:rPr>
          <w:rFonts w:eastAsia="Book Antiqua" w:cstheme="minorHAnsi"/>
          <w:spacing w:val="1"/>
        </w:rPr>
        <w:t>or</w:t>
      </w:r>
      <w:r w:rsidRPr="00490E4E">
        <w:rPr>
          <w:rFonts w:eastAsia="Book Antiqua" w:cstheme="minorHAnsi"/>
        </w:rPr>
        <w:t xml:space="preserve">ld </w:t>
      </w:r>
      <w:r w:rsidRPr="00490E4E">
        <w:rPr>
          <w:rFonts w:eastAsia="Book Antiqua" w:cstheme="minorHAnsi"/>
          <w:spacing w:val="-1"/>
        </w:rPr>
        <w:t>B</w:t>
      </w:r>
      <w:r w:rsidRPr="00490E4E">
        <w:rPr>
          <w:rFonts w:eastAsia="Book Antiqua" w:cstheme="minorHAnsi"/>
        </w:rPr>
        <w:t>an</w:t>
      </w:r>
      <w:r w:rsidRPr="00490E4E">
        <w:rPr>
          <w:rFonts w:eastAsia="Book Antiqua" w:cstheme="minorHAnsi"/>
          <w:spacing w:val="8"/>
        </w:rPr>
        <w:t>k</w:t>
      </w:r>
    </w:p>
    <w:p w14:paraId="43E6AFF7" w14:textId="77777777" w:rsidR="00647447" w:rsidRPr="00490E4E" w:rsidRDefault="00647447" w:rsidP="00647447">
      <w:pPr>
        <w:spacing w:line="260" w:lineRule="exact"/>
        <w:rPr>
          <w:rFonts w:cstheme="minorHAnsi"/>
        </w:rPr>
      </w:pPr>
      <w:r w:rsidRPr="00490E4E">
        <w:rPr>
          <w:rFonts w:cstheme="minorHAnsi"/>
        </w:rPr>
        <w:t xml:space="preserve">2.3.3.1      </w:t>
      </w:r>
      <w:r w:rsidRPr="00490E4E">
        <w:rPr>
          <w:rFonts w:cstheme="minorHAnsi"/>
          <w:spacing w:val="50"/>
        </w:rPr>
        <w:t xml:space="preserve"> </w:t>
      </w:r>
      <w:r w:rsidRPr="00490E4E">
        <w:rPr>
          <w:rFonts w:cstheme="minorHAnsi"/>
        </w:rPr>
        <w:t>Consultations</w:t>
      </w:r>
      <w:r w:rsidRPr="00490E4E">
        <w:rPr>
          <w:rFonts w:cstheme="minorHAnsi"/>
          <w:spacing w:val="-39"/>
        </w:rPr>
        <w:t xml:space="preserve"> </w:t>
      </w:r>
    </w:p>
    <w:p w14:paraId="03F97BBD" w14:textId="77777777" w:rsidR="00647447" w:rsidRPr="00490E4E" w:rsidRDefault="00647447" w:rsidP="00647447">
      <w:pPr>
        <w:rPr>
          <w:rFonts w:cstheme="minorHAnsi"/>
        </w:rPr>
      </w:pPr>
      <w:r w:rsidRPr="00490E4E">
        <w:rPr>
          <w:rFonts w:cstheme="minorHAnsi"/>
        </w:rPr>
        <w:t xml:space="preserve">2.3.3.2      </w:t>
      </w:r>
      <w:r w:rsidRPr="00490E4E">
        <w:rPr>
          <w:rFonts w:cstheme="minorHAnsi"/>
          <w:spacing w:val="50"/>
        </w:rPr>
        <w:t xml:space="preserve"> </w:t>
      </w:r>
      <w:r w:rsidRPr="00490E4E">
        <w:rPr>
          <w:rFonts w:cstheme="minorHAnsi"/>
        </w:rPr>
        <w:t>Dis</w:t>
      </w:r>
      <w:r w:rsidRPr="00490E4E">
        <w:rPr>
          <w:rFonts w:cstheme="minorHAnsi"/>
          <w:spacing w:val="-1"/>
        </w:rPr>
        <w:t>c</w:t>
      </w:r>
      <w:r w:rsidRPr="00490E4E">
        <w:rPr>
          <w:rFonts w:cstheme="minorHAnsi"/>
        </w:rPr>
        <w:t>losure</w:t>
      </w:r>
      <w:r w:rsidRPr="00490E4E">
        <w:rPr>
          <w:rFonts w:cstheme="minorHAnsi"/>
          <w:spacing w:val="-44"/>
        </w:rPr>
        <w:t xml:space="preserve"> </w:t>
      </w:r>
    </w:p>
    <w:p w14:paraId="150CAF72" w14:textId="77777777" w:rsidR="00647447" w:rsidRPr="00490E4E" w:rsidRDefault="00647447" w:rsidP="00647447">
      <w:pPr>
        <w:spacing w:before="8"/>
        <w:ind w:right="122"/>
        <w:rPr>
          <w:rFonts w:cstheme="minorHAnsi"/>
        </w:rPr>
      </w:pPr>
      <w:r w:rsidRPr="00490E4E">
        <w:rPr>
          <w:rFonts w:cstheme="minorHAnsi"/>
        </w:rPr>
        <w:t xml:space="preserve">3.     </w:t>
      </w:r>
      <w:r w:rsidRPr="00490E4E">
        <w:rPr>
          <w:rFonts w:eastAsia="Book Antiqua" w:cstheme="minorHAnsi"/>
          <w:spacing w:val="-1"/>
        </w:rPr>
        <w:t>P</w:t>
      </w:r>
      <w:r w:rsidRPr="00490E4E">
        <w:rPr>
          <w:rFonts w:eastAsia="Book Antiqua" w:cstheme="minorHAnsi"/>
          <w:spacing w:val="1"/>
        </w:rPr>
        <w:t>ro</w:t>
      </w:r>
      <w:r w:rsidRPr="00490E4E">
        <w:rPr>
          <w:rFonts w:eastAsia="Book Antiqua" w:cstheme="minorHAnsi"/>
          <w:spacing w:val="-1"/>
        </w:rPr>
        <w:t>j</w:t>
      </w:r>
      <w:r w:rsidRPr="00490E4E">
        <w:rPr>
          <w:rFonts w:eastAsia="Book Antiqua" w:cstheme="minorHAnsi"/>
        </w:rPr>
        <w:t>e</w:t>
      </w:r>
      <w:r w:rsidRPr="00490E4E">
        <w:rPr>
          <w:rFonts w:eastAsia="Book Antiqua" w:cstheme="minorHAnsi"/>
          <w:spacing w:val="-1"/>
        </w:rPr>
        <w:t>c</w:t>
      </w:r>
      <w:r w:rsidRPr="00490E4E">
        <w:rPr>
          <w:rFonts w:eastAsia="Book Antiqua" w:cstheme="minorHAnsi"/>
        </w:rPr>
        <w:t>t</w:t>
      </w:r>
      <w:r w:rsidRPr="00490E4E">
        <w:rPr>
          <w:rFonts w:eastAsia="Book Antiqua" w:cstheme="minorHAnsi"/>
          <w:spacing w:val="1"/>
        </w:rPr>
        <w:t xml:space="preserve"> </w:t>
      </w:r>
      <w:r w:rsidRPr="00490E4E">
        <w:rPr>
          <w:rFonts w:eastAsia="Book Antiqua" w:cstheme="minorHAnsi"/>
          <w:spacing w:val="-1"/>
        </w:rPr>
        <w:t>D</w:t>
      </w:r>
      <w:r w:rsidRPr="00490E4E">
        <w:rPr>
          <w:rFonts w:eastAsia="Book Antiqua" w:cstheme="minorHAnsi"/>
        </w:rPr>
        <w:t>e</w:t>
      </w:r>
      <w:r w:rsidRPr="00490E4E">
        <w:rPr>
          <w:rFonts w:eastAsia="Book Antiqua" w:cstheme="minorHAnsi"/>
          <w:spacing w:val="-1"/>
        </w:rPr>
        <w:t>sc</w:t>
      </w:r>
      <w:r w:rsidRPr="00490E4E">
        <w:rPr>
          <w:rFonts w:eastAsia="Book Antiqua" w:cstheme="minorHAnsi"/>
          <w:spacing w:val="1"/>
        </w:rPr>
        <w:t>r</w:t>
      </w:r>
      <w:r w:rsidRPr="00490E4E">
        <w:rPr>
          <w:rFonts w:eastAsia="Book Antiqua" w:cstheme="minorHAnsi"/>
        </w:rPr>
        <w:t>ipti</w:t>
      </w:r>
      <w:r w:rsidRPr="00490E4E">
        <w:rPr>
          <w:rFonts w:eastAsia="Book Antiqua" w:cstheme="minorHAnsi"/>
          <w:spacing w:val="1"/>
        </w:rPr>
        <w:t>o</w:t>
      </w:r>
      <w:r w:rsidRPr="00490E4E">
        <w:rPr>
          <w:rFonts w:eastAsia="Book Antiqua" w:cstheme="minorHAnsi"/>
        </w:rPr>
        <w:t>n</w:t>
      </w:r>
      <w:r w:rsidRPr="00490E4E">
        <w:rPr>
          <w:rFonts w:eastAsia="Book Antiqua" w:cstheme="minorHAnsi"/>
          <w:spacing w:val="-20"/>
        </w:rPr>
        <w:t xml:space="preserve"> </w:t>
      </w:r>
    </w:p>
    <w:p w14:paraId="22B35B38" w14:textId="77777777" w:rsidR="00647447" w:rsidRPr="00490E4E" w:rsidRDefault="00647447" w:rsidP="00647447">
      <w:pPr>
        <w:spacing w:line="280" w:lineRule="exact"/>
        <w:ind w:right="122"/>
        <w:rPr>
          <w:rFonts w:cstheme="minorHAnsi"/>
        </w:rPr>
      </w:pPr>
      <w:r w:rsidRPr="00490E4E">
        <w:rPr>
          <w:rFonts w:cstheme="minorHAnsi"/>
          <w:position w:val="1"/>
        </w:rPr>
        <w:t xml:space="preserve">3.1    </w:t>
      </w:r>
      <w:r w:rsidRPr="00490E4E">
        <w:rPr>
          <w:rFonts w:cstheme="minorHAnsi"/>
          <w:spacing w:val="10"/>
          <w:position w:val="1"/>
        </w:rPr>
        <w:t xml:space="preserve"> </w:t>
      </w:r>
      <w:r w:rsidRPr="00490E4E">
        <w:rPr>
          <w:rFonts w:eastAsia="Book Antiqua" w:cstheme="minorHAnsi"/>
          <w:spacing w:val="-1"/>
          <w:position w:val="1"/>
        </w:rPr>
        <w:t>P</w:t>
      </w:r>
      <w:r w:rsidRPr="00490E4E">
        <w:rPr>
          <w:rFonts w:eastAsia="Book Antiqua" w:cstheme="minorHAnsi"/>
          <w:spacing w:val="1"/>
          <w:position w:val="1"/>
        </w:rPr>
        <w:t>ro</w:t>
      </w:r>
      <w:r w:rsidRPr="00490E4E">
        <w:rPr>
          <w:rFonts w:eastAsia="Book Antiqua" w:cstheme="minorHAnsi"/>
          <w:spacing w:val="-1"/>
          <w:position w:val="1"/>
        </w:rPr>
        <w:t>j</w:t>
      </w:r>
      <w:r w:rsidRPr="00490E4E">
        <w:rPr>
          <w:rFonts w:eastAsia="Book Antiqua" w:cstheme="minorHAnsi"/>
          <w:position w:val="1"/>
        </w:rPr>
        <w:t>e</w:t>
      </w:r>
      <w:r w:rsidRPr="00490E4E">
        <w:rPr>
          <w:rFonts w:eastAsia="Book Antiqua" w:cstheme="minorHAnsi"/>
          <w:spacing w:val="-1"/>
          <w:position w:val="1"/>
        </w:rPr>
        <w:t>c</w:t>
      </w:r>
      <w:r w:rsidRPr="00490E4E">
        <w:rPr>
          <w:rFonts w:eastAsia="Book Antiqua" w:cstheme="minorHAnsi"/>
          <w:position w:val="1"/>
        </w:rPr>
        <w:t>t</w:t>
      </w:r>
      <w:r w:rsidRPr="00490E4E">
        <w:rPr>
          <w:rFonts w:eastAsia="Book Antiqua" w:cstheme="minorHAnsi"/>
          <w:spacing w:val="1"/>
          <w:position w:val="1"/>
        </w:rPr>
        <w:t xml:space="preserve"> </w:t>
      </w:r>
      <w:r w:rsidRPr="00490E4E">
        <w:rPr>
          <w:rFonts w:eastAsia="Book Antiqua" w:cstheme="minorHAnsi"/>
          <w:spacing w:val="-1"/>
          <w:position w:val="1"/>
        </w:rPr>
        <w:t>D</w:t>
      </w:r>
      <w:r w:rsidRPr="00490E4E">
        <w:rPr>
          <w:rFonts w:eastAsia="Book Antiqua" w:cstheme="minorHAnsi"/>
          <w:position w:val="1"/>
        </w:rPr>
        <w:t>e</w:t>
      </w:r>
      <w:r w:rsidRPr="00490E4E">
        <w:rPr>
          <w:rFonts w:eastAsia="Book Antiqua" w:cstheme="minorHAnsi"/>
          <w:spacing w:val="1"/>
          <w:position w:val="1"/>
        </w:rPr>
        <w:t>v</w:t>
      </w:r>
      <w:r w:rsidRPr="00490E4E">
        <w:rPr>
          <w:rFonts w:eastAsia="Book Antiqua" w:cstheme="minorHAnsi"/>
          <w:position w:val="1"/>
        </w:rPr>
        <w:t>el</w:t>
      </w:r>
      <w:r w:rsidRPr="00490E4E">
        <w:rPr>
          <w:rFonts w:eastAsia="Book Antiqua" w:cstheme="minorHAnsi"/>
          <w:spacing w:val="1"/>
          <w:position w:val="1"/>
        </w:rPr>
        <w:t>o</w:t>
      </w:r>
      <w:r w:rsidRPr="00490E4E">
        <w:rPr>
          <w:rFonts w:eastAsia="Book Antiqua" w:cstheme="minorHAnsi"/>
          <w:position w:val="1"/>
        </w:rPr>
        <w:t>p</w:t>
      </w:r>
      <w:r w:rsidRPr="00490E4E">
        <w:rPr>
          <w:rFonts w:eastAsia="Book Antiqua" w:cstheme="minorHAnsi"/>
          <w:spacing w:val="-1"/>
          <w:position w:val="1"/>
        </w:rPr>
        <w:t>m</w:t>
      </w:r>
      <w:r w:rsidRPr="00490E4E">
        <w:rPr>
          <w:rFonts w:eastAsia="Book Antiqua" w:cstheme="minorHAnsi"/>
          <w:position w:val="1"/>
        </w:rPr>
        <w:t>ent</w:t>
      </w:r>
      <w:r w:rsidRPr="00490E4E">
        <w:rPr>
          <w:rFonts w:eastAsia="Book Antiqua" w:cstheme="minorHAnsi"/>
          <w:spacing w:val="-2"/>
          <w:position w:val="1"/>
        </w:rPr>
        <w:t xml:space="preserve"> </w:t>
      </w:r>
      <w:r w:rsidRPr="00490E4E">
        <w:rPr>
          <w:rFonts w:eastAsia="Book Antiqua" w:cstheme="minorHAnsi"/>
          <w:spacing w:val="1"/>
          <w:position w:val="1"/>
        </w:rPr>
        <w:t>O</w:t>
      </w:r>
      <w:r w:rsidRPr="00490E4E">
        <w:rPr>
          <w:rFonts w:eastAsia="Book Antiqua" w:cstheme="minorHAnsi"/>
          <w:position w:val="1"/>
        </w:rPr>
        <w:t>b</w:t>
      </w:r>
      <w:r w:rsidRPr="00490E4E">
        <w:rPr>
          <w:rFonts w:eastAsia="Book Antiqua" w:cstheme="minorHAnsi"/>
          <w:spacing w:val="-2"/>
          <w:position w:val="1"/>
        </w:rPr>
        <w:t>j</w:t>
      </w:r>
      <w:r w:rsidRPr="00490E4E">
        <w:rPr>
          <w:rFonts w:eastAsia="Book Antiqua" w:cstheme="minorHAnsi"/>
          <w:position w:val="1"/>
        </w:rPr>
        <w:t>e</w:t>
      </w:r>
      <w:r w:rsidRPr="00490E4E">
        <w:rPr>
          <w:rFonts w:eastAsia="Book Antiqua" w:cstheme="minorHAnsi"/>
          <w:spacing w:val="-1"/>
          <w:position w:val="1"/>
        </w:rPr>
        <w:t>c</w:t>
      </w:r>
      <w:r w:rsidRPr="00490E4E">
        <w:rPr>
          <w:rFonts w:eastAsia="Book Antiqua" w:cstheme="minorHAnsi"/>
          <w:spacing w:val="1"/>
          <w:position w:val="1"/>
        </w:rPr>
        <w:t>t</w:t>
      </w:r>
      <w:r w:rsidRPr="00490E4E">
        <w:rPr>
          <w:rFonts w:eastAsia="Book Antiqua" w:cstheme="minorHAnsi"/>
          <w:position w:val="1"/>
        </w:rPr>
        <w:t>i</w:t>
      </w:r>
      <w:r w:rsidRPr="00490E4E">
        <w:rPr>
          <w:rFonts w:eastAsia="Book Antiqua" w:cstheme="minorHAnsi"/>
          <w:spacing w:val="1"/>
          <w:position w:val="1"/>
        </w:rPr>
        <w:t>v</w:t>
      </w:r>
      <w:r w:rsidRPr="00490E4E">
        <w:rPr>
          <w:rFonts w:eastAsia="Book Antiqua" w:cstheme="minorHAnsi"/>
          <w:position w:val="1"/>
        </w:rPr>
        <w:t>e</w:t>
      </w:r>
      <w:r w:rsidRPr="00490E4E">
        <w:rPr>
          <w:rFonts w:eastAsia="Book Antiqua" w:cstheme="minorHAnsi"/>
          <w:spacing w:val="-31"/>
          <w:position w:val="1"/>
        </w:rPr>
        <w:t xml:space="preserve"> </w:t>
      </w:r>
    </w:p>
    <w:p w14:paraId="55BF2CAA" w14:textId="77777777" w:rsidR="00647447" w:rsidRPr="00490E4E" w:rsidRDefault="00647447" w:rsidP="00647447">
      <w:pPr>
        <w:spacing w:line="280" w:lineRule="exact"/>
        <w:ind w:right="122"/>
        <w:rPr>
          <w:rFonts w:cstheme="minorHAnsi"/>
        </w:rPr>
      </w:pPr>
      <w:r w:rsidRPr="00490E4E">
        <w:rPr>
          <w:rFonts w:cstheme="minorHAnsi"/>
          <w:position w:val="1"/>
        </w:rPr>
        <w:t xml:space="preserve">3.2    </w:t>
      </w:r>
      <w:r w:rsidRPr="00490E4E">
        <w:rPr>
          <w:rFonts w:cstheme="minorHAnsi"/>
          <w:spacing w:val="10"/>
          <w:position w:val="1"/>
        </w:rPr>
        <w:t xml:space="preserve"> </w:t>
      </w:r>
      <w:r w:rsidRPr="00490E4E">
        <w:rPr>
          <w:rFonts w:eastAsia="Book Antiqua" w:cstheme="minorHAnsi"/>
          <w:spacing w:val="-1"/>
          <w:position w:val="1"/>
        </w:rPr>
        <w:t>P</w:t>
      </w:r>
      <w:r w:rsidRPr="00490E4E">
        <w:rPr>
          <w:rFonts w:eastAsia="Book Antiqua" w:cstheme="minorHAnsi"/>
          <w:spacing w:val="1"/>
          <w:position w:val="1"/>
        </w:rPr>
        <w:t>ro</w:t>
      </w:r>
      <w:r w:rsidRPr="00490E4E">
        <w:rPr>
          <w:rFonts w:eastAsia="Book Antiqua" w:cstheme="minorHAnsi"/>
          <w:spacing w:val="-1"/>
          <w:position w:val="1"/>
        </w:rPr>
        <w:t>j</w:t>
      </w:r>
      <w:r w:rsidRPr="00490E4E">
        <w:rPr>
          <w:rFonts w:eastAsia="Book Antiqua" w:cstheme="minorHAnsi"/>
          <w:position w:val="1"/>
        </w:rPr>
        <w:t>e</w:t>
      </w:r>
      <w:r w:rsidRPr="00490E4E">
        <w:rPr>
          <w:rFonts w:eastAsia="Book Antiqua" w:cstheme="minorHAnsi"/>
          <w:spacing w:val="-1"/>
          <w:position w:val="1"/>
        </w:rPr>
        <w:t>c</w:t>
      </w:r>
      <w:r w:rsidRPr="00490E4E">
        <w:rPr>
          <w:rFonts w:eastAsia="Book Antiqua" w:cstheme="minorHAnsi"/>
          <w:position w:val="1"/>
        </w:rPr>
        <w:t>t</w:t>
      </w:r>
      <w:r w:rsidRPr="00490E4E">
        <w:rPr>
          <w:rFonts w:eastAsia="Book Antiqua" w:cstheme="minorHAnsi"/>
          <w:spacing w:val="1"/>
          <w:position w:val="1"/>
        </w:rPr>
        <w:t xml:space="preserve"> </w:t>
      </w:r>
      <w:r w:rsidRPr="00490E4E">
        <w:rPr>
          <w:rFonts w:eastAsia="Book Antiqua" w:cstheme="minorHAnsi"/>
          <w:spacing w:val="-1"/>
          <w:position w:val="1"/>
        </w:rPr>
        <w:t>D</w:t>
      </w:r>
      <w:r w:rsidRPr="00490E4E">
        <w:rPr>
          <w:rFonts w:eastAsia="Book Antiqua" w:cstheme="minorHAnsi"/>
          <w:position w:val="1"/>
        </w:rPr>
        <w:t>e</w:t>
      </w:r>
      <w:r w:rsidRPr="00490E4E">
        <w:rPr>
          <w:rFonts w:eastAsia="Book Antiqua" w:cstheme="minorHAnsi"/>
          <w:spacing w:val="-1"/>
          <w:position w:val="1"/>
        </w:rPr>
        <w:t>sc</w:t>
      </w:r>
      <w:r w:rsidRPr="00490E4E">
        <w:rPr>
          <w:rFonts w:eastAsia="Book Antiqua" w:cstheme="minorHAnsi"/>
          <w:spacing w:val="1"/>
          <w:position w:val="1"/>
        </w:rPr>
        <w:t>r</w:t>
      </w:r>
      <w:r w:rsidRPr="00490E4E">
        <w:rPr>
          <w:rFonts w:eastAsia="Book Antiqua" w:cstheme="minorHAnsi"/>
          <w:position w:val="1"/>
        </w:rPr>
        <w:t>ipti</w:t>
      </w:r>
      <w:r w:rsidRPr="00490E4E">
        <w:rPr>
          <w:rFonts w:eastAsia="Book Antiqua" w:cstheme="minorHAnsi"/>
          <w:spacing w:val="1"/>
          <w:position w:val="1"/>
        </w:rPr>
        <w:t>o</w:t>
      </w:r>
      <w:r w:rsidRPr="00490E4E">
        <w:rPr>
          <w:rFonts w:eastAsia="Book Antiqua" w:cstheme="minorHAnsi"/>
          <w:position w:val="1"/>
        </w:rPr>
        <w:t>n</w:t>
      </w:r>
      <w:r w:rsidRPr="00490E4E">
        <w:rPr>
          <w:rFonts w:eastAsia="Book Antiqua" w:cstheme="minorHAnsi"/>
          <w:spacing w:val="-30"/>
          <w:position w:val="1"/>
        </w:rPr>
        <w:t xml:space="preserve"> </w:t>
      </w:r>
    </w:p>
    <w:p w14:paraId="22214DE0" w14:textId="77777777" w:rsidR="00647447" w:rsidRPr="00490E4E" w:rsidRDefault="00647447" w:rsidP="00647447">
      <w:pPr>
        <w:pStyle w:val="ListParagraph"/>
        <w:numPr>
          <w:ilvl w:val="2"/>
          <w:numId w:val="161"/>
        </w:numPr>
        <w:spacing w:before="2"/>
        <w:ind w:right="122"/>
        <w:rPr>
          <w:rFonts w:cstheme="minorHAnsi"/>
        </w:rPr>
      </w:pPr>
      <w:r w:rsidRPr="00490E4E">
        <w:rPr>
          <w:rFonts w:cstheme="minorHAnsi"/>
        </w:rPr>
        <w:t xml:space="preserve">     </w:t>
      </w:r>
      <w:r w:rsidRPr="00490E4E">
        <w:rPr>
          <w:rFonts w:cstheme="minorHAnsi"/>
          <w:spacing w:val="36"/>
        </w:rPr>
        <w:t xml:space="preserve"> </w:t>
      </w:r>
      <w:r w:rsidRPr="00490E4E">
        <w:rPr>
          <w:rFonts w:eastAsia="Book Antiqua" w:cstheme="minorHAnsi"/>
          <w:spacing w:val="-1"/>
        </w:rPr>
        <w:t>P</w:t>
      </w:r>
      <w:r w:rsidRPr="00490E4E">
        <w:rPr>
          <w:rFonts w:eastAsia="Book Antiqua" w:cstheme="minorHAnsi"/>
          <w:spacing w:val="1"/>
        </w:rPr>
        <w:t>ro</w:t>
      </w:r>
      <w:r w:rsidRPr="00490E4E">
        <w:rPr>
          <w:rFonts w:eastAsia="Book Antiqua" w:cstheme="minorHAnsi"/>
          <w:spacing w:val="-1"/>
        </w:rPr>
        <w:t>j</w:t>
      </w:r>
      <w:r w:rsidRPr="00490E4E">
        <w:rPr>
          <w:rFonts w:eastAsia="Book Antiqua" w:cstheme="minorHAnsi"/>
        </w:rPr>
        <w:t>e</w:t>
      </w:r>
      <w:r w:rsidRPr="00490E4E">
        <w:rPr>
          <w:rFonts w:eastAsia="Book Antiqua" w:cstheme="minorHAnsi"/>
          <w:spacing w:val="-1"/>
        </w:rPr>
        <w:t>c</w:t>
      </w:r>
      <w:r w:rsidRPr="00490E4E">
        <w:rPr>
          <w:rFonts w:eastAsia="Book Antiqua" w:cstheme="minorHAnsi"/>
        </w:rPr>
        <w:t>t</w:t>
      </w:r>
      <w:r w:rsidRPr="00490E4E">
        <w:rPr>
          <w:rFonts w:eastAsia="Book Antiqua" w:cstheme="minorHAnsi"/>
          <w:spacing w:val="1"/>
        </w:rPr>
        <w:t xml:space="preserve"> </w:t>
      </w:r>
      <w:r w:rsidRPr="00490E4E">
        <w:rPr>
          <w:rFonts w:eastAsia="Book Antiqua" w:cstheme="minorHAnsi"/>
        </w:rPr>
        <w:t>C</w:t>
      </w:r>
      <w:r w:rsidRPr="00490E4E">
        <w:rPr>
          <w:rFonts w:eastAsia="Book Antiqua" w:cstheme="minorHAnsi"/>
          <w:spacing w:val="1"/>
        </w:rPr>
        <w:t>o</w:t>
      </w:r>
      <w:r w:rsidRPr="00490E4E">
        <w:rPr>
          <w:rFonts w:eastAsia="Book Antiqua" w:cstheme="minorHAnsi"/>
          <w:spacing w:val="-1"/>
        </w:rPr>
        <w:t>m</w:t>
      </w:r>
      <w:r w:rsidRPr="00490E4E">
        <w:rPr>
          <w:rFonts w:eastAsia="Book Antiqua" w:cstheme="minorHAnsi"/>
        </w:rPr>
        <w:t>pone</w:t>
      </w:r>
      <w:r w:rsidRPr="00490E4E">
        <w:rPr>
          <w:rFonts w:eastAsia="Book Antiqua" w:cstheme="minorHAnsi"/>
          <w:spacing w:val="-1"/>
        </w:rPr>
        <w:t>n</w:t>
      </w:r>
      <w:r w:rsidRPr="00490E4E">
        <w:rPr>
          <w:rFonts w:eastAsia="Book Antiqua" w:cstheme="minorHAnsi"/>
          <w:spacing w:val="1"/>
        </w:rPr>
        <w:t>t</w:t>
      </w:r>
      <w:r w:rsidRPr="00490E4E">
        <w:rPr>
          <w:rFonts w:eastAsia="Book Antiqua" w:cstheme="minorHAnsi"/>
        </w:rPr>
        <w:t>s</w:t>
      </w:r>
      <w:r w:rsidRPr="00490E4E">
        <w:rPr>
          <w:rFonts w:eastAsia="Book Antiqua" w:cstheme="minorHAnsi"/>
          <w:spacing w:val="-4"/>
        </w:rPr>
        <w:t xml:space="preserve"> </w:t>
      </w:r>
    </w:p>
    <w:p w14:paraId="72B5553A" w14:textId="77777777" w:rsidR="00647447" w:rsidRPr="00490E4E" w:rsidRDefault="00647447" w:rsidP="00647447">
      <w:pPr>
        <w:spacing w:line="260" w:lineRule="exact"/>
        <w:ind w:right="662"/>
        <w:jc w:val="both"/>
        <w:rPr>
          <w:rFonts w:cstheme="minorHAnsi"/>
        </w:rPr>
      </w:pPr>
      <w:r w:rsidRPr="00490E4E">
        <w:rPr>
          <w:rFonts w:cstheme="minorHAnsi"/>
        </w:rPr>
        <w:t xml:space="preserve">3.2.1.1      </w:t>
      </w:r>
      <w:r w:rsidRPr="00490E4E">
        <w:rPr>
          <w:rFonts w:cstheme="minorHAnsi"/>
          <w:spacing w:val="50"/>
        </w:rPr>
        <w:t xml:space="preserve"> </w:t>
      </w:r>
      <w:r w:rsidRPr="00490E4E">
        <w:rPr>
          <w:rFonts w:cstheme="minorHAnsi"/>
        </w:rPr>
        <w:t>Component 1:</w:t>
      </w:r>
      <w:r w:rsidRPr="00490E4E">
        <w:rPr>
          <w:rFonts w:cstheme="minorHAnsi"/>
          <w:spacing w:val="3"/>
        </w:rPr>
        <w:t xml:space="preserve"> </w:t>
      </w:r>
      <w:r w:rsidRPr="00490E4E">
        <w:rPr>
          <w:rFonts w:cstheme="minorHAnsi"/>
          <w:spacing w:val="-6"/>
        </w:rPr>
        <w:t>I</w:t>
      </w:r>
      <w:r w:rsidRPr="00490E4E">
        <w:rPr>
          <w:rFonts w:cstheme="minorHAnsi"/>
        </w:rPr>
        <w:t>nv</w:t>
      </w:r>
      <w:r w:rsidRPr="00490E4E">
        <w:rPr>
          <w:rFonts w:cstheme="minorHAnsi"/>
          <w:spacing w:val="-1"/>
        </w:rPr>
        <w:t>e</w:t>
      </w:r>
      <w:r w:rsidRPr="00490E4E">
        <w:rPr>
          <w:rFonts w:cstheme="minorHAnsi"/>
        </w:rPr>
        <w:t>st</w:t>
      </w:r>
      <w:r w:rsidRPr="00490E4E">
        <w:rPr>
          <w:rFonts w:cstheme="minorHAnsi"/>
          <w:spacing w:val="1"/>
        </w:rPr>
        <w:t>m</w:t>
      </w:r>
      <w:r w:rsidRPr="00490E4E">
        <w:rPr>
          <w:rFonts w:cstheme="minorHAnsi"/>
          <w:spacing w:val="-1"/>
        </w:rPr>
        <w:t>e</w:t>
      </w:r>
      <w:r w:rsidRPr="00490E4E">
        <w:rPr>
          <w:rFonts w:cstheme="minorHAnsi"/>
          <w:spacing w:val="2"/>
        </w:rPr>
        <w:t>n</w:t>
      </w:r>
      <w:r w:rsidRPr="00490E4E">
        <w:rPr>
          <w:rFonts w:cstheme="minorHAnsi"/>
        </w:rPr>
        <w:t xml:space="preserve">ts </w:t>
      </w:r>
      <w:r w:rsidRPr="00490E4E">
        <w:rPr>
          <w:rFonts w:cstheme="minorHAnsi"/>
          <w:spacing w:val="1"/>
        </w:rPr>
        <w:t>i</w:t>
      </w:r>
      <w:r w:rsidRPr="00490E4E">
        <w:rPr>
          <w:rFonts w:cstheme="minorHAnsi"/>
        </w:rPr>
        <w:t>n inf</w:t>
      </w:r>
      <w:r w:rsidRPr="00490E4E">
        <w:rPr>
          <w:rFonts w:cstheme="minorHAnsi"/>
          <w:spacing w:val="-1"/>
        </w:rPr>
        <w:t>ra</w:t>
      </w:r>
      <w:r w:rsidRPr="00490E4E">
        <w:rPr>
          <w:rFonts w:cstheme="minorHAnsi"/>
        </w:rPr>
        <w:t>stru</w:t>
      </w:r>
      <w:r w:rsidRPr="00490E4E">
        <w:rPr>
          <w:rFonts w:cstheme="minorHAnsi"/>
          <w:spacing w:val="-1"/>
        </w:rPr>
        <w:t>c</w:t>
      </w:r>
      <w:r w:rsidRPr="00490E4E">
        <w:rPr>
          <w:rFonts w:cstheme="minorHAnsi"/>
        </w:rPr>
        <w:t>tur</w:t>
      </w:r>
      <w:r w:rsidRPr="00490E4E">
        <w:rPr>
          <w:rFonts w:cstheme="minorHAnsi"/>
          <w:spacing w:val="-1"/>
        </w:rPr>
        <w:t>e</w:t>
      </w:r>
      <w:r w:rsidRPr="00490E4E">
        <w:rPr>
          <w:rFonts w:cstheme="minorHAnsi"/>
        </w:rPr>
        <w:t xml:space="preserve">, </w:t>
      </w:r>
      <w:r w:rsidRPr="00490E4E">
        <w:rPr>
          <w:rFonts w:cstheme="minorHAnsi"/>
          <w:spacing w:val="5"/>
        </w:rPr>
        <w:t>s</w:t>
      </w:r>
      <w:r w:rsidRPr="00490E4E">
        <w:rPr>
          <w:rFonts w:cstheme="minorHAnsi"/>
          <w:spacing w:val="-5"/>
        </w:rPr>
        <w:t>y</w:t>
      </w:r>
      <w:r w:rsidRPr="00490E4E">
        <w:rPr>
          <w:rFonts w:cstheme="minorHAnsi"/>
        </w:rPr>
        <w:t>st</w:t>
      </w:r>
      <w:r w:rsidRPr="00490E4E">
        <w:rPr>
          <w:rFonts w:cstheme="minorHAnsi"/>
          <w:spacing w:val="2"/>
        </w:rPr>
        <w:t>e</w:t>
      </w:r>
      <w:r w:rsidRPr="00490E4E">
        <w:rPr>
          <w:rFonts w:cstheme="minorHAnsi"/>
        </w:rPr>
        <w:t>ms and p</w:t>
      </w:r>
      <w:r w:rsidRPr="00490E4E">
        <w:rPr>
          <w:rFonts w:cstheme="minorHAnsi"/>
          <w:spacing w:val="-1"/>
        </w:rPr>
        <w:t>r</w:t>
      </w:r>
      <w:r w:rsidRPr="00490E4E">
        <w:rPr>
          <w:rFonts w:cstheme="minorHAnsi"/>
        </w:rPr>
        <w:t>o</w:t>
      </w:r>
      <w:r w:rsidRPr="00490E4E">
        <w:rPr>
          <w:rFonts w:cstheme="minorHAnsi"/>
          <w:spacing w:val="-1"/>
        </w:rPr>
        <w:t>ce</w:t>
      </w:r>
      <w:r w:rsidRPr="00490E4E">
        <w:rPr>
          <w:rFonts w:cstheme="minorHAnsi"/>
        </w:rPr>
        <w:t>d</w:t>
      </w:r>
      <w:r w:rsidRPr="00490E4E">
        <w:rPr>
          <w:rFonts w:cstheme="minorHAnsi"/>
          <w:spacing w:val="2"/>
        </w:rPr>
        <w:t>u</w:t>
      </w:r>
      <w:r w:rsidRPr="00490E4E">
        <w:rPr>
          <w:rFonts w:cstheme="minorHAnsi"/>
        </w:rPr>
        <w:t>r</w:t>
      </w:r>
      <w:r w:rsidRPr="00490E4E">
        <w:rPr>
          <w:rFonts w:cstheme="minorHAnsi"/>
          <w:spacing w:val="-2"/>
        </w:rPr>
        <w:t>e</w:t>
      </w:r>
      <w:r w:rsidRPr="00490E4E">
        <w:rPr>
          <w:rFonts w:cstheme="minorHAnsi"/>
        </w:rPr>
        <w:t>s to mode</w:t>
      </w:r>
      <w:r w:rsidRPr="00490E4E">
        <w:rPr>
          <w:rFonts w:cstheme="minorHAnsi"/>
          <w:spacing w:val="-1"/>
        </w:rPr>
        <w:t>r</w:t>
      </w:r>
      <w:r w:rsidRPr="00490E4E">
        <w:rPr>
          <w:rFonts w:cstheme="minorHAnsi"/>
        </w:rPr>
        <w:t>ni</w:t>
      </w:r>
      <w:r w:rsidRPr="00490E4E">
        <w:rPr>
          <w:rFonts w:cstheme="minorHAnsi"/>
          <w:spacing w:val="2"/>
        </w:rPr>
        <w:t>z</w:t>
      </w:r>
      <w:r w:rsidRPr="00490E4E">
        <w:rPr>
          <w:rFonts w:cstheme="minorHAnsi"/>
        </w:rPr>
        <w:t>e</w:t>
      </w:r>
      <w:r w:rsidRPr="00490E4E">
        <w:rPr>
          <w:rFonts w:cstheme="minorHAnsi"/>
          <w:spacing w:val="-1"/>
        </w:rPr>
        <w:t xml:space="preserve"> a</w:t>
      </w:r>
      <w:r w:rsidRPr="00490E4E">
        <w:rPr>
          <w:rFonts w:cstheme="minorHAnsi"/>
        </w:rPr>
        <w:t>nd i</w:t>
      </w:r>
      <w:r w:rsidRPr="00490E4E">
        <w:rPr>
          <w:rFonts w:cstheme="minorHAnsi"/>
          <w:spacing w:val="1"/>
        </w:rPr>
        <w:t>m</w:t>
      </w:r>
      <w:r w:rsidRPr="00490E4E">
        <w:rPr>
          <w:rFonts w:cstheme="minorHAnsi"/>
        </w:rPr>
        <w:t>prove k</w:t>
      </w:r>
      <w:r w:rsidRPr="00490E4E">
        <w:rPr>
          <w:rFonts w:cstheme="minorHAnsi"/>
          <w:spacing w:val="1"/>
        </w:rPr>
        <w:t>e</w:t>
      </w:r>
      <w:r w:rsidRPr="00490E4E">
        <w:rPr>
          <w:rFonts w:cstheme="minorHAnsi"/>
        </w:rPr>
        <w:t>y</w:t>
      </w:r>
      <w:r w:rsidRPr="00490E4E">
        <w:rPr>
          <w:rFonts w:cstheme="minorHAnsi"/>
          <w:spacing w:val="-5"/>
        </w:rPr>
        <w:t xml:space="preserve"> </w:t>
      </w:r>
      <w:r w:rsidRPr="00490E4E">
        <w:rPr>
          <w:rFonts w:cstheme="minorHAnsi"/>
          <w:spacing w:val="3"/>
        </w:rPr>
        <w:t>l</w:t>
      </w:r>
      <w:r w:rsidRPr="00490E4E">
        <w:rPr>
          <w:rFonts w:cstheme="minorHAnsi"/>
          <w:spacing w:val="-1"/>
        </w:rPr>
        <w:t>a</w:t>
      </w:r>
      <w:r w:rsidRPr="00490E4E">
        <w:rPr>
          <w:rFonts w:cstheme="minorHAnsi"/>
        </w:rPr>
        <w:t>nd po</w:t>
      </w:r>
      <w:r w:rsidRPr="00490E4E">
        <w:rPr>
          <w:rFonts w:cstheme="minorHAnsi"/>
          <w:spacing w:val="-1"/>
        </w:rPr>
        <w:t>r</w:t>
      </w:r>
      <w:r w:rsidRPr="00490E4E">
        <w:rPr>
          <w:rFonts w:cstheme="minorHAnsi"/>
        </w:rPr>
        <w:t>ts ess</w:t>
      </w:r>
      <w:r w:rsidRPr="00490E4E">
        <w:rPr>
          <w:rFonts w:cstheme="minorHAnsi"/>
          <w:spacing w:val="-1"/>
        </w:rPr>
        <w:t>e</w:t>
      </w:r>
      <w:r w:rsidRPr="00490E4E">
        <w:rPr>
          <w:rFonts w:cstheme="minorHAnsi"/>
        </w:rPr>
        <w:t>nt</w:t>
      </w:r>
      <w:r w:rsidRPr="00490E4E">
        <w:rPr>
          <w:rFonts w:cstheme="minorHAnsi"/>
          <w:spacing w:val="1"/>
        </w:rPr>
        <w:t>i</w:t>
      </w:r>
      <w:r w:rsidRPr="00490E4E">
        <w:rPr>
          <w:rFonts w:cstheme="minorHAnsi"/>
          <w:spacing w:val="-1"/>
        </w:rPr>
        <w:t>a</w:t>
      </w:r>
      <w:r w:rsidRPr="00490E4E">
        <w:rPr>
          <w:rFonts w:cstheme="minorHAnsi"/>
        </w:rPr>
        <w:t xml:space="preserve">l </w:t>
      </w:r>
      <w:r w:rsidRPr="00490E4E">
        <w:rPr>
          <w:rFonts w:cstheme="minorHAnsi"/>
          <w:spacing w:val="2"/>
        </w:rPr>
        <w:t>f</w:t>
      </w:r>
      <w:r w:rsidRPr="00490E4E">
        <w:rPr>
          <w:rFonts w:cstheme="minorHAnsi"/>
        </w:rPr>
        <w:t>or t</w:t>
      </w:r>
      <w:r w:rsidRPr="00490E4E">
        <w:rPr>
          <w:rFonts w:cstheme="minorHAnsi"/>
          <w:spacing w:val="-1"/>
        </w:rPr>
        <w:t>ra</w:t>
      </w:r>
      <w:r w:rsidRPr="00490E4E">
        <w:rPr>
          <w:rFonts w:cstheme="minorHAnsi"/>
        </w:rPr>
        <w:t>de</w:t>
      </w:r>
      <w:r w:rsidRPr="00490E4E">
        <w:rPr>
          <w:rFonts w:cstheme="minorHAnsi"/>
          <w:spacing w:val="-1"/>
        </w:rPr>
        <w:t xml:space="preserve"> </w:t>
      </w:r>
      <w:r w:rsidRPr="00490E4E">
        <w:rPr>
          <w:rFonts w:cstheme="minorHAnsi"/>
        </w:rPr>
        <w:t>with</w:t>
      </w:r>
      <w:r w:rsidRPr="00490E4E">
        <w:rPr>
          <w:rFonts w:cstheme="minorHAnsi"/>
          <w:spacing w:val="3"/>
        </w:rPr>
        <w:t xml:space="preserve"> </w:t>
      </w:r>
      <w:r w:rsidRPr="00490E4E">
        <w:rPr>
          <w:rFonts w:cstheme="minorHAnsi"/>
          <w:spacing w:val="-3"/>
        </w:rPr>
        <w:t>I</w:t>
      </w:r>
      <w:r w:rsidRPr="00490E4E">
        <w:rPr>
          <w:rFonts w:cstheme="minorHAnsi"/>
        </w:rPr>
        <w:t>ndia</w:t>
      </w:r>
      <w:r w:rsidRPr="00490E4E">
        <w:rPr>
          <w:rFonts w:cstheme="minorHAnsi"/>
          <w:spacing w:val="2"/>
        </w:rPr>
        <w:t xml:space="preserve"> </w:t>
      </w:r>
      <w:r w:rsidRPr="00490E4E">
        <w:rPr>
          <w:rFonts w:cstheme="minorHAnsi"/>
          <w:spacing w:val="-1"/>
        </w:rPr>
        <w:t>a</w:t>
      </w:r>
      <w:r w:rsidRPr="00490E4E">
        <w:rPr>
          <w:rFonts w:cstheme="minorHAnsi"/>
        </w:rPr>
        <w:t>nd</w:t>
      </w:r>
      <w:r w:rsidRPr="00490E4E">
        <w:rPr>
          <w:rFonts w:cstheme="minorHAnsi"/>
          <w:spacing w:val="2"/>
        </w:rPr>
        <w:t xml:space="preserve"> </w:t>
      </w:r>
      <w:r w:rsidRPr="00490E4E">
        <w:rPr>
          <w:rFonts w:cstheme="minorHAnsi"/>
        </w:rPr>
        <w:t xml:space="preserve">Bhutan </w:t>
      </w:r>
      <w:r w:rsidRPr="00490E4E">
        <w:rPr>
          <w:rFonts w:cstheme="minorHAnsi"/>
          <w:spacing w:val="-1"/>
        </w:rPr>
        <w:t>(</w:t>
      </w:r>
      <w:r w:rsidRPr="00490E4E">
        <w:rPr>
          <w:rFonts w:cstheme="minorHAnsi"/>
        </w:rPr>
        <w:t>US$75 m</w:t>
      </w:r>
      <w:r w:rsidRPr="00490E4E">
        <w:rPr>
          <w:rFonts w:cstheme="minorHAnsi"/>
          <w:spacing w:val="1"/>
        </w:rPr>
        <w:t>i</w:t>
      </w:r>
      <w:r w:rsidRPr="00490E4E">
        <w:rPr>
          <w:rFonts w:cstheme="minorHAnsi"/>
        </w:rPr>
        <w:t>l</w:t>
      </w:r>
      <w:r w:rsidRPr="00490E4E">
        <w:rPr>
          <w:rFonts w:cstheme="minorHAnsi"/>
          <w:spacing w:val="1"/>
        </w:rPr>
        <w:t>l</w:t>
      </w:r>
      <w:r w:rsidRPr="00490E4E">
        <w:rPr>
          <w:rFonts w:cstheme="minorHAnsi"/>
        </w:rPr>
        <w:t xml:space="preserve">ion) </w:t>
      </w:r>
      <w:r w:rsidRPr="00490E4E">
        <w:rPr>
          <w:rFonts w:cstheme="minorHAnsi"/>
          <w:spacing w:val="-1"/>
        </w:rPr>
        <w:t>(</w:t>
      </w:r>
      <w:r w:rsidRPr="00490E4E">
        <w:rPr>
          <w:rFonts w:cstheme="minorHAnsi"/>
        </w:rPr>
        <w:t>B</w:t>
      </w:r>
      <w:r w:rsidRPr="00490E4E">
        <w:rPr>
          <w:rFonts w:cstheme="minorHAnsi"/>
          <w:spacing w:val="-5"/>
        </w:rPr>
        <w:t>L</w:t>
      </w:r>
      <w:r w:rsidRPr="00490E4E">
        <w:rPr>
          <w:rFonts w:cstheme="minorHAnsi"/>
          <w:spacing w:val="1"/>
        </w:rPr>
        <w:t>PA</w:t>
      </w:r>
      <w:r w:rsidRPr="00490E4E">
        <w:rPr>
          <w:rFonts w:cstheme="minorHAnsi"/>
          <w:spacing w:val="-1"/>
        </w:rPr>
        <w:t>-</w:t>
      </w:r>
      <w:r w:rsidRPr="00490E4E">
        <w:rPr>
          <w:rFonts w:cstheme="minorHAnsi"/>
          <w:spacing w:val="3"/>
        </w:rPr>
        <w:t>m</w:t>
      </w:r>
      <w:r w:rsidRPr="00490E4E">
        <w:rPr>
          <w:rFonts w:cstheme="minorHAnsi"/>
          <w:spacing w:val="-1"/>
        </w:rPr>
        <w:t>a</w:t>
      </w:r>
      <w:r w:rsidRPr="00490E4E">
        <w:rPr>
          <w:rFonts w:cstheme="minorHAnsi"/>
        </w:rPr>
        <w:t>n</w:t>
      </w:r>
      <w:r w:rsidRPr="00490E4E">
        <w:rPr>
          <w:rFonts w:cstheme="minorHAnsi"/>
          <w:spacing w:val="1"/>
        </w:rPr>
        <w:t>a</w:t>
      </w:r>
      <w:r w:rsidRPr="00490E4E">
        <w:rPr>
          <w:rFonts w:cstheme="minorHAnsi"/>
          <w:spacing w:val="-2"/>
        </w:rPr>
        <w:t>g</w:t>
      </w:r>
      <w:r w:rsidRPr="00490E4E">
        <w:rPr>
          <w:rFonts w:cstheme="minorHAnsi"/>
          <w:spacing w:val="1"/>
        </w:rPr>
        <w:t>e</w:t>
      </w:r>
      <w:r w:rsidRPr="00490E4E">
        <w:rPr>
          <w:rFonts w:cstheme="minorHAnsi"/>
        </w:rPr>
        <w:t>d Component</w:t>
      </w:r>
      <w:r w:rsidRPr="00490E4E">
        <w:rPr>
          <w:rFonts w:cstheme="minorHAnsi"/>
          <w:spacing w:val="1"/>
        </w:rPr>
        <w:t>)</w:t>
      </w:r>
    </w:p>
    <w:p w14:paraId="02431D14" w14:textId="77777777" w:rsidR="00647447" w:rsidRPr="00490E4E" w:rsidRDefault="00647447" w:rsidP="00647447">
      <w:pPr>
        <w:pStyle w:val="ListParagraph"/>
        <w:numPr>
          <w:ilvl w:val="3"/>
          <w:numId w:val="162"/>
        </w:numPr>
        <w:rPr>
          <w:rFonts w:cstheme="minorHAnsi"/>
        </w:rPr>
      </w:pPr>
      <w:r w:rsidRPr="00490E4E">
        <w:rPr>
          <w:rFonts w:cstheme="minorHAnsi"/>
        </w:rPr>
        <w:t xml:space="preserve">     </w:t>
      </w:r>
      <w:r w:rsidRPr="00490E4E">
        <w:rPr>
          <w:rFonts w:cstheme="minorHAnsi"/>
          <w:spacing w:val="50"/>
        </w:rPr>
        <w:t xml:space="preserve"> </w:t>
      </w:r>
      <w:r w:rsidRPr="00490E4E">
        <w:rPr>
          <w:rFonts w:cstheme="minorHAnsi"/>
        </w:rPr>
        <w:t>Component 3: N</w:t>
      </w:r>
      <w:r w:rsidRPr="00490E4E">
        <w:rPr>
          <w:rFonts w:cstheme="minorHAnsi"/>
          <w:spacing w:val="-1"/>
        </w:rPr>
        <w:t>a</w:t>
      </w:r>
      <w:r w:rsidRPr="00490E4E">
        <w:rPr>
          <w:rFonts w:cstheme="minorHAnsi"/>
        </w:rPr>
        <w:t>t</w:t>
      </w:r>
      <w:r w:rsidRPr="00490E4E">
        <w:rPr>
          <w:rFonts w:cstheme="minorHAnsi"/>
          <w:spacing w:val="1"/>
        </w:rPr>
        <w:t>i</w:t>
      </w:r>
      <w:r w:rsidRPr="00490E4E">
        <w:rPr>
          <w:rFonts w:cstheme="minorHAnsi"/>
        </w:rPr>
        <w:t>on</w:t>
      </w:r>
      <w:r w:rsidRPr="00490E4E">
        <w:rPr>
          <w:rFonts w:cstheme="minorHAnsi"/>
          <w:spacing w:val="-1"/>
        </w:rPr>
        <w:t>a</w:t>
      </w:r>
      <w:r w:rsidRPr="00490E4E">
        <w:rPr>
          <w:rFonts w:cstheme="minorHAnsi"/>
        </w:rPr>
        <w:t xml:space="preserve">l </w:t>
      </w:r>
      <w:r w:rsidRPr="00490E4E">
        <w:rPr>
          <w:rFonts w:cstheme="minorHAnsi"/>
          <w:spacing w:val="-1"/>
        </w:rPr>
        <w:t>S</w:t>
      </w:r>
      <w:r w:rsidRPr="00490E4E">
        <w:rPr>
          <w:rFonts w:cstheme="minorHAnsi"/>
        </w:rPr>
        <w:t>in</w:t>
      </w:r>
      <w:r w:rsidRPr="00490E4E">
        <w:rPr>
          <w:rFonts w:cstheme="minorHAnsi"/>
          <w:spacing w:val="-2"/>
        </w:rPr>
        <w:t>g</w:t>
      </w:r>
      <w:r w:rsidRPr="00490E4E">
        <w:rPr>
          <w:rFonts w:cstheme="minorHAnsi"/>
        </w:rPr>
        <w:t xml:space="preserve">le </w:t>
      </w:r>
      <w:r w:rsidRPr="00490E4E">
        <w:rPr>
          <w:rFonts w:cstheme="minorHAnsi"/>
          <w:spacing w:val="1"/>
        </w:rPr>
        <w:t>W</w:t>
      </w:r>
      <w:r w:rsidRPr="00490E4E">
        <w:rPr>
          <w:rFonts w:cstheme="minorHAnsi"/>
        </w:rPr>
        <w:t>indow</w:t>
      </w:r>
      <w:r w:rsidRPr="00490E4E">
        <w:rPr>
          <w:rFonts w:cstheme="minorHAnsi"/>
          <w:spacing w:val="2"/>
        </w:rPr>
        <w:t xml:space="preserve"> </w:t>
      </w:r>
      <w:r w:rsidRPr="00490E4E">
        <w:rPr>
          <w:rFonts w:cstheme="minorHAnsi"/>
          <w:spacing w:val="-6"/>
        </w:rPr>
        <w:t>I</w:t>
      </w:r>
      <w:r w:rsidRPr="00490E4E">
        <w:rPr>
          <w:rFonts w:cstheme="minorHAnsi"/>
        </w:rPr>
        <w:t>mp</w:t>
      </w:r>
      <w:r w:rsidRPr="00490E4E">
        <w:rPr>
          <w:rFonts w:cstheme="minorHAnsi"/>
          <w:spacing w:val="3"/>
        </w:rPr>
        <w:t>l</w:t>
      </w:r>
      <w:r w:rsidRPr="00490E4E">
        <w:rPr>
          <w:rFonts w:cstheme="minorHAnsi"/>
          <w:spacing w:val="-1"/>
        </w:rPr>
        <w:t>e</w:t>
      </w:r>
      <w:r w:rsidRPr="00490E4E">
        <w:rPr>
          <w:rFonts w:cstheme="minorHAnsi"/>
        </w:rPr>
        <w:t>me</w:t>
      </w:r>
      <w:r w:rsidRPr="00490E4E">
        <w:rPr>
          <w:rFonts w:cstheme="minorHAnsi"/>
          <w:spacing w:val="2"/>
        </w:rPr>
        <w:t>n</w:t>
      </w:r>
      <w:r w:rsidRPr="00490E4E">
        <w:rPr>
          <w:rFonts w:cstheme="minorHAnsi"/>
        </w:rPr>
        <w:t>tation and S</w:t>
      </w:r>
      <w:r w:rsidRPr="00490E4E">
        <w:rPr>
          <w:rFonts w:cstheme="minorHAnsi"/>
          <w:spacing w:val="1"/>
        </w:rPr>
        <w:t>t</w:t>
      </w:r>
      <w:r w:rsidRPr="00490E4E">
        <w:rPr>
          <w:rFonts w:cstheme="minorHAnsi"/>
        </w:rPr>
        <w:t>r</w:t>
      </w:r>
      <w:r w:rsidRPr="00490E4E">
        <w:rPr>
          <w:rFonts w:cstheme="minorHAnsi"/>
          <w:spacing w:val="-2"/>
        </w:rPr>
        <w:t>e</w:t>
      </w:r>
      <w:r w:rsidRPr="00490E4E">
        <w:rPr>
          <w:rFonts w:cstheme="minorHAnsi"/>
        </w:rPr>
        <w:t>n</w:t>
      </w:r>
      <w:r w:rsidRPr="00490E4E">
        <w:rPr>
          <w:rFonts w:cstheme="minorHAnsi"/>
          <w:spacing w:val="-2"/>
        </w:rPr>
        <w:t>g</w:t>
      </w:r>
      <w:r w:rsidRPr="00490E4E">
        <w:rPr>
          <w:rFonts w:cstheme="minorHAnsi"/>
        </w:rPr>
        <w:t>theni</w:t>
      </w:r>
      <w:r w:rsidRPr="00490E4E">
        <w:rPr>
          <w:rFonts w:cstheme="minorHAnsi"/>
          <w:spacing w:val="2"/>
        </w:rPr>
        <w:t>n</w:t>
      </w:r>
      <w:r w:rsidRPr="00490E4E">
        <w:rPr>
          <w:rFonts w:cstheme="minorHAnsi"/>
        </w:rPr>
        <w:t>g Custo</w:t>
      </w:r>
      <w:r w:rsidRPr="00490E4E">
        <w:rPr>
          <w:rFonts w:cstheme="minorHAnsi"/>
          <w:spacing w:val="1"/>
        </w:rPr>
        <w:t>m</w:t>
      </w:r>
      <w:r w:rsidRPr="00490E4E">
        <w:rPr>
          <w:rFonts w:cstheme="minorHAnsi"/>
        </w:rPr>
        <w:t>s Mode</w:t>
      </w:r>
      <w:r w:rsidRPr="00490E4E">
        <w:rPr>
          <w:rFonts w:cstheme="minorHAnsi"/>
          <w:spacing w:val="-1"/>
        </w:rPr>
        <w:t>r</w:t>
      </w:r>
      <w:r w:rsidRPr="00490E4E">
        <w:rPr>
          <w:rFonts w:cstheme="minorHAnsi"/>
        </w:rPr>
        <w:t>ni</w:t>
      </w:r>
      <w:r w:rsidRPr="00490E4E">
        <w:rPr>
          <w:rFonts w:cstheme="minorHAnsi"/>
          <w:spacing w:val="2"/>
        </w:rPr>
        <w:t>z</w:t>
      </w:r>
      <w:r w:rsidRPr="00490E4E">
        <w:rPr>
          <w:rFonts w:cstheme="minorHAnsi"/>
          <w:spacing w:val="-1"/>
        </w:rPr>
        <w:t>a</w:t>
      </w:r>
      <w:r w:rsidRPr="00490E4E">
        <w:rPr>
          <w:rFonts w:cstheme="minorHAnsi"/>
        </w:rPr>
        <w:t>t</w:t>
      </w:r>
      <w:r w:rsidRPr="00490E4E">
        <w:rPr>
          <w:rFonts w:cstheme="minorHAnsi"/>
          <w:spacing w:val="1"/>
        </w:rPr>
        <w:t>i</w:t>
      </w:r>
      <w:r w:rsidRPr="00490E4E">
        <w:rPr>
          <w:rFonts w:cstheme="minorHAnsi"/>
        </w:rPr>
        <w:t xml:space="preserve">on </w:t>
      </w:r>
      <w:r w:rsidRPr="00490E4E">
        <w:rPr>
          <w:rFonts w:cstheme="minorHAnsi"/>
          <w:spacing w:val="-3"/>
        </w:rPr>
        <w:t>(</w:t>
      </w:r>
      <w:r w:rsidRPr="00490E4E">
        <w:rPr>
          <w:rFonts w:cstheme="minorHAnsi"/>
        </w:rPr>
        <w:t xml:space="preserve">US$67 </w:t>
      </w:r>
      <w:r w:rsidRPr="00490E4E">
        <w:rPr>
          <w:rFonts w:cstheme="minorHAnsi"/>
          <w:spacing w:val="1"/>
        </w:rPr>
        <w:t>m</w:t>
      </w:r>
      <w:r w:rsidRPr="00490E4E">
        <w:rPr>
          <w:rFonts w:cstheme="minorHAnsi"/>
        </w:rPr>
        <w:t>i</w:t>
      </w:r>
      <w:r w:rsidRPr="00490E4E">
        <w:rPr>
          <w:rFonts w:cstheme="minorHAnsi"/>
          <w:spacing w:val="1"/>
        </w:rPr>
        <w:t>l</w:t>
      </w:r>
      <w:r w:rsidRPr="00490E4E">
        <w:rPr>
          <w:rFonts w:cstheme="minorHAnsi"/>
        </w:rPr>
        <w:t>l</w:t>
      </w:r>
      <w:r w:rsidRPr="00490E4E">
        <w:rPr>
          <w:rFonts w:cstheme="minorHAnsi"/>
          <w:spacing w:val="1"/>
        </w:rPr>
        <w:t>i</w:t>
      </w:r>
      <w:r w:rsidRPr="00490E4E">
        <w:rPr>
          <w:rFonts w:cstheme="minorHAnsi"/>
        </w:rPr>
        <w:t>on)</w:t>
      </w:r>
      <w:r w:rsidRPr="00490E4E">
        <w:rPr>
          <w:rFonts w:cstheme="minorHAnsi"/>
          <w:spacing w:val="-41"/>
        </w:rPr>
        <w:t xml:space="preserve"> </w:t>
      </w:r>
    </w:p>
    <w:p w14:paraId="63BF3FDC" w14:textId="77777777" w:rsidR="00647447" w:rsidRPr="00490E4E" w:rsidRDefault="00647447" w:rsidP="00647447">
      <w:pPr>
        <w:spacing w:before="8"/>
        <w:ind w:right="122"/>
        <w:rPr>
          <w:rFonts w:cstheme="minorHAnsi"/>
        </w:rPr>
      </w:pPr>
      <w:r w:rsidRPr="00490E4E">
        <w:rPr>
          <w:rFonts w:cstheme="minorHAnsi"/>
        </w:rPr>
        <w:t xml:space="preserve">3.2.2      </w:t>
      </w:r>
      <w:r w:rsidRPr="00490E4E">
        <w:rPr>
          <w:rFonts w:cstheme="minorHAnsi"/>
          <w:spacing w:val="36"/>
        </w:rPr>
        <w:t xml:space="preserve"> </w:t>
      </w:r>
      <w:r w:rsidRPr="00490E4E">
        <w:rPr>
          <w:rFonts w:eastAsia="Book Antiqua" w:cstheme="minorHAnsi"/>
          <w:spacing w:val="-1"/>
        </w:rPr>
        <w:t>P</w:t>
      </w:r>
      <w:r w:rsidRPr="00490E4E">
        <w:rPr>
          <w:rFonts w:eastAsia="Book Antiqua" w:cstheme="minorHAnsi"/>
          <w:spacing w:val="1"/>
        </w:rPr>
        <w:t>ro</w:t>
      </w:r>
      <w:r w:rsidRPr="00490E4E">
        <w:rPr>
          <w:rFonts w:eastAsia="Book Antiqua" w:cstheme="minorHAnsi"/>
        </w:rPr>
        <w:t>po</w:t>
      </w:r>
      <w:r w:rsidRPr="00490E4E">
        <w:rPr>
          <w:rFonts w:eastAsia="Book Antiqua" w:cstheme="minorHAnsi"/>
          <w:spacing w:val="-1"/>
        </w:rPr>
        <w:t>s</w:t>
      </w:r>
      <w:r w:rsidRPr="00490E4E">
        <w:rPr>
          <w:rFonts w:eastAsia="Book Antiqua" w:cstheme="minorHAnsi"/>
        </w:rPr>
        <w:t xml:space="preserve">ed </w:t>
      </w:r>
      <w:r w:rsidRPr="00490E4E">
        <w:rPr>
          <w:rFonts w:eastAsia="Book Antiqua" w:cstheme="minorHAnsi"/>
          <w:spacing w:val="-1"/>
        </w:rPr>
        <w:t>D</w:t>
      </w:r>
      <w:r w:rsidRPr="00490E4E">
        <w:rPr>
          <w:rFonts w:eastAsia="Book Antiqua" w:cstheme="minorHAnsi"/>
        </w:rPr>
        <w:t>e</w:t>
      </w:r>
      <w:r w:rsidRPr="00490E4E">
        <w:rPr>
          <w:rFonts w:eastAsia="Book Antiqua" w:cstheme="minorHAnsi"/>
          <w:spacing w:val="1"/>
        </w:rPr>
        <w:t>v</w:t>
      </w:r>
      <w:r w:rsidRPr="00490E4E">
        <w:rPr>
          <w:rFonts w:eastAsia="Book Antiqua" w:cstheme="minorHAnsi"/>
        </w:rPr>
        <w:t>el</w:t>
      </w:r>
      <w:r w:rsidRPr="00490E4E">
        <w:rPr>
          <w:rFonts w:eastAsia="Book Antiqua" w:cstheme="minorHAnsi"/>
          <w:spacing w:val="1"/>
        </w:rPr>
        <w:t>o</w:t>
      </w:r>
      <w:r w:rsidRPr="00490E4E">
        <w:rPr>
          <w:rFonts w:eastAsia="Book Antiqua" w:cstheme="minorHAnsi"/>
        </w:rPr>
        <w:t>p</w:t>
      </w:r>
      <w:r w:rsidRPr="00490E4E">
        <w:rPr>
          <w:rFonts w:eastAsia="Book Antiqua" w:cstheme="minorHAnsi"/>
          <w:spacing w:val="-1"/>
        </w:rPr>
        <w:t>m</w:t>
      </w:r>
      <w:r w:rsidRPr="00490E4E">
        <w:rPr>
          <w:rFonts w:eastAsia="Book Antiqua" w:cstheme="minorHAnsi"/>
        </w:rPr>
        <w:t>ents</w:t>
      </w:r>
      <w:r w:rsidRPr="00490E4E">
        <w:rPr>
          <w:rFonts w:eastAsia="Book Antiqua" w:cstheme="minorHAnsi"/>
          <w:spacing w:val="-1"/>
        </w:rPr>
        <w:t xml:space="preserve"> </w:t>
      </w:r>
      <w:r w:rsidRPr="00490E4E">
        <w:rPr>
          <w:rFonts w:eastAsia="Book Antiqua" w:cstheme="minorHAnsi"/>
        </w:rPr>
        <w:t>in</w:t>
      </w:r>
      <w:r w:rsidRPr="00490E4E">
        <w:rPr>
          <w:rFonts w:eastAsia="Book Antiqua" w:cstheme="minorHAnsi"/>
          <w:spacing w:val="-1"/>
        </w:rPr>
        <w:t xml:space="preserve"> </w:t>
      </w:r>
      <w:r w:rsidRPr="00490E4E">
        <w:rPr>
          <w:rFonts w:eastAsia="Book Antiqua" w:cstheme="minorHAnsi"/>
        </w:rPr>
        <w:t>La</w:t>
      </w:r>
      <w:r w:rsidRPr="00490E4E">
        <w:rPr>
          <w:rFonts w:eastAsia="Book Antiqua" w:cstheme="minorHAnsi"/>
          <w:spacing w:val="-1"/>
        </w:rPr>
        <w:t>n</w:t>
      </w:r>
      <w:r w:rsidRPr="00490E4E">
        <w:rPr>
          <w:rFonts w:eastAsia="Book Antiqua" w:cstheme="minorHAnsi"/>
        </w:rPr>
        <w:t xml:space="preserve">d </w:t>
      </w:r>
      <w:r w:rsidRPr="00490E4E">
        <w:rPr>
          <w:rFonts w:eastAsia="Book Antiqua" w:cstheme="minorHAnsi"/>
          <w:spacing w:val="-1"/>
        </w:rPr>
        <w:t>P</w:t>
      </w:r>
      <w:r w:rsidRPr="00490E4E">
        <w:rPr>
          <w:rFonts w:eastAsia="Book Antiqua" w:cstheme="minorHAnsi"/>
          <w:spacing w:val="1"/>
        </w:rPr>
        <w:t>ort</w:t>
      </w:r>
      <w:r w:rsidRPr="00490E4E">
        <w:rPr>
          <w:rFonts w:eastAsia="Book Antiqua" w:cstheme="minorHAnsi"/>
        </w:rPr>
        <w:t>s</w:t>
      </w:r>
      <w:r w:rsidRPr="00490E4E">
        <w:rPr>
          <w:rFonts w:eastAsia="Book Antiqua" w:cstheme="minorHAnsi"/>
          <w:spacing w:val="-39"/>
        </w:rPr>
        <w:t xml:space="preserve"> </w:t>
      </w:r>
    </w:p>
    <w:p w14:paraId="3B01D296" w14:textId="77777777" w:rsidR="00647447" w:rsidRPr="00490E4E" w:rsidRDefault="00647447" w:rsidP="00647447">
      <w:pPr>
        <w:spacing w:line="280" w:lineRule="exact"/>
        <w:ind w:right="122"/>
        <w:rPr>
          <w:rFonts w:cstheme="minorHAnsi"/>
        </w:rPr>
      </w:pPr>
      <w:r w:rsidRPr="00490E4E">
        <w:rPr>
          <w:rFonts w:cstheme="minorHAnsi"/>
          <w:position w:val="1"/>
        </w:rPr>
        <w:t xml:space="preserve">3.2.3      </w:t>
      </w:r>
      <w:r w:rsidRPr="00490E4E">
        <w:rPr>
          <w:rFonts w:cstheme="minorHAnsi"/>
          <w:spacing w:val="36"/>
          <w:position w:val="1"/>
        </w:rPr>
        <w:t xml:space="preserve"> </w:t>
      </w:r>
      <w:r w:rsidRPr="00490E4E">
        <w:rPr>
          <w:rFonts w:eastAsia="Book Antiqua" w:cstheme="minorHAnsi"/>
          <w:spacing w:val="-1"/>
          <w:position w:val="1"/>
        </w:rPr>
        <w:t>P</w:t>
      </w:r>
      <w:r w:rsidRPr="00490E4E">
        <w:rPr>
          <w:rFonts w:eastAsia="Book Antiqua" w:cstheme="minorHAnsi"/>
          <w:spacing w:val="1"/>
          <w:position w:val="1"/>
        </w:rPr>
        <w:t>ro</w:t>
      </w:r>
      <w:r w:rsidRPr="00490E4E">
        <w:rPr>
          <w:rFonts w:eastAsia="Book Antiqua" w:cstheme="minorHAnsi"/>
          <w:position w:val="1"/>
        </w:rPr>
        <w:t>po</w:t>
      </w:r>
      <w:r w:rsidRPr="00490E4E">
        <w:rPr>
          <w:rFonts w:eastAsia="Book Antiqua" w:cstheme="minorHAnsi"/>
          <w:spacing w:val="-1"/>
          <w:position w:val="1"/>
        </w:rPr>
        <w:t>s</w:t>
      </w:r>
      <w:r w:rsidRPr="00490E4E">
        <w:rPr>
          <w:rFonts w:eastAsia="Book Antiqua" w:cstheme="minorHAnsi"/>
          <w:position w:val="1"/>
        </w:rPr>
        <w:t xml:space="preserve">ed </w:t>
      </w:r>
      <w:r w:rsidRPr="00490E4E">
        <w:rPr>
          <w:rFonts w:eastAsia="Book Antiqua" w:cstheme="minorHAnsi"/>
          <w:spacing w:val="-1"/>
          <w:position w:val="1"/>
        </w:rPr>
        <w:t>D</w:t>
      </w:r>
      <w:r w:rsidRPr="00490E4E">
        <w:rPr>
          <w:rFonts w:eastAsia="Book Antiqua" w:cstheme="minorHAnsi"/>
          <w:position w:val="1"/>
        </w:rPr>
        <w:t>e</w:t>
      </w:r>
      <w:r w:rsidRPr="00490E4E">
        <w:rPr>
          <w:rFonts w:eastAsia="Book Antiqua" w:cstheme="minorHAnsi"/>
          <w:spacing w:val="1"/>
          <w:position w:val="1"/>
        </w:rPr>
        <w:t>v</w:t>
      </w:r>
      <w:r w:rsidRPr="00490E4E">
        <w:rPr>
          <w:rFonts w:eastAsia="Book Antiqua" w:cstheme="minorHAnsi"/>
          <w:position w:val="1"/>
        </w:rPr>
        <w:t>el</w:t>
      </w:r>
      <w:r w:rsidRPr="00490E4E">
        <w:rPr>
          <w:rFonts w:eastAsia="Book Antiqua" w:cstheme="minorHAnsi"/>
          <w:spacing w:val="1"/>
          <w:position w:val="1"/>
        </w:rPr>
        <w:t>o</w:t>
      </w:r>
      <w:r w:rsidRPr="00490E4E">
        <w:rPr>
          <w:rFonts w:eastAsia="Book Antiqua" w:cstheme="minorHAnsi"/>
          <w:position w:val="1"/>
        </w:rPr>
        <w:t>p</w:t>
      </w:r>
      <w:r w:rsidRPr="00490E4E">
        <w:rPr>
          <w:rFonts w:eastAsia="Book Antiqua" w:cstheme="minorHAnsi"/>
          <w:spacing w:val="-1"/>
          <w:position w:val="1"/>
        </w:rPr>
        <w:t>m</w:t>
      </w:r>
      <w:r w:rsidRPr="00490E4E">
        <w:rPr>
          <w:rFonts w:eastAsia="Book Antiqua" w:cstheme="minorHAnsi"/>
          <w:position w:val="1"/>
        </w:rPr>
        <w:t>ents</w:t>
      </w:r>
    </w:p>
    <w:p w14:paraId="4FF8920B" w14:textId="77777777" w:rsidR="00647447" w:rsidRPr="00490E4E" w:rsidRDefault="00647447" w:rsidP="00647447">
      <w:pPr>
        <w:spacing w:before="8"/>
        <w:rPr>
          <w:rFonts w:cstheme="minorHAnsi"/>
        </w:rPr>
      </w:pPr>
      <w:r w:rsidRPr="00490E4E">
        <w:rPr>
          <w:rFonts w:cstheme="minorHAnsi"/>
        </w:rPr>
        <w:t xml:space="preserve">3.3    </w:t>
      </w:r>
      <w:r w:rsidRPr="00490E4E">
        <w:rPr>
          <w:rFonts w:cstheme="minorHAnsi"/>
          <w:spacing w:val="10"/>
        </w:rPr>
        <w:t xml:space="preserve"> </w:t>
      </w:r>
      <w:r w:rsidRPr="00490E4E">
        <w:rPr>
          <w:rFonts w:eastAsia="Book Antiqua" w:cstheme="minorHAnsi"/>
        </w:rPr>
        <w:t>Imple</w:t>
      </w:r>
      <w:r w:rsidRPr="00490E4E">
        <w:rPr>
          <w:rFonts w:eastAsia="Book Antiqua" w:cstheme="minorHAnsi"/>
          <w:spacing w:val="-1"/>
        </w:rPr>
        <w:t>m</w:t>
      </w:r>
      <w:r w:rsidRPr="00490E4E">
        <w:rPr>
          <w:rFonts w:eastAsia="Book Antiqua" w:cstheme="minorHAnsi"/>
        </w:rPr>
        <w:t>enti</w:t>
      </w:r>
      <w:r w:rsidRPr="00490E4E">
        <w:rPr>
          <w:rFonts w:eastAsia="Book Antiqua" w:cstheme="minorHAnsi"/>
          <w:spacing w:val="-1"/>
        </w:rPr>
        <w:t>n</w:t>
      </w:r>
      <w:r w:rsidRPr="00490E4E">
        <w:rPr>
          <w:rFonts w:eastAsia="Book Antiqua" w:cstheme="minorHAnsi"/>
        </w:rPr>
        <w:t>g</w:t>
      </w:r>
      <w:r w:rsidRPr="00490E4E">
        <w:rPr>
          <w:rFonts w:eastAsia="Book Antiqua" w:cstheme="minorHAnsi"/>
          <w:spacing w:val="1"/>
        </w:rPr>
        <w:t xml:space="preserve"> </w:t>
      </w:r>
      <w:r w:rsidRPr="00490E4E">
        <w:rPr>
          <w:rFonts w:eastAsia="Book Antiqua" w:cstheme="minorHAnsi"/>
        </w:rPr>
        <w:t>A</w:t>
      </w:r>
      <w:r w:rsidRPr="00490E4E">
        <w:rPr>
          <w:rFonts w:eastAsia="Book Antiqua" w:cstheme="minorHAnsi"/>
          <w:spacing w:val="1"/>
        </w:rPr>
        <w:t>g</w:t>
      </w:r>
      <w:r w:rsidRPr="00490E4E">
        <w:rPr>
          <w:rFonts w:eastAsia="Book Antiqua" w:cstheme="minorHAnsi"/>
        </w:rPr>
        <w:t>en</w:t>
      </w:r>
      <w:r w:rsidRPr="00490E4E">
        <w:rPr>
          <w:rFonts w:eastAsia="Book Antiqua" w:cstheme="minorHAnsi"/>
          <w:spacing w:val="-1"/>
        </w:rPr>
        <w:t>c</w:t>
      </w:r>
      <w:r w:rsidRPr="00490E4E">
        <w:rPr>
          <w:rFonts w:eastAsia="Book Antiqua" w:cstheme="minorHAnsi"/>
        </w:rPr>
        <w:t>y</w:t>
      </w:r>
      <w:r w:rsidRPr="00490E4E">
        <w:rPr>
          <w:rFonts w:eastAsia="Book Antiqua" w:cstheme="minorHAnsi"/>
          <w:spacing w:val="1"/>
        </w:rPr>
        <w:t xml:space="preserve"> </w:t>
      </w:r>
      <w:r w:rsidRPr="00490E4E">
        <w:rPr>
          <w:rFonts w:eastAsia="Book Antiqua" w:cstheme="minorHAnsi"/>
        </w:rPr>
        <w:t>and</w:t>
      </w:r>
      <w:r w:rsidRPr="00490E4E">
        <w:rPr>
          <w:rFonts w:eastAsia="Book Antiqua" w:cstheme="minorHAnsi"/>
          <w:spacing w:val="-1"/>
        </w:rPr>
        <w:t xml:space="preserve"> </w:t>
      </w:r>
      <w:r w:rsidRPr="00490E4E">
        <w:rPr>
          <w:rFonts w:eastAsia="Book Antiqua" w:cstheme="minorHAnsi"/>
          <w:spacing w:val="1"/>
        </w:rPr>
        <w:t>ot</w:t>
      </w:r>
      <w:r w:rsidRPr="00490E4E">
        <w:rPr>
          <w:rFonts w:eastAsia="Book Antiqua" w:cstheme="minorHAnsi"/>
        </w:rPr>
        <w:t>her</w:t>
      </w:r>
      <w:r w:rsidRPr="00490E4E">
        <w:rPr>
          <w:rFonts w:eastAsia="Book Antiqua" w:cstheme="minorHAnsi"/>
          <w:spacing w:val="1"/>
        </w:rPr>
        <w:t xml:space="preserve"> </w:t>
      </w:r>
      <w:r w:rsidRPr="00490E4E">
        <w:rPr>
          <w:rFonts w:eastAsia="Book Antiqua" w:cstheme="minorHAnsi"/>
        </w:rPr>
        <w:t>A</w:t>
      </w:r>
      <w:r w:rsidRPr="00490E4E">
        <w:rPr>
          <w:rFonts w:eastAsia="Book Antiqua" w:cstheme="minorHAnsi"/>
          <w:spacing w:val="-1"/>
        </w:rPr>
        <w:t>g</w:t>
      </w:r>
      <w:r w:rsidRPr="00490E4E">
        <w:rPr>
          <w:rFonts w:eastAsia="Book Antiqua" w:cstheme="minorHAnsi"/>
        </w:rPr>
        <w:t>en</w:t>
      </w:r>
      <w:r w:rsidRPr="00490E4E">
        <w:rPr>
          <w:rFonts w:eastAsia="Book Antiqua" w:cstheme="minorHAnsi"/>
          <w:spacing w:val="-1"/>
        </w:rPr>
        <w:t>c</w:t>
      </w:r>
      <w:r w:rsidRPr="00490E4E">
        <w:rPr>
          <w:rFonts w:eastAsia="Book Antiqua" w:cstheme="minorHAnsi"/>
        </w:rPr>
        <w:t>ies</w:t>
      </w:r>
      <w:r w:rsidRPr="00490E4E">
        <w:rPr>
          <w:rFonts w:eastAsia="Book Antiqua" w:cstheme="minorHAnsi"/>
          <w:spacing w:val="-1"/>
        </w:rPr>
        <w:t xml:space="preserve"> P</w:t>
      </w:r>
      <w:r w:rsidRPr="00490E4E">
        <w:rPr>
          <w:rFonts w:eastAsia="Book Antiqua" w:cstheme="minorHAnsi"/>
          <w:spacing w:val="1"/>
        </w:rPr>
        <w:t>r</w:t>
      </w:r>
      <w:r w:rsidRPr="00490E4E">
        <w:rPr>
          <w:rFonts w:eastAsia="Book Antiqua" w:cstheme="minorHAnsi"/>
        </w:rPr>
        <w:t>e</w:t>
      </w:r>
      <w:r w:rsidRPr="00490E4E">
        <w:rPr>
          <w:rFonts w:eastAsia="Book Antiqua" w:cstheme="minorHAnsi"/>
          <w:spacing w:val="-1"/>
        </w:rPr>
        <w:t>s</w:t>
      </w:r>
      <w:r w:rsidRPr="00490E4E">
        <w:rPr>
          <w:rFonts w:eastAsia="Book Antiqua" w:cstheme="minorHAnsi"/>
        </w:rPr>
        <w:t>ent at</w:t>
      </w:r>
      <w:r w:rsidRPr="00490E4E">
        <w:rPr>
          <w:rFonts w:eastAsia="Book Antiqua" w:cstheme="minorHAnsi"/>
          <w:spacing w:val="1"/>
        </w:rPr>
        <w:t xml:space="preserve"> t</w:t>
      </w:r>
      <w:r w:rsidRPr="00490E4E">
        <w:rPr>
          <w:rFonts w:eastAsia="Book Antiqua" w:cstheme="minorHAnsi"/>
        </w:rPr>
        <w:t>he Bo</w:t>
      </w:r>
      <w:r w:rsidRPr="00490E4E">
        <w:rPr>
          <w:rFonts w:eastAsia="Book Antiqua" w:cstheme="minorHAnsi"/>
          <w:spacing w:val="1"/>
        </w:rPr>
        <w:t>r</w:t>
      </w:r>
      <w:r w:rsidRPr="00490E4E">
        <w:rPr>
          <w:rFonts w:eastAsia="Book Antiqua" w:cstheme="minorHAnsi"/>
        </w:rPr>
        <w:t>d</w:t>
      </w:r>
      <w:r w:rsidRPr="00490E4E">
        <w:rPr>
          <w:rFonts w:eastAsia="Book Antiqua" w:cstheme="minorHAnsi"/>
          <w:spacing w:val="-2"/>
        </w:rPr>
        <w:t>e</w:t>
      </w:r>
      <w:r w:rsidRPr="00490E4E">
        <w:rPr>
          <w:rFonts w:eastAsia="Book Antiqua" w:cstheme="minorHAnsi"/>
          <w:spacing w:val="8"/>
        </w:rPr>
        <w:t>r</w:t>
      </w:r>
    </w:p>
    <w:p w14:paraId="0E0789C3" w14:textId="77777777" w:rsidR="00647447" w:rsidRPr="00490E4E" w:rsidRDefault="00647447" w:rsidP="00647447">
      <w:pPr>
        <w:spacing w:line="280" w:lineRule="exact"/>
        <w:rPr>
          <w:rFonts w:cstheme="minorHAnsi"/>
        </w:rPr>
      </w:pPr>
      <w:r w:rsidRPr="00490E4E">
        <w:rPr>
          <w:rFonts w:cstheme="minorHAnsi"/>
          <w:position w:val="1"/>
        </w:rPr>
        <w:t xml:space="preserve">3.4    </w:t>
      </w:r>
      <w:r w:rsidRPr="00490E4E">
        <w:rPr>
          <w:rFonts w:cstheme="minorHAnsi"/>
          <w:spacing w:val="10"/>
          <w:position w:val="1"/>
        </w:rPr>
        <w:t xml:space="preserve"> </w:t>
      </w:r>
      <w:r w:rsidRPr="00490E4E">
        <w:rPr>
          <w:rFonts w:eastAsia="Book Antiqua" w:cstheme="minorHAnsi"/>
          <w:position w:val="1"/>
        </w:rPr>
        <w:t>Imple</w:t>
      </w:r>
      <w:r w:rsidRPr="00490E4E">
        <w:rPr>
          <w:rFonts w:eastAsia="Book Antiqua" w:cstheme="minorHAnsi"/>
          <w:spacing w:val="-1"/>
          <w:position w:val="1"/>
        </w:rPr>
        <w:t>m</w:t>
      </w:r>
      <w:r w:rsidRPr="00490E4E">
        <w:rPr>
          <w:rFonts w:eastAsia="Book Antiqua" w:cstheme="minorHAnsi"/>
          <w:position w:val="1"/>
        </w:rPr>
        <w:t>enta</w:t>
      </w:r>
      <w:r w:rsidRPr="00490E4E">
        <w:rPr>
          <w:rFonts w:eastAsia="Book Antiqua" w:cstheme="minorHAnsi"/>
          <w:spacing w:val="1"/>
          <w:position w:val="1"/>
        </w:rPr>
        <w:t>t</w:t>
      </w:r>
      <w:r w:rsidRPr="00490E4E">
        <w:rPr>
          <w:rFonts w:eastAsia="Book Antiqua" w:cstheme="minorHAnsi"/>
          <w:position w:val="1"/>
        </w:rPr>
        <w:t>i</w:t>
      </w:r>
      <w:r w:rsidRPr="00490E4E">
        <w:rPr>
          <w:rFonts w:eastAsia="Book Antiqua" w:cstheme="minorHAnsi"/>
          <w:spacing w:val="1"/>
          <w:position w:val="1"/>
        </w:rPr>
        <w:t>o</w:t>
      </w:r>
      <w:r w:rsidRPr="00490E4E">
        <w:rPr>
          <w:rFonts w:eastAsia="Book Antiqua" w:cstheme="minorHAnsi"/>
          <w:position w:val="1"/>
        </w:rPr>
        <w:t xml:space="preserve">n </w:t>
      </w:r>
      <w:r w:rsidRPr="00490E4E">
        <w:rPr>
          <w:rFonts w:eastAsia="Book Antiqua" w:cstheme="minorHAnsi"/>
          <w:spacing w:val="-2"/>
          <w:position w:val="1"/>
        </w:rPr>
        <w:t>S</w:t>
      </w:r>
      <w:r w:rsidRPr="00490E4E">
        <w:rPr>
          <w:rFonts w:eastAsia="Book Antiqua" w:cstheme="minorHAnsi"/>
          <w:spacing w:val="-1"/>
          <w:position w:val="1"/>
        </w:rPr>
        <w:t>c</w:t>
      </w:r>
      <w:r w:rsidRPr="00490E4E">
        <w:rPr>
          <w:rFonts w:eastAsia="Book Antiqua" w:cstheme="minorHAnsi"/>
          <w:position w:val="1"/>
        </w:rPr>
        <w:t>he</w:t>
      </w:r>
      <w:r w:rsidRPr="00490E4E">
        <w:rPr>
          <w:rFonts w:eastAsia="Book Antiqua" w:cstheme="minorHAnsi"/>
          <w:spacing w:val="2"/>
          <w:position w:val="1"/>
        </w:rPr>
        <w:t>d</w:t>
      </w:r>
      <w:r w:rsidRPr="00490E4E">
        <w:rPr>
          <w:rFonts w:eastAsia="Book Antiqua" w:cstheme="minorHAnsi"/>
          <w:position w:val="1"/>
        </w:rPr>
        <w:t>u</w:t>
      </w:r>
      <w:r w:rsidRPr="00490E4E">
        <w:rPr>
          <w:rFonts w:eastAsia="Book Antiqua" w:cstheme="minorHAnsi"/>
          <w:spacing w:val="-1"/>
          <w:position w:val="1"/>
        </w:rPr>
        <w:t>l</w:t>
      </w:r>
      <w:r w:rsidRPr="00490E4E">
        <w:rPr>
          <w:rFonts w:eastAsia="Book Antiqua" w:cstheme="minorHAnsi"/>
          <w:position w:val="1"/>
        </w:rPr>
        <w:t>e</w:t>
      </w:r>
      <w:r w:rsidRPr="00490E4E">
        <w:rPr>
          <w:rFonts w:eastAsia="Book Antiqua" w:cstheme="minorHAnsi"/>
          <w:spacing w:val="-15"/>
          <w:position w:val="1"/>
        </w:rPr>
        <w:t xml:space="preserve"> </w:t>
      </w:r>
    </w:p>
    <w:p w14:paraId="523CC88B" w14:textId="77777777" w:rsidR="00647447" w:rsidRPr="00490E4E" w:rsidRDefault="00647447" w:rsidP="00647447">
      <w:pPr>
        <w:spacing w:before="1"/>
        <w:rPr>
          <w:rFonts w:cstheme="minorHAnsi"/>
        </w:rPr>
      </w:pPr>
      <w:r w:rsidRPr="00490E4E">
        <w:rPr>
          <w:rFonts w:cstheme="minorHAnsi"/>
        </w:rPr>
        <w:t xml:space="preserve">3.5    </w:t>
      </w:r>
      <w:r w:rsidRPr="00490E4E">
        <w:rPr>
          <w:rFonts w:cstheme="minorHAnsi"/>
          <w:spacing w:val="10"/>
        </w:rPr>
        <w:t xml:space="preserve"> </w:t>
      </w:r>
      <w:r w:rsidRPr="00490E4E">
        <w:rPr>
          <w:rFonts w:eastAsia="Book Antiqua" w:cstheme="minorHAnsi"/>
          <w:spacing w:val="-1"/>
        </w:rPr>
        <w:t>G</w:t>
      </w:r>
      <w:r w:rsidRPr="00490E4E">
        <w:rPr>
          <w:rFonts w:eastAsia="Book Antiqua" w:cstheme="minorHAnsi"/>
        </w:rPr>
        <w:t>ene</w:t>
      </w:r>
      <w:r w:rsidRPr="00490E4E">
        <w:rPr>
          <w:rFonts w:eastAsia="Book Antiqua" w:cstheme="minorHAnsi"/>
          <w:spacing w:val="1"/>
        </w:rPr>
        <w:t>r</w:t>
      </w:r>
      <w:r w:rsidRPr="00490E4E">
        <w:rPr>
          <w:rFonts w:eastAsia="Book Antiqua" w:cstheme="minorHAnsi"/>
        </w:rPr>
        <w:t xml:space="preserve">al </w:t>
      </w:r>
      <w:r w:rsidRPr="00490E4E">
        <w:rPr>
          <w:rFonts w:eastAsia="Book Antiqua" w:cstheme="minorHAnsi"/>
          <w:spacing w:val="2"/>
        </w:rPr>
        <w:t>a</w:t>
      </w:r>
      <w:r w:rsidRPr="00490E4E">
        <w:rPr>
          <w:rFonts w:eastAsia="Book Antiqua" w:cstheme="minorHAnsi"/>
        </w:rPr>
        <w:t>nd</w:t>
      </w:r>
      <w:r w:rsidRPr="00490E4E">
        <w:rPr>
          <w:rFonts w:eastAsia="Book Antiqua" w:cstheme="minorHAnsi"/>
          <w:spacing w:val="-1"/>
        </w:rPr>
        <w:t xml:space="preserve"> </w:t>
      </w:r>
      <w:r w:rsidRPr="00490E4E">
        <w:rPr>
          <w:rFonts w:eastAsia="Book Antiqua" w:cstheme="minorHAnsi"/>
        </w:rPr>
        <w:t>C</w:t>
      </w:r>
      <w:r w:rsidRPr="00490E4E">
        <w:rPr>
          <w:rFonts w:eastAsia="Book Antiqua" w:cstheme="minorHAnsi"/>
          <w:spacing w:val="1"/>
        </w:rPr>
        <w:t>o</w:t>
      </w:r>
      <w:r w:rsidRPr="00490E4E">
        <w:rPr>
          <w:rFonts w:eastAsia="Book Antiqua" w:cstheme="minorHAnsi"/>
          <w:spacing w:val="-1"/>
        </w:rPr>
        <w:t>mm</w:t>
      </w:r>
      <w:r w:rsidRPr="00490E4E">
        <w:rPr>
          <w:rFonts w:eastAsia="Book Antiqua" w:cstheme="minorHAnsi"/>
          <w:spacing w:val="1"/>
        </w:rPr>
        <w:t>o</w:t>
      </w:r>
      <w:r w:rsidRPr="00490E4E">
        <w:rPr>
          <w:rFonts w:eastAsia="Book Antiqua" w:cstheme="minorHAnsi"/>
        </w:rPr>
        <w:t xml:space="preserve">n </w:t>
      </w:r>
      <w:r w:rsidRPr="00490E4E">
        <w:rPr>
          <w:rFonts w:eastAsia="Book Antiqua" w:cstheme="minorHAnsi"/>
          <w:spacing w:val="-1"/>
        </w:rPr>
        <w:t>P</w:t>
      </w:r>
      <w:r w:rsidRPr="00490E4E">
        <w:rPr>
          <w:rFonts w:eastAsia="Book Antiqua" w:cstheme="minorHAnsi"/>
          <w:spacing w:val="1"/>
        </w:rPr>
        <w:t>r</w:t>
      </w:r>
      <w:r w:rsidRPr="00490E4E">
        <w:rPr>
          <w:rFonts w:eastAsia="Book Antiqua" w:cstheme="minorHAnsi"/>
        </w:rPr>
        <w:t>i</w:t>
      </w:r>
      <w:r w:rsidRPr="00490E4E">
        <w:rPr>
          <w:rFonts w:eastAsia="Book Antiqua" w:cstheme="minorHAnsi"/>
          <w:spacing w:val="-1"/>
        </w:rPr>
        <w:t>nc</w:t>
      </w:r>
      <w:r w:rsidRPr="00490E4E">
        <w:rPr>
          <w:rFonts w:eastAsia="Book Antiqua" w:cstheme="minorHAnsi"/>
        </w:rPr>
        <w:t>ip</w:t>
      </w:r>
      <w:r w:rsidRPr="00490E4E">
        <w:rPr>
          <w:rFonts w:eastAsia="Book Antiqua" w:cstheme="minorHAnsi"/>
          <w:spacing w:val="-1"/>
        </w:rPr>
        <w:t>l</w:t>
      </w:r>
      <w:r w:rsidRPr="00490E4E">
        <w:rPr>
          <w:rFonts w:eastAsia="Book Antiqua" w:cstheme="minorHAnsi"/>
          <w:spacing w:val="2"/>
        </w:rPr>
        <w:t>e</w:t>
      </w:r>
      <w:r w:rsidRPr="00490E4E">
        <w:rPr>
          <w:rFonts w:eastAsia="Book Antiqua" w:cstheme="minorHAnsi"/>
        </w:rPr>
        <w:t>s</w:t>
      </w:r>
      <w:r w:rsidRPr="00490E4E">
        <w:rPr>
          <w:rFonts w:eastAsia="Book Antiqua" w:cstheme="minorHAnsi"/>
          <w:spacing w:val="-6"/>
        </w:rPr>
        <w:t xml:space="preserve"> </w:t>
      </w:r>
    </w:p>
    <w:p w14:paraId="00E65A03" w14:textId="77777777" w:rsidR="00647447" w:rsidRPr="00490E4E" w:rsidRDefault="00647447" w:rsidP="00647447">
      <w:pPr>
        <w:spacing w:line="280" w:lineRule="exact"/>
        <w:rPr>
          <w:rFonts w:cstheme="minorHAnsi"/>
        </w:rPr>
      </w:pPr>
      <w:r w:rsidRPr="00490E4E">
        <w:rPr>
          <w:rFonts w:cstheme="minorHAnsi"/>
          <w:position w:val="1"/>
        </w:rPr>
        <w:t xml:space="preserve">3.5.1      </w:t>
      </w:r>
      <w:r w:rsidRPr="00490E4E">
        <w:rPr>
          <w:rFonts w:cstheme="minorHAnsi"/>
          <w:spacing w:val="36"/>
          <w:position w:val="1"/>
        </w:rPr>
        <w:t xml:space="preserve"> </w:t>
      </w:r>
      <w:r w:rsidRPr="00490E4E">
        <w:rPr>
          <w:rFonts w:eastAsia="Book Antiqua" w:cstheme="minorHAnsi"/>
          <w:spacing w:val="1"/>
          <w:position w:val="1"/>
        </w:rPr>
        <w:t>O</w:t>
      </w:r>
      <w:r w:rsidRPr="00490E4E">
        <w:rPr>
          <w:rFonts w:eastAsia="Book Antiqua" w:cstheme="minorHAnsi"/>
          <w:position w:val="1"/>
        </w:rPr>
        <w:t>pe</w:t>
      </w:r>
      <w:r w:rsidRPr="00490E4E">
        <w:rPr>
          <w:rFonts w:eastAsia="Book Antiqua" w:cstheme="minorHAnsi"/>
          <w:spacing w:val="1"/>
          <w:position w:val="1"/>
        </w:rPr>
        <w:t>r</w:t>
      </w:r>
      <w:r w:rsidRPr="00490E4E">
        <w:rPr>
          <w:rFonts w:eastAsia="Book Antiqua" w:cstheme="minorHAnsi"/>
          <w:position w:val="1"/>
        </w:rPr>
        <w:t>a</w:t>
      </w:r>
      <w:r w:rsidRPr="00490E4E">
        <w:rPr>
          <w:rFonts w:eastAsia="Book Antiqua" w:cstheme="minorHAnsi"/>
          <w:spacing w:val="1"/>
          <w:position w:val="1"/>
        </w:rPr>
        <w:t>t</w:t>
      </w:r>
      <w:r w:rsidRPr="00490E4E">
        <w:rPr>
          <w:rFonts w:eastAsia="Book Antiqua" w:cstheme="minorHAnsi"/>
          <w:spacing w:val="-3"/>
          <w:position w:val="1"/>
        </w:rPr>
        <w:t>i</w:t>
      </w:r>
      <w:r w:rsidRPr="00490E4E">
        <w:rPr>
          <w:rFonts w:eastAsia="Book Antiqua" w:cstheme="minorHAnsi"/>
          <w:spacing w:val="1"/>
          <w:position w:val="1"/>
        </w:rPr>
        <w:t>o</w:t>
      </w:r>
      <w:r w:rsidRPr="00490E4E">
        <w:rPr>
          <w:rFonts w:eastAsia="Book Antiqua" w:cstheme="minorHAnsi"/>
          <w:position w:val="1"/>
        </w:rPr>
        <w:t>nal</w:t>
      </w:r>
      <w:r w:rsidRPr="00490E4E">
        <w:rPr>
          <w:rFonts w:eastAsia="Book Antiqua" w:cstheme="minorHAnsi"/>
          <w:spacing w:val="-1"/>
          <w:position w:val="1"/>
        </w:rPr>
        <w:t xml:space="preserve"> </w:t>
      </w:r>
      <w:r w:rsidRPr="00490E4E">
        <w:rPr>
          <w:rFonts w:eastAsia="Book Antiqua" w:cstheme="minorHAnsi"/>
          <w:spacing w:val="1"/>
          <w:position w:val="1"/>
        </w:rPr>
        <w:t>O</w:t>
      </w:r>
      <w:r w:rsidRPr="00490E4E">
        <w:rPr>
          <w:rFonts w:eastAsia="Book Antiqua" w:cstheme="minorHAnsi"/>
          <w:position w:val="1"/>
        </w:rPr>
        <w:t>pti</w:t>
      </w:r>
      <w:r w:rsidRPr="00490E4E">
        <w:rPr>
          <w:rFonts w:eastAsia="Book Antiqua" w:cstheme="minorHAnsi"/>
          <w:spacing w:val="1"/>
          <w:position w:val="1"/>
        </w:rPr>
        <w:t>o</w:t>
      </w:r>
      <w:r w:rsidRPr="00490E4E">
        <w:rPr>
          <w:rFonts w:eastAsia="Book Antiqua" w:cstheme="minorHAnsi"/>
          <w:position w:val="1"/>
        </w:rPr>
        <w:t>ns</w:t>
      </w:r>
      <w:r w:rsidRPr="00490E4E">
        <w:rPr>
          <w:rFonts w:eastAsia="Book Antiqua" w:cstheme="minorHAnsi"/>
          <w:spacing w:val="-40"/>
          <w:position w:val="1"/>
        </w:rPr>
        <w:t xml:space="preserve"> </w:t>
      </w:r>
    </w:p>
    <w:p w14:paraId="2017CC94" w14:textId="77777777" w:rsidR="00647447" w:rsidRPr="00490E4E" w:rsidRDefault="00647447" w:rsidP="00647447">
      <w:pPr>
        <w:spacing w:line="280" w:lineRule="exact"/>
        <w:rPr>
          <w:rFonts w:cstheme="minorHAnsi"/>
        </w:rPr>
      </w:pPr>
      <w:r w:rsidRPr="00490E4E">
        <w:rPr>
          <w:rFonts w:cstheme="minorHAnsi"/>
          <w:position w:val="1"/>
        </w:rPr>
        <w:t xml:space="preserve">3.5.2      </w:t>
      </w:r>
      <w:r w:rsidRPr="00490E4E">
        <w:rPr>
          <w:rFonts w:cstheme="minorHAnsi"/>
          <w:spacing w:val="36"/>
          <w:position w:val="1"/>
        </w:rPr>
        <w:t xml:space="preserve"> </w:t>
      </w:r>
      <w:r w:rsidRPr="00490E4E">
        <w:rPr>
          <w:rFonts w:eastAsia="Book Antiqua" w:cstheme="minorHAnsi"/>
          <w:spacing w:val="-1"/>
          <w:position w:val="1"/>
        </w:rPr>
        <w:t>P</w:t>
      </w:r>
      <w:r w:rsidRPr="00490E4E">
        <w:rPr>
          <w:rFonts w:eastAsia="Book Antiqua" w:cstheme="minorHAnsi"/>
          <w:spacing w:val="1"/>
          <w:position w:val="1"/>
        </w:rPr>
        <w:t>ro</w:t>
      </w:r>
      <w:r w:rsidRPr="00490E4E">
        <w:rPr>
          <w:rFonts w:eastAsia="Book Antiqua" w:cstheme="minorHAnsi"/>
          <w:spacing w:val="-1"/>
          <w:position w:val="1"/>
        </w:rPr>
        <w:t>c</w:t>
      </w:r>
      <w:r w:rsidRPr="00490E4E">
        <w:rPr>
          <w:rFonts w:eastAsia="Book Antiqua" w:cstheme="minorHAnsi"/>
          <w:position w:val="1"/>
        </w:rPr>
        <w:t>ed</w:t>
      </w:r>
      <w:r w:rsidRPr="00490E4E">
        <w:rPr>
          <w:rFonts w:eastAsia="Book Antiqua" w:cstheme="minorHAnsi"/>
          <w:spacing w:val="-1"/>
          <w:position w:val="1"/>
        </w:rPr>
        <w:t>u</w:t>
      </w:r>
      <w:r w:rsidRPr="00490E4E">
        <w:rPr>
          <w:rFonts w:eastAsia="Book Antiqua" w:cstheme="minorHAnsi"/>
          <w:spacing w:val="1"/>
          <w:position w:val="1"/>
        </w:rPr>
        <w:t>r</w:t>
      </w:r>
      <w:r w:rsidRPr="00490E4E">
        <w:rPr>
          <w:rFonts w:eastAsia="Book Antiqua" w:cstheme="minorHAnsi"/>
          <w:position w:val="1"/>
        </w:rPr>
        <w:t>es</w:t>
      </w:r>
      <w:r w:rsidRPr="00490E4E">
        <w:rPr>
          <w:rFonts w:eastAsia="Book Antiqua" w:cstheme="minorHAnsi"/>
          <w:spacing w:val="-9"/>
          <w:position w:val="1"/>
        </w:rPr>
        <w:t xml:space="preserve"> </w:t>
      </w:r>
    </w:p>
    <w:p w14:paraId="4C10190A" w14:textId="77777777" w:rsidR="00647447" w:rsidRPr="00490E4E" w:rsidRDefault="00647447" w:rsidP="00647447">
      <w:pPr>
        <w:spacing w:line="280" w:lineRule="exact"/>
        <w:rPr>
          <w:rFonts w:cstheme="minorHAnsi"/>
        </w:rPr>
      </w:pPr>
      <w:r w:rsidRPr="00490E4E">
        <w:rPr>
          <w:rFonts w:cstheme="minorHAnsi"/>
          <w:position w:val="1"/>
        </w:rPr>
        <w:t>3.</w:t>
      </w:r>
      <w:r w:rsidRPr="00490E4E">
        <w:rPr>
          <w:rFonts w:eastAsia="Book Antiqua" w:cstheme="minorHAnsi"/>
          <w:spacing w:val="-2"/>
          <w:position w:val="1"/>
        </w:rPr>
        <w:t xml:space="preserve"> </w:t>
      </w:r>
      <w:r w:rsidRPr="00490E4E">
        <w:rPr>
          <w:rFonts w:eastAsia="Book Antiqua" w:cstheme="minorHAnsi"/>
          <w:position w:val="1"/>
        </w:rPr>
        <w:t>Infra</w:t>
      </w:r>
      <w:r w:rsidRPr="00490E4E">
        <w:rPr>
          <w:rFonts w:eastAsia="Book Antiqua" w:cstheme="minorHAnsi"/>
          <w:spacing w:val="-1"/>
          <w:position w:val="1"/>
        </w:rPr>
        <w:t>s</w:t>
      </w:r>
      <w:r w:rsidRPr="00490E4E">
        <w:rPr>
          <w:rFonts w:eastAsia="Book Antiqua" w:cstheme="minorHAnsi"/>
          <w:spacing w:val="1"/>
          <w:position w:val="1"/>
        </w:rPr>
        <w:t>tr</w:t>
      </w:r>
      <w:r w:rsidRPr="00490E4E">
        <w:rPr>
          <w:rFonts w:eastAsia="Book Antiqua" w:cstheme="minorHAnsi"/>
          <w:position w:val="1"/>
        </w:rPr>
        <w:t>u</w:t>
      </w:r>
      <w:r w:rsidRPr="00490E4E">
        <w:rPr>
          <w:rFonts w:eastAsia="Book Antiqua" w:cstheme="minorHAnsi"/>
          <w:spacing w:val="1"/>
          <w:position w:val="1"/>
        </w:rPr>
        <w:t>ct</w:t>
      </w:r>
      <w:r w:rsidRPr="00490E4E">
        <w:rPr>
          <w:rFonts w:eastAsia="Book Antiqua" w:cstheme="minorHAnsi"/>
          <w:position w:val="1"/>
        </w:rPr>
        <w:t>ure Requ</w:t>
      </w:r>
      <w:r w:rsidRPr="00490E4E">
        <w:rPr>
          <w:rFonts w:eastAsia="Book Antiqua" w:cstheme="minorHAnsi"/>
          <w:spacing w:val="-1"/>
          <w:position w:val="1"/>
        </w:rPr>
        <w:t>i</w:t>
      </w:r>
      <w:r w:rsidRPr="00490E4E">
        <w:rPr>
          <w:rFonts w:eastAsia="Book Antiqua" w:cstheme="minorHAnsi"/>
          <w:spacing w:val="1"/>
          <w:position w:val="1"/>
        </w:rPr>
        <w:t>r</w:t>
      </w:r>
      <w:r w:rsidRPr="00490E4E">
        <w:rPr>
          <w:rFonts w:eastAsia="Book Antiqua" w:cstheme="minorHAnsi"/>
          <w:position w:val="1"/>
        </w:rPr>
        <w:t>eme</w:t>
      </w:r>
      <w:r w:rsidRPr="00490E4E">
        <w:rPr>
          <w:rFonts w:eastAsia="Book Antiqua" w:cstheme="minorHAnsi"/>
          <w:spacing w:val="-1"/>
          <w:position w:val="1"/>
        </w:rPr>
        <w:t>n</w:t>
      </w:r>
      <w:r w:rsidRPr="00490E4E">
        <w:rPr>
          <w:rFonts w:eastAsia="Book Antiqua" w:cstheme="minorHAnsi"/>
          <w:spacing w:val="1"/>
          <w:position w:val="1"/>
        </w:rPr>
        <w:t>t</w:t>
      </w:r>
      <w:r w:rsidRPr="00490E4E">
        <w:rPr>
          <w:rFonts w:eastAsia="Book Antiqua" w:cstheme="minorHAnsi"/>
          <w:position w:val="1"/>
        </w:rPr>
        <w:t>s</w:t>
      </w:r>
      <w:r w:rsidRPr="00490E4E">
        <w:rPr>
          <w:rFonts w:eastAsia="Book Antiqua" w:cstheme="minorHAnsi"/>
          <w:spacing w:val="2"/>
          <w:position w:val="1"/>
        </w:rPr>
        <w:t xml:space="preserve"> </w:t>
      </w:r>
      <w:r w:rsidRPr="00490E4E">
        <w:rPr>
          <w:rFonts w:eastAsia="Book Antiqua" w:cstheme="minorHAnsi"/>
          <w:position w:val="1"/>
        </w:rPr>
        <w:t>–</w:t>
      </w:r>
      <w:r w:rsidRPr="00490E4E">
        <w:rPr>
          <w:rFonts w:eastAsia="Book Antiqua" w:cstheme="minorHAnsi"/>
          <w:spacing w:val="-2"/>
          <w:position w:val="1"/>
        </w:rPr>
        <w:t xml:space="preserve"> </w:t>
      </w:r>
      <w:r w:rsidRPr="00490E4E">
        <w:rPr>
          <w:rFonts w:eastAsia="Book Antiqua" w:cstheme="minorHAnsi"/>
          <w:position w:val="1"/>
        </w:rPr>
        <w:t>La</w:t>
      </w:r>
      <w:r w:rsidRPr="00490E4E">
        <w:rPr>
          <w:rFonts w:eastAsia="Book Antiqua" w:cstheme="minorHAnsi"/>
          <w:spacing w:val="-1"/>
          <w:position w:val="1"/>
        </w:rPr>
        <w:t>n</w:t>
      </w:r>
      <w:r w:rsidRPr="00490E4E">
        <w:rPr>
          <w:rFonts w:eastAsia="Book Antiqua" w:cstheme="minorHAnsi"/>
          <w:position w:val="1"/>
        </w:rPr>
        <w:t>d Requireme</w:t>
      </w:r>
      <w:r w:rsidRPr="00490E4E">
        <w:rPr>
          <w:rFonts w:eastAsia="Book Antiqua" w:cstheme="minorHAnsi"/>
          <w:spacing w:val="-1"/>
          <w:position w:val="1"/>
        </w:rPr>
        <w:t>n</w:t>
      </w:r>
      <w:r w:rsidRPr="00490E4E">
        <w:rPr>
          <w:rFonts w:eastAsia="Book Antiqua" w:cstheme="minorHAnsi"/>
          <w:position w:val="1"/>
        </w:rPr>
        <w:t>t</w:t>
      </w:r>
      <w:r w:rsidRPr="00490E4E">
        <w:rPr>
          <w:rFonts w:eastAsia="Book Antiqua" w:cstheme="minorHAnsi"/>
          <w:spacing w:val="-37"/>
          <w:position w:val="1"/>
        </w:rPr>
        <w:t xml:space="preserve"> </w:t>
      </w:r>
    </w:p>
    <w:p w14:paraId="209D80B8" w14:textId="77777777" w:rsidR="00647447" w:rsidRPr="00490E4E" w:rsidRDefault="00647447" w:rsidP="00647447">
      <w:pPr>
        <w:spacing w:before="1"/>
        <w:rPr>
          <w:rFonts w:cstheme="minorHAnsi"/>
        </w:rPr>
      </w:pPr>
      <w:r w:rsidRPr="00490E4E">
        <w:rPr>
          <w:rFonts w:cstheme="minorHAnsi"/>
        </w:rPr>
        <w:t xml:space="preserve">4.     </w:t>
      </w:r>
      <w:r w:rsidRPr="00490E4E">
        <w:rPr>
          <w:rFonts w:eastAsia="Book Antiqua" w:cstheme="minorHAnsi"/>
          <w:spacing w:val="-1"/>
        </w:rPr>
        <w:t>S</w:t>
      </w:r>
      <w:r w:rsidRPr="00490E4E">
        <w:rPr>
          <w:rFonts w:eastAsia="Book Antiqua" w:cstheme="minorHAnsi"/>
          <w:spacing w:val="1"/>
        </w:rPr>
        <w:t>o</w:t>
      </w:r>
      <w:r w:rsidRPr="00490E4E">
        <w:rPr>
          <w:rFonts w:eastAsia="Book Antiqua" w:cstheme="minorHAnsi"/>
          <w:spacing w:val="-1"/>
        </w:rPr>
        <w:t>c</w:t>
      </w:r>
      <w:r w:rsidRPr="00490E4E">
        <w:rPr>
          <w:rFonts w:eastAsia="Book Antiqua" w:cstheme="minorHAnsi"/>
        </w:rPr>
        <w:t>i</w:t>
      </w:r>
      <w:r w:rsidRPr="00490E4E">
        <w:rPr>
          <w:rFonts w:eastAsia="Book Antiqua" w:cstheme="minorHAnsi"/>
          <w:spacing w:val="1"/>
        </w:rPr>
        <w:t>o</w:t>
      </w:r>
      <w:r w:rsidRPr="00490E4E">
        <w:rPr>
          <w:rFonts w:eastAsia="Book Antiqua" w:cstheme="minorHAnsi"/>
          <w:spacing w:val="-1"/>
        </w:rPr>
        <w:t>-</w:t>
      </w:r>
      <w:r w:rsidRPr="00490E4E">
        <w:rPr>
          <w:rFonts w:eastAsia="Book Antiqua" w:cstheme="minorHAnsi"/>
        </w:rPr>
        <w:t>E</w:t>
      </w:r>
      <w:r w:rsidRPr="00490E4E">
        <w:rPr>
          <w:rFonts w:eastAsia="Book Antiqua" w:cstheme="minorHAnsi"/>
          <w:spacing w:val="-1"/>
        </w:rPr>
        <w:t>c</w:t>
      </w:r>
      <w:r w:rsidRPr="00490E4E">
        <w:rPr>
          <w:rFonts w:eastAsia="Book Antiqua" w:cstheme="minorHAnsi"/>
          <w:spacing w:val="1"/>
        </w:rPr>
        <w:t>o</w:t>
      </w:r>
      <w:r w:rsidRPr="00490E4E">
        <w:rPr>
          <w:rFonts w:eastAsia="Book Antiqua" w:cstheme="minorHAnsi"/>
        </w:rPr>
        <w:t>nomic</w:t>
      </w:r>
      <w:r w:rsidRPr="00490E4E">
        <w:rPr>
          <w:rFonts w:eastAsia="Book Antiqua" w:cstheme="minorHAnsi"/>
          <w:spacing w:val="-1"/>
        </w:rPr>
        <w:t xml:space="preserve"> </w:t>
      </w:r>
      <w:r w:rsidRPr="00490E4E">
        <w:rPr>
          <w:rFonts w:eastAsia="Book Antiqua" w:cstheme="minorHAnsi"/>
        </w:rPr>
        <w:t>B</w:t>
      </w:r>
      <w:r w:rsidRPr="00490E4E">
        <w:rPr>
          <w:rFonts w:eastAsia="Book Antiqua" w:cstheme="minorHAnsi"/>
          <w:spacing w:val="2"/>
        </w:rPr>
        <w:t>a</w:t>
      </w:r>
      <w:r w:rsidRPr="00490E4E">
        <w:rPr>
          <w:rFonts w:eastAsia="Book Antiqua" w:cstheme="minorHAnsi"/>
          <w:spacing w:val="-1"/>
        </w:rPr>
        <w:t>s</w:t>
      </w:r>
      <w:r w:rsidRPr="00490E4E">
        <w:rPr>
          <w:rFonts w:eastAsia="Book Antiqua" w:cstheme="minorHAnsi"/>
        </w:rPr>
        <w:t>el</w:t>
      </w:r>
      <w:r w:rsidRPr="00490E4E">
        <w:rPr>
          <w:rFonts w:eastAsia="Book Antiqua" w:cstheme="minorHAnsi"/>
          <w:spacing w:val="2"/>
        </w:rPr>
        <w:t>i</w:t>
      </w:r>
      <w:r w:rsidRPr="00490E4E">
        <w:rPr>
          <w:rFonts w:eastAsia="Book Antiqua" w:cstheme="minorHAnsi"/>
        </w:rPr>
        <w:t>ne</w:t>
      </w:r>
      <w:r w:rsidRPr="00490E4E">
        <w:rPr>
          <w:rFonts w:eastAsia="Book Antiqua" w:cstheme="minorHAnsi"/>
          <w:spacing w:val="-23"/>
        </w:rPr>
        <w:t xml:space="preserve"> </w:t>
      </w:r>
    </w:p>
    <w:p w14:paraId="555FDA2D" w14:textId="77777777" w:rsidR="00647447" w:rsidRPr="00490E4E" w:rsidRDefault="00647447" w:rsidP="00647447">
      <w:pPr>
        <w:spacing w:line="280" w:lineRule="exact"/>
        <w:rPr>
          <w:rFonts w:cstheme="minorHAnsi"/>
        </w:rPr>
      </w:pPr>
      <w:r w:rsidRPr="00490E4E">
        <w:rPr>
          <w:rFonts w:cstheme="minorHAnsi"/>
          <w:position w:val="1"/>
        </w:rPr>
        <w:t xml:space="preserve">4.1    </w:t>
      </w:r>
      <w:r w:rsidRPr="00490E4E">
        <w:rPr>
          <w:rFonts w:cstheme="minorHAnsi"/>
          <w:spacing w:val="10"/>
          <w:position w:val="1"/>
        </w:rPr>
        <w:t xml:space="preserve"> </w:t>
      </w:r>
      <w:r w:rsidRPr="00490E4E">
        <w:rPr>
          <w:rFonts w:eastAsia="Book Antiqua" w:cstheme="minorHAnsi"/>
          <w:position w:val="1"/>
        </w:rPr>
        <w:t>In</w:t>
      </w:r>
      <w:r w:rsidRPr="00490E4E">
        <w:rPr>
          <w:rFonts w:eastAsia="Book Antiqua" w:cstheme="minorHAnsi"/>
          <w:spacing w:val="1"/>
          <w:position w:val="1"/>
        </w:rPr>
        <w:t>tro</w:t>
      </w:r>
      <w:r w:rsidRPr="00490E4E">
        <w:rPr>
          <w:rFonts w:eastAsia="Book Antiqua" w:cstheme="minorHAnsi"/>
          <w:position w:val="1"/>
        </w:rPr>
        <w:t>d</w:t>
      </w:r>
      <w:r w:rsidRPr="00490E4E">
        <w:rPr>
          <w:rFonts w:eastAsia="Book Antiqua" w:cstheme="minorHAnsi"/>
          <w:spacing w:val="-1"/>
          <w:position w:val="1"/>
        </w:rPr>
        <w:t>uc</w:t>
      </w:r>
      <w:r w:rsidRPr="00490E4E">
        <w:rPr>
          <w:rFonts w:eastAsia="Book Antiqua" w:cstheme="minorHAnsi"/>
          <w:spacing w:val="1"/>
          <w:position w:val="1"/>
        </w:rPr>
        <w:t>t</w:t>
      </w:r>
      <w:r w:rsidRPr="00490E4E">
        <w:rPr>
          <w:rFonts w:eastAsia="Book Antiqua" w:cstheme="minorHAnsi"/>
          <w:position w:val="1"/>
        </w:rPr>
        <w:t>i</w:t>
      </w:r>
      <w:r w:rsidRPr="00490E4E">
        <w:rPr>
          <w:rFonts w:eastAsia="Book Antiqua" w:cstheme="minorHAnsi"/>
          <w:spacing w:val="1"/>
          <w:position w:val="1"/>
        </w:rPr>
        <w:t>o</w:t>
      </w:r>
      <w:r w:rsidRPr="00490E4E">
        <w:rPr>
          <w:rFonts w:eastAsia="Book Antiqua" w:cstheme="minorHAnsi"/>
          <w:position w:val="1"/>
        </w:rPr>
        <w:t>n</w:t>
      </w:r>
      <w:r w:rsidRPr="00490E4E">
        <w:rPr>
          <w:rFonts w:eastAsia="Book Antiqua" w:cstheme="minorHAnsi"/>
          <w:spacing w:val="-11"/>
          <w:position w:val="1"/>
        </w:rPr>
        <w:t xml:space="preserve"> </w:t>
      </w:r>
    </w:p>
    <w:p w14:paraId="5941C730" w14:textId="77777777" w:rsidR="00647447" w:rsidRPr="00490E4E" w:rsidRDefault="00647447" w:rsidP="00647447">
      <w:pPr>
        <w:spacing w:line="280" w:lineRule="exact"/>
        <w:rPr>
          <w:rFonts w:cstheme="minorHAnsi"/>
        </w:rPr>
      </w:pPr>
      <w:r w:rsidRPr="00490E4E">
        <w:rPr>
          <w:rFonts w:cstheme="minorHAnsi"/>
          <w:position w:val="1"/>
        </w:rPr>
        <w:t xml:space="preserve">4.1.1      </w:t>
      </w:r>
      <w:r w:rsidRPr="00490E4E">
        <w:rPr>
          <w:rFonts w:cstheme="minorHAnsi"/>
          <w:spacing w:val="36"/>
          <w:position w:val="1"/>
        </w:rPr>
        <w:t xml:space="preserve"> </w:t>
      </w:r>
      <w:r w:rsidRPr="00490E4E">
        <w:rPr>
          <w:rFonts w:eastAsia="Book Antiqua" w:cstheme="minorHAnsi"/>
          <w:position w:val="1"/>
        </w:rPr>
        <w:t>E</w:t>
      </w:r>
      <w:r w:rsidRPr="00490E4E">
        <w:rPr>
          <w:rFonts w:eastAsia="Book Antiqua" w:cstheme="minorHAnsi"/>
          <w:spacing w:val="-1"/>
          <w:position w:val="1"/>
        </w:rPr>
        <w:t>c</w:t>
      </w:r>
      <w:r w:rsidRPr="00490E4E">
        <w:rPr>
          <w:rFonts w:eastAsia="Book Antiqua" w:cstheme="minorHAnsi"/>
          <w:spacing w:val="1"/>
          <w:position w:val="1"/>
        </w:rPr>
        <w:t>o</w:t>
      </w:r>
      <w:r w:rsidRPr="00490E4E">
        <w:rPr>
          <w:rFonts w:eastAsia="Book Antiqua" w:cstheme="minorHAnsi"/>
          <w:position w:val="1"/>
        </w:rPr>
        <w:t>nom</w:t>
      </w:r>
      <w:r w:rsidRPr="00490E4E">
        <w:rPr>
          <w:rFonts w:eastAsia="Book Antiqua" w:cstheme="minorHAnsi"/>
          <w:spacing w:val="6"/>
          <w:position w:val="1"/>
        </w:rPr>
        <w:t>y</w:t>
      </w:r>
    </w:p>
    <w:p w14:paraId="4B836A48" w14:textId="77777777" w:rsidR="00647447" w:rsidRPr="00490E4E" w:rsidRDefault="00647447" w:rsidP="00647447">
      <w:pPr>
        <w:spacing w:before="2"/>
        <w:rPr>
          <w:rFonts w:cstheme="minorHAnsi"/>
        </w:rPr>
      </w:pPr>
      <w:r w:rsidRPr="00490E4E">
        <w:rPr>
          <w:rFonts w:cstheme="minorHAnsi"/>
          <w:spacing w:val="7"/>
        </w:rPr>
        <w:t>4.1.</w:t>
      </w:r>
      <w:r w:rsidRPr="00490E4E">
        <w:rPr>
          <w:rFonts w:cstheme="minorHAnsi"/>
        </w:rPr>
        <w:t xml:space="preserve">2      </w:t>
      </w:r>
      <w:r w:rsidRPr="00490E4E">
        <w:rPr>
          <w:rFonts w:cstheme="minorHAnsi"/>
          <w:spacing w:val="7"/>
        </w:rPr>
        <w:t xml:space="preserve"> </w:t>
      </w:r>
      <w:r w:rsidRPr="00490E4E">
        <w:rPr>
          <w:rFonts w:eastAsia="Book Antiqua" w:cstheme="minorHAnsi"/>
          <w:spacing w:val="7"/>
        </w:rPr>
        <w:t>Ri</w:t>
      </w:r>
      <w:r w:rsidRPr="00490E4E">
        <w:rPr>
          <w:rFonts w:eastAsia="Book Antiqua" w:cstheme="minorHAnsi"/>
          <w:spacing w:val="8"/>
        </w:rPr>
        <w:t>v</w:t>
      </w:r>
      <w:r w:rsidRPr="00490E4E">
        <w:rPr>
          <w:rFonts w:eastAsia="Book Antiqua" w:cstheme="minorHAnsi"/>
          <w:spacing w:val="5"/>
        </w:rPr>
        <w:t>e</w:t>
      </w:r>
      <w:r w:rsidRPr="00490E4E">
        <w:rPr>
          <w:rFonts w:eastAsia="Book Antiqua" w:cstheme="minorHAnsi"/>
          <w:spacing w:val="8"/>
        </w:rPr>
        <w:t>r</w:t>
      </w:r>
      <w:r w:rsidRPr="00490E4E">
        <w:rPr>
          <w:rFonts w:eastAsia="Book Antiqua" w:cstheme="minorHAnsi"/>
        </w:rPr>
        <w:t>s</w:t>
      </w:r>
      <w:r w:rsidRPr="00490E4E">
        <w:rPr>
          <w:rFonts w:eastAsia="Book Antiqua" w:cstheme="minorHAnsi"/>
          <w:spacing w:val="-6"/>
        </w:rPr>
        <w:t xml:space="preserve"> </w:t>
      </w:r>
    </w:p>
    <w:p w14:paraId="0B9130F0" w14:textId="77777777" w:rsidR="00647447" w:rsidRPr="00490E4E" w:rsidRDefault="00647447" w:rsidP="00647447">
      <w:pPr>
        <w:spacing w:line="280" w:lineRule="exact"/>
        <w:rPr>
          <w:rFonts w:cstheme="minorHAnsi"/>
        </w:rPr>
      </w:pPr>
      <w:r w:rsidRPr="00490E4E">
        <w:rPr>
          <w:rFonts w:cstheme="minorHAnsi"/>
          <w:position w:val="1"/>
        </w:rPr>
        <w:t xml:space="preserve">4.1.3      </w:t>
      </w:r>
      <w:r w:rsidRPr="00490E4E">
        <w:rPr>
          <w:rFonts w:cstheme="minorHAnsi"/>
          <w:spacing w:val="36"/>
          <w:position w:val="1"/>
        </w:rPr>
        <w:t xml:space="preserve"> </w:t>
      </w:r>
      <w:r w:rsidRPr="00490E4E">
        <w:rPr>
          <w:rFonts w:eastAsia="Book Antiqua" w:cstheme="minorHAnsi"/>
          <w:position w:val="1"/>
        </w:rPr>
        <w:t>Cli</w:t>
      </w:r>
      <w:r w:rsidRPr="00490E4E">
        <w:rPr>
          <w:rFonts w:eastAsia="Book Antiqua" w:cstheme="minorHAnsi"/>
          <w:spacing w:val="-1"/>
          <w:position w:val="1"/>
        </w:rPr>
        <w:t>m</w:t>
      </w:r>
      <w:r w:rsidRPr="00490E4E">
        <w:rPr>
          <w:rFonts w:eastAsia="Book Antiqua" w:cstheme="minorHAnsi"/>
          <w:position w:val="1"/>
        </w:rPr>
        <w:t>a</w:t>
      </w:r>
      <w:r w:rsidRPr="00490E4E">
        <w:rPr>
          <w:rFonts w:eastAsia="Book Antiqua" w:cstheme="minorHAnsi"/>
          <w:spacing w:val="1"/>
          <w:position w:val="1"/>
        </w:rPr>
        <w:t>t</w:t>
      </w:r>
      <w:r w:rsidRPr="00490E4E">
        <w:rPr>
          <w:rFonts w:eastAsia="Book Antiqua" w:cstheme="minorHAnsi"/>
          <w:position w:val="1"/>
        </w:rPr>
        <w:t>e</w:t>
      </w:r>
      <w:r w:rsidRPr="00490E4E">
        <w:rPr>
          <w:rFonts w:eastAsia="Book Antiqua" w:cstheme="minorHAnsi"/>
          <w:spacing w:val="-9"/>
          <w:position w:val="1"/>
        </w:rPr>
        <w:t xml:space="preserve"> </w:t>
      </w:r>
    </w:p>
    <w:p w14:paraId="5C0F266D" w14:textId="77777777" w:rsidR="00647447" w:rsidRPr="00490E4E" w:rsidRDefault="00647447" w:rsidP="00647447">
      <w:pPr>
        <w:spacing w:line="280" w:lineRule="exact"/>
        <w:rPr>
          <w:rFonts w:cstheme="minorHAnsi"/>
        </w:rPr>
      </w:pPr>
      <w:r w:rsidRPr="00490E4E">
        <w:rPr>
          <w:rFonts w:cstheme="minorHAnsi"/>
          <w:position w:val="1"/>
        </w:rPr>
        <w:t xml:space="preserve">4.1.4      </w:t>
      </w:r>
      <w:r w:rsidRPr="00490E4E">
        <w:rPr>
          <w:rFonts w:cstheme="minorHAnsi"/>
          <w:spacing w:val="36"/>
          <w:position w:val="1"/>
        </w:rPr>
        <w:t xml:space="preserve"> </w:t>
      </w:r>
      <w:r w:rsidRPr="00490E4E">
        <w:rPr>
          <w:rFonts w:eastAsia="Book Antiqua" w:cstheme="minorHAnsi"/>
          <w:position w:val="1"/>
        </w:rPr>
        <w:t>A</w:t>
      </w:r>
      <w:r w:rsidRPr="00490E4E">
        <w:rPr>
          <w:rFonts w:eastAsia="Book Antiqua" w:cstheme="minorHAnsi"/>
          <w:spacing w:val="1"/>
          <w:position w:val="1"/>
        </w:rPr>
        <w:t>gr</w:t>
      </w:r>
      <w:r w:rsidRPr="00490E4E">
        <w:rPr>
          <w:rFonts w:eastAsia="Book Antiqua" w:cstheme="minorHAnsi"/>
          <w:position w:val="1"/>
        </w:rPr>
        <w:t>i</w:t>
      </w:r>
      <w:r w:rsidRPr="00490E4E">
        <w:rPr>
          <w:rFonts w:eastAsia="Book Antiqua" w:cstheme="minorHAnsi"/>
          <w:spacing w:val="-1"/>
          <w:position w:val="1"/>
        </w:rPr>
        <w:t>c</w:t>
      </w:r>
      <w:r w:rsidRPr="00490E4E">
        <w:rPr>
          <w:rFonts w:eastAsia="Book Antiqua" w:cstheme="minorHAnsi"/>
          <w:position w:val="1"/>
        </w:rPr>
        <w:t>u</w:t>
      </w:r>
      <w:r w:rsidRPr="00490E4E">
        <w:rPr>
          <w:rFonts w:eastAsia="Book Antiqua" w:cstheme="minorHAnsi"/>
          <w:spacing w:val="-1"/>
          <w:position w:val="1"/>
        </w:rPr>
        <w:t>l</w:t>
      </w:r>
      <w:r w:rsidRPr="00490E4E">
        <w:rPr>
          <w:rFonts w:eastAsia="Book Antiqua" w:cstheme="minorHAnsi"/>
          <w:spacing w:val="1"/>
          <w:position w:val="1"/>
        </w:rPr>
        <w:t>t</w:t>
      </w:r>
      <w:r w:rsidRPr="00490E4E">
        <w:rPr>
          <w:rFonts w:eastAsia="Book Antiqua" w:cstheme="minorHAnsi"/>
          <w:position w:val="1"/>
        </w:rPr>
        <w:t>ur</w:t>
      </w:r>
      <w:r w:rsidRPr="00490E4E">
        <w:rPr>
          <w:rFonts w:eastAsia="Book Antiqua" w:cstheme="minorHAnsi"/>
          <w:spacing w:val="7"/>
          <w:position w:val="1"/>
        </w:rPr>
        <w:t>e</w:t>
      </w:r>
    </w:p>
    <w:p w14:paraId="4C420920" w14:textId="77777777" w:rsidR="00647447" w:rsidRPr="00490E4E" w:rsidRDefault="00647447" w:rsidP="00647447">
      <w:pPr>
        <w:spacing w:line="280" w:lineRule="exact"/>
        <w:rPr>
          <w:rFonts w:cstheme="minorHAnsi"/>
        </w:rPr>
      </w:pPr>
      <w:r w:rsidRPr="00490E4E">
        <w:rPr>
          <w:rFonts w:cstheme="minorHAnsi"/>
          <w:position w:val="1"/>
        </w:rPr>
        <w:t xml:space="preserve">4.1.5      </w:t>
      </w:r>
      <w:r w:rsidRPr="00490E4E">
        <w:rPr>
          <w:rFonts w:cstheme="minorHAnsi"/>
          <w:spacing w:val="36"/>
          <w:position w:val="1"/>
        </w:rPr>
        <w:t xml:space="preserve"> </w:t>
      </w:r>
      <w:r w:rsidRPr="00490E4E">
        <w:rPr>
          <w:rFonts w:eastAsia="Book Antiqua" w:cstheme="minorHAnsi"/>
          <w:position w:val="1"/>
        </w:rPr>
        <w:t>Indu</w:t>
      </w:r>
      <w:r w:rsidRPr="00490E4E">
        <w:rPr>
          <w:rFonts w:eastAsia="Book Antiqua" w:cstheme="minorHAnsi"/>
          <w:spacing w:val="-2"/>
          <w:position w:val="1"/>
        </w:rPr>
        <w:t>s</w:t>
      </w:r>
      <w:r w:rsidRPr="00490E4E">
        <w:rPr>
          <w:rFonts w:eastAsia="Book Antiqua" w:cstheme="minorHAnsi"/>
          <w:spacing w:val="1"/>
          <w:position w:val="1"/>
        </w:rPr>
        <w:t>tr</w:t>
      </w:r>
      <w:r w:rsidRPr="00490E4E">
        <w:rPr>
          <w:rFonts w:eastAsia="Book Antiqua" w:cstheme="minorHAnsi"/>
          <w:position w:val="1"/>
        </w:rPr>
        <w:t>y</w:t>
      </w:r>
      <w:r w:rsidRPr="00490E4E">
        <w:rPr>
          <w:rFonts w:eastAsia="Book Antiqua" w:cstheme="minorHAnsi"/>
          <w:spacing w:val="-34"/>
          <w:position w:val="1"/>
        </w:rPr>
        <w:t xml:space="preserve"> </w:t>
      </w:r>
    </w:p>
    <w:p w14:paraId="1C64EF30" w14:textId="77777777" w:rsidR="00647447" w:rsidRPr="00490E4E" w:rsidRDefault="00647447" w:rsidP="00647447">
      <w:pPr>
        <w:spacing w:before="1"/>
        <w:rPr>
          <w:rFonts w:cstheme="minorHAnsi"/>
        </w:rPr>
      </w:pPr>
      <w:r w:rsidRPr="00490E4E">
        <w:rPr>
          <w:rFonts w:cstheme="minorHAnsi"/>
        </w:rPr>
        <w:t xml:space="preserve">4.2    </w:t>
      </w:r>
      <w:r w:rsidRPr="00490E4E">
        <w:rPr>
          <w:rFonts w:cstheme="minorHAnsi"/>
          <w:spacing w:val="10"/>
        </w:rPr>
        <w:t xml:space="preserve"> </w:t>
      </w:r>
      <w:r w:rsidRPr="00490E4E">
        <w:rPr>
          <w:rFonts w:eastAsia="Book Antiqua" w:cstheme="minorHAnsi"/>
        </w:rPr>
        <w:t>Info</w:t>
      </w:r>
      <w:r w:rsidRPr="00490E4E">
        <w:rPr>
          <w:rFonts w:eastAsia="Book Antiqua" w:cstheme="minorHAnsi"/>
          <w:spacing w:val="1"/>
        </w:rPr>
        <w:t>r</w:t>
      </w:r>
      <w:r w:rsidRPr="00490E4E">
        <w:rPr>
          <w:rFonts w:eastAsia="Book Antiqua" w:cstheme="minorHAnsi"/>
          <w:spacing w:val="-1"/>
        </w:rPr>
        <w:t>m</w:t>
      </w:r>
      <w:r w:rsidRPr="00490E4E">
        <w:rPr>
          <w:rFonts w:eastAsia="Book Antiqua" w:cstheme="minorHAnsi"/>
        </w:rPr>
        <w:t>a</w:t>
      </w:r>
      <w:r w:rsidRPr="00490E4E">
        <w:rPr>
          <w:rFonts w:eastAsia="Book Antiqua" w:cstheme="minorHAnsi"/>
          <w:spacing w:val="1"/>
        </w:rPr>
        <w:t>t</w:t>
      </w:r>
      <w:r w:rsidRPr="00490E4E">
        <w:rPr>
          <w:rFonts w:eastAsia="Book Antiqua" w:cstheme="minorHAnsi"/>
        </w:rPr>
        <w:t>i</w:t>
      </w:r>
      <w:r w:rsidRPr="00490E4E">
        <w:rPr>
          <w:rFonts w:eastAsia="Book Antiqua" w:cstheme="minorHAnsi"/>
          <w:spacing w:val="1"/>
        </w:rPr>
        <w:t>o</w:t>
      </w:r>
      <w:r w:rsidRPr="00490E4E">
        <w:rPr>
          <w:rFonts w:eastAsia="Book Antiqua" w:cstheme="minorHAnsi"/>
        </w:rPr>
        <w:t xml:space="preserve">n on </w:t>
      </w:r>
      <w:r w:rsidRPr="00490E4E">
        <w:rPr>
          <w:rFonts w:eastAsia="Book Antiqua" w:cstheme="minorHAnsi"/>
          <w:spacing w:val="-1"/>
        </w:rPr>
        <w:t>S</w:t>
      </w:r>
      <w:r w:rsidRPr="00490E4E">
        <w:rPr>
          <w:rFonts w:eastAsia="Book Antiqua" w:cstheme="minorHAnsi"/>
        </w:rPr>
        <w:t>ub</w:t>
      </w:r>
      <w:r w:rsidRPr="00490E4E">
        <w:rPr>
          <w:rFonts w:eastAsia="Book Antiqua" w:cstheme="minorHAnsi"/>
          <w:spacing w:val="-1"/>
        </w:rPr>
        <w:t>-P</w:t>
      </w:r>
      <w:r w:rsidRPr="00490E4E">
        <w:rPr>
          <w:rFonts w:eastAsia="Book Antiqua" w:cstheme="minorHAnsi"/>
          <w:spacing w:val="1"/>
        </w:rPr>
        <w:t>ro</w:t>
      </w:r>
      <w:r w:rsidRPr="00490E4E">
        <w:rPr>
          <w:rFonts w:eastAsia="Book Antiqua" w:cstheme="minorHAnsi"/>
          <w:spacing w:val="-1"/>
        </w:rPr>
        <w:t>j</w:t>
      </w:r>
      <w:r w:rsidRPr="00490E4E">
        <w:rPr>
          <w:rFonts w:eastAsia="Book Antiqua" w:cstheme="minorHAnsi"/>
        </w:rPr>
        <w:t>e</w:t>
      </w:r>
      <w:r w:rsidRPr="00490E4E">
        <w:rPr>
          <w:rFonts w:eastAsia="Book Antiqua" w:cstheme="minorHAnsi"/>
          <w:spacing w:val="-1"/>
        </w:rPr>
        <w:t>c</w:t>
      </w:r>
      <w:r w:rsidRPr="00490E4E">
        <w:rPr>
          <w:rFonts w:eastAsia="Book Antiqua" w:cstheme="minorHAnsi"/>
        </w:rPr>
        <w:t>t</w:t>
      </w:r>
      <w:r w:rsidRPr="00490E4E">
        <w:rPr>
          <w:rFonts w:eastAsia="Book Antiqua" w:cstheme="minorHAnsi"/>
          <w:spacing w:val="1"/>
        </w:rPr>
        <w:t xml:space="preserve"> </w:t>
      </w:r>
      <w:r w:rsidRPr="00490E4E">
        <w:rPr>
          <w:rFonts w:eastAsia="Book Antiqua" w:cstheme="minorHAnsi"/>
        </w:rPr>
        <w:t>L</w:t>
      </w:r>
      <w:r w:rsidRPr="00490E4E">
        <w:rPr>
          <w:rFonts w:eastAsia="Book Antiqua" w:cstheme="minorHAnsi"/>
          <w:spacing w:val="1"/>
        </w:rPr>
        <w:t>o</w:t>
      </w:r>
      <w:r w:rsidRPr="00490E4E">
        <w:rPr>
          <w:rFonts w:eastAsia="Book Antiqua" w:cstheme="minorHAnsi"/>
          <w:spacing w:val="-1"/>
        </w:rPr>
        <w:t>c</w:t>
      </w:r>
      <w:r w:rsidRPr="00490E4E">
        <w:rPr>
          <w:rFonts w:eastAsia="Book Antiqua" w:cstheme="minorHAnsi"/>
        </w:rPr>
        <w:t>a</w:t>
      </w:r>
      <w:r w:rsidRPr="00490E4E">
        <w:rPr>
          <w:rFonts w:eastAsia="Book Antiqua" w:cstheme="minorHAnsi"/>
          <w:spacing w:val="1"/>
        </w:rPr>
        <w:t>t</w:t>
      </w:r>
      <w:r w:rsidRPr="00490E4E">
        <w:rPr>
          <w:rFonts w:eastAsia="Book Antiqua" w:cstheme="minorHAnsi"/>
        </w:rPr>
        <w:t>i</w:t>
      </w:r>
      <w:r w:rsidRPr="00490E4E">
        <w:rPr>
          <w:rFonts w:eastAsia="Book Antiqua" w:cstheme="minorHAnsi"/>
          <w:spacing w:val="1"/>
        </w:rPr>
        <w:t>o</w:t>
      </w:r>
      <w:r w:rsidRPr="00490E4E">
        <w:rPr>
          <w:rFonts w:eastAsia="Book Antiqua" w:cstheme="minorHAnsi"/>
        </w:rPr>
        <w:t>n</w:t>
      </w:r>
      <w:r w:rsidRPr="00490E4E">
        <w:rPr>
          <w:rFonts w:eastAsia="Book Antiqua" w:cstheme="minorHAnsi"/>
          <w:spacing w:val="10"/>
        </w:rPr>
        <w:t>s</w:t>
      </w:r>
    </w:p>
    <w:p w14:paraId="6738C0C1" w14:textId="77777777" w:rsidR="00647447" w:rsidRPr="00490E4E" w:rsidRDefault="00647447" w:rsidP="00647447">
      <w:pPr>
        <w:spacing w:line="280" w:lineRule="exact"/>
        <w:rPr>
          <w:rFonts w:cstheme="minorHAnsi"/>
        </w:rPr>
      </w:pPr>
      <w:r w:rsidRPr="00490E4E">
        <w:rPr>
          <w:rFonts w:eastAsia="Book Antiqua" w:cstheme="minorHAnsi"/>
          <w:position w:val="1"/>
        </w:rPr>
        <w:t xml:space="preserve">4.2.1.1   </w:t>
      </w:r>
      <w:r w:rsidRPr="00490E4E">
        <w:rPr>
          <w:rFonts w:eastAsia="Book Antiqua" w:cstheme="minorHAnsi"/>
          <w:spacing w:val="36"/>
          <w:position w:val="1"/>
        </w:rPr>
        <w:t xml:space="preserve"> </w:t>
      </w:r>
      <w:r w:rsidRPr="00490E4E">
        <w:rPr>
          <w:rFonts w:eastAsia="Book Antiqua" w:cstheme="minorHAnsi"/>
          <w:spacing w:val="-1"/>
          <w:position w:val="1"/>
        </w:rPr>
        <w:t>P</w:t>
      </w:r>
      <w:r w:rsidRPr="00490E4E">
        <w:rPr>
          <w:rFonts w:eastAsia="Book Antiqua" w:cstheme="minorHAnsi"/>
          <w:spacing w:val="1"/>
          <w:position w:val="1"/>
        </w:rPr>
        <w:t>o</w:t>
      </w:r>
      <w:r w:rsidRPr="00490E4E">
        <w:rPr>
          <w:rFonts w:eastAsia="Book Antiqua" w:cstheme="minorHAnsi"/>
          <w:spacing w:val="-1"/>
          <w:position w:val="1"/>
        </w:rPr>
        <w:t>s</w:t>
      </w:r>
      <w:r w:rsidRPr="00490E4E">
        <w:rPr>
          <w:rFonts w:eastAsia="Book Antiqua" w:cstheme="minorHAnsi"/>
          <w:position w:val="1"/>
        </w:rPr>
        <w:t>iti</w:t>
      </w:r>
      <w:r w:rsidRPr="00490E4E">
        <w:rPr>
          <w:rFonts w:eastAsia="Book Antiqua" w:cstheme="minorHAnsi"/>
          <w:spacing w:val="1"/>
          <w:position w:val="1"/>
        </w:rPr>
        <w:t>o</w:t>
      </w:r>
      <w:r w:rsidRPr="00490E4E">
        <w:rPr>
          <w:rFonts w:eastAsia="Book Antiqua" w:cstheme="minorHAnsi"/>
          <w:position w:val="1"/>
        </w:rPr>
        <w:t>n</w:t>
      </w:r>
      <w:r w:rsidRPr="00490E4E">
        <w:rPr>
          <w:rFonts w:eastAsia="Book Antiqua" w:cstheme="minorHAnsi"/>
          <w:spacing w:val="-40"/>
          <w:position w:val="1"/>
        </w:rPr>
        <w:t xml:space="preserve"> </w:t>
      </w:r>
    </w:p>
    <w:p w14:paraId="07478E6C" w14:textId="77777777" w:rsidR="00647447" w:rsidRPr="00490E4E" w:rsidRDefault="00647447" w:rsidP="00647447">
      <w:pPr>
        <w:spacing w:line="280" w:lineRule="exact"/>
        <w:rPr>
          <w:rFonts w:cstheme="minorHAnsi"/>
        </w:rPr>
      </w:pPr>
      <w:r w:rsidRPr="00490E4E">
        <w:rPr>
          <w:rFonts w:eastAsia="Book Antiqua" w:cstheme="minorHAnsi"/>
          <w:position w:val="1"/>
        </w:rPr>
        <w:t xml:space="preserve">4.2.1.2   </w:t>
      </w:r>
      <w:r w:rsidRPr="00490E4E">
        <w:rPr>
          <w:rFonts w:eastAsia="Book Antiqua" w:cstheme="minorHAnsi"/>
          <w:spacing w:val="36"/>
          <w:position w:val="1"/>
        </w:rPr>
        <w:t xml:space="preserve"> </w:t>
      </w:r>
      <w:r w:rsidRPr="00490E4E">
        <w:rPr>
          <w:rFonts w:eastAsia="Book Antiqua" w:cstheme="minorHAnsi"/>
          <w:position w:val="1"/>
        </w:rPr>
        <w:t>Traf</w:t>
      </w:r>
      <w:r w:rsidRPr="00490E4E">
        <w:rPr>
          <w:rFonts w:eastAsia="Book Antiqua" w:cstheme="minorHAnsi"/>
          <w:spacing w:val="-1"/>
          <w:position w:val="1"/>
        </w:rPr>
        <w:t>f</w:t>
      </w:r>
      <w:r w:rsidRPr="00490E4E">
        <w:rPr>
          <w:rFonts w:eastAsia="Book Antiqua" w:cstheme="minorHAnsi"/>
          <w:position w:val="1"/>
        </w:rPr>
        <w:t>i</w:t>
      </w:r>
      <w:r w:rsidRPr="00490E4E">
        <w:rPr>
          <w:rFonts w:eastAsia="Book Antiqua" w:cstheme="minorHAnsi"/>
          <w:spacing w:val="9"/>
          <w:position w:val="1"/>
        </w:rPr>
        <w:t>c</w:t>
      </w:r>
    </w:p>
    <w:p w14:paraId="5F2F84B2" w14:textId="77777777" w:rsidR="00647447" w:rsidRPr="00490E4E" w:rsidRDefault="00647447" w:rsidP="00647447">
      <w:pPr>
        <w:spacing w:before="1"/>
        <w:rPr>
          <w:rFonts w:cstheme="minorHAnsi"/>
        </w:rPr>
      </w:pPr>
      <w:r w:rsidRPr="00490E4E">
        <w:rPr>
          <w:rFonts w:eastAsia="Book Antiqua" w:cstheme="minorHAnsi"/>
        </w:rPr>
        <w:t xml:space="preserve">4.2.1.3   </w:t>
      </w:r>
      <w:r w:rsidRPr="00490E4E">
        <w:rPr>
          <w:rFonts w:eastAsia="Book Antiqua" w:cstheme="minorHAnsi"/>
          <w:spacing w:val="36"/>
        </w:rPr>
        <w:t xml:space="preserve"> </w:t>
      </w:r>
      <w:r w:rsidRPr="00490E4E">
        <w:rPr>
          <w:rFonts w:eastAsia="Book Antiqua" w:cstheme="minorHAnsi"/>
          <w:spacing w:val="-1"/>
        </w:rPr>
        <w:t>P</w:t>
      </w:r>
      <w:r w:rsidRPr="00490E4E">
        <w:rPr>
          <w:rFonts w:eastAsia="Book Antiqua" w:cstheme="minorHAnsi"/>
          <w:spacing w:val="1"/>
        </w:rPr>
        <w:t>r</w:t>
      </w:r>
      <w:r w:rsidRPr="00490E4E">
        <w:rPr>
          <w:rFonts w:eastAsia="Book Antiqua" w:cstheme="minorHAnsi"/>
        </w:rPr>
        <w:t>e</w:t>
      </w:r>
      <w:r w:rsidRPr="00490E4E">
        <w:rPr>
          <w:rFonts w:eastAsia="Book Antiqua" w:cstheme="minorHAnsi"/>
          <w:spacing w:val="-1"/>
        </w:rPr>
        <w:t>s</w:t>
      </w:r>
      <w:r w:rsidRPr="00490E4E">
        <w:rPr>
          <w:rFonts w:eastAsia="Book Antiqua" w:cstheme="minorHAnsi"/>
        </w:rPr>
        <w:t xml:space="preserve">ent </w:t>
      </w:r>
      <w:r w:rsidRPr="00490E4E">
        <w:rPr>
          <w:rFonts w:eastAsia="Book Antiqua" w:cstheme="minorHAnsi"/>
          <w:spacing w:val="1"/>
        </w:rPr>
        <w:t>F</w:t>
      </w:r>
      <w:r w:rsidRPr="00490E4E">
        <w:rPr>
          <w:rFonts w:eastAsia="Book Antiqua" w:cstheme="minorHAnsi"/>
        </w:rPr>
        <w:t>ea</w:t>
      </w:r>
      <w:r w:rsidRPr="00490E4E">
        <w:rPr>
          <w:rFonts w:eastAsia="Book Antiqua" w:cstheme="minorHAnsi"/>
          <w:spacing w:val="1"/>
        </w:rPr>
        <w:t>t</w:t>
      </w:r>
      <w:r w:rsidRPr="00490E4E">
        <w:rPr>
          <w:rFonts w:eastAsia="Book Antiqua" w:cstheme="minorHAnsi"/>
        </w:rPr>
        <w:t>ures</w:t>
      </w:r>
      <w:r w:rsidRPr="00490E4E">
        <w:rPr>
          <w:rFonts w:eastAsia="Book Antiqua" w:cstheme="minorHAnsi"/>
          <w:spacing w:val="-28"/>
        </w:rPr>
        <w:t xml:space="preserve"> </w:t>
      </w:r>
    </w:p>
    <w:p w14:paraId="3D029B19" w14:textId="77777777" w:rsidR="00647447" w:rsidRPr="00490E4E" w:rsidRDefault="00647447" w:rsidP="00647447">
      <w:pPr>
        <w:pStyle w:val="ListParagraph"/>
        <w:numPr>
          <w:ilvl w:val="3"/>
          <w:numId w:val="163"/>
        </w:numPr>
        <w:spacing w:line="280" w:lineRule="exact"/>
        <w:rPr>
          <w:rFonts w:cstheme="minorHAnsi"/>
        </w:rPr>
      </w:pPr>
      <w:r w:rsidRPr="00490E4E">
        <w:rPr>
          <w:rFonts w:eastAsia="Book Antiqua" w:cstheme="minorHAnsi"/>
          <w:position w:val="1"/>
        </w:rPr>
        <w:t xml:space="preserve">  </w:t>
      </w:r>
      <w:r w:rsidRPr="00490E4E">
        <w:rPr>
          <w:rFonts w:eastAsia="Book Antiqua" w:cstheme="minorHAnsi"/>
          <w:spacing w:val="36"/>
          <w:position w:val="1"/>
        </w:rPr>
        <w:t xml:space="preserve"> </w:t>
      </w:r>
      <w:r w:rsidRPr="00490E4E">
        <w:rPr>
          <w:rFonts w:eastAsia="Book Antiqua" w:cstheme="minorHAnsi"/>
          <w:position w:val="1"/>
        </w:rPr>
        <w:t>Cur</w:t>
      </w:r>
      <w:r w:rsidRPr="00490E4E">
        <w:rPr>
          <w:rFonts w:eastAsia="Book Antiqua" w:cstheme="minorHAnsi"/>
          <w:spacing w:val="2"/>
          <w:position w:val="1"/>
        </w:rPr>
        <w:t>r</w:t>
      </w:r>
      <w:r w:rsidRPr="00490E4E">
        <w:rPr>
          <w:rFonts w:eastAsia="Book Antiqua" w:cstheme="minorHAnsi"/>
          <w:position w:val="1"/>
        </w:rPr>
        <w:t xml:space="preserve">ent </w:t>
      </w:r>
      <w:r w:rsidRPr="00490E4E">
        <w:rPr>
          <w:rFonts w:eastAsia="Book Antiqua" w:cstheme="minorHAnsi"/>
          <w:spacing w:val="-1"/>
          <w:position w:val="1"/>
        </w:rPr>
        <w:t>D</w:t>
      </w:r>
      <w:r w:rsidRPr="00490E4E">
        <w:rPr>
          <w:rFonts w:eastAsia="Book Antiqua" w:cstheme="minorHAnsi"/>
          <w:position w:val="1"/>
        </w:rPr>
        <w:t>e</w:t>
      </w:r>
      <w:r w:rsidRPr="00490E4E">
        <w:rPr>
          <w:rFonts w:eastAsia="Book Antiqua" w:cstheme="minorHAnsi"/>
          <w:spacing w:val="1"/>
          <w:position w:val="1"/>
        </w:rPr>
        <w:t>v</w:t>
      </w:r>
      <w:r w:rsidRPr="00490E4E">
        <w:rPr>
          <w:rFonts w:eastAsia="Book Antiqua" w:cstheme="minorHAnsi"/>
          <w:position w:val="1"/>
        </w:rPr>
        <w:t>e</w:t>
      </w:r>
      <w:r w:rsidRPr="00490E4E">
        <w:rPr>
          <w:rFonts w:eastAsia="Book Antiqua" w:cstheme="minorHAnsi"/>
          <w:spacing w:val="-2"/>
          <w:position w:val="1"/>
        </w:rPr>
        <w:t>l</w:t>
      </w:r>
      <w:r w:rsidRPr="00490E4E">
        <w:rPr>
          <w:rFonts w:eastAsia="Book Antiqua" w:cstheme="minorHAnsi"/>
          <w:spacing w:val="1"/>
          <w:position w:val="1"/>
        </w:rPr>
        <w:t>o</w:t>
      </w:r>
      <w:r w:rsidRPr="00490E4E">
        <w:rPr>
          <w:rFonts w:eastAsia="Book Antiqua" w:cstheme="minorHAnsi"/>
          <w:position w:val="1"/>
        </w:rPr>
        <w:t>p</w:t>
      </w:r>
      <w:r w:rsidRPr="00490E4E">
        <w:rPr>
          <w:rFonts w:eastAsia="Book Antiqua" w:cstheme="minorHAnsi"/>
          <w:spacing w:val="-1"/>
          <w:position w:val="1"/>
        </w:rPr>
        <w:t>m</w:t>
      </w:r>
      <w:r w:rsidRPr="00490E4E">
        <w:rPr>
          <w:rFonts w:eastAsia="Book Antiqua" w:cstheme="minorHAnsi"/>
          <w:position w:val="1"/>
        </w:rPr>
        <w:t>ent</w:t>
      </w:r>
      <w:r w:rsidRPr="00490E4E">
        <w:rPr>
          <w:rFonts w:eastAsia="Book Antiqua" w:cstheme="minorHAnsi"/>
          <w:spacing w:val="-2"/>
          <w:position w:val="1"/>
        </w:rPr>
        <w:t xml:space="preserve"> </w:t>
      </w:r>
      <w:r w:rsidRPr="00490E4E">
        <w:rPr>
          <w:rFonts w:eastAsia="Book Antiqua" w:cstheme="minorHAnsi"/>
          <w:spacing w:val="-1"/>
          <w:position w:val="1"/>
        </w:rPr>
        <w:t>P</w:t>
      </w:r>
      <w:r w:rsidRPr="00490E4E">
        <w:rPr>
          <w:rFonts w:eastAsia="Book Antiqua" w:cstheme="minorHAnsi"/>
          <w:position w:val="1"/>
        </w:rPr>
        <w:t>la</w:t>
      </w:r>
      <w:r w:rsidRPr="00490E4E">
        <w:rPr>
          <w:rFonts w:eastAsia="Book Antiqua" w:cstheme="minorHAnsi"/>
          <w:spacing w:val="-1"/>
          <w:position w:val="1"/>
        </w:rPr>
        <w:t>n</w:t>
      </w:r>
      <w:r w:rsidRPr="00490E4E">
        <w:rPr>
          <w:rFonts w:eastAsia="Book Antiqua" w:cstheme="minorHAnsi"/>
          <w:position w:val="1"/>
        </w:rPr>
        <w:t>s</w:t>
      </w:r>
      <w:r w:rsidRPr="00490E4E">
        <w:rPr>
          <w:rFonts w:eastAsia="Book Antiqua" w:cstheme="minorHAnsi"/>
          <w:spacing w:val="-45"/>
          <w:position w:val="1"/>
        </w:rPr>
        <w:t xml:space="preserve"> </w:t>
      </w:r>
    </w:p>
    <w:p w14:paraId="2804E048" w14:textId="77777777" w:rsidR="00647447" w:rsidRPr="00490E4E" w:rsidRDefault="00647447" w:rsidP="00647447">
      <w:pPr>
        <w:spacing w:line="280" w:lineRule="exact"/>
        <w:rPr>
          <w:rFonts w:eastAsia="Book Antiqua" w:cstheme="minorHAnsi"/>
          <w:spacing w:val="14"/>
          <w:position w:val="1"/>
        </w:rPr>
      </w:pPr>
      <w:r w:rsidRPr="00490E4E">
        <w:rPr>
          <w:rFonts w:cstheme="minorHAnsi"/>
          <w:position w:val="1"/>
        </w:rPr>
        <w:t xml:space="preserve">4.3    </w:t>
      </w:r>
      <w:r w:rsidRPr="00490E4E">
        <w:rPr>
          <w:rFonts w:cstheme="minorHAnsi"/>
          <w:spacing w:val="10"/>
          <w:position w:val="1"/>
        </w:rPr>
        <w:t xml:space="preserve"> </w:t>
      </w:r>
      <w:r w:rsidRPr="00490E4E">
        <w:rPr>
          <w:rFonts w:eastAsia="Book Antiqua" w:cstheme="minorHAnsi"/>
          <w:spacing w:val="-1"/>
          <w:position w:val="1"/>
        </w:rPr>
        <w:t>G</w:t>
      </w:r>
      <w:r w:rsidRPr="00490E4E">
        <w:rPr>
          <w:rFonts w:eastAsia="Book Antiqua" w:cstheme="minorHAnsi"/>
          <w:position w:val="1"/>
        </w:rPr>
        <w:t>ender</w:t>
      </w:r>
      <w:r w:rsidRPr="00490E4E">
        <w:rPr>
          <w:rFonts w:eastAsia="Book Antiqua" w:cstheme="minorHAnsi"/>
          <w:spacing w:val="1"/>
          <w:position w:val="1"/>
        </w:rPr>
        <w:t xml:space="preserve"> I</w:t>
      </w:r>
      <w:r w:rsidRPr="00490E4E">
        <w:rPr>
          <w:rFonts w:eastAsia="Book Antiqua" w:cstheme="minorHAnsi"/>
          <w:spacing w:val="-1"/>
          <w:position w:val="1"/>
        </w:rPr>
        <w:t>ss</w:t>
      </w:r>
      <w:r w:rsidRPr="00490E4E">
        <w:rPr>
          <w:rFonts w:eastAsia="Book Antiqua" w:cstheme="minorHAnsi"/>
          <w:position w:val="1"/>
        </w:rPr>
        <w:t>ue</w:t>
      </w:r>
      <w:r w:rsidRPr="00490E4E">
        <w:rPr>
          <w:rFonts w:eastAsia="Book Antiqua" w:cstheme="minorHAnsi"/>
          <w:spacing w:val="14"/>
          <w:position w:val="1"/>
        </w:rPr>
        <w:t>s</w:t>
      </w:r>
    </w:p>
    <w:p w14:paraId="5E1CE799" w14:textId="77777777" w:rsidR="00647447" w:rsidRPr="00490E4E" w:rsidRDefault="00647447" w:rsidP="00647447">
      <w:pPr>
        <w:spacing w:line="280" w:lineRule="exact"/>
        <w:rPr>
          <w:rFonts w:cstheme="minorHAnsi"/>
        </w:rPr>
      </w:pPr>
      <w:r w:rsidRPr="00490E4E">
        <w:rPr>
          <w:rFonts w:cstheme="minorHAnsi"/>
          <w:position w:val="1"/>
        </w:rPr>
        <w:t xml:space="preserve">4.4    </w:t>
      </w:r>
      <w:r w:rsidRPr="00490E4E">
        <w:rPr>
          <w:rFonts w:cstheme="minorHAnsi"/>
          <w:spacing w:val="10"/>
          <w:position w:val="1"/>
        </w:rPr>
        <w:t xml:space="preserve"> </w:t>
      </w:r>
      <w:r w:rsidRPr="00490E4E">
        <w:rPr>
          <w:rFonts w:eastAsia="Book Antiqua" w:cstheme="minorHAnsi"/>
          <w:position w:val="1"/>
        </w:rPr>
        <w:t>C</w:t>
      </w:r>
      <w:r w:rsidRPr="00490E4E">
        <w:rPr>
          <w:rFonts w:eastAsia="Book Antiqua" w:cstheme="minorHAnsi"/>
          <w:spacing w:val="1"/>
          <w:position w:val="1"/>
        </w:rPr>
        <w:t>o</w:t>
      </w:r>
      <w:r w:rsidRPr="00490E4E">
        <w:rPr>
          <w:rFonts w:eastAsia="Book Antiqua" w:cstheme="minorHAnsi"/>
          <w:position w:val="1"/>
        </w:rPr>
        <w:t>n</w:t>
      </w:r>
      <w:r w:rsidRPr="00490E4E">
        <w:rPr>
          <w:rFonts w:eastAsia="Book Antiqua" w:cstheme="minorHAnsi"/>
          <w:spacing w:val="-1"/>
          <w:position w:val="1"/>
        </w:rPr>
        <w:t>s</w:t>
      </w:r>
      <w:r w:rsidRPr="00490E4E">
        <w:rPr>
          <w:rFonts w:eastAsia="Book Antiqua" w:cstheme="minorHAnsi"/>
          <w:position w:val="1"/>
        </w:rPr>
        <w:t>u</w:t>
      </w:r>
      <w:r w:rsidRPr="00490E4E">
        <w:rPr>
          <w:rFonts w:eastAsia="Book Antiqua" w:cstheme="minorHAnsi"/>
          <w:spacing w:val="-1"/>
          <w:position w:val="1"/>
        </w:rPr>
        <w:t>l</w:t>
      </w:r>
      <w:r w:rsidRPr="00490E4E">
        <w:rPr>
          <w:rFonts w:eastAsia="Book Antiqua" w:cstheme="minorHAnsi"/>
          <w:spacing w:val="1"/>
          <w:position w:val="1"/>
        </w:rPr>
        <w:t>t</w:t>
      </w:r>
      <w:r w:rsidRPr="00490E4E">
        <w:rPr>
          <w:rFonts w:eastAsia="Book Antiqua" w:cstheme="minorHAnsi"/>
          <w:position w:val="1"/>
        </w:rPr>
        <w:t>a</w:t>
      </w:r>
      <w:r w:rsidRPr="00490E4E">
        <w:rPr>
          <w:rFonts w:eastAsia="Book Antiqua" w:cstheme="minorHAnsi"/>
          <w:spacing w:val="1"/>
          <w:position w:val="1"/>
        </w:rPr>
        <w:t>t</w:t>
      </w:r>
      <w:r w:rsidRPr="00490E4E">
        <w:rPr>
          <w:rFonts w:eastAsia="Book Antiqua" w:cstheme="minorHAnsi"/>
          <w:position w:val="1"/>
        </w:rPr>
        <w:t>i</w:t>
      </w:r>
      <w:r w:rsidRPr="00490E4E">
        <w:rPr>
          <w:rFonts w:eastAsia="Book Antiqua" w:cstheme="minorHAnsi"/>
          <w:spacing w:val="1"/>
          <w:position w:val="1"/>
        </w:rPr>
        <w:t>o</w:t>
      </w:r>
      <w:r w:rsidRPr="00490E4E">
        <w:rPr>
          <w:rFonts w:eastAsia="Book Antiqua" w:cstheme="minorHAnsi"/>
          <w:position w:val="1"/>
        </w:rPr>
        <w:t>ns</w:t>
      </w:r>
      <w:r w:rsidRPr="00490E4E">
        <w:rPr>
          <w:rFonts w:eastAsia="Book Antiqua" w:cstheme="minorHAnsi"/>
          <w:spacing w:val="-24"/>
          <w:position w:val="1"/>
        </w:rPr>
        <w:t xml:space="preserve"> </w:t>
      </w:r>
    </w:p>
    <w:p w14:paraId="15EDB053" w14:textId="77777777" w:rsidR="00647447" w:rsidRPr="00490E4E" w:rsidRDefault="00647447" w:rsidP="00647447">
      <w:pPr>
        <w:spacing w:before="1"/>
        <w:rPr>
          <w:rFonts w:cstheme="minorHAnsi"/>
        </w:rPr>
      </w:pPr>
      <w:r w:rsidRPr="00490E4E">
        <w:rPr>
          <w:rFonts w:cstheme="minorHAnsi"/>
        </w:rPr>
        <w:t xml:space="preserve">4.4.1      </w:t>
      </w:r>
      <w:r w:rsidRPr="00490E4E">
        <w:rPr>
          <w:rFonts w:cstheme="minorHAnsi"/>
          <w:spacing w:val="36"/>
        </w:rPr>
        <w:t xml:space="preserve"> </w:t>
      </w:r>
      <w:r w:rsidRPr="00490E4E">
        <w:rPr>
          <w:rFonts w:eastAsia="Book Antiqua" w:cstheme="minorHAnsi"/>
          <w:spacing w:val="1"/>
        </w:rPr>
        <w:t>O</w:t>
      </w:r>
      <w:r w:rsidRPr="00490E4E">
        <w:rPr>
          <w:rFonts w:eastAsia="Book Antiqua" w:cstheme="minorHAnsi"/>
        </w:rPr>
        <w:t>b</w:t>
      </w:r>
      <w:r w:rsidRPr="00490E4E">
        <w:rPr>
          <w:rFonts w:eastAsia="Book Antiqua" w:cstheme="minorHAnsi"/>
          <w:spacing w:val="-2"/>
        </w:rPr>
        <w:t>j</w:t>
      </w:r>
      <w:r w:rsidRPr="00490E4E">
        <w:rPr>
          <w:rFonts w:eastAsia="Book Antiqua" w:cstheme="minorHAnsi"/>
        </w:rPr>
        <w:t>e</w:t>
      </w:r>
      <w:r w:rsidRPr="00490E4E">
        <w:rPr>
          <w:rFonts w:eastAsia="Book Antiqua" w:cstheme="minorHAnsi"/>
          <w:spacing w:val="-1"/>
        </w:rPr>
        <w:t>c</w:t>
      </w:r>
      <w:r w:rsidRPr="00490E4E">
        <w:rPr>
          <w:rFonts w:eastAsia="Book Antiqua" w:cstheme="minorHAnsi"/>
          <w:spacing w:val="1"/>
        </w:rPr>
        <w:t>t</w:t>
      </w:r>
      <w:r w:rsidRPr="00490E4E">
        <w:rPr>
          <w:rFonts w:eastAsia="Book Antiqua" w:cstheme="minorHAnsi"/>
        </w:rPr>
        <w:t>i</w:t>
      </w:r>
      <w:r w:rsidRPr="00490E4E">
        <w:rPr>
          <w:rFonts w:eastAsia="Book Antiqua" w:cstheme="minorHAnsi"/>
          <w:spacing w:val="1"/>
        </w:rPr>
        <w:t>v</w:t>
      </w:r>
      <w:r w:rsidRPr="00490E4E">
        <w:rPr>
          <w:rFonts w:eastAsia="Book Antiqua" w:cstheme="minorHAnsi"/>
        </w:rPr>
        <w:t>es</w:t>
      </w:r>
      <w:r w:rsidRPr="00490E4E">
        <w:rPr>
          <w:rFonts w:eastAsia="Book Antiqua" w:cstheme="minorHAnsi"/>
          <w:spacing w:val="-1"/>
        </w:rPr>
        <w:t xml:space="preserve"> </w:t>
      </w:r>
      <w:r w:rsidRPr="00490E4E">
        <w:rPr>
          <w:rFonts w:eastAsia="Book Antiqua" w:cstheme="minorHAnsi"/>
          <w:spacing w:val="1"/>
        </w:rPr>
        <w:t>o</w:t>
      </w:r>
      <w:r w:rsidRPr="00490E4E">
        <w:rPr>
          <w:rFonts w:eastAsia="Book Antiqua" w:cstheme="minorHAnsi"/>
        </w:rPr>
        <w:t>f Con</w:t>
      </w:r>
      <w:r w:rsidRPr="00490E4E">
        <w:rPr>
          <w:rFonts w:eastAsia="Book Antiqua" w:cstheme="minorHAnsi"/>
          <w:spacing w:val="-1"/>
        </w:rPr>
        <w:t>s</w:t>
      </w:r>
      <w:r w:rsidRPr="00490E4E">
        <w:rPr>
          <w:rFonts w:eastAsia="Book Antiqua" w:cstheme="minorHAnsi"/>
        </w:rPr>
        <w:t>u</w:t>
      </w:r>
      <w:r w:rsidRPr="00490E4E">
        <w:rPr>
          <w:rFonts w:eastAsia="Book Antiqua" w:cstheme="minorHAnsi"/>
          <w:spacing w:val="-1"/>
        </w:rPr>
        <w:t>l</w:t>
      </w:r>
      <w:r w:rsidRPr="00490E4E">
        <w:rPr>
          <w:rFonts w:eastAsia="Book Antiqua" w:cstheme="minorHAnsi"/>
          <w:spacing w:val="1"/>
        </w:rPr>
        <w:t>t</w:t>
      </w:r>
      <w:r w:rsidRPr="00490E4E">
        <w:rPr>
          <w:rFonts w:eastAsia="Book Antiqua" w:cstheme="minorHAnsi"/>
        </w:rPr>
        <w:t>a</w:t>
      </w:r>
      <w:r w:rsidRPr="00490E4E">
        <w:rPr>
          <w:rFonts w:eastAsia="Book Antiqua" w:cstheme="minorHAnsi"/>
          <w:spacing w:val="1"/>
        </w:rPr>
        <w:t>t</w:t>
      </w:r>
      <w:r w:rsidRPr="00490E4E">
        <w:rPr>
          <w:rFonts w:eastAsia="Book Antiqua" w:cstheme="minorHAnsi"/>
        </w:rPr>
        <w:t>i</w:t>
      </w:r>
      <w:r w:rsidRPr="00490E4E">
        <w:rPr>
          <w:rFonts w:eastAsia="Book Antiqua" w:cstheme="minorHAnsi"/>
          <w:spacing w:val="1"/>
        </w:rPr>
        <w:t>o</w:t>
      </w:r>
      <w:r w:rsidRPr="00490E4E">
        <w:rPr>
          <w:rFonts w:eastAsia="Book Antiqua" w:cstheme="minorHAnsi"/>
        </w:rPr>
        <w:t>ns</w:t>
      </w:r>
      <w:r w:rsidRPr="00490E4E">
        <w:rPr>
          <w:rFonts w:eastAsia="Book Antiqua" w:cstheme="minorHAnsi"/>
          <w:spacing w:val="-40"/>
        </w:rPr>
        <w:t xml:space="preserve"> </w:t>
      </w:r>
    </w:p>
    <w:p w14:paraId="5A922E87" w14:textId="77777777" w:rsidR="00647447" w:rsidRPr="00490E4E" w:rsidRDefault="00647447" w:rsidP="00647447">
      <w:pPr>
        <w:spacing w:line="280" w:lineRule="exact"/>
        <w:rPr>
          <w:rFonts w:cstheme="minorHAnsi"/>
        </w:rPr>
      </w:pPr>
      <w:r w:rsidRPr="00490E4E">
        <w:rPr>
          <w:rFonts w:cstheme="minorHAnsi"/>
          <w:position w:val="1"/>
        </w:rPr>
        <w:t xml:space="preserve">4.5    </w:t>
      </w:r>
      <w:r w:rsidRPr="00490E4E">
        <w:rPr>
          <w:rFonts w:cstheme="minorHAnsi"/>
          <w:spacing w:val="10"/>
          <w:position w:val="1"/>
        </w:rPr>
        <w:t xml:space="preserve"> </w:t>
      </w:r>
      <w:r w:rsidRPr="00490E4E">
        <w:rPr>
          <w:rFonts w:eastAsia="Book Antiqua" w:cstheme="minorHAnsi"/>
          <w:spacing w:val="-1"/>
          <w:position w:val="1"/>
        </w:rPr>
        <w:t>P</w:t>
      </w:r>
      <w:r w:rsidRPr="00490E4E">
        <w:rPr>
          <w:rFonts w:eastAsia="Book Antiqua" w:cstheme="minorHAnsi"/>
          <w:spacing w:val="1"/>
          <w:position w:val="1"/>
        </w:rPr>
        <w:t>ro</w:t>
      </w:r>
      <w:r w:rsidRPr="00490E4E">
        <w:rPr>
          <w:rFonts w:eastAsia="Book Antiqua" w:cstheme="minorHAnsi"/>
          <w:spacing w:val="-1"/>
          <w:position w:val="1"/>
        </w:rPr>
        <w:t>j</w:t>
      </w:r>
      <w:r w:rsidRPr="00490E4E">
        <w:rPr>
          <w:rFonts w:eastAsia="Book Antiqua" w:cstheme="minorHAnsi"/>
          <w:position w:val="1"/>
        </w:rPr>
        <w:t>e</w:t>
      </w:r>
      <w:r w:rsidRPr="00490E4E">
        <w:rPr>
          <w:rFonts w:eastAsia="Book Antiqua" w:cstheme="minorHAnsi"/>
          <w:spacing w:val="-1"/>
          <w:position w:val="1"/>
        </w:rPr>
        <w:t>c</w:t>
      </w:r>
      <w:r w:rsidRPr="00490E4E">
        <w:rPr>
          <w:rFonts w:eastAsia="Book Antiqua" w:cstheme="minorHAnsi"/>
          <w:position w:val="1"/>
        </w:rPr>
        <w:t>t</w:t>
      </w:r>
      <w:r w:rsidRPr="00490E4E">
        <w:rPr>
          <w:rFonts w:eastAsia="Book Antiqua" w:cstheme="minorHAnsi"/>
          <w:spacing w:val="1"/>
          <w:position w:val="1"/>
        </w:rPr>
        <w:t xml:space="preserve"> I</w:t>
      </w:r>
      <w:r w:rsidRPr="00490E4E">
        <w:rPr>
          <w:rFonts w:eastAsia="Book Antiqua" w:cstheme="minorHAnsi"/>
          <w:spacing w:val="-1"/>
          <w:position w:val="1"/>
        </w:rPr>
        <w:t>m</w:t>
      </w:r>
      <w:r w:rsidRPr="00490E4E">
        <w:rPr>
          <w:rFonts w:eastAsia="Book Antiqua" w:cstheme="minorHAnsi"/>
          <w:position w:val="1"/>
        </w:rPr>
        <w:t>pa</w:t>
      </w:r>
      <w:r w:rsidRPr="00490E4E">
        <w:rPr>
          <w:rFonts w:eastAsia="Book Antiqua" w:cstheme="minorHAnsi"/>
          <w:spacing w:val="-1"/>
          <w:position w:val="1"/>
        </w:rPr>
        <w:t>c</w:t>
      </w:r>
      <w:r w:rsidRPr="00490E4E">
        <w:rPr>
          <w:rFonts w:eastAsia="Book Antiqua" w:cstheme="minorHAnsi"/>
          <w:spacing w:val="1"/>
          <w:position w:val="1"/>
        </w:rPr>
        <w:t>t</w:t>
      </w:r>
      <w:r w:rsidRPr="00490E4E">
        <w:rPr>
          <w:rFonts w:eastAsia="Book Antiqua" w:cstheme="minorHAnsi"/>
          <w:spacing w:val="3"/>
          <w:position w:val="1"/>
        </w:rPr>
        <w:t>s</w:t>
      </w:r>
    </w:p>
    <w:p w14:paraId="350FCABC" w14:textId="77777777" w:rsidR="00647447" w:rsidRPr="00490E4E" w:rsidRDefault="00647447" w:rsidP="00647447">
      <w:pPr>
        <w:spacing w:line="280" w:lineRule="exact"/>
        <w:rPr>
          <w:rFonts w:cstheme="minorHAnsi"/>
        </w:rPr>
      </w:pPr>
      <w:r w:rsidRPr="00490E4E">
        <w:rPr>
          <w:rFonts w:cstheme="minorHAnsi"/>
          <w:position w:val="1"/>
        </w:rPr>
        <w:t xml:space="preserve">4.5.1      </w:t>
      </w:r>
      <w:r w:rsidRPr="00490E4E">
        <w:rPr>
          <w:rFonts w:cstheme="minorHAnsi"/>
          <w:spacing w:val="36"/>
          <w:position w:val="1"/>
        </w:rPr>
        <w:t xml:space="preserve"> </w:t>
      </w:r>
      <w:r w:rsidRPr="00490E4E">
        <w:rPr>
          <w:rFonts w:eastAsia="Book Antiqua" w:cstheme="minorHAnsi"/>
          <w:spacing w:val="-1"/>
          <w:position w:val="1"/>
        </w:rPr>
        <w:t>P</w:t>
      </w:r>
      <w:r w:rsidRPr="00490E4E">
        <w:rPr>
          <w:rFonts w:eastAsia="Book Antiqua" w:cstheme="minorHAnsi"/>
          <w:spacing w:val="1"/>
          <w:position w:val="1"/>
        </w:rPr>
        <w:t>ro</w:t>
      </w:r>
      <w:r w:rsidRPr="00490E4E">
        <w:rPr>
          <w:rFonts w:eastAsia="Book Antiqua" w:cstheme="minorHAnsi"/>
          <w:position w:val="1"/>
        </w:rPr>
        <w:t>po</w:t>
      </w:r>
      <w:r w:rsidRPr="00490E4E">
        <w:rPr>
          <w:rFonts w:eastAsia="Book Antiqua" w:cstheme="minorHAnsi"/>
          <w:spacing w:val="-1"/>
          <w:position w:val="1"/>
        </w:rPr>
        <w:t>s</w:t>
      </w:r>
      <w:r w:rsidRPr="00490E4E">
        <w:rPr>
          <w:rFonts w:eastAsia="Book Antiqua" w:cstheme="minorHAnsi"/>
          <w:position w:val="1"/>
        </w:rPr>
        <w:t xml:space="preserve">ed </w:t>
      </w:r>
      <w:r w:rsidRPr="00490E4E">
        <w:rPr>
          <w:rFonts w:eastAsia="Book Antiqua" w:cstheme="minorHAnsi"/>
          <w:spacing w:val="1"/>
          <w:position w:val="1"/>
        </w:rPr>
        <w:t>M</w:t>
      </w:r>
      <w:r w:rsidRPr="00490E4E">
        <w:rPr>
          <w:rFonts w:eastAsia="Book Antiqua" w:cstheme="minorHAnsi"/>
          <w:position w:val="1"/>
        </w:rPr>
        <w:t>anageme</w:t>
      </w:r>
      <w:r w:rsidRPr="00490E4E">
        <w:rPr>
          <w:rFonts w:eastAsia="Book Antiqua" w:cstheme="minorHAnsi"/>
          <w:spacing w:val="-3"/>
          <w:position w:val="1"/>
        </w:rPr>
        <w:t>n</w:t>
      </w:r>
      <w:r w:rsidRPr="00490E4E">
        <w:rPr>
          <w:rFonts w:eastAsia="Book Antiqua" w:cstheme="minorHAnsi"/>
          <w:position w:val="1"/>
        </w:rPr>
        <w:t>t</w:t>
      </w:r>
      <w:r w:rsidRPr="00490E4E">
        <w:rPr>
          <w:rFonts w:eastAsia="Book Antiqua" w:cstheme="minorHAnsi"/>
          <w:spacing w:val="1"/>
          <w:position w:val="1"/>
        </w:rPr>
        <w:t xml:space="preserve"> M</w:t>
      </w:r>
      <w:r w:rsidRPr="00490E4E">
        <w:rPr>
          <w:rFonts w:eastAsia="Book Antiqua" w:cstheme="minorHAnsi"/>
          <w:position w:val="1"/>
        </w:rPr>
        <w:t>ea</w:t>
      </w:r>
      <w:r w:rsidRPr="00490E4E">
        <w:rPr>
          <w:rFonts w:eastAsia="Book Antiqua" w:cstheme="minorHAnsi"/>
          <w:spacing w:val="-1"/>
          <w:position w:val="1"/>
        </w:rPr>
        <w:t>s</w:t>
      </w:r>
      <w:r w:rsidRPr="00490E4E">
        <w:rPr>
          <w:rFonts w:eastAsia="Book Antiqua" w:cstheme="minorHAnsi"/>
          <w:position w:val="1"/>
        </w:rPr>
        <w:t>ures</w:t>
      </w:r>
      <w:r w:rsidRPr="00490E4E">
        <w:rPr>
          <w:rFonts w:eastAsia="Book Antiqua" w:cstheme="minorHAnsi"/>
          <w:spacing w:val="-22"/>
          <w:position w:val="1"/>
        </w:rPr>
        <w:t xml:space="preserve"> </w:t>
      </w:r>
    </w:p>
    <w:p w14:paraId="39E15208" w14:textId="77777777" w:rsidR="00647447" w:rsidRPr="00490E4E" w:rsidRDefault="00647447" w:rsidP="00647447">
      <w:pPr>
        <w:spacing w:line="280" w:lineRule="exact"/>
        <w:rPr>
          <w:rFonts w:cstheme="minorHAnsi"/>
        </w:rPr>
      </w:pPr>
      <w:r w:rsidRPr="00490E4E">
        <w:rPr>
          <w:rFonts w:cstheme="minorHAnsi"/>
          <w:position w:val="1"/>
        </w:rPr>
        <w:t xml:space="preserve">5.     </w:t>
      </w:r>
      <w:r w:rsidRPr="00490E4E">
        <w:rPr>
          <w:rFonts w:eastAsia="Book Antiqua" w:cstheme="minorHAnsi"/>
          <w:position w:val="1"/>
        </w:rPr>
        <w:t>Re</w:t>
      </w:r>
      <w:r w:rsidRPr="00490E4E">
        <w:rPr>
          <w:rFonts w:eastAsia="Book Antiqua" w:cstheme="minorHAnsi"/>
          <w:spacing w:val="-1"/>
          <w:position w:val="1"/>
        </w:rPr>
        <w:t>s</w:t>
      </w:r>
      <w:r w:rsidRPr="00490E4E">
        <w:rPr>
          <w:rFonts w:eastAsia="Book Antiqua" w:cstheme="minorHAnsi"/>
          <w:position w:val="1"/>
        </w:rPr>
        <w:t>e</w:t>
      </w:r>
      <w:r w:rsidRPr="00490E4E">
        <w:rPr>
          <w:rFonts w:eastAsia="Book Antiqua" w:cstheme="minorHAnsi"/>
          <w:spacing w:val="1"/>
          <w:position w:val="1"/>
        </w:rPr>
        <w:t>tt</w:t>
      </w:r>
      <w:r w:rsidRPr="00490E4E">
        <w:rPr>
          <w:rFonts w:eastAsia="Book Antiqua" w:cstheme="minorHAnsi"/>
          <w:position w:val="1"/>
        </w:rPr>
        <w:t>le</w:t>
      </w:r>
      <w:r w:rsidRPr="00490E4E">
        <w:rPr>
          <w:rFonts w:eastAsia="Book Antiqua" w:cstheme="minorHAnsi"/>
          <w:spacing w:val="-1"/>
          <w:position w:val="1"/>
        </w:rPr>
        <w:t>m</w:t>
      </w:r>
      <w:r w:rsidRPr="00490E4E">
        <w:rPr>
          <w:rFonts w:eastAsia="Book Antiqua" w:cstheme="minorHAnsi"/>
          <w:position w:val="1"/>
        </w:rPr>
        <w:t xml:space="preserve">ent </w:t>
      </w:r>
      <w:r w:rsidRPr="00490E4E">
        <w:rPr>
          <w:rFonts w:eastAsia="Book Antiqua" w:cstheme="minorHAnsi"/>
          <w:spacing w:val="-1"/>
          <w:position w:val="1"/>
        </w:rPr>
        <w:t>P</w:t>
      </w:r>
      <w:r w:rsidRPr="00490E4E">
        <w:rPr>
          <w:rFonts w:eastAsia="Book Antiqua" w:cstheme="minorHAnsi"/>
          <w:spacing w:val="1"/>
          <w:position w:val="1"/>
        </w:rPr>
        <w:t>o</w:t>
      </w:r>
      <w:r w:rsidRPr="00490E4E">
        <w:rPr>
          <w:rFonts w:eastAsia="Book Antiqua" w:cstheme="minorHAnsi"/>
          <w:position w:val="1"/>
        </w:rPr>
        <w:t>li</w:t>
      </w:r>
      <w:r w:rsidRPr="00490E4E">
        <w:rPr>
          <w:rFonts w:eastAsia="Book Antiqua" w:cstheme="minorHAnsi"/>
          <w:spacing w:val="-1"/>
          <w:position w:val="1"/>
        </w:rPr>
        <w:t>c</w:t>
      </w:r>
      <w:r w:rsidRPr="00490E4E">
        <w:rPr>
          <w:rFonts w:eastAsia="Book Antiqua" w:cstheme="minorHAnsi"/>
          <w:position w:val="1"/>
        </w:rPr>
        <w:t>y</w:t>
      </w:r>
      <w:r w:rsidRPr="00490E4E">
        <w:rPr>
          <w:rFonts w:eastAsia="Book Antiqua" w:cstheme="minorHAnsi"/>
          <w:spacing w:val="1"/>
          <w:position w:val="1"/>
        </w:rPr>
        <w:t xml:space="preserve"> F</w:t>
      </w:r>
      <w:r w:rsidRPr="00490E4E">
        <w:rPr>
          <w:rFonts w:eastAsia="Book Antiqua" w:cstheme="minorHAnsi"/>
          <w:spacing w:val="-1"/>
          <w:position w:val="1"/>
        </w:rPr>
        <w:t>r</w:t>
      </w:r>
      <w:r w:rsidRPr="00490E4E">
        <w:rPr>
          <w:rFonts w:eastAsia="Book Antiqua" w:cstheme="minorHAnsi"/>
          <w:position w:val="1"/>
        </w:rPr>
        <w:t>a</w:t>
      </w:r>
      <w:r w:rsidRPr="00490E4E">
        <w:rPr>
          <w:rFonts w:eastAsia="Book Antiqua" w:cstheme="minorHAnsi"/>
          <w:spacing w:val="-1"/>
          <w:position w:val="1"/>
        </w:rPr>
        <w:t>m</w:t>
      </w:r>
      <w:r w:rsidRPr="00490E4E">
        <w:rPr>
          <w:rFonts w:eastAsia="Book Antiqua" w:cstheme="minorHAnsi"/>
          <w:position w:val="1"/>
        </w:rPr>
        <w:t>e</w:t>
      </w:r>
      <w:r w:rsidRPr="00490E4E">
        <w:rPr>
          <w:rFonts w:eastAsia="Book Antiqua" w:cstheme="minorHAnsi"/>
          <w:spacing w:val="-1"/>
          <w:position w:val="1"/>
        </w:rPr>
        <w:t>w</w:t>
      </w:r>
      <w:r w:rsidRPr="00490E4E">
        <w:rPr>
          <w:rFonts w:eastAsia="Book Antiqua" w:cstheme="minorHAnsi"/>
          <w:spacing w:val="1"/>
          <w:position w:val="1"/>
        </w:rPr>
        <w:t>or</w:t>
      </w:r>
      <w:r w:rsidRPr="00490E4E">
        <w:rPr>
          <w:rFonts w:eastAsia="Book Antiqua" w:cstheme="minorHAnsi"/>
          <w:position w:val="1"/>
        </w:rPr>
        <w:t>k</w:t>
      </w:r>
      <w:r w:rsidRPr="00490E4E">
        <w:rPr>
          <w:rFonts w:eastAsia="Book Antiqua" w:cstheme="minorHAnsi"/>
          <w:spacing w:val="1"/>
          <w:position w:val="1"/>
        </w:rPr>
        <w:t xml:space="preserve"> </w:t>
      </w:r>
      <w:r w:rsidRPr="00490E4E">
        <w:rPr>
          <w:rFonts w:eastAsia="Book Antiqua" w:cstheme="minorHAnsi"/>
          <w:position w:val="1"/>
        </w:rPr>
        <w:t>(R</w:t>
      </w:r>
      <w:r w:rsidRPr="00490E4E">
        <w:rPr>
          <w:rFonts w:eastAsia="Book Antiqua" w:cstheme="minorHAnsi"/>
          <w:spacing w:val="-1"/>
          <w:position w:val="1"/>
        </w:rPr>
        <w:t>P</w:t>
      </w:r>
      <w:r w:rsidRPr="00490E4E">
        <w:rPr>
          <w:rFonts w:eastAsia="Book Antiqua" w:cstheme="minorHAnsi"/>
          <w:spacing w:val="1"/>
          <w:position w:val="1"/>
        </w:rPr>
        <w:t>F</w:t>
      </w:r>
      <w:r w:rsidRPr="00490E4E">
        <w:rPr>
          <w:rFonts w:eastAsia="Book Antiqua" w:cstheme="minorHAnsi"/>
          <w:position w:val="1"/>
        </w:rPr>
        <w:t>)</w:t>
      </w:r>
      <w:r w:rsidRPr="00490E4E">
        <w:rPr>
          <w:rFonts w:eastAsia="Book Antiqua" w:cstheme="minorHAnsi"/>
          <w:spacing w:val="-4"/>
          <w:position w:val="1"/>
        </w:rPr>
        <w:t xml:space="preserve"> </w:t>
      </w:r>
    </w:p>
    <w:p w14:paraId="1414DE8A" w14:textId="77777777" w:rsidR="00647447" w:rsidRPr="00490E4E" w:rsidRDefault="00647447" w:rsidP="00647447">
      <w:pPr>
        <w:spacing w:before="1"/>
        <w:rPr>
          <w:rFonts w:cstheme="minorHAnsi"/>
        </w:rPr>
      </w:pPr>
      <w:r w:rsidRPr="00490E4E">
        <w:rPr>
          <w:rFonts w:cstheme="minorHAnsi"/>
        </w:rPr>
        <w:t xml:space="preserve">5.1    </w:t>
      </w:r>
      <w:r w:rsidRPr="00490E4E">
        <w:rPr>
          <w:rFonts w:cstheme="minorHAnsi"/>
          <w:spacing w:val="10"/>
        </w:rPr>
        <w:t xml:space="preserve"> </w:t>
      </w:r>
      <w:r w:rsidRPr="00490E4E">
        <w:rPr>
          <w:rFonts w:eastAsia="Book Antiqua" w:cstheme="minorHAnsi"/>
        </w:rPr>
        <w:t>In</w:t>
      </w:r>
      <w:r w:rsidRPr="00490E4E">
        <w:rPr>
          <w:rFonts w:eastAsia="Book Antiqua" w:cstheme="minorHAnsi"/>
          <w:spacing w:val="1"/>
        </w:rPr>
        <w:t>tro</w:t>
      </w:r>
      <w:r w:rsidRPr="00490E4E">
        <w:rPr>
          <w:rFonts w:eastAsia="Book Antiqua" w:cstheme="minorHAnsi"/>
        </w:rPr>
        <w:t>d</w:t>
      </w:r>
      <w:r w:rsidRPr="00490E4E">
        <w:rPr>
          <w:rFonts w:eastAsia="Book Antiqua" w:cstheme="minorHAnsi"/>
          <w:spacing w:val="-1"/>
        </w:rPr>
        <w:t>uc</w:t>
      </w:r>
      <w:r w:rsidRPr="00490E4E">
        <w:rPr>
          <w:rFonts w:eastAsia="Book Antiqua" w:cstheme="minorHAnsi"/>
          <w:spacing w:val="1"/>
        </w:rPr>
        <w:t>t</w:t>
      </w:r>
      <w:r w:rsidRPr="00490E4E">
        <w:rPr>
          <w:rFonts w:eastAsia="Book Antiqua" w:cstheme="minorHAnsi"/>
        </w:rPr>
        <w:t>i</w:t>
      </w:r>
      <w:r w:rsidRPr="00490E4E">
        <w:rPr>
          <w:rFonts w:eastAsia="Book Antiqua" w:cstheme="minorHAnsi"/>
          <w:spacing w:val="1"/>
        </w:rPr>
        <w:t>o</w:t>
      </w:r>
      <w:r w:rsidRPr="00490E4E">
        <w:rPr>
          <w:rFonts w:eastAsia="Book Antiqua" w:cstheme="minorHAnsi"/>
        </w:rPr>
        <w:t>n</w:t>
      </w:r>
      <w:r w:rsidRPr="00490E4E">
        <w:rPr>
          <w:rFonts w:eastAsia="Book Antiqua" w:cstheme="minorHAnsi"/>
          <w:spacing w:val="-11"/>
        </w:rPr>
        <w:t xml:space="preserve"> </w:t>
      </w:r>
    </w:p>
    <w:p w14:paraId="7FAA219B" w14:textId="77777777" w:rsidR="00647447" w:rsidRPr="00490E4E" w:rsidRDefault="00647447" w:rsidP="00647447">
      <w:pPr>
        <w:spacing w:line="280" w:lineRule="exact"/>
        <w:rPr>
          <w:rFonts w:cstheme="minorHAnsi"/>
        </w:rPr>
      </w:pPr>
      <w:r w:rsidRPr="00490E4E">
        <w:rPr>
          <w:rFonts w:cstheme="minorHAnsi"/>
          <w:position w:val="1"/>
        </w:rPr>
        <w:t xml:space="preserve">5.2    </w:t>
      </w:r>
      <w:r w:rsidRPr="00490E4E">
        <w:rPr>
          <w:rFonts w:cstheme="minorHAnsi"/>
          <w:spacing w:val="10"/>
          <w:position w:val="1"/>
        </w:rPr>
        <w:t xml:space="preserve"> </w:t>
      </w:r>
      <w:r w:rsidRPr="00490E4E">
        <w:rPr>
          <w:rFonts w:eastAsia="Book Antiqua" w:cstheme="minorHAnsi"/>
          <w:position w:val="1"/>
        </w:rPr>
        <w:t>RPF -</w:t>
      </w:r>
      <w:r w:rsidRPr="00490E4E">
        <w:rPr>
          <w:rFonts w:eastAsia="Book Antiqua" w:cstheme="minorHAnsi"/>
          <w:spacing w:val="-1"/>
          <w:position w:val="1"/>
        </w:rPr>
        <w:t xml:space="preserve"> </w:t>
      </w:r>
      <w:r w:rsidRPr="00490E4E">
        <w:rPr>
          <w:rFonts w:eastAsia="Book Antiqua" w:cstheme="minorHAnsi"/>
          <w:spacing w:val="1"/>
          <w:position w:val="1"/>
        </w:rPr>
        <w:t>O</w:t>
      </w:r>
      <w:r w:rsidRPr="00490E4E">
        <w:rPr>
          <w:rFonts w:eastAsia="Book Antiqua" w:cstheme="minorHAnsi"/>
          <w:position w:val="1"/>
        </w:rPr>
        <w:t>b</w:t>
      </w:r>
      <w:r w:rsidRPr="00490E4E">
        <w:rPr>
          <w:rFonts w:eastAsia="Book Antiqua" w:cstheme="minorHAnsi"/>
          <w:spacing w:val="-2"/>
          <w:position w:val="1"/>
        </w:rPr>
        <w:t>j</w:t>
      </w:r>
      <w:r w:rsidRPr="00490E4E">
        <w:rPr>
          <w:rFonts w:eastAsia="Book Antiqua" w:cstheme="minorHAnsi"/>
          <w:position w:val="1"/>
        </w:rPr>
        <w:t>e</w:t>
      </w:r>
      <w:r w:rsidRPr="00490E4E">
        <w:rPr>
          <w:rFonts w:eastAsia="Book Antiqua" w:cstheme="minorHAnsi"/>
          <w:spacing w:val="-1"/>
          <w:position w:val="1"/>
        </w:rPr>
        <w:t>c</w:t>
      </w:r>
      <w:r w:rsidRPr="00490E4E">
        <w:rPr>
          <w:rFonts w:eastAsia="Book Antiqua" w:cstheme="minorHAnsi"/>
          <w:spacing w:val="1"/>
          <w:position w:val="1"/>
        </w:rPr>
        <w:t>t</w:t>
      </w:r>
      <w:r w:rsidRPr="00490E4E">
        <w:rPr>
          <w:rFonts w:eastAsia="Book Antiqua" w:cstheme="minorHAnsi"/>
          <w:position w:val="1"/>
        </w:rPr>
        <w:t>i</w:t>
      </w:r>
      <w:r w:rsidRPr="00490E4E">
        <w:rPr>
          <w:rFonts w:eastAsia="Book Antiqua" w:cstheme="minorHAnsi"/>
          <w:spacing w:val="1"/>
          <w:position w:val="1"/>
        </w:rPr>
        <w:t>v</w:t>
      </w:r>
      <w:r w:rsidRPr="00490E4E">
        <w:rPr>
          <w:rFonts w:eastAsia="Book Antiqua" w:cstheme="minorHAnsi"/>
          <w:position w:val="1"/>
        </w:rPr>
        <w:t>es</w:t>
      </w:r>
      <w:r w:rsidRPr="00490E4E">
        <w:rPr>
          <w:rFonts w:eastAsia="Book Antiqua" w:cstheme="minorHAnsi"/>
          <w:spacing w:val="-45"/>
          <w:position w:val="1"/>
        </w:rPr>
        <w:t xml:space="preserve"> </w:t>
      </w:r>
    </w:p>
    <w:p w14:paraId="3CD83078" w14:textId="77777777" w:rsidR="00647447" w:rsidRPr="00490E4E" w:rsidRDefault="00647447" w:rsidP="00647447">
      <w:pPr>
        <w:spacing w:line="280" w:lineRule="exact"/>
        <w:rPr>
          <w:rFonts w:cstheme="minorHAnsi"/>
        </w:rPr>
      </w:pPr>
      <w:r w:rsidRPr="00490E4E">
        <w:rPr>
          <w:rFonts w:cstheme="minorHAnsi"/>
          <w:position w:val="1"/>
        </w:rPr>
        <w:t xml:space="preserve">5.3    </w:t>
      </w:r>
      <w:r w:rsidRPr="00490E4E">
        <w:rPr>
          <w:rFonts w:cstheme="minorHAnsi"/>
          <w:spacing w:val="10"/>
          <w:position w:val="1"/>
        </w:rPr>
        <w:t xml:space="preserve"> </w:t>
      </w:r>
      <w:r w:rsidRPr="00490E4E">
        <w:rPr>
          <w:rFonts w:eastAsia="Book Antiqua" w:cstheme="minorHAnsi"/>
          <w:position w:val="1"/>
        </w:rPr>
        <w:t>Re</w:t>
      </w:r>
      <w:r w:rsidRPr="00490E4E">
        <w:rPr>
          <w:rFonts w:eastAsia="Book Antiqua" w:cstheme="minorHAnsi"/>
          <w:spacing w:val="-1"/>
          <w:position w:val="1"/>
        </w:rPr>
        <w:t>s</w:t>
      </w:r>
      <w:r w:rsidRPr="00490E4E">
        <w:rPr>
          <w:rFonts w:eastAsia="Book Antiqua" w:cstheme="minorHAnsi"/>
          <w:position w:val="1"/>
        </w:rPr>
        <w:t>e</w:t>
      </w:r>
      <w:r w:rsidRPr="00490E4E">
        <w:rPr>
          <w:rFonts w:eastAsia="Book Antiqua" w:cstheme="minorHAnsi"/>
          <w:spacing w:val="1"/>
          <w:position w:val="1"/>
        </w:rPr>
        <w:t>tt</w:t>
      </w:r>
      <w:r w:rsidRPr="00490E4E">
        <w:rPr>
          <w:rFonts w:eastAsia="Book Antiqua" w:cstheme="minorHAnsi"/>
          <w:position w:val="1"/>
        </w:rPr>
        <w:t>le</w:t>
      </w:r>
      <w:r w:rsidRPr="00490E4E">
        <w:rPr>
          <w:rFonts w:eastAsia="Book Antiqua" w:cstheme="minorHAnsi"/>
          <w:spacing w:val="-1"/>
          <w:position w:val="1"/>
        </w:rPr>
        <w:t>m</w:t>
      </w:r>
      <w:r w:rsidRPr="00490E4E">
        <w:rPr>
          <w:rFonts w:eastAsia="Book Antiqua" w:cstheme="minorHAnsi"/>
          <w:position w:val="1"/>
        </w:rPr>
        <w:t xml:space="preserve">ent </w:t>
      </w:r>
      <w:r w:rsidRPr="00490E4E">
        <w:rPr>
          <w:rFonts w:eastAsia="Book Antiqua" w:cstheme="minorHAnsi"/>
          <w:spacing w:val="-1"/>
          <w:position w:val="1"/>
        </w:rPr>
        <w:t>P</w:t>
      </w:r>
      <w:r w:rsidRPr="00490E4E">
        <w:rPr>
          <w:rFonts w:eastAsia="Book Antiqua" w:cstheme="minorHAnsi"/>
          <w:spacing w:val="1"/>
          <w:position w:val="1"/>
        </w:rPr>
        <w:t>o</w:t>
      </w:r>
      <w:r w:rsidRPr="00490E4E">
        <w:rPr>
          <w:rFonts w:eastAsia="Book Antiqua" w:cstheme="minorHAnsi"/>
          <w:position w:val="1"/>
        </w:rPr>
        <w:t>li</w:t>
      </w:r>
      <w:r w:rsidRPr="00490E4E">
        <w:rPr>
          <w:rFonts w:eastAsia="Book Antiqua" w:cstheme="minorHAnsi"/>
          <w:spacing w:val="-1"/>
          <w:position w:val="1"/>
        </w:rPr>
        <w:t>c</w:t>
      </w:r>
      <w:r w:rsidRPr="00490E4E">
        <w:rPr>
          <w:rFonts w:eastAsia="Book Antiqua" w:cstheme="minorHAnsi"/>
          <w:position w:val="1"/>
        </w:rPr>
        <w:t>y</w:t>
      </w:r>
      <w:r w:rsidRPr="00490E4E">
        <w:rPr>
          <w:rFonts w:eastAsia="Book Antiqua" w:cstheme="minorHAnsi"/>
          <w:spacing w:val="1"/>
          <w:position w:val="1"/>
        </w:rPr>
        <w:t xml:space="preserve"> F</w:t>
      </w:r>
      <w:r w:rsidRPr="00490E4E">
        <w:rPr>
          <w:rFonts w:eastAsia="Book Antiqua" w:cstheme="minorHAnsi"/>
          <w:spacing w:val="-1"/>
          <w:position w:val="1"/>
        </w:rPr>
        <w:t>r</w:t>
      </w:r>
      <w:r w:rsidRPr="00490E4E">
        <w:rPr>
          <w:rFonts w:eastAsia="Book Antiqua" w:cstheme="minorHAnsi"/>
          <w:position w:val="1"/>
        </w:rPr>
        <w:t>a</w:t>
      </w:r>
      <w:r w:rsidRPr="00490E4E">
        <w:rPr>
          <w:rFonts w:eastAsia="Book Antiqua" w:cstheme="minorHAnsi"/>
          <w:spacing w:val="-1"/>
          <w:position w:val="1"/>
        </w:rPr>
        <w:t>m</w:t>
      </w:r>
      <w:r w:rsidRPr="00490E4E">
        <w:rPr>
          <w:rFonts w:eastAsia="Book Antiqua" w:cstheme="minorHAnsi"/>
          <w:position w:val="1"/>
        </w:rPr>
        <w:t>e</w:t>
      </w:r>
      <w:r w:rsidRPr="00490E4E">
        <w:rPr>
          <w:rFonts w:eastAsia="Book Antiqua" w:cstheme="minorHAnsi"/>
          <w:spacing w:val="-1"/>
          <w:position w:val="1"/>
        </w:rPr>
        <w:t>w</w:t>
      </w:r>
      <w:r w:rsidRPr="00490E4E">
        <w:rPr>
          <w:rFonts w:eastAsia="Book Antiqua" w:cstheme="minorHAnsi"/>
          <w:spacing w:val="1"/>
          <w:position w:val="1"/>
        </w:rPr>
        <w:t>or</w:t>
      </w:r>
      <w:r w:rsidRPr="00490E4E">
        <w:rPr>
          <w:rFonts w:eastAsia="Book Antiqua" w:cstheme="minorHAnsi"/>
          <w:position w:val="1"/>
        </w:rPr>
        <w:t>k</w:t>
      </w:r>
      <w:r w:rsidRPr="00490E4E">
        <w:rPr>
          <w:rFonts w:eastAsia="Book Antiqua" w:cstheme="minorHAnsi"/>
          <w:spacing w:val="-16"/>
          <w:position w:val="1"/>
        </w:rPr>
        <w:t xml:space="preserve"> </w:t>
      </w:r>
    </w:p>
    <w:p w14:paraId="4CC83A7E" w14:textId="77777777" w:rsidR="00647447" w:rsidRPr="00490E4E" w:rsidRDefault="00647447" w:rsidP="00647447">
      <w:pPr>
        <w:rPr>
          <w:rFonts w:cstheme="minorHAnsi"/>
        </w:rPr>
      </w:pPr>
      <w:r w:rsidRPr="00490E4E">
        <w:rPr>
          <w:rFonts w:cstheme="minorHAnsi"/>
        </w:rPr>
        <w:t xml:space="preserve">5.4    </w:t>
      </w:r>
      <w:r w:rsidRPr="00490E4E">
        <w:rPr>
          <w:rFonts w:cstheme="minorHAnsi"/>
          <w:spacing w:val="10"/>
        </w:rPr>
        <w:t xml:space="preserve"> </w:t>
      </w:r>
      <w:r w:rsidRPr="00490E4E">
        <w:rPr>
          <w:rFonts w:eastAsia="Book Antiqua" w:cstheme="minorHAnsi"/>
          <w:spacing w:val="-1"/>
        </w:rPr>
        <w:t>P</w:t>
      </w:r>
      <w:r w:rsidRPr="00490E4E">
        <w:rPr>
          <w:rFonts w:eastAsia="Book Antiqua" w:cstheme="minorHAnsi"/>
          <w:spacing w:val="1"/>
        </w:rPr>
        <w:t>ro</w:t>
      </w:r>
      <w:r w:rsidRPr="00490E4E">
        <w:rPr>
          <w:rFonts w:eastAsia="Book Antiqua" w:cstheme="minorHAnsi"/>
          <w:spacing w:val="-1"/>
        </w:rPr>
        <w:t>c</w:t>
      </w:r>
      <w:r w:rsidRPr="00490E4E">
        <w:rPr>
          <w:rFonts w:eastAsia="Book Antiqua" w:cstheme="minorHAnsi"/>
        </w:rPr>
        <w:t>uring Lands</w:t>
      </w:r>
      <w:r w:rsidRPr="00490E4E">
        <w:rPr>
          <w:rFonts w:eastAsia="Book Antiqua" w:cstheme="minorHAnsi"/>
          <w:spacing w:val="-22"/>
        </w:rPr>
        <w:t xml:space="preserve"> </w:t>
      </w:r>
    </w:p>
    <w:p w14:paraId="3878D7E1" w14:textId="77777777" w:rsidR="00647447" w:rsidRPr="00490E4E" w:rsidRDefault="00647447" w:rsidP="00647447">
      <w:pPr>
        <w:spacing w:before="1"/>
        <w:rPr>
          <w:rFonts w:cstheme="minorHAnsi"/>
        </w:rPr>
      </w:pPr>
      <w:r w:rsidRPr="00490E4E">
        <w:rPr>
          <w:rFonts w:cstheme="minorHAnsi"/>
        </w:rPr>
        <w:t xml:space="preserve">5.4.1      </w:t>
      </w:r>
      <w:r w:rsidRPr="00490E4E">
        <w:rPr>
          <w:rFonts w:cstheme="minorHAnsi"/>
          <w:spacing w:val="36"/>
        </w:rPr>
        <w:t xml:space="preserve"> </w:t>
      </w:r>
      <w:r w:rsidRPr="00490E4E">
        <w:rPr>
          <w:rFonts w:eastAsia="Book Antiqua" w:cstheme="minorHAnsi"/>
        </w:rPr>
        <w:t>Wil</w:t>
      </w:r>
      <w:r w:rsidRPr="00490E4E">
        <w:rPr>
          <w:rFonts w:eastAsia="Book Antiqua" w:cstheme="minorHAnsi"/>
          <w:spacing w:val="-1"/>
        </w:rPr>
        <w:t>l</w:t>
      </w:r>
      <w:r w:rsidRPr="00490E4E">
        <w:rPr>
          <w:rFonts w:eastAsia="Book Antiqua" w:cstheme="minorHAnsi"/>
        </w:rPr>
        <w:t>i</w:t>
      </w:r>
      <w:r w:rsidRPr="00490E4E">
        <w:rPr>
          <w:rFonts w:eastAsia="Book Antiqua" w:cstheme="minorHAnsi"/>
          <w:spacing w:val="-1"/>
        </w:rPr>
        <w:t>n</w:t>
      </w:r>
      <w:r w:rsidRPr="00490E4E">
        <w:rPr>
          <w:rFonts w:eastAsia="Book Antiqua" w:cstheme="minorHAnsi"/>
        </w:rPr>
        <w:t>g</w:t>
      </w:r>
      <w:r w:rsidRPr="00490E4E">
        <w:rPr>
          <w:rFonts w:eastAsia="Book Antiqua" w:cstheme="minorHAnsi"/>
          <w:spacing w:val="1"/>
        </w:rPr>
        <w:t xml:space="preserve"> </w:t>
      </w:r>
      <w:r w:rsidRPr="00490E4E">
        <w:rPr>
          <w:rFonts w:eastAsia="Book Antiqua" w:cstheme="minorHAnsi"/>
        </w:rPr>
        <w:t>B</w:t>
      </w:r>
      <w:r w:rsidRPr="00490E4E">
        <w:rPr>
          <w:rFonts w:eastAsia="Book Antiqua" w:cstheme="minorHAnsi"/>
          <w:spacing w:val="-1"/>
        </w:rPr>
        <w:t>u</w:t>
      </w:r>
      <w:r w:rsidRPr="00490E4E">
        <w:rPr>
          <w:rFonts w:eastAsia="Book Antiqua" w:cstheme="minorHAnsi"/>
          <w:spacing w:val="1"/>
        </w:rPr>
        <w:t>y</w:t>
      </w:r>
      <w:r w:rsidRPr="00490E4E">
        <w:rPr>
          <w:rFonts w:eastAsia="Book Antiqua" w:cstheme="minorHAnsi"/>
        </w:rPr>
        <w:t>er</w:t>
      </w:r>
      <w:r w:rsidRPr="00490E4E">
        <w:rPr>
          <w:rFonts w:eastAsia="Book Antiqua" w:cstheme="minorHAnsi"/>
          <w:spacing w:val="1"/>
        </w:rPr>
        <w:t xml:space="preserve"> </w:t>
      </w:r>
      <w:r w:rsidRPr="00490E4E">
        <w:rPr>
          <w:rFonts w:eastAsia="Book Antiqua" w:cstheme="minorHAnsi"/>
        </w:rPr>
        <w:t>and</w:t>
      </w:r>
      <w:r w:rsidRPr="00490E4E">
        <w:rPr>
          <w:rFonts w:eastAsia="Book Antiqua" w:cstheme="minorHAnsi"/>
          <w:spacing w:val="-1"/>
        </w:rPr>
        <w:t xml:space="preserve"> </w:t>
      </w:r>
      <w:r w:rsidRPr="00490E4E">
        <w:rPr>
          <w:rFonts w:eastAsia="Book Antiqua" w:cstheme="minorHAnsi"/>
        </w:rPr>
        <w:t>Wil</w:t>
      </w:r>
      <w:r w:rsidRPr="00490E4E">
        <w:rPr>
          <w:rFonts w:eastAsia="Book Antiqua" w:cstheme="minorHAnsi"/>
          <w:spacing w:val="-1"/>
        </w:rPr>
        <w:t>l</w:t>
      </w:r>
      <w:r w:rsidRPr="00490E4E">
        <w:rPr>
          <w:rFonts w:eastAsia="Book Antiqua" w:cstheme="minorHAnsi"/>
        </w:rPr>
        <w:t>i</w:t>
      </w:r>
      <w:r w:rsidRPr="00490E4E">
        <w:rPr>
          <w:rFonts w:eastAsia="Book Antiqua" w:cstheme="minorHAnsi"/>
          <w:spacing w:val="-1"/>
        </w:rPr>
        <w:t>n</w:t>
      </w:r>
      <w:r w:rsidRPr="00490E4E">
        <w:rPr>
          <w:rFonts w:eastAsia="Book Antiqua" w:cstheme="minorHAnsi"/>
        </w:rPr>
        <w:t>g</w:t>
      </w:r>
      <w:r w:rsidRPr="00490E4E">
        <w:rPr>
          <w:rFonts w:eastAsia="Book Antiqua" w:cstheme="minorHAnsi"/>
          <w:spacing w:val="1"/>
        </w:rPr>
        <w:t xml:space="preserve"> </w:t>
      </w:r>
      <w:r w:rsidRPr="00490E4E">
        <w:rPr>
          <w:rFonts w:eastAsia="Book Antiqua" w:cstheme="minorHAnsi"/>
          <w:spacing w:val="-1"/>
        </w:rPr>
        <w:t>S</w:t>
      </w:r>
      <w:r w:rsidRPr="00490E4E">
        <w:rPr>
          <w:rFonts w:eastAsia="Book Antiqua" w:cstheme="minorHAnsi"/>
        </w:rPr>
        <w:t>elle</w:t>
      </w:r>
      <w:r w:rsidRPr="00490E4E">
        <w:rPr>
          <w:rFonts w:eastAsia="Book Antiqua" w:cstheme="minorHAnsi"/>
          <w:spacing w:val="13"/>
        </w:rPr>
        <w:t>r</w:t>
      </w:r>
    </w:p>
    <w:p w14:paraId="0EFE9FFE" w14:textId="77777777" w:rsidR="00647447" w:rsidRPr="00490E4E" w:rsidRDefault="00647447" w:rsidP="00647447">
      <w:pPr>
        <w:spacing w:line="280" w:lineRule="exact"/>
        <w:rPr>
          <w:rFonts w:cstheme="minorHAnsi"/>
        </w:rPr>
      </w:pPr>
      <w:r w:rsidRPr="00490E4E">
        <w:rPr>
          <w:rFonts w:eastAsia="Book Antiqua" w:cstheme="minorHAnsi"/>
          <w:position w:val="1"/>
        </w:rPr>
        <w:t xml:space="preserve">5.4.1.1   </w:t>
      </w:r>
      <w:r w:rsidRPr="00490E4E">
        <w:rPr>
          <w:rFonts w:eastAsia="Book Antiqua" w:cstheme="minorHAnsi"/>
          <w:spacing w:val="36"/>
          <w:position w:val="1"/>
        </w:rPr>
        <w:t xml:space="preserve"> </w:t>
      </w:r>
      <w:r w:rsidRPr="00490E4E">
        <w:rPr>
          <w:rFonts w:eastAsia="Book Antiqua" w:cstheme="minorHAnsi"/>
          <w:position w:val="1"/>
        </w:rPr>
        <w:t>Re</w:t>
      </w:r>
      <w:r w:rsidRPr="00490E4E">
        <w:rPr>
          <w:rFonts w:eastAsia="Book Antiqua" w:cstheme="minorHAnsi"/>
          <w:spacing w:val="1"/>
          <w:position w:val="1"/>
        </w:rPr>
        <w:t>g</w:t>
      </w:r>
      <w:r w:rsidRPr="00490E4E">
        <w:rPr>
          <w:rFonts w:eastAsia="Book Antiqua" w:cstheme="minorHAnsi"/>
          <w:position w:val="1"/>
        </w:rPr>
        <w:t>i</w:t>
      </w:r>
      <w:r w:rsidRPr="00490E4E">
        <w:rPr>
          <w:rFonts w:eastAsia="Book Antiqua" w:cstheme="minorHAnsi"/>
          <w:spacing w:val="-1"/>
          <w:position w:val="1"/>
        </w:rPr>
        <w:t>s</w:t>
      </w:r>
      <w:r w:rsidRPr="00490E4E">
        <w:rPr>
          <w:rFonts w:eastAsia="Book Antiqua" w:cstheme="minorHAnsi"/>
          <w:spacing w:val="1"/>
          <w:position w:val="1"/>
        </w:rPr>
        <w:t>tr</w:t>
      </w:r>
      <w:r w:rsidRPr="00490E4E">
        <w:rPr>
          <w:rFonts w:eastAsia="Book Antiqua" w:cstheme="minorHAnsi"/>
          <w:position w:val="1"/>
        </w:rPr>
        <w:t>a</w:t>
      </w:r>
      <w:r w:rsidRPr="00490E4E">
        <w:rPr>
          <w:rFonts w:eastAsia="Book Antiqua" w:cstheme="minorHAnsi"/>
          <w:spacing w:val="1"/>
          <w:position w:val="1"/>
        </w:rPr>
        <w:t>t</w:t>
      </w:r>
      <w:r w:rsidRPr="00490E4E">
        <w:rPr>
          <w:rFonts w:eastAsia="Book Antiqua" w:cstheme="minorHAnsi"/>
          <w:spacing w:val="-3"/>
          <w:position w:val="1"/>
        </w:rPr>
        <w:t>i</w:t>
      </w:r>
      <w:r w:rsidRPr="00490E4E">
        <w:rPr>
          <w:rFonts w:eastAsia="Book Antiqua" w:cstheme="minorHAnsi"/>
          <w:spacing w:val="1"/>
          <w:position w:val="1"/>
        </w:rPr>
        <w:t>o</w:t>
      </w:r>
      <w:r w:rsidRPr="00490E4E">
        <w:rPr>
          <w:rFonts w:eastAsia="Book Antiqua" w:cstheme="minorHAnsi"/>
          <w:position w:val="1"/>
        </w:rPr>
        <w:t>n a</w:t>
      </w:r>
      <w:r w:rsidRPr="00490E4E">
        <w:rPr>
          <w:rFonts w:eastAsia="Book Antiqua" w:cstheme="minorHAnsi"/>
          <w:spacing w:val="-1"/>
          <w:position w:val="1"/>
        </w:rPr>
        <w:t>n</w:t>
      </w:r>
      <w:r w:rsidRPr="00490E4E">
        <w:rPr>
          <w:rFonts w:eastAsia="Book Antiqua" w:cstheme="minorHAnsi"/>
          <w:position w:val="1"/>
        </w:rPr>
        <w:t xml:space="preserve">d </w:t>
      </w:r>
      <w:r w:rsidRPr="00490E4E">
        <w:rPr>
          <w:rFonts w:eastAsia="Book Antiqua" w:cstheme="minorHAnsi"/>
          <w:spacing w:val="1"/>
          <w:position w:val="1"/>
        </w:rPr>
        <w:t>M</w:t>
      </w:r>
      <w:r w:rsidRPr="00490E4E">
        <w:rPr>
          <w:rFonts w:eastAsia="Book Antiqua" w:cstheme="minorHAnsi"/>
          <w:position w:val="1"/>
        </w:rPr>
        <w:t>ut</w:t>
      </w:r>
      <w:r w:rsidRPr="00490E4E">
        <w:rPr>
          <w:rFonts w:eastAsia="Book Antiqua" w:cstheme="minorHAnsi"/>
          <w:spacing w:val="-2"/>
          <w:position w:val="1"/>
        </w:rPr>
        <w:t>a</w:t>
      </w:r>
      <w:r w:rsidRPr="00490E4E">
        <w:rPr>
          <w:rFonts w:eastAsia="Book Antiqua" w:cstheme="minorHAnsi"/>
          <w:spacing w:val="1"/>
          <w:position w:val="1"/>
        </w:rPr>
        <w:t>t</w:t>
      </w:r>
      <w:r w:rsidRPr="00490E4E">
        <w:rPr>
          <w:rFonts w:eastAsia="Book Antiqua" w:cstheme="minorHAnsi"/>
          <w:position w:val="1"/>
        </w:rPr>
        <w:t>i</w:t>
      </w:r>
      <w:r w:rsidRPr="00490E4E">
        <w:rPr>
          <w:rFonts w:eastAsia="Book Antiqua" w:cstheme="minorHAnsi"/>
          <w:spacing w:val="1"/>
          <w:position w:val="1"/>
        </w:rPr>
        <w:t>o</w:t>
      </w:r>
      <w:r w:rsidRPr="00490E4E">
        <w:rPr>
          <w:rFonts w:eastAsia="Book Antiqua" w:cstheme="minorHAnsi"/>
          <w:position w:val="1"/>
        </w:rPr>
        <w:t>n of Reco</w:t>
      </w:r>
      <w:r w:rsidRPr="00490E4E">
        <w:rPr>
          <w:rFonts w:eastAsia="Book Antiqua" w:cstheme="minorHAnsi"/>
          <w:spacing w:val="2"/>
          <w:position w:val="1"/>
        </w:rPr>
        <w:t>r</w:t>
      </w:r>
      <w:r w:rsidRPr="00490E4E">
        <w:rPr>
          <w:rFonts w:eastAsia="Book Antiqua" w:cstheme="minorHAnsi"/>
          <w:position w:val="1"/>
        </w:rPr>
        <w:t>d</w:t>
      </w:r>
      <w:r w:rsidRPr="00490E4E">
        <w:rPr>
          <w:rFonts w:eastAsia="Book Antiqua" w:cstheme="minorHAnsi"/>
          <w:spacing w:val="12"/>
          <w:position w:val="1"/>
        </w:rPr>
        <w:t>s</w:t>
      </w:r>
    </w:p>
    <w:p w14:paraId="594C912A" w14:textId="77777777" w:rsidR="00647447" w:rsidRPr="00490E4E" w:rsidRDefault="00647447" w:rsidP="00647447">
      <w:pPr>
        <w:spacing w:line="280" w:lineRule="exact"/>
        <w:rPr>
          <w:rFonts w:cstheme="minorHAnsi"/>
        </w:rPr>
      </w:pPr>
      <w:r w:rsidRPr="00490E4E">
        <w:rPr>
          <w:rFonts w:cstheme="minorHAnsi"/>
          <w:position w:val="1"/>
        </w:rPr>
        <w:t xml:space="preserve">5.4.2      </w:t>
      </w:r>
      <w:r w:rsidRPr="00490E4E">
        <w:rPr>
          <w:rFonts w:cstheme="minorHAnsi"/>
          <w:spacing w:val="36"/>
          <w:position w:val="1"/>
        </w:rPr>
        <w:t xml:space="preserve"> </w:t>
      </w:r>
      <w:r w:rsidRPr="00490E4E">
        <w:rPr>
          <w:rFonts w:eastAsia="Book Antiqua" w:cstheme="minorHAnsi"/>
          <w:position w:val="1"/>
        </w:rPr>
        <w:t>Volu</w:t>
      </w:r>
      <w:r w:rsidRPr="00490E4E">
        <w:rPr>
          <w:rFonts w:eastAsia="Book Antiqua" w:cstheme="minorHAnsi"/>
          <w:spacing w:val="-1"/>
          <w:position w:val="1"/>
        </w:rPr>
        <w:t>n</w:t>
      </w:r>
      <w:r w:rsidRPr="00490E4E">
        <w:rPr>
          <w:rFonts w:eastAsia="Book Antiqua" w:cstheme="minorHAnsi"/>
          <w:spacing w:val="1"/>
          <w:position w:val="1"/>
        </w:rPr>
        <w:t>t</w:t>
      </w:r>
      <w:r w:rsidRPr="00490E4E">
        <w:rPr>
          <w:rFonts w:eastAsia="Book Antiqua" w:cstheme="minorHAnsi"/>
          <w:position w:val="1"/>
        </w:rPr>
        <w:t>a</w:t>
      </w:r>
      <w:r w:rsidRPr="00490E4E">
        <w:rPr>
          <w:rFonts w:eastAsia="Book Antiqua" w:cstheme="minorHAnsi"/>
          <w:spacing w:val="1"/>
          <w:position w:val="1"/>
        </w:rPr>
        <w:t>r</w:t>
      </w:r>
      <w:r w:rsidRPr="00490E4E">
        <w:rPr>
          <w:rFonts w:eastAsia="Book Antiqua" w:cstheme="minorHAnsi"/>
          <w:position w:val="1"/>
        </w:rPr>
        <w:t>y</w:t>
      </w:r>
      <w:r w:rsidRPr="00490E4E">
        <w:rPr>
          <w:rFonts w:eastAsia="Book Antiqua" w:cstheme="minorHAnsi"/>
          <w:spacing w:val="1"/>
          <w:position w:val="1"/>
        </w:rPr>
        <w:t xml:space="preserve"> </w:t>
      </w:r>
      <w:r w:rsidRPr="00490E4E">
        <w:rPr>
          <w:rFonts w:eastAsia="Book Antiqua" w:cstheme="minorHAnsi"/>
          <w:position w:val="1"/>
        </w:rPr>
        <w:t>La</w:t>
      </w:r>
      <w:r w:rsidRPr="00490E4E">
        <w:rPr>
          <w:rFonts w:eastAsia="Book Antiqua" w:cstheme="minorHAnsi"/>
          <w:spacing w:val="-1"/>
          <w:position w:val="1"/>
        </w:rPr>
        <w:t>n</w:t>
      </w:r>
      <w:r w:rsidRPr="00490E4E">
        <w:rPr>
          <w:rFonts w:eastAsia="Book Antiqua" w:cstheme="minorHAnsi"/>
          <w:position w:val="1"/>
        </w:rPr>
        <w:t xml:space="preserve">d </w:t>
      </w:r>
      <w:r w:rsidRPr="00490E4E">
        <w:rPr>
          <w:rFonts w:eastAsia="Book Antiqua" w:cstheme="minorHAnsi"/>
          <w:spacing w:val="-1"/>
          <w:position w:val="1"/>
        </w:rPr>
        <w:t>D</w:t>
      </w:r>
      <w:r w:rsidRPr="00490E4E">
        <w:rPr>
          <w:rFonts w:eastAsia="Book Antiqua" w:cstheme="minorHAnsi"/>
          <w:spacing w:val="1"/>
          <w:position w:val="1"/>
        </w:rPr>
        <w:t>o</w:t>
      </w:r>
      <w:r w:rsidRPr="00490E4E">
        <w:rPr>
          <w:rFonts w:eastAsia="Book Antiqua" w:cstheme="minorHAnsi"/>
          <w:position w:val="1"/>
        </w:rPr>
        <w:t>na</w:t>
      </w:r>
      <w:r w:rsidRPr="00490E4E">
        <w:rPr>
          <w:rFonts w:eastAsia="Book Antiqua" w:cstheme="minorHAnsi"/>
          <w:spacing w:val="-2"/>
          <w:position w:val="1"/>
        </w:rPr>
        <w:t>t</w:t>
      </w:r>
      <w:r w:rsidRPr="00490E4E">
        <w:rPr>
          <w:rFonts w:eastAsia="Book Antiqua" w:cstheme="minorHAnsi"/>
          <w:position w:val="1"/>
        </w:rPr>
        <w:t>i</w:t>
      </w:r>
      <w:r w:rsidRPr="00490E4E">
        <w:rPr>
          <w:rFonts w:eastAsia="Book Antiqua" w:cstheme="minorHAnsi"/>
          <w:spacing w:val="1"/>
          <w:position w:val="1"/>
        </w:rPr>
        <w:t>o</w:t>
      </w:r>
      <w:r w:rsidRPr="00490E4E">
        <w:rPr>
          <w:rFonts w:eastAsia="Book Antiqua" w:cstheme="minorHAnsi"/>
          <w:position w:val="1"/>
        </w:rPr>
        <w:t>n</w:t>
      </w:r>
      <w:r w:rsidRPr="00490E4E">
        <w:rPr>
          <w:rFonts w:eastAsia="Book Antiqua" w:cstheme="minorHAnsi"/>
          <w:spacing w:val="-6"/>
          <w:position w:val="1"/>
        </w:rPr>
        <w:t xml:space="preserve"> </w:t>
      </w:r>
    </w:p>
    <w:p w14:paraId="6969D371" w14:textId="77777777" w:rsidR="00647447" w:rsidRPr="00490E4E" w:rsidRDefault="00647447" w:rsidP="00647447">
      <w:pPr>
        <w:spacing w:line="280" w:lineRule="exact"/>
        <w:rPr>
          <w:rFonts w:cstheme="minorHAnsi"/>
        </w:rPr>
      </w:pPr>
      <w:r w:rsidRPr="00490E4E">
        <w:rPr>
          <w:rFonts w:eastAsia="Book Antiqua" w:cstheme="minorHAnsi"/>
          <w:position w:val="1"/>
        </w:rPr>
        <w:t xml:space="preserve">5.4.2.1   </w:t>
      </w:r>
      <w:r w:rsidRPr="00490E4E">
        <w:rPr>
          <w:rFonts w:eastAsia="Book Antiqua" w:cstheme="minorHAnsi"/>
          <w:spacing w:val="36"/>
          <w:position w:val="1"/>
        </w:rPr>
        <w:t xml:space="preserve"> </w:t>
      </w:r>
      <w:r w:rsidRPr="00490E4E">
        <w:rPr>
          <w:rFonts w:eastAsia="Book Antiqua" w:cstheme="minorHAnsi"/>
          <w:position w:val="1"/>
        </w:rPr>
        <w:t>Rules</w:t>
      </w:r>
      <w:r w:rsidRPr="00490E4E">
        <w:rPr>
          <w:rFonts w:eastAsia="Book Antiqua" w:cstheme="minorHAnsi"/>
          <w:spacing w:val="-1"/>
          <w:position w:val="1"/>
        </w:rPr>
        <w:t xml:space="preserve"> </w:t>
      </w:r>
      <w:r w:rsidRPr="00490E4E">
        <w:rPr>
          <w:rFonts w:eastAsia="Book Antiqua" w:cstheme="minorHAnsi"/>
          <w:position w:val="1"/>
        </w:rPr>
        <w:t>for</w:t>
      </w:r>
      <w:r w:rsidRPr="00490E4E">
        <w:rPr>
          <w:rFonts w:eastAsia="Book Antiqua" w:cstheme="minorHAnsi"/>
          <w:spacing w:val="1"/>
          <w:position w:val="1"/>
        </w:rPr>
        <w:t xml:space="preserve"> </w:t>
      </w:r>
      <w:r w:rsidRPr="00490E4E">
        <w:rPr>
          <w:rFonts w:eastAsia="Book Antiqua" w:cstheme="minorHAnsi"/>
          <w:position w:val="1"/>
        </w:rPr>
        <w:t>Tran</w:t>
      </w:r>
      <w:r w:rsidRPr="00490E4E">
        <w:rPr>
          <w:rFonts w:eastAsia="Book Antiqua" w:cstheme="minorHAnsi"/>
          <w:spacing w:val="-1"/>
          <w:position w:val="1"/>
        </w:rPr>
        <w:t>s</w:t>
      </w:r>
      <w:r w:rsidRPr="00490E4E">
        <w:rPr>
          <w:rFonts w:eastAsia="Book Antiqua" w:cstheme="minorHAnsi"/>
          <w:position w:val="1"/>
        </w:rPr>
        <w:t>pa</w:t>
      </w:r>
      <w:r w:rsidRPr="00490E4E">
        <w:rPr>
          <w:rFonts w:eastAsia="Book Antiqua" w:cstheme="minorHAnsi"/>
          <w:spacing w:val="1"/>
          <w:position w:val="1"/>
        </w:rPr>
        <w:t>r</w:t>
      </w:r>
      <w:r w:rsidRPr="00490E4E">
        <w:rPr>
          <w:rFonts w:eastAsia="Book Antiqua" w:cstheme="minorHAnsi"/>
          <w:position w:val="1"/>
        </w:rPr>
        <w:t>en</w:t>
      </w:r>
      <w:r w:rsidRPr="00490E4E">
        <w:rPr>
          <w:rFonts w:eastAsia="Book Antiqua" w:cstheme="minorHAnsi"/>
          <w:spacing w:val="-1"/>
          <w:position w:val="1"/>
        </w:rPr>
        <w:t>c</w:t>
      </w:r>
      <w:r w:rsidRPr="00490E4E">
        <w:rPr>
          <w:rFonts w:eastAsia="Book Antiqua" w:cstheme="minorHAnsi"/>
          <w:position w:val="1"/>
        </w:rPr>
        <w:t>y</w:t>
      </w:r>
      <w:r w:rsidRPr="00490E4E">
        <w:rPr>
          <w:rFonts w:eastAsia="Book Antiqua" w:cstheme="minorHAnsi"/>
          <w:spacing w:val="1"/>
          <w:position w:val="1"/>
        </w:rPr>
        <w:t xml:space="preserve"> </w:t>
      </w:r>
      <w:r w:rsidRPr="00490E4E">
        <w:rPr>
          <w:rFonts w:eastAsia="Book Antiqua" w:cstheme="minorHAnsi"/>
          <w:position w:val="1"/>
        </w:rPr>
        <w:t>in</w:t>
      </w:r>
      <w:r w:rsidRPr="00490E4E">
        <w:rPr>
          <w:rFonts w:eastAsia="Book Antiqua" w:cstheme="minorHAnsi"/>
          <w:spacing w:val="-1"/>
          <w:position w:val="1"/>
        </w:rPr>
        <w:t xml:space="preserve"> D</w:t>
      </w:r>
      <w:r w:rsidRPr="00490E4E">
        <w:rPr>
          <w:rFonts w:eastAsia="Book Antiqua" w:cstheme="minorHAnsi"/>
          <w:spacing w:val="1"/>
          <w:position w:val="1"/>
        </w:rPr>
        <w:t>o</w:t>
      </w:r>
      <w:r w:rsidRPr="00490E4E">
        <w:rPr>
          <w:rFonts w:eastAsia="Book Antiqua" w:cstheme="minorHAnsi"/>
          <w:position w:val="1"/>
        </w:rPr>
        <w:t>nati</w:t>
      </w:r>
      <w:r w:rsidRPr="00490E4E">
        <w:rPr>
          <w:rFonts w:eastAsia="Book Antiqua" w:cstheme="minorHAnsi"/>
          <w:spacing w:val="1"/>
          <w:position w:val="1"/>
        </w:rPr>
        <w:t>o</w:t>
      </w:r>
      <w:r w:rsidRPr="00490E4E">
        <w:rPr>
          <w:rFonts w:eastAsia="Book Antiqua" w:cstheme="minorHAnsi"/>
          <w:position w:val="1"/>
        </w:rPr>
        <w:t>n</w:t>
      </w:r>
      <w:r w:rsidRPr="00490E4E">
        <w:rPr>
          <w:rFonts w:eastAsia="Book Antiqua" w:cstheme="minorHAnsi"/>
          <w:spacing w:val="-32"/>
          <w:position w:val="1"/>
        </w:rPr>
        <w:t xml:space="preserve"> </w:t>
      </w:r>
    </w:p>
    <w:p w14:paraId="1BE1986E" w14:textId="77777777" w:rsidR="00647447" w:rsidRPr="00490E4E" w:rsidRDefault="00647447" w:rsidP="00647447">
      <w:pPr>
        <w:spacing w:before="1"/>
        <w:rPr>
          <w:rFonts w:cstheme="minorHAnsi"/>
        </w:rPr>
      </w:pPr>
      <w:r w:rsidRPr="00490E4E">
        <w:rPr>
          <w:rFonts w:cstheme="minorHAnsi"/>
        </w:rPr>
        <w:t xml:space="preserve">5.4.3      </w:t>
      </w:r>
      <w:r w:rsidRPr="00490E4E">
        <w:rPr>
          <w:rFonts w:cstheme="minorHAnsi"/>
          <w:spacing w:val="36"/>
        </w:rPr>
        <w:t xml:space="preserve"> </w:t>
      </w:r>
      <w:r w:rsidRPr="00490E4E">
        <w:rPr>
          <w:rFonts w:eastAsia="Book Antiqua" w:cstheme="minorHAnsi"/>
        </w:rPr>
        <w:t>La</w:t>
      </w:r>
      <w:r w:rsidRPr="00490E4E">
        <w:rPr>
          <w:rFonts w:eastAsia="Book Antiqua" w:cstheme="minorHAnsi"/>
          <w:spacing w:val="-1"/>
        </w:rPr>
        <w:t>n</w:t>
      </w:r>
      <w:r w:rsidRPr="00490E4E">
        <w:rPr>
          <w:rFonts w:eastAsia="Book Antiqua" w:cstheme="minorHAnsi"/>
        </w:rPr>
        <w:t>d A</w:t>
      </w:r>
      <w:r w:rsidRPr="00490E4E">
        <w:rPr>
          <w:rFonts w:eastAsia="Book Antiqua" w:cstheme="minorHAnsi"/>
          <w:spacing w:val="-1"/>
        </w:rPr>
        <w:t>c</w:t>
      </w:r>
      <w:r w:rsidRPr="00490E4E">
        <w:rPr>
          <w:rFonts w:eastAsia="Book Antiqua" w:cstheme="minorHAnsi"/>
        </w:rPr>
        <w:t>qu</w:t>
      </w:r>
      <w:r w:rsidRPr="00490E4E">
        <w:rPr>
          <w:rFonts w:eastAsia="Book Antiqua" w:cstheme="minorHAnsi"/>
          <w:spacing w:val="-1"/>
        </w:rPr>
        <w:t>is</w:t>
      </w:r>
      <w:r w:rsidRPr="00490E4E">
        <w:rPr>
          <w:rFonts w:eastAsia="Book Antiqua" w:cstheme="minorHAnsi"/>
        </w:rPr>
        <w:t>iti</w:t>
      </w:r>
      <w:r w:rsidRPr="00490E4E">
        <w:rPr>
          <w:rFonts w:eastAsia="Book Antiqua" w:cstheme="minorHAnsi"/>
          <w:spacing w:val="1"/>
        </w:rPr>
        <w:t>o</w:t>
      </w:r>
      <w:r w:rsidRPr="00490E4E">
        <w:rPr>
          <w:rFonts w:eastAsia="Book Antiqua" w:cstheme="minorHAnsi"/>
          <w:spacing w:val="3"/>
        </w:rPr>
        <w:t>n</w:t>
      </w:r>
    </w:p>
    <w:p w14:paraId="38A16989" w14:textId="77777777" w:rsidR="00647447" w:rsidRPr="00490E4E" w:rsidRDefault="00647447" w:rsidP="00647447">
      <w:pPr>
        <w:spacing w:line="280" w:lineRule="exact"/>
        <w:rPr>
          <w:rFonts w:cstheme="minorHAnsi"/>
        </w:rPr>
      </w:pPr>
      <w:r w:rsidRPr="00490E4E">
        <w:rPr>
          <w:rFonts w:eastAsia="Book Antiqua" w:cstheme="minorHAnsi"/>
          <w:position w:val="1"/>
        </w:rPr>
        <w:t xml:space="preserve">5.4.3.1   </w:t>
      </w:r>
      <w:r w:rsidRPr="00490E4E">
        <w:rPr>
          <w:rFonts w:eastAsia="Book Antiqua" w:cstheme="minorHAnsi"/>
          <w:spacing w:val="36"/>
          <w:position w:val="1"/>
        </w:rPr>
        <w:t xml:space="preserve"> </w:t>
      </w:r>
      <w:r w:rsidRPr="00490E4E">
        <w:rPr>
          <w:rFonts w:eastAsia="Book Antiqua" w:cstheme="minorHAnsi"/>
          <w:position w:val="1"/>
        </w:rPr>
        <w:t>C</w:t>
      </w:r>
      <w:r w:rsidRPr="00490E4E">
        <w:rPr>
          <w:rFonts w:eastAsia="Book Antiqua" w:cstheme="minorHAnsi"/>
          <w:spacing w:val="1"/>
          <w:position w:val="1"/>
        </w:rPr>
        <w:t>o</w:t>
      </w:r>
      <w:r w:rsidRPr="00490E4E">
        <w:rPr>
          <w:rFonts w:eastAsia="Book Antiqua" w:cstheme="minorHAnsi"/>
          <w:spacing w:val="-1"/>
          <w:position w:val="1"/>
        </w:rPr>
        <w:t>m</w:t>
      </w:r>
      <w:r w:rsidRPr="00490E4E">
        <w:rPr>
          <w:rFonts w:eastAsia="Book Antiqua" w:cstheme="minorHAnsi"/>
          <w:position w:val="1"/>
        </w:rPr>
        <w:t>pen</w:t>
      </w:r>
      <w:r w:rsidRPr="00490E4E">
        <w:rPr>
          <w:rFonts w:eastAsia="Book Antiqua" w:cstheme="minorHAnsi"/>
          <w:spacing w:val="-1"/>
          <w:position w:val="1"/>
        </w:rPr>
        <w:t>s</w:t>
      </w:r>
      <w:r w:rsidRPr="00490E4E">
        <w:rPr>
          <w:rFonts w:eastAsia="Book Antiqua" w:cstheme="minorHAnsi"/>
          <w:position w:val="1"/>
        </w:rPr>
        <w:t>a</w:t>
      </w:r>
      <w:r w:rsidRPr="00490E4E">
        <w:rPr>
          <w:rFonts w:eastAsia="Book Antiqua" w:cstheme="minorHAnsi"/>
          <w:spacing w:val="1"/>
          <w:position w:val="1"/>
        </w:rPr>
        <w:t>t</w:t>
      </w:r>
      <w:r w:rsidRPr="00490E4E">
        <w:rPr>
          <w:rFonts w:eastAsia="Book Antiqua" w:cstheme="minorHAnsi"/>
          <w:position w:val="1"/>
        </w:rPr>
        <w:t>i</w:t>
      </w:r>
      <w:r w:rsidRPr="00490E4E">
        <w:rPr>
          <w:rFonts w:eastAsia="Book Antiqua" w:cstheme="minorHAnsi"/>
          <w:spacing w:val="1"/>
          <w:position w:val="1"/>
        </w:rPr>
        <w:t>o</w:t>
      </w:r>
      <w:r w:rsidRPr="00490E4E">
        <w:rPr>
          <w:rFonts w:eastAsia="Book Antiqua" w:cstheme="minorHAnsi"/>
          <w:position w:val="1"/>
        </w:rPr>
        <w:t xml:space="preserve">n </w:t>
      </w:r>
      <w:r w:rsidRPr="00490E4E">
        <w:rPr>
          <w:rFonts w:eastAsia="Book Antiqua" w:cstheme="minorHAnsi"/>
          <w:spacing w:val="-1"/>
          <w:position w:val="1"/>
        </w:rPr>
        <w:t>P</w:t>
      </w:r>
      <w:r w:rsidRPr="00490E4E">
        <w:rPr>
          <w:rFonts w:eastAsia="Book Antiqua" w:cstheme="minorHAnsi"/>
          <w:position w:val="1"/>
        </w:rPr>
        <w:t>a</w:t>
      </w:r>
      <w:r w:rsidRPr="00490E4E">
        <w:rPr>
          <w:rFonts w:eastAsia="Book Antiqua" w:cstheme="minorHAnsi"/>
          <w:spacing w:val="1"/>
          <w:position w:val="1"/>
        </w:rPr>
        <w:t>y</w:t>
      </w:r>
      <w:r w:rsidRPr="00490E4E">
        <w:rPr>
          <w:rFonts w:eastAsia="Book Antiqua" w:cstheme="minorHAnsi"/>
          <w:spacing w:val="-1"/>
          <w:position w:val="1"/>
        </w:rPr>
        <w:t>m</w:t>
      </w:r>
      <w:r w:rsidRPr="00490E4E">
        <w:rPr>
          <w:rFonts w:eastAsia="Book Antiqua" w:cstheme="minorHAnsi"/>
          <w:position w:val="1"/>
        </w:rPr>
        <w:t>ent No</w:t>
      </w:r>
      <w:r w:rsidRPr="00490E4E">
        <w:rPr>
          <w:rFonts w:eastAsia="Book Antiqua" w:cstheme="minorHAnsi"/>
          <w:spacing w:val="2"/>
          <w:position w:val="1"/>
        </w:rPr>
        <w:t>r</w:t>
      </w:r>
      <w:r w:rsidRPr="00490E4E">
        <w:rPr>
          <w:rFonts w:eastAsia="Book Antiqua" w:cstheme="minorHAnsi"/>
          <w:spacing w:val="-1"/>
          <w:position w:val="1"/>
        </w:rPr>
        <w:t>m</w:t>
      </w:r>
      <w:r w:rsidRPr="00490E4E">
        <w:rPr>
          <w:rFonts w:eastAsia="Book Antiqua" w:cstheme="minorHAnsi"/>
          <w:position w:val="1"/>
        </w:rPr>
        <w:t>s</w:t>
      </w:r>
      <w:r w:rsidRPr="00490E4E">
        <w:rPr>
          <w:rFonts w:eastAsia="Book Antiqua" w:cstheme="minorHAnsi"/>
          <w:spacing w:val="-8"/>
          <w:position w:val="1"/>
        </w:rPr>
        <w:t xml:space="preserve"> </w:t>
      </w:r>
    </w:p>
    <w:p w14:paraId="235A81BE" w14:textId="77777777" w:rsidR="00647447" w:rsidRPr="00490E4E" w:rsidRDefault="00647447" w:rsidP="00647447">
      <w:pPr>
        <w:spacing w:line="280" w:lineRule="exact"/>
        <w:rPr>
          <w:rFonts w:cstheme="minorHAnsi"/>
        </w:rPr>
      </w:pPr>
      <w:r w:rsidRPr="00490E4E">
        <w:rPr>
          <w:rFonts w:eastAsia="Book Antiqua" w:cstheme="minorHAnsi"/>
          <w:position w:val="1"/>
        </w:rPr>
        <w:t xml:space="preserve">5.4.3.2   </w:t>
      </w:r>
      <w:r w:rsidRPr="00490E4E">
        <w:rPr>
          <w:rFonts w:eastAsia="Book Antiqua" w:cstheme="minorHAnsi"/>
          <w:spacing w:val="36"/>
          <w:position w:val="1"/>
        </w:rPr>
        <w:t xml:space="preserve"> </w:t>
      </w:r>
      <w:r w:rsidRPr="00490E4E">
        <w:rPr>
          <w:rFonts w:eastAsia="Book Antiqua" w:cstheme="minorHAnsi"/>
          <w:position w:val="1"/>
        </w:rPr>
        <w:t>El</w:t>
      </w:r>
      <w:r w:rsidRPr="00490E4E">
        <w:rPr>
          <w:rFonts w:eastAsia="Book Antiqua" w:cstheme="minorHAnsi"/>
          <w:spacing w:val="-1"/>
          <w:position w:val="1"/>
        </w:rPr>
        <w:t>i</w:t>
      </w:r>
      <w:r w:rsidRPr="00490E4E">
        <w:rPr>
          <w:rFonts w:eastAsia="Book Antiqua" w:cstheme="minorHAnsi"/>
          <w:spacing w:val="1"/>
          <w:position w:val="1"/>
        </w:rPr>
        <w:t>g</w:t>
      </w:r>
      <w:r w:rsidRPr="00490E4E">
        <w:rPr>
          <w:rFonts w:eastAsia="Book Antiqua" w:cstheme="minorHAnsi"/>
          <w:position w:val="1"/>
        </w:rPr>
        <w:t>i</w:t>
      </w:r>
      <w:r w:rsidRPr="00490E4E">
        <w:rPr>
          <w:rFonts w:eastAsia="Book Antiqua" w:cstheme="minorHAnsi"/>
          <w:spacing w:val="-1"/>
          <w:position w:val="1"/>
        </w:rPr>
        <w:t>b</w:t>
      </w:r>
      <w:r w:rsidRPr="00490E4E">
        <w:rPr>
          <w:rFonts w:eastAsia="Book Antiqua" w:cstheme="minorHAnsi"/>
          <w:position w:val="1"/>
        </w:rPr>
        <w:t>il</w:t>
      </w:r>
      <w:r w:rsidRPr="00490E4E">
        <w:rPr>
          <w:rFonts w:eastAsia="Book Antiqua" w:cstheme="minorHAnsi"/>
          <w:spacing w:val="-1"/>
          <w:position w:val="1"/>
        </w:rPr>
        <w:t>i</w:t>
      </w:r>
      <w:r w:rsidRPr="00490E4E">
        <w:rPr>
          <w:rFonts w:eastAsia="Book Antiqua" w:cstheme="minorHAnsi"/>
          <w:spacing w:val="1"/>
          <w:position w:val="1"/>
        </w:rPr>
        <w:t>t</w:t>
      </w:r>
      <w:r w:rsidRPr="00490E4E">
        <w:rPr>
          <w:rFonts w:eastAsia="Book Antiqua" w:cstheme="minorHAnsi"/>
          <w:position w:val="1"/>
        </w:rPr>
        <w:t>y</w:t>
      </w:r>
      <w:r w:rsidRPr="00490E4E">
        <w:rPr>
          <w:rFonts w:eastAsia="Book Antiqua" w:cstheme="minorHAnsi"/>
          <w:spacing w:val="1"/>
          <w:position w:val="1"/>
        </w:rPr>
        <w:t xml:space="preserve"> </w:t>
      </w:r>
      <w:r w:rsidRPr="00490E4E">
        <w:rPr>
          <w:rFonts w:eastAsia="Book Antiqua" w:cstheme="minorHAnsi"/>
          <w:position w:val="1"/>
        </w:rPr>
        <w:t>for</w:t>
      </w:r>
      <w:r w:rsidRPr="00490E4E">
        <w:rPr>
          <w:rFonts w:eastAsia="Book Antiqua" w:cstheme="minorHAnsi"/>
          <w:spacing w:val="1"/>
          <w:position w:val="1"/>
        </w:rPr>
        <w:t xml:space="preserve"> </w:t>
      </w:r>
      <w:r w:rsidRPr="00490E4E">
        <w:rPr>
          <w:rFonts w:eastAsia="Book Antiqua" w:cstheme="minorHAnsi"/>
          <w:position w:val="1"/>
        </w:rPr>
        <w:t>C</w:t>
      </w:r>
      <w:r w:rsidRPr="00490E4E">
        <w:rPr>
          <w:rFonts w:eastAsia="Book Antiqua" w:cstheme="minorHAnsi"/>
          <w:spacing w:val="1"/>
          <w:position w:val="1"/>
        </w:rPr>
        <w:t>o</w:t>
      </w:r>
      <w:r w:rsidRPr="00490E4E">
        <w:rPr>
          <w:rFonts w:eastAsia="Book Antiqua" w:cstheme="minorHAnsi"/>
          <w:spacing w:val="-1"/>
          <w:position w:val="1"/>
        </w:rPr>
        <w:t>m</w:t>
      </w:r>
      <w:r w:rsidRPr="00490E4E">
        <w:rPr>
          <w:rFonts w:eastAsia="Book Antiqua" w:cstheme="minorHAnsi"/>
          <w:position w:val="1"/>
        </w:rPr>
        <w:t>pe</w:t>
      </w:r>
      <w:r w:rsidRPr="00490E4E">
        <w:rPr>
          <w:rFonts w:eastAsia="Book Antiqua" w:cstheme="minorHAnsi"/>
          <w:spacing w:val="-3"/>
          <w:position w:val="1"/>
        </w:rPr>
        <w:t>n</w:t>
      </w:r>
      <w:r w:rsidRPr="00490E4E">
        <w:rPr>
          <w:rFonts w:eastAsia="Book Antiqua" w:cstheme="minorHAnsi"/>
          <w:spacing w:val="-1"/>
          <w:position w:val="1"/>
        </w:rPr>
        <w:t>s</w:t>
      </w:r>
      <w:r w:rsidRPr="00490E4E">
        <w:rPr>
          <w:rFonts w:eastAsia="Book Antiqua" w:cstheme="minorHAnsi"/>
          <w:position w:val="1"/>
        </w:rPr>
        <w:t>a</w:t>
      </w:r>
      <w:r w:rsidRPr="00490E4E">
        <w:rPr>
          <w:rFonts w:eastAsia="Book Antiqua" w:cstheme="minorHAnsi"/>
          <w:spacing w:val="1"/>
          <w:position w:val="1"/>
        </w:rPr>
        <w:t>t</w:t>
      </w:r>
      <w:r w:rsidRPr="00490E4E">
        <w:rPr>
          <w:rFonts w:eastAsia="Book Antiqua" w:cstheme="minorHAnsi"/>
          <w:position w:val="1"/>
        </w:rPr>
        <w:t>i</w:t>
      </w:r>
      <w:r w:rsidRPr="00490E4E">
        <w:rPr>
          <w:rFonts w:eastAsia="Book Antiqua" w:cstheme="minorHAnsi"/>
          <w:spacing w:val="1"/>
          <w:position w:val="1"/>
        </w:rPr>
        <w:t>o</w:t>
      </w:r>
      <w:r w:rsidRPr="00490E4E">
        <w:rPr>
          <w:rFonts w:eastAsia="Book Antiqua" w:cstheme="minorHAnsi"/>
          <w:position w:val="1"/>
        </w:rPr>
        <w:t>n a</w:t>
      </w:r>
      <w:r w:rsidRPr="00490E4E">
        <w:rPr>
          <w:rFonts w:eastAsia="Book Antiqua" w:cstheme="minorHAnsi"/>
          <w:spacing w:val="-1"/>
          <w:position w:val="1"/>
        </w:rPr>
        <w:t>n</w:t>
      </w:r>
      <w:r w:rsidRPr="00490E4E">
        <w:rPr>
          <w:rFonts w:eastAsia="Book Antiqua" w:cstheme="minorHAnsi"/>
          <w:position w:val="1"/>
        </w:rPr>
        <w:t>d A</w:t>
      </w:r>
      <w:r w:rsidRPr="00490E4E">
        <w:rPr>
          <w:rFonts w:eastAsia="Book Antiqua" w:cstheme="minorHAnsi"/>
          <w:spacing w:val="-1"/>
          <w:position w:val="1"/>
        </w:rPr>
        <w:t>ss</w:t>
      </w:r>
      <w:r w:rsidRPr="00490E4E">
        <w:rPr>
          <w:rFonts w:eastAsia="Book Antiqua" w:cstheme="minorHAnsi"/>
          <w:position w:val="1"/>
        </w:rPr>
        <w:t>i</w:t>
      </w:r>
      <w:r w:rsidRPr="00490E4E">
        <w:rPr>
          <w:rFonts w:eastAsia="Book Antiqua" w:cstheme="minorHAnsi"/>
          <w:spacing w:val="-1"/>
          <w:position w:val="1"/>
        </w:rPr>
        <w:t>s</w:t>
      </w:r>
      <w:r w:rsidRPr="00490E4E">
        <w:rPr>
          <w:rFonts w:eastAsia="Book Antiqua" w:cstheme="minorHAnsi"/>
          <w:spacing w:val="1"/>
          <w:position w:val="1"/>
        </w:rPr>
        <w:t>t</w:t>
      </w:r>
      <w:r w:rsidRPr="00490E4E">
        <w:rPr>
          <w:rFonts w:eastAsia="Book Antiqua" w:cstheme="minorHAnsi"/>
          <w:position w:val="1"/>
        </w:rPr>
        <w:t>an</w:t>
      </w:r>
      <w:r w:rsidRPr="00490E4E">
        <w:rPr>
          <w:rFonts w:eastAsia="Book Antiqua" w:cstheme="minorHAnsi"/>
          <w:spacing w:val="-1"/>
          <w:position w:val="1"/>
        </w:rPr>
        <w:t>c</w:t>
      </w:r>
      <w:r w:rsidRPr="00490E4E">
        <w:rPr>
          <w:rFonts w:eastAsia="Book Antiqua" w:cstheme="minorHAnsi"/>
          <w:position w:val="1"/>
        </w:rPr>
        <w:t>e</w:t>
      </w:r>
      <w:r w:rsidRPr="00490E4E">
        <w:rPr>
          <w:rFonts w:eastAsia="Book Antiqua" w:cstheme="minorHAnsi"/>
          <w:spacing w:val="3"/>
          <w:position w:val="1"/>
        </w:rPr>
        <w:t xml:space="preserve"> </w:t>
      </w:r>
    </w:p>
    <w:p w14:paraId="623008C0" w14:textId="77777777" w:rsidR="00647447" w:rsidRPr="00490E4E" w:rsidRDefault="00647447" w:rsidP="00647447">
      <w:pPr>
        <w:spacing w:before="1"/>
        <w:rPr>
          <w:rFonts w:cstheme="minorHAnsi"/>
        </w:rPr>
      </w:pPr>
      <w:r w:rsidRPr="00490E4E">
        <w:rPr>
          <w:rFonts w:eastAsia="Book Antiqua" w:cstheme="minorHAnsi"/>
        </w:rPr>
        <w:t xml:space="preserve">5.4.3.3   </w:t>
      </w:r>
      <w:r w:rsidRPr="00490E4E">
        <w:rPr>
          <w:rFonts w:eastAsia="Book Antiqua" w:cstheme="minorHAnsi"/>
          <w:spacing w:val="36"/>
        </w:rPr>
        <w:t xml:space="preserve"> </w:t>
      </w:r>
      <w:r w:rsidRPr="00490E4E">
        <w:rPr>
          <w:rFonts w:eastAsia="Book Antiqua" w:cstheme="minorHAnsi"/>
        </w:rPr>
        <w:t>C</w:t>
      </w:r>
      <w:r w:rsidRPr="00490E4E">
        <w:rPr>
          <w:rFonts w:eastAsia="Book Antiqua" w:cstheme="minorHAnsi"/>
          <w:spacing w:val="1"/>
        </w:rPr>
        <w:t>o</w:t>
      </w:r>
      <w:r w:rsidRPr="00490E4E">
        <w:rPr>
          <w:rFonts w:eastAsia="Book Antiqua" w:cstheme="minorHAnsi"/>
          <w:spacing w:val="-1"/>
        </w:rPr>
        <w:t>m</w:t>
      </w:r>
      <w:r w:rsidRPr="00490E4E">
        <w:rPr>
          <w:rFonts w:eastAsia="Book Antiqua" w:cstheme="minorHAnsi"/>
        </w:rPr>
        <w:t>pen</w:t>
      </w:r>
      <w:r w:rsidRPr="00490E4E">
        <w:rPr>
          <w:rFonts w:eastAsia="Book Antiqua" w:cstheme="minorHAnsi"/>
          <w:spacing w:val="-1"/>
        </w:rPr>
        <w:t>s</w:t>
      </w:r>
      <w:r w:rsidRPr="00490E4E">
        <w:rPr>
          <w:rFonts w:eastAsia="Book Antiqua" w:cstheme="minorHAnsi"/>
        </w:rPr>
        <w:t>a</w:t>
      </w:r>
      <w:r w:rsidRPr="00490E4E">
        <w:rPr>
          <w:rFonts w:eastAsia="Book Antiqua" w:cstheme="minorHAnsi"/>
          <w:spacing w:val="1"/>
        </w:rPr>
        <w:t>t</w:t>
      </w:r>
      <w:r w:rsidRPr="00490E4E">
        <w:rPr>
          <w:rFonts w:eastAsia="Book Antiqua" w:cstheme="minorHAnsi"/>
        </w:rPr>
        <w:t>i</w:t>
      </w:r>
      <w:r w:rsidRPr="00490E4E">
        <w:rPr>
          <w:rFonts w:eastAsia="Book Antiqua" w:cstheme="minorHAnsi"/>
          <w:spacing w:val="1"/>
        </w:rPr>
        <w:t>o</w:t>
      </w:r>
      <w:r w:rsidRPr="00490E4E">
        <w:rPr>
          <w:rFonts w:eastAsia="Book Antiqua" w:cstheme="minorHAnsi"/>
        </w:rPr>
        <w:t xml:space="preserve">n </w:t>
      </w:r>
      <w:r w:rsidRPr="00490E4E">
        <w:rPr>
          <w:rFonts w:eastAsia="Book Antiqua" w:cstheme="minorHAnsi"/>
          <w:spacing w:val="-1"/>
        </w:rPr>
        <w:t>P</w:t>
      </w:r>
      <w:r w:rsidRPr="00490E4E">
        <w:rPr>
          <w:rFonts w:eastAsia="Book Antiqua" w:cstheme="minorHAnsi"/>
          <w:spacing w:val="1"/>
        </w:rPr>
        <w:t>r</w:t>
      </w:r>
      <w:r w:rsidRPr="00490E4E">
        <w:rPr>
          <w:rFonts w:eastAsia="Book Antiqua" w:cstheme="minorHAnsi"/>
        </w:rPr>
        <w:t>i</w:t>
      </w:r>
      <w:r w:rsidRPr="00490E4E">
        <w:rPr>
          <w:rFonts w:eastAsia="Book Antiqua" w:cstheme="minorHAnsi"/>
          <w:spacing w:val="-1"/>
        </w:rPr>
        <w:t>nc</w:t>
      </w:r>
      <w:r w:rsidRPr="00490E4E">
        <w:rPr>
          <w:rFonts w:eastAsia="Book Antiqua" w:cstheme="minorHAnsi"/>
        </w:rPr>
        <w:t>ip</w:t>
      </w:r>
      <w:r w:rsidRPr="00490E4E">
        <w:rPr>
          <w:rFonts w:eastAsia="Book Antiqua" w:cstheme="minorHAnsi"/>
          <w:spacing w:val="1"/>
        </w:rPr>
        <w:t>l</w:t>
      </w:r>
      <w:r w:rsidRPr="00490E4E">
        <w:rPr>
          <w:rFonts w:eastAsia="Book Antiqua" w:cstheme="minorHAnsi"/>
        </w:rPr>
        <w:t>es</w:t>
      </w:r>
      <w:r w:rsidRPr="00490E4E">
        <w:rPr>
          <w:rFonts w:eastAsia="Book Antiqua" w:cstheme="minorHAnsi"/>
          <w:spacing w:val="-1"/>
        </w:rPr>
        <w:t xml:space="preserve"> </w:t>
      </w:r>
      <w:r w:rsidRPr="00490E4E">
        <w:rPr>
          <w:rFonts w:eastAsia="Book Antiqua" w:cstheme="minorHAnsi"/>
        </w:rPr>
        <w:t>and</w:t>
      </w:r>
      <w:r w:rsidRPr="00490E4E">
        <w:rPr>
          <w:rFonts w:eastAsia="Book Antiqua" w:cstheme="minorHAnsi"/>
          <w:spacing w:val="-1"/>
        </w:rPr>
        <w:t xml:space="preserve"> S</w:t>
      </w:r>
      <w:r w:rsidRPr="00490E4E">
        <w:rPr>
          <w:rFonts w:eastAsia="Book Antiqua" w:cstheme="minorHAnsi"/>
          <w:spacing w:val="1"/>
        </w:rPr>
        <w:t>t</w:t>
      </w:r>
      <w:r w:rsidRPr="00490E4E">
        <w:rPr>
          <w:rFonts w:eastAsia="Book Antiqua" w:cstheme="minorHAnsi"/>
        </w:rPr>
        <w:t>an</w:t>
      </w:r>
      <w:r w:rsidRPr="00490E4E">
        <w:rPr>
          <w:rFonts w:eastAsia="Book Antiqua" w:cstheme="minorHAnsi"/>
          <w:spacing w:val="-1"/>
        </w:rPr>
        <w:t>d</w:t>
      </w:r>
      <w:r w:rsidRPr="00490E4E">
        <w:rPr>
          <w:rFonts w:eastAsia="Book Antiqua" w:cstheme="minorHAnsi"/>
        </w:rPr>
        <w:t>a</w:t>
      </w:r>
      <w:r w:rsidRPr="00490E4E">
        <w:rPr>
          <w:rFonts w:eastAsia="Book Antiqua" w:cstheme="minorHAnsi"/>
          <w:spacing w:val="1"/>
        </w:rPr>
        <w:t>r</w:t>
      </w:r>
      <w:r w:rsidRPr="00490E4E">
        <w:rPr>
          <w:rFonts w:eastAsia="Book Antiqua" w:cstheme="minorHAnsi"/>
        </w:rPr>
        <w:t>ds</w:t>
      </w:r>
      <w:r w:rsidRPr="00490E4E">
        <w:rPr>
          <w:rFonts w:eastAsia="Book Antiqua" w:cstheme="minorHAnsi"/>
          <w:spacing w:val="-20"/>
        </w:rPr>
        <w:t xml:space="preserve"> </w:t>
      </w:r>
    </w:p>
    <w:p w14:paraId="67CC8677" w14:textId="77777777" w:rsidR="00647447" w:rsidRPr="00490E4E" w:rsidRDefault="00647447" w:rsidP="00647447">
      <w:pPr>
        <w:spacing w:line="280" w:lineRule="exact"/>
        <w:rPr>
          <w:rFonts w:cstheme="minorHAnsi"/>
        </w:rPr>
      </w:pPr>
      <w:r w:rsidRPr="00490E4E">
        <w:rPr>
          <w:rFonts w:eastAsia="Book Antiqua" w:cstheme="minorHAnsi"/>
          <w:position w:val="1"/>
        </w:rPr>
        <w:t xml:space="preserve">5.4.3.4   </w:t>
      </w:r>
      <w:r w:rsidRPr="00490E4E">
        <w:rPr>
          <w:rFonts w:eastAsia="Book Antiqua" w:cstheme="minorHAnsi"/>
          <w:spacing w:val="36"/>
          <w:position w:val="1"/>
        </w:rPr>
        <w:t xml:space="preserve"> </w:t>
      </w:r>
      <w:r w:rsidRPr="00490E4E">
        <w:rPr>
          <w:rFonts w:eastAsia="Book Antiqua" w:cstheme="minorHAnsi"/>
          <w:spacing w:val="-1"/>
          <w:position w:val="1"/>
        </w:rPr>
        <w:t>D</w:t>
      </w:r>
      <w:r w:rsidRPr="00490E4E">
        <w:rPr>
          <w:rFonts w:eastAsia="Book Antiqua" w:cstheme="minorHAnsi"/>
          <w:position w:val="1"/>
        </w:rPr>
        <w:t>i</w:t>
      </w:r>
      <w:r w:rsidRPr="00490E4E">
        <w:rPr>
          <w:rFonts w:eastAsia="Book Antiqua" w:cstheme="minorHAnsi"/>
          <w:spacing w:val="-1"/>
          <w:position w:val="1"/>
        </w:rPr>
        <w:t>s</w:t>
      </w:r>
      <w:r w:rsidRPr="00490E4E">
        <w:rPr>
          <w:rFonts w:eastAsia="Book Antiqua" w:cstheme="minorHAnsi"/>
          <w:position w:val="1"/>
        </w:rPr>
        <w:t>pla</w:t>
      </w:r>
      <w:r w:rsidRPr="00490E4E">
        <w:rPr>
          <w:rFonts w:eastAsia="Book Antiqua" w:cstheme="minorHAnsi"/>
          <w:spacing w:val="-1"/>
          <w:position w:val="1"/>
        </w:rPr>
        <w:t>c</w:t>
      </w:r>
      <w:r w:rsidRPr="00490E4E">
        <w:rPr>
          <w:rFonts w:eastAsia="Book Antiqua" w:cstheme="minorHAnsi"/>
          <w:spacing w:val="2"/>
          <w:position w:val="1"/>
        </w:rPr>
        <w:t>e</w:t>
      </w:r>
      <w:r w:rsidRPr="00490E4E">
        <w:rPr>
          <w:rFonts w:eastAsia="Book Antiqua" w:cstheme="minorHAnsi"/>
          <w:spacing w:val="-1"/>
          <w:position w:val="1"/>
        </w:rPr>
        <w:t>m</w:t>
      </w:r>
      <w:r w:rsidRPr="00490E4E">
        <w:rPr>
          <w:rFonts w:eastAsia="Book Antiqua" w:cstheme="minorHAnsi"/>
          <w:position w:val="1"/>
        </w:rPr>
        <w:t>ent fr</w:t>
      </w:r>
      <w:r w:rsidRPr="00490E4E">
        <w:rPr>
          <w:rFonts w:eastAsia="Book Antiqua" w:cstheme="minorHAnsi"/>
          <w:spacing w:val="1"/>
          <w:position w:val="1"/>
        </w:rPr>
        <w:t>o</w:t>
      </w:r>
      <w:r w:rsidRPr="00490E4E">
        <w:rPr>
          <w:rFonts w:eastAsia="Book Antiqua" w:cstheme="minorHAnsi"/>
          <w:position w:val="1"/>
        </w:rPr>
        <w:t>m</w:t>
      </w:r>
      <w:r w:rsidRPr="00490E4E">
        <w:rPr>
          <w:rFonts w:eastAsia="Book Antiqua" w:cstheme="minorHAnsi"/>
          <w:spacing w:val="-1"/>
          <w:position w:val="1"/>
        </w:rPr>
        <w:t xml:space="preserve"> </w:t>
      </w:r>
      <w:r w:rsidRPr="00490E4E">
        <w:rPr>
          <w:rFonts w:eastAsia="Book Antiqua" w:cstheme="minorHAnsi"/>
          <w:position w:val="1"/>
        </w:rPr>
        <w:t>Home</w:t>
      </w:r>
      <w:r w:rsidRPr="00490E4E">
        <w:rPr>
          <w:rFonts w:eastAsia="Book Antiqua" w:cstheme="minorHAnsi"/>
          <w:spacing w:val="-1"/>
          <w:position w:val="1"/>
        </w:rPr>
        <w:t>s</w:t>
      </w:r>
      <w:r w:rsidRPr="00490E4E">
        <w:rPr>
          <w:rFonts w:eastAsia="Book Antiqua" w:cstheme="minorHAnsi"/>
          <w:spacing w:val="1"/>
          <w:position w:val="1"/>
        </w:rPr>
        <w:t>t</w:t>
      </w:r>
      <w:r w:rsidRPr="00490E4E">
        <w:rPr>
          <w:rFonts w:eastAsia="Book Antiqua" w:cstheme="minorHAnsi"/>
          <w:position w:val="1"/>
        </w:rPr>
        <w:t>eads</w:t>
      </w:r>
      <w:r w:rsidRPr="00490E4E">
        <w:rPr>
          <w:rFonts w:eastAsia="Book Antiqua" w:cstheme="minorHAnsi"/>
          <w:spacing w:val="-9"/>
          <w:position w:val="1"/>
        </w:rPr>
        <w:t xml:space="preserve"> </w:t>
      </w:r>
    </w:p>
    <w:p w14:paraId="2C4F5F78" w14:textId="77777777" w:rsidR="00647447" w:rsidRPr="00490E4E" w:rsidRDefault="00647447" w:rsidP="00647447">
      <w:pPr>
        <w:spacing w:line="280" w:lineRule="exact"/>
        <w:rPr>
          <w:rFonts w:cstheme="minorHAnsi"/>
        </w:rPr>
      </w:pPr>
      <w:r w:rsidRPr="00490E4E">
        <w:rPr>
          <w:rFonts w:eastAsia="Book Antiqua" w:cstheme="minorHAnsi"/>
          <w:position w:val="1"/>
        </w:rPr>
        <w:t xml:space="preserve">5.4.3.5   </w:t>
      </w:r>
      <w:r w:rsidRPr="00490E4E">
        <w:rPr>
          <w:rFonts w:eastAsia="Book Antiqua" w:cstheme="minorHAnsi"/>
          <w:spacing w:val="36"/>
          <w:position w:val="1"/>
        </w:rPr>
        <w:t xml:space="preserve"> </w:t>
      </w:r>
      <w:r w:rsidRPr="00490E4E">
        <w:rPr>
          <w:rFonts w:eastAsia="Book Antiqua" w:cstheme="minorHAnsi"/>
          <w:position w:val="1"/>
        </w:rPr>
        <w:t>L</w:t>
      </w:r>
      <w:r w:rsidRPr="00490E4E">
        <w:rPr>
          <w:rFonts w:eastAsia="Book Antiqua" w:cstheme="minorHAnsi"/>
          <w:spacing w:val="1"/>
          <w:position w:val="1"/>
        </w:rPr>
        <w:t>o</w:t>
      </w:r>
      <w:r w:rsidRPr="00490E4E">
        <w:rPr>
          <w:rFonts w:eastAsia="Book Antiqua" w:cstheme="minorHAnsi"/>
          <w:spacing w:val="-1"/>
          <w:position w:val="1"/>
        </w:rPr>
        <w:t>s</w:t>
      </w:r>
      <w:r w:rsidRPr="00490E4E">
        <w:rPr>
          <w:rFonts w:eastAsia="Book Antiqua" w:cstheme="minorHAnsi"/>
          <w:position w:val="1"/>
        </w:rPr>
        <w:t>s</w:t>
      </w:r>
      <w:r w:rsidRPr="00490E4E">
        <w:rPr>
          <w:rFonts w:eastAsia="Book Antiqua" w:cstheme="minorHAnsi"/>
          <w:spacing w:val="-1"/>
          <w:position w:val="1"/>
        </w:rPr>
        <w:t xml:space="preserve"> </w:t>
      </w:r>
      <w:r w:rsidRPr="00490E4E">
        <w:rPr>
          <w:rFonts w:eastAsia="Book Antiqua" w:cstheme="minorHAnsi"/>
          <w:spacing w:val="1"/>
          <w:position w:val="1"/>
        </w:rPr>
        <w:t>o</w:t>
      </w:r>
      <w:r w:rsidRPr="00490E4E">
        <w:rPr>
          <w:rFonts w:eastAsia="Book Antiqua" w:cstheme="minorHAnsi"/>
          <w:position w:val="1"/>
        </w:rPr>
        <w:t xml:space="preserve">f </w:t>
      </w:r>
      <w:r w:rsidRPr="00490E4E">
        <w:rPr>
          <w:rFonts w:eastAsia="Book Antiqua" w:cstheme="minorHAnsi"/>
          <w:spacing w:val="-1"/>
          <w:position w:val="1"/>
        </w:rPr>
        <w:t>B</w:t>
      </w:r>
      <w:r w:rsidRPr="00490E4E">
        <w:rPr>
          <w:rFonts w:eastAsia="Book Antiqua" w:cstheme="minorHAnsi"/>
          <w:position w:val="1"/>
        </w:rPr>
        <w:t>u</w:t>
      </w:r>
      <w:r w:rsidRPr="00490E4E">
        <w:rPr>
          <w:rFonts w:eastAsia="Book Antiqua" w:cstheme="minorHAnsi"/>
          <w:spacing w:val="-2"/>
          <w:position w:val="1"/>
        </w:rPr>
        <w:t>s</w:t>
      </w:r>
      <w:r w:rsidRPr="00490E4E">
        <w:rPr>
          <w:rFonts w:eastAsia="Book Antiqua" w:cstheme="minorHAnsi"/>
          <w:position w:val="1"/>
        </w:rPr>
        <w:t>i</w:t>
      </w:r>
      <w:r w:rsidRPr="00490E4E">
        <w:rPr>
          <w:rFonts w:eastAsia="Book Antiqua" w:cstheme="minorHAnsi"/>
          <w:spacing w:val="-1"/>
          <w:position w:val="1"/>
        </w:rPr>
        <w:t>n</w:t>
      </w:r>
      <w:r w:rsidRPr="00490E4E">
        <w:rPr>
          <w:rFonts w:eastAsia="Book Antiqua" w:cstheme="minorHAnsi"/>
          <w:spacing w:val="2"/>
          <w:position w:val="1"/>
        </w:rPr>
        <w:t>e</w:t>
      </w:r>
      <w:r w:rsidRPr="00490E4E">
        <w:rPr>
          <w:rFonts w:eastAsia="Book Antiqua" w:cstheme="minorHAnsi"/>
          <w:spacing w:val="-1"/>
          <w:position w:val="1"/>
        </w:rPr>
        <w:t>ss</w:t>
      </w:r>
      <w:r w:rsidRPr="00490E4E">
        <w:rPr>
          <w:rFonts w:eastAsia="Book Antiqua" w:cstheme="minorHAnsi"/>
          <w:position w:val="1"/>
        </w:rPr>
        <w:t xml:space="preserve">, </w:t>
      </w:r>
      <w:r w:rsidRPr="00490E4E">
        <w:rPr>
          <w:rFonts w:eastAsia="Book Antiqua" w:cstheme="minorHAnsi"/>
          <w:spacing w:val="2"/>
          <w:position w:val="1"/>
        </w:rPr>
        <w:t>E</w:t>
      </w:r>
      <w:r w:rsidRPr="00490E4E">
        <w:rPr>
          <w:rFonts w:eastAsia="Book Antiqua" w:cstheme="minorHAnsi"/>
          <w:spacing w:val="-1"/>
          <w:position w:val="1"/>
        </w:rPr>
        <w:t>m</w:t>
      </w:r>
      <w:r w:rsidRPr="00490E4E">
        <w:rPr>
          <w:rFonts w:eastAsia="Book Antiqua" w:cstheme="minorHAnsi"/>
          <w:position w:val="1"/>
        </w:rPr>
        <w:t>p</w:t>
      </w:r>
      <w:r w:rsidRPr="00490E4E">
        <w:rPr>
          <w:rFonts w:eastAsia="Book Antiqua" w:cstheme="minorHAnsi"/>
          <w:spacing w:val="2"/>
          <w:position w:val="1"/>
        </w:rPr>
        <w:t>l</w:t>
      </w:r>
      <w:r w:rsidRPr="00490E4E">
        <w:rPr>
          <w:rFonts w:eastAsia="Book Antiqua" w:cstheme="minorHAnsi"/>
          <w:spacing w:val="1"/>
          <w:position w:val="1"/>
        </w:rPr>
        <w:t>oy</w:t>
      </w:r>
      <w:r w:rsidRPr="00490E4E">
        <w:rPr>
          <w:rFonts w:eastAsia="Book Antiqua" w:cstheme="minorHAnsi"/>
          <w:spacing w:val="-1"/>
          <w:position w:val="1"/>
        </w:rPr>
        <w:t>m</w:t>
      </w:r>
      <w:r w:rsidRPr="00490E4E">
        <w:rPr>
          <w:rFonts w:eastAsia="Book Antiqua" w:cstheme="minorHAnsi"/>
          <w:position w:val="1"/>
        </w:rPr>
        <w:t>ent and</w:t>
      </w:r>
      <w:r w:rsidRPr="00490E4E">
        <w:rPr>
          <w:rFonts w:eastAsia="Book Antiqua" w:cstheme="minorHAnsi"/>
          <w:spacing w:val="-1"/>
          <w:position w:val="1"/>
        </w:rPr>
        <w:t xml:space="preserve"> </w:t>
      </w:r>
      <w:r w:rsidRPr="00490E4E">
        <w:rPr>
          <w:rFonts w:eastAsia="Book Antiqua" w:cstheme="minorHAnsi"/>
          <w:position w:val="1"/>
        </w:rPr>
        <w:t xml:space="preserve">Rental </w:t>
      </w:r>
      <w:r w:rsidRPr="00490E4E">
        <w:rPr>
          <w:rFonts w:eastAsia="Book Antiqua" w:cstheme="minorHAnsi"/>
          <w:spacing w:val="1"/>
          <w:position w:val="1"/>
        </w:rPr>
        <w:t>I</w:t>
      </w:r>
      <w:r w:rsidRPr="00490E4E">
        <w:rPr>
          <w:rFonts w:eastAsia="Book Antiqua" w:cstheme="minorHAnsi"/>
          <w:position w:val="1"/>
        </w:rPr>
        <w:t>n</w:t>
      </w:r>
      <w:r w:rsidRPr="00490E4E">
        <w:rPr>
          <w:rFonts w:eastAsia="Book Antiqua" w:cstheme="minorHAnsi"/>
          <w:spacing w:val="-4"/>
          <w:position w:val="1"/>
        </w:rPr>
        <w:t>c</w:t>
      </w:r>
      <w:r w:rsidRPr="00490E4E">
        <w:rPr>
          <w:rFonts w:eastAsia="Book Antiqua" w:cstheme="minorHAnsi"/>
          <w:spacing w:val="1"/>
          <w:position w:val="1"/>
        </w:rPr>
        <w:t>o</w:t>
      </w:r>
      <w:r w:rsidRPr="00490E4E">
        <w:rPr>
          <w:rFonts w:eastAsia="Book Antiqua" w:cstheme="minorHAnsi"/>
          <w:spacing w:val="-1"/>
          <w:position w:val="1"/>
        </w:rPr>
        <w:t>m</w:t>
      </w:r>
      <w:r w:rsidRPr="00490E4E">
        <w:rPr>
          <w:rFonts w:eastAsia="Book Antiqua" w:cstheme="minorHAnsi"/>
          <w:position w:val="1"/>
        </w:rPr>
        <w:t>e</w:t>
      </w:r>
      <w:r w:rsidRPr="00490E4E">
        <w:rPr>
          <w:rFonts w:eastAsia="Book Antiqua" w:cstheme="minorHAnsi"/>
          <w:spacing w:val="-20"/>
          <w:position w:val="1"/>
        </w:rPr>
        <w:t xml:space="preserve"> </w:t>
      </w:r>
    </w:p>
    <w:p w14:paraId="7C0E4912" w14:textId="77777777" w:rsidR="00647447" w:rsidRPr="00490E4E" w:rsidRDefault="00647447" w:rsidP="00647447">
      <w:pPr>
        <w:spacing w:line="280" w:lineRule="exact"/>
        <w:rPr>
          <w:rFonts w:cstheme="minorHAnsi"/>
        </w:rPr>
      </w:pPr>
      <w:r w:rsidRPr="00490E4E">
        <w:rPr>
          <w:rFonts w:cstheme="minorHAnsi"/>
          <w:position w:val="1"/>
        </w:rPr>
        <w:t xml:space="preserve">5.5    </w:t>
      </w:r>
      <w:r w:rsidRPr="00490E4E">
        <w:rPr>
          <w:rFonts w:cstheme="minorHAnsi"/>
          <w:spacing w:val="10"/>
          <w:position w:val="1"/>
        </w:rPr>
        <w:t xml:space="preserve"> </w:t>
      </w:r>
      <w:r w:rsidRPr="00490E4E">
        <w:rPr>
          <w:rFonts w:eastAsia="Book Antiqua" w:cstheme="minorHAnsi"/>
          <w:position w:val="1"/>
        </w:rPr>
        <w:t>El</w:t>
      </w:r>
      <w:r w:rsidRPr="00490E4E">
        <w:rPr>
          <w:rFonts w:eastAsia="Book Antiqua" w:cstheme="minorHAnsi"/>
          <w:spacing w:val="-1"/>
          <w:position w:val="1"/>
        </w:rPr>
        <w:t>i</w:t>
      </w:r>
      <w:r w:rsidRPr="00490E4E">
        <w:rPr>
          <w:rFonts w:eastAsia="Book Antiqua" w:cstheme="minorHAnsi"/>
          <w:spacing w:val="1"/>
          <w:position w:val="1"/>
        </w:rPr>
        <w:t>g</w:t>
      </w:r>
      <w:r w:rsidRPr="00490E4E">
        <w:rPr>
          <w:rFonts w:eastAsia="Book Antiqua" w:cstheme="minorHAnsi"/>
          <w:position w:val="1"/>
        </w:rPr>
        <w:t>i</w:t>
      </w:r>
      <w:r w:rsidRPr="00490E4E">
        <w:rPr>
          <w:rFonts w:eastAsia="Book Antiqua" w:cstheme="minorHAnsi"/>
          <w:spacing w:val="-1"/>
          <w:position w:val="1"/>
        </w:rPr>
        <w:t>b</w:t>
      </w:r>
      <w:r w:rsidRPr="00490E4E">
        <w:rPr>
          <w:rFonts w:eastAsia="Book Antiqua" w:cstheme="minorHAnsi"/>
          <w:position w:val="1"/>
        </w:rPr>
        <w:t>il</w:t>
      </w:r>
      <w:r w:rsidRPr="00490E4E">
        <w:rPr>
          <w:rFonts w:eastAsia="Book Antiqua" w:cstheme="minorHAnsi"/>
          <w:spacing w:val="-1"/>
          <w:position w:val="1"/>
        </w:rPr>
        <w:t>i</w:t>
      </w:r>
      <w:r w:rsidRPr="00490E4E">
        <w:rPr>
          <w:rFonts w:eastAsia="Book Antiqua" w:cstheme="minorHAnsi"/>
          <w:spacing w:val="1"/>
          <w:position w:val="1"/>
        </w:rPr>
        <w:t>t</w:t>
      </w:r>
      <w:r w:rsidRPr="00490E4E">
        <w:rPr>
          <w:rFonts w:eastAsia="Book Antiqua" w:cstheme="minorHAnsi"/>
          <w:position w:val="1"/>
        </w:rPr>
        <w:t>y</w:t>
      </w:r>
      <w:r w:rsidRPr="00490E4E">
        <w:rPr>
          <w:rFonts w:eastAsia="Book Antiqua" w:cstheme="minorHAnsi"/>
          <w:spacing w:val="1"/>
          <w:position w:val="1"/>
        </w:rPr>
        <w:t xml:space="preserve"> </w:t>
      </w:r>
      <w:r w:rsidRPr="00490E4E">
        <w:rPr>
          <w:rFonts w:eastAsia="Book Antiqua" w:cstheme="minorHAnsi"/>
          <w:position w:val="1"/>
        </w:rPr>
        <w:t>and</w:t>
      </w:r>
      <w:r w:rsidRPr="00490E4E">
        <w:rPr>
          <w:rFonts w:eastAsia="Book Antiqua" w:cstheme="minorHAnsi"/>
          <w:spacing w:val="-1"/>
          <w:position w:val="1"/>
        </w:rPr>
        <w:t xml:space="preserve"> </w:t>
      </w:r>
      <w:r w:rsidRPr="00490E4E">
        <w:rPr>
          <w:rFonts w:eastAsia="Book Antiqua" w:cstheme="minorHAnsi"/>
          <w:position w:val="1"/>
        </w:rPr>
        <w:t>E</w:t>
      </w:r>
      <w:r w:rsidRPr="00490E4E">
        <w:rPr>
          <w:rFonts w:eastAsia="Book Antiqua" w:cstheme="minorHAnsi"/>
          <w:spacing w:val="-1"/>
          <w:position w:val="1"/>
        </w:rPr>
        <w:t>n</w:t>
      </w:r>
      <w:r w:rsidRPr="00490E4E">
        <w:rPr>
          <w:rFonts w:eastAsia="Book Antiqua" w:cstheme="minorHAnsi"/>
          <w:spacing w:val="1"/>
          <w:position w:val="1"/>
        </w:rPr>
        <w:t>t</w:t>
      </w:r>
      <w:r w:rsidRPr="00490E4E">
        <w:rPr>
          <w:rFonts w:eastAsia="Book Antiqua" w:cstheme="minorHAnsi"/>
          <w:position w:val="1"/>
        </w:rPr>
        <w:t>itle</w:t>
      </w:r>
      <w:r w:rsidRPr="00490E4E">
        <w:rPr>
          <w:rFonts w:eastAsia="Book Antiqua" w:cstheme="minorHAnsi"/>
          <w:spacing w:val="-1"/>
          <w:position w:val="1"/>
        </w:rPr>
        <w:t>m</w:t>
      </w:r>
      <w:r w:rsidRPr="00490E4E">
        <w:rPr>
          <w:rFonts w:eastAsia="Book Antiqua" w:cstheme="minorHAnsi"/>
          <w:position w:val="1"/>
        </w:rPr>
        <w:t xml:space="preserve">ent </w:t>
      </w:r>
      <w:r w:rsidRPr="00490E4E">
        <w:rPr>
          <w:rFonts w:eastAsia="Book Antiqua" w:cstheme="minorHAnsi"/>
          <w:spacing w:val="1"/>
          <w:position w:val="1"/>
        </w:rPr>
        <w:t>M</w:t>
      </w:r>
      <w:r w:rsidRPr="00490E4E">
        <w:rPr>
          <w:rFonts w:eastAsia="Book Antiqua" w:cstheme="minorHAnsi"/>
          <w:position w:val="1"/>
        </w:rPr>
        <w:t>a</w:t>
      </w:r>
      <w:r w:rsidRPr="00490E4E">
        <w:rPr>
          <w:rFonts w:eastAsia="Book Antiqua" w:cstheme="minorHAnsi"/>
          <w:spacing w:val="1"/>
          <w:position w:val="1"/>
        </w:rPr>
        <w:t>tr</w:t>
      </w:r>
      <w:r w:rsidRPr="00490E4E">
        <w:rPr>
          <w:rFonts w:eastAsia="Book Antiqua" w:cstheme="minorHAnsi"/>
          <w:spacing w:val="-3"/>
          <w:position w:val="1"/>
        </w:rPr>
        <w:t>i</w:t>
      </w:r>
      <w:r w:rsidRPr="00490E4E">
        <w:rPr>
          <w:rFonts w:eastAsia="Book Antiqua" w:cstheme="minorHAnsi"/>
          <w:position w:val="1"/>
        </w:rPr>
        <w:t>x</w:t>
      </w:r>
      <w:r w:rsidRPr="00490E4E">
        <w:rPr>
          <w:rFonts w:eastAsia="Book Antiqua" w:cstheme="minorHAnsi"/>
          <w:spacing w:val="-32"/>
          <w:position w:val="1"/>
        </w:rPr>
        <w:t xml:space="preserve"> </w:t>
      </w:r>
    </w:p>
    <w:p w14:paraId="4B162682" w14:textId="77777777" w:rsidR="00647447" w:rsidRPr="00490E4E" w:rsidRDefault="00647447" w:rsidP="00647447">
      <w:pPr>
        <w:spacing w:before="1"/>
        <w:rPr>
          <w:rFonts w:eastAsia="Book Antiqua" w:cstheme="minorHAnsi"/>
          <w:spacing w:val="-10"/>
        </w:rPr>
      </w:pPr>
      <w:r w:rsidRPr="00490E4E">
        <w:rPr>
          <w:rFonts w:cstheme="minorHAnsi"/>
        </w:rPr>
        <w:t xml:space="preserve">5.5.1      </w:t>
      </w:r>
      <w:r w:rsidRPr="00490E4E">
        <w:rPr>
          <w:rFonts w:cstheme="minorHAnsi"/>
          <w:spacing w:val="36"/>
        </w:rPr>
        <w:t xml:space="preserve"> </w:t>
      </w:r>
      <w:r w:rsidRPr="00490E4E">
        <w:rPr>
          <w:rFonts w:eastAsia="Book Antiqua" w:cstheme="minorHAnsi"/>
        </w:rPr>
        <w:t>El</w:t>
      </w:r>
      <w:r w:rsidRPr="00490E4E">
        <w:rPr>
          <w:rFonts w:eastAsia="Book Antiqua" w:cstheme="minorHAnsi"/>
          <w:spacing w:val="-1"/>
        </w:rPr>
        <w:t>i</w:t>
      </w:r>
      <w:r w:rsidRPr="00490E4E">
        <w:rPr>
          <w:rFonts w:eastAsia="Book Antiqua" w:cstheme="minorHAnsi"/>
          <w:spacing w:val="1"/>
        </w:rPr>
        <w:t>g</w:t>
      </w:r>
      <w:r w:rsidRPr="00490E4E">
        <w:rPr>
          <w:rFonts w:eastAsia="Book Antiqua" w:cstheme="minorHAnsi"/>
        </w:rPr>
        <w:t>i</w:t>
      </w:r>
      <w:r w:rsidRPr="00490E4E">
        <w:rPr>
          <w:rFonts w:eastAsia="Book Antiqua" w:cstheme="minorHAnsi"/>
          <w:spacing w:val="-1"/>
        </w:rPr>
        <w:t>b</w:t>
      </w:r>
      <w:r w:rsidRPr="00490E4E">
        <w:rPr>
          <w:rFonts w:eastAsia="Book Antiqua" w:cstheme="minorHAnsi"/>
        </w:rPr>
        <w:t>il</w:t>
      </w:r>
      <w:r w:rsidRPr="00490E4E">
        <w:rPr>
          <w:rFonts w:eastAsia="Book Antiqua" w:cstheme="minorHAnsi"/>
          <w:spacing w:val="-1"/>
        </w:rPr>
        <w:t>i</w:t>
      </w:r>
      <w:r w:rsidRPr="00490E4E">
        <w:rPr>
          <w:rFonts w:eastAsia="Book Antiqua" w:cstheme="minorHAnsi"/>
          <w:spacing w:val="1"/>
        </w:rPr>
        <w:t>t</w:t>
      </w:r>
      <w:r w:rsidRPr="00490E4E">
        <w:rPr>
          <w:rFonts w:eastAsia="Book Antiqua" w:cstheme="minorHAnsi"/>
        </w:rPr>
        <w:t>y</w:t>
      </w:r>
      <w:r w:rsidRPr="00490E4E">
        <w:rPr>
          <w:rFonts w:eastAsia="Book Antiqua" w:cstheme="minorHAnsi"/>
          <w:spacing w:val="1"/>
        </w:rPr>
        <w:t xml:space="preserve"> </w:t>
      </w:r>
      <w:r w:rsidRPr="00490E4E">
        <w:rPr>
          <w:rFonts w:eastAsia="Book Antiqua" w:cstheme="minorHAnsi"/>
        </w:rPr>
        <w:t>C</w:t>
      </w:r>
      <w:r w:rsidRPr="00490E4E">
        <w:rPr>
          <w:rFonts w:eastAsia="Book Antiqua" w:cstheme="minorHAnsi"/>
          <w:spacing w:val="1"/>
        </w:rPr>
        <w:t>r</w:t>
      </w:r>
      <w:r w:rsidRPr="00490E4E">
        <w:rPr>
          <w:rFonts w:eastAsia="Book Antiqua" w:cstheme="minorHAnsi"/>
        </w:rPr>
        <w:t>it</w:t>
      </w:r>
      <w:r w:rsidRPr="00490E4E">
        <w:rPr>
          <w:rFonts w:eastAsia="Book Antiqua" w:cstheme="minorHAnsi"/>
          <w:spacing w:val="-2"/>
        </w:rPr>
        <w:t>e</w:t>
      </w:r>
      <w:r w:rsidRPr="00490E4E">
        <w:rPr>
          <w:rFonts w:eastAsia="Book Antiqua" w:cstheme="minorHAnsi"/>
          <w:spacing w:val="1"/>
        </w:rPr>
        <w:t>r</w:t>
      </w:r>
      <w:r w:rsidRPr="00490E4E">
        <w:rPr>
          <w:rFonts w:eastAsia="Book Antiqua" w:cstheme="minorHAnsi"/>
        </w:rPr>
        <w:t>ia</w:t>
      </w:r>
      <w:r w:rsidRPr="00490E4E">
        <w:rPr>
          <w:rFonts w:eastAsia="Book Antiqua" w:cstheme="minorHAnsi"/>
          <w:spacing w:val="-10"/>
        </w:rPr>
        <w:t xml:space="preserve"> </w:t>
      </w:r>
    </w:p>
    <w:p w14:paraId="2BD02384" w14:textId="77777777" w:rsidR="00647447" w:rsidRPr="00490E4E" w:rsidRDefault="00647447" w:rsidP="00647447">
      <w:pPr>
        <w:spacing w:before="1"/>
        <w:rPr>
          <w:rFonts w:cstheme="minorHAnsi"/>
        </w:rPr>
      </w:pPr>
      <w:r w:rsidRPr="00490E4E">
        <w:rPr>
          <w:rFonts w:cstheme="minorHAnsi"/>
        </w:rPr>
        <w:t xml:space="preserve">5.5.2      </w:t>
      </w:r>
      <w:r w:rsidRPr="00490E4E">
        <w:rPr>
          <w:rFonts w:cstheme="minorHAnsi"/>
          <w:spacing w:val="36"/>
        </w:rPr>
        <w:t xml:space="preserve"> </w:t>
      </w:r>
      <w:r w:rsidRPr="00490E4E">
        <w:rPr>
          <w:rFonts w:eastAsia="Book Antiqua" w:cstheme="minorHAnsi"/>
        </w:rPr>
        <w:t>C</w:t>
      </w:r>
      <w:r w:rsidRPr="00490E4E">
        <w:rPr>
          <w:rFonts w:eastAsia="Book Antiqua" w:cstheme="minorHAnsi"/>
          <w:spacing w:val="1"/>
        </w:rPr>
        <w:t>o</w:t>
      </w:r>
      <w:r w:rsidRPr="00490E4E">
        <w:rPr>
          <w:rFonts w:eastAsia="Book Antiqua" w:cstheme="minorHAnsi"/>
          <w:spacing w:val="-1"/>
        </w:rPr>
        <w:t>m</w:t>
      </w:r>
      <w:r w:rsidRPr="00490E4E">
        <w:rPr>
          <w:rFonts w:eastAsia="Book Antiqua" w:cstheme="minorHAnsi"/>
        </w:rPr>
        <w:t>pen</w:t>
      </w:r>
      <w:r w:rsidRPr="00490E4E">
        <w:rPr>
          <w:rFonts w:eastAsia="Book Antiqua" w:cstheme="minorHAnsi"/>
          <w:spacing w:val="-1"/>
        </w:rPr>
        <w:t>s</w:t>
      </w:r>
      <w:r w:rsidRPr="00490E4E">
        <w:rPr>
          <w:rFonts w:eastAsia="Book Antiqua" w:cstheme="minorHAnsi"/>
        </w:rPr>
        <w:t>a</w:t>
      </w:r>
      <w:r w:rsidRPr="00490E4E">
        <w:rPr>
          <w:rFonts w:eastAsia="Book Antiqua" w:cstheme="minorHAnsi"/>
          <w:spacing w:val="1"/>
        </w:rPr>
        <w:t>t</w:t>
      </w:r>
      <w:r w:rsidRPr="00490E4E">
        <w:rPr>
          <w:rFonts w:eastAsia="Book Antiqua" w:cstheme="minorHAnsi"/>
        </w:rPr>
        <w:t>i</w:t>
      </w:r>
      <w:r w:rsidRPr="00490E4E">
        <w:rPr>
          <w:rFonts w:eastAsia="Book Antiqua" w:cstheme="minorHAnsi"/>
          <w:spacing w:val="1"/>
        </w:rPr>
        <w:t>o</w:t>
      </w:r>
      <w:r w:rsidRPr="00490E4E">
        <w:rPr>
          <w:rFonts w:eastAsia="Book Antiqua" w:cstheme="minorHAnsi"/>
        </w:rPr>
        <w:t>n a</w:t>
      </w:r>
      <w:r w:rsidRPr="00490E4E">
        <w:rPr>
          <w:rFonts w:eastAsia="Book Antiqua" w:cstheme="minorHAnsi"/>
          <w:spacing w:val="-1"/>
        </w:rPr>
        <w:t>n</w:t>
      </w:r>
      <w:r w:rsidRPr="00490E4E">
        <w:rPr>
          <w:rFonts w:eastAsia="Book Antiqua" w:cstheme="minorHAnsi"/>
        </w:rPr>
        <w:t>d E</w:t>
      </w:r>
      <w:r w:rsidRPr="00490E4E">
        <w:rPr>
          <w:rFonts w:eastAsia="Book Antiqua" w:cstheme="minorHAnsi"/>
          <w:spacing w:val="-1"/>
        </w:rPr>
        <w:t>n</w:t>
      </w:r>
      <w:r w:rsidRPr="00490E4E">
        <w:rPr>
          <w:rFonts w:eastAsia="Book Antiqua" w:cstheme="minorHAnsi"/>
          <w:spacing w:val="1"/>
        </w:rPr>
        <w:t>t</w:t>
      </w:r>
      <w:r w:rsidRPr="00490E4E">
        <w:rPr>
          <w:rFonts w:eastAsia="Book Antiqua" w:cstheme="minorHAnsi"/>
        </w:rPr>
        <w:t>itle</w:t>
      </w:r>
      <w:r w:rsidRPr="00490E4E">
        <w:rPr>
          <w:rFonts w:eastAsia="Book Antiqua" w:cstheme="minorHAnsi"/>
          <w:spacing w:val="-1"/>
        </w:rPr>
        <w:t>m</w:t>
      </w:r>
      <w:r w:rsidRPr="00490E4E">
        <w:rPr>
          <w:rFonts w:eastAsia="Book Antiqua" w:cstheme="minorHAnsi"/>
        </w:rPr>
        <w:t>ents</w:t>
      </w:r>
      <w:r w:rsidRPr="00490E4E">
        <w:rPr>
          <w:rFonts w:eastAsia="Book Antiqua" w:cstheme="minorHAnsi"/>
          <w:spacing w:val="-15"/>
        </w:rPr>
        <w:t xml:space="preserve"> </w:t>
      </w:r>
    </w:p>
    <w:p w14:paraId="6AEF5412" w14:textId="77777777" w:rsidR="00647447" w:rsidRPr="00490E4E" w:rsidRDefault="00647447" w:rsidP="00647447">
      <w:pPr>
        <w:spacing w:line="280" w:lineRule="exact"/>
        <w:rPr>
          <w:rFonts w:cstheme="minorHAnsi"/>
        </w:rPr>
      </w:pPr>
      <w:r w:rsidRPr="00490E4E">
        <w:rPr>
          <w:rFonts w:cstheme="minorHAnsi"/>
          <w:position w:val="1"/>
        </w:rPr>
        <w:t xml:space="preserve">5.6    </w:t>
      </w:r>
      <w:r w:rsidRPr="00490E4E">
        <w:rPr>
          <w:rFonts w:cstheme="minorHAnsi"/>
          <w:spacing w:val="10"/>
          <w:position w:val="1"/>
        </w:rPr>
        <w:t xml:space="preserve"> </w:t>
      </w:r>
      <w:r w:rsidRPr="00490E4E">
        <w:rPr>
          <w:rFonts w:eastAsia="Book Antiqua" w:cstheme="minorHAnsi"/>
          <w:position w:val="1"/>
        </w:rPr>
        <w:t>C</w:t>
      </w:r>
      <w:r w:rsidRPr="00490E4E">
        <w:rPr>
          <w:rFonts w:eastAsia="Book Antiqua" w:cstheme="minorHAnsi"/>
          <w:spacing w:val="1"/>
          <w:position w:val="1"/>
        </w:rPr>
        <w:t>o</w:t>
      </w:r>
      <w:r w:rsidRPr="00490E4E">
        <w:rPr>
          <w:rFonts w:eastAsia="Book Antiqua" w:cstheme="minorHAnsi"/>
          <w:spacing w:val="-1"/>
          <w:position w:val="1"/>
        </w:rPr>
        <w:t>mm</w:t>
      </w:r>
      <w:r w:rsidRPr="00490E4E">
        <w:rPr>
          <w:rFonts w:eastAsia="Book Antiqua" w:cstheme="minorHAnsi"/>
          <w:position w:val="1"/>
        </w:rPr>
        <w:t>u</w:t>
      </w:r>
      <w:r w:rsidRPr="00490E4E">
        <w:rPr>
          <w:rFonts w:eastAsia="Book Antiqua" w:cstheme="minorHAnsi"/>
          <w:spacing w:val="-1"/>
          <w:position w:val="1"/>
        </w:rPr>
        <w:t>n</w:t>
      </w:r>
      <w:r w:rsidRPr="00490E4E">
        <w:rPr>
          <w:rFonts w:eastAsia="Book Antiqua" w:cstheme="minorHAnsi"/>
          <w:position w:val="1"/>
        </w:rPr>
        <w:t>ity</w:t>
      </w:r>
      <w:r w:rsidRPr="00490E4E">
        <w:rPr>
          <w:rFonts w:eastAsia="Book Antiqua" w:cstheme="minorHAnsi"/>
          <w:spacing w:val="1"/>
          <w:position w:val="1"/>
        </w:rPr>
        <w:t xml:space="preserve"> </w:t>
      </w:r>
      <w:r w:rsidRPr="00490E4E">
        <w:rPr>
          <w:rFonts w:eastAsia="Book Antiqua" w:cstheme="minorHAnsi"/>
          <w:position w:val="1"/>
        </w:rPr>
        <w:t>E</w:t>
      </w:r>
      <w:r w:rsidRPr="00490E4E">
        <w:rPr>
          <w:rFonts w:eastAsia="Book Antiqua" w:cstheme="minorHAnsi"/>
          <w:spacing w:val="-1"/>
          <w:position w:val="1"/>
        </w:rPr>
        <w:t>n</w:t>
      </w:r>
      <w:r w:rsidRPr="00490E4E">
        <w:rPr>
          <w:rFonts w:eastAsia="Book Antiqua" w:cstheme="minorHAnsi"/>
          <w:spacing w:val="1"/>
          <w:position w:val="1"/>
        </w:rPr>
        <w:t>g</w:t>
      </w:r>
      <w:r w:rsidRPr="00490E4E">
        <w:rPr>
          <w:rFonts w:eastAsia="Book Antiqua" w:cstheme="minorHAnsi"/>
          <w:position w:val="1"/>
        </w:rPr>
        <w:t>a</w:t>
      </w:r>
      <w:r w:rsidRPr="00490E4E">
        <w:rPr>
          <w:rFonts w:eastAsia="Book Antiqua" w:cstheme="minorHAnsi"/>
          <w:spacing w:val="1"/>
          <w:position w:val="1"/>
        </w:rPr>
        <w:t>g</w:t>
      </w:r>
      <w:r w:rsidRPr="00490E4E">
        <w:rPr>
          <w:rFonts w:eastAsia="Book Antiqua" w:cstheme="minorHAnsi"/>
          <w:position w:val="1"/>
        </w:rPr>
        <w:t>eme</w:t>
      </w:r>
      <w:r w:rsidRPr="00490E4E">
        <w:rPr>
          <w:rFonts w:eastAsia="Book Antiqua" w:cstheme="minorHAnsi"/>
          <w:spacing w:val="-1"/>
          <w:position w:val="1"/>
        </w:rPr>
        <w:t>n</w:t>
      </w:r>
      <w:r w:rsidRPr="00490E4E">
        <w:rPr>
          <w:rFonts w:eastAsia="Book Antiqua" w:cstheme="minorHAnsi"/>
          <w:position w:val="1"/>
        </w:rPr>
        <w:t>t</w:t>
      </w:r>
      <w:r w:rsidRPr="00490E4E">
        <w:rPr>
          <w:rFonts w:eastAsia="Book Antiqua" w:cstheme="minorHAnsi"/>
          <w:spacing w:val="-31"/>
          <w:position w:val="1"/>
        </w:rPr>
        <w:t xml:space="preserve"> </w:t>
      </w:r>
    </w:p>
    <w:p w14:paraId="7A791D90" w14:textId="77777777" w:rsidR="00647447" w:rsidRPr="00490E4E" w:rsidRDefault="00647447" w:rsidP="00647447">
      <w:pPr>
        <w:spacing w:before="1"/>
        <w:rPr>
          <w:rFonts w:cstheme="minorHAnsi"/>
        </w:rPr>
      </w:pPr>
      <w:r w:rsidRPr="00490E4E">
        <w:rPr>
          <w:rFonts w:cstheme="minorHAnsi"/>
        </w:rPr>
        <w:t xml:space="preserve">5.6.1      </w:t>
      </w:r>
      <w:r w:rsidRPr="00490E4E">
        <w:rPr>
          <w:rFonts w:cstheme="minorHAnsi"/>
          <w:spacing w:val="36"/>
        </w:rPr>
        <w:t xml:space="preserve"> </w:t>
      </w:r>
      <w:r w:rsidRPr="00490E4E">
        <w:rPr>
          <w:rFonts w:eastAsia="Book Antiqua" w:cstheme="minorHAnsi"/>
          <w:spacing w:val="-1"/>
        </w:rPr>
        <w:t>S</w:t>
      </w:r>
      <w:r w:rsidRPr="00490E4E">
        <w:rPr>
          <w:rFonts w:eastAsia="Book Antiqua" w:cstheme="minorHAnsi"/>
          <w:spacing w:val="1"/>
        </w:rPr>
        <w:t>t</w:t>
      </w:r>
      <w:r w:rsidRPr="00490E4E">
        <w:rPr>
          <w:rFonts w:eastAsia="Book Antiqua" w:cstheme="minorHAnsi"/>
        </w:rPr>
        <w:t>a</w:t>
      </w:r>
      <w:r w:rsidRPr="00490E4E">
        <w:rPr>
          <w:rFonts w:eastAsia="Book Antiqua" w:cstheme="minorHAnsi"/>
          <w:spacing w:val="1"/>
        </w:rPr>
        <w:t>k</w:t>
      </w:r>
      <w:r w:rsidRPr="00490E4E">
        <w:rPr>
          <w:rFonts w:eastAsia="Book Antiqua" w:cstheme="minorHAnsi"/>
        </w:rPr>
        <w:t>eholder</w:t>
      </w:r>
      <w:r w:rsidRPr="00490E4E">
        <w:rPr>
          <w:rFonts w:eastAsia="Book Antiqua" w:cstheme="minorHAnsi"/>
          <w:spacing w:val="1"/>
        </w:rPr>
        <w:t xml:space="preserve"> </w:t>
      </w:r>
      <w:r w:rsidRPr="00490E4E">
        <w:rPr>
          <w:rFonts w:eastAsia="Book Antiqua" w:cstheme="minorHAnsi"/>
          <w:spacing w:val="-1"/>
        </w:rPr>
        <w:t>P</w:t>
      </w:r>
      <w:r w:rsidRPr="00490E4E">
        <w:rPr>
          <w:rFonts w:eastAsia="Book Antiqua" w:cstheme="minorHAnsi"/>
        </w:rPr>
        <w:t>a</w:t>
      </w:r>
      <w:r w:rsidRPr="00490E4E">
        <w:rPr>
          <w:rFonts w:eastAsia="Book Antiqua" w:cstheme="minorHAnsi"/>
          <w:spacing w:val="1"/>
        </w:rPr>
        <w:t>rt</w:t>
      </w:r>
      <w:r w:rsidRPr="00490E4E">
        <w:rPr>
          <w:rFonts w:eastAsia="Book Antiqua" w:cstheme="minorHAnsi"/>
        </w:rPr>
        <w:t>i</w:t>
      </w:r>
      <w:r w:rsidRPr="00490E4E">
        <w:rPr>
          <w:rFonts w:eastAsia="Book Antiqua" w:cstheme="minorHAnsi"/>
          <w:spacing w:val="-1"/>
        </w:rPr>
        <w:t>c</w:t>
      </w:r>
      <w:r w:rsidRPr="00490E4E">
        <w:rPr>
          <w:rFonts w:eastAsia="Book Antiqua" w:cstheme="minorHAnsi"/>
        </w:rPr>
        <w:t>ipat</w:t>
      </w:r>
      <w:r w:rsidRPr="00490E4E">
        <w:rPr>
          <w:rFonts w:eastAsia="Book Antiqua" w:cstheme="minorHAnsi"/>
          <w:spacing w:val="-2"/>
        </w:rPr>
        <w:t>i</w:t>
      </w:r>
      <w:r w:rsidRPr="00490E4E">
        <w:rPr>
          <w:rFonts w:eastAsia="Book Antiqua" w:cstheme="minorHAnsi"/>
          <w:spacing w:val="1"/>
        </w:rPr>
        <w:t>o</w:t>
      </w:r>
      <w:r w:rsidRPr="00490E4E">
        <w:rPr>
          <w:rFonts w:eastAsia="Book Antiqua" w:cstheme="minorHAnsi"/>
        </w:rPr>
        <w:t>n</w:t>
      </w:r>
      <w:r w:rsidRPr="00490E4E">
        <w:rPr>
          <w:rFonts w:eastAsia="Book Antiqua" w:cstheme="minorHAnsi"/>
          <w:spacing w:val="-10"/>
        </w:rPr>
        <w:t xml:space="preserve"> </w:t>
      </w:r>
    </w:p>
    <w:p w14:paraId="1370143A" w14:textId="77777777" w:rsidR="00647447" w:rsidRPr="00490E4E" w:rsidRDefault="00647447" w:rsidP="00647447">
      <w:pPr>
        <w:spacing w:line="280" w:lineRule="exact"/>
        <w:rPr>
          <w:rFonts w:cstheme="minorHAnsi"/>
        </w:rPr>
      </w:pPr>
      <w:r w:rsidRPr="00490E4E">
        <w:rPr>
          <w:rFonts w:cstheme="minorHAnsi"/>
          <w:position w:val="1"/>
        </w:rPr>
        <w:t xml:space="preserve">5.7    </w:t>
      </w:r>
      <w:r w:rsidRPr="00490E4E">
        <w:rPr>
          <w:rFonts w:cstheme="minorHAnsi"/>
          <w:spacing w:val="10"/>
          <w:position w:val="1"/>
        </w:rPr>
        <w:t xml:space="preserve"> </w:t>
      </w:r>
      <w:r w:rsidRPr="00490E4E">
        <w:rPr>
          <w:rFonts w:eastAsia="Book Antiqua" w:cstheme="minorHAnsi"/>
          <w:spacing w:val="-1"/>
          <w:position w:val="1"/>
        </w:rPr>
        <w:t>S</w:t>
      </w:r>
      <w:r w:rsidRPr="00490E4E">
        <w:rPr>
          <w:rFonts w:eastAsia="Book Antiqua" w:cstheme="minorHAnsi"/>
          <w:position w:val="1"/>
        </w:rPr>
        <w:t>pe</w:t>
      </w:r>
      <w:r w:rsidRPr="00490E4E">
        <w:rPr>
          <w:rFonts w:eastAsia="Book Antiqua" w:cstheme="minorHAnsi"/>
          <w:spacing w:val="-1"/>
          <w:position w:val="1"/>
        </w:rPr>
        <w:t>c</w:t>
      </w:r>
      <w:r w:rsidRPr="00490E4E">
        <w:rPr>
          <w:rFonts w:eastAsia="Book Antiqua" w:cstheme="minorHAnsi"/>
          <w:position w:val="1"/>
        </w:rPr>
        <w:t>ial A</w:t>
      </w:r>
      <w:r w:rsidRPr="00490E4E">
        <w:rPr>
          <w:rFonts w:eastAsia="Book Antiqua" w:cstheme="minorHAnsi"/>
          <w:spacing w:val="1"/>
          <w:position w:val="1"/>
        </w:rPr>
        <w:t>tt</w:t>
      </w:r>
      <w:r w:rsidRPr="00490E4E">
        <w:rPr>
          <w:rFonts w:eastAsia="Book Antiqua" w:cstheme="minorHAnsi"/>
          <w:position w:val="1"/>
        </w:rPr>
        <w:t>enti</w:t>
      </w:r>
      <w:r w:rsidRPr="00490E4E">
        <w:rPr>
          <w:rFonts w:eastAsia="Book Antiqua" w:cstheme="minorHAnsi"/>
          <w:spacing w:val="1"/>
          <w:position w:val="1"/>
        </w:rPr>
        <w:t>o</w:t>
      </w:r>
      <w:r w:rsidRPr="00490E4E">
        <w:rPr>
          <w:rFonts w:eastAsia="Book Antiqua" w:cstheme="minorHAnsi"/>
          <w:position w:val="1"/>
        </w:rPr>
        <w:t>n to</w:t>
      </w:r>
      <w:r w:rsidRPr="00490E4E">
        <w:rPr>
          <w:rFonts w:eastAsia="Book Antiqua" w:cstheme="minorHAnsi"/>
          <w:spacing w:val="1"/>
          <w:position w:val="1"/>
        </w:rPr>
        <w:t xml:space="preserve"> </w:t>
      </w:r>
      <w:r w:rsidRPr="00490E4E">
        <w:rPr>
          <w:rFonts w:eastAsia="Book Antiqua" w:cstheme="minorHAnsi"/>
          <w:spacing w:val="-2"/>
          <w:position w:val="1"/>
        </w:rPr>
        <w:t>W</w:t>
      </w:r>
      <w:r w:rsidRPr="00490E4E">
        <w:rPr>
          <w:rFonts w:eastAsia="Book Antiqua" w:cstheme="minorHAnsi"/>
          <w:spacing w:val="1"/>
          <w:position w:val="1"/>
        </w:rPr>
        <w:t>o</w:t>
      </w:r>
      <w:r w:rsidRPr="00490E4E">
        <w:rPr>
          <w:rFonts w:eastAsia="Book Antiqua" w:cstheme="minorHAnsi"/>
          <w:spacing w:val="-1"/>
          <w:position w:val="1"/>
        </w:rPr>
        <w:t>m</w:t>
      </w:r>
      <w:r w:rsidRPr="00490E4E">
        <w:rPr>
          <w:rFonts w:eastAsia="Book Antiqua" w:cstheme="minorHAnsi"/>
          <w:position w:val="1"/>
        </w:rPr>
        <w:t>en a</w:t>
      </w:r>
      <w:r w:rsidRPr="00490E4E">
        <w:rPr>
          <w:rFonts w:eastAsia="Book Antiqua" w:cstheme="minorHAnsi"/>
          <w:spacing w:val="-1"/>
          <w:position w:val="1"/>
        </w:rPr>
        <w:t>n</w:t>
      </w:r>
      <w:r w:rsidRPr="00490E4E">
        <w:rPr>
          <w:rFonts w:eastAsia="Book Antiqua" w:cstheme="minorHAnsi"/>
          <w:position w:val="1"/>
        </w:rPr>
        <w:t>d O</w:t>
      </w:r>
      <w:r w:rsidRPr="00490E4E">
        <w:rPr>
          <w:rFonts w:eastAsia="Book Antiqua" w:cstheme="minorHAnsi"/>
          <w:spacing w:val="1"/>
          <w:position w:val="1"/>
        </w:rPr>
        <w:t>t</w:t>
      </w:r>
      <w:r w:rsidRPr="00490E4E">
        <w:rPr>
          <w:rFonts w:eastAsia="Book Antiqua" w:cstheme="minorHAnsi"/>
          <w:position w:val="1"/>
        </w:rPr>
        <w:t>her</w:t>
      </w:r>
      <w:r w:rsidRPr="00490E4E">
        <w:rPr>
          <w:rFonts w:eastAsia="Book Antiqua" w:cstheme="minorHAnsi"/>
          <w:spacing w:val="4"/>
          <w:position w:val="1"/>
        </w:rPr>
        <w:t xml:space="preserve"> </w:t>
      </w:r>
      <w:r w:rsidRPr="00490E4E">
        <w:rPr>
          <w:rFonts w:eastAsia="Book Antiqua" w:cstheme="minorHAnsi"/>
          <w:spacing w:val="-1"/>
          <w:position w:val="1"/>
        </w:rPr>
        <w:t>D</w:t>
      </w:r>
      <w:r w:rsidRPr="00490E4E">
        <w:rPr>
          <w:rFonts w:eastAsia="Book Antiqua" w:cstheme="minorHAnsi"/>
          <w:position w:val="1"/>
        </w:rPr>
        <w:t>i</w:t>
      </w:r>
      <w:r w:rsidRPr="00490E4E">
        <w:rPr>
          <w:rFonts w:eastAsia="Book Antiqua" w:cstheme="minorHAnsi"/>
          <w:spacing w:val="-1"/>
          <w:position w:val="1"/>
        </w:rPr>
        <w:t>s</w:t>
      </w:r>
      <w:r w:rsidRPr="00490E4E">
        <w:rPr>
          <w:rFonts w:eastAsia="Book Antiqua" w:cstheme="minorHAnsi"/>
          <w:position w:val="1"/>
        </w:rPr>
        <w:t>ad</w:t>
      </w:r>
      <w:r w:rsidRPr="00490E4E">
        <w:rPr>
          <w:rFonts w:eastAsia="Book Antiqua" w:cstheme="minorHAnsi"/>
          <w:spacing w:val="1"/>
          <w:position w:val="1"/>
        </w:rPr>
        <w:t>v</w:t>
      </w:r>
      <w:r w:rsidRPr="00490E4E">
        <w:rPr>
          <w:rFonts w:eastAsia="Book Antiqua" w:cstheme="minorHAnsi"/>
          <w:position w:val="1"/>
        </w:rPr>
        <w:t>anta</w:t>
      </w:r>
      <w:r w:rsidRPr="00490E4E">
        <w:rPr>
          <w:rFonts w:eastAsia="Book Antiqua" w:cstheme="minorHAnsi"/>
          <w:spacing w:val="1"/>
          <w:position w:val="1"/>
        </w:rPr>
        <w:t>g</w:t>
      </w:r>
      <w:r w:rsidRPr="00490E4E">
        <w:rPr>
          <w:rFonts w:eastAsia="Book Antiqua" w:cstheme="minorHAnsi"/>
          <w:position w:val="1"/>
        </w:rPr>
        <w:t xml:space="preserve">ed </w:t>
      </w:r>
      <w:r w:rsidRPr="00490E4E">
        <w:rPr>
          <w:rFonts w:eastAsia="Book Antiqua" w:cstheme="minorHAnsi"/>
          <w:spacing w:val="-1"/>
          <w:position w:val="1"/>
        </w:rPr>
        <w:t>Gr</w:t>
      </w:r>
      <w:r w:rsidRPr="00490E4E">
        <w:rPr>
          <w:rFonts w:eastAsia="Book Antiqua" w:cstheme="minorHAnsi"/>
          <w:spacing w:val="1"/>
          <w:position w:val="1"/>
        </w:rPr>
        <w:t>o</w:t>
      </w:r>
      <w:r w:rsidRPr="00490E4E">
        <w:rPr>
          <w:rFonts w:eastAsia="Book Antiqua" w:cstheme="minorHAnsi"/>
          <w:position w:val="1"/>
        </w:rPr>
        <w:t>u</w:t>
      </w:r>
      <w:r w:rsidRPr="00490E4E">
        <w:rPr>
          <w:rFonts w:eastAsia="Book Antiqua" w:cstheme="minorHAnsi"/>
          <w:spacing w:val="-1"/>
          <w:position w:val="1"/>
        </w:rPr>
        <w:t>p</w:t>
      </w:r>
      <w:r w:rsidRPr="00490E4E">
        <w:rPr>
          <w:rFonts w:eastAsia="Book Antiqua" w:cstheme="minorHAnsi"/>
          <w:spacing w:val="2"/>
          <w:position w:val="1"/>
        </w:rPr>
        <w:t>s</w:t>
      </w:r>
    </w:p>
    <w:p w14:paraId="4DC4B2BC" w14:textId="77777777" w:rsidR="00647447" w:rsidRPr="00490E4E" w:rsidRDefault="00647447" w:rsidP="00647447">
      <w:pPr>
        <w:spacing w:line="280" w:lineRule="exact"/>
        <w:rPr>
          <w:rFonts w:cstheme="minorHAnsi"/>
        </w:rPr>
      </w:pPr>
      <w:r w:rsidRPr="00490E4E">
        <w:rPr>
          <w:rFonts w:cstheme="minorHAnsi"/>
          <w:position w:val="1"/>
        </w:rPr>
        <w:t xml:space="preserve">5.7.1      </w:t>
      </w:r>
      <w:r w:rsidRPr="00490E4E">
        <w:rPr>
          <w:rFonts w:cstheme="minorHAnsi"/>
          <w:spacing w:val="36"/>
          <w:position w:val="1"/>
        </w:rPr>
        <w:t xml:space="preserve"> </w:t>
      </w:r>
      <w:r w:rsidRPr="00490E4E">
        <w:rPr>
          <w:rFonts w:eastAsia="Book Antiqua" w:cstheme="minorHAnsi"/>
          <w:spacing w:val="-1"/>
          <w:position w:val="1"/>
        </w:rPr>
        <w:t>D</w:t>
      </w:r>
      <w:r w:rsidRPr="00490E4E">
        <w:rPr>
          <w:rFonts w:eastAsia="Book Antiqua" w:cstheme="minorHAnsi"/>
          <w:position w:val="1"/>
        </w:rPr>
        <w:t>i</w:t>
      </w:r>
      <w:r w:rsidRPr="00490E4E">
        <w:rPr>
          <w:rFonts w:eastAsia="Book Antiqua" w:cstheme="minorHAnsi"/>
          <w:spacing w:val="-1"/>
          <w:position w:val="1"/>
        </w:rPr>
        <w:t>s</w:t>
      </w:r>
      <w:r w:rsidRPr="00490E4E">
        <w:rPr>
          <w:rFonts w:eastAsia="Book Antiqua" w:cstheme="minorHAnsi"/>
          <w:position w:val="1"/>
        </w:rPr>
        <w:t>ad</w:t>
      </w:r>
      <w:r w:rsidRPr="00490E4E">
        <w:rPr>
          <w:rFonts w:eastAsia="Book Antiqua" w:cstheme="minorHAnsi"/>
          <w:spacing w:val="1"/>
          <w:position w:val="1"/>
        </w:rPr>
        <w:t>v</w:t>
      </w:r>
      <w:r w:rsidRPr="00490E4E">
        <w:rPr>
          <w:rFonts w:eastAsia="Book Antiqua" w:cstheme="minorHAnsi"/>
          <w:position w:val="1"/>
        </w:rPr>
        <w:t>anta</w:t>
      </w:r>
      <w:r w:rsidRPr="00490E4E">
        <w:rPr>
          <w:rFonts w:eastAsia="Book Antiqua" w:cstheme="minorHAnsi"/>
          <w:spacing w:val="1"/>
          <w:position w:val="1"/>
        </w:rPr>
        <w:t>g</w:t>
      </w:r>
      <w:r w:rsidRPr="00490E4E">
        <w:rPr>
          <w:rFonts w:eastAsia="Book Antiqua" w:cstheme="minorHAnsi"/>
          <w:position w:val="1"/>
        </w:rPr>
        <w:t>ed</w:t>
      </w:r>
      <w:r w:rsidRPr="00490E4E">
        <w:rPr>
          <w:rFonts w:eastAsia="Book Antiqua" w:cstheme="minorHAnsi"/>
          <w:spacing w:val="1"/>
          <w:position w:val="1"/>
        </w:rPr>
        <w:t xml:space="preserve"> </w:t>
      </w:r>
      <w:r w:rsidRPr="00490E4E">
        <w:rPr>
          <w:rFonts w:eastAsia="Book Antiqua" w:cstheme="minorHAnsi"/>
          <w:spacing w:val="-1"/>
          <w:position w:val="1"/>
        </w:rPr>
        <w:t>G</w:t>
      </w:r>
      <w:r w:rsidRPr="00490E4E">
        <w:rPr>
          <w:rFonts w:eastAsia="Book Antiqua" w:cstheme="minorHAnsi"/>
          <w:spacing w:val="1"/>
          <w:position w:val="1"/>
        </w:rPr>
        <w:t>ro</w:t>
      </w:r>
      <w:r w:rsidRPr="00490E4E">
        <w:rPr>
          <w:rFonts w:eastAsia="Book Antiqua" w:cstheme="minorHAnsi"/>
          <w:position w:val="1"/>
        </w:rPr>
        <w:t>u</w:t>
      </w:r>
      <w:r w:rsidRPr="00490E4E">
        <w:rPr>
          <w:rFonts w:eastAsia="Book Antiqua" w:cstheme="minorHAnsi"/>
          <w:spacing w:val="-1"/>
          <w:position w:val="1"/>
        </w:rPr>
        <w:t>p</w:t>
      </w:r>
      <w:r w:rsidRPr="00490E4E">
        <w:rPr>
          <w:rFonts w:eastAsia="Book Antiqua" w:cstheme="minorHAnsi"/>
          <w:position w:val="1"/>
        </w:rPr>
        <w:t>s</w:t>
      </w:r>
      <w:r w:rsidRPr="00490E4E">
        <w:rPr>
          <w:rFonts w:eastAsia="Book Antiqua" w:cstheme="minorHAnsi"/>
          <w:spacing w:val="-27"/>
          <w:position w:val="1"/>
        </w:rPr>
        <w:t xml:space="preserve"> </w:t>
      </w:r>
    </w:p>
    <w:p w14:paraId="0E09C2F2" w14:textId="77777777" w:rsidR="00647447" w:rsidRPr="00490E4E" w:rsidRDefault="00647447" w:rsidP="00647447">
      <w:pPr>
        <w:spacing w:line="280" w:lineRule="exact"/>
        <w:rPr>
          <w:rFonts w:cstheme="minorHAnsi"/>
        </w:rPr>
      </w:pPr>
      <w:r w:rsidRPr="00490E4E">
        <w:rPr>
          <w:rFonts w:cstheme="minorHAnsi"/>
          <w:position w:val="1"/>
        </w:rPr>
        <w:t xml:space="preserve">5.7.2      </w:t>
      </w:r>
      <w:r w:rsidRPr="00490E4E">
        <w:rPr>
          <w:rFonts w:cstheme="minorHAnsi"/>
          <w:spacing w:val="36"/>
          <w:position w:val="1"/>
        </w:rPr>
        <w:t xml:space="preserve"> </w:t>
      </w:r>
      <w:r w:rsidRPr="00490E4E">
        <w:rPr>
          <w:rFonts w:eastAsia="Book Antiqua" w:cstheme="minorHAnsi"/>
          <w:position w:val="1"/>
        </w:rPr>
        <w:t>Acti</w:t>
      </w:r>
      <w:r w:rsidRPr="00490E4E">
        <w:rPr>
          <w:rFonts w:eastAsia="Book Antiqua" w:cstheme="minorHAnsi"/>
          <w:spacing w:val="1"/>
          <w:position w:val="1"/>
        </w:rPr>
        <w:t>o</w:t>
      </w:r>
      <w:r w:rsidRPr="00490E4E">
        <w:rPr>
          <w:rFonts w:eastAsia="Book Antiqua" w:cstheme="minorHAnsi"/>
          <w:position w:val="1"/>
        </w:rPr>
        <w:t>ns</w:t>
      </w:r>
      <w:r w:rsidRPr="00490E4E">
        <w:rPr>
          <w:rFonts w:eastAsia="Book Antiqua" w:cstheme="minorHAnsi"/>
          <w:spacing w:val="-1"/>
          <w:position w:val="1"/>
        </w:rPr>
        <w:t xml:space="preserve"> </w:t>
      </w:r>
      <w:r w:rsidRPr="00490E4E">
        <w:rPr>
          <w:rFonts w:eastAsia="Book Antiqua" w:cstheme="minorHAnsi"/>
          <w:spacing w:val="1"/>
          <w:position w:val="1"/>
        </w:rPr>
        <w:t>t</w:t>
      </w:r>
      <w:r w:rsidRPr="00490E4E">
        <w:rPr>
          <w:rFonts w:eastAsia="Book Antiqua" w:cstheme="minorHAnsi"/>
          <w:position w:val="1"/>
        </w:rPr>
        <w:t>o</w:t>
      </w:r>
      <w:r w:rsidRPr="00490E4E">
        <w:rPr>
          <w:rFonts w:eastAsia="Book Antiqua" w:cstheme="minorHAnsi"/>
          <w:spacing w:val="1"/>
          <w:position w:val="1"/>
        </w:rPr>
        <w:t xml:space="preserve"> </w:t>
      </w:r>
      <w:r w:rsidRPr="00490E4E">
        <w:rPr>
          <w:rFonts w:eastAsia="Book Antiqua" w:cstheme="minorHAnsi"/>
          <w:position w:val="1"/>
        </w:rPr>
        <w:t>be ta</w:t>
      </w:r>
      <w:r w:rsidRPr="00490E4E">
        <w:rPr>
          <w:rFonts w:eastAsia="Book Antiqua" w:cstheme="minorHAnsi"/>
          <w:spacing w:val="1"/>
          <w:position w:val="1"/>
        </w:rPr>
        <w:t>k</w:t>
      </w:r>
      <w:r w:rsidRPr="00490E4E">
        <w:rPr>
          <w:rFonts w:eastAsia="Book Antiqua" w:cstheme="minorHAnsi"/>
          <w:position w:val="1"/>
        </w:rPr>
        <w:t>en</w:t>
      </w:r>
      <w:r w:rsidRPr="00490E4E">
        <w:rPr>
          <w:rFonts w:eastAsia="Book Antiqua" w:cstheme="minorHAnsi"/>
          <w:spacing w:val="-13"/>
          <w:position w:val="1"/>
        </w:rPr>
        <w:t xml:space="preserve"> </w:t>
      </w:r>
    </w:p>
    <w:p w14:paraId="27887FED" w14:textId="77777777" w:rsidR="00647447" w:rsidRPr="00490E4E" w:rsidRDefault="00647447" w:rsidP="00647447">
      <w:pPr>
        <w:spacing w:before="1"/>
        <w:rPr>
          <w:rFonts w:cstheme="minorHAnsi"/>
        </w:rPr>
      </w:pPr>
      <w:r w:rsidRPr="00490E4E">
        <w:rPr>
          <w:rFonts w:eastAsia="Book Antiqua" w:cstheme="minorHAnsi"/>
        </w:rPr>
        <w:t xml:space="preserve">5.7.2.1   </w:t>
      </w:r>
      <w:r w:rsidRPr="00490E4E">
        <w:rPr>
          <w:rFonts w:eastAsia="Book Antiqua" w:cstheme="minorHAnsi"/>
          <w:spacing w:val="36"/>
        </w:rPr>
        <w:t xml:space="preserve"> </w:t>
      </w:r>
      <w:r w:rsidRPr="00490E4E">
        <w:rPr>
          <w:rFonts w:eastAsia="Book Antiqua" w:cstheme="minorHAnsi"/>
          <w:spacing w:val="1"/>
        </w:rPr>
        <w:t>Ot</w:t>
      </w:r>
      <w:r w:rsidRPr="00490E4E">
        <w:rPr>
          <w:rFonts w:eastAsia="Book Antiqua" w:cstheme="minorHAnsi"/>
        </w:rPr>
        <w:t>her</w:t>
      </w:r>
      <w:r w:rsidRPr="00490E4E">
        <w:rPr>
          <w:rFonts w:eastAsia="Book Antiqua" w:cstheme="minorHAnsi"/>
          <w:spacing w:val="1"/>
        </w:rPr>
        <w:t xml:space="preserve"> </w:t>
      </w:r>
      <w:r w:rsidRPr="00490E4E">
        <w:rPr>
          <w:rFonts w:eastAsia="Book Antiqua" w:cstheme="minorHAnsi"/>
        </w:rPr>
        <w:t>Act</w:t>
      </w:r>
      <w:r w:rsidRPr="00490E4E">
        <w:rPr>
          <w:rFonts w:eastAsia="Book Antiqua" w:cstheme="minorHAnsi"/>
          <w:spacing w:val="-2"/>
        </w:rPr>
        <w:t>i</w:t>
      </w:r>
      <w:r w:rsidRPr="00490E4E">
        <w:rPr>
          <w:rFonts w:eastAsia="Book Antiqua" w:cstheme="minorHAnsi"/>
          <w:spacing w:val="1"/>
        </w:rPr>
        <w:t>o</w:t>
      </w:r>
      <w:r w:rsidRPr="00490E4E">
        <w:rPr>
          <w:rFonts w:eastAsia="Book Antiqua" w:cstheme="minorHAnsi"/>
        </w:rPr>
        <w:t>ns</w:t>
      </w:r>
      <w:r w:rsidRPr="00490E4E">
        <w:rPr>
          <w:rFonts w:eastAsia="Book Antiqua" w:cstheme="minorHAnsi"/>
          <w:spacing w:val="-5"/>
        </w:rPr>
        <w:t xml:space="preserve"> </w:t>
      </w:r>
    </w:p>
    <w:p w14:paraId="3AA081E9" w14:textId="77777777" w:rsidR="00647447" w:rsidRPr="00490E4E" w:rsidRDefault="00647447" w:rsidP="00647447">
      <w:pPr>
        <w:spacing w:line="280" w:lineRule="exact"/>
        <w:rPr>
          <w:rFonts w:cstheme="minorHAnsi"/>
        </w:rPr>
      </w:pPr>
      <w:r w:rsidRPr="00490E4E">
        <w:rPr>
          <w:rFonts w:cstheme="minorHAnsi"/>
          <w:position w:val="1"/>
        </w:rPr>
        <w:t xml:space="preserve">5.8    </w:t>
      </w:r>
      <w:r w:rsidRPr="00490E4E">
        <w:rPr>
          <w:rFonts w:cstheme="minorHAnsi"/>
          <w:spacing w:val="10"/>
          <w:position w:val="1"/>
        </w:rPr>
        <w:t xml:space="preserve"> </w:t>
      </w:r>
      <w:r w:rsidRPr="00490E4E">
        <w:rPr>
          <w:rFonts w:eastAsia="Book Antiqua" w:cstheme="minorHAnsi"/>
          <w:spacing w:val="-1"/>
          <w:position w:val="1"/>
        </w:rPr>
        <w:t>Sm</w:t>
      </w:r>
      <w:r w:rsidRPr="00490E4E">
        <w:rPr>
          <w:rFonts w:eastAsia="Book Antiqua" w:cstheme="minorHAnsi"/>
          <w:position w:val="1"/>
        </w:rPr>
        <w:t xml:space="preserve">all </w:t>
      </w:r>
      <w:r w:rsidRPr="00490E4E">
        <w:rPr>
          <w:rFonts w:eastAsia="Book Antiqua" w:cstheme="minorHAnsi"/>
          <w:spacing w:val="-1"/>
          <w:position w:val="1"/>
        </w:rPr>
        <w:t>E</w:t>
      </w:r>
      <w:r w:rsidRPr="00490E4E">
        <w:rPr>
          <w:rFonts w:eastAsia="Book Antiqua" w:cstheme="minorHAnsi"/>
          <w:spacing w:val="1"/>
          <w:position w:val="1"/>
        </w:rPr>
        <w:t>t</w:t>
      </w:r>
      <w:r w:rsidRPr="00490E4E">
        <w:rPr>
          <w:rFonts w:eastAsia="Book Antiqua" w:cstheme="minorHAnsi"/>
          <w:position w:val="1"/>
        </w:rPr>
        <w:t>h</w:t>
      </w:r>
      <w:r w:rsidRPr="00490E4E">
        <w:rPr>
          <w:rFonts w:eastAsia="Book Antiqua" w:cstheme="minorHAnsi"/>
          <w:spacing w:val="-1"/>
          <w:position w:val="1"/>
        </w:rPr>
        <w:t>n</w:t>
      </w:r>
      <w:r w:rsidRPr="00490E4E">
        <w:rPr>
          <w:rFonts w:eastAsia="Book Antiqua" w:cstheme="minorHAnsi"/>
          <w:spacing w:val="2"/>
          <w:position w:val="1"/>
        </w:rPr>
        <w:t>i</w:t>
      </w:r>
      <w:r w:rsidRPr="00490E4E">
        <w:rPr>
          <w:rFonts w:eastAsia="Book Antiqua" w:cstheme="minorHAnsi"/>
          <w:position w:val="1"/>
        </w:rPr>
        <w:t>c</w:t>
      </w:r>
      <w:r w:rsidRPr="00490E4E">
        <w:rPr>
          <w:rFonts w:eastAsia="Book Antiqua" w:cstheme="minorHAnsi"/>
          <w:spacing w:val="-1"/>
          <w:position w:val="1"/>
        </w:rPr>
        <w:t xml:space="preserve"> </w:t>
      </w:r>
      <w:r w:rsidRPr="00490E4E">
        <w:rPr>
          <w:rFonts w:eastAsia="Book Antiqua" w:cstheme="minorHAnsi"/>
          <w:position w:val="1"/>
        </w:rPr>
        <w:t xml:space="preserve">and </w:t>
      </w:r>
      <w:r w:rsidRPr="00490E4E">
        <w:rPr>
          <w:rFonts w:eastAsia="Book Antiqua" w:cstheme="minorHAnsi"/>
          <w:spacing w:val="-1"/>
          <w:position w:val="1"/>
        </w:rPr>
        <w:t>D</w:t>
      </w:r>
      <w:r w:rsidRPr="00490E4E">
        <w:rPr>
          <w:rFonts w:eastAsia="Book Antiqua" w:cstheme="minorHAnsi"/>
          <w:spacing w:val="2"/>
          <w:position w:val="1"/>
        </w:rPr>
        <w:t>i</w:t>
      </w:r>
      <w:r w:rsidRPr="00490E4E">
        <w:rPr>
          <w:rFonts w:eastAsia="Book Antiqua" w:cstheme="minorHAnsi"/>
          <w:spacing w:val="-1"/>
          <w:position w:val="1"/>
        </w:rPr>
        <w:t>s</w:t>
      </w:r>
      <w:r w:rsidRPr="00490E4E">
        <w:rPr>
          <w:rFonts w:eastAsia="Book Antiqua" w:cstheme="minorHAnsi"/>
          <w:spacing w:val="2"/>
          <w:position w:val="1"/>
        </w:rPr>
        <w:t>a</w:t>
      </w:r>
      <w:r w:rsidRPr="00490E4E">
        <w:rPr>
          <w:rFonts w:eastAsia="Book Antiqua" w:cstheme="minorHAnsi"/>
          <w:position w:val="1"/>
        </w:rPr>
        <w:t>d</w:t>
      </w:r>
      <w:r w:rsidRPr="00490E4E">
        <w:rPr>
          <w:rFonts w:eastAsia="Book Antiqua" w:cstheme="minorHAnsi"/>
          <w:spacing w:val="1"/>
          <w:position w:val="1"/>
        </w:rPr>
        <w:t>v</w:t>
      </w:r>
      <w:r w:rsidRPr="00490E4E">
        <w:rPr>
          <w:rFonts w:eastAsia="Book Antiqua" w:cstheme="minorHAnsi"/>
          <w:position w:val="1"/>
        </w:rPr>
        <w:t>anta</w:t>
      </w:r>
      <w:r w:rsidRPr="00490E4E">
        <w:rPr>
          <w:rFonts w:eastAsia="Book Antiqua" w:cstheme="minorHAnsi"/>
          <w:spacing w:val="1"/>
          <w:position w:val="1"/>
        </w:rPr>
        <w:t>g</w:t>
      </w:r>
      <w:r w:rsidRPr="00490E4E">
        <w:rPr>
          <w:rFonts w:eastAsia="Book Antiqua" w:cstheme="minorHAnsi"/>
          <w:position w:val="1"/>
        </w:rPr>
        <w:t>ed</w:t>
      </w:r>
      <w:r w:rsidRPr="00490E4E">
        <w:rPr>
          <w:rFonts w:eastAsia="Book Antiqua" w:cstheme="minorHAnsi"/>
          <w:spacing w:val="1"/>
          <w:position w:val="1"/>
        </w:rPr>
        <w:t xml:space="preserve"> </w:t>
      </w:r>
      <w:r w:rsidRPr="00490E4E">
        <w:rPr>
          <w:rFonts w:eastAsia="Book Antiqua" w:cstheme="minorHAnsi"/>
          <w:position w:val="1"/>
        </w:rPr>
        <w:t>C</w:t>
      </w:r>
      <w:r w:rsidRPr="00490E4E">
        <w:rPr>
          <w:rFonts w:eastAsia="Book Antiqua" w:cstheme="minorHAnsi"/>
          <w:spacing w:val="1"/>
          <w:position w:val="1"/>
        </w:rPr>
        <w:t>o</w:t>
      </w:r>
      <w:r w:rsidRPr="00490E4E">
        <w:rPr>
          <w:rFonts w:eastAsia="Book Antiqua" w:cstheme="minorHAnsi"/>
          <w:spacing w:val="-1"/>
          <w:position w:val="1"/>
        </w:rPr>
        <w:t>mm</w:t>
      </w:r>
      <w:r w:rsidRPr="00490E4E">
        <w:rPr>
          <w:rFonts w:eastAsia="Book Antiqua" w:cstheme="minorHAnsi"/>
          <w:position w:val="1"/>
        </w:rPr>
        <w:t>u</w:t>
      </w:r>
      <w:r w:rsidRPr="00490E4E">
        <w:rPr>
          <w:rFonts w:eastAsia="Book Antiqua" w:cstheme="minorHAnsi"/>
          <w:spacing w:val="-1"/>
          <w:position w:val="1"/>
        </w:rPr>
        <w:t>n</w:t>
      </w:r>
      <w:r w:rsidRPr="00490E4E">
        <w:rPr>
          <w:rFonts w:eastAsia="Book Antiqua" w:cstheme="minorHAnsi"/>
          <w:position w:val="1"/>
        </w:rPr>
        <w:t>it</w:t>
      </w:r>
      <w:r w:rsidRPr="00490E4E">
        <w:rPr>
          <w:rFonts w:eastAsia="Book Antiqua" w:cstheme="minorHAnsi"/>
          <w:spacing w:val="-3"/>
          <w:position w:val="1"/>
        </w:rPr>
        <w:t>i</w:t>
      </w:r>
      <w:r w:rsidRPr="00490E4E">
        <w:rPr>
          <w:rFonts w:eastAsia="Book Antiqua" w:cstheme="minorHAnsi"/>
          <w:position w:val="1"/>
        </w:rPr>
        <w:t>es</w:t>
      </w:r>
      <w:r w:rsidRPr="00490E4E">
        <w:rPr>
          <w:rFonts w:eastAsia="Book Antiqua" w:cstheme="minorHAnsi"/>
          <w:spacing w:val="-1"/>
          <w:position w:val="1"/>
        </w:rPr>
        <w:t xml:space="preserve"> D</w:t>
      </w:r>
      <w:r w:rsidRPr="00490E4E">
        <w:rPr>
          <w:rFonts w:eastAsia="Book Antiqua" w:cstheme="minorHAnsi"/>
          <w:position w:val="1"/>
        </w:rPr>
        <w:t>e</w:t>
      </w:r>
      <w:r w:rsidRPr="00490E4E">
        <w:rPr>
          <w:rFonts w:eastAsia="Book Antiqua" w:cstheme="minorHAnsi"/>
          <w:spacing w:val="1"/>
          <w:position w:val="1"/>
        </w:rPr>
        <w:t>v</w:t>
      </w:r>
      <w:r w:rsidRPr="00490E4E">
        <w:rPr>
          <w:rFonts w:eastAsia="Book Antiqua" w:cstheme="minorHAnsi"/>
          <w:position w:val="1"/>
        </w:rPr>
        <w:t>el</w:t>
      </w:r>
      <w:r w:rsidRPr="00490E4E">
        <w:rPr>
          <w:rFonts w:eastAsia="Book Antiqua" w:cstheme="minorHAnsi"/>
          <w:spacing w:val="1"/>
          <w:position w:val="1"/>
        </w:rPr>
        <w:t>o</w:t>
      </w:r>
      <w:r w:rsidRPr="00490E4E">
        <w:rPr>
          <w:rFonts w:eastAsia="Book Antiqua" w:cstheme="minorHAnsi"/>
          <w:position w:val="1"/>
        </w:rPr>
        <w:t>p</w:t>
      </w:r>
      <w:r w:rsidRPr="00490E4E">
        <w:rPr>
          <w:rFonts w:eastAsia="Book Antiqua" w:cstheme="minorHAnsi"/>
          <w:spacing w:val="-1"/>
          <w:position w:val="1"/>
        </w:rPr>
        <w:t>m</w:t>
      </w:r>
      <w:r w:rsidRPr="00490E4E">
        <w:rPr>
          <w:rFonts w:eastAsia="Book Antiqua" w:cstheme="minorHAnsi"/>
          <w:position w:val="1"/>
        </w:rPr>
        <w:t xml:space="preserve">ent </w:t>
      </w:r>
      <w:r w:rsidRPr="00490E4E">
        <w:rPr>
          <w:rFonts w:eastAsia="Book Antiqua" w:cstheme="minorHAnsi"/>
          <w:spacing w:val="1"/>
          <w:position w:val="1"/>
        </w:rPr>
        <w:t>Fr</w:t>
      </w:r>
      <w:r w:rsidRPr="00490E4E">
        <w:rPr>
          <w:rFonts w:eastAsia="Book Antiqua" w:cstheme="minorHAnsi"/>
          <w:position w:val="1"/>
        </w:rPr>
        <w:t>a</w:t>
      </w:r>
      <w:r w:rsidRPr="00490E4E">
        <w:rPr>
          <w:rFonts w:eastAsia="Book Antiqua" w:cstheme="minorHAnsi"/>
          <w:spacing w:val="-1"/>
          <w:position w:val="1"/>
        </w:rPr>
        <w:t>m</w:t>
      </w:r>
      <w:r w:rsidRPr="00490E4E">
        <w:rPr>
          <w:rFonts w:eastAsia="Book Antiqua" w:cstheme="minorHAnsi"/>
          <w:spacing w:val="-2"/>
          <w:position w:val="1"/>
        </w:rPr>
        <w:t>e</w:t>
      </w:r>
      <w:r w:rsidRPr="00490E4E">
        <w:rPr>
          <w:rFonts w:eastAsia="Book Antiqua" w:cstheme="minorHAnsi"/>
          <w:spacing w:val="-1"/>
          <w:position w:val="1"/>
        </w:rPr>
        <w:t>w</w:t>
      </w:r>
      <w:r w:rsidRPr="00490E4E">
        <w:rPr>
          <w:rFonts w:eastAsia="Book Antiqua" w:cstheme="minorHAnsi"/>
          <w:spacing w:val="1"/>
          <w:position w:val="1"/>
        </w:rPr>
        <w:t>or</w:t>
      </w:r>
      <w:r w:rsidRPr="00490E4E">
        <w:rPr>
          <w:rFonts w:eastAsia="Book Antiqua" w:cstheme="minorHAnsi"/>
          <w:position w:val="1"/>
        </w:rPr>
        <w:t>k</w:t>
      </w:r>
      <w:r w:rsidRPr="00490E4E">
        <w:rPr>
          <w:rFonts w:eastAsia="Book Antiqua" w:cstheme="minorHAnsi"/>
          <w:spacing w:val="-22"/>
          <w:position w:val="1"/>
        </w:rPr>
        <w:t xml:space="preserve"> </w:t>
      </w:r>
    </w:p>
    <w:p w14:paraId="3AA4A72E" w14:textId="77777777" w:rsidR="00647447" w:rsidRPr="00490E4E" w:rsidRDefault="00647447" w:rsidP="00647447">
      <w:pPr>
        <w:spacing w:line="280" w:lineRule="exact"/>
        <w:rPr>
          <w:rFonts w:cstheme="minorHAnsi"/>
        </w:rPr>
      </w:pPr>
      <w:r w:rsidRPr="00490E4E">
        <w:rPr>
          <w:rFonts w:cstheme="minorHAnsi"/>
          <w:position w:val="1"/>
        </w:rPr>
        <w:t xml:space="preserve">5.9    </w:t>
      </w:r>
      <w:r w:rsidRPr="00490E4E">
        <w:rPr>
          <w:rFonts w:cstheme="minorHAnsi"/>
          <w:spacing w:val="10"/>
          <w:position w:val="1"/>
        </w:rPr>
        <w:t xml:space="preserve"> </w:t>
      </w:r>
      <w:r w:rsidRPr="00490E4E">
        <w:rPr>
          <w:rFonts w:eastAsia="Book Antiqua" w:cstheme="minorHAnsi"/>
          <w:spacing w:val="-1"/>
          <w:position w:val="1"/>
        </w:rPr>
        <w:t>G</w:t>
      </w:r>
      <w:r w:rsidRPr="00490E4E">
        <w:rPr>
          <w:rFonts w:eastAsia="Book Antiqua" w:cstheme="minorHAnsi"/>
          <w:spacing w:val="1"/>
          <w:position w:val="1"/>
        </w:rPr>
        <w:t>r</w:t>
      </w:r>
      <w:r w:rsidRPr="00490E4E">
        <w:rPr>
          <w:rFonts w:eastAsia="Book Antiqua" w:cstheme="minorHAnsi"/>
          <w:position w:val="1"/>
        </w:rPr>
        <w:t>ie</w:t>
      </w:r>
      <w:r w:rsidRPr="00490E4E">
        <w:rPr>
          <w:rFonts w:eastAsia="Book Antiqua" w:cstheme="minorHAnsi"/>
          <w:spacing w:val="1"/>
          <w:position w:val="1"/>
        </w:rPr>
        <w:t>v</w:t>
      </w:r>
      <w:r w:rsidRPr="00490E4E">
        <w:rPr>
          <w:rFonts w:eastAsia="Book Antiqua" w:cstheme="minorHAnsi"/>
          <w:position w:val="1"/>
        </w:rPr>
        <w:t>an</w:t>
      </w:r>
      <w:r w:rsidRPr="00490E4E">
        <w:rPr>
          <w:rFonts w:eastAsia="Book Antiqua" w:cstheme="minorHAnsi"/>
          <w:spacing w:val="-1"/>
          <w:position w:val="1"/>
        </w:rPr>
        <w:t>c</w:t>
      </w:r>
      <w:r w:rsidRPr="00490E4E">
        <w:rPr>
          <w:rFonts w:eastAsia="Book Antiqua" w:cstheme="minorHAnsi"/>
          <w:position w:val="1"/>
        </w:rPr>
        <w:t>e Red</w:t>
      </w:r>
      <w:r w:rsidRPr="00490E4E">
        <w:rPr>
          <w:rFonts w:eastAsia="Book Antiqua" w:cstheme="minorHAnsi"/>
          <w:spacing w:val="1"/>
          <w:position w:val="1"/>
        </w:rPr>
        <w:t>r</w:t>
      </w:r>
      <w:r w:rsidRPr="00490E4E">
        <w:rPr>
          <w:rFonts w:eastAsia="Book Antiqua" w:cstheme="minorHAnsi"/>
          <w:position w:val="1"/>
        </w:rPr>
        <w:t>e</w:t>
      </w:r>
      <w:r w:rsidRPr="00490E4E">
        <w:rPr>
          <w:rFonts w:eastAsia="Book Antiqua" w:cstheme="minorHAnsi"/>
          <w:spacing w:val="-1"/>
          <w:position w:val="1"/>
        </w:rPr>
        <w:t>s</w:t>
      </w:r>
      <w:r w:rsidRPr="00490E4E">
        <w:rPr>
          <w:rFonts w:eastAsia="Book Antiqua" w:cstheme="minorHAnsi"/>
          <w:position w:val="1"/>
        </w:rPr>
        <w:t>s</w:t>
      </w:r>
      <w:r w:rsidRPr="00490E4E">
        <w:rPr>
          <w:rFonts w:eastAsia="Book Antiqua" w:cstheme="minorHAnsi"/>
          <w:spacing w:val="-1"/>
          <w:position w:val="1"/>
        </w:rPr>
        <w:t xml:space="preserve"> </w:t>
      </w:r>
      <w:r w:rsidRPr="00490E4E">
        <w:rPr>
          <w:rFonts w:eastAsia="Book Antiqua" w:cstheme="minorHAnsi"/>
          <w:spacing w:val="1"/>
          <w:position w:val="1"/>
        </w:rPr>
        <w:t>M</w:t>
      </w:r>
      <w:r w:rsidRPr="00490E4E">
        <w:rPr>
          <w:rFonts w:eastAsia="Book Antiqua" w:cstheme="minorHAnsi"/>
          <w:spacing w:val="-2"/>
          <w:position w:val="1"/>
        </w:rPr>
        <w:t>e</w:t>
      </w:r>
      <w:r w:rsidRPr="00490E4E">
        <w:rPr>
          <w:rFonts w:eastAsia="Book Antiqua" w:cstheme="minorHAnsi"/>
          <w:spacing w:val="-1"/>
          <w:position w:val="1"/>
        </w:rPr>
        <w:t>c</w:t>
      </w:r>
      <w:r w:rsidRPr="00490E4E">
        <w:rPr>
          <w:rFonts w:eastAsia="Book Antiqua" w:cstheme="minorHAnsi"/>
          <w:position w:val="1"/>
        </w:rPr>
        <w:t>ha</w:t>
      </w:r>
      <w:r w:rsidRPr="00490E4E">
        <w:rPr>
          <w:rFonts w:eastAsia="Book Antiqua" w:cstheme="minorHAnsi"/>
          <w:spacing w:val="-1"/>
          <w:position w:val="1"/>
        </w:rPr>
        <w:t>n</w:t>
      </w:r>
      <w:r w:rsidRPr="00490E4E">
        <w:rPr>
          <w:rFonts w:eastAsia="Book Antiqua" w:cstheme="minorHAnsi"/>
          <w:position w:val="1"/>
        </w:rPr>
        <w:t>i</w:t>
      </w:r>
      <w:r w:rsidRPr="00490E4E">
        <w:rPr>
          <w:rFonts w:eastAsia="Book Antiqua" w:cstheme="minorHAnsi"/>
          <w:spacing w:val="1"/>
          <w:position w:val="1"/>
        </w:rPr>
        <w:t>s</w:t>
      </w:r>
      <w:r w:rsidRPr="00490E4E">
        <w:rPr>
          <w:rFonts w:eastAsia="Book Antiqua" w:cstheme="minorHAnsi"/>
          <w:position w:val="1"/>
        </w:rPr>
        <w:t>m</w:t>
      </w:r>
      <w:r w:rsidRPr="00490E4E">
        <w:rPr>
          <w:rFonts w:eastAsia="Book Antiqua" w:cstheme="minorHAnsi"/>
          <w:spacing w:val="-1"/>
          <w:position w:val="1"/>
        </w:rPr>
        <w:t xml:space="preserve"> </w:t>
      </w:r>
      <w:r w:rsidRPr="00490E4E">
        <w:rPr>
          <w:rFonts w:eastAsia="Book Antiqua" w:cstheme="minorHAnsi"/>
          <w:position w:val="1"/>
        </w:rPr>
        <w:t>(</w:t>
      </w:r>
      <w:r w:rsidRPr="00490E4E">
        <w:rPr>
          <w:rFonts w:eastAsia="Book Antiqua" w:cstheme="minorHAnsi"/>
          <w:spacing w:val="-1"/>
          <w:position w:val="1"/>
        </w:rPr>
        <w:t>G</w:t>
      </w:r>
      <w:r w:rsidRPr="00490E4E">
        <w:rPr>
          <w:rFonts w:eastAsia="Book Antiqua" w:cstheme="minorHAnsi"/>
          <w:position w:val="1"/>
        </w:rPr>
        <w:t>R</w:t>
      </w:r>
      <w:r w:rsidRPr="00490E4E">
        <w:rPr>
          <w:rFonts w:eastAsia="Book Antiqua" w:cstheme="minorHAnsi"/>
          <w:spacing w:val="1"/>
          <w:position w:val="1"/>
        </w:rPr>
        <w:t>M</w:t>
      </w:r>
      <w:r w:rsidRPr="00490E4E">
        <w:rPr>
          <w:rFonts w:eastAsia="Book Antiqua" w:cstheme="minorHAnsi"/>
          <w:position w:val="1"/>
        </w:rPr>
        <w:t>)</w:t>
      </w:r>
      <w:r w:rsidRPr="00490E4E">
        <w:rPr>
          <w:rFonts w:eastAsia="Book Antiqua" w:cstheme="minorHAnsi"/>
          <w:spacing w:val="-20"/>
          <w:position w:val="1"/>
        </w:rPr>
        <w:t xml:space="preserve"> </w:t>
      </w:r>
    </w:p>
    <w:p w14:paraId="59AE59E4" w14:textId="77777777" w:rsidR="00647447" w:rsidRPr="00490E4E" w:rsidRDefault="00647447" w:rsidP="00647447">
      <w:pPr>
        <w:spacing w:before="1"/>
        <w:rPr>
          <w:rFonts w:cstheme="minorHAnsi"/>
        </w:rPr>
      </w:pPr>
      <w:r w:rsidRPr="00490E4E">
        <w:rPr>
          <w:rFonts w:cstheme="minorHAnsi"/>
        </w:rPr>
        <w:t xml:space="preserve">5.9.1      </w:t>
      </w:r>
      <w:r w:rsidRPr="00490E4E">
        <w:rPr>
          <w:rFonts w:cstheme="minorHAnsi"/>
          <w:spacing w:val="36"/>
        </w:rPr>
        <w:t xml:space="preserve"> </w:t>
      </w:r>
      <w:r w:rsidRPr="00490E4E">
        <w:rPr>
          <w:rFonts w:eastAsia="Book Antiqua" w:cstheme="minorHAnsi"/>
          <w:spacing w:val="1"/>
        </w:rPr>
        <w:t>O</w:t>
      </w:r>
      <w:r w:rsidRPr="00490E4E">
        <w:rPr>
          <w:rFonts w:eastAsia="Book Antiqua" w:cstheme="minorHAnsi"/>
        </w:rPr>
        <w:t>b</w:t>
      </w:r>
      <w:r w:rsidRPr="00490E4E">
        <w:rPr>
          <w:rFonts w:eastAsia="Book Antiqua" w:cstheme="minorHAnsi"/>
          <w:spacing w:val="-2"/>
        </w:rPr>
        <w:t>j</w:t>
      </w:r>
      <w:r w:rsidRPr="00490E4E">
        <w:rPr>
          <w:rFonts w:eastAsia="Book Antiqua" w:cstheme="minorHAnsi"/>
        </w:rPr>
        <w:t>e</w:t>
      </w:r>
      <w:r w:rsidRPr="00490E4E">
        <w:rPr>
          <w:rFonts w:eastAsia="Book Antiqua" w:cstheme="minorHAnsi"/>
          <w:spacing w:val="-1"/>
        </w:rPr>
        <w:t>c</w:t>
      </w:r>
      <w:r w:rsidRPr="00490E4E">
        <w:rPr>
          <w:rFonts w:eastAsia="Book Antiqua" w:cstheme="minorHAnsi"/>
          <w:spacing w:val="1"/>
        </w:rPr>
        <w:t>t</w:t>
      </w:r>
      <w:r w:rsidRPr="00490E4E">
        <w:rPr>
          <w:rFonts w:eastAsia="Book Antiqua" w:cstheme="minorHAnsi"/>
        </w:rPr>
        <w:t>i</w:t>
      </w:r>
      <w:r w:rsidRPr="00490E4E">
        <w:rPr>
          <w:rFonts w:eastAsia="Book Antiqua" w:cstheme="minorHAnsi"/>
          <w:spacing w:val="1"/>
        </w:rPr>
        <w:t>v</w:t>
      </w:r>
      <w:r w:rsidRPr="00490E4E">
        <w:rPr>
          <w:rFonts w:eastAsia="Book Antiqua" w:cstheme="minorHAnsi"/>
        </w:rPr>
        <w:t xml:space="preserve">e </w:t>
      </w:r>
      <w:r w:rsidRPr="00490E4E">
        <w:rPr>
          <w:rFonts w:eastAsia="Book Antiqua" w:cstheme="minorHAnsi"/>
          <w:spacing w:val="1"/>
        </w:rPr>
        <w:t>o</w:t>
      </w:r>
      <w:r w:rsidRPr="00490E4E">
        <w:rPr>
          <w:rFonts w:eastAsia="Book Antiqua" w:cstheme="minorHAnsi"/>
        </w:rPr>
        <w:t xml:space="preserve">f the </w:t>
      </w:r>
      <w:r w:rsidRPr="00490E4E">
        <w:rPr>
          <w:rFonts w:eastAsia="Book Antiqua" w:cstheme="minorHAnsi"/>
          <w:spacing w:val="-1"/>
        </w:rPr>
        <w:t>G</w:t>
      </w:r>
      <w:r w:rsidRPr="00490E4E">
        <w:rPr>
          <w:rFonts w:eastAsia="Book Antiqua" w:cstheme="minorHAnsi"/>
        </w:rPr>
        <w:t>RM</w:t>
      </w:r>
      <w:r w:rsidRPr="00490E4E">
        <w:rPr>
          <w:rFonts w:eastAsia="Book Antiqua" w:cstheme="minorHAnsi"/>
          <w:spacing w:val="-26"/>
        </w:rPr>
        <w:t xml:space="preserve"> </w:t>
      </w:r>
    </w:p>
    <w:p w14:paraId="10BB52ED" w14:textId="77777777" w:rsidR="00647447" w:rsidRPr="00490E4E" w:rsidRDefault="00647447" w:rsidP="00647447">
      <w:pPr>
        <w:rPr>
          <w:rFonts w:cstheme="minorHAnsi"/>
        </w:rPr>
      </w:pPr>
      <w:r w:rsidRPr="00490E4E">
        <w:rPr>
          <w:rFonts w:cstheme="minorHAnsi"/>
        </w:rPr>
        <w:t xml:space="preserve">5.9.2      </w:t>
      </w:r>
      <w:r w:rsidRPr="00490E4E">
        <w:rPr>
          <w:rFonts w:cstheme="minorHAnsi"/>
          <w:spacing w:val="36"/>
        </w:rPr>
        <w:t xml:space="preserve"> </w:t>
      </w:r>
      <w:r w:rsidRPr="00490E4E">
        <w:rPr>
          <w:rFonts w:eastAsia="Book Antiqua" w:cstheme="minorHAnsi"/>
          <w:spacing w:val="-1"/>
        </w:rPr>
        <w:t>Sc</w:t>
      </w:r>
      <w:r w:rsidRPr="00490E4E">
        <w:rPr>
          <w:rFonts w:eastAsia="Book Antiqua" w:cstheme="minorHAnsi"/>
          <w:spacing w:val="1"/>
        </w:rPr>
        <w:t>o</w:t>
      </w:r>
      <w:r w:rsidRPr="00490E4E">
        <w:rPr>
          <w:rFonts w:eastAsia="Book Antiqua" w:cstheme="minorHAnsi"/>
        </w:rPr>
        <w:t xml:space="preserve">pe </w:t>
      </w:r>
      <w:r w:rsidRPr="00490E4E">
        <w:rPr>
          <w:rFonts w:eastAsia="Book Antiqua" w:cstheme="minorHAnsi"/>
          <w:spacing w:val="1"/>
        </w:rPr>
        <w:t>o</w:t>
      </w:r>
      <w:r w:rsidRPr="00490E4E">
        <w:rPr>
          <w:rFonts w:eastAsia="Book Antiqua" w:cstheme="minorHAnsi"/>
        </w:rPr>
        <w:t xml:space="preserve">f </w:t>
      </w:r>
      <w:r w:rsidRPr="00490E4E">
        <w:rPr>
          <w:rFonts w:eastAsia="Book Antiqua" w:cstheme="minorHAnsi"/>
          <w:spacing w:val="-1"/>
        </w:rPr>
        <w:t>G</w:t>
      </w:r>
      <w:r w:rsidRPr="00490E4E">
        <w:rPr>
          <w:rFonts w:eastAsia="Book Antiqua" w:cstheme="minorHAnsi"/>
        </w:rPr>
        <w:t>RM</w:t>
      </w:r>
      <w:r w:rsidRPr="00490E4E">
        <w:rPr>
          <w:rFonts w:eastAsia="Book Antiqua" w:cstheme="minorHAnsi"/>
          <w:spacing w:val="-36"/>
        </w:rPr>
        <w:t xml:space="preserve"> </w:t>
      </w:r>
    </w:p>
    <w:p w14:paraId="7D69126E" w14:textId="77777777" w:rsidR="00647447" w:rsidRPr="00490E4E" w:rsidRDefault="00647447" w:rsidP="00647447">
      <w:pPr>
        <w:pStyle w:val="ListParagraph"/>
        <w:numPr>
          <w:ilvl w:val="2"/>
          <w:numId w:val="164"/>
        </w:numPr>
        <w:spacing w:line="280" w:lineRule="exact"/>
        <w:rPr>
          <w:rFonts w:cstheme="minorHAnsi"/>
        </w:rPr>
      </w:pPr>
      <w:r w:rsidRPr="00490E4E">
        <w:rPr>
          <w:rFonts w:cstheme="minorHAnsi"/>
          <w:position w:val="1"/>
        </w:rPr>
        <w:t xml:space="preserve">  </w:t>
      </w:r>
      <w:r w:rsidRPr="00490E4E">
        <w:rPr>
          <w:rFonts w:eastAsia="Book Antiqua" w:cstheme="minorHAnsi"/>
          <w:spacing w:val="-1"/>
          <w:position w:val="1"/>
        </w:rPr>
        <w:t>P</w:t>
      </w:r>
      <w:r w:rsidRPr="00490E4E">
        <w:rPr>
          <w:rFonts w:eastAsia="Book Antiqua" w:cstheme="minorHAnsi"/>
          <w:position w:val="1"/>
        </w:rPr>
        <w:t>ha</w:t>
      </w:r>
      <w:r w:rsidRPr="00490E4E">
        <w:rPr>
          <w:rFonts w:eastAsia="Book Antiqua" w:cstheme="minorHAnsi"/>
          <w:spacing w:val="-1"/>
          <w:position w:val="1"/>
        </w:rPr>
        <w:t>s</w:t>
      </w:r>
      <w:r w:rsidRPr="00490E4E">
        <w:rPr>
          <w:rFonts w:eastAsia="Book Antiqua" w:cstheme="minorHAnsi"/>
          <w:position w:val="1"/>
        </w:rPr>
        <w:t xml:space="preserve">e </w:t>
      </w:r>
      <w:r w:rsidRPr="00490E4E">
        <w:rPr>
          <w:rFonts w:eastAsia="Book Antiqua" w:cstheme="minorHAnsi"/>
          <w:spacing w:val="1"/>
          <w:position w:val="1"/>
        </w:rPr>
        <w:t>O</w:t>
      </w:r>
      <w:r w:rsidRPr="00490E4E">
        <w:rPr>
          <w:rFonts w:eastAsia="Book Antiqua" w:cstheme="minorHAnsi"/>
          <w:position w:val="1"/>
        </w:rPr>
        <w:t>ne -</w:t>
      </w:r>
      <w:r w:rsidRPr="00490E4E">
        <w:rPr>
          <w:rFonts w:eastAsia="Book Antiqua" w:cstheme="minorHAnsi"/>
          <w:spacing w:val="-1"/>
          <w:position w:val="1"/>
        </w:rPr>
        <w:t xml:space="preserve"> G</w:t>
      </w:r>
      <w:r w:rsidRPr="00490E4E">
        <w:rPr>
          <w:rFonts w:eastAsia="Book Antiqua" w:cstheme="minorHAnsi"/>
          <w:position w:val="1"/>
        </w:rPr>
        <w:t>RM</w:t>
      </w:r>
      <w:r w:rsidRPr="00490E4E">
        <w:rPr>
          <w:rFonts w:eastAsia="Book Antiqua" w:cstheme="minorHAnsi"/>
          <w:spacing w:val="1"/>
          <w:position w:val="1"/>
        </w:rPr>
        <w:t xml:space="preserve"> </w:t>
      </w:r>
      <w:r w:rsidRPr="00490E4E">
        <w:rPr>
          <w:rFonts w:eastAsia="Book Antiqua" w:cstheme="minorHAnsi"/>
          <w:position w:val="1"/>
        </w:rPr>
        <w:t>u</w:t>
      </w:r>
      <w:r w:rsidRPr="00490E4E">
        <w:rPr>
          <w:rFonts w:eastAsia="Book Antiqua" w:cstheme="minorHAnsi"/>
          <w:spacing w:val="-1"/>
          <w:position w:val="1"/>
        </w:rPr>
        <w:t>n</w:t>
      </w:r>
      <w:r w:rsidRPr="00490E4E">
        <w:rPr>
          <w:rFonts w:eastAsia="Book Antiqua" w:cstheme="minorHAnsi"/>
          <w:spacing w:val="2"/>
          <w:position w:val="1"/>
        </w:rPr>
        <w:t>d</w:t>
      </w:r>
      <w:r w:rsidRPr="00490E4E">
        <w:rPr>
          <w:rFonts w:eastAsia="Book Antiqua" w:cstheme="minorHAnsi"/>
          <w:position w:val="1"/>
        </w:rPr>
        <w:t>er</w:t>
      </w:r>
      <w:r w:rsidRPr="00490E4E">
        <w:rPr>
          <w:rFonts w:eastAsia="Book Antiqua" w:cstheme="minorHAnsi"/>
          <w:spacing w:val="1"/>
          <w:position w:val="1"/>
        </w:rPr>
        <w:t xml:space="preserve"> </w:t>
      </w:r>
      <w:r w:rsidRPr="00490E4E">
        <w:rPr>
          <w:rFonts w:eastAsia="Book Antiqua" w:cstheme="minorHAnsi"/>
          <w:spacing w:val="-1"/>
          <w:position w:val="1"/>
        </w:rPr>
        <w:t>S</w:t>
      </w:r>
      <w:r w:rsidRPr="00490E4E">
        <w:rPr>
          <w:rFonts w:eastAsia="Book Antiqua" w:cstheme="minorHAnsi"/>
          <w:position w:val="1"/>
        </w:rPr>
        <w:t>afegua</w:t>
      </w:r>
      <w:r w:rsidRPr="00490E4E">
        <w:rPr>
          <w:rFonts w:eastAsia="Book Antiqua" w:cstheme="minorHAnsi"/>
          <w:spacing w:val="1"/>
          <w:position w:val="1"/>
        </w:rPr>
        <w:t>r</w:t>
      </w:r>
      <w:r w:rsidRPr="00490E4E">
        <w:rPr>
          <w:rFonts w:eastAsia="Book Antiqua" w:cstheme="minorHAnsi"/>
          <w:position w:val="1"/>
        </w:rPr>
        <w:t>d Is</w:t>
      </w:r>
      <w:r w:rsidRPr="00490E4E">
        <w:rPr>
          <w:rFonts w:eastAsia="Book Antiqua" w:cstheme="minorHAnsi"/>
          <w:spacing w:val="-1"/>
          <w:position w:val="1"/>
        </w:rPr>
        <w:t>s</w:t>
      </w:r>
      <w:r w:rsidRPr="00490E4E">
        <w:rPr>
          <w:rFonts w:eastAsia="Book Antiqua" w:cstheme="minorHAnsi"/>
          <w:position w:val="1"/>
        </w:rPr>
        <w:t>ues</w:t>
      </w:r>
      <w:r w:rsidRPr="00490E4E">
        <w:rPr>
          <w:rFonts w:eastAsia="Book Antiqua" w:cstheme="minorHAnsi"/>
          <w:spacing w:val="-14"/>
          <w:position w:val="1"/>
        </w:rPr>
        <w:t xml:space="preserve"> </w:t>
      </w:r>
    </w:p>
    <w:p w14:paraId="42F4F8FA" w14:textId="77777777" w:rsidR="00647447" w:rsidRPr="00490E4E" w:rsidRDefault="00647447" w:rsidP="00647447">
      <w:pPr>
        <w:spacing w:line="280" w:lineRule="exact"/>
        <w:ind w:right="355"/>
        <w:jc w:val="both"/>
        <w:rPr>
          <w:rFonts w:eastAsia="Book Antiqua" w:cstheme="minorHAnsi"/>
        </w:rPr>
      </w:pPr>
      <w:r w:rsidRPr="00490E4E">
        <w:rPr>
          <w:rFonts w:cstheme="minorHAnsi"/>
          <w:position w:val="1"/>
        </w:rPr>
        <w:t xml:space="preserve">5.9.4      </w:t>
      </w:r>
      <w:r w:rsidRPr="00490E4E">
        <w:rPr>
          <w:rFonts w:cstheme="minorHAnsi"/>
          <w:spacing w:val="36"/>
          <w:position w:val="1"/>
        </w:rPr>
        <w:t xml:space="preserve"> </w:t>
      </w:r>
      <w:r w:rsidRPr="00490E4E">
        <w:rPr>
          <w:rFonts w:eastAsia="Book Antiqua" w:cstheme="minorHAnsi"/>
          <w:spacing w:val="-1"/>
          <w:position w:val="1"/>
        </w:rPr>
        <w:t>P</w:t>
      </w:r>
      <w:r w:rsidRPr="00490E4E">
        <w:rPr>
          <w:rFonts w:eastAsia="Book Antiqua" w:cstheme="minorHAnsi"/>
          <w:position w:val="1"/>
        </w:rPr>
        <w:t>ha</w:t>
      </w:r>
      <w:r w:rsidRPr="00490E4E">
        <w:rPr>
          <w:rFonts w:eastAsia="Book Antiqua" w:cstheme="minorHAnsi"/>
          <w:spacing w:val="-1"/>
          <w:position w:val="1"/>
        </w:rPr>
        <w:t>s</w:t>
      </w:r>
      <w:r w:rsidRPr="00490E4E">
        <w:rPr>
          <w:rFonts w:eastAsia="Book Antiqua" w:cstheme="minorHAnsi"/>
          <w:position w:val="1"/>
        </w:rPr>
        <w:t xml:space="preserve">e </w:t>
      </w:r>
      <w:r w:rsidRPr="00490E4E">
        <w:rPr>
          <w:rFonts w:eastAsia="Book Antiqua" w:cstheme="minorHAnsi"/>
          <w:spacing w:val="2"/>
          <w:position w:val="1"/>
        </w:rPr>
        <w:t>T</w:t>
      </w:r>
      <w:r w:rsidRPr="00490E4E">
        <w:rPr>
          <w:rFonts w:eastAsia="Book Antiqua" w:cstheme="minorHAnsi"/>
          <w:spacing w:val="-1"/>
          <w:position w:val="1"/>
        </w:rPr>
        <w:t>w</w:t>
      </w:r>
      <w:r w:rsidRPr="00490E4E">
        <w:rPr>
          <w:rFonts w:eastAsia="Book Antiqua" w:cstheme="minorHAnsi"/>
          <w:position w:val="1"/>
        </w:rPr>
        <w:t>o</w:t>
      </w:r>
      <w:r w:rsidRPr="00490E4E">
        <w:rPr>
          <w:rFonts w:eastAsia="Book Antiqua" w:cstheme="minorHAnsi"/>
          <w:spacing w:val="2"/>
          <w:position w:val="1"/>
        </w:rPr>
        <w:t xml:space="preserve"> </w:t>
      </w:r>
      <w:r w:rsidRPr="00490E4E">
        <w:rPr>
          <w:rFonts w:eastAsia="Book Antiqua" w:cstheme="minorHAnsi"/>
          <w:position w:val="1"/>
        </w:rPr>
        <w:t>–</w:t>
      </w:r>
      <w:r w:rsidRPr="00490E4E">
        <w:rPr>
          <w:rFonts w:eastAsia="Book Antiqua" w:cstheme="minorHAnsi"/>
          <w:spacing w:val="-2"/>
          <w:position w:val="1"/>
        </w:rPr>
        <w:t xml:space="preserve"> </w:t>
      </w:r>
      <w:r w:rsidRPr="00490E4E">
        <w:rPr>
          <w:rFonts w:eastAsia="Book Antiqua" w:cstheme="minorHAnsi"/>
          <w:spacing w:val="2"/>
          <w:position w:val="1"/>
        </w:rPr>
        <w:t>E</w:t>
      </w:r>
      <w:r w:rsidRPr="00490E4E">
        <w:rPr>
          <w:rFonts w:eastAsia="Book Antiqua" w:cstheme="minorHAnsi"/>
          <w:spacing w:val="-1"/>
          <w:position w:val="1"/>
        </w:rPr>
        <w:t>s</w:t>
      </w:r>
      <w:r w:rsidRPr="00490E4E">
        <w:rPr>
          <w:rFonts w:eastAsia="Book Antiqua" w:cstheme="minorHAnsi"/>
          <w:spacing w:val="1"/>
          <w:position w:val="1"/>
        </w:rPr>
        <w:t>t</w:t>
      </w:r>
      <w:r w:rsidRPr="00490E4E">
        <w:rPr>
          <w:rFonts w:eastAsia="Book Antiqua" w:cstheme="minorHAnsi"/>
          <w:position w:val="1"/>
        </w:rPr>
        <w:t>a</w:t>
      </w:r>
      <w:r w:rsidRPr="00490E4E">
        <w:rPr>
          <w:rFonts w:eastAsia="Book Antiqua" w:cstheme="minorHAnsi"/>
          <w:spacing w:val="-1"/>
          <w:position w:val="1"/>
        </w:rPr>
        <w:t>b</w:t>
      </w:r>
      <w:r w:rsidRPr="00490E4E">
        <w:rPr>
          <w:rFonts w:eastAsia="Book Antiqua" w:cstheme="minorHAnsi"/>
          <w:position w:val="1"/>
        </w:rPr>
        <w:t>li</w:t>
      </w:r>
      <w:r w:rsidRPr="00490E4E">
        <w:rPr>
          <w:rFonts w:eastAsia="Book Antiqua" w:cstheme="minorHAnsi"/>
          <w:spacing w:val="-1"/>
          <w:position w:val="1"/>
        </w:rPr>
        <w:t>s</w:t>
      </w:r>
      <w:r w:rsidRPr="00490E4E">
        <w:rPr>
          <w:rFonts w:eastAsia="Book Antiqua" w:cstheme="minorHAnsi"/>
          <w:spacing w:val="2"/>
          <w:position w:val="1"/>
        </w:rPr>
        <w:t>h</w:t>
      </w:r>
      <w:r w:rsidRPr="00490E4E">
        <w:rPr>
          <w:rFonts w:eastAsia="Book Antiqua" w:cstheme="minorHAnsi"/>
          <w:spacing w:val="-1"/>
          <w:position w:val="1"/>
        </w:rPr>
        <w:t>m</w:t>
      </w:r>
      <w:r w:rsidRPr="00490E4E">
        <w:rPr>
          <w:rFonts w:eastAsia="Book Antiqua" w:cstheme="minorHAnsi"/>
          <w:position w:val="1"/>
        </w:rPr>
        <w:t xml:space="preserve">ent </w:t>
      </w:r>
      <w:r w:rsidRPr="00490E4E">
        <w:rPr>
          <w:rFonts w:eastAsia="Book Antiqua" w:cstheme="minorHAnsi"/>
          <w:spacing w:val="1"/>
          <w:position w:val="1"/>
        </w:rPr>
        <w:t>o</w:t>
      </w:r>
      <w:r w:rsidRPr="00490E4E">
        <w:rPr>
          <w:rFonts w:eastAsia="Book Antiqua" w:cstheme="minorHAnsi"/>
          <w:position w:val="1"/>
        </w:rPr>
        <w:t>f I</w:t>
      </w:r>
      <w:r w:rsidRPr="00490E4E">
        <w:rPr>
          <w:rFonts w:eastAsia="Book Antiqua" w:cstheme="minorHAnsi"/>
          <w:spacing w:val="-1"/>
          <w:position w:val="1"/>
        </w:rPr>
        <w:t>m</w:t>
      </w:r>
      <w:r w:rsidRPr="00490E4E">
        <w:rPr>
          <w:rFonts w:eastAsia="Book Antiqua" w:cstheme="minorHAnsi"/>
          <w:position w:val="1"/>
        </w:rPr>
        <w:t>ple</w:t>
      </w:r>
      <w:r w:rsidRPr="00490E4E">
        <w:rPr>
          <w:rFonts w:eastAsia="Book Antiqua" w:cstheme="minorHAnsi"/>
          <w:spacing w:val="-1"/>
          <w:position w:val="1"/>
        </w:rPr>
        <w:t>m</w:t>
      </w:r>
      <w:r w:rsidRPr="00490E4E">
        <w:rPr>
          <w:rFonts w:eastAsia="Book Antiqua" w:cstheme="minorHAnsi"/>
          <w:position w:val="1"/>
        </w:rPr>
        <w:t>enta</w:t>
      </w:r>
      <w:r w:rsidRPr="00490E4E">
        <w:rPr>
          <w:rFonts w:eastAsia="Book Antiqua" w:cstheme="minorHAnsi"/>
          <w:spacing w:val="1"/>
          <w:position w:val="1"/>
        </w:rPr>
        <w:t>t</w:t>
      </w:r>
      <w:r w:rsidRPr="00490E4E">
        <w:rPr>
          <w:rFonts w:eastAsia="Book Antiqua" w:cstheme="minorHAnsi"/>
          <w:position w:val="1"/>
        </w:rPr>
        <w:t>i</w:t>
      </w:r>
      <w:r w:rsidRPr="00490E4E">
        <w:rPr>
          <w:rFonts w:eastAsia="Book Antiqua" w:cstheme="minorHAnsi"/>
          <w:spacing w:val="-2"/>
          <w:position w:val="1"/>
        </w:rPr>
        <w:t>o</w:t>
      </w:r>
      <w:r w:rsidRPr="00490E4E">
        <w:rPr>
          <w:rFonts w:eastAsia="Book Antiqua" w:cstheme="minorHAnsi"/>
          <w:position w:val="1"/>
        </w:rPr>
        <w:t>n</w:t>
      </w:r>
      <w:r w:rsidRPr="00490E4E">
        <w:rPr>
          <w:rFonts w:eastAsia="Book Antiqua" w:cstheme="minorHAnsi"/>
          <w:spacing w:val="2"/>
          <w:position w:val="1"/>
        </w:rPr>
        <w:t xml:space="preserve"> </w:t>
      </w:r>
      <w:r w:rsidRPr="00490E4E">
        <w:rPr>
          <w:rFonts w:eastAsia="Book Antiqua" w:cstheme="minorHAnsi"/>
          <w:position w:val="1"/>
        </w:rPr>
        <w:t>A</w:t>
      </w:r>
      <w:r w:rsidRPr="00490E4E">
        <w:rPr>
          <w:rFonts w:eastAsia="Book Antiqua" w:cstheme="minorHAnsi"/>
          <w:spacing w:val="1"/>
          <w:position w:val="1"/>
        </w:rPr>
        <w:t>rr</w:t>
      </w:r>
      <w:r w:rsidRPr="00490E4E">
        <w:rPr>
          <w:rFonts w:eastAsia="Book Antiqua" w:cstheme="minorHAnsi"/>
          <w:position w:val="1"/>
        </w:rPr>
        <w:t xml:space="preserve">angements </w:t>
      </w:r>
      <w:r w:rsidRPr="00490E4E">
        <w:rPr>
          <w:rFonts w:eastAsia="Book Antiqua" w:cstheme="minorHAnsi"/>
          <w:spacing w:val="-1"/>
          <w:position w:val="1"/>
        </w:rPr>
        <w:t>f</w:t>
      </w:r>
      <w:r w:rsidRPr="00490E4E">
        <w:rPr>
          <w:rFonts w:eastAsia="Book Antiqua" w:cstheme="minorHAnsi"/>
          <w:spacing w:val="1"/>
          <w:position w:val="1"/>
        </w:rPr>
        <w:t>o</w:t>
      </w:r>
      <w:r w:rsidRPr="00490E4E">
        <w:rPr>
          <w:rFonts w:eastAsia="Book Antiqua" w:cstheme="minorHAnsi"/>
          <w:position w:val="1"/>
        </w:rPr>
        <w:t>r</w:t>
      </w:r>
      <w:r w:rsidRPr="00490E4E">
        <w:rPr>
          <w:rFonts w:eastAsia="Book Antiqua" w:cstheme="minorHAnsi"/>
          <w:spacing w:val="1"/>
          <w:position w:val="1"/>
        </w:rPr>
        <w:t xml:space="preserve"> </w:t>
      </w:r>
      <w:r w:rsidRPr="00490E4E">
        <w:rPr>
          <w:rFonts w:eastAsia="Book Antiqua" w:cstheme="minorHAnsi"/>
          <w:spacing w:val="-1"/>
          <w:position w:val="1"/>
        </w:rPr>
        <w:t>S</w:t>
      </w:r>
      <w:r w:rsidRPr="00490E4E">
        <w:rPr>
          <w:rFonts w:eastAsia="Book Antiqua" w:cstheme="minorHAnsi"/>
          <w:spacing w:val="-2"/>
          <w:position w:val="1"/>
        </w:rPr>
        <w:t>e</w:t>
      </w:r>
      <w:r w:rsidRPr="00490E4E">
        <w:rPr>
          <w:rFonts w:eastAsia="Book Antiqua" w:cstheme="minorHAnsi"/>
          <w:spacing w:val="1"/>
          <w:position w:val="1"/>
        </w:rPr>
        <w:t>tt</w:t>
      </w:r>
      <w:r w:rsidRPr="00490E4E">
        <w:rPr>
          <w:rFonts w:eastAsia="Book Antiqua" w:cstheme="minorHAnsi"/>
          <w:position w:val="1"/>
        </w:rPr>
        <w:t>i</w:t>
      </w:r>
      <w:r w:rsidRPr="00490E4E">
        <w:rPr>
          <w:rFonts w:eastAsia="Book Antiqua" w:cstheme="minorHAnsi"/>
          <w:spacing w:val="-1"/>
          <w:position w:val="1"/>
        </w:rPr>
        <w:t>n</w:t>
      </w:r>
      <w:r w:rsidRPr="00490E4E">
        <w:rPr>
          <w:rFonts w:eastAsia="Book Antiqua" w:cstheme="minorHAnsi"/>
          <w:position w:val="1"/>
        </w:rPr>
        <w:t>g</w:t>
      </w:r>
      <w:r w:rsidRPr="00490E4E">
        <w:rPr>
          <w:rFonts w:eastAsia="Book Antiqua" w:cstheme="minorHAnsi"/>
        </w:rPr>
        <w:t xml:space="preserve"> up</w:t>
      </w:r>
      <w:r w:rsidRPr="00490E4E">
        <w:rPr>
          <w:rFonts w:eastAsia="Book Antiqua" w:cstheme="minorHAnsi"/>
          <w:spacing w:val="-1"/>
        </w:rPr>
        <w:t xml:space="preserve"> P</w:t>
      </w:r>
      <w:r w:rsidRPr="00490E4E">
        <w:rPr>
          <w:rFonts w:eastAsia="Book Antiqua" w:cstheme="minorHAnsi"/>
          <w:spacing w:val="1"/>
        </w:rPr>
        <w:t>ro</w:t>
      </w:r>
      <w:r w:rsidRPr="00490E4E">
        <w:rPr>
          <w:rFonts w:eastAsia="Book Antiqua" w:cstheme="minorHAnsi"/>
          <w:spacing w:val="-1"/>
        </w:rPr>
        <w:t>j</w:t>
      </w:r>
      <w:r w:rsidRPr="00490E4E">
        <w:rPr>
          <w:rFonts w:eastAsia="Book Antiqua" w:cstheme="minorHAnsi"/>
        </w:rPr>
        <w:t>e</w:t>
      </w:r>
      <w:r w:rsidRPr="00490E4E">
        <w:rPr>
          <w:rFonts w:eastAsia="Book Antiqua" w:cstheme="minorHAnsi"/>
          <w:spacing w:val="-1"/>
        </w:rPr>
        <w:t>c</w:t>
      </w:r>
      <w:r w:rsidRPr="00490E4E">
        <w:rPr>
          <w:rFonts w:eastAsia="Book Antiqua" w:cstheme="minorHAnsi"/>
        </w:rPr>
        <w:t>t</w:t>
      </w:r>
      <w:r w:rsidRPr="00490E4E">
        <w:rPr>
          <w:rFonts w:eastAsia="Book Antiqua" w:cstheme="minorHAnsi"/>
          <w:spacing w:val="1"/>
        </w:rPr>
        <w:t xml:space="preserve"> </w:t>
      </w:r>
      <w:r w:rsidRPr="00490E4E">
        <w:rPr>
          <w:rFonts w:eastAsia="Book Antiqua" w:cstheme="minorHAnsi"/>
        </w:rPr>
        <w:t>Le</w:t>
      </w:r>
      <w:r w:rsidRPr="00490E4E">
        <w:rPr>
          <w:rFonts w:eastAsia="Book Antiqua" w:cstheme="minorHAnsi"/>
          <w:spacing w:val="1"/>
        </w:rPr>
        <w:t>v</w:t>
      </w:r>
      <w:r w:rsidRPr="00490E4E">
        <w:rPr>
          <w:rFonts w:eastAsia="Book Antiqua" w:cstheme="minorHAnsi"/>
        </w:rPr>
        <w:t xml:space="preserve">el </w:t>
      </w:r>
      <w:r w:rsidRPr="00490E4E">
        <w:rPr>
          <w:rFonts w:eastAsia="Book Antiqua" w:cstheme="minorHAnsi"/>
          <w:spacing w:val="-1"/>
        </w:rPr>
        <w:t>G</w:t>
      </w:r>
      <w:r w:rsidRPr="00490E4E">
        <w:rPr>
          <w:rFonts w:eastAsia="Book Antiqua" w:cstheme="minorHAnsi"/>
        </w:rPr>
        <w:t>R</w:t>
      </w:r>
      <w:r w:rsidRPr="00490E4E">
        <w:rPr>
          <w:rFonts w:eastAsia="Book Antiqua" w:cstheme="minorHAnsi"/>
          <w:spacing w:val="15"/>
        </w:rPr>
        <w:t>M</w:t>
      </w:r>
    </w:p>
    <w:p w14:paraId="4B0061C4" w14:textId="77777777" w:rsidR="00647447" w:rsidRPr="00490E4E" w:rsidRDefault="00647447" w:rsidP="00647447">
      <w:pPr>
        <w:spacing w:line="280" w:lineRule="exact"/>
        <w:rPr>
          <w:rFonts w:cstheme="minorHAnsi"/>
        </w:rPr>
      </w:pPr>
      <w:r w:rsidRPr="00490E4E">
        <w:rPr>
          <w:rFonts w:cstheme="minorHAnsi"/>
          <w:position w:val="1"/>
        </w:rPr>
        <w:t xml:space="preserve">5.9.5      </w:t>
      </w:r>
      <w:r w:rsidRPr="00490E4E">
        <w:rPr>
          <w:rFonts w:cstheme="minorHAnsi"/>
          <w:spacing w:val="36"/>
          <w:position w:val="1"/>
        </w:rPr>
        <w:t xml:space="preserve"> </w:t>
      </w:r>
      <w:r w:rsidRPr="00490E4E">
        <w:rPr>
          <w:rFonts w:eastAsia="Book Antiqua" w:cstheme="minorHAnsi"/>
          <w:position w:val="1"/>
        </w:rPr>
        <w:t>Le</w:t>
      </w:r>
      <w:r w:rsidRPr="00490E4E">
        <w:rPr>
          <w:rFonts w:eastAsia="Book Antiqua" w:cstheme="minorHAnsi"/>
          <w:spacing w:val="1"/>
          <w:position w:val="1"/>
        </w:rPr>
        <w:t>g</w:t>
      </w:r>
      <w:r w:rsidRPr="00490E4E">
        <w:rPr>
          <w:rFonts w:eastAsia="Book Antiqua" w:cstheme="minorHAnsi"/>
          <w:position w:val="1"/>
        </w:rPr>
        <w:t>al Op</w:t>
      </w:r>
      <w:r w:rsidRPr="00490E4E">
        <w:rPr>
          <w:rFonts w:eastAsia="Book Antiqua" w:cstheme="minorHAnsi"/>
          <w:spacing w:val="1"/>
          <w:position w:val="1"/>
        </w:rPr>
        <w:t>t</w:t>
      </w:r>
      <w:r w:rsidRPr="00490E4E">
        <w:rPr>
          <w:rFonts w:eastAsia="Book Antiqua" w:cstheme="minorHAnsi"/>
          <w:position w:val="1"/>
        </w:rPr>
        <w:t>i</w:t>
      </w:r>
      <w:r w:rsidRPr="00490E4E">
        <w:rPr>
          <w:rFonts w:eastAsia="Book Antiqua" w:cstheme="minorHAnsi"/>
          <w:spacing w:val="1"/>
          <w:position w:val="1"/>
        </w:rPr>
        <w:t>o</w:t>
      </w:r>
      <w:r w:rsidRPr="00490E4E">
        <w:rPr>
          <w:rFonts w:eastAsia="Book Antiqua" w:cstheme="minorHAnsi"/>
          <w:position w:val="1"/>
        </w:rPr>
        <w:t>ns</w:t>
      </w:r>
      <w:r w:rsidRPr="00490E4E">
        <w:rPr>
          <w:rFonts w:eastAsia="Book Antiqua" w:cstheme="minorHAnsi"/>
          <w:spacing w:val="-1"/>
          <w:position w:val="1"/>
        </w:rPr>
        <w:t xml:space="preserve"> </w:t>
      </w:r>
      <w:r w:rsidRPr="00490E4E">
        <w:rPr>
          <w:rFonts w:eastAsia="Book Antiqua" w:cstheme="minorHAnsi"/>
          <w:spacing w:val="1"/>
          <w:position w:val="1"/>
        </w:rPr>
        <w:t>t</w:t>
      </w:r>
      <w:r w:rsidRPr="00490E4E">
        <w:rPr>
          <w:rFonts w:eastAsia="Book Antiqua" w:cstheme="minorHAnsi"/>
          <w:position w:val="1"/>
        </w:rPr>
        <w:t>o</w:t>
      </w:r>
      <w:r w:rsidRPr="00490E4E">
        <w:rPr>
          <w:rFonts w:eastAsia="Book Antiqua" w:cstheme="minorHAnsi"/>
          <w:spacing w:val="-2"/>
          <w:position w:val="1"/>
        </w:rPr>
        <w:t xml:space="preserve"> </w:t>
      </w:r>
      <w:r w:rsidRPr="00490E4E">
        <w:rPr>
          <w:rFonts w:eastAsia="Book Antiqua" w:cstheme="minorHAnsi"/>
          <w:position w:val="1"/>
        </w:rPr>
        <w:t>A</w:t>
      </w:r>
      <w:r w:rsidRPr="00490E4E">
        <w:rPr>
          <w:rFonts w:eastAsia="Book Antiqua" w:cstheme="minorHAnsi"/>
          <w:spacing w:val="1"/>
          <w:position w:val="1"/>
        </w:rPr>
        <w:t>g</w:t>
      </w:r>
      <w:r w:rsidRPr="00490E4E">
        <w:rPr>
          <w:rFonts w:eastAsia="Book Antiqua" w:cstheme="minorHAnsi"/>
          <w:spacing w:val="-1"/>
          <w:position w:val="1"/>
        </w:rPr>
        <w:t>g</w:t>
      </w:r>
      <w:r w:rsidRPr="00490E4E">
        <w:rPr>
          <w:rFonts w:eastAsia="Book Antiqua" w:cstheme="minorHAnsi"/>
          <w:spacing w:val="1"/>
          <w:position w:val="1"/>
        </w:rPr>
        <w:t>r</w:t>
      </w:r>
      <w:r w:rsidRPr="00490E4E">
        <w:rPr>
          <w:rFonts w:eastAsia="Book Antiqua" w:cstheme="minorHAnsi"/>
          <w:spacing w:val="-3"/>
          <w:position w:val="1"/>
        </w:rPr>
        <w:t>i</w:t>
      </w:r>
      <w:r w:rsidRPr="00490E4E">
        <w:rPr>
          <w:rFonts w:eastAsia="Book Antiqua" w:cstheme="minorHAnsi"/>
          <w:position w:val="1"/>
        </w:rPr>
        <w:t>e</w:t>
      </w:r>
      <w:r w:rsidRPr="00490E4E">
        <w:rPr>
          <w:rFonts w:eastAsia="Book Antiqua" w:cstheme="minorHAnsi"/>
          <w:spacing w:val="1"/>
          <w:position w:val="1"/>
        </w:rPr>
        <w:t>v</w:t>
      </w:r>
      <w:r w:rsidRPr="00490E4E">
        <w:rPr>
          <w:rFonts w:eastAsia="Book Antiqua" w:cstheme="minorHAnsi"/>
          <w:position w:val="1"/>
        </w:rPr>
        <w:t xml:space="preserve">ed </w:t>
      </w:r>
      <w:r w:rsidRPr="00490E4E">
        <w:rPr>
          <w:rFonts w:eastAsia="Book Antiqua" w:cstheme="minorHAnsi"/>
          <w:spacing w:val="-1"/>
          <w:position w:val="1"/>
        </w:rPr>
        <w:t>P</w:t>
      </w:r>
      <w:r w:rsidRPr="00490E4E">
        <w:rPr>
          <w:rFonts w:eastAsia="Book Antiqua" w:cstheme="minorHAnsi"/>
          <w:position w:val="1"/>
        </w:rPr>
        <w:t>a</w:t>
      </w:r>
      <w:r w:rsidRPr="00490E4E">
        <w:rPr>
          <w:rFonts w:eastAsia="Book Antiqua" w:cstheme="minorHAnsi"/>
          <w:spacing w:val="1"/>
          <w:position w:val="1"/>
        </w:rPr>
        <w:t>rt</w:t>
      </w:r>
      <w:r w:rsidRPr="00490E4E">
        <w:rPr>
          <w:rFonts w:eastAsia="Book Antiqua" w:cstheme="minorHAnsi"/>
          <w:position w:val="1"/>
        </w:rPr>
        <w:t>ies</w:t>
      </w:r>
      <w:r w:rsidRPr="00490E4E">
        <w:rPr>
          <w:rFonts w:eastAsia="Book Antiqua" w:cstheme="minorHAnsi"/>
          <w:spacing w:val="-36"/>
          <w:position w:val="1"/>
        </w:rPr>
        <w:t xml:space="preserve"> </w:t>
      </w:r>
    </w:p>
    <w:p w14:paraId="68B378F6" w14:textId="77777777" w:rsidR="00647447" w:rsidRPr="00490E4E" w:rsidRDefault="00647447" w:rsidP="00647447">
      <w:pPr>
        <w:spacing w:line="280" w:lineRule="exact"/>
        <w:rPr>
          <w:rFonts w:cstheme="minorHAnsi"/>
        </w:rPr>
      </w:pPr>
      <w:r w:rsidRPr="00490E4E">
        <w:rPr>
          <w:rFonts w:cstheme="minorHAnsi"/>
          <w:position w:val="1"/>
        </w:rPr>
        <w:t xml:space="preserve">5.9.6      </w:t>
      </w:r>
      <w:r w:rsidRPr="00490E4E">
        <w:rPr>
          <w:rFonts w:cstheme="minorHAnsi"/>
          <w:spacing w:val="36"/>
          <w:position w:val="1"/>
        </w:rPr>
        <w:t xml:space="preserve"> </w:t>
      </w:r>
      <w:r w:rsidRPr="00490E4E">
        <w:rPr>
          <w:rFonts w:eastAsia="Book Antiqua" w:cstheme="minorHAnsi"/>
          <w:spacing w:val="-1"/>
          <w:position w:val="1"/>
        </w:rPr>
        <w:t>G</w:t>
      </w:r>
      <w:r w:rsidRPr="00490E4E">
        <w:rPr>
          <w:rFonts w:eastAsia="Book Antiqua" w:cstheme="minorHAnsi"/>
          <w:spacing w:val="1"/>
          <w:position w:val="1"/>
        </w:rPr>
        <w:t>r</w:t>
      </w:r>
      <w:r w:rsidRPr="00490E4E">
        <w:rPr>
          <w:rFonts w:eastAsia="Book Antiqua" w:cstheme="minorHAnsi"/>
          <w:position w:val="1"/>
        </w:rPr>
        <w:t>ie</w:t>
      </w:r>
      <w:r w:rsidRPr="00490E4E">
        <w:rPr>
          <w:rFonts w:eastAsia="Book Antiqua" w:cstheme="minorHAnsi"/>
          <w:spacing w:val="1"/>
          <w:position w:val="1"/>
        </w:rPr>
        <w:t>v</w:t>
      </w:r>
      <w:r w:rsidRPr="00490E4E">
        <w:rPr>
          <w:rFonts w:eastAsia="Book Antiqua" w:cstheme="minorHAnsi"/>
          <w:position w:val="1"/>
        </w:rPr>
        <w:t>an</w:t>
      </w:r>
      <w:r w:rsidRPr="00490E4E">
        <w:rPr>
          <w:rFonts w:eastAsia="Book Antiqua" w:cstheme="minorHAnsi"/>
          <w:spacing w:val="-1"/>
          <w:position w:val="1"/>
        </w:rPr>
        <w:t>c</w:t>
      </w:r>
      <w:r w:rsidRPr="00490E4E">
        <w:rPr>
          <w:rFonts w:eastAsia="Book Antiqua" w:cstheme="minorHAnsi"/>
          <w:position w:val="1"/>
        </w:rPr>
        <w:t>e Red</w:t>
      </w:r>
      <w:r w:rsidRPr="00490E4E">
        <w:rPr>
          <w:rFonts w:eastAsia="Book Antiqua" w:cstheme="minorHAnsi"/>
          <w:spacing w:val="1"/>
          <w:position w:val="1"/>
        </w:rPr>
        <w:t>r</w:t>
      </w:r>
      <w:r w:rsidRPr="00490E4E">
        <w:rPr>
          <w:rFonts w:eastAsia="Book Antiqua" w:cstheme="minorHAnsi"/>
          <w:position w:val="1"/>
        </w:rPr>
        <w:t>e</w:t>
      </w:r>
      <w:r w:rsidRPr="00490E4E">
        <w:rPr>
          <w:rFonts w:eastAsia="Book Antiqua" w:cstheme="minorHAnsi"/>
          <w:spacing w:val="-1"/>
          <w:position w:val="1"/>
        </w:rPr>
        <w:t>s</w:t>
      </w:r>
      <w:r w:rsidRPr="00490E4E">
        <w:rPr>
          <w:rFonts w:eastAsia="Book Antiqua" w:cstheme="minorHAnsi"/>
          <w:position w:val="1"/>
        </w:rPr>
        <w:t>s</w:t>
      </w:r>
      <w:r w:rsidRPr="00490E4E">
        <w:rPr>
          <w:rFonts w:eastAsia="Book Antiqua" w:cstheme="minorHAnsi"/>
          <w:spacing w:val="-1"/>
          <w:position w:val="1"/>
        </w:rPr>
        <w:t xml:space="preserve"> S</w:t>
      </w:r>
      <w:r w:rsidRPr="00490E4E">
        <w:rPr>
          <w:rFonts w:eastAsia="Book Antiqua" w:cstheme="minorHAnsi"/>
          <w:position w:val="1"/>
        </w:rPr>
        <w:t>e</w:t>
      </w:r>
      <w:r w:rsidRPr="00490E4E">
        <w:rPr>
          <w:rFonts w:eastAsia="Book Antiqua" w:cstheme="minorHAnsi"/>
          <w:spacing w:val="1"/>
          <w:position w:val="1"/>
        </w:rPr>
        <w:t>rv</w:t>
      </w:r>
      <w:r w:rsidRPr="00490E4E">
        <w:rPr>
          <w:rFonts w:eastAsia="Book Antiqua" w:cstheme="minorHAnsi"/>
          <w:position w:val="1"/>
        </w:rPr>
        <w:t>i</w:t>
      </w:r>
      <w:r w:rsidRPr="00490E4E">
        <w:rPr>
          <w:rFonts w:eastAsia="Book Antiqua" w:cstheme="minorHAnsi"/>
          <w:spacing w:val="-1"/>
          <w:position w:val="1"/>
        </w:rPr>
        <w:t>c</w:t>
      </w:r>
      <w:r w:rsidRPr="00490E4E">
        <w:rPr>
          <w:rFonts w:eastAsia="Book Antiqua" w:cstheme="minorHAnsi"/>
          <w:position w:val="1"/>
        </w:rPr>
        <w:t xml:space="preserve">e </w:t>
      </w:r>
      <w:r w:rsidRPr="00490E4E">
        <w:rPr>
          <w:rFonts w:eastAsia="Book Antiqua" w:cstheme="minorHAnsi"/>
          <w:spacing w:val="1"/>
          <w:position w:val="1"/>
        </w:rPr>
        <w:t>o</w:t>
      </w:r>
      <w:r w:rsidRPr="00490E4E">
        <w:rPr>
          <w:rFonts w:eastAsia="Book Antiqua" w:cstheme="minorHAnsi"/>
          <w:position w:val="1"/>
        </w:rPr>
        <w:t xml:space="preserve">f </w:t>
      </w:r>
      <w:r w:rsidRPr="00490E4E">
        <w:rPr>
          <w:rFonts w:eastAsia="Book Antiqua" w:cstheme="minorHAnsi"/>
          <w:spacing w:val="-1"/>
          <w:position w:val="1"/>
        </w:rPr>
        <w:t>T</w:t>
      </w:r>
      <w:r w:rsidRPr="00490E4E">
        <w:rPr>
          <w:rFonts w:eastAsia="Book Antiqua" w:cstheme="minorHAnsi"/>
          <w:position w:val="1"/>
        </w:rPr>
        <w:t>he W</w:t>
      </w:r>
      <w:r w:rsidRPr="00490E4E">
        <w:rPr>
          <w:rFonts w:eastAsia="Book Antiqua" w:cstheme="minorHAnsi"/>
          <w:spacing w:val="1"/>
          <w:position w:val="1"/>
        </w:rPr>
        <w:t>or</w:t>
      </w:r>
      <w:r w:rsidRPr="00490E4E">
        <w:rPr>
          <w:rFonts w:eastAsia="Book Antiqua" w:cstheme="minorHAnsi"/>
          <w:position w:val="1"/>
        </w:rPr>
        <w:t xml:space="preserve">ld </w:t>
      </w:r>
      <w:r w:rsidRPr="00490E4E">
        <w:rPr>
          <w:rFonts w:eastAsia="Book Antiqua" w:cstheme="minorHAnsi"/>
          <w:spacing w:val="-1"/>
          <w:position w:val="1"/>
        </w:rPr>
        <w:t>B</w:t>
      </w:r>
      <w:r w:rsidRPr="00490E4E">
        <w:rPr>
          <w:rFonts w:eastAsia="Book Antiqua" w:cstheme="minorHAnsi"/>
          <w:position w:val="1"/>
        </w:rPr>
        <w:t>ank</w:t>
      </w:r>
      <w:r w:rsidRPr="00490E4E">
        <w:rPr>
          <w:rFonts w:eastAsia="Book Antiqua" w:cstheme="minorHAnsi"/>
          <w:spacing w:val="-25"/>
          <w:position w:val="1"/>
        </w:rPr>
        <w:t xml:space="preserve"> </w:t>
      </w:r>
    </w:p>
    <w:p w14:paraId="483470A0" w14:textId="77777777" w:rsidR="00647447" w:rsidRPr="00490E4E" w:rsidRDefault="00647447" w:rsidP="00647447">
      <w:pPr>
        <w:spacing w:line="280" w:lineRule="exact"/>
        <w:rPr>
          <w:rFonts w:cstheme="minorHAnsi"/>
        </w:rPr>
      </w:pPr>
      <w:r w:rsidRPr="00490E4E">
        <w:rPr>
          <w:rFonts w:cstheme="minorHAnsi"/>
          <w:position w:val="1"/>
        </w:rPr>
        <w:t xml:space="preserve">5.10      </w:t>
      </w:r>
      <w:r w:rsidRPr="00490E4E">
        <w:rPr>
          <w:rFonts w:cstheme="minorHAnsi"/>
          <w:spacing w:val="53"/>
          <w:position w:val="1"/>
        </w:rPr>
        <w:t xml:space="preserve"> </w:t>
      </w:r>
      <w:r w:rsidRPr="00490E4E">
        <w:rPr>
          <w:rFonts w:eastAsia="Book Antiqua" w:cstheme="minorHAnsi"/>
          <w:position w:val="1"/>
        </w:rPr>
        <w:t>In</w:t>
      </w:r>
      <w:r w:rsidRPr="00490E4E">
        <w:rPr>
          <w:rFonts w:eastAsia="Book Antiqua" w:cstheme="minorHAnsi"/>
          <w:spacing w:val="-1"/>
          <w:position w:val="1"/>
        </w:rPr>
        <w:t>s</w:t>
      </w:r>
      <w:r w:rsidRPr="00490E4E">
        <w:rPr>
          <w:rFonts w:eastAsia="Book Antiqua" w:cstheme="minorHAnsi"/>
          <w:spacing w:val="1"/>
          <w:position w:val="1"/>
        </w:rPr>
        <w:t>t</w:t>
      </w:r>
      <w:r w:rsidRPr="00490E4E">
        <w:rPr>
          <w:rFonts w:eastAsia="Book Antiqua" w:cstheme="minorHAnsi"/>
          <w:position w:val="1"/>
        </w:rPr>
        <w:t>ituti</w:t>
      </w:r>
      <w:r w:rsidRPr="00490E4E">
        <w:rPr>
          <w:rFonts w:eastAsia="Book Antiqua" w:cstheme="minorHAnsi"/>
          <w:spacing w:val="1"/>
          <w:position w:val="1"/>
        </w:rPr>
        <w:t>o</w:t>
      </w:r>
      <w:r w:rsidRPr="00490E4E">
        <w:rPr>
          <w:rFonts w:eastAsia="Book Antiqua" w:cstheme="minorHAnsi"/>
          <w:position w:val="1"/>
        </w:rPr>
        <w:t>nal</w:t>
      </w:r>
      <w:r w:rsidRPr="00490E4E">
        <w:rPr>
          <w:rFonts w:eastAsia="Book Antiqua" w:cstheme="minorHAnsi"/>
          <w:spacing w:val="-1"/>
          <w:position w:val="1"/>
        </w:rPr>
        <w:t xml:space="preserve"> </w:t>
      </w:r>
      <w:r w:rsidRPr="00490E4E">
        <w:rPr>
          <w:rFonts w:eastAsia="Book Antiqua" w:cstheme="minorHAnsi"/>
          <w:position w:val="1"/>
        </w:rPr>
        <w:t>A</w:t>
      </w:r>
      <w:r w:rsidRPr="00490E4E">
        <w:rPr>
          <w:rFonts w:eastAsia="Book Antiqua" w:cstheme="minorHAnsi"/>
          <w:spacing w:val="-1"/>
          <w:position w:val="1"/>
        </w:rPr>
        <w:t>r</w:t>
      </w:r>
      <w:r w:rsidRPr="00490E4E">
        <w:rPr>
          <w:rFonts w:eastAsia="Book Antiqua" w:cstheme="minorHAnsi"/>
          <w:spacing w:val="1"/>
          <w:position w:val="1"/>
        </w:rPr>
        <w:t>r</w:t>
      </w:r>
      <w:r w:rsidRPr="00490E4E">
        <w:rPr>
          <w:rFonts w:eastAsia="Book Antiqua" w:cstheme="minorHAnsi"/>
          <w:position w:val="1"/>
        </w:rPr>
        <w:t>ang</w:t>
      </w:r>
      <w:r w:rsidRPr="00490E4E">
        <w:rPr>
          <w:rFonts w:eastAsia="Book Antiqua" w:cstheme="minorHAnsi"/>
          <w:spacing w:val="-2"/>
          <w:position w:val="1"/>
        </w:rPr>
        <w:t>e</w:t>
      </w:r>
      <w:r w:rsidRPr="00490E4E">
        <w:rPr>
          <w:rFonts w:eastAsia="Book Antiqua" w:cstheme="minorHAnsi"/>
          <w:spacing w:val="-1"/>
          <w:position w:val="1"/>
        </w:rPr>
        <w:t>m</w:t>
      </w:r>
      <w:r w:rsidRPr="00490E4E">
        <w:rPr>
          <w:rFonts w:eastAsia="Book Antiqua" w:cstheme="minorHAnsi"/>
          <w:position w:val="1"/>
        </w:rPr>
        <w:t>ents</w:t>
      </w:r>
      <w:r w:rsidRPr="00490E4E">
        <w:rPr>
          <w:rFonts w:eastAsia="Book Antiqua" w:cstheme="minorHAnsi"/>
          <w:spacing w:val="-1"/>
          <w:position w:val="1"/>
        </w:rPr>
        <w:t xml:space="preserve"> </w:t>
      </w:r>
      <w:r w:rsidRPr="00490E4E">
        <w:rPr>
          <w:rFonts w:eastAsia="Book Antiqua" w:cstheme="minorHAnsi"/>
          <w:position w:val="1"/>
        </w:rPr>
        <w:t>and</w:t>
      </w:r>
      <w:r w:rsidRPr="00490E4E">
        <w:rPr>
          <w:rFonts w:eastAsia="Book Antiqua" w:cstheme="minorHAnsi"/>
          <w:spacing w:val="-1"/>
          <w:position w:val="1"/>
        </w:rPr>
        <w:t xml:space="preserve"> </w:t>
      </w:r>
      <w:r w:rsidRPr="00490E4E">
        <w:rPr>
          <w:rFonts w:eastAsia="Book Antiqua" w:cstheme="minorHAnsi"/>
          <w:position w:val="1"/>
        </w:rPr>
        <w:t>Capa</w:t>
      </w:r>
      <w:r w:rsidRPr="00490E4E">
        <w:rPr>
          <w:rFonts w:eastAsia="Book Antiqua" w:cstheme="minorHAnsi"/>
          <w:spacing w:val="-1"/>
          <w:position w:val="1"/>
        </w:rPr>
        <w:t>c</w:t>
      </w:r>
      <w:r w:rsidRPr="00490E4E">
        <w:rPr>
          <w:rFonts w:eastAsia="Book Antiqua" w:cstheme="minorHAnsi"/>
          <w:position w:val="1"/>
        </w:rPr>
        <w:t>ity</w:t>
      </w:r>
      <w:r w:rsidRPr="00490E4E">
        <w:rPr>
          <w:rFonts w:eastAsia="Book Antiqua" w:cstheme="minorHAnsi"/>
          <w:spacing w:val="1"/>
          <w:position w:val="1"/>
        </w:rPr>
        <w:t xml:space="preserve"> </w:t>
      </w:r>
      <w:r w:rsidRPr="00490E4E">
        <w:rPr>
          <w:rFonts w:eastAsia="Book Antiqua" w:cstheme="minorHAnsi"/>
          <w:spacing w:val="2"/>
          <w:position w:val="1"/>
        </w:rPr>
        <w:t>E</w:t>
      </w:r>
      <w:r w:rsidRPr="00490E4E">
        <w:rPr>
          <w:rFonts w:eastAsia="Book Antiqua" w:cstheme="minorHAnsi"/>
          <w:position w:val="1"/>
        </w:rPr>
        <w:t>n</w:t>
      </w:r>
      <w:r w:rsidRPr="00490E4E">
        <w:rPr>
          <w:rFonts w:eastAsia="Book Antiqua" w:cstheme="minorHAnsi"/>
          <w:spacing w:val="-1"/>
          <w:position w:val="1"/>
        </w:rPr>
        <w:t>h</w:t>
      </w:r>
      <w:r w:rsidRPr="00490E4E">
        <w:rPr>
          <w:rFonts w:eastAsia="Book Antiqua" w:cstheme="minorHAnsi"/>
          <w:position w:val="1"/>
        </w:rPr>
        <w:t>an</w:t>
      </w:r>
      <w:r w:rsidRPr="00490E4E">
        <w:rPr>
          <w:rFonts w:eastAsia="Book Antiqua" w:cstheme="minorHAnsi"/>
          <w:spacing w:val="-1"/>
          <w:position w:val="1"/>
        </w:rPr>
        <w:t>c</w:t>
      </w:r>
      <w:r w:rsidRPr="00490E4E">
        <w:rPr>
          <w:rFonts w:eastAsia="Book Antiqua" w:cstheme="minorHAnsi"/>
          <w:position w:val="1"/>
        </w:rPr>
        <w:t>eme</w:t>
      </w:r>
      <w:r w:rsidRPr="00490E4E">
        <w:rPr>
          <w:rFonts w:eastAsia="Book Antiqua" w:cstheme="minorHAnsi"/>
          <w:spacing w:val="-1"/>
          <w:position w:val="1"/>
        </w:rPr>
        <w:t>n</w:t>
      </w:r>
      <w:r w:rsidRPr="00490E4E">
        <w:rPr>
          <w:rFonts w:eastAsia="Book Antiqua" w:cstheme="minorHAnsi"/>
          <w:position w:val="1"/>
        </w:rPr>
        <w:t>t</w:t>
      </w:r>
      <w:r w:rsidRPr="00490E4E">
        <w:rPr>
          <w:rFonts w:eastAsia="Book Antiqua" w:cstheme="minorHAnsi"/>
          <w:spacing w:val="-20"/>
          <w:position w:val="1"/>
        </w:rPr>
        <w:t xml:space="preserve"> </w:t>
      </w:r>
    </w:p>
    <w:p w14:paraId="1ED17C40" w14:textId="77777777" w:rsidR="00647447" w:rsidRPr="00490E4E" w:rsidRDefault="00647447" w:rsidP="00647447">
      <w:pPr>
        <w:spacing w:before="1"/>
        <w:rPr>
          <w:rFonts w:cstheme="minorHAnsi"/>
        </w:rPr>
      </w:pPr>
      <w:r w:rsidRPr="00490E4E">
        <w:rPr>
          <w:rFonts w:cstheme="minorHAnsi"/>
        </w:rPr>
        <w:t xml:space="preserve">5.11      </w:t>
      </w:r>
      <w:r w:rsidRPr="00490E4E">
        <w:rPr>
          <w:rFonts w:cstheme="minorHAnsi"/>
          <w:spacing w:val="53"/>
        </w:rPr>
        <w:t xml:space="preserve"> </w:t>
      </w:r>
      <w:r w:rsidRPr="00490E4E">
        <w:rPr>
          <w:rFonts w:eastAsia="Book Antiqua" w:cstheme="minorHAnsi"/>
          <w:spacing w:val="1"/>
        </w:rPr>
        <w:t>Mo</w:t>
      </w:r>
      <w:r w:rsidRPr="00490E4E">
        <w:rPr>
          <w:rFonts w:eastAsia="Book Antiqua" w:cstheme="minorHAnsi"/>
        </w:rPr>
        <w:t>n</w:t>
      </w:r>
      <w:r w:rsidRPr="00490E4E">
        <w:rPr>
          <w:rFonts w:eastAsia="Book Antiqua" w:cstheme="minorHAnsi"/>
          <w:spacing w:val="-1"/>
        </w:rPr>
        <w:t>i</w:t>
      </w:r>
      <w:r w:rsidRPr="00490E4E">
        <w:rPr>
          <w:rFonts w:eastAsia="Book Antiqua" w:cstheme="minorHAnsi"/>
          <w:spacing w:val="1"/>
        </w:rPr>
        <w:t>t</w:t>
      </w:r>
      <w:r w:rsidRPr="00490E4E">
        <w:rPr>
          <w:rFonts w:eastAsia="Book Antiqua" w:cstheme="minorHAnsi"/>
          <w:spacing w:val="-1"/>
        </w:rPr>
        <w:t>o</w:t>
      </w:r>
      <w:r w:rsidRPr="00490E4E">
        <w:rPr>
          <w:rFonts w:eastAsia="Book Antiqua" w:cstheme="minorHAnsi"/>
          <w:spacing w:val="1"/>
        </w:rPr>
        <w:t>r</w:t>
      </w:r>
      <w:r w:rsidRPr="00490E4E">
        <w:rPr>
          <w:rFonts w:eastAsia="Book Antiqua" w:cstheme="minorHAnsi"/>
        </w:rPr>
        <w:t>i</w:t>
      </w:r>
      <w:r w:rsidRPr="00490E4E">
        <w:rPr>
          <w:rFonts w:eastAsia="Book Antiqua" w:cstheme="minorHAnsi"/>
          <w:spacing w:val="-1"/>
        </w:rPr>
        <w:t>n</w:t>
      </w:r>
      <w:r w:rsidRPr="00490E4E">
        <w:rPr>
          <w:rFonts w:eastAsia="Book Antiqua" w:cstheme="minorHAnsi"/>
          <w:spacing w:val="1"/>
        </w:rPr>
        <w:t>g</w:t>
      </w:r>
      <w:r w:rsidRPr="00490E4E">
        <w:rPr>
          <w:rFonts w:eastAsia="Book Antiqua" w:cstheme="minorHAnsi"/>
        </w:rPr>
        <w:t>, E</w:t>
      </w:r>
      <w:r w:rsidRPr="00490E4E">
        <w:rPr>
          <w:rFonts w:eastAsia="Book Antiqua" w:cstheme="minorHAnsi"/>
          <w:spacing w:val="1"/>
        </w:rPr>
        <w:t>v</w:t>
      </w:r>
      <w:r w:rsidRPr="00490E4E">
        <w:rPr>
          <w:rFonts w:eastAsia="Book Antiqua" w:cstheme="minorHAnsi"/>
        </w:rPr>
        <w:t>al</w:t>
      </w:r>
      <w:r w:rsidRPr="00490E4E">
        <w:rPr>
          <w:rFonts w:eastAsia="Book Antiqua" w:cstheme="minorHAnsi"/>
          <w:spacing w:val="-1"/>
        </w:rPr>
        <w:t>u</w:t>
      </w:r>
      <w:r w:rsidRPr="00490E4E">
        <w:rPr>
          <w:rFonts w:eastAsia="Book Antiqua" w:cstheme="minorHAnsi"/>
        </w:rPr>
        <w:t>a</w:t>
      </w:r>
      <w:r w:rsidRPr="00490E4E">
        <w:rPr>
          <w:rFonts w:eastAsia="Book Antiqua" w:cstheme="minorHAnsi"/>
          <w:spacing w:val="1"/>
        </w:rPr>
        <w:t>t</w:t>
      </w:r>
      <w:r w:rsidRPr="00490E4E">
        <w:rPr>
          <w:rFonts w:eastAsia="Book Antiqua" w:cstheme="minorHAnsi"/>
          <w:spacing w:val="-3"/>
        </w:rPr>
        <w:t>i</w:t>
      </w:r>
      <w:r w:rsidRPr="00490E4E">
        <w:rPr>
          <w:rFonts w:eastAsia="Book Antiqua" w:cstheme="minorHAnsi"/>
          <w:spacing w:val="-1"/>
        </w:rPr>
        <w:t>o</w:t>
      </w:r>
      <w:r w:rsidRPr="00490E4E">
        <w:rPr>
          <w:rFonts w:eastAsia="Book Antiqua" w:cstheme="minorHAnsi"/>
        </w:rPr>
        <w:t>n a</w:t>
      </w:r>
      <w:r w:rsidRPr="00490E4E">
        <w:rPr>
          <w:rFonts w:eastAsia="Book Antiqua" w:cstheme="minorHAnsi"/>
          <w:spacing w:val="-1"/>
        </w:rPr>
        <w:t>n</w:t>
      </w:r>
      <w:r w:rsidRPr="00490E4E">
        <w:rPr>
          <w:rFonts w:eastAsia="Book Antiqua" w:cstheme="minorHAnsi"/>
        </w:rPr>
        <w:t>d A</w:t>
      </w:r>
      <w:r w:rsidRPr="00490E4E">
        <w:rPr>
          <w:rFonts w:eastAsia="Book Antiqua" w:cstheme="minorHAnsi"/>
          <w:spacing w:val="-1"/>
        </w:rPr>
        <w:t>ss</w:t>
      </w:r>
      <w:r w:rsidRPr="00490E4E">
        <w:rPr>
          <w:rFonts w:eastAsia="Book Antiqua" w:cstheme="minorHAnsi"/>
        </w:rPr>
        <w:t>e</w:t>
      </w:r>
      <w:r w:rsidRPr="00490E4E">
        <w:rPr>
          <w:rFonts w:eastAsia="Book Antiqua" w:cstheme="minorHAnsi"/>
          <w:spacing w:val="1"/>
        </w:rPr>
        <w:t>s</w:t>
      </w:r>
      <w:r w:rsidRPr="00490E4E">
        <w:rPr>
          <w:rFonts w:eastAsia="Book Antiqua" w:cstheme="minorHAnsi"/>
          <w:spacing w:val="2"/>
        </w:rPr>
        <w:t>s</w:t>
      </w:r>
      <w:r w:rsidRPr="00490E4E">
        <w:rPr>
          <w:rFonts w:eastAsia="Book Antiqua" w:cstheme="minorHAnsi"/>
          <w:spacing w:val="-1"/>
        </w:rPr>
        <w:t>m</w:t>
      </w:r>
      <w:r w:rsidRPr="00490E4E">
        <w:rPr>
          <w:rFonts w:eastAsia="Book Antiqua" w:cstheme="minorHAnsi"/>
        </w:rPr>
        <w:t>ent</w:t>
      </w:r>
      <w:r w:rsidRPr="00490E4E">
        <w:rPr>
          <w:rFonts w:eastAsia="Book Antiqua" w:cstheme="minorHAnsi"/>
          <w:spacing w:val="-38"/>
        </w:rPr>
        <w:t xml:space="preserve"> </w:t>
      </w:r>
    </w:p>
    <w:p w14:paraId="659859B9" w14:textId="77777777" w:rsidR="00647447" w:rsidRPr="00490E4E" w:rsidRDefault="00647447" w:rsidP="00647447">
      <w:pPr>
        <w:spacing w:line="280" w:lineRule="exact"/>
        <w:rPr>
          <w:rFonts w:cstheme="minorHAnsi"/>
        </w:rPr>
      </w:pPr>
      <w:r w:rsidRPr="00490E4E">
        <w:rPr>
          <w:rFonts w:cstheme="minorHAnsi"/>
          <w:position w:val="1"/>
        </w:rPr>
        <w:t xml:space="preserve">5.11.1    </w:t>
      </w:r>
      <w:r w:rsidRPr="00490E4E">
        <w:rPr>
          <w:rFonts w:cstheme="minorHAnsi"/>
          <w:spacing w:val="36"/>
          <w:position w:val="1"/>
        </w:rPr>
        <w:t xml:space="preserve"> </w:t>
      </w:r>
      <w:r w:rsidRPr="00490E4E">
        <w:rPr>
          <w:rFonts w:eastAsia="Book Antiqua" w:cstheme="minorHAnsi"/>
          <w:spacing w:val="-1"/>
          <w:position w:val="1"/>
        </w:rPr>
        <w:t>S</w:t>
      </w:r>
      <w:r w:rsidRPr="00490E4E">
        <w:rPr>
          <w:rFonts w:eastAsia="Book Antiqua" w:cstheme="minorHAnsi"/>
          <w:spacing w:val="1"/>
          <w:position w:val="1"/>
        </w:rPr>
        <w:t>o</w:t>
      </w:r>
      <w:r w:rsidRPr="00490E4E">
        <w:rPr>
          <w:rFonts w:eastAsia="Book Antiqua" w:cstheme="minorHAnsi"/>
          <w:spacing w:val="-1"/>
          <w:position w:val="1"/>
        </w:rPr>
        <w:t>c</w:t>
      </w:r>
      <w:r w:rsidRPr="00490E4E">
        <w:rPr>
          <w:rFonts w:eastAsia="Book Antiqua" w:cstheme="minorHAnsi"/>
          <w:position w:val="1"/>
        </w:rPr>
        <w:t>ial M</w:t>
      </w:r>
      <w:r w:rsidRPr="00490E4E">
        <w:rPr>
          <w:rFonts w:eastAsia="Book Antiqua" w:cstheme="minorHAnsi"/>
          <w:spacing w:val="1"/>
          <w:position w:val="1"/>
        </w:rPr>
        <w:t>o</w:t>
      </w:r>
      <w:r w:rsidRPr="00490E4E">
        <w:rPr>
          <w:rFonts w:eastAsia="Book Antiqua" w:cstheme="minorHAnsi"/>
          <w:position w:val="1"/>
        </w:rPr>
        <w:t>n</w:t>
      </w:r>
      <w:r w:rsidRPr="00490E4E">
        <w:rPr>
          <w:rFonts w:eastAsia="Book Antiqua" w:cstheme="minorHAnsi"/>
          <w:spacing w:val="-1"/>
          <w:position w:val="1"/>
        </w:rPr>
        <w:t>i</w:t>
      </w:r>
      <w:r w:rsidRPr="00490E4E">
        <w:rPr>
          <w:rFonts w:eastAsia="Book Antiqua" w:cstheme="minorHAnsi"/>
          <w:spacing w:val="1"/>
          <w:position w:val="1"/>
        </w:rPr>
        <w:t>tor</w:t>
      </w:r>
      <w:r w:rsidRPr="00490E4E">
        <w:rPr>
          <w:rFonts w:eastAsia="Book Antiqua" w:cstheme="minorHAnsi"/>
          <w:position w:val="1"/>
        </w:rPr>
        <w:t>i</w:t>
      </w:r>
      <w:r w:rsidRPr="00490E4E">
        <w:rPr>
          <w:rFonts w:eastAsia="Book Antiqua" w:cstheme="minorHAnsi"/>
          <w:spacing w:val="-1"/>
          <w:position w:val="1"/>
        </w:rPr>
        <w:t>n</w:t>
      </w:r>
      <w:r w:rsidRPr="00490E4E">
        <w:rPr>
          <w:rFonts w:eastAsia="Book Antiqua" w:cstheme="minorHAnsi"/>
          <w:position w:val="1"/>
        </w:rPr>
        <w:t>g</w:t>
      </w:r>
      <w:r w:rsidRPr="00490E4E">
        <w:rPr>
          <w:rFonts w:eastAsia="Book Antiqua" w:cstheme="minorHAnsi"/>
          <w:spacing w:val="1"/>
          <w:position w:val="1"/>
        </w:rPr>
        <w:t xml:space="preserve"> I</w:t>
      </w:r>
      <w:r w:rsidRPr="00490E4E">
        <w:rPr>
          <w:rFonts w:eastAsia="Book Antiqua" w:cstheme="minorHAnsi"/>
          <w:position w:val="1"/>
        </w:rPr>
        <w:t>n</w:t>
      </w:r>
      <w:r w:rsidRPr="00490E4E">
        <w:rPr>
          <w:rFonts w:eastAsia="Book Antiqua" w:cstheme="minorHAnsi"/>
          <w:spacing w:val="-1"/>
          <w:position w:val="1"/>
        </w:rPr>
        <w:t>d</w:t>
      </w:r>
      <w:r w:rsidRPr="00490E4E">
        <w:rPr>
          <w:rFonts w:eastAsia="Book Antiqua" w:cstheme="minorHAnsi"/>
          <w:spacing w:val="-3"/>
          <w:position w:val="1"/>
        </w:rPr>
        <w:t>i</w:t>
      </w:r>
      <w:r w:rsidRPr="00490E4E">
        <w:rPr>
          <w:rFonts w:eastAsia="Book Antiqua" w:cstheme="minorHAnsi"/>
          <w:spacing w:val="-1"/>
          <w:position w:val="1"/>
        </w:rPr>
        <w:t>c</w:t>
      </w:r>
      <w:r w:rsidRPr="00490E4E">
        <w:rPr>
          <w:rFonts w:eastAsia="Book Antiqua" w:cstheme="minorHAnsi"/>
          <w:position w:val="1"/>
        </w:rPr>
        <w:t>a</w:t>
      </w:r>
      <w:r w:rsidRPr="00490E4E">
        <w:rPr>
          <w:rFonts w:eastAsia="Book Antiqua" w:cstheme="minorHAnsi"/>
          <w:spacing w:val="1"/>
          <w:position w:val="1"/>
        </w:rPr>
        <w:t>tor</w:t>
      </w:r>
      <w:r w:rsidRPr="00490E4E">
        <w:rPr>
          <w:rFonts w:eastAsia="Book Antiqua" w:cstheme="minorHAnsi"/>
          <w:position w:val="1"/>
        </w:rPr>
        <w:t>s</w:t>
      </w:r>
      <w:r w:rsidRPr="00490E4E">
        <w:rPr>
          <w:rFonts w:eastAsia="Book Antiqua" w:cstheme="minorHAnsi"/>
          <w:spacing w:val="-41"/>
          <w:position w:val="1"/>
        </w:rPr>
        <w:t xml:space="preserve"> </w:t>
      </w:r>
    </w:p>
    <w:p w14:paraId="20B6EA12" w14:textId="77777777" w:rsidR="00647447" w:rsidRPr="00490E4E" w:rsidRDefault="00647447" w:rsidP="00647447">
      <w:pPr>
        <w:spacing w:line="280" w:lineRule="exact"/>
        <w:rPr>
          <w:rFonts w:cstheme="minorHAnsi"/>
        </w:rPr>
      </w:pPr>
      <w:r w:rsidRPr="00490E4E">
        <w:rPr>
          <w:rFonts w:cstheme="minorHAnsi"/>
          <w:position w:val="1"/>
        </w:rPr>
        <w:t xml:space="preserve">5.11.2    </w:t>
      </w:r>
      <w:r w:rsidRPr="00490E4E">
        <w:rPr>
          <w:rFonts w:cstheme="minorHAnsi"/>
          <w:spacing w:val="36"/>
          <w:position w:val="1"/>
        </w:rPr>
        <w:t xml:space="preserve"> </w:t>
      </w:r>
      <w:r w:rsidRPr="00490E4E">
        <w:rPr>
          <w:rFonts w:eastAsia="Book Antiqua" w:cstheme="minorHAnsi"/>
          <w:position w:val="1"/>
        </w:rPr>
        <w:t>Capa</w:t>
      </w:r>
      <w:r w:rsidRPr="00490E4E">
        <w:rPr>
          <w:rFonts w:eastAsia="Book Antiqua" w:cstheme="minorHAnsi"/>
          <w:spacing w:val="-1"/>
          <w:position w:val="1"/>
        </w:rPr>
        <w:t>c</w:t>
      </w:r>
      <w:r w:rsidRPr="00490E4E">
        <w:rPr>
          <w:rFonts w:eastAsia="Book Antiqua" w:cstheme="minorHAnsi"/>
          <w:position w:val="1"/>
        </w:rPr>
        <w:t>ity</w:t>
      </w:r>
      <w:r w:rsidRPr="00490E4E">
        <w:rPr>
          <w:rFonts w:eastAsia="Book Antiqua" w:cstheme="minorHAnsi"/>
          <w:spacing w:val="1"/>
          <w:position w:val="1"/>
        </w:rPr>
        <w:t xml:space="preserve"> </w:t>
      </w:r>
      <w:r w:rsidRPr="00490E4E">
        <w:rPr>
          <w:rFonts w:eastAsia="Book Antiqua" w:cstheme="minorHAnsi"/>
          <w:position w:val="1"/>
        </w:rPr>
        <w:t>E</w:t>
      </w:r>
      <w:r w:rsidRPr="00490E4E">
        <w:rPr>
          <w:rFonts w:eastAsia="Book Antiqua" w:cstheme="minorHAnsi"/>
          <w:spacing w:val="-1"/>
          <w:position w:val="1"/>
        </w:rPr>
        <w:t>n</w:t>
      </w:r>
      <w:r w:rsidRPr="00490E4E">
        <w:rPr>
          <w:rFonts w:eastAsia="Book Antiqua" w:cstheme="minorHAnsi"/>
          <w:position w:val="1"/>
        </w:rPr>
        <w:t>ha</w:t>
      </w:r>
      <w:r w:rsidRPr="00490E4E">
        <w:rPr>
          <w:rFonts w:eastAsia="Book Antiqua" w:cstheme="minorHAnsi"/>
          <w:spacing w:val="-1"/>
          <w:position w:val="1"/>
        </w:rPr>
        <w:t>nc</w:t>
      </w:r>
      <w:r w:rsidRPr="00490E4E">
        <w:rPr>
          <w:rFonts w:eastAsia="Book Antiqua" w:cstheme="minorHAnsi"/>
          <w:position w:val="1"/>
        </w:rPr>
        <w:t>eme</w:t>
      </w:r>
      <w:r w:rsidRPr="00490E4E">
        <w:rPr>
          <w:rFonts w:eastAsia="Book Antiqua" w:cstheme="minorHAnsi"/>
          <w:spacing w:val="-1"/>
          <w:position w:val="1"/>
        </w:rPr>
        <w:t>n</w:t>
      </w:r>
      <w:r w:rsidRPr="00490E4E">
        <w:rPr>
          <w:rFonts w:eastAsia="Book Antiqua" w:cstheme="minorHAnsi"/>
          <w:position w:val="1"/>
        </w:rPr>
        <w:t>t</w:t>
      </w:r>
      <w:r w:rsidRPr="00490E4E">
        <w:rPr>
          <w:rFonts w:eastAsia="Book Antiqua" w:cstheme="minorHAnsi"/>
          <w:spacing w:val="-5"/>
          <w:position w:val="1"/>
        </w:rPr>
        <w:t xml:space="preserve"> </w:t>
      </w:r>
    </w:p>
    <w:p w14:paraId="243E828B" w14:textId="77777777" w:rsidR="00647447" w:rsidRPr="00490E4E" w:rsidRDefault="00647447" w:rsidP="00647447">
      <w:pPr>
        <w:spacing w:line="280" w:lineRule="exact"/>
        <w:rPr>
          <w:rFonts w:cstheme="minorHAnsi"/>
        </w:rPr>
      </w:pPr>
      <w:r w:rsidRPr="00490E4E">
        <w:rPr>
          <w:rFonts w:cstheme="minorHAnsi"/>
          <w:position w:val="1"/>
        </w:rPr>
        <w:t xml:space="preserve">5.12      </w:t>
      </w:r>
      <w:r w:rsidRPr="00490E4E">
        <w:rPr>
          <w:rFonts w:cstheme="minorHAnsi"/>
          <w:spacing w:val="53"/>
          <w:position w:val="1"/>
        </w:rPr>
        <w:t xml:space="preserve"> </w:t>
      </w:r>
      <w:r w:rsidRPr="00490E4E">
        <w:rPr>
          <w:rFonts w:eastAsia="Book Antiqua" w:cstheme="minorHAnsi"/>
          <w:position w:val="1"/>
        </w:rPr>
        <w:t>RPF Bu</w:t>
      </w:r>
      <w:r w:rsidRPr="00490E4E">
        <w:rPr>
          <w:rFonts w:eastAsia="Book Antiqua" w:cstheme="minorHAnsi"/>
          <w:spacing w:val="-1"/>
          <w:position w:val="1"/>
        </w:rPr>
        <w:t>d</w:t>
      </w:r>
      <w:r w:rsidRPr="00490E4E">
        <w:rPr>
          <w:rFonts w:eastAsia="Book Antiqua" w:cstheme="minorHAnsi"/>
          <w:spacing w:val="1"/>
          <w:position w:val="1"/>
        </w:rPr>
        <w:t>g</w:t>
      </w:r>
      <w:r w:rsidRPr="00490E4E">
        <w:rPr>
          <w:rFonts w:eastAsia="Book Antiqua" w:cstheme="minorHAnsi"/>
          <w:position w:val="1"/>
        </w:rPr>
        <w:t>et</w:t>
      </w:r>
      <w:r w:rsidRPr="00490E4E">
        <w:rPr>
          <w:rFonts w:eastAsia="Book Antiqua" w:cstheme="minorHAnsi"/>
          <w:spacing w:val="-34"/>
          <w:position w:val="1"/>
        </w:rPr>
        <w:t xml:space="preserve"> </w:t>
      </w:r>
    </w:p>
    <w:p w14:paraId="0D22C559" w14:textId="77777777" w:rsidR="00647447" w:rsidRPr="00490E4E" w:rsidRDefault="00647447" w:rsidP="00647447">
      <w:pPr>
        <w:spacing w:before="2"/>
        <w:rPr>
          <w:rFonts w:cstheme="minorHAnsi"/>
        </w:rPr>
      </w:pPr>
      <w:r w:rsidRPr="00490E4E">
        <w:rPr>
          <w:rFonts w:cstheme="minorHAnsi"/>
        </w:rPr>
        <w:t xml:space="preserve">5.13      </w:t>
      </w:r>
      <w:r w:rsidRPr="00490E4E">
        <w:rPr>
          <w:rFonts w:cstheme="minorHAnsi"/>
          <w:spacing w:val="53"/>
        </w:rPr>
        <w:t xml:space="preserve"> </w:t>
      </w:r>
      <w:r w:rsidRPr="00490E4E">
        <w:rPr>
          <w:rFonts w:eastAsia="Book Antiqua" w:cstheme="minorHAnsi"/>
        </w:rPr>
        <w:t>non-Negotiables</w:t>
      </w:r>
    </w:p>
    <w:p w14:paraId="09F99950" w14:textId="77777777" w:rsidR="00647447" w:rsidRPr="00490E4E" w:rsidRDefault="00647447" w:rsidP="00647447">
      <w:pPr>
        <w:pStyle w:val="ListParagraph"/>
        <w:spacing w:after="120" w:line="240" w:lineRule="auto"/>
        <w:jc w:val="both"/>
        <w:rPr>
          <w:rFonts w:eastAsia="Times New Roman" w:cstheme="minorHAnsi"/>
          <w:lang w:eastAsia="ko-KR"/>
        </w:rPr>
      </w:pPr>
    </w:p>
    <w:p w14:paraId="477B4B75" w14:textId="77777777" w:rsidR="00647447" w:rsidRPr="00490E4E" w:rsidRDefault="00647447" w:rsidP="00647447">
      <w:pPr>
        <w:spacing w:after="120" w:line="240" w:lineRule="auto"/>
        <w:jc w:val="both"/>
        <w:rPr>
          <w:rFonts w:cstheme="minorHAnsi"/>
          <w:b/>
          <w:bCs/>
          <w:color w:val="000000" w:themeColor="text1"/>
        </w:rPr>
      </w:pPr>
    </w:p>
    <w:p w14:paraId="600AA696" w14:textId="77777777" w:rsidR="00647447" w:rsidRPr="00490E4E" w:rsidRDefault="00647447" w:rsidP="00647447">
      <w:pPr>
        <w:rPr>
          <w:rFonts w:cstheme="minorHAnsi"/>
          <w:b/>
          <w:bCs/>
          <w:color w:val="000000" w:themeColor="text1"/>
        </w:rPr>
      </w:pPr>
      <w:r w:rsidRPr="00490E4E">
        <w:rPr>
          <w:rFonts w:cstheme="minorHAnsi"/>
          <w:b/>
          <w:bCs/>
          <w:color w:val="000000" w:themeColor="text1"/>
        </w:rPr>
        <w:br w:type="page"/>
      </w:r>
    </w:p>
    <w:p w14:paraId="13A5B597" w14:textId="7ED79FF7" w:rsidR="00647447" w:rsidRPr="00490E4E" w:rsidRDefault="00647447" w:rsidP="009608D2">
      <w:pPr>
        <w:jc w:val="center"/>
        <w:rPr>
          <w:bCs/>
          <w:color w:val="000000" w:themeColor="text1"/>
          <w:sz w:val="24"/>
          <w:szCs w:val="24"/>
          <w:u w:val="single"/>
        </w:rPr>
      </w:pPr>
      <w:bookmarkStart w:id="1433" w:name="_Toc93693278"/>
      <w:bookmarkStart w:id="1434" w:name="_Toc98595180"/>
      <w:r w:rsidRPr="00490E4E">
        <w:rPr>
          <w:b/>
          <w:bCs/>
          <w:color w:val="000000" w:themeColor="text1"/>
          <w:sz w:val="24"/>
          <w:szCs w:val="24"/>
          <w:u w:val="single"/>
        </w:rPr>
        <w:t xml:space="preserve">Annex </w:t>
      </w:r>
      <w:r w:rsidRPr="00490E4E">
        <w:rPr>
          <w:b/>
          <w:bCs/>
          <w:color w:val="000000" w:themeColor="text1"/>
          <w:sz w:val="24"/>
          <w:szCs w:val="24"/>
          <w:u w:val="single"/>
        </w:rPr>
        <w:fldChar w:fldCharType="begin"/>
      </w:r>
      <w:r w:rsidRPr="00490E4E">
        <w:rPr>
          <w:b/>
          <w:bCs/>
          <w:color w:val="000000" w:themeColor="text1"/>
          <w:sz w:val="24"/>
          <w:szCs w:val="24"/>
          <w:u w:val="single"/>
        </w:rPr>
        <w:instrText xml:space="preserve"> SEQ Annex \* ALPHABETIC </w:instrText>
      </w:r>
      <w:r w:rsidRPr="00490E4E">
        <w:rPr>
          <w:b/>
          <w:bCs/>
          <w:color w:val="000000" w:themeColor="text1"/>
          <w:sz w:val="24"/>
          <w:szCs w:val="24"/>
          <w:u w:val="single"/>
        </w:rPr>
        <w:fldChar w:fldCharType="separate"/>
      </w:r>
      <w:r w:rsidR="005E204F" w:rsidRPr="00490E4E">
        <w:rPr>
          <w:b/>
          <w:bCs/>
          <w:noProof/>
          <w:color w:val="000000" w:themeColor="text1"/>
          <w:sz w:val="24"/>
          <w:szCs w:val="24"/>
          <w:u w:val="single"/>
        </w:rPr>
        <w:t>I</w:t>
      </w:r>
      <w:r w:rsidRPr="00490E4E">
        <w:rPr>
          <w:b/>
          <w:bCs/>
          <w:color w:val="000000" w:themeColor="text1"/>
          <w:sz w:val="24"/>
          <w:szCs w:val="24"/>
          <w:u w:val="single"/>
        </w:rPr>
        <w:fldChar w:fldCharType="end"/>
      </w:r>
      <w:r w:rsidRPr="00490E4E">
        <w:rPr>
          <w:b/>
          <w:bCs/>
          <w:color w:val="000000" w:themeColor="text1"/>
          <w:sz w:val="24"/>
          <w:szCs w:val="24"/>
          <w:u w:val="single"/>
        </w:rPr>
        <w:t>: Outline of Resettlement Action Plan</w:t>
      </w:r>
      <w:bookmarkEnd w:id="1433"/>
      <w:bookmarkEnd w:id="1434"/>
    </w:p>
    <w:p w14:paraId="57342750" w14:textId="77777777" w:rsidR="00647447" w:rsidRPr="00490E4E" w:rsidRDefault="00647447" w:rsidP="00647447">
      <w:pPr>
        <w:spacing w:after="120" w:line="240" w:lineRule="auto"/>
        <w:jc w:val="both"/>
        <w:rPr>
          <w:rFonts w:cstheme="minorHAnsi"/>
          <w:color w:val="333333"/>
          <w:shd w:val="clear" w:color="auto" w:fill="FFFFFF"/>
        </w:rPr>
      </w:pPr>
      <w:r w:rsidRPr="00490E4E">
        <w:rPr>
          <w:rFonts w:cstheme="minorHAnsi"/>
          <w:bCs/>
          <w:color w:val="333333"/>
          <w:shd w:val="clear" w:color="auto" w:fill="FFFFFF"/>
        </w:rPr>
        <w:t>The Resettlement Action Plan (RAP) outlines the procedures that the project implementing agency will follow and the actions that it will take to mitigate adverse effects</w:t>
      </w:r>
      <w:r w:rsidRPr="00490E4E">
        <w:rPr>
          <w:rFonts w:cstheme="minorHAnsi"/>
          <w:color w:val="333333"/>
          <w:shd w:val="clear" w:color="auto" w:fill="FFFFFF"/>
        </w:rPr>
        <w:t xml:space="preserve">, compensate losses, and provide development benefits to persons and communities affected by an investment project. </w:t>
      </w:r>
    </w:p>
    <w:p w14:paraId="06D51084" w14:textId="77777777" w:rsidR="00647447" w:rsidRPr="00490E4E" w:rsidRDefault="00647447" w:rsidP="00647447">
      <w:pPr>
        <w:spacing w:after="120" w:line="240" w:lineRule="auto"/>
        <w:jc w:val="both"/>
        <w:rPr>
          <w:rFonts w:cstheme="minorHAnsi"/>
          <w:color w:val="333333"/>
          <w:shd w:val="clear" w:color="auto" w:fill="FFFFFF"/>
        </w:rPr>
      </w:pPr>
      <w:r w:rsidRPr="00490E4E">
        <w:rPr>
          <w:rFonts w:cstheme="minorHAnsi"/>
          <w:color w:val="333333"/>
          <w:shd w:val="clear" w:color="auto" w:fill="FFFFFF"/>
        </w:rPr>
        <w:t>In accordance with ESS 5, the RAP follows these principles-</w:t>
      </w:r>
    </w:p>
    <w:p w14:paraId="36E7535F" w14:textId="77777777" w:rsidR="00647447" w:rsidRPr="00490E4E" w:rsidRDefault="00647447" w:rsidP="00647447">
      <w:pPr>
        <w:spacing w:after="0" w:line="276" w:lineRule="auto"/>
        <w:ind w:left="706"/>
        <w:jc w:val="both"/>
        <w:rPr>
          <w:rFonts w:cstheme="minorHAnsi"/>
          <w:color w:val="333333"/>
          <w:shd w:val="clear" w:color="auto" w:fill="FFFFFF"/>
        </w:rPr>
      </w:pPr>
      <w:r w:rsidRPr="00490E4E">
        <w:rPr>
          <w:rFonts w:cstheme="minorHAnsi"/>
          <w:color w:val="333333"/>
          <w:shd w:val="clear" w:color="auto" w:fill="FFFFFF"/>
        </w:rPr>
        <w:t>1) involuntary resettlement should be avoided</w:t>
      </w:r>
    </w:p>
    <w:p w14:paraId="63763EEC" w14:textId="77777777" w:rsidR="00647447" w:rsidRPr="00490E4E" w:rsidRDefault="00647447" w:rsidP="00647447">
      <w:pPr>
        <w:spacing w:after="0" w:line="276" w:lineRule="auto"/>
        <w:ind w:left="706"/>
        <w:jc w:val="both"/>
        <w:rPr>
          <w:rFonts w:cstheme="minorHAnsi"/>
          <w:color w:val="333333"/>
          <w:shd w:val="clear" w:color="auto" w:fill="FFFFFF"/>
        </w:rPr>
      </w:pPr>
      <w:r w:rsidRPr="00490E4E">
        <w:rPr>
          <w:rFonts w:cstheme="minorHAnsi"/>
          <w:color w:val="333333"/>
          <w:shd w:val="clear" w:color="auto" w:fill="FFFFFF"/>
        </w:rPr>
        <w:t>2) where involuntary resettlement is unavoidable, affected people should be compensated fully, and fairly for lost assets</w:t>
      </w:r>
    </w:p>
    <w:p w14:paraId="4A58D4A7" w14:textId="77777777" w:rsidR="00647447" w:rsidRPr="00490E4E" w:rsidRDefault="00647447" w:rsidP="00647447">
      <w:pPr>
        <w:spacing w:after="0" w:line="276" w:lineRule="auto"/>
        <w:ind w:left="706"/>
        <w:jc w:val="both"/>
        <w:rPr>
          <w:rFonts w:cstheme="minorHAnsi"/>
          <w:color w:val="333333"/>
          <w:shd w:val="clear" w:color="auto" w:fill="FFFFFF"/>
        </w:rPr>
      </w:pPr>
      <w:r w:rsidRPr="00490E4E">
        <w:rPr>
          <w:rFonts w:cstheme="minorHAnsi"/>
          <w:color w:val="333333"/>
          <w:shd w:val="clear" w:color="auto" w:fill="FFFFFF"/>
        </w:rPr>
        <w:t xml:space="preserve">3) involuntary resettlement should be conceived as an opportunity to improve the livelihoods of the affected people, and, </w:t>
      </w:r>
      <w:proofErr w:type="gramStart"/>
      <w:r w:rsidRPr="00490E4E">
        <w:rPr>
          <w:rFonts w:cstheme="minorHAnsi"/>
          <w:color w:val="333333"/>
          <w:shd w:val="clear" w:color="auto" w:fill="FFFFFF"/>
        </w:rPr>
        <w:t>undertaken accordingly;</w:t>
      </w:r>
      <w:proofErr w:type="gramEnd"/>
      <w:r w:rsidRPr="00490E4E">
        <w:rPr>
          <w:rFonts w:cstheme="minorHAnsi"/>
          <w:color w:val="333333"/>
          <w:shd w:val="clear" w:color="auto" w:fill="FFFFFF"/>
        </w:rPr>
        <w:t xml:space="preserve"> and, </w:t>
      </w:r>
    </w:p>
    <w:p w14:paraId="4CE2DA3E" w14:textId="77777777" w:rsidR="00647447" w:rsidRPr="00490E4E" w:rsidRDefault="00647447" w:rsidP="00647447">
      <w:pPr>
        <w:spacing w:after="120" w:line="276" w:lineRule="auto"/>
        <w:ind w:left="706"/>
        <w:jc w:val="both"/>
        <w:rPr>
          <w:rFonts w:cstheme="minorHAnsi"/>
          <w:color w:val="333333"/>
          <w:shd w:val="clear" w:color="auto" w:fill="FFFFFF"/>
        </w:rPr>
      </w:pPr>
      <w:r w:rsidRPr="00490E4E">
        <w:rPr>
          <w:rFonts w:cstheme="minorHAnsi"/>
          <w:color w:val="333333"/>
          <w:shd w:val="clear" w:color="auto" w:fill="FFFFFF"/>
        </w:rPr>
        <w:t xml:space="preserve">4) people affected by involuntary resettlement, should be consulted, and involved in resettlement planning, to ensure that mitigation, and benefits are appropriate and sustainable. </w:t>
      </w:r>
    </w:p>
    <w:p w14:paraId="35DB529E" w14:textId="77777777" w:rsidR="00647447" w:rsidRPr="00490E4E" w:rsidRDefault="00647447" w:rsidP="00647447">
      <w:pPr>
        <w:spacing w:after="120" w:line="240" w:lineRule="auto"/>
        <w:jc w:val="both"/>
        <w:rPr>
          <w:rFonts w:cstheme="minorHAnsi"/>
          <w:color w:val="333333"/>
          <w:shd w:val="clear" w:color="auto" w:fill="FFFFFF"/>
        </w:rPr>
      </w:pPr>
      <w:r w:rsidRPr="00490E4E">
        <w:rPr>
          <w:rFonts w:cstheme="minorHAnsi"/>
          <w:color w:val="333333"/>
          <w:shd w:val="clear" w:color="auto" w:fill="FFFFFF"/>
        </w:rPr>
        <w:t xml:space="preserve">Given that involuntary resettlement entails both the physical displacement of peoples, and the disruption of their livelihoods, a RAP details the outline of the rights, roles, and responsibilities of all parties involved in involuntary resettlement. The RAP must identify the full range of people affected by the project and justify their displacement after consideration of alternatives that would minimize or avoid displacement. The RAP outlines eligibility criteria for affected parties, establishes rates of compensation for lost assets, and describes levels of assistance for relocation and reconstruction of affected households. </w:t>
      </w:r>
    </w:p>
    <w:p w14:paraId="39FD45ED" w14:textId="77777777" w:rsidR="00647447" w:rsidRPr="00490E4E" w:rsidRDefault="00647447" w:rsidP="00647447">
      <w:pPr>
        <w:spacing w:after="120"/>
        <w:jc w:val="both"/>
        <w:rPr>
          <w:rFonts w:cstheme="minorHAnsi"/>
          <w:b/>
          <w:sz w:val="24"/>
          <w:szCs w:val="24"/>
          <w:u w:val="single"/>
          <w:lang w:eastAsia="ko-KR"/>
        </w:rPr>
      </w:pPr>
      <w:r w:rsidRPr="00490E4E">
        <w:rPr>
          <w:rFonts w:cstheme="minorHAnsi"/>
          <w:b/>
          <w:sz w:val="24"/>
          <w:szCs w:val="24"/>
          <w:u w:val="single"/>
          <w:lang w:eastAsia="ko-KR"/>
        </w:rPr>
        <w:t>Table of Contents</w:t>
      </w:r>
    </w:p>
    <w:p w14:paraId="4470565C" w14:textId="77777777" w:rsidR="00647447" w:rsidRPr="00490E4E" w:rsidRDefault="00647447" w:rsidP="00647447">
      <w:pPr>
        <w:ind w:left="103" w:right="110"/>
        <w:rPr>
          <w:rFonts w:eastAsia="Arial" w:cstheme="minorHAnsi"/>
        </w:rPr>
      </w:pPr>
      <w:r w:rsidRPr="00490E4E">
        <w:rPr>
          <w:rFonts w:eastAsia="Arial" w:cstheme="minorHAnsi"/>
          <w:b/>
          <w:spacing w:val="-1"/>
        </w:rPr>
        <w:t>C</w:t>
      </w:r>
      <w:r w:rsidRPr="00490E4E">
        <w:rPr>
          <w:rFonts w:eastAsia="Arial" w:cstheme="minorHAnsi"/>
          <w:b/>
        </w:rPr>
        <w:t>h</w:t>
      </w:r>
      <w:r w:rsidRPr="00490E4E">
        <w:rPr>
          <w:rFonts w:eastAsia="Arial" w:cstheme="minorHAnsi"/>
          <w:b/>
          <w:spacing w:val="2"/>
        </w:rPr>
        <w:t>a</w:t>
      </w:r>
      <w:r w:rsidRPr="00490E4E">
        <w:rPr>
          <w:rFonts w:eastAsia="Arial" w:cstheme="minorHAnsi"/>
          <w:b/>
        </w:rPr>
        <w:t>p</w:t>
      </w:r>
      <w:r w:rsidRPr="00490E4E">
        <w:rPr>
          <w:rFonts w:eastAsia="Arial" w:cstheme="minorHAnsi"/>
          <w:b/>
          <w:spacing w:val="-2"/>
        </w:rPr>
        <w:t>t</w:t>
      </w:r>
      <w:r w:rsidRPr="00490E4E">
        <w:rPr>
          <w:rFonts w:eastAsia="Arial" w:cstheme="minorHAnsi"/>
          <w:b/>
          <w:spacing w:val="2"/>
        </w:rPr>
        <w:t>e</w:t>
      </w:r>
      <w:r w:rsidRPr="00490E4E">
        <w:rPr>
          <w:rFonts w:eastAsia="Arial" w:cstheme="minorHAnsi"/>
          <w:b/>
        </w:rPr>
        <w:t>r</w:t>
      </w:r>
      <w:r w:rsidRPr="00490E4E">
        <w:rPr>
          <w:rFonts w:eastAsia="Arial" w:cstheme="minorHAnsi"/>
          <w:b/>
          <w:spacing w:val="-3"/>
        </w:rPr>
        <w:t xml:space="preserve"> </w:t>
      </w:r>
      <w:r w:rsidRPr="00490E4E">
        <w:rPr>
          <w:rFonts w:eastAsia="Arial" w:cstheme="minorHAnsi"/>
          <w:b/>
          <w:spacing w:val="2"/>
        </w:rPr>
        <w:t>1</w:t>
      </w:r>
      <w:r w:rsidRPr="00490E4E">
        <w:rPr>
          <w:rFonts w:eastAsia="Arial" w:cstheme="minorHAnsi"/>
          <w:b/>
        </w:rPr>
        <w:t xml:space="preserve">: </w:t>
      </w:r>
      <w:r w:rsidRPr="00490E4E">
        <w:rPr>
          <w:rFonts w:eastAsia="Arial" w:cstheme="minorHAnsi"/>
          <w:b/>
          <w:spacing w:val="-4"/>
        </w:rPr>
        <w:t>I</w:t>
      </w:r>
      <w:r w:rsidRPr="00490E4E">
        <w:rPr>
          <w:rFonts w:eastAsia="Arial" w:cstheme="minorHAnsi"/>
          <w:b/>
        </w:rPr>
        <w:t>n</w:t>
      </w:r>
      <w:r w:rsidRPr="00490E4E">
        <w:rPr>
          <w:rFonts w:eastAsia="Arial" w:cstheme="minorHAnsi"/>
          <w:b/>
          <w:spacing w:val="-2"/>
        </w:rPr>
        <w:t>t</w:t>
      </w:r>
      <w:r w:rsidRPr="00490E4E">
        <w:rPr>
          <w:rFonts w:eastAsia="Arial" w:cstheme="minorHAnsi"/>
          <w:b/>
        </w:rPr>
        <w:t>rodu</w:t>
      </w:r>
      <w:r w:rsidRPr="00490E4E">
        <w:rPr>
          <w:rFonts w:eastAsia="Arial" w:cstheme="minorHAnsi"/>
          <w:b/>
          <w:spacing w:val="2"/>
        </w:rPr>
        <w:t>c</w:t>
      </w:r>
      <w:r w:rsidRPr="00490E4E">
        <w:rPr>
          <w:rFonts w:eastAsia="Arial" w:cstheme="minorHAnsi"/>
          <w:b/>
          <w:spacing w:val="-2"/>
        </w:rPr>
        <w:t>t</w:t>
      </w:r>
      <w:r w:rsidRPr="00490E4E">
        <w:rPr>
          <w:rFonts w:eastAsia="Arial" w:cstheme="minorHAnsi"/>
          <w:b/>
          <w:spacing w:val="-4"/>
        </w:rPr>
        <w:t>i</w:t>
      </w:r>
      <w:r w:rsidRPr="00490E4E">
        <w:rPr>
          <w:rFonts w:eastAsia="Arial" w:cstheme="minorHAnsi"/>
          <w:b/>
        </w:rPr>
        <w:t>on</w:t>
      </w:r>
      <w:r w:rsidRPr="00490E4E">
        <w:rPr>
          <w:rFonts w:eastAsia="Arial" w:cstheme="minorHAnsi"/>
          <w:b/>
          <w:spacing w:val="1"/>
        </w:rPr>
        <w:t xml:space="preserve"> </w:t>
      </w:r>
    </w:p>
    <w:p w14:paraId="24ADE948" w14:textId="77777777" w:rsidR="00647447" w:rsidRPr="00490E4E" w:rsidRDefault="00647447" w:rsidP="00647447">
      <w:pPr>
        <w:spacing w:before="6"/>
        <w:ind w:left="103" w:right="110"/>
        <w:rPr>
          <w:rFonts w:eastAsia="Arial" w:cstheme="minorHAnsi"/>
        </w:rPr>
      </w:pPr>
      <w:r w:rsidRPr="00490E4E">
        <w:rPr>
          <w:rFonts w:eastAsia="Arial" w:cstheme="minorHAnsi"/>
          <w:spacing w:val="2"/>
        </w:rPr>
        <w:t>1</w:t>
      </w:r>
      <w:r w:rsidRPr="00490E4E">
        <w:rPr>
          <w:rFonts w:eastAsia="Arial" w:cstheme="minorHAnsi"/>
          <w:spacing w:val="1"/>
        </w:rPr>
        <w:t>.</w:t>
      </w:r>
      <w:r w:rsidRPr="00490E4E">
        <w:rPr>
          <w:rFonts w:eastAsia="Arial" w:cstheme="minorHAnsi"/>
        </w:rPr>
        <w:t xml:space="preserve">1     </w:t>
      </w:r>
      <w:r w:rsidRPr="00490E4E">
        <w:rPr>
          <w:rFonts w:eastAsia="Arial" w:cstheme="minorHAnsi"/>
          <w:spacing w:val="44"/>
        </w:rPr>
        <w:t xml:space="preserve"> </w:t>
      </w:r>
      <w:r w:rsidRPr="00490E4E">
        <w:rPr>
          <w:rFonts w:eastAsia="Arial" w:cstheme="minorHAnsi"/>
          <w:spacing w:val="2"/>
        </w:rPr>
        <w:t>Ba</w:t>
      </w:r>
      <w:r w:rsidRPr="00490E4E">
        <w:rPr>
          <w:rFonts w:eastAsia="Arial" w:cstheme="minorHAnsi"/>
        </w:rPr>
        <w:t>c</w:t>
      </w:r>
      <w:r w:rsidRPr="00490E4E">
        <w:rPr>
          <w:rFonts w:eastAsia="Arial" w:cstheme="minorHAnsi"/>
          <w:spacing w:val="-5"/>
        </w:rPr>
        <w:t>k</w:t>
      </w:r>
      <w:r w:rsidRPr="00490E4E">
        <w:rPr>
          <w:rFonts w:eastAsia="Arial" w:cstheme="minorHAnsi"/>
          <w:spacing w:val="2"/>
        </w:rPr>
        <w:t>g</w:t>
      </w:r>
      <w:r w:rsidRPr="00490E4E">
        <w:rPr>
          <w:rFonts w:eastAsia="Arial" w:cstheme="minorHAnsi"/>
          <w:spacing w:val="-2"/>
        </w:rPr>
        <w:t>r</w:t>
      </w:r>
      <w:r w:rsidRPr="00490E4E">
        <w:rPr>
          <w:rFonts w:eastAsia="Arial" w:cstheme="minorHAnsi"/>
          <w:spacing w:val="2"/>
        </w:rPr>
        <w:t>o</w:t>
      </w:r>
      <w:r w:rsidRPr="00490E4E">
        <w:rPr>
          <w:rFonts w:eastAsia="Arial" w:cstheme="minorHAnsi"/>
          <w:spacing w:val="-3"/>
        </w:rPr>
        <w:t>u</w:t>
      </w:r>
      <w:r w:rsidRPr="00490E4E">
        <w:rPr>
          <w:rFonts w:eastAsia="Arial" w:cstheme="minorHAnsi"/>
          <w:spacing w:val="2"/>
        </w:rPr>
        <w:t>n</w:t>
      </w:r>
      <w:r w:rsidRPr="00490E4E">
        <w:rPr>
          <w:rFonts w:eastAsia="Arial" w:cstheme="minorHAnsi"/>
        </w:rPr>
        <w:t>d</w:t>
      </w:r>
      <w:r w:rsidRPr="00490E4E">
        <w:rPr>
          <w:rFonts w:eastAsia="Arial" w:cstheme="minorHAnsi"/>
          <w:spacing w:val="-30"/>
        </w:rPr>
        <w:t xml:space="preserve"> </w:t>
      </w:r>
    </w:p>
    <w:p w14:paraId="3EDB2B2D" w14:textId="77777777" w:rsidR="00647447" w:rsidRPr="00490E4E" w:rsidRDefault="00647447" w:rsidP="00647447">
      <w:pPr>
        <w:spacing w:line="240" w:lineRule="exact"/>
        <w:ind w:left="103" w:right="110"/>
        <w:rPr>
          <w:rFonts w:eastAsia="Arial" w:cstheme="minorHAnsi"/>
        </w:rPr>
      </w:pPr>
      <w:r w:rsidRPr="00490E4E">
        <w:rPr>
          <w:rFonts w:eastAsia="Arial" w:cstheme="minorHAnsi"/>
          <w:spacing w:val="2"/>
        </w:rPr>
        <w:t>1</w:t>
      </w:r>
      <w:r w:rsidRPr="00490E4E">
        <w:rPr>
          <w:rFonts w:eastAsia="Arial" w:cstheme="minorHAnsi"/>
          <w:spacing w:val="1"/>
        </w:rPr>
        <w:t>.</w:t>
      </w:r>
      <w:r w:rsidRPr="00490E4E">
        <w:rPr>
          <w:rFonts w:eastAsia="Arial" w:cstheme="minorHAnsi"/>
        </w:rPr>
        <w:t xml:space="preserve">2     </w:t>
      </w:r>
      <w:r w:rsidRPr="00490E4E">
        <w:rPr>
          <w:rFonts w:eastAsia="Arial" w:cstheme="minorHAnsi"/>
          <w:spacing w:val="44"/>
        </w:rPr>
        <w:t xml:space="preserve"> </w:t>
      </w:r>
      <w:r w:rsidRPr="00490E4E">
        <w:rPr>
          <w:rFonts w:eastAsia="Arial" w:cstheme="minorHAnsi"/>
          <w:spacing w:val="2"/>
        </w:rPr>
        <w:t>Pu</w:t>
      </w:r>
      <w:r w:rsidRPr="00490E4E">
        <w:rPr>
          <w:rFonts w:eastAsia="Arial" w:cstheme="minorHAnsi"/>
          <w:spacing w:val="-2"/>
        </w:rPr>
        <w:t>r</w:t>
      </w:r>
      <w:r w:rsidRPr="00490E4E">
        <w:rPr>
          <w:rFonts w:eastAsia="Arial" w:cstheme="minorHAnsi"/>
          <w:spacing w:val="-3"/>
        </w:rPr>
        <w:t>p</w:t>
      </w:r>
      <w:r w:rsidRPr="00490E4E">
        <w:rPr>
          <w:rFonts w:eastAsia="Arial" w:cstheme="minorHAnsi"/>
          <w:spacing w:val="2"/>
        </w:rPr>
        <w:t>o</w:t>
      </w:r>
      <w:r w:rsidRPr="00490E4E">
        <w:rPr>
          <w:rFonts w:eastAsia="Arial" w:cstheme="minorHAnsi"/>
        </w:rPr>
        <w:t>se</w:t>
      </w:r>
      <w:r w:rsidRPr="00490E4E">
        <w:rPr>
          <w:rFonts w:eastAsia="Arial" w:cstheme="minorHAnsi"/>
          <w:spacing w:val="-1"/>
        </w:rPr>
        <w:t xml:space="preserve"> </w:t>
      </w:r>
      <w:r w:rsidRPr="00490E4E">
        <w:rPr>
          <w:rFonts w:eastAsia="Arial" w:cstheme="minorHAnsi"/>
          <w:spacing w:val="-3"/>
        </w:rPr>
        <w:t>o</w:t>
      </w:r>
      <w:r w:rsidRPr="00490E4E">
        <w:rPr>
          <w:rFonts w:eastAsia="Arial" w:cstheme="minorHAnsi"/>
        </w:rPr>
        <w:t>f</w:t>
      </w:r>
      <w:r w:rsidRPr="00490E4E">
        <w:rPr>
          <w:rFonts w:eastAsia="Arial" w:cstheme="minorHAnsi"/>
          <w:spacing w:val="3"/>
        </w:rPr>
        <w:t xml:space="preserve"> </w:t>
      </w:r>
      <w:r w:rsidRPr="00490E4E">
        <w:rPr>
          <w:rFonts w:eastAsia="Arial" w:cstheme="minorHAnsi"/>
          <w:spacing w:val="1"/>
        </w:rPr>
        <w:t>t</w:t>
      </w:r>
      <w:r w:rsidRPr="00490E4E">
        <w:rPr>
          <w:rFonts w:eastAsia="Arial" w:cstheme="minorHAnsi"/>
          <w:spacing w:val="-3"/>
        </w:rPr>
        <w:t>h</w:t>
      </w:r>
      <w:r w:rsidRPr="00490E4E">
        <w:rPr>
          <w:rFonts w:eastAsia="Arial" w:cstheme="minorHAnsi"/>
        </w:rPr>
        <w:t>e</w:t>
      </w:r>
      <w:r w:rsidRPr="00490E4E">
        <w:rPr>
          <w:rFonts w:eastAsia="Arial" w:cstheme="minorHAnsi"/>
          <w:spacing w:val="-1"/>
        </w:rPr>
        <w:t xml:space="preserve"> </w:t>
      </w:r>
      <w:r w:rsidRPr="00490E4E">
        <w:rPr>
          <w:rFonts w:eastAsia="Arial" w:cstheme="minorHAnsi"/>
          <w:spacing w:val="2"/>
        </w:rPr>
        <w:t>S</w:t>
      </w:r>
      <w:r w:rsidRPr="00490E4E">
        <w:rPr>
          <w:rFonts w:eastAsia="Arial" w:cstheme="minorHAnsi"/>
          <w:spacing w:val="1"/>
        </w:rPr>
        <w:t>t</w:t>
      </w:r>
      <w:r w:rsidRPr="00490E4E">
        <w:rPr>
          <w:rFonts w:eastAsia="Arial" w:cstheme="minorHAnsi"/>
          <w:spacing w:val="-3"/>
        </w:rPr>
        <w:t>u</w:t>
      </w:r>
      <w:r w:rsidRPr="00490E4E">
        <w:rPr>
          <w:rFonts w:eastAsia="Arial" w:cstheme="minorHAnsi"/>
          <w:spacing w:val="2"/>
        </w:rPr>
        <w:t>d</w:t>
      </w:r>
      <w:r w:rsidRPr="00490E4E">
        <w:rPr>
          <w:rFonts w:eastAsia="Arial" w:cstheme="minorHAnsi"/>
          <w:spacing w:val="-1"/>
        </w:rPr>
        <w:t>i</w:t>
      </w:r>
      <w:r w:rsidRPr="00490E4E">
        <w:rPr>
          <w:rFonts w:eastAsia="Arial" w:cstheme="minorHAnsi"/>
          <w:spacing w:val="2"/>
        </w:rPr>
        <w:t>e</w:t>
      </w:r>
      <w:r w:rsidRPr="00490E4E">
        <w:rPr>
          <w:rFonts w:eastAsia="Arial" w:cstheme="minorHAnsi"/>
        </w:rPr>
        <w:t>s</w:t>
      </w:r>
      <w:r w:rsidRPr="00490E4E">
        <w:rPr>
          <w:rFonts w:eastAsia="Arial" w:cstheme="minorHAnsi"/>
          <w:spacing w:val="-22"/>
        </w:rPr>
        <w:t xml:space="preserve"> </w:t>
      </w:r>
    </w:p>
    <w:p w14:paraId="791423C7" w14:textId="77777777" w:rsidR="00647447" w:rsidRPr="00490E4E" w:rsidRDefault="00647447" w:rsidP="00647447">
      <w:pPr>
        <w:spacing w:before="1"/>
        <w:ind w:left="103" w:right="111"/>
        <w:rPr>
          <w:rFonts w:eastAsia="Arial" w:cstheme="minorHAnsi"/>
        </w:rPr>
      </w:pPr>
      <w:r w:rsidRPr="00490E4E">
        <w:rPr>
          <w:rFonts w:eastAsia="Arial" w:cstheme="minorHAnsi"/>
          <w:spacing w:val="2"/>
        </w:rPr>
        <w:t>1</w:t>
      </w:r>
      <w:r w:rsidRPr="00490E4E">
        <w:rPr>
          <w:rFonts w:eastAsia="Arial" w:cstheme="minorHAnsi"/>
          <w:spacing w:val="1"/>
        </w:rPr>
        <w:t>.</w:t>
      </w:r>
      <w:r w:rsidRPr="00490E4E">
        <w:rPr>
          <w:rFonts w:eastAsia="Arial" w:cstheme="minorHAnsi"/>
        </w:rPr>
        <w:t xml:space="preserve">3     </w:t>
      </w:r>
      <w:r w:rsidRPr="00490E4E">
        <w:rPr>
          <w:rFonts w:eastAsia="Arial" w:cstheme="minorHAnsi"/>
          <w:spacing w:val="44"/>
        </w:rPr>
        <w:t xml:space="preserve"> </w:t>
      </w:r>
      <w:r w:rsidRPr="00490E4E">
        <w:rPr>
          <w:rFonts w:eastAsia="Arial" w:cstheme="minorHAnsi"/>
          <w:spacing w:val="-1"/>
        </w:rPr>
        <w:t>R</w:t>
      </w:r>
      <w:r w:rsidRPr="00490E4E">
        <w:rPr>
          <w:rFonts w:eastAsia="Arial" w:cstheme="minorHAnsi"/>
          <w:spacing w:val="2"/>
        </w:rPr>
        <w:t>e</w:t>
      </w:r>
      <w:r w:rsidRPr="00490E4E">
        <w:rPr>
          <w:rFonts w:eastAsia="Arial" w:cstheme="minorHAnsi"/>
        </w:rPr>
        <w:t>s</w:t>
      </w:r>
      <w:r w:rsidRPr="00490E4E">
        <w:rPr>
          <w:rFonts w:eastAsia="Arial" w:cstheme="minorHAnsi"/>
          <w:spacing w:val="2"/>
        </w:rPr>
        <w:t>e</w:t>
      </w:r>
      <w:r w:rsidRPr="00490E4E">
        <w:rPr>
          <w:rFonts w:eastAsia="Arial" w:cstheme="minorHAnsi"/>
          <w:spacing w:val="-4"/>
        </w:rPr>
        <w:t>t</w:t>
      </w:r>
      <w:r w:rsidRPr="00490E4E">
        <w:rPr>
          <w:rFonts w:eastAsia="Arial" w:cstheme="minorHAnsi"/>
          <w:spacing w:val="1"/>
        </w:rPr>
        <w:t>t</w:t>
      </w:r>
      <w:r w:rsidRPr="00490E4E">
        <w:rPr>
          <w:rFonts w:eastAsia="Arial" w:cstheme="minorHAnsi"/>
          <w:spacing w:val="-1"/>
        </w:rPr>
        <w:t>l</w:t>
      </w:r>
      <w:r w:rsidRPr="00490E4E">
        <w:rPr>
          <w:rFonts w:eastAsia="Arial" w:cstheme="minorHAnsi"/>
          <w:spacing w:val="2"/>
        </w:rPr>
        <w:t>e</w:t>
      </w:r>
      <w:r w:rsidRPr="00490E4E">
        <w:rPr>
          <w:rFonts w:eastAsia="Arial" w:cstheme="minorHAnsi"/>
          <w:spacing w:val="-2"/>
        </w:rPr>
        <w:t>m</w:t>
      </w:r>
      <w:r w:rsidRPr="00490E4E">
        <w:rPr>
          <w:rFonts w:eastAsia="Arial" w:cstheme="minorHAnsi"/>
          <w:spacing w:val="-3"/>
        </w:rPr>
        <w:t>e</w:t>
      </w:r>
      <w:r w:rsidRPr="00490E4E">
        <w:rPr>
          <w:rFonts w:eastAsia="Arial" w:cstheme="minorHAnsi"/>
          <w:spacing w:val="2"/>
        </w:rPr>
        <w:t>n</w:t>
      </w:r>
      <w:r w:rsidRPr="00490E4E">
        <w:rPr>
          <w:rFonts w:eastAsia="Arial" w:cstheme="minorHAnsi"/>
        </w:rPr>
        <w:t>t</w:t>
      </w:r>
      <w:r w:rsidRPr="00490E4E">
        <w:rPr>
          <w:rFonts w:eastAsia="Arial" w:cstheme="minorHAnsi"/>
          <w:spacing w:val="-2"/>
        </w:rPr>
        <w:t xml:space="preserve"> </w:t>
      </w:r>
      <w:r w:rsidRPr="00490E4E">
        <w:rPr>
          <w:rFonts w:eastAsia="Arial" w:cstheme="minorHAnsi"/>
          <w:spacing w:val="2"/>
        </w:rPr>
        <w:t>Po</w:t>
      </w:r>
      <w:r w:rsidRPr="00490E4E">
        <w:rPr>
          <w:rFonts w:eastAsia="Arial" w:cstheme="minorHAnsi"/>
          <w:spacing w:val="-1"/>
        </w:rPr>
        <w:t>li</w:t>
      </w:r>
      <w:r w:rsidRPr="00490E4E">
        <w:rPr>
          <w:rFonts w:eastAsia="Arial" w:cstheme="minorHAnsi"/>
        </w:rPr>
        <w:t>cy</w:t>
      </w:r>
      <w:r w:rsidRPr="00490E4E">
        <w:rPr>
          <w:rFonts w:eastAsia="Arial" w:cstheme="minorHAnsi"/>
          <w:spacing w:val="2"/>
        </w:rPr>
        <w:t xml:space="preserve"> </w:t>
      </w:r>
      <w:r w:rsidRPr="00490E4E">
        <w:rPr>
          <w:rFonts w:eastAsia="Arial" w:cstheme="minorHAnsi"/>
        </w:rPr>
        <w:t>F</w:t>
      </w:r>
      <w:r w:rsidRPr="00490E4E">
        <w:rPr>
          <w:rFonts w:eastAsia="Arial" w:cstheme="minorHAnsi"/>
          <w:spacing w:val="-6"/>
        </w:rPr>
        <w:t>r</w:t>
      </w:r>
      <w:r w:rsidRPr="00490E4E">
        <w:rPr>
          <w:rFonts w:eastAsia="Arial" w:cstheme="minorHAnsi"/>
          <w:spacing w:val="2"/>
        </w:rPr>
        <w:t>a</w:t>
      </w:r>
      <w:r w:rsidRPr="00490E4E">
        <w:rPr>
          <w:rFonts w:eastAsia="Arial" w:cstheme="minorHAnsi"/>
          <w:spacing w:val="-2"/>
        </w:rPr>
        <w:t>m</w:t>
      </w:r>
      <w:r w:rsidRPr="00490E4E">
        <w:rPr>
          <w:rFonts w:eastAsia="Arial" w:cstheme="minorHAnsi"/>
          <w:spacing w:val="2"/>
        </w:rPr>
        <w:t>e</w:t>
      </w:r>
      <w:r w:rsidRPr="00490E4E">
        <w:rPr>
          <w:rFonts w:eastAsia="Arial" w:cstheme="minorHAnsi"/>
          <w:spacing w:val="-1"/>
        </w:rPr>
        <w:t>w</w:t>
      </w:r>
      <w:r w:rsidRPr="00490E4E">
        <w:rPr>
          <w:rFonts w:eastAsia="Arial" w:cstheme="minorHAnsi"/>
          <w:spacing w:val="2"/>
        </w:rPr>
        <w:t>o</w:t>
      </w:r>
      <w:r w:rsidRPr="00490E4E">
        <w:rPr>
          <w:rFonts w:eastAsia="Arial" w:cstheme="minorHAnsi"/>
          <w:spacing w:val="-2"/>
        </w:rPr>
        <w:t>r</w:t>
      </w:r>
      <w:r w:rsidRPr="00490E4E">
        <w:rPr>
          <w:rFonts w:eastAsia="Arial" w:cstheme="minorHAnsi"/>
        </w:rPr>
        <w:t>k</w:t>
      </w:r>
      <w:r w:rsidRPr="00490E4E">
        <w:rPr>
          <w:rFonts w:eastAsia="Arial" w:cstheme="minorHAnsi"/>
          <w:spacing w:val="-3"/>
        </w:rPr>
        <w:t xml:space="preserve"> </w:t>
      </w:r>
      <w:r w:rsidRPr="00490E4E">
        <w:rPr>
          <w:rFonts w:eastAsia="Arial" w:cstheme="minorHAnsi"/>
          <w:spacing w:val="1"/>
        </w:rPr>
        <w:t>f</w:t>
      </w:r>
      <w:r w:rsidRPr="00490E4E">
        <w:rPr>
          <w:rFonts w:eastAsia="Arial" w:cstheme="minorHAnsi"/>
          <w:spacing w:val="2"/>
        </w:rPr>
        <w:t>o</w:t>
      </w:r>
      <w:r w:rsidRPr="00490E4E">
        <w:rPr>
          <w:rFonts w:eastAsia="Arial" w:cstheme="minorHAnsi"/>
        </w:rPr>
        <w:t xml:space="preserve">r </w:t>
      </w:r>
      <w:r w:rsidRPr="00490E4E">
        <w:rPr>
          <w:rFonts w:eastAsia="Arial" w:cstheme="minorHAnsi"/>
          <w:spacing w:val="-4"/>
        </w:rPr>
        <w:t>t</w:t>
      </w:r>
      <w:r w:rsidRPr="00490E4E">
        <w:rPr>
          <w:rFonts w:eastAsia="Arial" w:cstheme="minorHAnsi"/>
          <w:spacing w:val="-3"/>
        </w:rPr>
        <w:t>h</w:t>
      </w:r>
      <w:r w:rsidRPr="00490E4E">
        <w:rPr>
          <w:rFonts w:eastAsia="Arial" w:cstheme="minorHAnsi"/>
        </w:rPr>
        <w:t>e</w:t>
      </w:r>
      <w:r w:rsidRPr="00490E4E">
        <w:rPr>
          <w:rFonts w:eastAsia="Arial" w:cstheme="minorHAnsi"/>
          <w:spacing w:val="4"/>
        </w:rPr>
        <w:t xml:space="preserve"> </w:t>
      </w:r>
      <w:r w:rsidRPr="00490E4E">
        <w:rPr>
          <w:rFonts w:eastAsia="Arial" w:cstheme="minorHAnsi"/>
          <w:spacing w:val="2"/>
        </w:rPr>
        <w:t>P</w:t>
      </w:r>
      <w:r w:rsidRPr="00490E4E">
        <w:rPr>
          <w:rFonts w:eastAsia="Arial" w:cstheme="minorHAnsi"/>
          <w:spacing w:val="-2"/>
        </w:rPr>
        <w:t>r</w:t>
      </w:r>
      <w:r w:rsidRPr="00490E4E">
        <w:rPr>
          <w:rFonts w:eastAsia="Arial" w:cstheme="minorHAnsi"/>
          <w:spacing w:val="2"/>
        </w:rPr>
        <w:t>o</w:t>
      </w:r>
      <w:r w:rsidRPr="00490E4E">
        <w:rPr>
          <w:rFonts w:eastAsia="Arial" w:cstheme="minorHAnsi"/>
          <w:spacing w:val="-6"/>
        </w:rPr>
        <w:t>j</w:t>
      </w:r>
      <w:r w:rsidRPr="00490E4E">
        <w:rPr>
          <w:rFonts w:eastAsia="Arial" w:cstheme="minorHAnsi"/>
          <w:spacing w:val="2"/>
        </w:rPr>
        <w:t>e</w:t>
      </w:r>
      <w:r w:rsidRPr="00490E4E">
        <w:rPr>
          <w:rFonts w:eastAsia="Arial" w:cstheme="minorHAnsi"/>
        </w:rPr>
        <w:t>ct</w:t>
      </w:r>
      <w:r w:rsidRPr="00490E4E">
        <w:rPr>
          <w:rFonts w:eastAsia="Arial" w:cstheme="minorHAnsi"/>
          <w:spacing w:val="-21"/>
        </w:rPr>
        <w:t xml:space="preserve"> </w:t>
      </w:r>
    </w:p>
    <w:p w14:paraId="14AD7F9C" w14:textId="77777777" w:rsidR="00647447" w:rsidRPr="00490E4E" w:rsidRDefault="00647447" w:rsidP="00647447">
      <w:pPr>
        <w:spacing w:before="1"/>
        <w:ind w:left="103" w:right="111"/>
        <w:rPr>
          <w:rFonts w:eastAsia="Arial" w:cstheme="minorHAnsi"/>
        </w:rPr>
      </w:pPr>
      <w:r w:rsidRPr="00490E4E">
        <w:rPr>
          <w:rFonts w:eastAsia="Arial" w:cstheme="minorHAnsi"/>
          <w:spacing w:val="2"/>
        </w:rPr>
        <w:t>1</w:t>
      </w:r>
      <w:r w:rsidRPr="00490E4E">
        <w:rPr>
          <w:rFonts w:eastAsia="Arial" w:cstheme="minorHAnsi"/>
          <w:spacing w:val="1"/>
        </w:rPr>
        <w:t>.</w:t>
      </w:r>
      <w:r w:rsidRPr="00490E4E">
        <w:rPr>
          <w:rFonts w:eastAsia="Arial" w:cstheme="minorHAnsi"/>
        </w:rPr>
        <w:t xml:space="preserve">4     </w:t>
      </w:r>
      <w:r w:rsidRPr="00490E4E">
        <w:rPr>
          <w:rFonts w:eastAsia="Arial" w:cstheme="minorHAnsi"/>
          <w:spacing w:val="44"/>
        </w:rPr>
        <w:t xml:space="preserve"> </w:t>
      </w:r>
      <w:r w:rsidRPr="00490E4E">
        <w:rPr>
          <w:rFonts w:eastAsia="Arial" w:cstheme="minorHAnsi"/>
          <w:spacing w:val="2"/>
        </w:rPr>
        <w:t>P</w:t>
      </w:r>
      <w:r w:rsidRPr="00490E4E">
        <w:rPr>
          <w:rFonts w:eastAsia="Arial" w:cstheme="minorHAnsi"/>
          <w:spacing w:val="-2"/>
        </w:rPr>
        <w:t>r</w:t>
      </w:r>
      <w:r w:rsidRPr="00490E4E">
        <w:rPr>
          <w:rFonts w:eastAsia="Arial" w:cstheme="minorHAnsi"/>
          <w:spacing w:val="2"/>
        </w:rPr>
        <w:t>o</w:t>
      </w:r>
      <w:r w:rsidRPr="00490E4E">
        <w:rPr>
          <w:rFonts w:eastAsia="Arial" w:cstheme="minorHAnsi"/>
          <w:spacing w:val="-3"/>
        </w:rPr>
        <w:t>p</w:t>
      </w:r>
      <w:r w:rsidRPr="00490E4E">
        <w:rPr>
          <w:rFonts w:eastAsia="Arial" w:cstheme="minorHAnsi"/>
          <w:spacing w:val="2"/>
        </w:rPr>
        <w:t>o</w:t>
      </w:r>
      <w:r w:rsidRPr="00490E4E">
        <w:rPr>
          <w:rFonts w:eastAsia="Arial" w:cstheme="minorHAnsi"/>
        </w:rPr>
        <w:t>s</w:t>
      </w:r>
      <w:r w:rsidRPr="00490E4E">
        <w:rPr>
          <w:rFonts w:eastAsia="Arial" w:cstheme="minorHAnsi"/>
          <w:spacing w:val="-3"/>
        </w:rPr>
        <w:t>e</w:t>
      </w:r>
      <w:r w:rsidRPr="00490E4E">
        <w:rPr>
          <w:rFonts w:eastAsia="Arial" w:cstheme="minorHAnsi"/>
        </w:rPr>
        <w:t>d</w:t>
      </w:r>
      <w:r w:rsidRPr="00490E4E">
        <w:rPr>
          <w:rFonts w:eastAsia="Arial" w:cstheme="minorHAnsi"/>
          <w:spacing w:val="-1"/>
        </w:rPr>
        <w:t xml:space="preserve"> </w:t>
      </w:r>
      <w:r w:rsidRPr="00490E4E">
        <w:rPr>
          <w:rFonts w:eastAsia="Arial" w:cstheme="minorHAnsi"/>
          <w:spacing w:val="-3"/>
        </w:rPr>
        <w:t>Project Locations</w:t>
      </w:r>
    </w:p>
    <w:p w14:paraId="5F052FF4" w14:textId="77777777" w:rsidR="00647447" w:rsidRPr="00490E4E" w:rsidRDefault="00647447" w:rsidP="00647447">
      <w:pPr>
        <w:spacing w:before="1"/>
        <w:ind w:left="859"/>
        <w:rPr>
          <w:rFonts w:eastAsia="Arial" w:cstheme="minorHAnsi"/>
          <w:spacing w:val="2"/>
        </w:rPr>
      </w:pPr>
      <w:r w:rsidRPr="00490E4E">
        <w:rPr>
          <w:rFonts w:eastAsia="Arial" w:cstheme="minorHAnsi"/>
          <w:spacing w:val="2"/>
        </w:rPr>
        <w:t>1</w:t>
      </w:r>
      <w:r w:rsidRPr="00490E4E">
        <w:rPr>
          <w:rFonts w:eastAsia="Arial" w:cstheme="minorHAnsi"/>
          <w:spacing w:val="1"/>
        </w:rPr>
        <w:t>.</w:t>
      </w:r>
      <w:r w:rsidRPr="00490E4E">
        <w:rPr>
          <w:rFonts w:eastAsia="Arial" w:cstheme="minorHAnsi"/>
          <w:spacing w:val="-3"/>
        </w:rPr>
        <w:t>4</w:t>
      </w:r>
      <w:r w:rsidRPr="00490E4E">
        <w:rPr>
          <w:rFonts w:eastAsia="Arial" w:cstheme="minorHAnsi"/>
          <w:spacing w:val="1"/>
        </w:rPr>
        <w:t>.</w:t>
      </w:r>
      <w:r w:rsidRPr="00490E4E">
        <w:rPr>
          <w:rFonts w:eastAsia="Arial" w:cstheme="minorHAnsi"/>
        </w:rPr>
        <w:t xml:space="preserve">1  </w:t>
      </w:r>
      <w:r w:rsidRPr="00490E4E">
        <w:rPr>
          <w:rFonts w:eastAsia="Arial" w:cstheme="minorHAnsi"/>
          <w:spacing w:val="45"/>
        </w:rPr>
        <w:t xml:space="preserve"> </w:t>
      </w:r>
      <w:r w:rsidRPr="00490E4E">
        <w:rPr>
          <w:rFonts w:eastAsia="Arial" w:cstheme="minorHAnsi"/>
          <w:spacing w:val="2"/>
        </w:rPr>
        <w:t>BLPA</w:t>
      </w:r>
    </w:p>
    <w:p w14:paraId="650D8AE4" w14:textId="77777777" w:rsidR="00647447" w:rsidRPr="00490E4E" w:rsidRDefault="00647447" w:rsidP="00647447">
      <w:pPr>
        <w:spacing w:before="1"/>
        <w:ind w:left="859"/>
        <w:rPr>
          <w:rFonts w:eastAsia="Arial" w:cstheme="minorHAnsi"/>
        </w:rPr>
      </w:pPr>
      <w:r w:rsidRPr="00490E4E">
        <w:rPr>
          <w:rFonts w:eastAsia="Arial" w:cstheme="minorHAnsi"/>
          <w:spacing w:val="2"/>
        </w:rPr>
        <w:t>1.4.2    RHD</w:t>
      </w:r>
      <w:r w:rsidRPr="00490E4E">
        <w:rPr>
          <w:rFonts w:eastAsia="Arial" w:cstheme="minorHAnsi"/>
          <w:spacing w:val="-30"/>
        </w:rPr>
        <w:t xml:space="preserve"> </w:t>
      </w:r>
    </w:p>
    <w:p w14:paraId="53963235" w14:textId="77777777" w:rsidR="00647447" w:rsidRPr="00490E4E" w:rsidRDefault="00647447" w:rsidP="00647447">
      <w:pPr>
        <w:spacing w:line="240" w:lineRule="exact"/>
        <w:ind w:left="102" w:right="111"/>
        <w:rPr>
          <w:rFonts w:eastAsia="Arial" w:cstheme="minorHAnsi"/>
        </w:rPr>
      </w:pPr>
      <w:r w:rsidRPr="00490E4E">
        <w:rPr>
          <w:rFonts w:eastAsia="Arial" w:cstheme="minorHAnsi"/>
          <w:spacing w:val="2"/>
        </w:rPr>
        <w:t>1</w:t>
      </w:r>
      <w:r w:rsidRPr="00490E4E">
        <w:rPr>
          <w:rFonts w:eastAsia="Arial" w:cstheme="minorHAnsi"/>
          <w:spacing w:val="1"/>
        </w:rPr>
        <w:t>.</w:t>
      </w:r>
      <w:r w:rsidRPr="00490E4E">
        <w:rPr>
          <w:rFonts w:eastAsia="Arial" w:cstheme="minorHAnsi"/>
        </w:rPr>
        <w:t xml:space="preserve">5     </w:t>
      </w:r>
      <w:r w:rsidRPr="00490E4E">
        <w:rPr>
          <w:rFonts w:eastAsia="Arial" w:cstheme="minorHAnsi"/>
          <w:spacing w:val="44"/>
        </w:rPr>
        <w:t xml:space="preserve"> </w:t>
      </w:r>
      <w:r w:rsidRPr="00490E4E">
        <w:rPr>
          <w:rFonts w:eastAsia="Arial" w:cstheme="minorHAnsi"/>
          <w:spacing w:val="-4"/>
        </w:rPr>
        <w:t>I</w:t>
      </w:r>
      <w:r w:rsidRPr="00490E4E">
        <w:rPr>
          <w:rFonts w:eastAsia="Arial" w:cstheme="minorHAnsi"/>
          <w:spacing w:val="-3"/>
        </w:rPr>
        <w:t>n</w:t>
      </w:r>
      <w:r w:rsidRPr="00490E4E">
        <w:rPr>
          <w:rFonts w:eastAsia="Arial" w:cstheme="minorHAnsi"/>
          <w:spacing w:val="6"/>
        </w:rPr>
        <w:t>f</w:t>
      </w:r>
      <w:r w:rsidRPr="00490E4E">
        <w:rPr>
          <w:rFonts w:eastAsia="Arial" w:cstheme="minorHAnsi"/>
          <w:spacing w:val="-6"/>
        </w:rPr>
        <w:t>r</w:t>
      </w:r>
      <w:r w:rsidRPr="00490E4E">
        <w:rPr>
          <w:rFonts w:eastAsia="Arial" w:cstheme="minorHAnsi"/>
          <w:spacing w:val="2"/>
        </w:rPr>
        <w:t>a</w:t>
      </w:r>
      <w:r w:rsidRPr="00490E4E">
        <w:rPr>
          <w:rFonts w:eastAsia="Arial" w:cstheme="minorHAnsi"/>
        </w:rPr>
        <w:t>s</w:t>
      </w:r>
      <w:r w:rsidRPr="00490E4E">
        <w:rPr>
          <w:rFonts w:eastAsia="Arial" w:cstheme="minorHAnsi"/>
          <w:spacing w:val="1"/>
        </w:rPr>
        <w:t>t</w:t>
      </w:r>
      <w:r w:rsidRPr="00490E4E">
        <w:rPr>
          <w:rFonts w:eastAsia="Arial" w:cstheme="minorHAnsi"/>
          <w:spacing w:val="-2"/>
        </w:rPr>
        <w:t>r</w:t>
      </w:r>
      <w:r w:rsidRPr="00490E4E">
        <w:rPr>
          <w:rFonts w:eastAsia="Arial" w:cstheme="minorHAnsi"/>
          <w:spacing w:val="2"/>
        </w:rPr>
        <w:t>u</w:t>
      </w:r>
      <w:r w:rsidRPr="00490E4E">
        <w:rPr>
          <w:rFonts w:eastAsia="Arial" w:cstheme="minorHAnsi"/>
          <w:spacing w:val="-5"/>
        </w:rPr>
        <w:t>c</w:t>
      </w:r>
      <w:r w:rsidRPr="00490E4E">
        <w:rPr>
          <w:rFonts w:eastAsia="Arial" w:cstheme="minorHAnsi"/>
          <w:spacing w:val="1"/>
        </w:rPr>
        <w:t>t</w:t>
      </w:r>
      <w:r w:rsidRPr="00490E4E">
        <w:rPr>
          <w:rFonts w:eastAsia="Arial" w:cstheme="minorHAnsi"/>
          <w:spacing w:val="2"/>
        </w:rPr>
        <w:t>u</w:t>
      </w:r>
      <w:r w:rsidRPr="00490E4E">
        <w:rPr>
          <w:rFonts w:eastAsia="Arial" w:cstheme="minorHAnsi"/>
          <w:spacing w:val="-2"/>
        </w:rPr>
        <w:t>r</w:t>
      </w:r>
      <w:r w:rsidRPr="00490E4E">
        <w:rPr>
          <w:rFonts w:eastAsia="Arial" w:cstheme="minorHAnsi"/>
        </w:rPr>
        <w:t>e</w:t>
      </w:r>
      <w:r w:rsidRPr="00490E4E">
        <w:rPr>
          <w:rFonts w:eastAsia="Arial" w:cstheme="minorHAnsi"/>
          <w:spacing w:val="-1"/>
        </w:rPr>
        <w:t xml:space="preserve"> R</w:t>
      </w:r>
      <w:r w:rsidRPr="00490E4E">
        <w:rPr>
          <w:rFonts w:eastAsia="Arial" w:cstheme="minorHAnsi"/>
          <w:spacing w:val="-3"/>
        </w:rPr>
        <w:t>e</w:t>
      </w:r>
      <w:r w:rsidRPr="00490E4E">
        <w:rPr>
          <w:rFonts w:eastAsia="Arial" w:cstheme="minorHAnsi"/>
          <w:spacing w:val="2"/>
        </w:rPr>
        <w:t>qu</w:t>
      </w:r>
      <w:r w:rsidRPr="00490E4E">
        <w:rPr>
          <w:rFonts w:eastAsia="Arial" w:cstheme="minorHAnsi"/>
          <w:spacing w:val="-1"/>
        </w:rPr>
        <w:t>i</w:t>
      </w:r>
      <w:r w:rsidRPr="00490E4E">
        <w:rPr>
          <w:rFonts w:eastAsia="Arial" w:cstheme="minorHAnsi"/>
          <w:spacing w:val="-2"/>
        </w:rPr>
        <w:t>r</w:t>
      </w:r>
      <w:r w:rsidRPr="00490E4E">
        <w:rPr>
          <w:rFonts w:eastAsia="Arial" w:cstheme="minorHAnsi"/>
          <w:spacing w:val="2"/>
        </w:rPr>
        <w:t>e</w:t>
      </w:r>
      <w:r w:rsidRPr="00490E4E">
        <w:rPr>
          <w:rFonts w:eastAsia="Arial" w:cstheme="minorHAnsi"/>
          <w:spacing w:val="-6"/>
        </w:rPr>
        <w:t>m</w:t>
      </w:r>
      <w:r w:rsidRPr="00490E4E">
        <w:rPr>
          <w:rFonts w:eastAsia="Arial" w:cstheme="minorHAnsi"/>
          <w:spacing w:val="2"/>
        </w:rPr>
        <w:t>en</w:t>
      </w:r>
      <w:r w:rsidRPr="00490E4E">
        <w:rPr>
          <w:rFonts w:eastAsia="Arial" w:cstheme="minorHAnsi"/>
          <w:spacing w:val="1"/>
        </w:rPr>
        <w:t>t</w:t>
      </w:r>
      <w:r w:rsidRPr="00490E4E">
        <w:rPr>
          <w:rFonts w:eastAsia="Arial" w:cstheme="minorHAnsi"/>
        </w:rPr>
        <w:t>s</w:t>
      </w:r>
      <w:r w:rsidRPr="00490E4E">
        <w:rPr>
          <w:rFonts w:eastAsia="Arial" w:cstheme="minorHAnsi"/>
          <w:spacing w:val="-3"/>
        </w:rPr>
        <w:t xml:space="preserve"> </w:t>
      </w:r>
      <w:r w:rsidRPr="00490E4E">
        <w:rPr>
          <w:rFonts w:eastAsia="Arial" w:cstheme="minorHAnsi"/>
        </w:rPr>
        <w:t xml:space="preserve">– </w:t>
      </w:r>
      <w:r w:rsidRPr="00490E4E">
        <w:rPr>
          <w:rFonts w:eastAsia="Arial" w:cstheme="minorHAnsi"/>
          <w:spacing w:val="-3"/>
        </w:rPr>
        <w:t>L</w:t>
      </w:r>
      <w:r w:rsidRPr="00490E4E">
        <w:rPr>
          <w:rFonts w:eastAsia="Arial" w:cstheme="minorHAnsi"/>
          <w:spacing w:val="2"/>
        </w:rPr>
        <w:t>a</w:t>
      </w:r>
      <w:r w:rsidRPr="00490E4E">
        <w:rPr>
          <w:rFonts w:eastAsia="Arial" w:cstheme="minorHAnsi"/>
          <w:spacing w:val="-3"/>
        </w:rPr>
        <w:t>n</w:t>
      </w:r>
      <w:r w:rsidRPr="00490E4E">
        <w:rPr>
          <w:rFonts w:eastAsia="Arial" w:cstheme="minorHAnsi"/>
        </w:rPr>
        <w:t>d</w:t>
      </w:r>
      <w:r w:rsidRPr="00490E4E">
        <w:rPr>
          <w:rFonts w:eastAsia="Arial" w:cstheme="minorHAnsi"/>
          <w:spacing w:val="-1"/>
        </w:rPr>
        <w:t xml:space="preserve"> R</w:t>
      </w:r>
      <w:r w:rsidRPr="00490E4E">
        <w:rPr>
          <w:rFonts w:eastAsia="Arial" w:cstheme="minorHAnsi"/>
          <w:spacing w:val="2"/>
        </w:rPr>
        <w:t>equ</w:t>
      </w:r>
      <w:r w:rsidRPr="00490E4E">
        <w:rPr>
          <w:rFonts w:eastAsia="Arial" w:cstheme="minorHAnsi"/>
          <w:spacing w:val="-1"/>
        </w:rPr>
        <w:t>i</w:t>
      </w:r>
      <w:r w:rsidRPr="00490E4E">
        <w:rPr>
          <w:rFonts w:eastAsia="Arial" w:cstheme="minorHAnsi"/>
          <w:spacing w:val="-6"/>
        </w:rPr>
        <w:t>r</w:t>
      </w:r>
      <w:r w:rsidRPr="00490E4E">
        <w:rPr>
          <w:rFonts w:eastAsia="Arial" w:cstheme="minorHAnsi"/>
          <w:spacing w:val="2"/>
        </w:rPr>
        <w:t>e</w:t>
      </w:r>
      <w:r w:rsidRPr="00490E4E">
        <w:rPr>
          <w:rFonts w:eastAsia="Arial" w:cstheme="minorHAnsi"/>
          <w:spacing w:val="-2"/>
        </w:rPr>
        <w:t>m</w:t>
      </w:r>
      <w:r w:rsidRPr="00490E4E">
        <w:rPr>
          <w:rFonts w:eastAsia="Arial" w:cstheme="minorHAnsi"/>
          <w:spacing w:val="2"/>
        </w:rPr>
        <w:t>e</w:t>
      </w:r>
      <w:r w:rsidRPr="00490E4E">
        <w:rPr>
          <w:rFonts w:eastAsia="Arial" w:cstheme="minorHAnsi"/>
          <w:spacing w:val="-3"/>
        </w:rPr>
        <w:t>n</w:t>
      </w:r>
      <w:r w:rsidRPr="00490E4E">
        <w:rPr>
          <w:rFonts w:eastAsia="Arial" w:cstheme="minorHAnsi"/>
        </w:rPr>
        <w:t>t</w:t>
      </w:r>
      <w:r w:rsidRPr="00490E4E">
        <w:rPr>
          <w:rFonts w:eastAsia="Arial" w:cstheme="minorHAnsi"/>
          <w:spacing w:val="-11"/>
        </w:rPr>
        <w:t xml:space="preserve"> </w:t>
      </w:r>
    </w:p>
    <w:p w14:paraId="4410EBE0" w14:textId="77777777" w:rsidR="00647447" w:rsidRPr="00490E4E" w:rsidRDefault="00647447" w:rsidP="00647447">
      <w:pPr>
        <w:spacing w:before="1"/>
        <w:ind w:left="859"/>
        <w:rPr>
          <w:rFonts w:eastAsia="Arial" w:cstheme="minorHAnsi"/>
        </w:rPr>
      </w:pPr>
      <w:r w:rsidRPr="00490E4E">
        <w:rPr>
          <w:rFonts w:eastAsia="Arial" w:cstheme="minorHAnsi"/>
          <w:spacing w:val="2"/>
        </w:rPr>
        <w:t>1</w:t>
      </w:r>
      <w:r w:rsidRPr="00490E4E">
        <w:rPr>
          <w:rFonts w:eastAsia="Arial" w:cstheme="minorHAnsi"/>
          <w:spacing w:val="1"/>
        </w:rPr>
        <w:t>.</w:t>
      </w:r>
      <w:r w:rsidRPr="00490E4E">
        <w:rPr>
          <w:rFonts w:eastAsia="Arial" w:cstheme="minorHAnsi"/>
          <w:spacing w:val="-3"/>
        </w:rPr>
        <w:t>5</w:t>
      </w:r>
      <w:r w:rsidRPr="00490E4E">
        <w:rPr>
          <w:rFonts w:eastAsia="Arial" w:cstheme="minorHAnsi"/>
          <w:spacing w:val="1"/>
        </w:rPr>
        <w:t>.</w:t>
      </w:r>
      <w:r w:rsidRPr="00490E4E">
        <w:rPr>
          <w:rFonts w:eastAsia="Arial" w:cstheme="minorHAnsi"/>
        </w:rPr>
        <w:t xml:space="preserve">1  </w:t>
      </w:r>
      <w:r w:rsidRPr="00490E4E">
        <w:rPr>
          <w:rFonts w:eastAsia="Arial" w:cstheme="minorHAnsi"/>
          <w:spacing w:val="45"/>
        </w:rPr>
        <w:t xml:space="preserve"> </w:t>
      </w:r>
      <w:r w:rsidRPr="00490E4E">
        <w:rPr>
          <w:rFonts w:eastAsia="Arial" w:cstheme="minorHAnsi"/>
          <w:spacing w:val="1"/>
        </w:rPr>
        <w:t>O</w:t>
      </w:r>
      <w:r w:rsidRPr="00490E4E">
        <w:rPr>
          <w:rFonts w:eastAsia="Arial" w:cstheme="minorHAnsi"/>
        </w:rPr>
        <w:t>v</w:t>
      </w:r>
      <w:r w:rsidRPr="00490E4E">
        <w:rPr>
          <w:rFonts w:eastAsia="Arial" w:cstheme="minorHAnsi"/>
          <w:spacing w:val="2"/>
        </w:rPr>
        <w:t>e</w:t>
      </w:r>
      <w:r w:rsidRPr="00490E4E">
        <w:rPr>
          <w:rFonts w:eastAsia="Arial" w:cstheme="minorHAnsi"/>
          <w:spacing w:val="-2"/>
        </w:rPr>
        <w:t>r</w:t>
      </w:r>
      <w:r w:rsidRPr="00490E4E">
        <w:rPr>
          <w:rFonts w:eastAsia="Arial" w:cstheme="minorHAnsi"/>
          <w:spacing w:val="2"/>
        </w:rPr>
        <w:t>a</w:t>
      </w:r>
      <w:r w:rsidRPr="00490E4E">
        <w:rPr>
          <w:rFonts w:eastAsia="Arial" w:cstheme="minorHAnsi"/>
          <w:spacing w:val="-1"/>
        </w:rPr>
        <w:t>l</w:t>
      </w:r>
      <w:r w:rsidRPr="00490E4E">
        <w:rPr>
          <w:rFonts w:eastAsia="Arial" w:cstheme="minorHAnsi"/>
        </w:rPr>
        <w:t>l</w:t>
      </w:r>
      <w:r w:rsidRPr="00490E4E">
        <w:rPr>
          <w:rFonts w:eastAsia="Arial" w:cstheme="minorHAnsi"/>
          <w:spacing w:val="-4"/>
        </w:rPr>
        <w:t xml:space="preserve"> </w:t>
      </w:r>
      <w:r w:rsidRPr="00490E4E">
        <w:rPr>
          <w:rFonts w:eastAsia="Arial" w:cstheme="minorHAnsi"/>
          <w:spacing w:val="2"/>
        </w:rPr>
        <w:t>E</w:t>
      </w:r>
      <w:r w:rsidRPr="00490E4E">
        <w:rPr>
          <w:rFonts w:eastAsia="Arial" w:cstheme="minorHAnsi"/>
        </w:rPr>
        <w:t>s</w:t>
      </w:r>
      <w:r w:rsidRPr="00490E4E">
        <w:rPr>
          <w:rFonts w:eastAsia="Arial" w:cstheme="minorHAnsi"/>
          <w:spacing w:val="1"/>
        </w:rPr>
        <w:t>t</w:t>
      </w:r>
      <w:r w:rsidRPr="00490E4E">
        <w:rPr>
          <w:rFonts w:eastAsia="Arial" w:cstheme="minorHAnsi"/>
          <w:spacing w:val="-1"/>
        </w:rPr>
        <w:t>i</w:t>
      </w:r>
      <w:r w:rsidRPr="00490E4E">
        <w:rPr>
          <w:rFonts w:eastAsia="Arial" w:cstheme="minorHAnsi"/>
          <w:spacing w:val="-2"/>
        </w:rPr>
        <w:t>m</w:t>
      </w:r>
      <w:r w:rsidRPr="00490E4E">
        <w:rPr>
          <w:rFonts w:eastAsia="Arial" w:cstheme="minorHAnsi"/>
          <w:spacing w:val="2"/>
        </w:rPr>
        <w:t>a</w:t>
      </w:r>
      <w:r w:rsidRPr="00490E4E">
        <w:rPr>
          <w:rFonts w:eastAsia="Arial" w:cstheme="minorHAnsi"/>
          <w:spacing w:val="-4"/>
        </w:rPr>
        <w:t>t</w:t>
      </w:r>
      <w:r w:rsidRPr="00490E4E">
        <w:rPr>
          <w:rFonts w:eastAsia="Arial" w:cstheme="minorHAnsi"/>
          <w:spacing w:val="2"/>
        </w:rPr>
        <w:t>e</w:t>
      </w:r>
      <w:r w:rsidRPr="00490E4E">
        <w:rPr>
          <w:rFonts w:eastAsia="Arial" w:cstheme="minorHAnsi"/>
        </w:rPr>
        <w:t>s</w:t>
      </w:r>
      <w:r w:rsidRPr="00490E4E">
        <w:rPr>
          <w:rFonts w:eastAsia="Arial" w:cstheme="minorHAnsi"/>
          <w:spacing w:val="-3"/>
        </w:rPr>
        <w:t xml:space="preserve"> o</w:t>
      </w:r>
      <w:r w:rsidRPr="00490E4E">
        <w:rPr>
          <w:rFonts w:eastAsia="Arial" w:cstheme="minorHAnsi"/>
        </w:rPr>
        <w:t>f</w:t>
      </w:r>
      <w:r w:rsidRPr="00490E4E">
        <w:rPr>
          <w:rFonts w:eastAsia="Arial" w:cstheme="minorHAnsi"/>
          <w:spacing w:val="3"/>
        </w:rPr>
        <w:t xml:space="preserve"> </w:t>
      </w:r>
      <w:r w:rsidRPr="00490E4E">
        <w:rPr>
          <w:rFonts w:eastAsia="Arial" w:cstheme="minorHAnsi"/>
          <w:spacing w:val="2"/>
        </w:rPr>
        <w:t>L</w:t>
      </w:r>
      <w:r w:rsidRPr="00490E4E">
        <w:rPr>
          <w:rFonts w:eastAsia="Arial" w:cstheme="minorHAnsi"/>
          <w:spacing w:val="-3"/>
        </w:rPr>
        <w:t>a</w:t>
      </w:r>
      <w:r w:rsidRPr="00490E4E">
        <w:rPr>
          <w:rFonts w:eastAsia="Arial" w:cstheme="minorHAnsi"/>
          <w:spacing w:val="2"/>
        </w:rPr>
        <w:t>n</w:t>
      </w:r>
      <w:r w:rsidRPr="00490E4E">
        <w:rPr>
          <w:rFonts w:eastAsia="Arial" w:cstheme="minorHAnsi"/>
        </w:rPr>
        <w:t>d</w:t>
      </w:r>
      <w:r w:rsidRPr="00490E4E">
        <w:rPr>
          <w:rFonts w:eastAsia="Arial" w:cstheme="minorHAnsi"/>
          <w:spacing w:val="-1"/>
        </w:rPr>
        <w:t xml:space="preserve"> </w:t>
      </w:r>
      <w:r w:rsidRPr="00490E4E">
        <w:rPr>
          <w:rFonts w:eastAsia="Arial" w:cstheme="minorHAnsi"/>
          <w:spacing w:val="2"/>
        </w:rPr>
        <w:t>A</w:t>
      </w:r>
      <w:r w:rsidRPr="00490E4E">
        <w:rPr>
          <w:rFonts w:eastAsia="Arial" w:cstheme="minorHAnsi"/>
          <w:spacing w:val="-5"/>
        </w:rPr>
        <w:t>c</w:t>
      </w:r>
      <w:r w:rsidRPr="00490E4E">
        <w:rPr>
          <w:rFonts w:eastAsia="Arial" w:cstheme="minorHAnsi"/>
          <w:spacing w:val="2"/>
        </w:rPr>
        <w:t>qu</w:t>
      </w:r>
      <w:r w:rsidRPr="00490E4E">
        <w:rPr>
          <w:rFonts w:eastAsia="Arial" w:cstheme="minorHAnsi"/>
          <w:spacing w:val="-1"/>
        </w:rPr>
        <w:t>i</w:t>
      </w:r>
      <w:r w:rsidRPr="00490E4E">
        <w:rPr>
          <w:rFonts w:eastAsia="Arial" w:cstheme="minorHAnsi"/>
        </w:rPr>
        <w:t>s</w:t>
      </w:r>
      <w:r w:rsidRPr="00490E4E">
        <w:rPr>
          <w:rFonts w:eastAsia="Arial" w:cstheme="minorHAnsi"/>
          <w:spacing w:val="-1"/>
        </w:rPr>
        <w:t>i</w:t>
      </w:r>
      <w:r w:rsidRPr="00490E4E">
        <w:rPr>
          <w:rFonts w:eastAsia="Arial" w:cstheme="minorHAnsi"/>
          <w:spacing w:val="1"/>
        </w:rPr>
        <w:t>t</w:t>
      </w:r>
      <w:r w:rsidRPr="00490E4E">
        <w:rPr>
          <w:rFonts w:eastAsia="Arial" w:cstheme="minorHAnsi"/>
          <w:spacing w:val="-1"/>
        </w:rPr>
        <w:t>i</w:t>
      </w:r>
      <w:r w:rsidRPr="00490E4E">
        <w:rPr>
          <w:rFonts w:eastAsia="Arial" w:cstheme="minorHAnsi"/>
          <w:spacing w:val="-3"/>
        </w:rPr>
        <w:t>o</w:t>
      </w:r>
      <w:r w:rsidRPr="00490E4E">
        <w:rPr>
          <w:rFonts w:eastAsia="Arial" w:cstheme="minorHAnsi"/>
        </w:rPr>
        <w:t>n</w:t>
      </w:r>
      <w:r w:rsidRPr="00490E4E">
        <w:rPr>
          <w:rFonts w:eastAsia="Arial" w:cstheme="minorHAnsi"/>
          <w:spacing w:val="-1"/>
        </w:rPr>
        <w:t xml:space="preserve"> </w:t>
      </w:r>
      <w:r w:rsidRPr="00490E4E">
        <w:rPr>
          <w:rFonts w:eastAsia="Arial" w:cstheme="minorHAnsi"/>
          <w:spacing w:val="2"/>
        </w:rPr>
        <w:t>a</w:t>
      </w:r>
      <w:r w:rsidRPr="00490E4E">
        <w:rPr>
          <w:rFonts w:eastAsia="Arial" w:cstheme="minorHAnsi"/>
          <w:spacing w:val="-3"/>
        </w:rPr>
        <w:t>n</w:t>
      </w:r>
      <w:r w:rsidRPr="00490E4E">
        <w:rPr>
          <w:rFonts w:eastAsia="Arial" w:cstheme="minorHAnsi"/>
        </w:rPr>
        <w:t>d</w:t>
      </w:r>
      <w:r w:rsidRPr="00490E4E">
        <w:rPr>
          <w:rFonts w:eastAsia="Arial" w:cstheme="minorHAnsi"/>
          <w:spacing w:val="4"/>
        </w:rPr>
        <w:t xml:space="preserve"> </w:t>
      </w:r>
      <w:r w:rsidRPr="00490E4E">
        <w:rPr>
          <w:rFonts w:eastAsia="Arial" w:cstheme="minorHAnsi"/>
          <w:spacing w:val="-1"/>
        </w:rPr>
        <w:t>R</w:t>
      </w:r>
      <w:r w:rsidRPr="00490E4E">
        <w:rPr>
          <w:rFonts w:eastAsia="Arial" w:cstheme="minorHAnsi"/>
          <w:spacing w:val="2"/>
        </w:rPr>
        <w:t>&amp;</w:t>
      </w:r>
      <w:r w:rsidRPr="00490E4E">
        <w:rPr>
          <w:rFonts w:eastAsia="Arial" w:cstheme="minorHAnsi"/>
          <w:spacing w:val="4"/>
        </w:rPr>
        <w:t>R</w:t>
      </w:r>
    </w:p>
    <w:p w14:paraId="5835DB4C" w14:textId="77777777" w:rsidR="00647447" w:rsidRPr="00490E4E" w:rsidRDefault="00647447" w:rsidP="00647447">
      <w:pPr>
        <w:spacing w:before="1"/>
        <w:ind w:left="102" w:right="112"/>
        <w:rPr>
          <w:rFonts w:eastAsia="Arial" w:cstheme="minorHAnsi"/>
        </w:rPr>
      </w:pPr>
      <w:r w:rsidRPr="00490E4E">
        <w:rPr>
          <w:rFonts w:eastAsia="Arial" w:cstheme="minorHAnsi"/>
          <w:spacing w:val="2"/>
        </w:rPr>
        <w:t>1</w:t>
      </w:r>
      <w:r w:rsidRPr="00490E4E">
        <w:rPr>
          <w:rFonts w:eastAsia="Arial" w:cstheme="minorHAnsi"/>
          <w:spacing w:val="1"/>
        </w:rPr>
        <w:t>.</w:t>
      </w:r>
      <w:r w:rsidRPr="00490E4E">
        <w:rPr>
          <w:rFonts w:eastAsia="Arial" w:cstheme="minorHAnsi"/>
        </w:rPr>
        <w:t xml:space="preserve">6     </w:t>
      </w:r>
      <w:r w:rsidRPr="00490E4E">
        <w:rPr>
          <w:rFonts w:eastAsia="Arial" w:cstheme="minorHAnsi"/>
          <w:spacing w:val="44"/>
        </w:rPr>
        <w:t xml:space="preserve"> </w:t>
      </w:r>
      <w:r w:rsidRPr="00490E4E">
        <w:rPr>
          <w:rFonts w:eastAsia="Arial" w:cstheme="minorHAnsi"/>
          <w:spacing w:val="2"/>
        </w:rPr>
        <w:t>P</w:t>
      </w:r>
      <w:r w:rsidRPr="00490E4E">
        <w:rPr>
          <w:rFonts w:eastAsia="Arial" w:cstheme="minorHAnsi"/>
          <w:spacing w:val="-2"/>
        </w:rPr>
        <w:t>r</w:t>
      </w:r>
      <w:r w:rsidRPr="00490E4E">
        <w:rPr>
          <w:rFonts w:eastAsia="Arial" w:cstheme="minorHAnsi"/>
          <w:spacing w:val="2"/>
        </w:rPr>
        <w:t>e</w:t>
      </w:r>
      <w:r w:rsidRPr="00490E4E">
        <w:rPr>
          <w:rFonts w:eastAsia="Arial" w:cstheme="minorHAnsi"/>
          <w:spacing w:val="-3"/>
        </w:rPr>
        <w:t>p</w:t>
      </w:r>
      <w:r w:rsidRPr="00490E4E">
        <w:rPr>
          <w:rFonts w:eastAsia="Arial" w:cstheme="minorHAnsi"/>
          <w:spacing w:val="2"/>
        </w:rPr>
        <w:t>a</w:t>
      </w:r>
      <w:r w:rsidRPr="00490E4E">
        <w:rPr>
          <w:rFonts w:eastAsia="Arial" w:cstheme="minorHAnsi"/>
          <w:spacing w:val="-2"/>
        </w:rPr>
        <w:t>r</w:t>
      </w:r>
      <w:r w:rsidRPr="00490E4E">
        <w:rPr>
          <w:rFonts w:eastAsia="Arial" w:cstheme="minorHAnsi"/>
          <w:spacing w:val="2"/>
        </w:rPr>
        <w:t>a</w:t>
      </w:r>
      <w:r w:rsidRPr="00490E4E">
        <w:rPr>
          <w:rFonts w:eastAsia="Arial" w:cstheme="minorHAnsi"/>
          <w:spacing w:val="1"/>
        </w:rPr>
        <w:t>t</w:t>
      </w:r>
      <w:r w:rsidRPr="00490E4E">
        <w:rPr>
          <w:rFonts w:eastAsia="Arial" w:cstheme="minorHAnsi"/>
          <w:spacing w:val="-6"/>
        </w:rPr>
        <w:t>i</w:t>
      </w:r>
      <w:r w:rsidRPr="00490E4E">
        <w:rPr>
          <w:rFonts w:eastAsia="Arial" w:cstheme="minorHAnsi"/>
          <w:spacing w:val="2"/>
        </w:rPr>
        <w:t>o</w:t>
      </w:r>
      <w:r w:rsidRPr="00490E4E">
        <w:rPr>
          <w:rFonts w:eastAsia="Arial" w:cstheme="minorHAnsi"/>
        </w:rPr>
        <w:t>n</w:t>
      </w:r>
      <w:r w:rsidRPr="00490E4E">
        <w:rPr>
          <w:rFonts w:eastAsia="Arial" w:cstheme="minorHAnsi"/>
          <w:spacing w:val="-1"/>
        </w:rPr>
        <w:t xml:space="preserve"> </w:t>
      </w:r>
      <w:r w:rsidRPr="00490E4E">
        <w:rPr>
          <w:rFonts w:eastAsia="Arial" w:cstheme="minorHAnsi"/>
          <w:spacing w:val="-3"/>
        </w:rPr>
        <w:t>o</w:t>
      </w:r>
      <w:r w:rsidRPr="00490E4E">
        <w:rPr>
          <w:rFonts w:eastAsia="Arial" w:cstheme="minorHAnsi"/>
        </w:rPr>
        <w:t>f</w:t>
      </w:r>
      <w:r w:rsidRPr="00490E4E">
        <w:rPr>
          <w:rFonts w:eastAsia="Arial" w:cstheme="minorHAnsi"/>
          <w:spacing w:val="7"/>
        </w:rPr>
        <w:t xml:space="preserve"> </w:t>
      </w:r>
      <w:r w:rsidRPr="00490E4E">
        <w:rPr>
          <w:rFonts w:eastAsia="Arial" w:cstheme="minorHAnsi"/>
          <w:spacing w:val="-6"/>
        </w:rPr>
        <w:t>R</w:t>
      </w:r>
      <w:r w:rsidRPr="00490E4E">
        <w:rPr>
          <w:rFonts w:eastAsia="Arial" w:cstheme="minorHAnsi"/>
          <w:spacing w:val="2"/>
        </w:rPr>
        <w:t>e</w:t>
      </w:r>
      <w:r w:rsidRPr="00490E4E">
        <w:rPr>
          <w:rFonts w:eastAsia="Arial" w:cstheme="minorHAnsi"/>
        </w:rPr>
        <w:t>s</w:t>
      </w:r>
      <w:r w:rsidRPr="00490E4E">
        <w:rPr>
          <w:rFonts w:eastAsia="Arial" w:cstheme="minorHAnsi"/>
          <w:spacing w:val="-3"/>
        </w:rPr>
        <w:t>e</w:t>
      </w:r>
      <w:r w:rsidRPr="00490E4E">
        <w:rPr>
          <w:rFonts w:eastAsia="Arial" w:cstheme="minorHAnsi"/>
          <w:spacing w:val="1"/>
        </w:rPr>
        <w:t>tt</w:t>
      </w:r>
      <w:r w:rsidRPr="00490E4E">
        <w:rPr>
          <w:rFonts w:eastAsia="Arial" w:cstheme="minorHAnsi"/>
          <w:spacing w:val="-1"/>
        </w:rPr>
        <w:t>l</w:t>
      </w:r>
      <w:r w:rsidRPr="00490E4E">
        <w:rPr>
          <w:rFonts w:eastAsia="Arial" w:cstheme="minorHAnsi"/>
          <w:spacing w:val="2"/>
        </w:rPr>
        <w:t>e</w:t>
      </w:r>
      <w:r w:rsidRPr="00490E4E">
        <w:rPr>
          <w:rFonts w:eastAsia="Arial" w:cstheme="minorHAnsi"/>
          <w:spacing w:val="-6"/>
        </w:rPr>
        <w:t>m</w:t>
      </w:r>
      <w:r w:rsidRPr="00490E4E">
        <w:rPr>
          <w:rFonts w:eastAsia="Arial" w:cstheme="minorHAnsi"/>
          <w:spacing w:val="2"/>
        </w:rPr>
        <w:t>en</w:t>
      </w:r>
      <w:r w:rsidRPr="00490E4E">
        <w:rPr>
          <w:rFonts w:eastAsia="Arial" w:cstheme="minorHAnsi"/>
        </w:rPr>
        <w:t>t</w:t>
      </w:r>
      <w:r w:rsidRPr="00490E4E">
        <w:rPr>
          <w:rFonts w:eastAsia="Arial" w:cstheme="minorHAnsi"/>
          <w:spacing w:val="-2"/>
        </w:rPr>
        <w:t xml:space="preserve"> </w:t>
      </w:r>
      <w:r w:rsidRPr="00490E4E">
        <w:rPr>
          <w:rFonts w:eastAsia="Arial" w:cstheme="minorHAnsi"/>
          <w:spacing w:val="2"/>
        </w:rPr>
        <w:t>A</w:t>
      </w:r>
      <w:r w:rsidRPr="00490E4E">
        <w:rPr>
          <w:rFonts w:eastAsia="Arial" w:cstheme="minorHAnsi"/>
        </w:rPr>
        <w:t>c</w:t>
      </w:r>
      <w:r w:rsidRPr="00490E4E">
        <w:rPr>
          <w:rFonts w:eastAsia="Arial" w:cstheme="minorHAnsi"/>
          <w:spacing w:val="1"/>
        </w:rPr>
        <w:t>t</w:t>
      </w:r>
      <w:r w:rsidRPr="00490E4E">
        <w:rPr>
          <w:rFonts w:eastAsia="Arial" w:cstheme="minorHAnsi"/>
          <w:spacing w:val="-6"/>
        </w:rPr>
        <w:t>i</w:t>
      </w:r>
      <w:r w:rsidRPr="00490E4E">
        <w:rPr>
          <w:rFonts w:eastAsia="Arial" w:cstheme="minorHAnsi"/>
          <w:spacing w:val="2"/>
        </w:rPr>
        <w:t>o</w:t>
      </w:r>
      <w:r w:rsidRPr="00490E4E">
        <w:rPr>
          <w:rFonts w:eastAsia="Arial" w:cstheme="minorHAnsi"/>
        </w:rPr>
        <w:t>n</w:t>
      </w:r>
      <w:r w:rsidRPr="00490E4E">
        <w:rPr>
          <w:rFonts w:eastAsia="Arial" w:cstheme="minorHAnsi"/>
          <w:spacing w:val="-1"/>
        </w:rPr>
        <w:t xml:space="preserve"> </w:t>
      </w:r>
      <w:r w:rsidRPr="00490E4E">
        <w:rPr>
          <w:rFonts w:eastAsia="Arial" w:cstheme="minorHAnsi"/>
          <w:spacing w:val="2"/>
        </w:rPr>
        <w:t>P</w:t>
      </w:r>
      <w:r w:rsidRPr="00490E4E">
        <w:rPr>
          <w:rFonts w:eastAsia="Arial" w:cstheme="minorHAnsi"/>
          <w:spacing w:val="-1"/>
        </w:rPr>
        <w:t>l</w:t>
      </w:r>
      <w:r w:rsidRPr="00490E4E">
        <w:rPr>
          <w:rFonts w:eastAsia="Arial" w:cstheme="minorHAnsi"/>
          <w:spacing w:val="-3"/>
        </w:rPr>
        <w:t>a</w:t>
      </w:r>
      <w:r w:rsidRPr="00490E4E">
        <w:rPr>
          <w:rFonts w:eastAsia="Arial" w:cstheme="minorHAnsi"/>
        </w:rPr>
        <w:t>n</w:t>
      </w:r>
      <w:r w:rsidRPr="00490E4E">
        <w:rPr>
          <w:rFonts w:eastAsia="Arial" w:cstheme="minorHAnsi"/>
          <w:spacing w:val="-20"/>
        </w:rPr>
        <w:t xml:space="preserve"> </w:t>
      </w:r>
    </w:p>
    <w:p w14:paraId="252AD42B" w14:textId="77777777" w:rsidR="00647447" w:rsidRPr="00490E4E" w:rsidRDefault="00647447" w:rsidP="00647447">
      <w:pPr>
        <w:spacing w:line="240" w:lineRule="exact"/>
        <w:ind w:left="858"/>
        <w:rPr>
          <w:rFonts w:eastAsia="Arial" w:cstheme="minorHAnsi"/>
        </w:rPr>
      </w:pPr>
      <w:r w:rsidRPr="00490E4E">
        <w:rPr>
          <w:rFonts w:eastAsia="Arial" w:cstheme="minorHAnsi"/>
          <w:spacing w:val="2"/>
        </w:rPr>
        <w:t>1</w:t>
      </w:r>
      <w:r w:rsidRPr="00490E4E">
        <w:rPr>
          <w:rFonts w:eastAsia="Arial" w:cstheme="minorHAnsi"/>
          <w:spacing w:val="1"/>
        </w:rPr>
        <w:t>.</w:t>
      </w:r>
      <w:r w:rsidRPr="00490E4E">
        <w:rPr>
          <w:rFonts w:eastAsia="Arial" w:cstheme="minorHAnsi"/>
          <w:spacing w:val="-3"/>
        </w:rPr>
        <w:t>6</w:t>
      </w:r>
      <w:r w:rsidRPr="00490E4E">
        <w:rPr>
          <w:rFonts w:eastAsia="Arial" w:cstheme="minorHAnsi"/>
          <w:spacing w:val="1"/>
        </w:rPr>
        <w:t>.</w:t>
      </w:r>
      <w:r w:rsidRPr="00490E4E">
        <w:rPr>
          <w:rFonts w:eastAsia="Arial" w:cstheme="minorHAnsi"/>
        </w:rPr>
        <w:t xml:space="preserve">1  </w:t>
      </w:r>
      <w:r w:rsidRPr="00490E4E">
        <w:rPr>
          <w:rFonts w:eastAsia="Arial" w:cstheme="minorHAnsi"/>
          <w:spacing w:val="45"/>
        </w:rPr>
        <w:t xml:space="preserve"> </w:t>
      </w:r>
      <w:r w:rsidRPr="00490E4E">
        <w:rPr>
          <w:rFonts w:eastAsia="Arial" w:cstheme="minorHAnsi"/>
          <w:spacing w:val="-1"/>
        </w:rPr>
        <w:t>R</w:t>
      </w:r>
      <w:r w:rsidRPr="00490E4E">
        <w:rPr>
          <w:rFonts w:eastAsia="Arial" w:cstheme="minorHAnsi"/>
          <w:spacing w:val="2"/>
        </w:rPr>
        <w:t>A</w:t>
      </w:r>
      <w:r w:rsidRPr="00490E4E">
        <w:rPr>
          <w:rFonts w:eastAsia="Arial" w:cstheme="minorHAnsi"/>
        </w:rPr>
        <w:t>P</w:t>
      </w:r>
      <w:r w:rsidRPr="00490E4E">
        <w:rPr>
          <w:rFonts w:eastAsia="Arial" w:cstheme="minorHAnsi"/>
          <w:spacing w:val="3"/>
        </w:rPr>
        <w:t xml:space="preserve"> </w:t>
      </w:r>
      <w:r w:rsidRPr="00490E4E">
        <w:rPr>
          <w:rFonts w:eastAsia="Arial" w:cstheme="minorHAnsi"/>
          <w:spacing w:val="2"/>
        </w:rPr>
        <w:t>P</w:t>
      </w:r>
      <w:r w:rsidRPr="00490E4E">
        <w:rPr>
          <w:rFonts w:eastAsia="Arial" w:cstheme="minorHAnsi"/>
          <w:spacing w:val="-6"/>
        </w:rPr>
        <w:t>r</w:t>
      </w:r>
      <w:r w:rsidRPr="00490E4E">
        <w:rPr>
          <w:rFonts w:eastAsia="Arial" w:cstheme="minorHAnsi"/>
          <w:spacing w:val="2"/>
        </w:rPr>
        <w:t>e</w:t>
      </w:r>
      <w:r w:rsidRPr="00490E4E">
        <w:rPr>
          <w:rFonts w:eastAsia="Arial" w:cstheme="minorHAnsi"/>
          <w:spacing w:val="-3"/>
        </w:rPr>
        <w:t>p</w:t>
      </w:r>
      <w:r w:rsidRPr="00490E4E">
        <w:rPr>
          <w:rFonts w:eastAsia="Arial" w:cstheme="minorHAnsi"/>
          <w:spacing w:val="2"/>
        </w:rPr>
        <w:t>a</w:t>
      </w:r>
      <w:r w:rsidRPr="00490E4E">
        <w:rPr>
          <w:rFonts w:eastAsia="Arial" w:cstheme="minorHAnsi"/>
          <w:spacing w:val="-2"/>
        </w:rPr>
        <w:t>r</w:t>
      </w:r>
      <w:r w:rsidRPr="00490E4E">
        <w:rPr>
          <w:rFonts w:eastAsia="Arial" w:cstheme="minorHAnsi"/>
          <w:spacing w:val="2"/>
        </w:rPr>
        <w:t>a</w:t>
      </w:r>
      <w:r w:rsidRPr="00490E4E">
        <w:rPr>
          <w:rFonts w:eastAsia="Arial" w:cstheme="minorHAnsi"/>
          <w:spacing w:val="1"/>
        </w:rPr>
        <w:t>t</w:t>
      </w:r>
      <w:r w:rsidRPr="00490E4E">
        <w:rPr>
          <w:rFonts w:eastAsia="Arial" w:cstheme="minorHAnsi"/>
          <w:spacing w:val="-6"/>
        </w:rPr>
        <w:t>i</w:t>
      </w:r>
      <w:r w:rsidRPr="00490E4E">
        <w:rPr>
          <w:rFonts w:eastAsia="Arial" w:cstheme="minorHAnsi"/>
          <w:spacing w:val="2"/>
        </w:rPr>
        <w:t>o</w:t>
      </w:r>
      <w:r w:rsidRPr="00490E4E">
        <w:rPr>
          <w:rFonts w:eastAsia="Arial" w:cstheme="minorHAnsi"/>
        </w:rPr>
        <w:t>n</w:t>
      </w:r>
      <w:r w:rsidRPr="00490E4E">
        <w:rPr>
          <w:rFonts w:eastAsia="Arial" w:cstheme="minorHAnsi"/>
          <w:spacing w:val="4"/>
        </w:rPr>
        <w:t xml:space="preserve"> </w:t>
      </w:r>
      <w:r w:rsidRPr="00490E4E">
        <w:rPr>
          <w:rFonts w:eastAsia="Arial" w:cstheme="minorHAnsi"/>
          <w:spacing w:val="-6"/>
        </w:rPr>
        <w:t>M</w:t>
      </w:r>
      <w:r w:rsidRPr="00490E4E">
        <w:rPr>
          <w:rFonts w:eastAsia="Arial" w:cstheme="minorHAnsi"/>
          <w:spacing w:val="2"/>
        </w:rPr>
        <w:t>e</w:t>
      </w:r>
      <w:r w:rsidRPr="00490E4E">
        <w:rPr>
          <w:rFonts w:eastAsia="Arial" w:cstheme="minorHAnsi"/>
          <w:spacing w:val="-4"/>
        </w:rPr>
        <w:t>t</w:t>
      </w:r>
      <w:r w:rsidRPr="00490E4E">
        <w:rPr>
          <w:rFonts w:eastAsia="Arial" w:cstheme="minorHAnsi"/>
          <w:spacing w:val="2"/>
        </w:rPr>
        <w:t>h</w:t>
      </w:r>
      <w:r w:rsidRPr="00490E4E">
        <w:rPr>
          <w:rFonts w:eastAsia="Arial" w:cstheme="minorHAnsi"/>
          <w:spacing w:val="-3"/>
        </w:rPr>
        <w:t>o</w:t>
      </w:r>
      <w:r w:rsidRPr="00490E4E">
        <w:rPr>
          <w:rFonts w:eastAsia="Arial" w:cstheme="minorHAnsi"/>
          <w:spacing w:val="2"/>
        </w:rPr>
        <w:t>do</w:t>
      </w:r>
      <w:r w:rsidRPr="00490E4E">
        <w:rPr>
          <w:rFonts w:eastAsia="Arial" w:cstheme="minorHAnsi"/>
          <w:spacing w:val="-1"/>
        </w:rPr>
        <w:t>l</w:t>
      </w:r>
      <w:r w:rsidRPr="00490E4E">
        <w:rPr>
          <w:rFonts w:eastAsia="Arial" w:cstheme="minorHAnsi"/>
          <w:spacing w:val="-3"/>
        </w:rPr>
        <w:t>o</w:t>
      </w:r>
      <w:r w:rsidRPr="00490E4E">
        <w:rPr>
          <w:rFonts w:eastAsia="Arial" w:cstheme="minorHAnsi"/>
          <w:spacing w:val="2"/>
        </w:rPr>
        <w:t>g</w:t>
      </w:r>
      <w:r w:rsidRPr="00490E4E">
        <w:rPr>
          <w:rFonts w:eastAsia="Arial" w:cstheme="minorHAnsi"/>
          <w:spacing w:val="10"/>
        </w:rPr>
        <w:t>y</w:t>
      </w:r>
    </w:p>
    <w:p w14:paraId="771A3C20" w14:textId="77777777" w:rsidR="00647447" w:rsidRPr="00490E4E" w:rsidRDefault="00647447" w:rsidP="00647447">
      <w:pPr>
        <w:spacing w:before="1"/>
        <w:ind w:left="858"/>
        <w:rPr>
          <w:rFonts w:eastAsia="Arial" w:cstheme="minorHAnsi"/>
        </w:rPr>
      </w:pPr>
      <w:r w:rsidRPr="00490E4E">
        <w:rPr>
          <w:rFonts w:eastAsia="Arial" w:cstheme="minorHAnsi"/>
          <w:spacing w:val="2"/>
        </w:rPr>
        <w:t>1</w:t>
      </w:r>
      <w:r w:rsidRPr="00490E4E">
        <w:rPr>
          <w:rFonts w:eastAsia="Arial" w:cstheme="minorHAnsi"/>
          <w:spacing w:val="1"/>
        </w:rPr>
        <w:t>.</w:t>
      </w:r>
      <w:r w:rsidRPr="00490E4E">
        <w:rPr>
          <w:rFonts w:eastAsia="Arial" w:cstheme="minorHAnsi"/>
          <w:spacing w:val="-3"/>
        </w:rPr>
        <w:t>6</w:t>
      </w:r>
      <w:r w:rsidRPr="00490E4E">
        <w:rPr>
          <w:rFonts w:eastAsia="Arial" w:cstheme="minorHAnsi"/>
          <w:spacing w:val="1"/>
        </w:rPr>
        <w:t>.</w:t>
      </w:r>
      <w:r w:rsidRPr="00490E4E">
        <w:rPr>
          <w:rFonts w:eastAsia="Arial" w:cstheme="minorHAnsi"/>
          <w:spacing w:val="2"/>
        </w:rPr>
        <w:t>2</w:t>
      </w:r>
      <w:r w:rsidRPr="00490E4E">
        <w:rPr>
          <w:rFonts w:eastAsia="Arial" w:cstheme="minorHAnsi"/>
        </w:rPr>
        <w:t xml:space="preserve">.  </w:t>
      </w:r>
      <w:r w:rsidRPr="00490E4E">
        <w:rPr>
          <w:rFonts w:eastAsia="Arial" w:cstheme="minorHAnsi"/>
          <w:spacing w:val="1"/>
        </w:rPr>
        <w:t xml:space="preserve"> </w:t>
      </w:r>
      <w:r w:rsidRPr="00490E4E">
        <w:rPr>
          <w:rFonts w:eastAsia="Arial" w:cstheme="minorHAnsi"/>
          <w:spacing w:val="-6"/>
        </w:rPr>
        <w:t>C</w:t>
      </w:r>
      <w:r w:rsidRPr="00490E4E">
        <w:rPr>
          <w:rFonts w:eastAsia="Arial" w:cstheme="minorHAnsi"/>
          <w:spacing w:val="2"/>
        </w:rPr>
        <w:t>u</w:t>
      </w:r>
      <w:r w:rsidRPr="00490E4E">
        <w:rPr>
          <w:rFonts w:eastAsia="Arial" w:cstheme="minorHAnsi"/>
          <w:spacing w:val="1"/>
        </w:rPr>
        <w:t>t</w:t>
      </w:r>
      <w:r w:rsidRPr="00490E4E">
        <w:rPr>
          <w:rFonts w:eastAsia="Arial" w:cstheme="minorHAnsi"/>
          <w:spacing w:val="-2"/>
        </w:rPr>
        <w:t>-</w:t>
      </w:r>
      <w:r w:rsidRPr="00490E4E">
        <w:rPr>
          <w:rFonts w:eastAsia="Arial" w:cstheme="minorHAnsi"/>
          <w:spacing w:val="-3"/>
        </w:rPr>
        <w:t>o</w:t>
      </w:r>
      <w:r w:rsidRPr="00490E4E">
        <w:rPr>
          <w:rFonts w:eastAsia="Arial" w:cstheme="minorHAnsi"/>
          <w:spacing w:val="1"/>
        </w:rPr>
        <w:t>f</w:t>
      </w:r>
      <w:r w:rsidRPr="00490E4E">
        <w:rPr>
          <w:rFonts w:eastAsia="Arial" w:cstheme="minorHAnsi"/>
        </w:rPr>
        <w:t>f</w:t>
      </w:r>
      <w:r w:rsidRPr="00490E4E">
        <w:rPr>
          <w:rFonts w:eastAsia="Arial" w:cstheme="minorHAnsi"/>
          <w:spacing w:val="3"/>
        </w:rPr>
        <w:t xml:space="preserve"> </w:t>
      </w:r>
      <w:r w:rsidRPr="00490E4E">
        <w:rPr>
          <w:rFonts w:eastAsia="Arial" w:cstheme="minorHAnsi"/>
          <w:spacing w:val="-3"/>
        </w:rPr>
        <w:t>d</w:t>
      </w:r>
      <w:r w:rsidRPr="00490E4E">
        <w:rPr>
          <w:rFonts w:eastAsia="Arial" w:cstheme="minorHAnsi"/>
          <w:spacing w:val="2"/>
        </w:rPr>
        <w:t>a</w:t>
      </w:r>
      <w:r w:rsidRPr="00490E4E">
        <w:rPr>
          <w:rFonts w:eastAsia="Arial" w:cstheme="minorHAnsi"/>
          <w:spacing w:val="-4"/>
        </w:rPr>
        <w:t>t</w:t>
      </w:r>
      <w:r w:rsidRPr="00490E4E">
        <w:rPr>
          <w:rFonts w:eastAsia="Arial" w:cstheme="minorHAnsi"/>
        </w:rPr>
        <w:t>e</w:t>
      </w:r>
      <w:r w:rsidRPr="00490E4E">
        <w:rPr>
          <w:rFonts w:eastAsia="Arial" w:cstheme="minorHAnsi"/>
          <w:spacing w:val="-1"/>
        </w:rPr>
        <w:t xml:space="preserve"> </w:t>
      </w:r>
      <w:r w:rsidRPr="00490E4E">
        <w:rPr>
          <w:rFonts w:eastAsia="Arial" w:cstheme="minorHAnsi"/>
          <w:spacing w:val="1"/>
        </w:rPr>
        <w:t>f</w:t>
      </w:r>
      <w:r w:rsidRPr="00490E4E">
        <w:rPr>
          <w:rFonts w:eastAsia="Arial" w:cstheme="minorHAnsi"/>
          <w:spacing w:val="2"/>
        </w:rPr>
        <w:t>o</w:t>
      </w:r>
      <w:r w:rsidRPr="00490E4E">
        <w:rPr>
          <w:rFonts w:eastAsia="Arial" w:cstheme="minorHAnsi"/>
        </w:rPr>
        <w:t xml:space="preserve">r </w:t>
      </w:r>
      <w:r w:rsidRPr="00490E4E">
        <w:rPr>
          <w:rFonts w:eastAsia="Arial" w:cstheme="minorHAnsi"/>
          <w:spacing w:val="-4"/>
        </w:rPr>
        <w:t>t</w:t>
      </w:r>
      <w:r w:rsidRPr="00490E4E">
        <w:rPr>
          <w:rFonts w:eastAsia="Arial" w:cstheme="minorHAnsi"/>
          <w:spacing w:val="2"/>
        </w:rPr>
        <w:t>h</w:t>
      </w:r>
      <w:r w:rsidRPr="00490E4E">
        <w:rPr>
          <w:rFonts w:eastAsia="Arial" w:cstheme="minorHAnsi"/>
        </w:rPr>
        <w:t>e</w:t>
      </w:r>
      <w:r w:rsidRPr="00490E4E">
        <w:rPr>
          <w:rFonts w:eastAsia="Arial" w:cstheme="minorHAnsi"/>
          <w:spacing w:val="4"/>
        </w:rPr>
        <w:t xml:space="preserve"> </w:t>
      </w:r>
      <w:r w:rsidRPr="00490E4E">
        <w:rPr>
          <w:rFonts w:eastAsia="Arial" w:cstheme="minorHAnsi"/>
          <w:spacing w:val="-6"/>
        </w:rPr>
        <w:t>R</w:t>
      </w:r>
      <w:r w:rsidRPr="00490E4E">
        <w:rPr>
          <w:rFonts w:eastAsia="Arial" w:cstheme="minorHAnsi"/>
          <w:spacing w:val="2"/>
        </w:rPr>
        <w:t>A</w:t>
      </w:r>
      <w:r w:rsidRPr="00490E4E">
        <w:rPr>
          <w:rFonts w:eastAsia="Arial" w:cstheme="minorHAnsi"/>
        </w:rPr>
        <w:t xml:space="preserve">P                                                                             </w:t>
      </w:r>
    </w:p>
    <w:p w14:paraId="448194E8" w14:textId="77777777" w:rsidR="00647447" w:rsidRPr="00490E4E" w:rsidRDefault="00647447" w:rsidP="00647447">
      <w:pPr>
        <w:spacing w:before="1"/>
        <w:ind w:left="859"/>
        <w:rPr>
          <w:rFonts w:eastAsia="Arial" w:cstheme="minorHAnsi"/>
        </w:rPr>
      </w:pPr>
      <w:r w:rsidRPr="00490E4E">
        <w:rPr>
          <w:rFonts w:eastAsia="Arial" w:cstheme="minorHAnsi"/>
          <w:spacing w:val="2"/>
        </w:rPr>
        <w:t>1</w:t>
      </w:r>
      <w:r w:rsidRPr="00490E4E">
        <w:rPr>
          <w:rFonts w:eastAsia="Arial" w:cstheme="minorHAnsi"/>
          <w:spacing w:val="1"/>
        </w:rPr>
        <w:t>.</w:t>
      </w:r>
      <w:r w:rsidRPr="00490E4E">
        <w:rPr>
          <w:rFonts w:eastAsia="Arial" w:cstheme="minorHAnsi"/>
          <w:spacing w:val="-3"/>
        </w:rPr>
        <w:t>6</w:t>
      </w:r>
      <w:r w:rsidRPr="00490E4E">
        <w:rPr>
          <w:rFonts w:eastAsia="Arial" w:cstheme="minorHAnsi"/>
          <w:spacing w:val="1"/>
        </w:rPr>
        <w:t>.</w:t>
      </w:r>
      <w:r w:rsidRPr="00490E4E">
        <w:rPr>
          <w:rFonts w:eastAsia="Arial" w:cstheme="minorHAnsi"/>
        </w:rPr>
        <w:t xml:space="preserve">3  </w:t>
      </w:r>
      <w:r w:rsidRPr="00490E4E">
        <w:rPr>
          <w:rFonts w:eastAsia="Arial" w:cstheme="minorHAnsi"/>
          <w:spacing w:val="45"/>
        </w:rPr>
        <w:t xml:space="preserve"> </w:t>
      </w:r>
      <w:r w:rsidRPr="00490E4E">
        <w:rPr>
          <w:rFonts w:eastAsia="Arial" w:cstheme="minorHAnsi"/>
          <w:spacing w:val="2"/>
        </w:rPr>
        <w:t>Bu</w:t>
      </w:r>
      <w:r w:rsidRPr="00490E4E">
        <w:rPr>
          <w:rFonts w:eastAsia="Arial" w:cstheme="minorHAnsi"/>
          <w:spacing w:val="-3"/>
        </w:rPr>
        <w:t>d</w:t>
      </w:r>
      <w:r w:rsidRPr="00490E4E">
        <w:rPr>
          <w:rFonts w:eastAsia="Arial" w:cstheme="minorHAnsi"/>
          <w:spacing w:val="2"/>
        </w:rPr>
        <w:t>g</w:t>
      </w:r>
      <w:r w:rsidRPr="00490E4E">
        <w:rPr>
          <w:rFonts w:eastAsia="Arial" w:cstheme="minorHAnsi"/>
          <w:spacing w:val="-3"/>
        </w:rPr>
        <w:t>e</w:t>
      </w:r>
      <w:r w:rsidRPr="00490E4E">
        <w:rPr>
          <w:rFonts w:eastAsia="Arial" w:cstheme="minorHAnsi"/>
        </w:rPr>
        <w:t>t</w:t>
      </w:r>
      <w:r w:rsidRPr="00490E4E">
        <w:rPr>
          <w:rFonts w:eastAsia="Arial" w:cstheme="minorHAnsi"/>
          <w:spacing w:val="3"/>
        </w:rPr>
        <w:t xml:space="preserve"> </w:t>
      </w:r>
      <w:r w:rsidRPr="00490E4E">
        <w:rPr>
          <w:rFonts w:eastAsia="Arial" w:cstheme="minorHAnsi"/>
          <w:spacing w:val="-2"/>
        </w:rPr>
        <w:t>r</w:t>
      </w:r>
      <w:r w:rsidRPr="00490E4E">
        <w:rPr>
          <w:rFonts w:eastAsia="Arial" w:cstheme="minorHAnsi"/>
          <w:spacing w:val="-3"/>
        </w:rPr>
        <w:t>e</w:t>
      </w:r>
      <w:r w:rsidRPr="00490E4E">
        <w:rPr>
          <w:rFonts w:eastAsia="Arial" w:cstheme="minorHAnsi"/>
          <w:spacing w:val="2"/>
        </w:rPr>
        <w:t>qu</w:t>
      </w:r>
      <w:r w:rsidRPr="00490E4E">
        <w:rPr>
          <w:rFonts w:eastAsia="Arial" w:cstheme="minorHAnsi"/>
          <w:spacing w:val="-1"/>
        </w:rPr>
        <w:t>i</w:t>
      </w:r>
      <w:r w:rsidRPr="00490E4E">
        <w:rPr>
          <w:rFonts w:eastAsia="Arial" w:cstheme="minorHAnsi"/>
          <w:spacing w:val="-2"/>
        </w:rPr>
        <w:t>r</w:t>
      </w:r>
      <w:r w:rsidRPr="00490E4E">
        <w:rPr>
          <w:rFonts w:eastAsia="Arial" w:cstheme="minorHAnsi"/>
          <w:spacing w:val="-3"/>
        </w:rPr>
        <w:t>e</w:t>
      </w:r>
      <w:r w:rsidRPr="00490E4E">
        <w:rPr>
          <w:rFonts w:eastAsia="Arial" w:cstheme="minorHAnsi"/>
        </w:rPr>
        <w:t>d</w:t>
      </w:r>
      <w:r w:rsidRPr="00490E4E">
        <w:rPr>
          <w:rFonts w:eastAsia="Arial" w:cstheme="minorHAnsi"/>
          <w:spacing w:val="4"/>
        </w:rPr>
        <w:t xml:space="preserve"> </w:t>
      </w:r>
      <w:r w:rsidRPr="00490E4E">
        <w:rPr>
          <w:rFonts w:eastAsia="Arial" w:cstheme="minorHAnsi"/>
          <w:spacing w:val="-4"/>
        </w:rPr>
        <w:t>t</w:t>
      </w:r>
      <w:r w:rsidRPr="00490E4E">
        <w:rPr>
          <w:rFonts w:eastAsia="Arial" w:cstheme="minorHAnsi"/>
        </w:rPr>
        <w:t>o</w:t>
      </w:r>
      <w:r w:rsidRPr="00490E4E">
        <w:rPr>
          <w:rFonts w:eastAsia="Arial" w:cstheme="minorHAnsi"/>
          <w:spacing w:val="4"/>
        </w:rPr>
        <w:t xml:space="preserve"> </w:t>
      </w:r>
      <w:r w:rsidRPr="00490E4E">
        <w:rPr>
          <w:rFonts w:eastAsia="Arial" w:cstheme="minorHAnsi"/>
          <w:spacing w:val="-1"/>
        </w:rPr>
        <w:t>i</w:t>
      </w:r>
      <w:r w:rsidRPr="00490E4E">
        <w:rPr>
          <w:rFonts w:eastAsia="Arial" w:cstheme="minorHAnsi"/>
          <w:spacing w:val="-2"/>
        </w:rPr>
        <w:t>m</w:t>
      </w:r>
      <w:r w:rsidRPr="00490E4E">
        <w:rPr>
          <w:rFonts w:eastAsia="Arial" w:cstheme="minorHAnsi"/>
          <w:spacing w:val="2"/>
        </w:rPr>
        <w:t>p</w:t>
      </w:r>
      <w:r w:rsidRPr="00490E4E">
        <w:rPr>
          <w:rFonts w:eastAsia="Arial" w:cstheme="minorHAnsi"/>
          <w:spacing w:val="-6"/>
        </w:rPr>
        <w:t>l</w:t>
      </w:r>
      <w:r w:rsidRPr="00490E4E">
        <w:rPr>
          <w:rFonts w:eastAsia="Arial" w:cstheme="minorHAnsi"/>
          <w:spacing w:val="2"/>
        </w:rPr>
        <w:t>e</w:t>
      </w:r>
      <w:r w:rsidRPr="00490E4E">
        <w:rPr>
          <w:rFonts w:eastAsia="Arial" w:cstheme="minorHAnsi"/>
          <w:spacing w:val="-2"/>
        </w:rPr>
        <w:t>m</w:t>
      </w:r>
      <w:r w:rsidRPr="00490E4E">
        <w:rPr>
          <w:rFonts w:eastAsia="Arial" w:cstheme="minorHAnsi"/>
          <w:spacing w:val="-3"/>
        </w:rPr>
        <w:t>e</w:t>
      </w:r>
      <w:r w:rsidRPr="00490E4E">
        <w:rPr>
          <w:rFonts w:eastAsia="Arial" w:cstheme="minorHAnsi"/>
          <w:spacing w:val="2"/>
        </w:rPr>
        <w:t>n</w:t>
      </w:r>
      <w:r w:rsidRPr="00490E4E">
        <w:rPr>
          <w:rFonts w:eastAsia="Arial" w:cstheme="minorHAnsi"/>
        </w:rPr>
        <w:t>t</w:t>
      </w:r>
      <w:r w:rsidRPr="00490E4E">
        <w:rPr>
          <w:rFonts w:eastAsia="Arial" w:cstheme="minorHAnsi"/>
          <w:spacing w:val="3"/>
        </w:rPr>
        <w:t xml:space="preserve"> </w:t>
      </w:r>
      <w:r w:rsidRPr="00490E4E">
        <w:rPr>
          <w:rFonts w:eastAsia="Arial" w:cstheme="minorHAnsi"/>
          <w:spacing w:val="-1"/>
        </w:rPr>
        <w:t>R</w:t>
      </w:r>
      <w:r w:rsidRPr="00490E4E">
        <w:rPr>
          <w:rFonts w:eastAsia="Arial" w:cstheme="minorHAnsi"/>
          <w:spacing w:val="-3"/>
        </w:rPr>
        <w:t>A</w:t>
      </w:r>
      <w:r w:rsidRPr="00490E4E">
        <w:rPr>
          <w:rFonts w:eastAsia="Arial" w:cstheme="minorHAnsi"/>
        </w:rPr>
        <w:t>P</w:t>
      </w:r>
      <w:r w:rsidRPr="00490E4E">
        <w:rPr>
          <w:rFonts w:eastAsia="Arial" w:cstheme="minorHAnsi"/>
          <w:spacing w:val="-40"/>
        </w:rPr>
        <w:t xml:space="preserve"> </w:t>
      </w:r>
    </w:p>
    <w:p w14:paraId="3A3A56BB" w14:textId="77777777" w:rsidR="00647447" w:rsidRPr="00490E4E" w:rsidRDefault="00647447" w:rsidP="00647447">
      <w:pPr>
        <w:ind w:left="102" w:right="112"/>
        <w:rPr>
          <w:rFonts w:eastAsia="Arial" w:cstheme="minorHAnsi"/>
        </w:rPr>
      </w:pPr>
      <w:r w:rsidRPr="00490E4E">
        <w:rPr>
          <w:rFonts w:eastAsia="Arial" w:cstheme="minorHAnsi"/>
          <w:b/>
          <w:spacing w:val="-1"/>
        </w:rPr>
        <w:t>C</w:t>
      </w:r>
      <w:r w:rsidRPr="00490E4E">
        <w:rPr>
          <w:rFonts w:eastAsia="Arial" w:cstheme="minorHAnsi"/>
          <w:b/>
        </w:rPr>
        <w:t>h</w:t>
      </w:r>
      <w:r w:rsidRPr="00490E4E">
        <w:rPr>
          <w:rFonts w:eastAsia="Arial" w:cstheme="minorHAnsi"/>
          <w:b/>
          <w:spacing w:val="2"/>
        </w:rPr>
        <w:t>a</w:t>
      </w:r>
      <w:r w:rsidRPr="00490E4E">
        <w:rPr>
          <w:rFonts w:eastAsia="Arial" w:cstheme="minorHAnsi"/>
          <w:b/>
        </w:rPr>
        <w:t>p</w:t>
      </w:r>
      <w:r w:rsidRPr="00490E4E">
        <w:rPr>
          <w:rFonts w:eastAsia="Arial" w:cstheme="minorHAnsi"/>
          <w:b/>
          <w:spacing w:val="-2"/>
        </w:rPr>
        <w:t>t</w:t>
      </w:r>
      <w:r w:rsidRPr="00490E4E">
        <w:rPr>
          <w:rFonts w:eastAsia="Arial" w:cstheme="minorHAnsi"/>
          <w:b/>
          <w:spacing w:val="2"/>
        </w:rPr>
        <w:t>e</w:t>
      </w:r>
      <w:r w:rsidRPr="00490E4E">
        <w:rPr>
          <w:rFonts w:eastAsia="Arial" w:cstheme="minorHAnsi"/>
          <w:b/>
        </w:rPr>
        <w:t>r</w:t>
      </w:r>
      <w:r w:rsidRPr="00490E4E">
        <w:rPr>
          <w:rFonts w:eastAsia="Arial" w:cstheme="minorHAnsi"/>
          <w:b/>
          <w:spacing w:val="-3"/>
        </w:rPr>
        <w:t xml:space="preserve"> </w:t>
      </w:r>
      <w:r w:rsidRPr="00490E4E">
        <w:rPr>
          <w:rFonts w:eastAsia="Arial" w:cstheme="minorHAnsi"/>
          <w:b/>
          <w:spacing w:val="2"/>
        </w:rPr>
        <w:t>2</w:t>
      </w:r>
      <w:r w:rsidRPr="00490E4E">
        <w:rPr>
          <w:rFonts w:eastAsia="Arial" w:cstheme="minorHAnsi"/>
          <w:b/>
        </w:rPr>
        <w:t xml:space="preserve">: </w:t>
      </w:r>
      <w:r w:rsidRPr="00490E4E">
        <w:rPr>
          <w:rFonts w:eastAsia="Arial" w:cstheme="minorHAnsi"/>
          <w:b/>
          <w:spacing w:val="-1"/>
        </w:rPr>
        <w:t>R</w:t>
      </w:r>
      <w:r w:rsidRPr="00490E4E">
        <w:rPr>
          <w:rFonts w:eastAsia="Arial" w:cstheme="minorHAnsi"/>
          <w:b/>
          <w:spacing w:val="2"/>
        </w:rPr>
        <w:t>a</w:t>
      </w:r>
      <w:r w:rsidRPr="00490E4E">
        <w:rPr>
          <w:rFonts w:eastAsia="Arial" w:cstheme="minorHAnsi"/>
          <w:b/>
        </w:rPr>
        <w:t>p</w:t>
      </w:r>
      <w:r w:rsidRPr="00490E4E">
        <w:rPr>
          <w:rFonts w:eastAsia="Arial" w:cstheme="minorHAnsi"/>
          <w:b/>
          <w:spacing w:val="-4"/>
        </w:rPr>
        <w:t>i</w:t>
      </w:r>
      <w:r w:rsidRPr="00490E4E">
        <w:rPr>
          <w:rFonts w:eastAsia="Arial" w:cstheme="minorHAnsi"/>
          <w:b/>
        </w:rPr>
        <w:t>d</w:t>
      </w:r>
      <w:r w:rsidRPr="00490E4E">
        <w:rPr>
          <w:rFonts w:eastAsia="Arial" w:cstheme="minorHAnsi"/>
          <w:b/>
          <w:spacing w:val="1"/>
        </w:rPr>
        <w:t xml:space="preserve"> </w:t>
      </w:r>
      <w:r w:rsidRPr="00490E4E">
        <w:rPr>
          <w:rFonts w:eastAsia="Arial" w:cstheme="minorHAnsi"/>
          <w:b/>
          <w:spacing w:val="2"/>
        </w:rPr>
        <w:t>S</w:t>
      </w:r>
      <w:r w:rsidRPr="00490E4E">
        <w:rPr>
          <w:rFonts w:eastAsia="Arial" w:cstheme="minorHAnsi"/>
          <w:b/>
          <w:spacing w:val="-5"/>
        </w:rPr>
        <w:t>o</w:t>
      </w:r>
      <w:r w:rsidRPr="00490E4E">
        <w:rPr>
          <w:rFonts w:eastAsia="Arial" w:cstheme="minorHAnsi"/>
          <w:b/>
          <w:spacing w:val="2"/>
        </w:rPr>
        <w:t>c</w:t>
      </w:r>
      <w:r w:rsidRPr="00490E4E">
        <w:rPr>
          <w:rFonts w:eastAsia="Arial" w:cstheme="minorHAnsi"/>
          <w:b/>
          <w:spacing w:val="-4"/>
        </w:rPr>
        <w:t>i</w:t>
      </w:r>
      <w:r w:rsidRPr="00490E4E">
        <w:rPr>
          <w:rFonts w:eastAsia="Arial" w:cstheme="minorHAnsi"/>
          <w:b/>
          <w:spacing w:val="2"/>
        </w:rPr>
        <w:t>a</w:t>
      </w:r>
      <w:r w:rsidRPr="00490E4E">
        <w:rPr>
          <w:rFonts w:eastAsia="Arial" w:cstheme="minorHAnsi"/>
          <w:b/>
        </w:rPr>
        <w:t>l</w:t>
      </w:r>
      <w:r w:rsidRPr="00490E4E">
        <w:rPr>
          <w:rFonts w:eastAsia="Arial" w:cstheme="minorHAnsi"/>
          <w:b/>
          <w:spacing w:val="2"/>
        </w:rPr>
        <w:t xml:space="preserve"> </w:t>
      </w:r>
      <w:r w:rsidRPr="00490E4E">
        <w:rPr>
          <w:rFonts w:eastAsia="Arial" w:cstheme="minorHAnsi"/>
          <w:b/>
          <w:spacing w:val="-6"/>
        </w:rPr>
        <w:t>A</w:t>
      </w:r>
      <w:r w:rsidRPr="00490E4E">
        <w:rPr>
          <w:rFonts w:eastAsia="Arial" w:cstheme="minorHAnsi"/>
          <w:b/>
          <w:spacing w:val="-3"/>
        </w:rPr>
        <w:t>ss</w:t>
      </w:r>
      <w:r w:rsidRPr="00490E4E">
        <w:rPr>
          <w:rFonts w:eastAsia="Arial" w:cstheme="minorHAnsi"/>
          <w:b/>
          <w:spacing w:val="2"/>
        </w:rPr>
        <w:t>es</w:t>
      </w:r>
      <w:r w:rsidRPr="00490E4E">
        <w:rPr>
          <w:rFonts w:eastAsia="Arial" w:cstheme="minorHAnsi"/>
          <w:b/>
          <w:spacing w:val="-3"/>
        </w:rPr>
        <w:t>s</w:t>
      </w:r>
      <w:r w:rsidRPr="00490E4E">
        <w:rPr>
          <w:rFonts w:eastAsia="Arial" w:cstheme="minorHAnsi"/>
          <w:b/>
          <w:spacing w:val="-4"/>
        </w:rPr>
        <w:t>m</w:t>
      </w:r>
      <w:r w:rsidRPr="00490E4E">
        <w:rPr>
          <w:rFonts w:eastAsia="Arial" w:cstheme="minorHAnsi"/>
          <w:b/>
          <w:spacing w:val="2"/>
        </w:rPr>
        <w:t>e</w:t>
      </w:r>
      <w:r w:rsidRPr="00490E4E">
        <w:rPr>
          <w:rFonts w:eastAsia="Arial" w:cstheme="minorHAnsi"/>
          <w:b/>
        </w:rPr>
        <w:t>nt</w:t>
      </w:r>
      <w:r w:rsidRPr="00490E4E">
        <w:rPr>
          <w:rFonts w:eastAsia="Arial" w:cstheme="minorHAnsi"/>
          <w:b/>
          <w:spacing w:val="-19"/>
        </w:rPr>
        <w:t xml:space="preserve"> </w:t>
      </w:r>
    </w:p>
    <w:p w14:paraId="6B1E2497" w14:textId="77777777" w:rsidR="00647447" w:rsidRPr="00490E4E" w:rsidRDefault="00647447" w:rsidP="00647447">
      <w:pPr>
        <w:spacing w:before="1"/>
        <w:ind w:left="102" w:right="112"/>
        <w:rPr>
          <w:rFonts w:eastAsia="Arial" w:cstheme="minorHAnsi"/>
        </w:rPr>
      </w:pPr>
      <w:r w:rsidRPr="00490E4E">
        <w:rPr>
          <w:rFonts w:eastAsia="Arial" w:cstheme="minorHAnsi"/>
          <w:spacing w:val="2"/>
        </w:rPr>
        <w:t>2</w:t>
      </w:r>
      <w:r w:rsidRPr="00490E4E">
        <w:rPr>
          <w:rFonts w:eastAsia="Arial" w:cstheme="minorHAnsi"/>
          <w:spacing w:val="1"/>
        </w:rPr>
        <w:t>.</w:t>
      </w:r>
      <w:r w:rsidRPr="00490E4E">
        <w:rPr>
          <w:rFonts w:eastAsia="Arial" w:cstheme="minorHAnsi"/>
        </w:rPr>
        <w:t xml:space="preserve">1     </w:t>
      </w:r>
      <w:r w:rsidRPr="00490E4E">
        <w:rPr>
          <w:rFonts w:eastAsia="Arial" w:cstheme="minorHAnsi"/>
          <w:spacing w:val="44"/>
        </w:rPr>
        <w:t xml:space="preserve"> </w:t>
      </w:r>
      <w:r w:rsidRPr="00490E4E">
        <w:rPr>
          <w:rFonts w:eastAsia="Arial" w:cstheme="minorHAnsi"/>
          <w:spacing w:val="2"/>
        </w:rPr>
        <w:t>Ba</w:t>
      </w:r>
      <w:r w:rsidRPr="00490E4E">
        <w:rPr>
          <w:rFonts w:eastAsia="Arial" w:cstheme="minorHAnsi"/>
          <w:spacing w:val="-5"/>
        </w:rPr>
        <w:t>s</w:t>
      </w:r>
      <w:r w:rsidRPr="00490E4E">
        <w:rPr>
          <w:rFonts w:eastAsia="Arial" w:cstheme="minorHAnsi"/>
          <w:spacing w:val="2"/>
        </w:rPr>
        <w:t>e</w:t>
      </w:r>
      <w:r w:rsidRPr="00490E4E">
        <w:rPr>
          <w:rFonts w:eastAsia="Arial" w:cstheme="minorHAnsi"/>
          <w:spacing w:val="-1"/>
        </w:rPr>
        <w:t>li</w:t>
      </w:r>
      <w:r w:rsidRPr="00490E4E">
        <w:rPr>
          <w:rFonts w:eastAsia="Arial" w:cstheme="minorHAnsi"/>
          <w:spacing w:val="2"/>
        </w:rPr>
        <w:t>n</w:t>
      </w:r>
      <w:r w:rsidRPr="00490E4E">
        <w:rPr>
          <w:rFonts w:eastAsia="Arial" w:cstheme="minorHAnsi"/>
        </w:rPr>
        <w:t>e</w:t>
      </w:r>
      <w:r w:rsidRPr="00490E4E">
        <w:rPr>
          <w:rFonts w:eastAsia="Arial" w:cstheme="minorHAnsi"/>
          <w:spacing w:val="4"/>
        </w:rPr>
        <w:t xml:space="preserve"> </w:t>
      </w:r>
      <w:r w:rsidRPr="00490E4E">
        <w:rPr>
          <w:rFonts w:eastAsia="Arial" w:cstheme="minorHAnsi"/>
          <w:spacing w:val="-6"/>
        </w:rPr>
        <w:t>D</w:t>
      </w:r>
      <w:r w:rsidRPr="00490E4E">
        <w:rPr>
          <w:rFonts w:eastAsia="Arial" w:cstheme="minorHAnsi"/>
          <w:spacing w:val="2"/>
        </w:rPr>
        <w:t>e</w:t>
      </w:r>
      <w:r w:rsidRPr="00490E4E">
        <w:rPr>
          <w:rFonts w:eastAsia="Arial" w:cstheme="minorHAnsi"/>
        </w:rPr>
        <w:t>sc</w:t>
      </w:r>
      <w:r w:rsidRPr="00490E4E">
        <w:rPr>
          <w:rFonts w:eastAsia="Arial" w:cstheme="minorHAnsi"/>
          <w:spacing w:val="-2"/>
        </w:rPr>
        <w:t>r</w:t>
      </w:r>
      <w:r w:rsidRPr="00490E4E">
        <w:rPr>
          <w:rFonts w:eastAsia="Arial" w:cstheme="minorHAnsi"/>
          <w:spacing w:val="-1"/>
        </w:rPr>
        <w:t>i</w:t>
      </w:r>
      <w:r w:rsidRPr="00490E4E">
        <w:rPr>
          <w:rFonts w:eastAsia="Arial" w:cstheme="minorHAnsi"/>
          <w:spacing w:val="2"/>
        </w:rPr>
        <w:t>p</w:t>
      </w:r>
      <w:r w:rsidRPr="00490E4E">
        <w:rPr>
          <w:rFonts w:eastAsia="Arial" w:cstheme="minorHAnsi"/>
          <w:spacing w:val="1"/>
        </w:rPr>
        <w:t>t</w:t>
      </w:r>
      <w:r w:rsidRPr="00490E4E">
        <w:rPr>
          <w:rFonts w:eastAsia="Arial" w:cstheme="minorHAnsi"/>
          <w:spacing w:val="-6"/>
        </w:rPr>
        <w:t>i</w:t>
      </w:r>
      <w:r w:rsidRPr="00490E4E">
        <w:rPr>
          <w:rFonts w:eastAsia="Arial" w:cstheme="minorHAnsi"/>
          <w:spacing w:val="2"/>
        </w:rPr>
        <w:t>o</w:t>
      </w:r>
      <w:r w:rsidRPr="00490E4E">
        <w:rPr>
          <w:rFonts w:eastAsia="Arial" w:cstheme="minorHAnsi"/>
        </w:rPr>
        <w:t>n</w:t>
      </w:r>
      <w:r w:rsidRPr="00490E4E">
        <w:rPr>
          <w:rFonts w:eastAsia="Arial" w:cstheme="minorHAnsi"/>
          <w:spacing w:val="-1"/>
        </w:rPr>
        <w:t xml:space="preserve"> </w:t>
      </w:r>
      <w:r w:rsidRPr="00490E4E">
        <w:rPr>
          <w:rFonts w:eastAsia="Arial" w:cstheme="minorHAnsi"/>
          <w:spacing w:val="-3"/>
        </w:rPr>
        <w:t>o</w:t>
      </w:r>
      <w:r w:rsidRPr="00490E4E">
        <w:rPr>
          <w:rFonts w:eastAsia="Arial" w:cstheme="minorHAnsi"/>
        </w:rPr>
        <w:t>f</w:t>
      </w:r>
      <w:r w:rsidRPr="00490E4E">
        <w:rPr>
          <w:rFonts w:eastAsia="Arial" w:cstheme="minorHAnsi"/>
          <w:spacing w:val="3"/>
        </w:rPr>
        <w:t xml:space="preserve"> </w:t>
      </w:r>
      <w:r w:rsidRPr="00490E4E">
        <w:rPr>
          <w:rFonts w:eastAsia="Arial" w:cstheme="minorHAnsi"/>
          <w:spacing w:val="2"/>
        </w:rPr>
        <w:t>P</w:t>
      </w:r>
      <w:r w:rsidRPr="00490E4E">
        <w:rPr>
          <w:rFonts w:eastAsia="Arial" w:cstheme="minorHAnsi"/>
          <w:spacing w:val="-2"/>
        </w:rPr>
        <w:t>r</w:t>
      </w:r>
      <w:r w:rsidRPr="00490E4E">
        <w:rPr>
          <w:rFonts w:eastAsia="Arial" w:cstheme="minorHAnsi"/>
          <w:spacing w:val="2"/>
        </w:rPr>
        <w:t>o</w:t>
      </w:r>
      <w:r w:rsidRPr="00490E4E">
        <w:rPr>
          <w:rFonts w:eastAsia="Arial" w:cstheme="minorHAnsi"/>
          <w:spacing w:val="-6"/>
        </w:rPr>
        <w:t>j</w:t>
      </w:r>
      <w:r w:rsidRPr="00490E4E">
        <w:rPr>
          <w:rFonts w:eastAsia="Arial" w:cstheme="minorHAnsi"/>
          <w:spacing w:val="2"/>
        </w:rPr>
        <w:t>e</w:t>
      </w:r>
      <w:r w:rsidRPr="00490E4E">
        <w:rPr>
          <w:rFonts w:eastAsia="Arial" w:cstheme="minorHAnsi"/>
        </w:rPr>
        <w:t>ct</w:t>
      </w:r>
      <w:r w:rsidRPr="00490E4E">
        <w:rPr>
          <w:rFonts w:eastAsia="Arial" w:cstheme="minorHAnsi"/>
          <w:spacing w:val="-2"/>
        </w:rPr>
        <w:t xml:space="preserve"> </w:t>
      </w:r>
      <w:proofErr w:type="gramStart"/>
      <w:r w:rsidRPr="00490E4E">
        <w:rPr>
          <w:rFonts w:eastAsia="Arial" w:cstheme="minorHAnsi"/>
          <w:spacing w:val="2"/>
        </w:rPr>
        <w:t>A</w:t>
      </w:r>
      <w:r w:rsidRPr="00490E4E">
        <w:rPr>
          <w:rFonts w:eastAsia="Arial" w:cstheme="minorHAnsi"/>
          <w:spacing w:val="-1"/>
        </w:rPr>
        <w:t>r</w:t>
      </w:r>
      <w:r w:rsidRPr="00490E4E">
        <w:rPr>
          <w:rFonts w:eastAsia="Arial" w:cstheme="minorHAnsi"/>
          <w:spacing w:val="2"/>
        </w:rPr>
        <w:t>e</w:t>
      </w:r>
      <w:r w:rsidRPr="00490E4E">
        <w:rPr>
          <w:rFonts w:eastAsia="Arial" w:cstheme="minorHAnsi"/>
        </w:rPr>
        <w:t>a</w:t>
      </w:r>
      <w:r w:rsidRPr="00490E4E">
        <w:rPr>
          <w:rFonts w:eastAsia="Arial" w:cstheme="minorHAnsi"/>
          <w:spacing w:val="-6"/>
        </w:rPr>
        <w:t xml:space="preserve"> </w:t>
      </w:r>
      <w:r w:rsidRPr="00490E4E">
        <w:rPr>
          <w:rFonts w:eastAsia="Arial" w:cstheme="minorHAnsi"/>
          <w:spacing w:val="1"/>
        </w:rPr>
        <w:t>.</w:t>
      </w:r>
      <w:proofErr w:type="gramEnd"/>
    </w:p>
    <w:p w14:paraId="7E6E9AD4" w14:textId="77777777" w:rsidR="00647447" w:rsidRPr="00490E4E" w:rsidRDefault="00647447" w:rsidP="00647447">
      <w:pPr>
        <w:spacing w:before="1"/>
        <w:ind w:left="102" w:right="112"/>
        <w:rPr>
          <w:rFonts w:eastAsia="Arial" w:cstheme="minorHAnsi"/>
        </w:rPr>
      </w:pPr>
      <w:r w:rsidRPr="00490E4E">
        <w:rPr>
          <w:rFonts w:eastAsia="Arial" w:cstheme="minorHAnsi"/>
          <w:spacing w:val="2"/>
        </w:rPr>
        <w:t>2</w:t>
      </w:r>
      <w:r w:rsidRPr="00490E4E">
        <w:rPr>
          <w:rFonts w:eastAsia="Arial" w:cstheme="minorHAnsi"/>
          <w:spacing w:val="1"/>
        </w:rPr>
        <w:t>.</w:t>
      </w:r>
      <w:r w:rsidRPr="00490E4E">
        <w:rPr>
          <w:rFonts w:eastAsia="Arial" w:cstheme="minorHAnsi"/>
        </w:rPr>
        <w:t xml:space="preserve">2     </w:t>
      </w:r>
      <w:r w:rsidRPr="00490E4E">
        <w:rPr>
          <w:rFonts w:eastAsia="Arial" w:cstheme="minorHAnsi"/>
          <w:spacing w:val="44"/>
        </w:rPr>
        <w:t xml:space="preserve"> </w:t>
      </w:r>
      <w:r w:rsidRPr="00490E4E">
        <w:rPr>
          <w:rFonts w:eastAsia="Arial" w:cstheme="minorHAnsi"/>
          <w:spacing w:val="2"/>
        </w:rPr>
        <w:t>Lo</w:t>
      </w:r>
      <w:r w:rsidRPr="00490E4E">
        <w:rPr>
          <w:rFonts w:eastAsia="Arial" w:cstheme="minorHAnsi"/>
          <w:spacing w:val="-5"/>
        </w:rPr>
        <w:t>c</w:t>
      </w:r>
      <w:r w:rsidRPr="00490E4E">
        <w:rPr>
          <w:rFonts w:eastAsia="Arial" w:cstheme="minorHAnsi"/>
          <w:spacing w:val="2"/>
        </w:rPr>
        <w:t>a</w:t>
      </w:r>
      <w:r w:rsidRPr="00490E4E">
        <w:rPr>
          <w:rFonts w:eastAsia="Arial" w:cstheme="minorHAnsi"/>
        </w:rPr>
        <w:t xml:space="preserve">l </w:t>
      </w:r>
      <w:r w:rsidRPr="00490E4E">
        <w:rPr>
          <w:rFonts w:eastAsia="Arial" w:cstheme="minorHAnsi"/>
          <w:spacing w:val="2"/>
        </w:rPr>
        <w:t>E</w:t>
      </w:r>
      <w:r w:rsidRPr="00490E4E">
        <w:rPr>
          <w:rFonts w:eastAsia="Arial" w:cstheme="minorHAnsi"/>
          <w:spacing w:val="-5"/>
        </w:rPr>
        <w:t>c</w:t>
      </w:r>
      <w:r w:rsidRPr="00490E4E">
        <w:rPr>
          <w:rFonts w:eastAsia="Arial" w:cstheme="minorHAnsi"/>
          <w:spacing w:val="2"/>
        </w:rPr>
        <w:t>o</w:t>
      </w:r>
      <w:r w:rsidRPr="00490E4E">
        <w:rPr>
          <w:rFonts w:eastAsia="Arial" w:cstheme="minorHAnsi"/>
          <w:spacing w:val="-3"/>
        </w:rPr>
        <w:t>n</w:t>
      </w:r>
      <w:r w:rsidRPr="00490E4E">
        <w:rPr>
          <w:rFonts w:eastAsia="Arial" w:cstheme="minorHAnsi"/>
          <w:spacing w:val="2"/>
        </w:rPr>
        <w:t>o</w:t>
      </w:r>
      <w:r w:rsidRPr="00490E4E">
        <w:rPr>
          <w:rFonts w:eastAsia="Arial" w:cstheme="minorHAnsi"/>
          <w:spacing w:val="-2"/>
        </w:rPr>
        <w:t>m</w:t>
      </w:r>
      <w:r w:rsidRPr="00490E4E">
        <w:rPr>
          <w:rFonts w:eastAsia="Arial" w:cstheme="minorHAnsi"/>
        </w:rPr>
        <w:t>y</w:t>
      </w:r>
      <w:r w:rsidRPr="00490E4E">
        <w:rPr>
          <w:rFonts w:eastAsia="Arial" w:cstheme="minorHAnsi"/>
          <w:spacing w:val="2"/>
        </w:rPr>
        <w:t xml:space="preserve"> </w:t>
      </w:r>
      <w:r w:rsidRPr="00490E4E">
        <w:rPr>
          <w:rFonts w:eastAsia="Arial" w:cstheme="minorHAnsi"/>
          <w:spacing w:val="-3"/>
        </w:rPr>
        <w:t>a</w:t>
      </w:r>
      <w:r w:rsidRPr="00490E4E">
        <w:rPr>
          <w:rFonts w:eastAsia="Arial" w:cstheme="minorHAnsi"/>
          <w:spacing w:val="2"/>
        </w:rPr>
        <w:t>n</w:t>
      </w:r>
      <w:r w:rsidRPr="00490E4E">
        <w:rPr>
          <w:rFonts w:eastAsia="Arial" w:cstheme="minorHAnsi"/>
        </w:rPr>
        <w:t>d</w:t>
      </w:r>
      <w:r w:rsidRPr="00490E4E">
        <w:rPr>
          <w:rFonts w:eastAsia="Arial" w:cstheme="minorHAnsi"/>
          <w:spacing w:val="-1"/>
        </w:rPr>
        <w:t xml:space="preserve"> C</w:t>
      </w:r>
      <w:r w:rsidRPr="00490E4E">
        <w:rPr>
          <w:rFonts w:eastAsia="Arial" w:cstheme="minorHAnsi"/>
          <w:spacing w:val="2"/>
        </w:rPr>
        <w:t>u</w:t>
      </w:r>
      <w:r w:rsidRPr="00490E4E">
        <w:rPr>
          <w:rFonts w:eastAsia="Arial" w:cstheme="minorHAnsi"/>
          <w:spacing w:val="-1"/>
        </w:rPr>
        <w:t>l</w:t>
      </w:r>
      <w:r w:rsidRPr="00490E4E">
        <w:rPr>
          <w:rFonts w:eastAsia="Arial" w:cstheme="minorHAnsi"/>
          <w:spacing w:val="-4"/>
        </w:rPr>
        <w:t>t</w:t>
      </w:r>
      <w:r w:rsidRPr="00490E4E">
        <w:rPr>
          <w:rFonts w:eastAsia="Arial" w:cstheme="minorHAnsi"/>
          <w:spacing w:val="2"/>
        </w:rPr>
        <w:t>u</w:t>
      </w:r>
      <w:r w:rsidRPr="00490E4E">
        <w:rPr>
          <w:rFonts w:eastAsia="Arial" w:cstheme="minorHAnsi"/>
          <w:spacing w:val="-2"/>
        </w:rPr>
        <w:t>r</w:t>
      </w:r>
      <w:r w:rsidRPr="00490E4E">
        <w:rPr>
          <w:rFonts w:eastAsia="Arial" w:cstheme="minorHAnsi"/>
          <w:spacing w:val="3"/>
        </w:rPr>
        <w:t>e</w:t>
      </w:r>
    </w:p>
    <w:p w14:paraId="7436BF75" w14:textId="77777777" w:rsidR="00647447" w:rsidRPr="00490E4E" w:rsidRDefault="00647447" w:rsidP="00647447">
      <w:pPr>
        <w:spacing w:before="1"/>
        <w:ind w:left="858"/>
        <w:rPr>
          <w:rFonts w:eastAsia="Arial" w:cstheme="minorHAnsi"/>
        </w:rPr>
      </w:pPr>
      <w:r w:rsidRPr="00490E4E">
        <w:rPr>
          <w:rFonts w:eastAsia="Arial" w:cstheme="minorHAnsi"/>
          <w:spacing w:val="2"/>
        </w:rPr>
        <w:t>2</w:t>
      </w:r>
      <w:r w:rsidRPr="00490E4E">
        <w:rPr>
          <w:rFonts w:eastAsia="Arial" w:cstheme="minorHAnsi"/>
          <w:spacing w:val="1"/>
        </w:rPr>
        <w:t>.</w:t>
      </w:r>
      <w:r w:rsidRPr="00490E4E">
        <w:rPr>
          <w:rFonts w:eastAsia="Arial" w:cstheme="minorHAnsi"/>
          <w:spacing w:val="-3"/>
        </w:rPr>
        <w:t>2</w:t>
      </w:r>
      <w:r w:rsidRPr="00490E4E">
        <w:rPr>
          <w:rFonts w:eastAsia="Arial" w:cstheme="minorHAnsi"/>
          <w:spacing w:val="1"/>
        </w:rPr>
        <w:t>.</w:t>
      </w:r>
      <w:r w:rsidRPr="00490E4E">
        <w:rPr>
          <w:rFonts w:eastAsia="Arial" w:cstheme="minorHAnsi"/>
        </w:rPr>
        <w:t xml:space="preserve">1  </w:t>
      </w:r>
      <w:r w:rsidRPr="00490E4E">
        <w:rPr>
          <w:rFonts w:eastAsia="Arial" w:cstheme="minorHAnsi"/>
          <w:spacing w:val="45"/>
        </w:rPr>
        <w:t xml:space="preserve"> </w:t>
      </w:r>
      <w:r w:rsidRPr="00490E4E">
        <w:rPr>
          <w:rFonts w:eastAsia="Arial" w:cstheme="minorHAnsi"/>
          <w:spacing w:val="-4"/>
        </w:rPr>
        <w:t>I</w:t>
      </w:r>
      <w:r w:rsidRPr="00490E4E">
        <w:rPr>
          <w:rFonts w:eastAsia="Arial" w:cstheme="minorHAnsi"/>
          <w:spacing w:val="2"/>
        </w:rPr>
        <w:t>n</w:t>
      </w:r>
      <w:r w:rsidRPr="00490E4E">
        <w:rPr>
          <w:rFonts w:eastAsia="Arial" w:cstheme="minorHAnsi"/>
        </w:rPr>
        <w:t>c</w:t>
      </w:r>
      <w:r w:rsidRPr="00490E4E">
        <w:rPr>
          <w:rFonts w:eastAsia="Arial" w:cstheme="minorHAnsi"/>
          <w:spacing w:val="2"/>
        </w:rPr>
        <w:t>o</w:t>
      </w:r>
      <w:r w:rsidRPr="00490E4E">
        <w:rPr>
          <w:rFonts w:eastAsia="Arial" w:cstheme="minorHAnsi"/>
          <w:spacing w:val="-2"/>
        </w:rPr>
        <w:t>m</w:t>
      </w:r>
      <w:r w:rsidRPr="00490E4E">
        <w:rPr>
          <w:rFonts w:eastAsia="Arial" w:cstheme="minorHAnsi"/>
        </w:rPr>
        <w:t>e</w:t>
      </w:r>
      <w:r w:rsidRPr="00490E4E">
        <w:rPr>
          <w:rFonts w:eastAsia="Arial" w:cstheme="minorHAnsi"/>
          <w:spacing w:val="-1"/>
        </w:rPr>
        <w:t xml:space="preserve"> </w:t>
      </w:r>
      <w:r w:rsidRPr="00490E4E">
        <w:rPr>
          <w:rFonts w:eastAsia="Arial" w:cstheme="minorHAnsi"/>
          <w:spacing w:val="2"/>
        </w:rPr>
        <w:t>a</w:t>
      </w:r>
      <w:r w:rsidRPr="00490E4E">
        <w:rPr>
          <w:rFonts w:eastAsia="Arial" w:cstheme="minorHAnsi"/>
          <w:spacing w:val="-3"/>
        </w:rPr>
        <w:t>n</w:t>
      </w:r>
      <w:r w:rsidRPr="00490E4E">
        <w:rPr>
          <w:rFonts w:eastAsia="Arial" w:cstheme="minorHAnsi"/>
        </w:rPr>
        <w:t>d</w:t>
      </w:r>
      <w:r w:rsidRPr="00490E4E">
        <w:rPr>
          <w:rFonts w:eastAsia="Arial" w:cstheme="minorHAnsi"/>
          <w:spacing w:val="4"/>
        </w:rPr>
        <w:t xml:space="preserve"> </w:t>
      </w:r>
      <w:r w:rsidRPr="00490E4E">
        <w:rPr>
          <w:rFonts w:eastAsia="Arial" w:cstheme="minorHAnsi"/>
          <w:spacing w:val="-3"/>
        </w:rPr>
        <w:t>p</w:t>
      </w:r>
      <w:r w:rsidRPr="00490E4E">
        <w:rPr>
          <w:rFonts w:eastAsia="Arial" w:cstheme="minorHAnsi"/>
          <w:spacing w:val="2"/>
        </w:rPr>
        <w:t>o</w:t>
      </w:r>
      <w:r w:rsidRPr="00490E4E">
        <w:rPr>
          <w:rFonts w:eastAsia="Arial" w:cstheme="minorHAnsi"/>
        </w:rPr>
        <w:t>v</w:t>
      </w:r>
      <w:r w:rsidRPr="00490E4E">
        <w:rPr>
          <w:rFonts w:eastAsia="Arial" w:cstheme="minorHAnsi"/>
          <w:spacing w:val="2"/>
        </w:rPr>
        <w:t>e</w:t>
      </w:r>
      <w:r w:rsidRPr="00490E4E">
        <w:rPr>
          <w:rFonts w:eastAsia="Arial" w:cstheme="minorHAnsi"/>
          <w:spacing w:val="-2"/>
        </w:rPr>
        <w:t>r</w:t>
      </w:r>
      <w:r w:rsidRPr="00490E4E">
        <w:rPr>
          <w:rFonts w:eastAsia="Arial" w:cstheme="minorHAnsi"/>
          <w:spacing w:val="-4"/>
        </w:rPr>
        <w:t>t</w:t>
      </w:r>
      <w:r w:rsidRPr="00490E4E">
        <w:rPr>
          <w:rFonts w:eastAsia="Arial" w:cstheme="minorHAnsi"/>
        </w:rPr>
        <w:t>y</w:t>
      </w:r>
      <w:r w:rsidRPr="00490E4E">
        <w:rPr>
          <w:rFonts w:eastAsia="Arial" w:cstheme="minorHAnsi"/>
          <w:spacing w:val="2"/>
        </w:rPr>
        <w:t xml:space="preserve"> </w:t>
      </w:r>
      <w:r w:rsidRPr="00490E4E">
        <w:rPr>
          <w:rFonts w:eastAsia="Arial" w:cstheme="minorHAnsi"/>
          <w:spacing w:val="-1"/>
        </w:rPr>
        <w:t>l</w:t>
      </w:r>
      <w:r w:rsidRPr="00490E4E">
        <w:rPr>
          <w:rFonts w:eastAsia="Arial" w:cstheme="minorHAnsi"/>
          <w:spacing w:val="2"/>
        </w:rPr>
        <w:t>e</w:t>
      </w:r>
      <w:r w:rsidRPr="00490E4E">
        <w:rPr>
          <w:rFonts w:eastAsia="Arial" w:cstheme="minorHAnsi"/>
          <w:spacing w:val="-5"/>
        </w:rPr>
        <w:t>v</w:t>
      </w:r>
      <w:r w:rsidRPr="00490E4E">
        <w:rPr>
          <w:rFonts w:eastAsia="Arial" w:cstheme="minorHAnsi"/>
          <w:spacing w:val="2"/>
        </w:rPr>
        <w:t>e</w:t>
      </w:r>
      <w:r w:rsidRPr="00490E4E">
        <w:rPr>
          <w:rFonts w:eastAsia="Arial" w:cstheme="minorHAnsi"/>
        </w:rPr>
        <w:t>l</w:t>
      </w:r>
      <w:r w:rsidRPr="00490E4E">
        <w:rPr>
          <w:rFonts w:eastAsia="Arial" w:cstheme="minorHAnsi"/>
          <w:spacing w:val="-23"/>
        </w:rPr>
        <w:t xml:space="preserve"> </w:t>
      </w:r>
    </w:p>
    <w:p w14:paraId="735BE2DD" w14:textId="77777777" w:rsidR="00647447" w:rsidRPr="00490E4E" w:rsidRDefault="00647447" w:rsidP="00647447">
      <w:pPr>
        <w:spacing w:line="240" w:lineRule="exact"/>
        <w:ind w:left="858"/>
        <w:rPr>
          <w:rFonts w:eastAsia="Arial" w:cstheme="minorHAnsi"/>
        </w:rPr>
      </w:pPr>
      <w:r w:rsidRPr="00490E4E">
        <w:rPr>
          <w:rFonts w:eastAsia="Arial" w:cstheme="minorHAnsi"/>
          <w:spacing w:val="2"/>
        </w:rPr>
        <w:t>2</w:t>
      </w:r>
      <w:r w:rsidRPr="00490E4E">
        <w:rPr>
          <w:rFonts w:eastAsia="Arial" w:cstheme="minorHAnsi"/>
          <w:spacing w:val="1"/>
        </w:rPr>
        <w:t>.</w:t>
      </w:r>
      <w:r w:rsidRPr="00490E4E">
        <w:rPr>
          <w:rFonts w:eastAsia="Arial" w:cstheme="minorHAnsi"/>
          <w:spacing w:val="-3"/>
        </w:rPr>
        <w:t>2</w:t>
      </w:r>
      <w:r w:rsidRPr="00490E4E">
        <w:rPr>
          <w:rFonts w:eastAsia="Arial" w:cstheme="minorHAnsi"/>
          <w:spacing w:val="1"/>
        </w:rPr>
        <w:t>.</w:t>
      </w:r>
      <w:r w:rsidRPr="00490E4E">
        <w:rPr>
          <w:rFonts w:eastAsia="Arial" w:cstheme="minorHAnsi"/>
        </w:rPr>
        <w:t xml:space="preserve">2  </w:t>
      </w:r>
      <w:r w:rsidRPr="00490E4E">
        <w:rPr>
          <w:rFonts w:eastAsia="Arial" w:cstheme="minorHAnsi"/>
          <w:spacing w:val="45"/>
        </w:rPr>
        <w:t xml:space="preserve"> </w:t>
      </w:r>
      <w:r w:rsidRPr="00490E4E">
        <w:rPr>
          <w:rFonts w:eastAsia="Arial" w:cstheme="minorHAnsi"/>
          <w:spacing w:val="1"/>
        </w:rPr>
        <w:t>O</w:t>
      </w:r>
      <w:r w:rsidRPr="00490E4E">
        <w:rPr>
          <w:rFonts w:eastAsia="Arial" w:cstheme="minorHAnsi"/>
        </w:rPr>
        <w:t>cc</w:t>
      </w:r>
      <w:r w:rsidRPr="00490E4E">
        <w:rPr>
          <w:rFonts w:eastAsia="Arial" w:cstheme="minorHAnsi"/>
          <w:spacing w:val="-3"/>
        </w:rPr>
        <w:t>u</w:t>
      </w:r>
      <w:r w:rsidRPr="00490E4E">
        <w:rPr>
          <w:rFonts w:eastAsia="Arial" w:cstheme="minorHAnsi"/>
          <w:spacing w:val="2"/>
        </w:rPr>
        <w:t>pa</w:t>
      </w:r>
      <w:r w:rsidRPr="00490E4E">
        <w:rPr>
          <w:rFonts w:eastAsia="Arial" w:cstheme="minorHAnsi"/>
          <w:spacing w:val="1"/>
        </w:rPr>
        <w:t>t</w:t>
      </w:r>
      <w:r w:rsidRPr="00490E4E">
        <w:rPr>
          <w:rFonts w:eastAsia="Arial" w:cstheme="minorHAnsi"/>
          <w:spacing w:val="-6"/>
        </w:rPr>
        <w:t>i</w:t>
      </w:r>
      <w:r w:rsidRPr="00490E4E">
        <w:rPr>
          <w:rFonts w:eastAsia="Arial" w:cstheme="minorHAnsi"/>
          <w:spacing w:val="2"/>
        </w:rPr>
        <w:t>o</w:t>
      </w:r>
      <w:r w:rsidRPr="00490E4E">
        <w:rPr>
          <w:rFonts w:eastAsia="Arial" w:cstheme="minorHAnsi"/>
        </w:rPr>
        <w:t>n</w:t>
      </w:r>
      <w:r w:rsidRPr="00490E4E">
        <w:rPr>
          <w:rFonts w:eastAsia="Arial" w:cstheme="minorHAnsi"/>
          <w:spacing w:val="-1"/>
        </w:rPr>
        <w:t xml:space="preserve"> </w:t>
      </w:r>
      <w:r w:rsidRPr="00490E4E">
        <w:rPr>
          <w:rFonts w:eastAsia="Arial" w:cstheme="minorHAnsi"/>
          <w:spacing w:val="2"/>
        </w:rPr>
        <w:t>p</w:t>
      </w:r>
      <w:r w:rsidRPr="00490E4E">
        <w:rPr>
          <w:rFonts w:eastAsia="Arial" w:cstheme="minorHAnsi"/>
          <w:spacing w:val="-3"/>
        </w:rPr>
        <w:t>a</w:t>
      </w:r>
      <w:r w:rsidRPr="00490E4E">
        <w:rPr>
          <w:rFonts w:eastAsia="Arial" w:cstheme="minorHAnsi"/>
          <w:spacing w:val="1"/>
        </w:rPr>
        <w:t>t</w:t>
      </w:r>
      <w:r w:rsidRPr="00490E4E">
        <w:rPr>
          <w:rFonts w:eastAsia="Arial" w:cstheme="minorHAnsi"/>
          <w:spacing w:val="-4"/>
        </w:rPr>
        <w:t>t</w:t>
      </w:r>
      <w:r w:rsidRPr="00490E4E">
        <w:rPr>
          <w:rFonts w:eastAsia="Arial" w:cstheme="minorHAnsi"/>
          <w:spacing w:val="2"/>
        </w:rPr>
        <w:t>e</w:t>
      </w:r>
      <w:r w:rsidRPr="00490E4E">
        <w:rPr>
          <w:rFonts w:eastAsia="Arial" w:cstheme="minorHAnsi"/>
          <w:spacing w:val="-2"/>
        </w:rPr>
        <w:t>r</w:t>
      </w:r>
      <w:r w:rsidRPr="00490E4E">
        <w:rPr>
          <w:rFonts w:eastAsia="Arial" w:cstheme="minorHAnsi"/>
          <w:spacing w:val="2"/>
        </w:rPr>
        <w:t>n</w:t>
      </w:r>
    </w:p>
    <w:p w14:paraId="271B1FC3" w14:textId="77777777" w:rsidR="00647447" w:rsidRPr="00490E4E" w:rsidRDefault="00647447" w:rsidP="00647447">
      <w:pPr>
        <w:spacing w:before="1"/>
        <w:ind w:left="858"/>
        <w:rPr>
          <w:rFonts w:eastAsia="Arial" w:cstheme="minorHAnsi"/>
        </w:rPr>
      </w:pPr>
      <w:r w:rsidRPr="00490E4E">
        <w:rPr>
          <w:rFonts w:eastAsia="Arial" w:cstheme="minorHAnsi"/>
          <w:spacing w:val="2"/>
        </w:rPr>
        <w:t>2</w:t>
      </w:r>
      <w:r w:rsidRPr="00490E4E">
        <w:rPr>
          <w:rFonts w:eastAsia="Arial" w:cstheme="minorHAnsi"/>
          <w:spacing w:val="1"/>
        </w:rPr>
        <w:t>.</w:t>
      </w:r>
      <w:r w:rsidRPr="00490E4E">
        <w:rPr>
          <w:rFonts w:eastAsia="Arial" w:cstheme="minorHAnsi"/>
          <w:spacing w:val="-3"/>
        </w:rPr>
        <w:t>2</w:t>
      </w:r>
      <w:r w:rsidRPr="00490E4E">
        <w:rPr>
          <w:rFonts w:eastAsia="Arial" w:cstheme="minorHAnsi"/>
          <w:spacing w:val="1"/>
        </w:rPr>
        <w:t>.</w:t>
      </w:r>
      <w:r w:rsidRPr="00490E4E">
        <w:rPr>
          <w:rFonts w:eastAsia="Arial" w:cstheme="minorHAnsi"/>
        </w:rPr>
        <w:t xml:space="preserve">3  </w:t>
      </w:r>
      <w:r w:rsidRPr="00490E4E">
        <w:rPr>
          <w:rFonts w:eastAsia="Arial" w:cstheme="minorHAnsi"/>
          <w:spacing w:val="45"/>
        </w:rPr>
        <w:t xml:space="preserve"> </w:t>
      </w:r>
      <w:r w:rsidRPr="00490E4E">
        <w:rPr>
          <w:rFonts w:eastAsia="Arial" w:cstheme="minorHAnsi"/>
          <w:spacing w:val="2"/>
        </w:rPr>
        <w:t>L</w:t>
      </w:r>
      <w:r w:rsidRPr="00490E4E">
        <w:rPr>
          <w:rFonts w:eastAsia="Arial" w:cstheme="minorHAnsi"/>
          <w:spacing w:val="-3"/>
        </w:rPr>
        <w:t>a</w:t>
      </w:r>
      <w:r w:rsidRPr="00490E4E">
        <w:rPr>
          <w:rFonts w:eastAsia="Arial" w:cstheme="minorHAnsi"/>
          <w:spacing w:val="2"/>
        </w:rPr>
        <w:t>n</w:t>
      </w:r>
      <w:r w:rsidRPr="00490E4E">
        <w:rPr>
          <w:rFonts w:eastAsia="Arial" w:cstheme="minorHAnsi"/>
        </w:rPr>
        <w:t>d</w:t>
      </w:r>
      <w:r w:rsidRPr="00490E4E">
        <w:rPr>
          <w:rFonts w:eastAsia="Arial" w:cstheme="minorHAnsi"/>
          <w:spacing w:val="4"/>
        </w:rPr>
        <w:t xml:space="preserve"> </w:t>
      </w:r>
      <w:r w:rsidRPr="00490E4E">
        <w:rPr>
          <w:rFonts w:eastAsia="Arial" w:cstheme="minorHAnsi"/>
          <w:spacing w:val="-6"/>
        </w:rPr>
        <w:t>H</w:t>
      </w:r>
      <w:r w:rsidRPr="00490E4E">
        <w:rPr>
          <w:rFonts w:eastAsia="Arial" w:cstheme="minorHAnsi"/>
          <w:spacing w:val="2"/>
        </w:rPr>
        <w:t>o</w:t>
      </w:r>
      <w:r w:rsidRPr="00490E4E">
        <w:rPr>
          <w:rFonts w:eastAsia="Arial" w:cstheme="minorHAnsi"/>
          <w:spacing w:val="-1"/>
        </w:rPr>
        <w:t>l</w:t>
      </w:r>
      <w:r w:rsidRPr="00490E4E">
        <w:rPr>
          <w:rFonts w:eastAsia="Arial" w:cstheme="minorHAnsi"/>
          <w:spacing w:val="2"/>
        </w:rPr>
        <w:t>d</w:t>
      </w:r>
      <w:r w:rsidRPr="00490E4E">
        <w:rPr>
          <w:rFonts w:eastAsia="Arial" w:cstheme="minorHAnsi"/>
          <w:spacing w:val="-1"/>
        </w:rPr>
        <w:t>i</w:t>
      </w:r>
      <w:r w:rsidRPr="00490E4E">
        <w:rPr>
          <w:rFonts w:eastAsia="Arial" w:cstheme="minorHAnsi"/>
          <w:spacing w:val="-3"/>
        </w:rPr>
        <w:t>n</w:t>
      </w:r>
      <w:r w:rsidRPr="00490E4E">
        <w:rPr>
          <w:rFonts w:eastAsia="Arial" w:cstheme="minorHAnsi"/>
        </w:rPr>
        <w:t>g</w:t>
      </w:r>
      <w:r w:rsidRPr="00490E4E">
        <w:rPr>
          <w:rFonts w:eastAsia="Arial" w:cstheme="minorHAnsi"/>
          <w:spacing w:val="-1"/>
        </w:rPr>
        <w:t xml:space="preserve"> </w:t>
      </w:r>
      <w:r w:rsidRPr="00490E4E">
        <w:rPr>
          <w:rFonts w:eastAsia="Arial" w:cstheme="minorHAnsi"/>
          <w:spacing w:val="2"/>
        </w:rPr>
        <w:t>Pa</w:t>
      </w:r>
      <w:r w:rsidRPr="00490E4E">
        <w:rPr>
          <w:rFonts w:eastAsia="Arial" w:cstheme="minorHAnsi"/>
          <w:spacing w:val="-4"/>
        </w:rPr>
        <w:t>t</w:t>
      </w:r>
      <w:r w:rsidRPr="00490E4E">
        <w:rPr>
          <w:rFonts w:eastAsia="Arial" w:cstheme="minorHAnsi"/>
          <w:spacing w:val="1"/>
        </w:rPr>
        <w:t>t</w:t>
      </w:r>
      <w:r w:rsidRPr="00490E4E">
        <w:rPr>
          <w:rFonts w:eastAsia="Arial" w:cstheme="minorHAnsi"/>
          <w:spacing w:val="2"/>
        </w:rPr>
        <w:t>e</w:t>
      </w:r>
      <w:r w:rsidRPr="00490E4E">
        <w:rPr>
          <w:rFonts w:eastAsia="Arial" w:cstheme="minorHAnsi"/>
          <w:spacing w:val="-2"/>
        </w:rPr>
        <w:t>r</w:t>
      </w:r>
      <w:r w:rsidRPr="00490E4E">
        <w:rPr>
          <w:rFonts w:eastAsia="Arial" w:cstheme="minorHAnsi"/>
        </w:rPr>
        <w:t>n</w:t>
      </w:r>
      <w:r w:rsidRPr="00490E4E">
        <w:rPr>
          <w:rFonts w:eastAsia="Arial" w:cstheme="minorHAnsi"/>
          <w:spacing w:val="-1"/>
        </w:rPr>
        <w:t xml:space="preserve"> </w:t>
      </w:r>
      <w:r w:rsidRPr="00490E4E">
        <w:rPr>
          <w:rFonts w:eastAsia="Arial" w:cstheme="minorHAnsi"/>
          <w:spacing w:val="-3"/>
        </w:rPr>
        <w:t>a</w:t>
      </w:r>
      <w:r w:rsidRPr="00490E4E">
        <w:rPr>
          <w:rFonts w:eastAsia="Arial" w:cstheme="minorHAnsi"/>
          <w:spacing w:val="2"/>
        </w:rPr>
        <w:t>n</w:t>
      </w:r>
      <w:r w:rsidRPr="00490E4E">
        <w:rPr>
          <w:rFonts w:eastAsia="Arial" w:cstheme="minorHAnsi"/>
        </w:rPr>
        <w:t>d</w:t>
      </w:r>
      <w:r w:rsidRPr="00490E4E">
        <w:rPr>
          <w:rFonts w:eastAsia="Arial" w:cstheme="minorHAnsi"/>
          <w:spacing w:val="-1"/>
        </w:rPr>
        <w:t xml:space="preserve"> </w:t>
      </w:r>
      <w:r w:rsidRPr="00490E4E">
        <w:rPr>
          <w:rFonts w:eastAsia="Arial" w:cstheme="minorHAnsi"/>
        </w:rPr>
        <w:t>T</w:t>
      </w:r>
      <w:r w:rsidRPr="00490E4E">
        <w:rPr>
          <w:rFonts w:eastAsia="Arial" w:cstheme="minorHAnsi"/>
          <w:spacing w:val="-3"/>
        </w:rPr>
        <w:t>e</w:t>
      </w:r>
      <w:r w:rsidRPr="00490E4E">
        <w:rPr>
          <w:rFonts w:eastAsia="Arial" w:cstheme="minorHAnsi"/>
          <w:spacing w:val="2"/>
        </w:rPr>
        <w:t>nu</w:t>
      </w:r>
      <w:r w:rsidRPr="00490E4E">
        <w:rPr>
          <w:rFonts w:eastAsia="Arial" w:cstheme="minorHAnsi"/>
          <w:spacing w:val="-2"/>
        </w:rPr>
        <w:t>r</w:t>
      </w:r>
      <w:r w:rsidRPr="00490E4E">
        <w:rPr>
          <w:rFonts w:eastAsia="Arial" w:cstheme="minorHAnsi"/>
        </w:rPr>
        <w:t>e</w:t>
      </w:r>
      <w:r w:rsidRPr="00490E4E">
        <w:rPr>
          <w:rFonts w:eastAsia="Arial" w:cstheme="minorHAnsi"/>
          <w:spacing w:val="-1"/>
        </w:rPr>
        <w:t xml:space="preserve"> </w:t>
      </w:r>
      <w:r w:rsidRPr="00490E4E">
        <w:rPr>
          <w:rFonts w:eastAsia="Arial" w:cstheme="minorHAnsi"/>
          <w:spacing w:val="2"/>
        </w:rPr>
        <w:t>S</w:t>
      </w:r>
      <w:r w:rsidRPr="00490E4E">
        <w:rPr>
          <w:rFonts w:eastAsia="Arial" w:cstheme="minorHAnsi"/>
        </w:rPr>
        <w:t>ys</w:t>
      </w:r>
      <w:r w:rsidRPr="00490E4E">
        <w:rPr>
          <w:rFonts w:eastAsia="Arial" w:cstheme="minorHAnsi"/>
          <w:spacing w:val="-4"/>
        </w:rPr>
        <w:t>t</w:t>
      </w:r>
      <w:r w:rsidRPr="00490E4E">
        <w:rPr>
          <w:rFonts w:eastAsia="Arial" w:cstheme="minorHAnsi"/>
          <w:spacing w:val="2"/>
        </w:rPr>
        <w:t>e</w:t>
      </w:r>
      <w:r w:rsidRPr="00490E4E">
        <w:rPr>
          <w:rFonts w:eastAsia="Arial" w:cstheme="minorHAnsi"/>
          <w:spacing w:val="-6"/>
        </w:rPr>
        <w:t>m</w:t>
      </w:r>
    </w:p>
    <w:p w14:paraId="569E4FD5" w14:textId="77777777" w:rsidR="00647447" w:rsidRPr="00490E4E" w:rsidRDefault="00647447" w:rsidP="00647447">
      <w:pPr>
        <w:spacing w:before="1"/>
        <w:ind w:left="857"/>
        <w:rPr>
          <w:rFonts w:eastAsia="Arial" w:cstheme="minorHAnsi"/>
        </w:rPr>
      </w:pPr>
      <w:r w:rsidRPr="00490E4E">
        <w:rPr>
          <w:rFonts w:eastAsia="Arial" w:cstheme="minorHAnsi"/>
          <w:spacing w:val="2"/>
        </w:rPr>
        <w:t>2</w:t>
      </w:r>
      <w:r w:rsidRPr="00490E4E">
        <w:rPr>
          <w:rFonts w:eastAsia="Arial" w:cstheme="minorHAnsi"/>
          <w:spacing w:val="1"/>
        </w:rPr>
        <w:t>.</w:t>
      </w:r>
      <w:r w:rsidRPr="00490E4E">
        <w:rPr>
          <w:rFonts w:eastAsia="Arial" w:cstheme="minorHAnsi"/>
          <w:spacing w:val="-3"/>
        </w:rPr>
        <w:t>2</w:t>
      </w:r>
      <w:r w:rsidRPr="00490E4E">
        <w:rPr>
          <w:rFonts w:eastAsia="Arial" w:cstheme="minorHAnsi"/>
          <w:spacing w:val="1"/>
        </w:rPr>
        <w:t>.</w:t>
      </w:r>
      <w:r w:rsidRPr="00490E4E">
        <w:rPr>
          <w:rFonts w:eastAsia="Arial" w:cstheme="minorHAnsi"/>
        </w:rPr>
        <w:t xml:space="preserve">4  </w:t>
      </w:r>
      <w:r w:rsidRPr="00490E4E">
        <w:rPr>
          <w:rFonts w:eastAsia="Arial" w:cstheme="minorHAnsi"/>
          <w:spacing w:val="45"/>
        </w:rPr>
        <w:t xml:space="preserve"> </w:t>
      </w:r>
      <w:r w:rsidRPr="00490E4E">
        <w:rPr>
          <w:rFonts w:eastAsia="Arial" w:cstheme="minorHAnsi"/>
          <w:spacing w:val="2"/>
        </w:rPr>
        <w:t>L</w:t>
      </w:r>
      <w:r w:rsidRPr="00490E4E">
        <w:rPr>
          <w:rFonts w:eastAsia="Arial" w:cstheme="minorHAnsi"/>
          <w:spacing w:val="-1"/>
        </w:rPr>
        <w:t>i</w:t>
      </w:r>
      <w:r w:rsidRPr="00490E4E">
        <w:rPr>
          <w:rFonts w:eastAsia="Arial" w:cstheme="minorHAnsi"/>
          <w:spacing w:val="1"/>
        </w:rPr>
        <w:t>t</w:t>
      </w:r>
      <w:r w:rsidRPr="00490E4E">
        <w:rPr>
          <w:rFonts w:eastAsia="Arial" w:cstheme="minorHAnsi"/>
          <w:spacing w:val="2"/>
        </w:rPr>
        <w:t>e</w:t>
      </w:r>
      <w:r w:rsidRPr="00490E4E">
        <w:rPr>
          <w:rFonts w:eastAsia="Arial" w:cstheme="minorHAnsi"/>
          <w:spacing w:val="-2"/>
        </w:rPr>
        <w:t>r</w:t>
      </w:r>
      <w:r w:rsidRPr="00490E4E">
        <w:rPr>
          <w:rFonts w:eastAsia="Arial" w:cstheme="minorHAnsi"/>
          <w:spacing w:val="2"/>
        </w:rPr>
        <w:t>a</w:t>
      </w:r>
      <w:r w:rsidRPr="00490E4E">
        <w:rPr>
          <w:rFonts w:eastAsia="Arial" w:cstheme="minorHAnsi"/>
          <w:spacing w:val="-5"/>
        </w:rPr>
        <w:t>c</w:t>
      </w:r>
      <w:r w:rsidRPr="00490E4E">
        <w:rPr>
          <w:rFonts w:eastAsia="Arial" w:cstheme="minorHAnsi"/>
        </w:rPr>
        <w:t>y</w:t>
      </w:r>
      <w:r w:rsidRPr="00490E4E">
        <w:rPr>
          <w:rFonts w:eastAsia="Arial" w:cstheme="minorHAnsi"/>
          <w:spacing w:val="-32"/>
        </w:rPr>
        <w:t xml:space="preserve"> </w:t>
      </w:r>
    </w:p>
    <w:p w14:paraId="12698FF9" w14:textId="77777777" w:rsidR="00647447" w:rsidRPr="00490E4E" w:rsidRDefault="00647447" w:rsidP="00647447">
      <w:pPr>
        <w:spacing w:line="240" w:lineRule="exact"/>
        <w:ind w:left="857"/>
        <w:rPr>
          <w:rFonts w:eastAsia="Arial" w:cstheme="minorHAnsi"/>
        </w:rPr>
      </w:pPr>
      <w:r w:rsidRPr="00490E4E">
        <w:rPr>
          <w:rFonts w:eastAsia="Arial" w:cstheme="minorHAnsi"/>
          <w:spacing w:val="2"/>
        </w:rPr>
        <w:t>2</w:t>
      </w:r>
      <w:r w:rsidRPr="00490E4E">
        <w:rPr>
          <w:rFonts w:eastAsia="Arial" w:cstheme="minorHAnsi"/>
          <w:spacing w:val="1"/>
        </w:rPr>
        <w:t>.</w:t>
      </w:r>
      <w:r w:rsidRPr="00490E4E">
        <w:rPr>
          <w:rFonts w:eastAsia="Arial" w:cstheme="minorHAnsi"/>
          <w:spacing w:val="-3"/>
        </w:rPr>
        <w:t>2</w:t>
      </w:r>
      <w:r w:rsidRPr="00490E4E">
        <w:rPr>
          <w:rFonts w:eastAsia="Arial" w:cstheme="minorHAnsi"/>
          <w:spacing w:val="1"/>
        </w:rPr>
        <w:t>.</w:t>
      </w:r>
      <w:r w:rsidRPr="00490E4E">
        <w:rPr>
          <w:rFonts w:eastAsia="Arial" w:cstheme="minorHAnsi"/>
        </w:rPr>
        <w:t xml:space="preserve">5  </w:t>
      </w:r>
      <w:r w:rsidRPr="00490E4E">
        <w:rPr>
          <w:rFonts w:eastAsia="Arial" w:cstheme="minorHAnsi"/>
          <w:spacing w:val="45"/>
        </w:rPr>
        <w:t xml:space="preserve"> </w:t>
      </w:r>
      <w:r w:rsidRPr="00490E4E">
        <w:rPr>
          <w:rFonts w:eastAsia="Arial" w:cstheme="minorHAnsi"/>
          <w:spacing w:val="-1"/>
        </w:rPr>
        <w:t>H</w:t>
      </w:r>
      <w:r w:rsidRPr="00490E4E">
        <w:rPr>
          <w:rFonts w:eastAsia="Arial" w:cstheme="minorHAnsi"/>
          <w:spacing w:val="2"/>
        </w:rPr>
        <w:t>ea</w:t>
      </w:r>
      <w:r w:rsidRPr="00490E4E">
        <w:rPr>
          <w:rFonts w:eastAsia="Arial" w:cstheme="minorHAnsi"/>
          <w:spacing w:val="-1"/>
        </w:rPr>
        <w:t>l</w:t>
      </w:r>
      <w:r w:rsidRPr="00490E4E">
        <w:rPr>
          <w:rFonts w:eastAsia="Arial" w:cstheme="minorHAnsi"/>
          <w:spacing w:val="-4"/>
        </w:rPr>
        <w:t>t</w:t>
      </w:r>
      <w:r w:rsidRPr="00490E4E">
        <w:rPr>
          <w:rFonts w:eastAsia="Arial" w:cstheme="minorHAnsi"/>
        </w:rPr>
        <w:t>h</w:t>
      </w:r>
      <w:r w:rsidRPr="00490E4E">
        <w:rPr>
          <w:rFonts w:eastAsia="Arial" w:cstheme="minorHAnsi"/>
          <w:spacing w:val="4"/>
        </w:rPr>
        <w:t xml:space="preserve"> </w:t>
      </w:r>
      <w:r w:rsidRPr="00490E4E">
        <w:rPr>
          <w:rFonts w:eastAsia="Arial" w:cstheme="minorHAnsi"/>
        </w:rPr>
        <w:t>F</w:t>
      </w:r>
      <w:r w:rsidRPr="00490E4E">
        <w:rPr>
          <w:rFonts w:eastAsia="Arial" w:cstheme="minorHAnsi"/>
          <w:spacing w:val="2"/>
        </w:rPr>
        <w:t>a</w:t>
      </w:r>
      <w:r w:rsidRPr="00490E4E">
        <w:rPr>
          <w:rFonts w:eastAsia="Arial" w:cstheme="minorHAnsi"/>
        </w:rPr>
        <w:t>c</w:t>
      </w:r>
      <w:r w:rsidRPr="00490E4E">
        <w:rPr>
          <w:rFonts w:eastAsia="Arial" w:cstheme="minorHAnsi"/>
          <w:spacing w:val="-1"/>
        </w:rPr>
        <w:t>ili</w:t>
      </w:r>
      <w:r w:rsidRPr="00490E4E">
        <w:rPr>
          <w:rFonts w:eastAsia="Arial" w:cstheme="minorHAnsi"/>
          <w:spacing w:val="1"/>
        </w:rPr>
        <w:t>t</w:t>
      </w:r>
      <w:r w:rsidRPr="00490E4E">
        <w:rPr>
          <w:rFonts w:eastAsia="Arial" w:cstheme="minorHAnsi"/>
          <w:spacing w:val="-1"/>
        </w:rPr>
        <w:t>i</w:t>
      </w:r>
      <w:r w:rsidRPr="00490E4E">
        <w:rPr>
          <w:rFonts w:eastAsia="Arial" w:cstheme="minorHAnsi"/>
          <w:spacing w:val="-3"/>
        </w:rPr>
        <w:t>e</w:t>
      </w:r>
      <w:r w:rsidRPr="00490E4E">
        <w:rPr>
          <w:rFonts w:eastAsia="Arial" w:cstheme="minorHAnsi"/>
        </w:rPr>
        <w:t>s</w:t>
      </w:r>
      <w:r w:rsidRPr="00490E4E">
        <w:rPr>
          <w:rFonts w:eastAsia="Arial" w:cstheme="minorHAnsi"/>
          <w:spacing w:val="2"/>
        </w:rPr>
        <w:t xml:space="preserve"> </w:t>
      </w:r>
      <w:r w:rsidRPr="00490E4E">
        <w:rPr>
          <w:rFonts w:eastAsia="Arial" w:cstheme="minorHAnsi"/>
          <w:spacing w:val="-3"/>
        </w:rPr>
        <w:t>a</w:t>
      </w:r>
      <w:r w:rsidRPr="00490E4E">
        <w:rPr>
          <w:rFonts w:eastAsia="Arial" w:cstheme="minorHAnsi"/>
          <w:spacing w:val="2"/>
        </w:rPr>
        <w:t>n</w:t>
      </w:r>
      <w:r w:rsidRPr="00490E4E">
        <w:rPr>
          <w:rFonts w:eastAsia="Arial" w:cstheme="minorHAnsi"/>
        </w:rPr>
        <w:t>d</w:t>
      </w:r>
      <w:r w:rsidRPr="00490E4E">
        <w:rPr>
          <w:rFonts w:eastAsia="Arial" w:cstheme="minorHAnsi"/>
          <w:spacing w:val="-1"/>
        </w:rPr>
        <w:t xml:space="preserve"> </w:t>
      </w:r>
      <w:r w:rsidRPr="00490E4E">
        <w:rPr>
          <w:rFonts w:eastAsia="Arial" w:cstheme="minorHAnsi"/>
          <w:spacing w:val="-3"/>
        </w:rPr>
        <w:t>S</w:t>
      </w:r>
      <w:r w:rsidRPr="00490E4E">
        <w:rPr>
          <w:rFonts w:eastAsia="Arial" w:cstheme="minorHAnsi"/>
          <w:spacing w:val="2"/>
        </w:rPr>
        <w:t>an</w:t>
      </w:r>
      <w:r w:rsidRPr="00490E4E">
        <w:rPr>
          <w:rFonts w:eastAsia="Arial" w:cstheme="minorHAnsi"/>
          <w:spacing w:val="-1"/>
        </w:rPr>
        <w:t>i</w:t>
      </w:r>
      <w:r w:rsidRPr="00490E4E">
        <w:rPr>
          <w:rFonts w:eastAsia="Arial" w:cstheme="minorHAnsi"/>
          <w:spacing w:val="-4"/>
        </w:rPr>
        <w:t>t</w:t>
      </w:r>
      <w:r w:rsidRPr="00490E4E">
        <w:rPr>
          <w:rFonts w:eastAsia="Arial" w:cstheme="minorHAnsi"/>
          <w:spacing w:val="2"/>
        </w:rPr>
        <w:t>a</w:t>
      </w:r>
      <w:r w:rsidRPr="00490E4E">
        <w:rPr>
          <w:rFonts w:eastAsia="Arial" w:cstheme="minorHAnsi"/>
          <w:spacing w:val="1"/>
        </w:rPr>
        <w:t>t</w:t>
      </w:r>
      <w:r w:rsidRPr="00490E4E">
        <w:rPr>
          <w:rFonts w:eastAsia="Arial" w:cstheme="minorHAnsi"/>
          <w:spacing w:val="-1"/>
        </w:rPr>
        <w:t>i</w:t>
      </w:r>
      <w:r w:rsidRPr="00490E4E">
        <w:rPr>
          <w:rFonts w:eastAsia="Arial" w:cstheme="minorHAnsi"/>
          <w:spacing w:val="-3"/>
        </w:rPr>
        <w:t>o</w:t>
      </w:r>
      <w:r w:rsidRPr="00490E4E">
        <w:rPr>
          <w:rFonts w:eastAsia="Arial" w:cstheme="minorHAnsi"/>
        </w:rPr>
        <w:t>n</w:t>
      </w:r>
      <w:r w:rsidRPr="00490E4E">
        <w:rPr>
          <w:rFonts w:eastAsia="Arial" w:cstheme="minorHAnsi"/>
          <w:spacing w:val="-34"/>
        </w:rPr>
        <w:t xml:space="preserve"> </w:t>
      </w:r>
    </w:p>
    <w:p w14:paraId="76C50504" w14:textId="77777777" w:rsidR="00647447" w:rsidRPr="00490E4E" w:rsidRDefault="00647447" w:rsidP="00647447">
      <w:pPr>
        <w:spacing w:before="1"/>
        <w:ind w:left="856"/>
        <w:rPr>
          <w:rFonts w:eastAsia="Arial" w:cstheme="minorHAnsi"/>
        </w:rPr>
      </w:pPr>
      <w:r w:rsidRPr="00490E4E">
        <w:rPr>
          <w:rFonts w:eastAsia="Arial" w:cstheme="minorHAnsi"/>
          <w:spacing w:val="2"/>
        </w:rPr>
        <w:t>2</w:t>
      </w:r>
      <w:r w:rsidRPr="00490E4E">
        <w:rPr>
          <w:rFonts w:eastAsia="Arial" w:cstheme="minorHAnsi"/>
          <w:spacing w:val="1"/>
        </w:rPr>
        <w:t>.</w:t>
      </w:r>
      <w:r w:rsidRPr="00490E4E">
        <w:rPr>
          <w:rFonts w:eastAsia="Arial" w:cstheme="minorHAnsi"/>
          <w:spacing w:val="-3"/>
        </w:rPr>
        <w:t>2</w:t>
      </w:r>
      <w:r w:rsidRPr="00490E4E">
        <w:rPr>
          <w:rFonts w:eastAsia="Arial" w:cstheme="minorHAnsi"/>
          <w:spacing w:val="1"/>
        </w:rPr>
        <w:t>.</w:t>
      </w:r>
      <w:r w:rsidRPr="00490E4E">
        <w:rPr>
          <w:rFonts w:eastAsia="Arial" w:cstheme="minorHAnsi"/>
        </w:rPr>
        <w:t xml:space="preserve">6  </w:t>
      </w:r>
      <w:r w:rsidRPr="00490E4E">
        <w:rPr>
          <w:rFonts w:eastAsia="Arial" w:cstheme="minorHAnsi"/>
          <w:spacing w:val="45"/>
        </w:rPr>
        <w:t xml:space="preserve"> </w:t>
      </w:r>
      <w:r w:rsidRPr="00490E4E">
        <w:rPr>
          <w:rFonts w:eastAsia="Arial" w:cstheme="minorHAnsi"/>
          <w:spacing w:val="-4"/>
        </w:rPr>
        <w:t>I</w:t>
      </w:r>
      <w:r w:rsidRPr="00490E4E">
        <w:rPr>
          <w:rFonts w:eastAsia="Arial" w:cstheme="minorHAnsi"/>
          <w:spacing w:val="2"/>
        </w:rPr>
        <w:t>nd</w:t>
      </w:r>
      <w:r w:rsidRPr="00490E4E">
        <w:rPr>
          <w:rFonts w:eastAsia="Arial" w:cstheme="minorHAnsi"/>
          <w:spacing w:val="-1"/>
        </w:rPr>
        <w:t>i</w:t>
      </w:r>
      <w:r w:rsidRPr="00490E4E">
        <w:rPr>
          <w:rFonts w:eastAsia="Arial" w:cstheme="minorHAnsi"/>
          <w:spacing w:val="2"/>
        </w:rPr>
        <w:t>g</w:t>
      </w:r>
      <w:r w:rsidRPr="00490E4E">
        <w:rPr>
          <w:rFonts w:eastAsia="Arial" w:cstheme="minorHAnsi"/>
          <w:spacing w:val="-3"/>
        </w:rPr>
        <w:t>e</w:t>
      </w:r>
      <w:r w:rsidRPr="00490E4E">
        <w:rPr>
          <w:rFonts w:eastAsia="Arial" w:cstheme="minorHAnsi"/>
          <w:spacing w:val="2"/>
        </w:rPr>
        <w:t>n</w:t>
      </w:r>
      <w:r w:rsidRPr="00490E4E">
        <w:rPr>
          <w:rFonts w:eastAsia="Arial" w:cstheme="minorHAnsi"/>
          <w:spacing w:val="-3"/>
        </w:rPr>
        <w:t>o</w:t>
      </w:r>
      <w:r w:rsidRPr="00490E4E">
        <w:rPr>
          <w:rFonts w:eastAsia="Arial" w:cstheme="minorHAnsi"/>
          <w:spacing w:val="2"/>
        </w:rPr>
        <w:t>u</w:t>
      </w:r>
      <w:r w:rsidRPr="00490E4E">
        <w:rPr>
          <w:rFonts w:eastAsia="Arial" w:cstheme="minorHAnsi"/>
        </w:rPr>
        <w:t>s</w:t>
      </w:r>
      <w:r w:rsidRPr="00490E4E">
        <w:rPr>
          <w:rFonts w:eastAsia="Arial" w:cstheme="minorHAnsi"/>
          <w:spacing w:val="2"/>
        </w:rPr>
        <w:t xml:space="preserve"> </w:t>
      </w:r>
      <w:r w:rsidRPr="00490E4E">
        <w:rPr>
          <w:rFonts w:eastAsia="Arial" w:cstheme="minorHAnsi"/>
          <w:spacing w:val="-3"/>
        </w:rPr>
        <w:t>P</w:t>
      </w:r>
      <w:r w:rsidRPr="00490E4E">
        <w:rPr>
          <w:rFonts w:eastAsia="Arial" w:cstheme="minorHAnsi"/>
          <w:spacing w:val="2"/>
        </w:rPr>
        <w:t>e</w:t>
      </w:r>
      <w:r w:rsidRPr="00490E4E">
        <w:rPr>
          <w:rFonts w:eastAsia="Arial" w:cstheme="minorHAnsi"/>
          <w:spacing w:val="-3"/>
        </w:rPr>
        <w:t>o</w:t>
      </w:r>
      <w:r w:rsidRPr="00490E4E">
        <w:rPr>
          <w:rFonts w:eastAsia="Arial" w:cstheme="minorHAnsi"/>
          <w:spacing w:val="2"/>
        </w:rPr>
        <w:t>p</w:t>
      </w:r>
      <w:r w:rsidRPr="00490E4E">
        <w:rPr>
          <w:rFonts w:eastAsia="Arial" w:cstheme="minorHAnsi"/>
          <w:spacing w:val="-1"/>
        </w:rPr>
        <w:t>l</w:t>
      </w:r>
      <w:r w:rsidRPr="00490E4E">
        <w:rPr>
          <w:rFonts w:eastAsia="Arial" w:cstheme="minorHAnsi"/>
        </w:rPr>
        <w:t>e</w:t>
      </w:r>
      <w:r w:rsidRPr="00490E4E">
        <w:rPr>
          <w:rFonts w:eastAsia="Arial" w:cstheme="minorHAnsi"/>
          <w:spacing w:val="-25"/>
        </w:rPr>
        <w:t xml:space="preserve"> </w:t>
      </w:r>
    </w:p>
    <w:p w14:paraId="7F5E682E" w14:textId="77777777" w:rsidR="00647447" w:rsidRPr="00490E4E" w:rsidRDefault="00647447" w:rsidP="00647447">
      <w:pPr>
        <w:spacing w:before="1"/>
        <w:ind w:left="856"/>
        <w:rPr>
          <w:rFonts w:eastAsia="Arial" w:cstheme="minorHAnsi"/>
        </w:rPr>
      </w:pPr>
      <w:r w:rsidRPr="00490E4E">
        <w:rPr>
          <w:rFonts w:eastAsia="Arial" w:cstheme="minorHAnsi"/>
          <w:spacing w:val="2"/>
        </w:rPr>
        <w:t>2</w:t>
      </w:r>
      <w:r w:rsidRPr="00490E4E">
        <w:rPr>
          <w:rFonts w:eastAsia="Arial" w:cstheme="minorHAnsi"/>
          <w:spacing w:val="1"/>
        </w:rPr>
        <w:t>.</w:t>
      </w:r>
      <w:r w:rsidRPr="00490E4E">
        <w:rPr>
          <w:rFonts w:eastAsia="Arial" w:cstheme="minorHAnsi"/>
          <w:spacing w:val="-3"/>
        </w:rPr>
        <w:t>2</w:t>
      </w:r>
      <w:r w:rsidRPr="00490E4E">
        <w:rPr>
          <w:rFonts w:eastAsia="Arial" w:cstheme="minorHAnsi"/>
          <w:spacing w:val="1"/>
        </w:rPr>
        <w:t>.</w:t>
      </w:r>
      <w:r w:rsidRPr="00490E4E">
        <w:rPr>
          <w:rFonts w:eastAsia="Arial" w:cstheme="minorHAnsi"/>
        </w:rPr>
        <w:t xml:space="preserve">7  </w:t>
      </w:r>
      <w:r w:rsidRPr="00490E4E">
        <w:rPr>
          <w:rFonts w:eastAsia="Arial" w:cstheme="minorHAnsi"/>
          <w:spacing w:val="45"/>
        </w:rPr>
        <w:t xml:space="preserve"> </w:t>
      </w:r>
      <w:r w:rsidRPr="00490E4E">
        <w:rPr>
          <w:rFonts w:eastAsia="Arial" w:cstheme="minorHAnsi"/>
          <w:spacing w:val="8"/>
        </w:rPr>
        <w:t>W</w:t>
      </w:r>
      <w:r w:rsidRPr="00490E4E">
        <w:rPr>
          <w:rFonts w:eastAsia="Arial" w:cstheme="minorHAnsi"/>
          <w:spacing w:val="-3"/>
        </w:rPr>
        <w:t>o</w:t>
      </w:r>
      <w:r w:rsidRPr="00490E4E">
        <w:rPr>
          <w:rFonts w:eastAsia="Arial" w:cstheme="minorHAnsi"/>
          <w:spacing w:val="-6"/>
        </w:rPr>
        <w:t>m</w:t>
      </w:r>
      <w:r w:rsidRPr="00490E4E">
        <w:rPr>
          <w:rFonts w:eastAsia="Arial" w:cstheme="minorHAnsi"/>
          <w:spacing w:val="2"/>
        </w:rPr>
        <w:t>e</w:t>
      </w:r>
      <w:r w:rsidRPr="00490E4E">
        <w:rPr>
          <w:rFonts w:eastAsia="Arial" w:cstheme="minorHAnsi"/>
        </w:rPr>
        <w:t>n</w:t>
      </w:r>
      <w:r w:rsidRPr="00490E4E">
        <w:rPr>
          <w:rFonts w:eastAsia="Arial" w:cstheme="minorHAnsi"/>
          <w:spacing w:val="4"/>
        </w:rPr>
        <w:t xml:space="preserve"> </w:t>
      </w:r>
      <w:r w:rsidRPr="00490E4E">
        <w:rPr>
          <w:rFonts w:eastAsia="Arial" w:cstheme="minorHAnsi"/>
          <w:spacing w:val="-6"/>
        </w:rPr>
        <w:t>H</w:t>
      </w:r>
      <w:r w:rsidRPr="00490E4E">
        <w:rPr>
          <w:rFonts w:eastAsia="Arial" w:cstheme="minorHAnsi"/>
          <w:spacing w:val="2"/>
        </w:rPr>
        <w:t>e</w:t>
      </w:r>
      <w:r w:rsidRPr="00490E4E">
        <w:rPr>
          <w:rFonts w:eastAsia="Arial" w:cstheme="minorHAnsi"/>
          <w:spacing w:val="-3"/>
        </w:rPr>
        <w:t>a</w:t>
      </w:r>
      <w:r w:rsidRPr="00490E4E">
        <w:rPr>
          <w:rFonts w:eastAsia="Arial" w:cstheme="minorHAnsi"/>
          <w:spacing w:val="2"/>
        </w:rPr>
        <w:t>d</w:t>
      </w:r>
      <w:r w:rsidRPr="00490E4E">
        <w:rPr>
          <w:rFonts w:eastAsia="Arial" w:cstheme="minorHAnsi"/>
          <w:spacing w:val="-3"/>
        </w:rPr>
        <w:t>e</w:t>
      </w:r>
      <w:r w:rsidRPr="00490E4E">
        <w:rPr>
          <w:rFonts w:eastAsia="Arial" w:cstheme="minorHAnsi"/>
        </w:rPr>
        <w:t>d</w:t>
      </w:r>
      <w:r w:rsidRPr="00490E4E">
        <w:rPr>
          <w:rFonts w:eastAsia="Arial" w:cstheme="minorHAnsi"/>
          <w:spacing w:val="-1"/>
        </w:rPr>
        <w:t xml:space="preserve"> </w:t>
      </w:r>
      <w:r w:rsidRPr="00490E4E">
        <w:rPr>
          <w:rFonts w:eastAsia="Arial" w:cstheme="minorHAnsi"/>
          <w:spacing w:val="2"/>
        </w:rPr>
        <w:t>h</w:t>
      </w:r>
      <w:r w:rsidRPr="00490E4E">
        <w:rPr>
          <w:rFonts w:eastAsia="Arial" w:cstheme="minorHAnsi"/>
          <w:spacing w:val="-3"/>
        </w:rPr>
        <w:t>o</w:t>
      </w:r>
      <w:r w:rsidRPr="00490E4E">
        <w:rPr>
          <w:rFonts w:eastAsia="Arial" w:cstheme="minorHAnsi"/>
          <w:spacing w:val="2"/>
        </w:rPr>
        <w:t>u</w:t>
      </w:r>
      <w:r w:rsidRPr="00490E4E">
        <w:rPr>
          <w:rFonts w:eastAsia="Arial" w:cstheme="minorHAnsi"/>
        </w:rPr>
        <w:t>s</w:t>
      </w:r>
      <w:r w:rsidRPr="00490E4E">
        <w:rPr>
          <w:rFonts w:eastAsia="Arial" w:cstheme="minorHAnsi"/>
          <w:spacing w:val="-3"/>
        </w:rPr>
        <w:t>e</w:t>
      </w:r>
      <w:r w:rsidRPr="00490E4E">
        <w:rPr>
          <w:rFonts w:eastAsia="Arial" w:cstheme="minorHAnsi"/>
          <w:spacing w:val="2"/>
        </w:rPr>
        <w:t>ho</w:t>
      </w:r>
      <w:r w:rsidRPr="00490E4E">
        <w:rPr>
          <w:rFonts w:eastAsia="Arial" w:cstheme="minorHAnsi"/>
          <w:spacing w:val="-6"/>
        </w:rPr>
        <w:t>l</w:t>
      </w:r>
      <w:r w:rsidRPr="00490E4E">
        <w:rPr>
          <w:rFonts w:eastAsia="Arial" w:cstheme="minorHAnsi"/>
        </w:rPr>
        <w:t>d</w:t>
      </w:r>
      <w:r w:rsidRPr="00490E4E">
        <w:rPr>
          <w:rFonts w:eastAsia="Arial" w:cstheme="minorHAnsi"/>
          <w:spacing w:val="4"/>
        </w:rPr>
        <w:t xml:space="preserve"> </w:t>
      </w:r>
      <w:r w:rsidRPr="00490E4E">
        <w:rPr>
          <w:rFonts w:eastAsia="Arial" w:cstheme="minorHAnsi"/>
          <w:spacing w:val="-3"/>
        </w:rPr>
        <w:t>a</w:t>
      </w:r>
      <w:r w:rsidRPr="00490E4E">
        <w:rPr>
          <w:rFonts w:eastAsia="Arial" w:cstheme="minorHAnsi"/>
          <w:spacing w:val="2"/>
        </w:rPr>
        <w:t>n</w:t>
      </w:r>
      <w:r w:rsidRPr="00490E4E">
        <w:rPr>
          <w:rFonts w:eastAsia="Arial" w:cstheme="minorHAnsi"/>
        </w:rPr>
        <w:t>d</w:t>
      </w:r>
      <w:r w:rsidRPr="00490E4E">
        <w:rPr>
          <w:rFonts w:eastAsia="Arial" w:cstheme="minorHAnsi"/>
          <w:spacing w:val="-1"/>
        </w:rPr>
        <w:t xml:space="preserve"> </w:t>
      </w:r>
      <w:r w:rsidRPr="00490E4E">
        <w:rPr>
          <w:rFonts w:eastAsia="Arial" w:cstheme="minorHAnsi"/>
          <w:spacing w:val="-3"/>
        </w:rPr>
        <w:t>h</w:t>
      </w:r>
      <w:r w:rsidRPr="00490E4E">
        <w:rPr>
          <w:rFonts w:eastAsia="Arial" w:cstheme="minorHAnsi"/>
          <w:spacing w:val="2"/>
        </w:rPr>
        <w:t>a</w:t>
      </w:r>
      <w:r w:rsidRPr="00490E4E">
        <w:rPr>
          <w:rFonts w:eastAsia="Arial" w:cstheme="minorHAnsi"/>
          <w:spacing w:val="-3"/>
        </w:rPr>
        <w:t>n</w:t>
      </w:r>
      <w:r w:rsidRPr="00490E4E">
        <w:rPr>
          <w:rFonts w:eastAsia="Arial" w:cstheme="minorHAnsi"/>
          <w:spacing w:val="2"/>
        </w:rPr>
        <w:t>d</w:t>
      </w:r>
      <w:r w:rsidRPr="00490E4E">
        <w:rPr>
          <w:rFonts w:eastAsia="Arial" w:cstheme="minorHAnsi"/>
          <w:spacing w:val="-1"/>
        </w:rPr>
        <w:t>i</w:t>
      </w:r>
      <w:r w:rsidRPr="00490E4E">
        <w:rPr>
          <w:rFonts w:eastAsia="Arial" w:cstheme="minorHAnsi"/>
        </w:rPr>
        <w:t>c</w:t>
      </w:r>
      <w:r w:rsidRPr="00490E4E">
        <w:rPr>
          <w:rFonts w:eastAsia="Arial" w:cstheme="minorHAnsi"/>
          <w:spacing w:val="-3"/>
        </w:rPr>
        <w:t>a</w:t>
      </w:r>
      <w:r w:rsidRPr="00490E4E">
        <w:rPr>
          <w:rFonts w:eastAsia="Arial" w:cstheme="minorHAnsi"/>
          <w:spacing w:val="2"/>
        </w:rPr>
        <w:t>p</w:t>
      </w:r>
      <w:r w:rsidRPr="00490E4E">
        <w:rPr>
          <w:rFonts w:eastAsia="Arial" w:cstheme="minorHAnsi"/>
          <w:spacing w:val="-3"/>
        </w:rPr>
        <w:t>p</w:t>
      </w:r>
      <w:r w:rsidRPr="00490E4E">
        <w:rPr>
          <w:rFonts w:eastAsia="Arial" w:cstheme="minorHAnsi"/>
          <w:spacing w:val="2"/>
        </w:rPr>
        <w:t>e</w:t>
      </w:r>
      <w:r w:rsidRPr="00490E4E">
        <w:rPr>
          <w:rFonts w:eastAsia="Arial" w:cstheme="minorHAnsi"/>
          <w:spacing w:val="4"/>
        </w:rPr>
        <w:t>d</w:t>
      </w:r>
    </w:p>
    <w:p w14:paraId="63CFA51E" w14:textId="77777777" w:rsidR="00647447" w:rsidRPr="00490E4E" w:rsidRDefault="00647447" w:rsidP="00647447">
      <w:pPr>
        <w:spacing w:before="1"/>
        <w:ind w:left="99" w:right="115"/>
        <w:rPr>
          <w:rFonts w:eastAsia="Arial" w:cstheme="minorHAnsi"/>
        </w:rPr>
      </w:pPr>
      <w:r w:rsidRPr="00490E4E">
        <w:rPr>
          <w:rFonts w:eastAsia="Arial" w:cstheme="minorHAnsi"/>
          <w:spacing w:val="2"/>
        </w:rPr>
        <w:t>2</w:t>
      </w:r>
      <w:r w:rsidRPr="00490E4E">
        <w:rPr>
          <w:rFonts w:eastAsia="Arial" w:cstheme="minorHAnsi"/>
          <w:spacing w:val="1"/>
        </w:rPr>
        <w:t>.</w:t>
      </w:r>
      <w:r w:rsidRPr="00490E4E">
        <w:rPr>
          <w:rFonts w:eastAsia="Arial" w:cstheme="minorHAnsi"/>
        </w:rPr>
        <w:t xml:space="preserve">3     </w:t>
      </w:r>
      <w:r w:rsidRPr="00490E4E">
        <w:rPr>
          <w:rFonts w:eastAsia="Arial" w:cstheme="minorHAnsi"/>
          <w:spacing w:val="44"/>
        </w:rPr>
        <w:t xml:space="preserve"> </w:t>
      </w:r>
      <w:r w:rsidRPr="00490E4E">
        <w:rPr>
          <w:rFonts w:eastAsia="Arial" w:cstheme="minorHAnsi"/>
          <w:spacing w:val="2"/>
        </w:rPr>
        <w:t>L</w:t>
      </w:r>
      <w:r w:rsidRPr="00490E4E">
        <w:rPr>
          <w:rFonts w:eastAsia="Arial" w:cstheme="minorHAnsi"/>
          <w:spacing w:val="-3"/>
        </w:rPr>
        <w:t>a</w:t>
      </w:r>
      <w:r w:rsidRPr="00490E4E">
        <w:rPr>
          <w:rFonts w:eastAsia="Arial" w:cstheme="minorHAnsi"/>
          <w:spacing w:val="2"/>
        </w:rPr>
        <w:t>n</w:t>
      </w:r>
      <w:r w:rsidRPr="00490E4E">
        <w:rPr>
          <w:rFonts w:eastAsia="Arial" w:cstheme="minorHAnsi"/>
        </w:rPr>
        <w:t>d</w:t>
      </w:r>
      <w:r w:rsidRPr="00490E4E">
        <w:rPr>
          <w:rFonts w:eastAsia="Arial" w:cstheme="minorHAnsi"/>
          <w:spacing w:val="-1"/>
        </w:rPr>
        <w:t xml:space="preserve"> </w:t>
      </w:r>
      <w:r w:rsidRPr="00490E4E">
        <w:rPr>
          <w:rFonts w:eastAsia="Arial" w:cstheme="minorHAnsi"/>
          <w:spacing w:val="2"/>
        </w:rPr>
        <w:t>P</w:t>
      </w:r>
      <w:r w:rsidRPr="00490E4E">
        <w:rPr>
          <w:rFonts w:eastAsia="Arial" w:cstheme="minorHAnsi"/>
          <w:spacing w:val="-2"/>
        </w:rPr>
        <w:t>r</w:t>
      </w:r>
      <w:r w:rsidRPr="00490E4E">
        <w:rPr>
          <w:rFonts w:eastAsia="Arial" w:cstheme="minorHAnsi"/>
          <w:spacing w:val="-1"/>
        </w:rPr>
        <w:t>i</w:t>
      </w:r>
      <w:r w:rsidRPr="00490E4E">
        <w:rPr>
          <w:rFonts w:eastAsia="Arial" w:cstheme="minorHAnsi"/>
        </w:rPr>
        <w:t>ce</w:t>
      </w:r>
      <w:r w:rsidRPr="00490E4E">
        <w:rPr>
          <w:rFonts w:eastAsia="Arial" w:cstheme="minorHAnsi"/>
          <w:spacing w:val="-30"/>
        </w:rPr>
        <w:t xml:space="preserve"> </w:t>
      </w:r>
    </w:p>
    <w:p w14:paraId="2FFE6C35" w14:textId="77777777" w:rsidR="00647447" w:rsidRPr="00490E4E" w:rsidRDefault="00647447" w:rsidP="00647447">
      <w:pPr>
        <w:ind w:left="99" w:right="115"/>
        <w:rPr>
          <w:rFonts w:eastAsia="Arial" w:cstheme="minorHAnsi"/>
        </w:rPr>
      </w:pPr>
      <w:r w:rsidRPr="00490E4E">
        <w:rPr>
          <w:rFonts w:eastAsia="Arial" w:cstheme="minorHAnsi"/>
          <w:b/>
          <w:spacing w:val="-1"/>
        </w:rPr>
        <w:t>C</w:t>
      </w:r>
      <w:r w:rsidRPr="00490E4E">
        <w:rPr>
          <w:rFonts w:eastAsia="Arial" w:cstheme="minorHAnsi"/>
          <w:b/>
        </w:rPr>
        <w:t>h</w:t>
      </w:r>
      <w:r w:rsidRPr="00490E4E">
        <w:rPr>
          <w:rFonts w:eastAsia="Arial" w:cstheme="minorHAnsi"/>
          <w:b/>
          <w:spacing w:val="2"/>
        </w:rPr>
        <w:t>a</w:t>
      </w:r>
      <w:r w:rsidRPr="00490E4E">
        <w:rPr>
          <w:rFonts w:eastAsia="Arial" w:cstheme="minorHAnsi"/>
          <w:b/>
        </w:rPr>
        <w:t>p</w:t>
      </w:r>
      <w:r w:rsidRPr="00490E4E">
        <w:rPr>
          <w:rFonts w:eastAsia="Arial" w:cstheme="minorHAnsi"/>
          <w:b/>
          <w:spacing w:val="-2"/>
        </w:rPr>
        <w:t>t</w:t>
      </w:r>
      <w:r w:rsidRPr="00490E4E">
        <w:rPr>
          <w:rFonts w:eastAsia="Arial" w:cstheme="minorHAnsi"/>
          <w:b/>
          <w:spacing w:val="2"/>
        </w:rPr>
        <w:t>e</w:t>
      </w:r>
      <w:r w:rsidRPr="00490E4E">
        <w:rPr>
          <w:rFonts w:eastAsia="Arial" w:cstheme="minorHAnsi"/>
          <w:b/>
        </w:rPr>
        <w:t>r</w:t>
      </w:r>
      <w:r w:rsidRPr="00490E4E">
        <w:rPr>
          <w:rFonts w:eastAsia="Arial" w:cstheme="minorHAnsi"/>
          <w:b/>
          <w:spacing w:val="-3"/>
        </w:rPr>
        <w:t xml:space="preserve"> </w:t>
      </w:r>
      <w:r w:rsidRPr="00490E4E">
        <w:rPr>
          <w:rFonts w:eastAsia="Arial" w:cstheme="minorHAnsi"/>
          <w:b/>
          <w:spacing w:val="2"/>
        </w:rPr>
        <w:t>3</w:t>
      </w:r>
      <w:r w:rsidRPr="00490E4E">
        <w:rPr>
          <w:rFonts w:eastAsia="Arial" w:cstheme="minorHAnsi"/>
          <w:b/>
        </w:rPr>
        <w:t xml:space="preserve">: </w:t>
      </w:r>
      <w:r w:rsidRPr="00490E4E">
        <w:rPr>
          <w:rFonts w:eastAsia="Arial" w:cstheme="minorHAnsi"/>
          <w:b/>
          <w:spacing w:val="-6"/>
        </w:rPr>
        <w:t>M</w:t>
      </w:r>
      <w:r w:rsidRPr="00490E4E">
        <w:rPr>
          <w:rFonts w:eastAsia="Arial" w:cstheme="minorHAnsi"/>
          <w:b/>
          <w:spacing w:val="2"/>
        </w:rPr>
        <w:t>ea</w:t>
      </w:r>
      <w:r w:rsidRPr="00490E4E">
        <w:rPr>
          <w:rFonts w:eastAsia="Arial" w:cstheme="minorHAnsi"/>
          <w:b/>
          <w:spacing w:val="-3"/>
        </w:rPr>
        <w:t>s</w:t>
      </w:r>
      <w:r w:rsidRPr="00490E4E">
        <w:rPr>
          <w:rFonts w:eastAsia="Arial" w:cstheme="minorHAnsi"/>
          <w:b/>
        </w:rPr>
        <w:t>ur</w:t>
      </w:r>
      <w:r w:rsidRPr="00490E4E">
        <w:rPr>
          <w:rFonts w:eastAsia="Arial" w:cstheme="minorHAnsi"/>
          <w:b/>
          <w:spacing w:val="2"/>
        </w:rPr>
        <w:t>e</w:t>
      </w:r>
      <w:r w:rsidRPr="00490E4E">
        <w:rPr>
          <w:rFonts w:eastAsia="Arial" w:cstheme="minorHAnsi"/>
          <w:b/>
        </w:rPr>
        <w:t>s</w:t>
      </w:r>
      <w:r w:rsidRPr="00490E4E">
        <w:rPr>
          <w:rFonts w:eastAsia="Arial" w:cstheme="minorHAnsi"/>
          <w:b/>
          <w:spacing w:val="-1"/>
        </w:rPr>
        <w:t xml:space="preserve"> </w:t>
      </w:r>
      <w:r w:rsidRPr="00490E4E">
        <w:rPr>
          <w:rFonts w:eastAsia="Arial" w:cstheme="minorHAnsi"/>
          <w:b/>
          <w:spacing w:val="-2"/>
        </w:rPr>
        <w:t>t</w:t>
      </w:r>
      <w:r w:rsidRPr="00490E4E">
        <w:rPr>
          <w:rFonts w:eastAsia="Arial" w:cstheme="minorHAnsi"/>
          <w:b/>
        </w:rPr>
        <w:t>o</w:t>
      </w:r>
      <w:r w:rsidRPr="00490E4E">
        <w:rPr>
          <w:rFonts w:eastAsia="Arial" w:cstheme="minorHAnsi"/>
          <w:b/>
          <w:spacing w:val="1"/>
        </w:rPr>
        <w:t xml:space="preserve"> </w:t>
      </w:r>
      <w:r w:rsidRPr="00490E4E">
        <w:rPr>
          <w:rFonts w:eastAsia="Arial" w:cstheme="minorHAnsi"/>
          <w:b/>
          <w:spacing w:val="-6"/>
        </w:rPr>
        <w:t>M</w:t>
      </w:r>
      <w:r w:rsidRPr="00490E4E">
        <w:rPr>
          <w:rFonts w:eastAsia="Arial" w:cstheme="minorHAnsi"/>
          <w:b/>
          <w:spacing w:val="-4"/>
        </w:rPr>
        <w:t>i</w:t>
      </w:r>
      <w:r w:rsidRPr="00490E4E">
        <w:rPr>
          <w:rFonts w:eastAsia="Arial" w:cstheme="minorHAnsi"/>
          <w:b/>
          <w:spacing w:val="4"/>
        </w:rPr>
        <w:t>n</w:t>
      </w:r>
      <w:r w:rsidRPr="00490E4E">
        <w:rPr>
          <w:rFonts w:eastAsia="Arial" w:cstheme="minorHAnsi"/>
          <w:b/>
          <w:spacing w:val="1"/>
        </w:rPr>
        <w:t>i</w:t>
      </w:r>
      <w:r w:rsidRPr="00490E4E">
        <w:rPr>
          <w:rFonts w:eastAsia="Arial" w:cstheme="minorHAnsi"/>
          <w:b/>
        </w:rPr>
        <w:t>m</w:t>
      </w:r>
      <w:r w:rsidRPr="00490E4E">
        <w:rPr>
          <w:rFonts w:eastAsia="Arial" w:cstheme="minorHAnsi"/>
          <w:b/>
          <w:spacing w:val="-4"/>
        </w:rPr>
        <w:t>i</w:t>
      </w:r>
      <w:r w:rsidRPr="00490E4E">
        <w:rPr>
          <w:rFonts w:eastAsia="Arial" w:cstheme="minorHAnsi"/>
          <w:b/>
        </w:rPr>
        <w:t>ze</w:t>
      </w:r>
      <w:r w:rsidRPr="00490E4E">
        <w:rPr>
          <w:rFonts w:eastAsia="Arial" w:cstheme="minorHAnsi"/>
          <w:b/>
          <w:spacing w:val="4"/>
        </w:rPr>
        <w:t xml:space="preserve"> </w:t>
      </w:r>
      <w:r w:rsidRPr="00490E4E">
        <w:rPr>
          <w:rFonts w:eastAsia="Arial" w:cstheme="minorHAnsi"/>
          <w:b/>
          <w:spacing w:val="-1"/>
        </w:rPr>
        <w:t>R</w:t>
      </w:r>
      <w:r w:rsidRPr="00490E4E">
        <w:rPr>
          <w:rFonts w:eastAsia="Arial" w:cstheme="minorHAnsi"/>
          <w:b/>
          <w:spacing w:val="2"/>
        </w:rPr>
        <w:t>e</w:t>
      </w:r>
      <w:r w:rsidRPr="00490E4E">
        <w:rPr>
          <w:rFonts w:eastAsia="Arial" w:cstheme="minorHAnsi"/>
          <w:b/>
          <w:spacing w:val="-3"/>
        </w:rPr>
        <w:t>s</w:t>
      </w:r>
      <w:r w:rsidRPr="00490E4E">
        <w:rPr>
          <w:rFonts w:eastAsia="Arial" w:cstheme="minorHAnsi"/>
          <w:b/>
          <w:spacing w:val="2"/>
        </w:rPr>
        <w:t>e</w:t>
      </w:r>
      <w:r w:rsidRPr="00490E4E">
        <w:rPr>
          <w:rFonts w:eastAsia="Arial" w:cstheme="minorHAnsi"/>
          <w:b/>
          <w:spacing w:val="-2"/>
        </w:rPr>
        <w:t>tt</w:t>
      </w:r>
      <w:r w:rsidRPr="00490E4E">
        <w:rPr>
          <w:rFonts w:eastAsia="Arial" w:cstheme="minorHAnsi"/>
          <w:b/>
          <w:spacing w:val="-4"/>
        </w:rPr>
        <w:t>l</w:t>
      </w:r>
      <w:r w:rsidRPr="00490E4E">
        <w:rPr>
          <w:rFonts w:eastAsia="Arial" w:cstheme="minorHAnsi"/>
          <w:b/>
          <w:spacing w:val="2"/>
        </w:rPr>
        <w:t>e</w:t>
      </w:r>
      <w:r w:rsidRPr="00490E4E">
        <w:rPr>
          <w:rFonts w:eastAsia="Arial" w:cstheme="minorHAnsi"/>
          <w:b/>
          <w:spacing w:val="-4"/>
        </w:rPr>
        <w:t>m</w:t>
      </w:r>
      <w:r w:rsidRPr="00490E4E">
        <w:rPr>
          <w:rFonts w:eastAsia="Arial" w:cstheme="minorHAnsi"/>
          <w:b/>
          <w:spacing w:val="2"/>
        </w:rPr>
        <w:t>e</w:t>
      </w:r>
      <w:r w:rsidRPr="00490E4E">
        <w:rPr>
          <w:rFonts w:eastAsia="Arial" w:cstheme="minorHAnsi"/>
          <w:b/>
        </w:rPr>
        <w:t>nt</w:t>
      </w:r>
      <w:r w:rsidRPr="00490E4E">
        <w:rPr>
          <w:rFonts w:eastAsia="Arial" w:cstheme="minorHAnsi"/>
          <w:b/>
          <w:spacing w:val="1"/>
        </w:rPr>
        <w:t xml:space="preserve"> </w:t>
      </w:r>
    </w:p>
    <w:p w14:paraId="4E89EDD7" w14:textId="77777777" w:rsidR="00647447" w:rsidRPr="00490E4E" w:rsidRDefault="00647447" w:rsidP="00647447">
      <w:pPr>
        <w:spacing w:before="6"/>
        <w:ind w:left="99" w:right="115"/>
        <w:rPr>
          <w:rFonts w:eastAsia="Arial" w:cstheme="minorHAnsi"/>
        </w:rPr>
      </w:pPr>
      <w:r w:rsidRPr="00490E4E">
        <w:rPr>
          <w:rFonts w:eastAsia="Arial" w:cstheme="minorHAnsi"/>
          <w:spacing w:val="2"/>
        </w:rPr>
        <w:t>3</w:t>
      </w:r>
      <w:r w:rsidRPr="00490E4E">
        <w:rPr>
          <w:rFonts w:eastAsia="Arial" w:cstheme="minorHAnsi"/>
          <w:spacing w:val="1"/>
        </w:rPr>
        <w:t>.</w:t>
      </w:r>
      <w:r w:rsidRPr="00490E4E">
        <w:rPr>
          <w:rFonts w:eastAsia="Arial" w:cstheme="minorHAnsi"/>
        </w:rPr>
        <w:t xml:space="preserve">1     </w:t>
      </w:r>
      <w:r w:rsidRPr="00490E4E">
        <w:rPr>
          <w:rFonts w:eastAsia="Arial" w:cstheme="minorHAnsi"/>
          <w:spacing w:val="44"/>
        </w:rPr>
        <w:t xml:space="preserve"> </w:t>
      </w:r>
      <w:r w:rsidRPr="00490E4E">
        <w:rPr>
          <w:rFonts w:eastAsia="Arial" w:cstheme="minorHAnsi"/>
          <w:spacing w:val="-4"/>
        </w:rPr>
        <w:t>I</w:t>
      </w:r>
      <w:r w:rsidRPr="00490E4E">
        <w:rPr>
          <w:rFonts w:eastAsia="Arial" w:cstheme="minorHAnsi"/>
          <w:spacing w:val="2"/>
        </w:rPr>
        <w:t>n</w:t>
      </w:r>
      <w:r w:rsidRPr="00490E4E">
        <w:rPr>
          <w:rFonts w:eastAsia="Arial" w:cstheme="minorHAnsi"/>
          <w:spacing w:val="1"/>
        </w:rPr>
        <w:t>t</w:t>
      </w:r>
      <w:r w:rsidRPr="00490E4E">
        <w:rPr>
          <w:rFonts w:eastAsia="Arial" w:cstheme="minorHAnsi"/>
          <w:spacing w:val="-2"/>
        </w:rPr>
        <w:t>r</w:t>
      </w:r>
      <w:r w:rsidRPr="00490E4E">
        <w:rPr>
          <w:rFonts w:eastAsia="Arial" w:cstheme="minorHAnsi"/>
          <w:spacing w:val="2"/>
        </w:rPr>
        <w:t>odu</w:t>
      </w:r>
      <w:r w:rsidRPr="00490E4E">
        <w:rPr>
          <w:rFonts w:eastAsia="Arial" w:cstheme="minorHAnsi"/>
          <w:spacing w:val="-5"/>
        </w:rPr>
        <w:t>c</w:t>
      </w:r>
      <w:r w:rsidRPr="00490E4E">
        <w:rPr>
          <w:rFonts w:eastAsia="Arial" w:cstheme="minorHAnsi"/>
          <w:spacing w:val="1"/>
        </w:rPr>
        <w:t>t</w:t>
      </w:r>
      <w:r w:rsidRPr="00490E4E">
        <w:rPr>
          <w:rFonts w:eastAsia="Arial" w:cstheme="minorHAnsi"/>
          <w:spacing w:val="-1"/>
        </w:rPr>
        <w:t>i</w:t>
      </w:r>
      <w:r w:rsidRPr="00490E4E">
        <w:rPr>
          <w:rFonts w:eastAsia="Arial" w:cstheme="minorHAnsi"/>
          <w:spacing w:val="-3"/>
        </w:rPr>
        <w:t>o</w:t>
      </w:r>
      <w:r w:rsidRPr="00490E4E">
        <w:rPr>
          <w:rFonts w:eastAsia="Arial" w:cstheme="minorHAnsi"/>
          <w:spacing w:val="-2"/>
        </w:rPr>
        <w:t>n</w:t>
      </w:r>
    </w:p>
    <w:p w14:paraId="1C7640FA" w14:textId="77777777" w:rsidR="00647447" w:rsidRPr="00490E4E" w:rsidRDefault="00647447" w:rsidP="00647447">
      <w:pPr>
        <w:spacing w:before="1"/>
        <w:ind w:left="99" w:right="115"/>
        <w:rPr>
          <w:rFonts w:eastAsia="Arial" w:cstheme="minorHAnsi"/>
        </w:rPr>
      </w:pPr>
      <w:r w:rsidRPr="00490E4E">
        <w:rPr>
          <w:rFonts w:eastAsia="Arial" w:cstheme="minorHAnsi"/>
          <w:spacing w:val="2"/>
        </w:rPr>
        <w:t>3</w:t>
      </w:r>
      <w:r w:rsidRPr="00490E4E">
        <w:rPr>
          <w:rFonts w:eastAsia="Arial" w:cstheme="minorHAnsi"/>
          <w:spacing w:val="1"/>
        </w:rPr>
        <w:t>.</w:t>
      </w:r>
      <w:r w:rsidRPr="00490E4E">
        <w:rPr>
          <w:rFonts w:eastAsia="Arial" w:cstheme="minorHAnsi"/>
        </w:rPr>
        <w:t xml:space="preserve">2     </w:t>
      </w:r>
      <w:r w:rsidRPr="00490E4E">
        <w:rPr>
          <w:rFonts w:eastAsia="Arial" w:cstheme="minorHAnsi"/>
          <w:spacing w:val="44"/>
        </w:rPr>
        <w:t xml:space="preserve"> </w:t>
      </w:r>
      <w:r w:rsidRPr="00490E4E">
        <w:rPr>
          <w:rFonts w:eastAsia="Arial" w:cstheme="minorHAnsi"/>
          <w:spacing w:val="2"/>
        </w:rPr>
        <w:t>Po</w:t>
      </w:r>
      <w:r w:rsidRPr="00490E4E">
        <w:rPr>
          <w:rFonts w:eastAsia="Arial" w:cstheme="minorHAnsi"/>
          <w:spacing w:val="-4"/>
        </w:rPr>
        <w:t>t</w:t>
      </w:r>
      <w:r w:rsidRPr="00490E4E">
        <w:rPr>
          <w:rFonts w:eastAsia="Arial" w:cstheme="minorHAnsi"/>
          <w:spacing w:val="2"/>
        </w:rPr>
        <w:t>e</w:t>
      </w:r>
      <w:r w:rsidRPr="00490E4E">
        <w:rPr>
          <w:rFonts w:eastAsia="Arial" w:cstheme="minorHAnsi"/>
          <w:spacing w:val="-3"/>
        </w:rPr>
        <w:t>n</w:t>
      </w:r>
      <w:r w:rsidRPr="00490E4E">
        <w:rPr>
          <w:rFonts w:eastAsia="Arial" w:cstheme="minorHAnsi"/>
          <w:spacing w:val="1"/>
        </w:rPr>
        <w:t>t</w:t>
      </w:r>
      <w:r w:rsidRPr="00490E4E">
        <w:rPr>
          <w:rFonts w:eastAsia="Arial" w:cstheme="minorHAnsi"/>
          <w:spacing w:val="-1"/>
        </w:rPr>
        <w:t>i</w:t>
      </w:r>
      <w:r w:rsidRPr="00490E4E">
        <w:rPr>
          <w:rFonts w:eastAsia="Arial" w:cstheme="minorHAnsi"/>
          <w:spacing w:val="2"/>
        </w:rPr>
        <w:t>a</w:t>
      </w:r>
      <w:r w:rsidRPr="00490E4E">
        <w:rPr>
          <w:rFonts w:eastAsia="Arial" w:cstheme="minorHAnsi"/>
        </w:rPr>
        <w:t xml:space="preserve">l </w:t>
      </w:r>
      <w:r w:rsidRPr="00490E4E">
        <w:rPr>
          <w:rFonts w:eastAsia="Arial" w:cstheme="minorHAnsi"/>
          <w:spacing w:val="2"/>
        </w:rPr>
        <w:t>P</w:t>
      </w:r>
      <w:r w:rsidRPr="00490E4E">
        <w:rPr>
          <w:rFonts w:eastAsia="Arial" w:cstheme="minorHAnsi"/>
          <w:spacing w:val="-6"/>
        </w:rPr>
        <w:t>r</w:t>
      </w:r>
      <w:r w:rsidRPr="00490E4E">
        <w:rPr>
          <w:rFonts w:eastAsia="Arial" w:cstheme="minorHAnsi"/>
          <w:spacing w:val="2"/>
        </w:rPr>
        <w:t>o</w:t>
      </w:r>
      <w:r w:rsidRPr="00490E4E">
        <w:rPr>
          <w:rFonts w:eastAsia="Arial" w:cstheme="minorHAnsi"/>
          <w:spacing w:val="-1"/>
        </w:rPr>
        <w:t>j</w:t>
      </w:r>
      <w:r w:rsidRPr="00490E4E">
        <w:rPr>
          <w:rFonts w:eastAsia="Arial" w:cstheme="minorHAnsi"/>
          <w:spacing w:val="2"/>
        </w:rPr>
        <w:t>e</w:t>
      </w:r>
      <w:r w:rsidRPr="00490E4E">
        <w:rPr>
          <w:rFonts w:eastAsia="Arial" w:cstheme="minorHAnsi"/>
        </w:rPr>
        <w:t>ct</w:t>
      </w:r>
      <w:r w:rsidRPr="00490E4E">
        <w:rPr>
          <w:rFonts w:eastAsia="Arial" w:cstheme="minorHAnsi"/>
          <w:spacing w:val="-2"/>
        </w:rPr>
        <w:t xml:space="preserve"> </w:t>
      </w:r>
      <w:r w:rsidRPr="00490E4E">
        <w:rPr>
          <w:rFonts w:eastAsia="Arial" w:cstheme="minorHAnsi"/>
          <w:spacing w:val="-3"/>
        </w:rPr>
        <w:t>S</w:t>
      </w:r>
      <w:r w:rsidRPr="00490E4E">
        <w:rPr>
          <w:rFonts w:eastAsia="Arial" w:cstheme="minorHAnsi"/>
          <w:spacing w:val="2"/>
        </w:rPr>
        <w:t>o</w:t>
      </w:r>
      <w:r w:rsidRPr="00490E4E">
        <w:rPr>
          <w:rFonts w:eastAsia="Arial" w:cstheme="minorHAnsi"/>
        </w:rPr>
        <w:t>c</w:t>
      </w:r>
      <w:r w:rsidRPr="00490E4E">
        <w:rPr>
          <w:rFonts w:eastAsia="Arial" w:cstheme="minorHAnsi"/>
          <w:spacing w:val="-1"/>
        </w:rPr>
        <w:t>i</w:t>
      </w:r>
      <w:r w:rsidRPr="00490E4E">
        <w:rPr>
          <w:rFonts w:eastAsia="Arial" w:cstheme="minorHAnsi"/>
          <w:spacing w:val="2"/>
        </w:rPr>
        <w:t>a</w:t>
      </w:r>
      <w:r w:rsidRPr="00490E4E">
        <w:rPr>
          <w:rFonts w:eastAsia="Arial" w:cstheme="minorHAnsi"/>
        </w:rPr>
        <w:t xml:space="preserve">l </w:t>
      </w:r>
      <w:r w:rsidRPr="00490E4E">
        <w:rPr>
          <w:rFonts w:eastAsia="Arial" w:cstheme="minorHAnsi"/>
          <w:spacing w:val="-4"/>
        </w:rPr>
        <w:t>I</w:t>
      </w:r>
      <w:r w:rsidRPr="00490E4E">
        <w:rPr>
          <w:rFonts w:eastAsia="Arial" w:cstheme="minorHAnsi"/>
          <w:spacing w:val="-2"/>
        </w:rPr>
        <w:t>m</w:t>
      </w:r>
      <w:r w:rsidRPr="00490E4E">
        <w:rPr>
          <w:rFonts w:eastAsia="Arial" w:cstheme="minorHAnsi"/>
          <w:spacing w:val="2"/>
        </w:rPr>
        <w:t>pa</w:t>
      </w:r>
      <w:r w:rsidRPr="00490E4E">
        <w:rPr>
          <w:rFonts w:eastAsia="Arial" w:cstheme="minorHAnsi"/>
          <w:spacing w:val="-5"/>
        </w:rPr>
        <w:t>c</w:t>
      </w:r>
      <w:r w:rsidRPr="00490E4E">
        <w:rPr>
          <w:rFonts w:eastAsia="Arial" w:cstheme="minorHAnsi"/>
          <w:spacing w:val="1"/>
        </w:rPr>
        <w:t>t</w:t>
      </w:r>
      <w:r w:rsidRPr="00490E4E">
        <w:rPr>
          <w:rFonts w:eastAsia="Arial" w:cstheme="minorHAnsi"/>
        </w:rPr>
        <w:t>s</w:t>
      </w:r>
      <w:r w:rsidRPr="00490E4E">
        <w:rPr>
          <w:rFonts w:eastAsia="Arial" w:cstheme="minorHAnsi"/>
          <w:spacing w:val="-12"/>
        </w:rPr>
        <w:t xml:space="preserve"> </w:t>
      </w:r>
    </w:p>
    <w:p w14:paraId="7FA7718F" w14:textId="77777777" w:rsidR="00647447" w:rsidRPr="00490E4E" w:rsidRDefault="00647447" w:rsidP="00647447">
      <w:pPr>
        <w:spacing w:line="240" w:lineRule="exact"/>
        <w:ind w:left="99" w:right="115"/>
        <w:rPr>
          <w:rFonts w:eastAsia="Arial" w:cstheme="minorHAnsi"/>
        </w:rPr>
      </w:pPr>
      <w:r w:rsidRPr="00490E4E">
        <w:rPr>
          <w:rFonts w:eastAsia="Arial" w:cstheme="minorHAnsi"/>
          <w:spacing w:val="2"/>
        </w:rPr>
        <w:t>3</w:t>
      </w:r>
      <w:r w:rsidRPr="00490E4E">
        <w:rPr>
          <w:rFonts w:eastAsia="Arial" w:cstheme="minorHAnsi"/>
          <w:spacing w:val="1"/>
        </w:rPr>
        <w:t>.</w:t>
      </w:r>
      <w:r w:rsidRPr="00490E4E">
        <w:rPr>
          <w:rFonts w:eastAsia="Arial" w:cstheme="minorHAnsi"/>
        </w:rPr>
        <w:t xml:space="preserve">3     </w:t>
      </w:r>
      <w:r w:rsidRPr="00490E4E">
        <w:rPr>
          <w:rFonts w:eastAsia="Arial" w:cstheme="minorHAnsi"/>
          <w:spacing w:val="44"/>
        </w:rPr>
        <w:t xml:space="preserve"> </w:t>
      </w:r>
      <w:r w:rsidRPr="00490E4E">
        <w:rPr>
          <w:rFonts w:eastAsia="Arial" w:cstheme="minorHAnsi"/>
          <w:spacing w:val="2"/>
        </w:rPr>
        <w:t>Po</w:t>
      </w:r>
      <w:r w:rsidRPr="00490E4E">
        <w:rPr>
          <w:rFonts w:eastAsia="Arial" w:cstheme="minorHAnsi"/>
        </w:rPr>
        <w:t>s</w:t>
      </w:r>
      <w:r w:rsidRPr="00490E4E">
        <w:rPr>
          <w:rFonts w:eastAsia="Arial" w:cstheme="minorHAnsi"/>
          <w:spacing w:val="-1"/>
        </w:rPr>
        <w:t>i</w:t>
      </w:r>
      <w:r w:rsidRPr="00490E4E">
        <w:rPr>
          <w:rFonts w:eastAsia="Arial" w:cstheme="minorHAnsi"/>
          <w:spacing w:val="1"/>
        </w:rPr>
        <w:t>t</w:t>
      </w:r>
      <w:r w:rsidRPr="00490E4E">
        <w:rPr>
          <w:rFonts w:eastAsia="Arial" w:cstheme="minorHAnsi"/>
          <w:spacing w:val="-1"/>
        </w:rPr>
        <w:t>i</w:t>
      </w:r>
      <w:r w:rsidRPr="00490E4E">
        <w:rPr>
          <w:rFonts w:eastAsia="Arial" w:cstheme="minorHAnsi"/>
          <w:spacing w:val="-5"/>
        </w:rPr>
        <w:t>v</w:t>
      </w:r>
      <w:r w:rsidRPr="00490E4E">
        <w:rPr>
          <w:rFonts w:eastAsia="Arial" w:cstheme="minorHAnsi"/>
        </w:rPr>
        <w:t>e</w:t>
      </w:r>
      <w:r w:rsidRPr="00490E4E">
        <w:rPr>
          <w:rFonts w:eastAsia="Arial" w:cstheme="minorHAnsi"/>
          <w:spacing w:val="4"/>
        </w:rPr>
        <w:t xml:space="preserve"> </w:t>
      </w:r>
      <w:r w:rsidRPr="00490E4E">
        <w:rPr>
          <w:rFonts w:eastAsia="Arial" w:cstheme="minorHAnsi"/>
          <w:spacing w:val="-4"/>
        </w:rPr>
        <w:t>I</w:t>
      </w:r>
      <w:r w:rsidRPr="00490E4E">
        <w:rPr>
          <w:rFonts w:eastAsia="Arial" w:cstheme="minorHAnsi"/>
          <w:spacing w:val="-2"/>
        </w:rPr>
        <w:t>m</w:t>
      </w:r>
      <w:r w:rsidRPr="00490E4E">
        <w:rPr>
          <w:rFonts w:eastAsia="Arial" w:cstheme="minorHAnsi"/>
          <w:spacing w:val="2"/>
        </w:rPr>
        <w:t>pa</w:t>
      </w:r>
      <w:r w:rsidRPr="00490E4E">
        <w:rPr>
          <w:rFonts w:eastAsia="Arial" w:cstheme="minorHAnsi"/>
        </w:rPr>
        <w:t>ct</w:t>
      </w:r>
      <w:r w:rsidRPr="00490E4E">
        <w:rPr>
          <w:rFonts w:eastAsia="Arial" w:cstheme="minorHAnsi"/>
          <w:spacing w:val="-2"/>
        </w:rPr>
        <w:t xml:space="preserve"> </w:t>
      </w:r>
      <w:r w:rsidRPr="00490E4E">
        <w:rPr>
          <w:rFonts w:eastAsia="Arial" w:cstheme="minorHAnsi"/>
          <w:spacing w:val="-3"/>
        </w:rPr>
        <w:t>o</w:t>
      </w:r>
      <w:r w:rsidRPr="00490E4E">
        <w:rPr>
          <w:rFonts w:eastAsia="Arial" w:cstheme="minorHAnsi"/>
        </w:rPr>
        <w:t>f</w:t>
      </w:r>
      <w:r w:rsidRPr="00490E4E">
        <w:rPr>
          <w:rFonts w:eastAsia="Arial" w:cstheme="minorHAnsi"/>
          <w:spacing w:val="3"/>
        </w:rPr>
        <w:t xml:space="preserve"> </w:t>
      </w:r>
      <w:r w:rsidRPr="00490E4E">
        <w:rPr>
          <w:rFonts w:eastAsia="Arial" w:cstheme="minorHAnsi"/>
          <w:spacing w:val="1"/>
        </w:rPr>
        <w:t>t</w:t>
      </w:r>
      <w:r w:rsidRPr="00490E4E">
        <w:rPr>
          <w:rFonts w:eastAsia="Arial" w:cstheme="minorHAnsi"/>
          <w:spacing w:val="-3"/>
        </w:rPr>
        <w:t>h</w:t>
      </w:r>
      <w:r w:rsidRPr="00490E4E">
        <w:rPr>
          <w:rFonts w:eastAsia="Arial" w:cstheme="minorHAnsi"/>
        </w:rPr>
        <w:t>e</w:t>
      </w:r>
      <w:r w:rsidRPr="00490E4E">
        <w:rPr>
          <w:rFonts w:eastAsia="Arial" w:cstheme="minorHAnsi"/>
          <w:spacing w:val="-1"/>
        </w:rPr>
        <w:t xml:space="preserve"> </w:t>
      </w:r>
      <w:r w:rsidRPr="00490E4E">
        <w:rPr>
          <w:rFonts w:eastAsia="Arial" w:cstheme="minorHAnsi"/>
          <w:spacing w:val="2"/>
        </w:rPr>
        <w:t>p</w:t>
      </w:r>
      <w:r w:rsidRPr="00490E4E">
        <w:rPr>
          <w:rFonts w:eastAsia="Arial" w:cstheme="minorHAnsi"/>
          <w:spacing w:val="-2"/>
        </w:rPr>
        <w:t>r</w:t>
      </w:r>
      <w:r w:rsidRPr="00490E4E">
        <w:rPr>
          <w:rFonts w:eastAsia="Arial" w:cstheme="minorHAnsi"/>
          <w:spacing w:val="2"/>
        </w:rPr>
        <w:t>o</w:t>
      </w:r>
      <w:r w:rsidRPr="00490E4E">
        <w:rPr>
          <w:rFonts w:eastAsia="Arial" w:cstheme="minorHAnsi"/>
          <w:spacing w:val="-1"/>
        </w:rPr>
        <w:t>j</w:t>
      </w:r>
      <w:r w:rsidRPr="00490E4E">
        <w:rPr>
          <w:rFonts w:eastAsia="Arial" w:cstheme="minorHAnsi"/>
          <w:spacing w:val="2"/>
        </w:rPr>
        <w:t>e</w:t>
      </w:r>
      <w:r w:rsidRPr="00490E4E">
        <w:rPr>
          <w:rFonts w:eastAsia="Arial" w:cstheme="minorHAnsi"/>
          <w:spacing w:val="-5"/>
        </w:rPr>
        <w:t>c</w:t>
      </w:r>
      <w:r w:rsidRPr="00490E4E">
        <w:rPr>
          <w:rFonts w:eastAsia="Arial" w:cstheme="minorHAnsi"/>
          <w:spacing w:val="6"/>
        </w:rPr>
        <w:t>t</w:t>
      </w:r>
    </w:p>
    <w:p w14:paraId="55BC8ABC" w14:textId="77777777" w:rsidR="00647447" w:rsidRPr="00490E4E" w:rsidRDefault="00647447" w:rsidP="00647447">
      <w:pPr>
        <w:ind w:left="98" w:right="115"/>
        <w:rPr>
          <w:rFonts w:eastAsia="Arial" w:cstheme="minorHAnsi"/>
        </w:rPr>
      </w:pPr>
      <w:r w:rsidRPr="00490E4E">
        <w:rPr>
          <w:rFonts w:eastAsia="Arial" w:cstheme="minorHAnsi"/>
          <w:b/>
          <w:spacing w:val="-1"/>
        </w:rPr>
        <w:t>C</w:t>
      </w:r>
      <w:r w:rsidRPr="00490E4E">
        <w:rPr>
          <w:rFonts w:eastAsia="Arial" w:cstheme="minorHAnsi"/>
          <w:b/>
        </w:rPr>
        <w:t>h</w:t>
      </w:r>
      <w:r w:rsidRPr="00490E4E">
        <w:rPr>
          <w:rFonts w:eastAsia="Arial" w:cstheme="minorHAnsi"/>
          <w:b/>
          <w:spacing w:val="2"/>
        </w:rPr>
        <w:t>a</w:t>
      </w:r>
      <w:r w:rsidRPr="00490E4E">
        <w:rPr>
          <w:rFonts w:eastAsia="Arial" w:cstheme="minorHAnsi"/>
          <w:b/>
        </w:rPr>
        <w:t>p</w:t>
      </w:r>
      <w:r w:rsidRPr="00490E4E">
        <w:rPr>
          <w:rFonts w:eastAsia="Arial" w:cstheme="minorHAnsi"/>
          <w:b/>
          <w:spacing w:val="-2"/>
        </w:rPr>
        <w:t>t</w:t>
      </w:r>
      <w:r w:rsidRPr="00490E4E">
        <w:rPr>
          <w:rFonts w:eastAsia="Arial" w:cstheme="minorHAnsi"/>
          <w:b/>
          <w:spacing w:val="2"/>
        </w:rPr>
        <w:t>e</w:t>
      </w:r>
      <w:r w:rsidRPr="00490E4E">
        <w:rPr>
          <w:rFonts w:eastAsia="Arial" w:cstheme="minorHAnsi"/>
          <w:b/>
        </w:rPr>
        <w:t>r</w:t>
      </w:r>
      <w:r w:rsidRPr="00490E4E">
        <w:rPr>
          <w:rFonts w:eastAsia="Arial" w:cstheme="minorHAnsi"/>
          <w:b/>
          <w:spacing w:val="-3"/>
        </w:rPr>
        <w:t xml:space="preserve"> </w:t>
      </w:r>
      <w:r w:rsidRPr="00490E4E">
        <w:rPr>
          <w:rFonts w:eastAsia="Arial" w:cstheme="minorHAnsi"/>
          <w:b/>
          <w:spacing w:val="2"/>
        </w:rPr>
        <w:t>4</w:t>
      </w:r>
      <w:r w:rsidRPr="00490E4E">
        <w:rPr>
          <w:rFonts w:eastAsia="Arial" w:cstheme="minorHAnsi"/>
          <w:b/>
        </w:rPr>
        <w:t xml:space="preserve">: </w:t>
      </w:r>
      <w:r w:rsidRPr="00490E4E">
        <w:rPr>
          <w:rFonts w:eastAsia="Arial" w:cstheme="minorHAnsi"/>
          <w:b/>
          <w:spacing w:val="-1"/>
        </w:rPr>
        <w:t>C</w:t>
      </w:r>
      <w:r w:rsidRPr="00490E4E">
        <w:rPr>
          <w:rFonts w:eastAsia="Arial" w:cstheme="minorHAnsi"/>
          <w:b/>
          <w:spacing w:val="2"/>
        </w:rPr>
        <w:t>e</w:t>
      </w:r>
      <w:r w:rsidRPr="00490E4E">
        <w:rPr>
          <w:rFonts w:eastAsia="Arial" w:cstheme="minorHAnsi"/>
          <w:b/>
        </w:rPr>
        <w:t>n</w:t>
      </w:r>
      <w:r w:rsidRPr="00490E4E">
        <w:rPr>
          <w:rFonts w:eastAsia="Arial" w:cstheme="minorHAnsi"/>
          <w:b/>
          <w:spacing w:val="-3"/>
        </w:rPr>
        <w:t>s</w:t>
      </w:r>
      <w:r w:rsidRPr="00490E4E">
        <w:rPr>
          <w:rFonts w:eastAsia="Arial" w:cstheme="minorHAnsi"/>
          <w:b/>
        </w:rPr>
        <w:t>us</w:t>
      </w:r>
      <w:r w:rsidRPr="00490E4E">
        <w:rPr>
          <w:rFonts w:eastAsia="Arial" w:cstheme="minorHAnsi"/>
          <w:b/>
          <w:spacing w:val="-1"/>
        </w:rPr>
        <w:t xml:space="preserve"> </w:t>
      </w:r>
      <w:r w:rsidRPr="00490E4E">
        <w:rPr>
          <w:rFonts w:eastAsia="Arial" w:cstheme="minorHAnsi"/>
          <w:b/>
          <w:spacing w:val="2"/>
        </w:rPr>
        <w:t>a</w:t>
      </w:r>
      <w:r w:rsidRPr="00490E4E">
        <w:rPr>
          <w:rFonts w:eastAsia="Arial" w:cstheme="minorHAnsi"/>
          <w:b/>
        </w:rPr>
        <w:t>nd</w:t>
      </w:r>
      <w:r w:rsidRPr="00490E4E">
        <w:rPr>
          <w:rFonts w:eastAsia="Arial" w:cstheme="minorHAnsi"/>
          <w:b/>
          <w:spacing w:val="-4"/>
        </w:rPr>
        <w:t xml:space="preserve"> </w:t>
      </w:r>
      <w:r w:rsidRPr="00490E4E">
        <w:rPr>
          <w:rFonts w:eastAsia="Arial" w:cstheme="minorHAnsi"/>
          <w:b/>
          <w:spacing w:val="2"/>
        </w:rPr>
        <w:t>S</w:t>
      </w:r>
      <w:r w:rsidRPr="00490E4E">
        <w:rPr>
          <w:rFonts w:eastAsia="Arial" w:cstheme="minorHAnsi"/>
          <w:b/>
        </w:rPr>
        <w:t>o</w:t>
      </w:r>
      <w:r w:rsidRPr="00490E4E">
        <w:rPr>
          <w:rFonts w:eastAsia="Arial" w:cstheme="minorHAnsi"/>
          <w:b/>
          <w:spacing w:val="2"/>
        </w:rPr>
        <w:t>c</w:t>
      </w:r>
      <w:r w:rsidRPr="00490E4E">
        <w:rPr>
          <w:rFonts w:eastAsia="Arial" w:cstheme="minorHAnsi"/>
          <w:b/>
          <w:spacing w:val="-4"/>
        </w:rPr>
        <w:t>i</w:t>
      </w:r>
      <w:r w:rsidRPr="00490E4E">
        <w:rPr>
          <w:rFonts w:eastAsia="Arial" w:cstheme="minorHAnsi"/>
          <w:b/>
        </w:rPr>
        <w:t>o</w:t>
      </w:r>
      <w:r w:rsidRPr="00490E4E">
        <w:rPr>
          <w:rFonts w:eastAsia="Arial" w:cstheme="minorHAnsi"/>
          <w:b/>
          <w:spacing w:val="-2"/>
        </w:rPr>
        <w:t>-</w:t>
      </w:r>
      <w:r w:rsidRPr="00490E4E">
        <w:rPr>
          <w:rFonts w:eastAsia="Arial" w:cstheme="minorHAnsi"/>
          <w:b/>
          <w:spacing w:val="2"/>
        </w:rPr>
        <w:t>Ec</w:t>
      </w:r>
      <w:r w:rsidRPr="00490E4E">
        <w:rPr>
          <w:rFonts w:eastAsia="Arial" w:cstheme="minorHAnsi"/>
          <w:b/>
        </w:rPr>
        <w:t>ono</w:t>
      </w:r>
      <w:r w:rsidRPr="00490E4E">
        <w:rPr>
          <w:rFonts w:eastAsia="Arial" w:cstheme="minorHAnsi"/>
          <w:b/>
          <w:spacing w:val="-4"/>
        </w:rPr>
        <w:t>mi</w:t>
      </w:r>
      <w:r w:rsidRPr="00490E4E">
        <w:rPr>
          <w:rFonts w:eastAsia="Arial" w:cstheme="minorHAnsi"/>
          <w:b/>
        </w:rPr>
        <w:t>c</w:t>
      </w:r>
      <w:r w:rsidRPr="00490E4E">
        <w:rPr>
          <w:rFonts w:eastAsia="Arial" w:cstheme="minorHAnsi"/>
          <w:b/>
          <w:spacing w:val="4"/>
        </w:rPr>
        <w:t xml:space="preserve"> </w:t>
      </w:r>
      <w:r w:rsidRPr="00490E4E">
        <w:rPr>
          <w:rFonts w:eastAsia="Arial" w:cstheme="minorHAnsi"/>
          <w:b/>
          <w:spacing w:val="2"/>
        </w:rPr>
        <w:t>S</w:t>
      </w:r>
      <w:r w:rsidRPr="00490E4E">
        <w:rPr>
          <w:rFonts w:eastAsia="Arial" w:cstheme="minorHAnsi"/>
          <w:b/>
        </w:rPr>
        <w:t>ur</w:t>
      </w:r>
      <w:r w:rsidRPr="00490E4E">
        <w:rPr>
          <w:rFonts w:eastAsia="Arial" w:cstheme="minorHAnsi"/>
          <w:b/>
          <w:spacing w:val="-3"/>
        </w:rPr>
        <w:t>vey</w:t>
      </w:r>
      <w:r w:rsidRPr="00490E4E">
        <w:rPr>
          <w:rFonts w:eastAsia="Arial" w:cstheme="minorHAnsi"/>
          <w:b/>
        </w:rPr>
        <w:t>s</w:t>
      </w:r>
      <w:r w:rsidRPr="00490E4E">
        <w:rPr>
          <w:rFonts w:eastAsia="Arial" w:cstheme="minorHAnsi"/>
          <w:b/>
          <w:spacing w:val="-45"/>
        </w:rPr>
        <w:t xml:space="preserve"> </w:t>
      </w:r>
    </w:p>
    <w:p w14:paraId="3D233E04" w14:textId="77777777" w:rsidR="00647447" w:rsidRPr="00490E4E" w:rsidRDefault="00647447" w:rsidP="00647447">
      <w:pPr>
        <w:spacing w:before="6"/>
        <w:ind w:left="98" w:right="116"/>
        <w:rPr>
          <w:rFonts w:eastAsia="Arial" w:cstheme="minorHAnsi"/>
        </w:rPr>
      </w:pPr>
      <w:r w:rsidRPr="00490E4E">
        <w:rPr>
          <w:rFonts w:eastAsia="Arial" w:cstheme="minorHAnsi"/>
          <w:spacing w:val="2"/>
        </w:rPr>
        <w:t>4</w:t>
      </w:r>
      <w:r w:rsidRPr="00490E4E">
        <w:rPr>
          <w:rFonts w:eastAsia="Arial" w:cstheme="minorHAnsi"/>
          <w:spacing w:val="1"/>
        </w:rPr>
        <w:t>.</w:t>
      </w:r>
      <w:r w:rsidRPr="00490E4E">
        <w:rPr>
          <w:rFonts w:eastAsia="Arial" w:cstheme="minorHAnsi"/>
        </w:rPr>
        <w:t xml:space="preserve">1     </w:t>
      </w:r>
      <w:r w:rsidRPr="00490E4E">
        <w:rPr>
          <w:rFonts w:eastAsia="Arial" w:cstheme="minorHAnsi"/>
          <w:spacing w:val="44"/>
        </w:rPr>
        <w:t xml:space="preserve"> </w:t>
      </w:r>
      <w:r w:rsidRPr="00490E4E">
        <w:rPr>
          <w:rFonts w:eastAsia="Arial" w:cstheme="minorHAnsi"/>
        </w:rPr>
        <w:t>T</w:t>
      </w:r>
      <w:r w:rsidRPr="00490E4E">
        <w:rPr>
          <w:rFonts w:eastAsia="Arial" w:cstheme="minorHAnsi"/>
          <w:spacing w:val="2"/>
        </w:rPr>
        <w:t>h</w:t>
      </w:r>
      <w:r w:rsidRPr="00490E4E">
        <w:rPr>
          <w:rFonts w:eastAsia="Arial" w:cstheme="minorHAnsi"/>
        </w:rPr>
        <w:t>e</w:t>
      </w:r>
      <w:r w:rsidRPr="00490E4E">
        <w:rPr>
          <w:rFonts w:eastAsia="Arial" w:cstheme="minorHAnsi"/>
          <w:spacing w:val="-1"/>
        </w:rPr>
        <w:t xml:space="preserve"> </w:t>
      </w:r>
      <w:r w:rsidRPr="00490E4E">
        <w:rPr>
          <w:rFonts w:eastAsia="Arial" w:cstheme="minorHAnsi"/>
          <w:spacing w:val="-3"/>
        </w:rPr>
        <w:t>A</w:t>
      </w:r>
      <w:r w:rsidRPr="00490E4E">
        <w:rPr>
          <w:rFonts w:eastAsia="Arial" w:cstheme="minorHAnsi"/>
          <w:spacing w:val="1"/>
        </w:rPr>
        <w:t>ff</w:t>
      </w:r>
      <w:r w:rsidRPr="00490E4E">
        <w:rPr>
          <w:rFonts w:eastAsia="Arial" w:cstheme="minorHAnsi"/>
          <w:spacing w:val="2"/>
        </w:rPr>
        <w:t>e</w:t>
      </w:r>
      <w:r w:rsidRPr="00490E4E">
        <w:rPr>
          <w:rFonts w:eastAsia="Arial" w:cstheme="minorHAnsi"/>
        </w:rPr>
        <w:t>c</w:t>
      </w:r>
      <w:r w:rsidRPr="00490E4E">
        <w:rPr>
          <w:rFonts w:eastAsia="Arial" w:cstheme="minorHAnsi"/>
          <w:spacing w:val="-4"/>
        </w:rPr>
        <w:t>t</w:t>
      </w:r>
      <w:r w:rsidRPr="00490E4E">
        <w:rPr>
          <w:rFonts w:eastAsia="Arial" w:cstheme="minorHAnsi"/>
          <w:spacing w:val="2"/>
        </w:rPr>
        <w:t>e</w:t>
      </w:r>
      <w:r w:rsidRPr="00490E4E">
        <w:rPr>
          <w:rFonts w:eastAsia="Arial" w:cstheme="minorHAnsi"/>
        </w:rPr>
        <w:t>d</w:t>
      </w:r>
      <w:r w:rsidRPr="00490E4E">
        <w:rPr>
          <w:rFonts w:eastAsia="Arial" w:cstheme="minorHAnsi"/>
          <w:spacing w:val="-1"/>
        </w:rPr>
        <w:t xml:space="preserve"> </w:t>
      </w:r>
      <w:r w:rsidRPr="00490E4E">
        <w:rPr>
          <w:rFonts w:eastAsia="Arial" w:cstheme="minorHAnsi"/>
          <w:spacing w:val="2"/>
        </w:rPr>
        <w:t>Pe</w:t>
      </w:r>
      <w:r w:rsidRPr="00490E4E">
        <w:rPr>
          <w:rFonts w:eastAsia="Arial" w:cstheme="minorHAnsi"/>
          <w:spacing w:val="-2"/>
        </w:rPr>
        <w:t>r</w:t>
      </w:r>
      <w:r w:rsidRPr="00490E4E">
        <w:rPr>
          <w:rFonts w:eastAsia="Arial" w:cstheme="minorHAnsi"/>
          <w:spacing w:val="-5"/>
        </w:rPr>
        <w:t>s</w:t>
      </w:r>
      <w:r w:rsidRPr="00490E4E">
        <w:rPr>
          <w:rFonts w:eastAsia="Arial" w:cstheme="minorHAnsi"/>
          <w:spacing w:val="2"/>
        </w:rPr>
        <w:t>on</w:t>
      </w:r>
      <w:r w:rsidRPr="00490E4E">
        <w:rPr>
          <w:rFonts w:eastAsia="Arial" w:cstheme="minorHAnsi"/>
        </w:rPr>
        <w:t>s</w:t>
      </w:r>
      <w:r w:rsidRPr="00490E4E">
        <w:rPr>
          <w:rFonts w:eastAsia="Arial" w:cstheme="minorHAnsi"/>
          <w:spacing w:val="-37"/>
        </w:rPr>
        <w:t xml:space="preserve"> </w:t>
      </w:r>
    </w:p>
    <w:p w14:paraId="0C0EF2A1" w14:textId="77777777" w:rsidR="00647447" w:rsidRPr="00490E4E" w:rsidRDefault="00647447" w:rsidP="00647447">
      <w:pPr>
        <w:spacing w:line="240" w:lineRule="exact"/>
        <w:ind w:left="98" w:right="116"/>
        <w:rPr>
          <w:rFonts w:eastAsia="Arial" w:cstheme="minorHAnsi"/>
        </w:rPr>
      </w:pPr>
      <w:r w:rsidRPr="00490E4E">
        <w:rPr>
          <w:rFonts w:eastAsia="Arial" w:cstheme="minorHAnsi"/>
          <w:spacing w:val="2"/>
        </w:rPr>
        <w:t>4</w:t>
      </w:r>
      <w:r w:rsidRPr="00490E4E">
        <w:rPr>
          <w:rFonts w:eastAsia="Arial" w:cstheme="minorHAnsi"/>
          <w:spacing w:val="1"/>
        </w:rPr>
        <w:t>.</w:t>
      </w:r>
      <w:r w:rsidRPr="00490E4E">
        <w:rPr>
          <w:rFonts w:eastAsia="Arial" w:cstheme="minorHAnsi"/>
        </w:rPr>
        <w:t xml:space="preserve">2     </w:t>
      </w:r>
      <w:r w:rsidRPr="00490E4E">
        <w:rPr>
          <w:rFonts w:eastAsia="Arial" w:cstheme="minorHAnsi"/>
          <w:spacing w:val="44"/>
        </w:rPr>
        <w:t xml:space="preserve"> </w:t>
      </w:r>
      <w:r w:rsidRPr="00490E4E">
        <w:rPr>
          <w:rFonts w:eastAsia="Arial" w:cstheme="minorHAnsi"/>
        </w:rPr>
        <w:t>Ty</w:t>
      </w:r>
      <w:r w:rsidRPr="00490E4E">
        <w:rPr>
          <w:rFonts w:eastAsia="Arial" w:cstheme="minorHAnsi"/>
          <w:spacing w:val="2"/>
        </w:rPr>
        <w:t>pe</w:t>
      </w:r>
      <w:r w:rsidRPr="00490E4E">
        <w:rPr>
          <w:rFonts w:eastAsia="Arial" w:cstheme="minorHAnsi"/>
        </w:rPr>
        <w:t>s</w:t>
      </w:r>
      <w:r w:rsidRPr="00490E4E">
        <w:rPr>
          <w:rFonts w:eastAsia="Arial" w:cstheme="minorHAnsi"/>
          <w:spacing w:val="-3"/>
        </w:rPr>
        <w:t xml:space="preserve"> o</w:t>
      </w:r>
      <w:r w:rsidRPr="00490E4E">
        <w:rPr>
          <w:rFonts w:eastAsia="Arial" w:cstheme="minorHAnsi"/>
        </w:rPr>
        <w:t>f</w:t>
      </w:r>
      <w:r w:rsidRPr="00490E4E">
        <w:rPr>
          <w:rFonts w:eastAsia="Arial" w:cstheme="minorHAnsi"/>
          <w:spacing w:val="3"/>
        </w:rPr>
        <w:t xml:space="preserve"> </w:t>
      </w:r>
      <w:r w:rsidRPr="00490E4E">
        <w:rPr>
          <w:rFonts w:eastAsia="Arial" w:cstheme="minorHAnsi"/>
          <w:spacing w:val="-3"/>
        </w:rPr>
        <w:t>L</w:t>
      </w:r>
      <w:r w:rsidRPr="00490E4E">
        <w:rPr>
          <w:rFonts w:eastAsia="Arial" w:cstheme="minorHAnsi"/>
          <w:spacing w:val="2"/>
        </w:rPr>
        <w:t>o</w:t>
      </w:r>
      <w:r w:rsidRPr="00490E4E">
        <w:rPr>
          <w:rFonts w:eastAsia="Arial" w:cstheme="minorHAnsi"/>
        </w:rPr>
        <w:t>ss</w:t>
      </w:r>
      <w:r w:rsidRPr="00490E4E">
        <w:rPr>
          <w:rFonts w:eastAsia="Arial" w:cstheme="minorHAnsi"/>
          <w:spacing w:val="2"/>
        </w:rPr>
        <w:t>e</w:t>
      </w:r>
      <w:r w:rsidRPr="00490E4E">
        <w:rPr>
          <w:rFonts w:eastAsia="Arial" w:cstheme="minorHAnsi"/>
        </w:rPr>
        <w:t>s</w:t>
      </w:r>
      <w:r w:rsidRPr="00490E4E">
        <w:rPr>
          <w:rFonts w:eastAsia="Arial" w:cstheme="minorHAnsi"/>
          <w:spacing w:val="-22"/>
        </w:rPr>
        <w:t xml:space="preserve"> </w:t>
      </w:r>
    </w:p>
    <w:p w14:paraId="347EAF6E" w14:textId="77777777" w:rsidR="00647447" w:rsidRPr="00490E4E" w:rsidRDefault="00647447" w:rsidP="00647447">
      <w:pPr>
        <w:ind w:left="98" w:right="116"/>
        <w:rPr>
          <w:rFonts w:eastAsia="Arial" w:cstheme="minorHAnsi"/>
        </w:rPr>
      </w:pPr>
      <w:r w:rsidRPr="00490E4E">
        <w:rPr>
          <w:rFonts w:eastAsia="Arial" w:cstheme="minorHAnsi"/>
          <w:b/>
          <w:spacing w:val="-1"/>
        </w:rPr>
        <w:t>C</w:t>
      </w:r>
      <w:r w:rsidRPr="00490E4E">
        <w:rPr>
          <w:rFonts w:eastAsia="Arial" w:cstheme="minorHAnsi"/>
          <w:b/>
        </w:rPr>
        <w:t>h</w:t>
      </w:r>
      <w:r w:rsidRPr="00490E4E">
        <w:rPr>
          <w:rFonts w:eastAsia="Arial" w:cstheme="minorHAnsi"/>
          <w:b/>
          <w:spacing w:val="2"/>
        </w:rPr>
        <w:t>a</w:t>
      </w:r>
      <w:r w:rsidRPr="00490E4E">
        <w:rPr>
          <w:rFonts w:eastAsia="Arial" w:cstheme="minorHAnsi"/>
          <w:b/>
        </w:rPr>
        <w:t>p</w:t>
      </w:r>
      <w:r w:rsidRPr="00490E4E">
        <w:rPr>
          <w:rFonts w:eastAsia="Arial" w:cstheme="minorHAnsi"/>
          <w:b/>
          <w:spacing w:val="-2"/>
        </w:rPr>
        <w:t>t</w:t>
      </w:r>
      <w:r w:rsidRPr="00490E4E">
        <w:rPr>
          <w:rFonts w:eastAsia="Arial" w:cstheme="minorHAnsi"/>
          <w:b/>
          <w:spacing w:val="2"/>
        </w:rPr>
        <w:t>e</w:t>
      </w:r>
      <w:r w:rsidRPr="00490E4E">
        <w:rPr>
          <w:rFonts w:eastAsia="Arial" w:cstheme="minorHAnsi"/>
          <w:b/>
        </w:rPr>
        <w:t>r</w:t>
      </w:r>
      <w:r w:rsidRPr="00490E4E">
        <w:rPr>
          <w:rFonts w:eastAsia="Arial" w:cstheme="minorHAnsi"/>
          <w:b/>
          <w:spacing w:val="-3"/>
        </w:rPr>
        <w:t xml:space="preserve"> </w:t>
      </w:r>
      <w:r w:rsidRPr="00490E4E">
        <w:rPr>
          <w:rFonts w:eastAsia="Arial" w:cstheme="minorHAnsi"/>
          <w:b/>
          <w:spacing w:val="2"/>
        </w:rPr>
        <w:t>5</w:t>
      </w:r>
      <w:r w:rsidRPr="00490E4E">
        <w:rPr>
          <w:rFonts w:eastAsia="Arial" w:cstheme="minorHAnsi"/>
          <w:b/>
        </w:rPr>
        <w:t xml:space="preserve">: </w:t>
      </w:r>
      <w:r w:rsidRPr="00490E4E">
        <w:rPr>
          <w:rFonts w:eastAsia="Arial" w:cstheme="minorHAnsi"/>
          <w:b/>
          <w:spacing w:val="-1"/>
        </w:rPr>
        <w:t>C</w:t>
      </w:r>
      <w:r w:rsidRPr="00490E4E">
        <w:rPr>
          <w:rFonts w:eastAsia="Arial" w:cstheme="minorHAnsi"/>
          <w:b/>
        </w:rPr>
        <w:t>on</w:t>
      </w:r>
      <w:r w:rsidRPr="00490E4E">
        <w:rPr>
          <w:rFonts w:eastAsia="Arial" w:cstheme="minorHAnsi"/>
          <w:b/>
          <w:spacing w:val="-3"/>
        </w:rPr>
        <w:t>s</w:t>
      </w:r>
      <w:r w:rsidRPr="00490E4E">
        <w:rPr>
          <w:rFonts w:eastAsia="Arial" w:cstheme="minorHAnsi"/>
          <w:b/>
        </w:rPr>
        <w:t>u</w:t>
      </w:r>
      <w:r w:rsidRPr="00490E4E">
        <w:rPr>
          <w:rFonts w:eastAsia="Arial" w:cstheme="minorHAnsi"/>
          <w:b/>
          <w:spacing w:val="-4"/>
        </w:rPr>
        <w:t>l</w:t>
      </w:r>
      <w:r w:rsidRPr="00490E4E">
        <w:rPr>
          <w:rFonts w:eastAsia="Arial" w:cstheme="minorHAnsi"/>
          <w:b/>
          <w:spacing w:val="-2"/>
        </w:rPr>
        <w:t>t</w:t>
      </w:r>
      <w:r w:rsidRPr="00490E4E">
        <w:rPr>
          <w:rFonts w:eastAsia="Arial" w:cstheme="minorHAnsi"/>
          <w:b/>
          <w:spacing w:val="2"/>
        </w:rPr>
        <w:t>a</w:t>
      </w:r>
      <w:r w:rsidRPr="00490E4E">
        <w:rPr>
          <w:rFonts w:eastAsia="Arial" w:cstheme="minorHAnsi"/>
          <w:b/>
          <w:spacing w:val="-2"/>
        </w:rPr>
        <w:t>t</w:t>
      </w:r>
      <w:r w:rsidRPr="00490E4E">
        <w:rPr>
          <w:rFonts w:eastAsia="Arial" w:cstheme="minorHAnsi"/>
          <w:b/>
          <w:spacing w:val="-4"/>
        </w:rPr>
        <w:t>i</w:t>
      </w:r>
      <w:r w:rsidRPr="00490E4E">
        <w:rPr>
          <w:rFonts w:eastAsia="Arial" w:cstheme="minorHAnsi"/>
          <w:b/>
        </w:rPr>
        <w:t>on</w:t>
      </w:r>
      <w:r w:rsidRPr="00490E4E">
        <w:rPr>
          <w:rFonts w:eastAsia="Arial" w:cstheme="minorHAnsi"/>
          <w:b/>
          <w:spacing w:val="1"/>
        </w:rPr>
        <w:t xml:space="preserve"> </w:t>
      </w:r>
      <w:r w:rsidRPr="00490E4E">
        <w:rPr>
          <w:rFonts w:eastAsia="Arial" w:cstheme="minorHAnsi"/>
          <w:b/>
          <w:spacing w:val="2"/>
        </w:rPr>
        <w:t>a</w:t>
      </w:r>
      <w:r w:rsidRPr="00490E4E">
        <w:rPr>
          <w:rFonts w:eastAsia="Arial" w:cstheme="minorHAnsi"/>
          <w:b/>
        </w:rPr>
        <w:t>nd</w:t>
      </w:r>
      <w:r w:rsidRPr="00490E4E">
        <w:rPr>
          <w:rFonts w:eastAsia="Arial" w:cstheme="minorHAnsi"/>
          <w:b/>
          <w:spacing w:val="1"/>
        </w:rPr>
        <w:t xml:space="preserve"> </w:t>
      </w:r>
      <w:r w:rsidRPr="00490E4E">
        <w:rPr>
          <w:rFonts w:eastAsia="Arial" w:cstheme="minorHAnsi"/>
          <w:b/>
          <w:spacing w:val="-4"/>
        </w:rPr>
        <w:t>I</w:t>
      </w:r>
      <w:r w:rsidRPr="00490E4E">
        <w:rPr>
          <w:rFonts w:eastAsia="Arial" w:cstheme="minorHAnsi"/>
          <w:b/>
          <w:spacing w:val="4"/>
        </w:rPr>
        <w:t>n</w:t>
      </w:r>
      <w:r w:rsidRPr="00490E4E">
        <w:rPr>
          <w:rFonts w:eastAsia="Arial" w:cstheme="minorHAnsi"/>
          <w:b/>
          <w:spacing w:val="-3"/>
        </w:rPr>
        <w:t>v</w:t>
      </w:r>
      <w:r w:rsidRPr="00490E4E">
        <w:rPr>
          <w:rFonts w:eastAsia="Arial" w:cstheme="minorHAnsi"/>
          <w:b/>
        </w:rPr>
        <w:t>o</w:t>
      </w:r>
      <w:r w:rsidRPr="00490E4E">
        <w:rPr>
          <w:rFonts w:eastAsia="Arial" w:cstheme="minorHAnsi"/>
          <w:b/>
          <w:spacing w:val="1"/>
        </w:rPr>
        <w:t>l</w:t>
      </w:r>
      <w:r w:rsidRPr="00490E4E">
        <w:rPr>
          <w:rFonts w:eastAsia="Arial" w:cstheme="minorHAnsi"/>
          <w:b/>
          <w:spacing w:val="-3"/>
        </w:rPr>
        <w:t>v</w:t>
      </w:r>
      <w:r w:rsidRPr="00490E4E">
        <w:rPr>
          <w:rFonts w:eastAsia="Arial" w:cstheme="minorHAnsi"/>
          <w:b/>
          <w:spacing w:val="2"/>
        </w:rPr>
        <w:t>e</w:t>
      </w:r>
      <w:r w:rsidRPr="00490E4E">
        <w:rPr>
          <w:rFonts w:eastAsia="Arial" w:cstheme="minorHAnsi"/>
          <w:b/>
          <w:spacing w:val="-4"/>
        </w:rPr>
        <w:t>m</w:t>
      </w:r>
      <w:r w:rsidRPr="00490E4E">
        <w:rPr>
          <w:rFonts w:eastAsia="Arial" w:cstheme="minorHAnsi"/>
          <w:b/>
          <w:spacing w:val="2"/>
        </w:rPr>
        <w:t>e</w:t>
      </w:r>
      <w:r w:rsidRPr="00490E4E">
        <w:rPr>
          <w:rFonts w:eastAsia="Arial" w:cstheme="minorHAnsi"/>
          <w:b/>
        </w:rPr>
        <w:t xml:space="preserve">nt of </w:t>
      </w:r>
      <w:r w:rsidRPr="00490E4E">
        <w:rPr>
          <w:rFonts w:eastAsia="Arial" w:cstheme="minorHAnsi"/>
          <w:b/>
          <w:spacing w:val="2"/>
        </w:rPr>
        <w:t>P</w:t>
      </w:r>
      <w:r w:rsidRPr="00490E4E">
        <w:rPr>
          <w:rFonts w:eastAsia="Arial" w:cstheme="minorHAnsi"/>
          <w:b/>
          <w:spacing w:val="-6"/>
        </w:rPr>
        <w:t>A</w:t>
      </w:r>
      <w:r w:rsidRPr="00490E4E">
        <w:rPr>
          <w:rFonts w:eastAsia="Arial" w:cstheme="minorHAnsi"/>
          <w:b/>
          <w:spacing w:val="2"/>
        </w:rPr>
        <w:t>P</w:t>
      </w:r>
      <w:r w:rsidRPr="00490E4E">
        <w:rPr>
          <w:rFonts w:eastAsia="Arial" w:cstheme="minorHAnsi"/>
          <w:b/>
        </w:rPr>
        <w:t>s</w:t>
      </w:r>
      <w:r w:rsidRPr="00490E4E">
        <w:rPr>
          <w:rFonts w:eastAsia="Arial" w:cstheme="minorHAnsi"/>
          <w:b/>
          <w:spacing w:val="-16"/>
        </w:rPr>
        <w:t xml:space="preserve"> </w:t>
      </w:r>
    </w:p>
    <w:p w14:paraId="7B1CD77D" w14:textId="77777777" w:rsidR="00647447" w:rsidRPr="00490E4E" w:rsidRDefault="00647447" w:rsidP="00647447">
      <w:pPr>
        <w:spacing w:before="6"/>
        <w:ind w:left="98" w:right="116"/>
        <w:rPr>
          <w:rFonts w:eastAsia="Arial" w:cstheme="minorHAnsi"/>
        </w:rPr>
      </w:pPr>
      <w:r w:rsidRPr="00490E4E">
        <w:rPr>
          <w:rFonts w:eastAsia="Arial" w:cstheme="minorHAnsi"/>
          <w:spacing w:val="2"/>
        </w:rPr>
        <w:t>5</w:t>
      </w:r>
      <w:r w:rsidRPr="00490E4E">
        <w:rPr>
          <w:rFonts w:eastAsia="Arial" w:cstheme="minorHAnsi"/>
          <w:spacing w:val="1"/>
        </w:rPr>
        <w:t>.</w:t>
      </w:r>
      <w:r w:rsidRPr="00490E4E">
        <w:rPr>
          <w:rFonts w:eastAsia="Arial" w:cstheme="minorHAnsi"/>
        </w:rPr>
        <w:t xml:space="preserve">1     </w:t>
      </w:r>
      <w:r w:rsidRPr="00490E4E">
        <w:rPr>
          <w:rFonts w:eastAsia="Arial" w:cstheme="minorHAnsi"/>
          <w:spacing w:val="44"/>
        </w:rPr>
        <w:t xml:space="preserve"> </w:t>
      </w:r>
      <w:r w:rsidRPr="00490E4E">
        <w:rPr>
          <w:rFonts w:eastAsia="Arial" w:cstheme="minorHAnsi"/>
          <w:spacing w:val="-1"/>
        </w:rPr>
        <w:t>C</w:t>
      </w:r>
      <w:r w:rsidRPr="00490E4E">
        <w:rPr>
          <w:rFonts w:eastAsia="Arial" w:cstheme="minorHAnsi"/>
          <w:spacing w:val="2"/>
        </w:rPr>
        <w:t>on</w:t>
      </w:r>
      <w:r w:rsidRPr="00490E4E">
        <w:rPr>
          <w:rFonts w:eastAsia="Arial" w:cstheme="minorHAnsi"/>
          <w:spacing w:val="-5"/>
        </w:rPr>
        <w:t>s</w:t>
      </w:r>
      <w:r w:rsidRPr="00490E4E">
        <w:rPr>
          <w:rFonts w:eastAsia="Arial" w:cstheme="minorHAnsi"/>
          <w:spacing w:val="2"/>
        </w:rPr>
        <w:t>u</w:t>
      </w:r>
      <w:r w:rsidRPr="00490E4E">
        <w:rPr>
          <w:rFonts w:eastAsia="Arial" w:cstheme="minorHAnsi"/>
          <w:spacing w:val="-1"/>
        </w:rPr>
        <w:t>l</w:t>
      </w:r>
      <w:r w:rsidRPr="00490E4E">
        <w:rPr>
          <w:rFonts w:eastAsia="Arial" w:cstheme="minorHAnsi"/>
          <w:spacing w:val="1"/>
        </w:rPr>
        <w:t>t</w:t>
      </w:r>
      <w:r w:rsidRPr="00490E4E">
        <w:rPr>
          <w:rFonts w:eastAsia="Arial" w:cstheme="minorHAnsi"/>
          <w:spacing w:val="2"/>
        </w:rPr>
        <w:t>a</w:t>
      </w:r>
      <w:r w:rsidRPr="00490E4E">
        <w:rPr>
          <w:rFonts w:eastAsia="Arial" w:cstheme="minorHAnsi"/>
          <w:spacing w:val="1"/>
        </w:rPr>
        <w:t>t</w:t>
      </w:r>
      <w:r w:rsidRPr="00490E4E">
        <w:rPr>
          <w:rFonts w:eastAsia="Arial" w:cstheme="minorHAnsi"/>
          <w:spacing w:val="-6"/>
        </w:rPr>
        <w:t>i</w:t>
      </w:r>
      <w:r w:rsidRPr="00490E4E">
        <w:rPr>
          <w:rFonts w:eastAsia="Arial" w:cstheme="minorHAnsi"/>
          <w:spacing w:val="2"/>
        </w:rPr>
        <w:t>on</w:t>
      </w:r>
      <w:r w:rsidRPr="00490E4E">
        <w:rPr>
          <w:rFonts w:eastAsia="Arial" w:cstheme="minorHAnsi"/>
          <w:spacing w:val="-5"/>
        </w:rPr>
        <w:t>s</w:t>
      </w:r>
    </w:p>
    <w:p w14:paraId="1C83D005" w14:textId="77777777" w:rsidR="00647447" w:rsidRPr="00490E4E" w:rsidRDefault="00647447" w:rsidP="00647447">
      <w:pPr>
        <w:spacing w:before="1"/>
        <w:ind w:left="98" w:right="116"/>
        <w:rPr>
          <w:rFonts w:eastAsia="Arial" w:cstheme="minorHAnsi"/>
        </w:rPr>
      </w:pPr>
      <w:r w:rsidRPr="00490E4E">
        <w:rPr>
          <w:rFonts w:eastAsia="Arial" w:cstheme="minorHAnsi"/>
          <w:spacing w:val="2"/>
        </w:rPr>
        <w:t>5</w:t>
      </w:r>
      <w:r w:rsidRPr="00490E4E">
        <w:rPr>
          <w:rFonts w:eastAsia="Arial" w:cstheme="minorHAnsi"/>
          <w:spacing w:val="1"/>
        </w:rPr>
        <w:t>.</w:t>
      </w:r>
      <w:r w:rsidRPr="00490E4E">
        <w:rPr>
          <w:rFonts w:eastAsia="Arial" w:cstheme="minorHAnsi"/>
        </w:rPr>
        <w:t xml:space="preserve">2     </w:t>
      </w:r>
      <w:r w:rsidRPr="00490E4E">
        <w:rPr>
          <w:rFonts w:eastAsia="Arial" w:cstheme="minorHAnsi"/>
          <w:spacing w:val="44"/>
        </w:rPr>
        <w:t xml:space="preserve"> </w:t>
      </w:r>
      <w:r w:rsidRPr="00490E4E">
        <w:rPr>
          <w:rFonts w:eastAsia="Arial" w:cstheme="minorHAnsi"/>
        </w:rPr>
        <w:t>F</w:t>
      </w:r>
      <w:r w:rsidRPr="00490E4E">
        <w:rPr>
          <w:rFonts w:eastAsia="Arial" w:cstheme="minorHAnsi"/>
          <w:spacing w:val="1"/>
        </w:rPr>
        <w:t>G</w:t>
      </w:r>
      <w:r w:rsidRPr="00490E4E">
        <w:rPr>
          <w:rFonts w:eastAsia="Arial" w:cstheme="minorHAnsi"/>
        </w:rPr>
        <w:t xml:space="preserve">D </w:t>
      </w:r>
      <w:r w:rsidRPr="00490E4E">
        <w:rPr>
          <w:rFonts w:eastAsia="Arial" w:cstheme="minorHAnsi"/>
          <w:spacing w:val="-6"/>
        </w:rPr>
        <w:t>M</w:t>
      </w:r>
      <w:r w:rsidRPr="00490E4E">
        <w:rPr>
          <w:rFonts w:eastAsia="Arial" w:cstheme="minorHAnsi"/>
          <w:spacing w:val="2"/>
        </w:rPr>
        <w:t>ee</w:t>
      </w:r>
      <w:r w:rsidRPr="00490E4E">
        <w:rPr>
          <w:rFonts w:eastAsia="Arial" w:cstheme="minorHAnsi"/>
          <w:spacing w:val="1"/>
        </w:rPr>
        <w:t>t</w:t>
      </w:r>
      <w:r w:rsidRPr="00490E4E">
        <w:rPr>
          <w:rFonts w:eastAsia="Arial" w:cstheme="minorHAnsi"/>
          <w:spacing w:val="-1"/>
        </w:rPr>
        <w:t>i</w:t>
      </w:r>
      <w:r w:rsidRPr="00490E4E">
        <w:rPr>
          <w:rFonts w:eastAsia="Arial" w:cstheme="minorHAnsi"/>
          <w:spacing w:val="-3"/>
        </w:rPr>
        <w:t>n</w:t>
      </w:r>
      <w:r w:rsidRPr="00490E4E">
        <w:rPr>
          <w:rFonts w:eastAsia="Arial" w:cstheme="minorHAnsi"/>
          <w:spacing w:val="2"/>
        </w:rPr>
        <w:t>g</w:t>
      </w:r>
      <w:r w:rsidRPr="00490E4E">
        <w:rPr>
          <w:rFonts w:eastAsia="Arial" w:cstheme="minorHAnsi"/>
        </w:rPr>
        <w:t>s</w:t>
      </w:r>
      <w:r w:rsidRPr="00490E4E">
        <w:rPr>
          <w:rFonts w:eastAsia="Arial" w:cstheme="minorHAnsi"/>
          <w:spacing w:val="-22"/>
        </w:rPr>
        <w:t xml:space="preserve"> </w:t>
      </w:r>
    </w:p>
    <w:p w14:paraId="07D0222B" w14:textId="77777777" w:rsidR="00647447" w:rsidRPr="00490E4E" w:rsidRDefault="00647447" w:rsidP="00647447">
      <w:pPr>
        <w:spacing w:line="240" w:lineRule="exact"/>
        <w:ind w:left="98" w:right="116"/>
        <w:rPr>
          <w:rFonts w:eastAsia="Arial" w:cstheme="minorHAnsi"/>
        </w:rPr>
      </w:pPr>
      <w:r w:rsidRPr="00490E4E">
        <w:rPr>
          <w:rFonts w:eastAsia="Arial" w:cstheme="minorHAnsi"/>
          <w:spacing w:val="2"/>
        </w:rPr>
        <w:t>5</w:t>
      </w:r>
      <w:r w:rsidRPr="00490E4E">
        <w:rPr>
          <w:rFonts w:eastAsia="Arial" w:cstheme="minorHAnsi"/>
          <w:spacing w:val="1"/>
        </w:rPr>
        <w:t>.</w:t>
      </w:r>
      <w:r w:rsidRPr="00490E4E">
        <w:rPr>
          <w:rFonts w:eastAsia="Arial" w:cstheme="minorHAnsi"/>
        </w:rPr>
        <w:t xml:space="preserve">3     </w:t>
      </w:r>
      <w:r w:rsidRPr="00490E4E">
        <w:rPr>
          <w:rFonts w:eastAsia="Arial" w:cstheme="minorHAnsi"/>
          <w:spacing w:val="44"/>
        </w:rPr>
        <w:t xml:space="preserve"> </w:t>
      </w:r>
      <w:r w:rsidRPr="00490E4E">
        <w:rPr>
          <w:rFonts w:eastAsia="Arial" w:cstheme="minorHAnsi"/>
          <w:spacing w:val="-1"/>
        </w:rPr>
        <w:t>N</w:t>
      </w:r>
      <w:r w:rsidRPr="00490E4E">
        <w:rPr>
          <w:rFonts w:eastAsia="Arial" w:cstheme="minorHAnsi"/>
          <w:spacing w:val="2"/>
        </w:rPr>
        <w:t>a</w:t>
      </w:r>
      <w:r w:rsidRPr="00490E4E">
        <w:rPr>
          <w:rFonts w:eastAsia="Arial" w:cstheme="minorHAnsi"/>
          <w:spacing w:val="1"/>
        </w:rPr>
        <w:t>t</w:t>
      </w:r>
      <w:r w:rsidRPr="00490E4E">
        <w:rPr>
          <w:rFonts w:eastAsia="Arial" w:cstheme="minorHAnsi"/>
          <w:spacing w:val="-1"/>
        </w:rPr>
        <w:t>i</w:t>
      </w:r>
      <w:r w:rsidRPr="00490E4E">
        <w:rPr>
          <w:rFonts w:eastAsia="Arial" w:cstheme="minorHAnsi"/>
          <w:spacing w:val="-3"/>
        </w:rPr>
        <w:t>o</w:t>
      </w:r>
      <w:r w:rsidRPr="00490E4E">
        <w:rPr>
          <w:rFonts w:eastAsia="Arial" w:cstheme="minorHAnsi"/>
          <w:spacing w:val="2"/>
        </w:rPr>
        <w:t>na</w:t>
      </w:r>
      <w:r w:rsidRPr="00490E4E">
        <w:rPr>
          <w:rFonts w:eastAsia="Arial" w:cstheme="minorHAnsi"/>
        </w:rPr>
        <w:t xml:space="preserve">l </w:t>
      </w:r>
      <w:r w:rsidRPr="00490E4E">
        <w:rPr>
          <w:rFonts w:eastAsia="Arial" w:cstheme="minorHAnsi"/>
          <w:spacing w:val="-6"/>
        </w:rPr>
        <w:t>C</w:t>
      </w:r>
      <w:r w:rsidRPr="00490E4E">
        <w:rPr>
          <w:rFonts w:eastAsia="Arial" w:cstheme="minorHAnsi"/>
          <w:spacing w:val="2"/>
        </w:rPr>
        <w:t>on</w:t>
      </w:r>
      <w:r w:rsidRPr="00490E4E">
        <w:rPr>
          <w:rFonts w:eastAsia="Arial" w:cstheme="minorHAnsi"/>
          <w:spacing w:val="-5"/>
        </w:rPr>
        <w:t>s</w:t>
      </w:r>
      <w:r w:rsidRPr="00490E4E">
        <w:rPr>
          <w:rFonts w:eastAsia="Arial" w:cstheme="minorHAnsi"/>
          <w:spacing w:val="2"/>
        </w:rPr>
        <w:t>u</w:t>
      </w:r>
      <w:r w:rsidRPr="00490E4E">
        <w:rPr>
          <w:rFonts w:eastAsia="Arial" w:cstheme="minorHAnsi"/>
          <w:spacing w:val="-1"/>
        </w:rPr>
        <w:t>l</w:t>
      </w:r>
      <w:r w:rsidRPr="00490E4E">
        <w:rPr>
          <w:rFonts w:eastAsia="Arial" w:cstheme="minorHAnsi"/>
          <w:spacing w:val="1"/>
        </w:rPr>
        <w:t>t</w:t>
      </w:r>
      <w:r w:rsidRPr="00490E4E">
        <w:rPr>
          <w:rFonts w:eastAsia="Arial" w:cstheme="minorHAnsi"/>
          <w:spacing w:val="-3"/>
        </w:rPr>
        <w:t>a</w:t>
      </w:r>
      <w:r w:rsidRPr="00490E4E">
        <w:rPr>
          <w:rFonts w:eastAsia="Arial" w:cstheme="minorHAnsi"/>
          <w:spacing w:val="1"/>
        </w:rPr>
        <w:t>t</w:t>
      </w:r>
      <w:r w:rsidRPr="00490E4E">
        <w:rPr>
          <w:rFonts w:eastAsia="Arial" w:cstheme="minorHAnsi"/>
          <w:spacing w:val="-1"/>
        </w:rPr>
        <w:t>i</w:t>
      </w:r>
      <w:r w:rsidRPr="00490E4E">
        <w:rPr>
          <w:rFonts w:eastAsia="Arial" w:cstheme="minorHAnsi"/>
          <w:spacing w:val="2"/>
        </w:rPr>
        <w:t>o</w:t>
      </w:r>
      <w:r w:rsidRPr="00490E4E">
        <w:rPr>
          <w:rFonts w:eastAsia="Arial" w:cstheme="minorHAnsi"/>
        </w:rPr>
        <w:t>n</w:t>
      </w:r>
      <w:r w:rsidRPr="00490E4E">
        <w:rPr>
          <w:rFonts w:eastAsia="Arial" w:cstheme="minorHAnsi"/>
          <w:spacing w:val="-10"/>
        </w:rPr>
        <w:t xml:space="preserve"> </w:t>
      </w:r>
    </w:p>
    <w:p w14:paraId="56BB70A2" w14:textId="77777777" w:rsidR="00647447" w:rsidRPr="00490E4E" w:rsidRDefault="00647447" w:rsidP="00647447">
      <w:pPr>
        <w:ind w:left="97" w:right="116"/>
        <w:rPr>
          <w:rFonts w:eastAsia="Arial" w:cstheme="minorHAnsi"/>
        </w:rPr>
      </w:pPr>
      <w:r w:rsidRPr="00490E4E">
        <w:rPr>
          <w:rFonts w:eastAsia="Arial" w:cstheme="minorHAnsi"/>
          <w:b/>
          <w:spacing w:val="-1"/>
        </w:rPr>
        <w:t>C</w:t>
      </w:r>
      <w:r w:rsidRPr="00490E4E">
        <w:rPr>
          <w:rFonts w:eastAsia="Arial" w:cstheme="minorHAnsi"/>
          <w:b/>
        </w:rPr>
        <w:t>h</w:t>
      </w:r>
      <w:r w:rsidRPr="00490E4E">
        <w:rPr>
          <w:rFonts w:eastAsia="Arial" w:cstheme="minorHAnsi"/>
          <w:b/>
          <w:spacing w:val="2"/>
        </w:rPr>
        <w:t>a</w:t>
      </w:r>
      <w:r w:rsidRPr="00490E4E">
        <w:rPr>
          <w:rFonts w:eastAsia="Arial" w:cstheme="minorHAnsi"/>
          <w:b/>
        </w:rPr>
        <w:t>p</w:t>
      </w:r>
      <w:r w:rsidRPr="00490E4E">
        <w:rPr>
          <w:rFonts w:eastAsia="Arial" w:cstheme="minorHAnsi"/>
          <w:b/>
          <w:spacing w:val="-2"/>
        </w:rPr>
        <w:t>t</w:t>
      </w:r>
      <w:r w:rsidRPr="00490E4E">
        <w:rPr>
          <w:rFonts w:eastAsia="Arial" w:cstheme="minorHAnsi"/>
          <w:b/>
          <w:spacing w:val="2"/>
        </w:rPr>
        <w:t>e</w:t>
      </w:r>
      <w:r w:rsidRPr="00490E4E">
        <w:rPr>
          <w:rFonts w:eastAsia="Arial" w:cstheme="minorHAnsi"/>
          <w:b/>
        </w:rPr>
        <w:t>r</w:t>
      </w:r>
      <w:r w:rsidRPr="00490E4E">
        <w:rPr>
          <w:rFonts w:eastAsia="Arial" w:cstheme="minorHAnsi"/>
          <w:b/>
          <w:spacing w:val="-3"/>
        </w:rPr>
        <w:t xml:space="preserve"> </w:t>
      </w:r>
      <w:r w:rsidRPr="00490E4E">
        <w:rPr>
          <w:rFonts w:eastAsia="Arial" w:cstheme="minorHAnsi"/>
          <w:b/>
          <w:spacing w:val="2"/>
        </w:rPr>
        <w:t>6</w:t>
      </w:r>
      <w:r w:rsidRPr="00490E4E">
        <w:rPr>
          <w:rFonts w:eastAsia="Arial" w:cstheme="minorHAnsi"/>
          <w:b/>
        </w:rPr>
        <w:t xml:space="preserve">: </w:t>
      </w:r>
      <w:r w:rsidRPr="00490E4E">
        <w:rPr>
          <w:rFonts w:eastAsia="Arial" w:cstheme="minorHAnsi"/>
          <w:b/>
          <w:spacing w:val="2"/>
        </w:rPr>
        <w:t>E</w:t>
      </w:r>
      <w:r w:rsidRPr="00490E4E">
        <w:rPr>
          <w:rFonts w:eastAsia="Arial" w:cstheme="minorHAnsi"/>
          <w:b/>
        </w:rPr>
        <w:t>n</w:t>
      </w:r>
      <w:r w:rsidRPr="00490E4E">
        <w:rPr>
          <w:rFonts w:eastAsia="Arial" w:cstheme="minorHAnsi"/>
          <w:b/>
          <w:spacing w:val="-2"/>
        </w:rPr>
        <w:t>t</w:t>
      </w:r>
      <w:r w:rsidRPr="00490E4E">
        <w:rPr>
          <w:rFonts w:eastAsia="Arial" w:cstheme="minorHAnsi"/>
          <w:b/>
          <w:spacing w:val="-4"/>
        </w:rPr>
        <w:t>i</w:t>
      </w:r>
      <w:r w:rsidRPr="00490E4E">
        <w:rPr>
          <w:rFonts w:eastAsia="Arial" w:cstheme="minorHAnsi"/>
          <w:b/>
          <w:spacing w:val="-2"/>
        </w:rPr>
        <w:t>t</w:t>
      </w:r>
      <w:r w:rsidRPr="00490E4E">
        <w:rPr>
          <w:rFonts w:eastAsia="Arial" w:cstheme="minorHAnsi"/>
          <w:b/>
          <w:spacing w:val="-4"/>
        </w:rPr>
        <w:t>l</w:t>
      </w:r>
      <w:r w:rsidRPr="00490E4E">
        <w:rPr>
          <w:rFonts w:eastAsia="Arial" w:cstheme="minorHAnsi"/>
          <w:b/>
          <w:spacing w:val="2"/>
        </w:rPr>
        <w:t>e</w:t>
      </w:r>
      <w:r w:rsidRPr="00490E4E">
        <w:rPr>
          <w:rFonts w:eastAsia="Arial" w:cstheme="minorHAnsi"/>
          <w:b/>
          <w:spacing w:val="-4"/>
        </w:rPr>
        <w:t>m</w:t>
      </w:r>
      <w:r w:rsidRPr="00490E4E">
        <w:rPr>
          <w:rFonts w:eastAsia="Arial" w:cstheme="minorHAnsi"/>
          <w:b/>
          <w:spacing w:val="2"/>
        </w:rPr>
        <w:t>e</w:t>
      </w:r>
      <w:r w:rsidRPr="00490E4E">
        <w:rPr>
          <w:rFonts w:eastAsia="Arial" w:cstheme="minorHAnsi"/>
          <w:b/>
        </w:rPr>
        <w:t>nt Fr</w:t>
      </w:r>
      <w:r w:rsidRPr="00490E4E">
        <w:rPr>
          <w:rFonts w:eastAsia="Arial" w:cstheme="minorHAnsi"/>
          <w:b/>
          <w:spacing w:val="2"/>
        </w:rPr>
        <w:t>a</w:t>
      </w:r>
      <w:r w:rsidRPr="00490E4E">
        <w:rPr>
          <w:rFonts w:eastAsia="Arial" w:cstheme="minorHAnsi"/>
          <w:b/>
          <w:spacing w:val="-4"/>
        </w:rPr>
        <w:t>m</w:t>
      </w:r>
      <w:r w:rsidRPr="00490E4E">
        <w:rPr>
          <w:rFonts w:eastAsia="Arial" w:cstheme="minorHAnsi"/>
          <w:b/>
          <w:spacing w:val="2"/>
        </w:rPr>
        <w:t>e</w:t>
      </w:r>
      <w:r w:rsidRPr="00490E4E">
        <w:rPr>
          <w:rFonts w:eastAsia="Arial" w:cstheme="minorHAnsi"/>
          <w:b/>
          <w:spacing w:val="-4"/>
        </w:rPr>
        <w:t>w</w:t>
      </w:r>
      <w:r w:rsidRPr="00490E4E">
        <w:rPr>
          <w:rFonts w:eastAsia="Arial" w:cstheme="minorHAnsi"/>
          <w:b/>
        </w:rPr>
        <w:t>ork</w:t>
      </w:r>
      <w:r w:rsidRPr="00490E4E">
        <w:rPr>
          <w:rFonts w:eastAsia="Arial" w:cstheme="minorHAnsi"/>
          <w:b/>
          <w:spacing w:val="-25"/>
        </w:rPr>
        <w:t xml:space="preserve"> </w:t>
      </w:r>
    </w:p>
    <w:p w14:paraId="6FDCECB6" w14:textId="77777777" w:rsidR="00647447" w:rsidRPr="00490E4E" w:rsidRDefault="00647447" w:rsidP="00647447">
      <w:pPr>
        <w:spacing w:before="6"/>
        <w:ind w:left="97" w:right="116"/>
        <w:rPr>
          <w:rFonts w:eastAsia="Arial" w:cstheme="minorHAnsi"/>
        </w:rPr>
      </w:pPr>
      <w:r w:rsidRPr="00490E4E">
        <w:rPr>
          <w:rFonts w:eastAsia="Arial" w:cstheme="minorHAnsi"/>
          <w:spacing w:val="2"/>
        </w:rPr>
        <w:t>6</w:t>
      </w:r>
      <w:r w:rsidRPr="00490E4E">
        <w:rPr>
          <w:rFonts w:eastAsia="Arial" w:cstheme="minorHAnsi"/>
          <w:spacing w:val="1"/>
        </w:rPr>
        <w:t>.</w:t>
      </w:r>
      <w:r w:rsidRPr="00490E4E">
        <w:rPr>
          <w:rFonts w:eastAsia="Arial" w:cstheme="minorHAnsi"/>
        </w:rPr>
        <w:t xml:space="preserve">1     </w:t>
      </w:r>
      <w:r w:rsidRPr="00490E4E">
        <w:rPr>
          <w:rFonts w:eastAsia="Arial" w:cstheme="minorHAnsi"/>
          <w:spacing w:val="44"/>
        </w:rPr>
        <w:t xml:space="preserve"> </w:t>
      </w:r>
      <w:r w:rsidRPr="00490E4E">
        <w:rPr>
          <w:rFonts w:eastAsia="Arial" w:cstheme="minorHAnsi"/>
          <w:spacing w:val="2"/>
        </w:rPr>
        <w:t>L</w:t>
      </w:r>
      <w:r w:rsidRPr="00490E4E">
        <w:rPr>
          <w:rFonts w:eastAsia="Arial" w:cstheme="minorHAnsi"/>
          <w:spacing w:val="-3"/>
        </w:rPr>
        <w:t>a</w:t>
      </w:r>
      <w:r w:rsidRPr="00490E4E">
        <w:rPr>
          <w:rFonts w:eastAsia="Arial" w:cstheme="minorHAnsi"/>
          <w:spacing w:val="2"/>
        </w:rPr>
        <w:t>n</w:t>
      </w:r>
      <w:r w:rsidRPr="00490E4E">
        <w:rPr>
          <w:rFonts w:eastAsia="Arial" w:cstheme="minorHAnsi"/>
        </w:rPr>
        <w:t>d</w:t>
      </w:r>
      <w:r w:rsidRPr="00490E4E">
        <w:rPr>
          <w:rFonts w:eastAsia="Arial" w:cstheme="minorHAnsi"/>
          <w:spacing w:val="-1"/>
        </w:rPr>
        <w:t xml:space="preserve"> </w:t>
      </w:r>
      <w:r w:rsidRPr="00490E4E">
        <w:rPr>
          <w:rFonts w:eastAsia="Arial" w:cstheme="minorHAnsi"/>
          <w:spacing w:val="2"/>
        </w:rPr>
        <w:t>A</w:t>
      </w:r>
      <w:r w:rsidRPr="00490E4E">
        <w:rPr>
          <w:rFonts w:eastAsia="Arial" w:cstheme="minorHAnsi"/>
        </w:rPr>
        <w:t>c</w:t>
      </w:r>
      <w:r w:rsidRPr="00490E4E">
        <w:rPr>
          <w:rFonts w:eastAsia="Arial" w:cstheme="minorHAnsi"/>
          <w:spacing w:val="-3"/>
        </w:rPr>
        <w:t>q</w:t>
      </w:r>
      <w:r w:rsidRPr="00490E4E">
        <w:rPr>
          <w:rFonts w:eastAsia="Arial" w:cstheme="minorHAnsi"/>
          <w:spacing w:val="2"/>
        </w:rPr>
        <w:t>u</w:t>
      </w:r>
      <w:r w:rsidRPr="00490E4E">
        <w:rPr>
          <w:rFonts w:eastAsia="Arial" w:cstheme="minorHAnsi"/>
          <w:spacing w:val="-1"/>
        </w:rPr>
        <w:t>i</w:t>
      </w:r>
      <w:r w:rsidRPr="00490E4E">
        <w:rPr>
          <w:rFonts w:eastAsia="Arial" w:cstheme="minorHAnsi"/>
        </w:rPr>
        <w:t>s</w:t>
      </w:r>
      <w:r w:rsidRPr="00490E4E">
        <w:rPr>
          <w:rFonts w:eastAsia="Arial" w:cstheme="minorHAnsi"/>
          <w:spacing w:val="-1"/>
        </w:rPr>
        <w:t>i</w:t>
      </w:r>
      <w:r w:rsidRPr="00490E4E">
        <w:rPr>
          <w:rFonts w:eastAsia="Arial" w:cstheme="minorHAnsi"/>
          <w:spacing w:val="1"/>
        </w:rPr>
        <w:t>t</w:t>
      </w:r>
      <w:r w:rsidRPr="00490E4E">
        <w:rPr>
          <w:rFonts w:eastAsia="Arial" w:cstheme="minorHAnsi"/>
          <w:spacing w:val="-1"/>
        </w:rPr>
        <w:t>i</w:t>
      </w:r>
      <w:r w:rsidRPr="00490E4E">
        <w:rPr>
          <w:rFonts w:eastAsia="Arial" w:cstheme="minorHAnsi"/>
          <w:spacing w:val="-3"/>
        </w:rPr>
        <w:t>o</w:t>
      </w:r>
      <w:r w:rsidRPr="00490E4E">
        <w:rPr>
          <w:rFonts w:eastAsia="Arial" w:cstheme="minorHAnsi"/>
        </w:rPr>
        <w:t>n</w:t>
      </w:r>
      <w:r w:rsidRPr="00490E4E">
        <w:rPr>
          <w:rFonts w:eastAsia="Arial" w:cstheme="minorHAnsi"/>
          <w:spacing w:val="4"/>
        </w:rPr>
        <w:t xml:space="preserve"> </w:t>
      </w:r>
      <w:r w:rsidRPr="00490E4E">
        <w:rPr>
          <w:rFonts w:eastAsia="Arial" w:cstheme="minorHAnsi"/>
          <w:spacing w:val="-3"/>
        </w:rPr>
        <w:t>an</w:t>
      </w:r>
      <w:r w:rsidRPr="00490E4E">
        <w:rPr>
          <w:rFonts w:eastAsia="Arial" w:cstheme="minorHAnsi"/>
        </w:rPr>
        <w:t>d</w:t>
      </w:r>
      <w:r w:rsidRPr="00490E4E">
        <w:rPr>
          <w:rFonts w:eastAsia="Arial" w:cstheme="minorHAnsi"/>
          <w:spacing w:val="4"/>
        </w:rPr>
        <w:t xml:space="preserve"> </w:t>
      </w:r>
      <w:r w:rsidRPr="00490E4E">
        <w:rPr>
          <w:rFonts w:eastAsia="Arial" w:cstheme="minorHAnsi"/>
          <w:spacing w:val="-1"/>
        </w:rPr>
        <w:t>C</w:t>
      </w:r>
      <w:r w:rsidRPr="00490E4E">
        <w:rPr>
          <w:rFonts w:eastAsia="Arial" w:cstheme="minorHAnsi"/>
          <w:spacing w:val="2"/>
        </w:rPr>
        <w:t>o</w:t>
      </w:r>
      <w:r w:rsidRPr="00490E4E">
        <w:rPr>
          <w:rFonts w:eastAsia="Arial" w:cstheme="minorHAnsi"/>
          <w:spacing w:val="-6"/>
        </w:rPr>
        <w:t>m</w:t>
      </w:r>
      <w:r w:rsidRPr="00490E4E">
        <w:rPr>
          <w:rFonts w:eastAsia="Arial" w:cstheme="minorHAnsi"/>
          <w:spacing w:val="2"/>
        </w:rPr>
        <w:t>p</w:t>
      </w:r>
      <w:r w:rsidRPr="00490E4E">
        <w:rPr>
          <w:rFonts w:eastAsia="Arial" w:cstheme="minorHAnsi"/>
          <w:spacing w:val="-3"/>
        </w:rPr>
        <w:t>e</w:t>
      </w:r>
      <w:r w:rsidRPr="00490E4E">
        <w:rPr>
          <w:rFonts w:eastAsia="Arial" w:cstheme="minorHAnsi"/>
          <w:spacing w:val="2"/>
        </w:rPr>
        <w:t>n</w:t>
      </w:r>
      <w:r w:rsidRPr="00490E4E">
        <w:rPr>
          <w:rFonts w:eastAsia="Arial" w:cstheme="minorHAnsi"/>
        </w:rPr>
        <w:t>s</w:t>
      </w:r>
      <w:r w:rsidRPr="00490E4E">
        <w:rPr>
          <w:rFonts w:eastAsia="Arial" w:cstheme="minorHAnsi"/>
          <w:spacing w:val="2"/>
        </w:rPr>
        <w:t>a</w:t>
      </w:r>
      <w:r w:rsidRPr="00490E4E">
        <w:rPr>
          <w:rFonts w:eastAsia="Arial" w:cstheme="minorHAnsi"/>
          <w:spacing w:val="1"/>
        </w:rPr>
        <w:t>t</w:t>
      </w:r>
      <w:r w:rsidRPr="00490E4E">
        <w:rPr>
          <w:rFonts w:eastAsia="Arial" w:cstheme="minorHAnsi"/>
          <w:spacing w:val="-6"/>
        </w:rPr>
        <w:t>i</w:t>
      </w:r>
      <w:r w:rsidRPr="00490E4E">
        <w:rPr>
          <w:rFonts w:eastAsia="Arial" w:cstheme="minorHAnsi"/>
          <w:spacing w:val="2"/>
        </w:rPr>
        <w:t>o</w:t>
      </w:r>
      <w:r w:rsidRPr="00490E4E">
        <w:rPr>
          <w:rFonts w:eastAsia="Arial" w:cstheme="minorHAnsi"/>
        </w:rPr>
        <w:t>n</w:t>
      </w:r>
      <w:r w:rsidRPr="00490E4E">
        <w:rPr>
          <w:rFonts w:eastAsia="Arial" w:cstheme="minorHAnsi"/>
          <w:spacing w:val="-1"/>
        </w:rPr>
        <w:t xml:space="preserve"> </w:t>
      </w:r>
      <w:r w:rsidRPr="00490E4E">
        <w:rPr>
          <w:rFonts w:eastAsia="Arial" w:cstheme="minorHAnsi"/>
          <w:spacing w:val="-3"/>
        </w:rPr>
        <w:t>P</w:t>
      </w:r>
      <w:r w:rsidRPr="00490E4E">
        <w:rPr>
          <w:rFonts w:eastAsia="Arial" w:cstheme="minorHAnsi"/>
          <w:spacing w:val="2"/>
        </w:rPr>
        <w:t>o</w:t>
      </w:r>
      <w:r w:rsidRPr="00490E4E">
        <w:rPr>
          <w:rFonts w:eastAsia="Arial" w:cstheme="minorHAnsi"/>
          <w:spacing w:val="-1"/>
        </w:rPr>
        <w:t>li</w:t>
      </w:r>
      <w:r w:rsidRPr="00490E4E">
        <w:rPr>
          <w:rFonts w:eastAsia="Arial" w:cstheme="minorHAnsi"/>
        </w:rPr>
        <w:t>cy</w:t>
      </w:r>
      <w:r w:rsidRPr="00490E4E">
        <w:rPr>
          <w:rFonts w:eastAsia="Arial" w:cstheme="minorHAnsi"/>
          <w:spacing w:val="2"/>
        </w:rPr>
        <w:t xml:space="preserve"> </w:t>
      </w:r>
      <w:r w:rsidRPr="00490E4E">
        <w:rPr>
          <w:rFonts w:eastAsia="Arial" w:cstheme="minorHAnsi"/>
          <w:spacing w:val="-6"/>
        </w:rPr>
        <w:t>M</w:t>
      </w:r>
      <w:r w:rsidRPr="00490E4E">
        <w:rPr>
          <w:rFonts w:eastAsia="Arial" w:cstheme="minorHAnsi"/>
          <w:spacing w:val="2"/>
        </w:rPr>
        <w:t>a</w:t>
      </w:r>
      <w:r w:rsidRPr="00490E4E">
        <w:rPr>
          <w:rFonts w:eastAsia="Arial" w:cstheme="minorHAnsi"/>
          <w:spacing w:val="1"/>
        </w:rPr>
        <w:t>t</w:t>
      </w:r>
      <w:r w:rsidRPr="00490E4E">
        <w:rPr>
          <w:rFonts w:eastAsia="Arial" w:cstheme="minorHAnsi"/>
          <w:spacing w:val="-2"/>
        </w:rPr>
        <w:t>r</w:t>
      </w:r>
      <w:r w:rsidRPr="00490E4E">
        <w:rPr>
          <w:rFonts w:eastAsia="Arial" w:cstheme="minorHAnsi"/>
          <w:spacing w:val="-1"/>
        </w:rPr>
        <w:t>i</w:t>
      </w:r>
      <w:r w:rsidRPr="00490E4E">
        <w:rPr>
          <w:rFonts w:eastAsia="Arial" w:cstheme="minorHAnsi"/>
          <w:spacing w:val="2"/>
        </w:rPr>
        <w:t>x</w:t>
      </w:r>
    </w:p>
    <w:p w14:paraId="0971F79C" w14:textId="77777777" w:rsidR="00647447" w:rsidRPr="00490E4E" w:rsidRDefault="00647447" w:rsidP="00647447">
      <w:pPr>
        <w:spacing w:line="240" w:lineRule="exact"/>
        <w:ind w:left="97" w:right="116"/>
        <w:rPr>
          <w:rFonts w:eastAsia="Arial" w:cstheme="minorHAnsi"/>
        </w:rPr>
      </w:pPr>
      <w:r w:rsidRPr="00490E4E">
        <w:rPr>
          <w:rFonts w:eastAsia="Arial" w:cstheme="minorHAnsi"/>
          <w:spacing w:val="2"/>
        </w:rPr>
        <w:t>6</w:t>
      </w:r>
      <w:r w:rsidRPr="00490E4E">
        <w:rPr>
          <w:rFonts w:eastAsia="Arial" w:cstheme="minorHAnsi"/>
          <w:spacing w:val="1"/>
        </w:rPr>
        <w:t>.</w:t>
      </w:r>
      <w:r w:rsidRPr="00490E4E">
        <w:rPr>
          <w:rFonts w:eastAsia="Arial" w:cstheme="minorHAnsi"/>
        </w:rPr>
        <w:t xml:space="preserve">2     </w:t>
      </w:r>
      <w:r w:rsidRPr="00490E4E">
        <w:rPr>
          <w:rFonts w:eastAsia="Arial" w:cstheme="minorHAnsi"/>
          <w:spacing w:val="44"/>
        </w:rPr>
        <w:t xml:space="preserve"> </w:t>
      </w:r>
      <w:r w:rsidRPr="00490E4E">
        <w:rPr>
          <w:rFonts w:eastAsia="Arial" w:cstheme="minorHAnsi"/>
          <w:spacing w:val="-1"/>
        </w:rPr>
        <w:t>C</w:t>
      </w:r>
      <w:r w:rsidRPr="00490E4E">
        <w:rPr>
          <w:rFonts w:eastAsia="Arial" w:cstheme="minorHAnsi"/>
          <w:spacing w:val="2"/>
        </w:rPr>
        <w:t>o</w:t>
      </w:r>
      <w:r w:rsidRPr="00490E4E">
        <w:rPr>
          <w:rFonts w:eastAsia="Arial" w:cstheme="minorHAnsi"/>
          <w:spacing w:val="-2"/>
        </w:rPr>
        <w:t>m</w:t>
      </w:r>
      <w:r w:rsidRPr="00490E4E">
        <w:rPr>
          <w:rFonts w:eastAsia="Arial" w:cstheme="minorHAnsi"/>
          <w:spacing w:val="2"/>
        </w:rPr>
        <w:t>p</w:t>
      </w:r>
      <w:r w:rsidRPr="00490E4E">
        <w:rPr>
          <w:rFonts w:eastAsia="Arial" w:cstheme="minorHAnsi"/>
          <w:spacing w:val="-3"/>
        </w:rPr>
        <w:t>e</w:t>
      </w:r>
      <w:r w:rsidRPr="00490E4E">
        <w:rPr>
          <w:rFonts w:eastAsia="Arial" w:cstheme="minorHAnsi"/>
          <w:spacing w:val="2"/>
        </w:rPr>
        <w:t>n</w:t>
      </w:r>
      <w:r w:rsidRPr="00490E4E">
        <w:rPr>
          <w:rFonts w:eastAsia="Arial" w:cstheme="minorHAnsi"/>
        </w:rPr>
        <w:t>s</w:t>
      </w:r>
      <w:r w:rsidRPr="00490E4E">
        <w:rPr>
          <w:rFonts w:eastAsia="Arial" w:cstheme="minorHAnsi"/>
          <w:spacing w:val="-3"/>
        </w:rPr>
        <w:t>a</w:t>
      </w:r>
      <w:r w:rsidRPr="00490E4E">
        <w:rPr>
          <w:rFonts w:eastAsia="Arial" w:cstheme="minorHAnsi"/>
          <w:spacing w:val="1"/>
        </w:rPr>
        <w:t>t</w:t>
      </w:r>
      <w:r w:rsidRPr="00490E4E">
        <w:rPr>
          <w:rFonts w:eastAsia="Arial" w:cstheme="minorHAnsi"/>
          <w:spacing w:val="-1"/>
        </w:rPr>
        <w:t>i</w:t>
      </w:r>
      <w:r w:rsidRPr="00490E4E">
        <w:rPr>
          <w:rFonts w:eastAsia="Arial" w:cstheme="minorHAnsi"/>
          <w:spacing w:val="-3"/>
        </w:rPr>
        <w:t>o</w:t>
      </w:r>
      <w:r w:rsidRPr="00490E4E">
        <w:rPr>
          <w:rFonts w:eastAsia="Arial" w:cstheme="minorHAnsi"/>
        </w:rPr>
        <w:t>n</w:t>
      </w:r>
      <w:r w:rsidRPr="00490E4E">
        <w:rPr>
          <w:rFonts w:eastAsia="Arial" w:cstheme="minorHAnsi"/>
          <w:spacing w:val="4"/>
        </w:rPr>
        <w:t xml:space="preserve"> </w:t>
      </w:r>
      <w:r w:rsidRPr="00490E4E">
        <w:rPr>
          <w:rFonts w:eastAsia="Arial" w:cstheme="minorHAnsi"/>
          <w:spacing w:val="-6"/>
        </w:rPr>
        <w:t>M</w:t>
      </w:r>
      <w:r w:rsidRPr="00490E4E">
        <w:rPr>
          <w:rFonts w:eastAsia="Arial" w:cstheme="minorHAnsi"/>
          <w:spacing w:val="2"/>
        </w:rPr>
        <w:t>e</w:t>
      </w:r>
      <w:r w:rsidRPr="00490E4E">
        <w:rPr>
          <w:rFonts w:eastAsia="Arial" w:cstheme="minorHAnsi"/>
        </w:rPr>
        <w:t>c</w:t>
      </w:r>
      <w:r w:rsidRPr="00490E4E">
        <w:rPr>
          <w:rFonts w:eastAsia="Arial" w:cstheme="minorHAnsi"/>
          <w:spacing w:val="2"/>
        </w:rPr>
        <w:t>h</w:t>
      </w:r>
      <w:r w:rsidRPr="00490E4E">
        <w:rPr>
          <w:rFonts w:eastAsia="Arial" w:cstheme="minorHAnsi"/>
          <w:spacing w:val="-3"/>
        </w:rPr>
        <w:t>a</w:t>
      </w:r>
      <w:r w:rsidRPr="00490E4E">
        <w:rPr>
          <w:rFonts w:eastAsia="Arial" w:cstheme="minorHAnsi"/>
          <w:spacing w:val="2"/>
        </w:rPr>
        <w:t>n</w:t>
      </w:r>
      <w:r w:rsidRPr="00490E4E">
        <w:rPr>
          <w:rFonts w:eastAsia="Arial" w:cstheme="minorHAnsi"/>
          <w:spacing w:val="-1"/>
        </w:rPr>
        <w:t>i</w:t>
      </w:r>
      <w:r w:rsidRPr="00490E4E">
        <w:rPr>
          <w:rFonts w:eastAsia="Arial" w:cstheme="minorHAnsi"/>
        </w:rPr>
        <w:t>sm</w:t>
      </w:r>
      <w:r w:rsidRPr="00490E4E">
        <w:rPr>
          <w:rFonts w:eastAsia="Arial" w:cstheme="minorHAnsi"/>
          <w:spacing w:val="-23"/>
        </w:rPr>
        <w:t xml:space="preserve"> </w:t>
      </w:r>
    </w:p>
    <w:p w14:paraId="7434C7F4" w14:textId="77777777" w:rsidR="00647447" w:rsidRPr="00490E4E" w:rsidRDefault="00647447" w:rsidP="00647447">
      <w:pPr>
        <w:spacing w:before="1"/>
        <w:ind w:left="854"/>
        <w:rPr>
          <w:rFonts w:eastAsia="Arial" w:cstheme="minorHAnsi"/>
        </w:rPr>
      </w:pPr>
      <w:r w:rsidRPr="00490E4E">
        <w:rPr>
          <w:rFonts w:eastAsia="Arial" w:cstheme="minorHAnsi"/>
          <w:spacing w:val="-1"/>
        </w:rPr>
        <w:t>R</w:t>
      </w:r>
      <w:r w:rsidRPr="00490E4E">
        <w:rPr>
          <w:rFonts w:eastAsia="Arial" w:cstheme="minorHAnsi"/>
          <w:spacing w:val="2"/>
        </w:rPr>
        <w:t>e</w:t>
      </w:r>
      <w:r w:rsidRPr="00490E4E">
        <w:rPr>
          <w:rFonts w:eastAsia="Arial" w:cstheme="minorHAnsi"/>
          <w:spacing w:val="-1"/>
        </w:rPr>
        <w:t>l</w:t>
      </w:r>
      <w:r w:rsidRPr="00490E4E">
        <w:rPr>
          <w:rFonts w:eastAsia="Arial" w:cstheme="minorHAnsi"/>
          <w:spacing w:val="2"/>
        </w:rPr>
        <w:t>o</w:t>
      </w:r>
      <w:r w:rsidRPr="00490E4E">
        <w:rPr>
          <w:rFonts w:eastAsia="Arial" w:cstheme="minorHAnsi"/>
        </w:rPr>
        <w:t>c</w:t>
      </w:r>
      <w:r w:rsidRPr="00490E4E">
        <w:rPr>
          <w:rFonts w:eastAsia="Arial" w:cstheme="minorHAnsi"/>
          <w:spacing w:val="-3"/>
        </w:rPr>
        <w:t>a</w:t>
      </w:r>
      <w:r w:rsidRPr="00490E4E">
        <w:rPr>
          <w:rFonts w:eastAsia="Arial" w:cstheme="minorHAnsi"/>
          <w:spacing w:val="1"/>
        </w:rPr>
        <w:t>t</w:t>
      </w:r>
      <w:r w:rsidRPr="00490E4E">
        <w:rPr>
          <w:rFonts w:eastAsia="Arial" w:cstheme="minorHAnsi"/>
          <w:spacing w:val="-1"/>
        </w:rPr>
        <w:t>i</w:t>
      </w:r>
      <w:r w:rsidRPr="00490E4E">
        <w:rPr>
          <w:rFonts w:eastAsia="Arial" w:cstheme="minorHAnsi"/>
          <w:spacing w:val="2"/>
        </w:rPr>
        <w:t>o</w:t>
      </w:r>
      <w:r w:rsidRPr="00490E4E">
        <w:rPr>
          <w:rFonts w:eastAsia="Arial" w:cstheme="minorHAnsi"/>
        </w:rPr>
        <w:t>n</w:t>
      </w:r>
      <w:r w:rsidRPr="00490E4E">
        <w:rPr>
          <w:rFonts w:eastAsia="Arial" w:cstheme="minorHAnsi"/>
          <w:spacing w:val="-1"/>
        </w:rPr>
        <w:t xml:space="preserve"> </w:t>
      </w:r>
      <w:r w:rsidRPr="00490E4E">
        <w:rPr>
          <w:rFonts w:eastAsia="Arial" w:cstheme="minorHAnsi"/>
          <w:spacing w:val="-3"/>
        </w:rPr>
        <w:t>a</w:t>
      </w:r>
      <w:r w:rsidRPr="00490E4E">
        <w:rPr>
          <w:rFonts w:eastAsia="Arial" w:cstheme="minorHAnsi"/>
          <w:spacing w:val="2"/>
        </w:rPr>
        <w:t>n</w:t>
      </w:r>
      <w:r w:rsidRPr="00490E4E">
        <w:rPr>
          <w:rFonts w:eastAsia="Arial" w:cstheme="minorHAnsi"/>
        </w:rPr>
        <w:t>d</w:t>
      </w:r>
      <w:r w:rsidRPr="00490E4E">
        <w:rPr>
          <w:rFonts w:eastAsia="Arial" w:cstheme="minorHAnsi"/>
          <w:spacing w:val="-10"/>
        </w:rPr>
        <w:t xml:space="preserve"> </w:t>
      </w:r>
    </w:p>
    <w:p w14:paraId="27E7C2E5" w14:textId="77777777" w:rsidR="00647447" w:rsidRPr="00490E4E" w:rsidRDefault="00647447" w:rsidP="00647447">
      <w:pPr>
        <w:spacing w:before="1"/>
        <w:ind w:left="97" w:right="117"/>
        <w:rPr>
          <w:rFonts w:eastAsia="Arial" w:cstheme="minorHAnsi"/>
        </w:rPr>
      </w:pPr>
      <w:r w:rsidRPr="00490E4E">
        <w:rPr>
          <w:rFonts w:eastAsia="Arial" w:cstheme="minorHAnsi"/>
          <w:spacing w:val="2"/>
        </w:rPr>
        <w:t>6</w:t>
      </w:r>
      <w:r w:rsidRPr="00490E4E">
        <w:rPr>
          <w:rFonts w:eastAsia="Arial" w:cstheme="minorHAnsi"/>
          <w:spacing w:val="1"/>
        </w:rPr>
        <w:t>.</w:t>
      </w:r>
      <w:r w:rsidRPr="00490E4E">
        <w:rPr>
          <w:rFonts w:eastAsia="Arial" w:cstheme="minorHAnsi"/>
        </w:rPr>
        <w:t xml:space="preserve">3     </w:t>
      </w:r>
      <w:r w:rsidRPr="00490E4E">
        <w:rPr>
          <w:rFonts w:eastAsia="Arial" w:cstheme="minorHAnsi"/>
          <w:spacing w:val="44"/>
        </w:rPr>
        <w:t xml:space="preserve"> </w:t>
      </w:r>
      <w:r w:rsidRPr="00490E4E">
        <w:rPr>
          <w:rFonts w:eastAsia="Arial" w:cstheme="minorHAnsi"/>
          <w:spacing w:val="-4"/>
        </w:rPr>
        <w:t>I</w:t>
      </w:r>
      <w:r w:rsidRPr="00490E4E">
        <w:rPr>
          <w:rFonts w:eastAsia="Arial" w:cstheme="minorHAnsi"/>
          <w:spacing w:val="2"/>
        </w:rPr>
        <w:t>n</w:t>
      </w:r>
      <w:r w:rsidRPr="00490E4E">
        <w:rPr>
          <w:rFonts w:eastAsia="Arial" w:cstheme="minorHAnsi"/>
        </w:rPr>
        <w:t>c</w:t>
      </w:r>
      <w:r w:rsidRPr="00490E4E">
        <w:rPr>
          <w:rFonts w:eastAsia="Arial" w:cstheme="minorHAnsi"/>
          <w:spacing w:val="2"/>
        </w:rPr>
        <w:t>o</w:t>
      </w:r>
      <w:r w:rsidRPr="00490E4E">
        <w:rPr>
          <w:rFonts w:eastAsia="Arial" w:cstheme="minorHAnsi"/>
          <w:spacing w:val="-2"/>
        </w:rPr>
        <w:t>m</w:t>
      </w:r>
      <w:r w:rsidRPr="00490E4E">
        <w:rPr>
          <w:rFonts w:eastAsia="Arial" w:cstheme="minorHAnsi"/>
        </w:rPr>
        <w:t>e</w:t>
      </w:r>
      <w:r w:rsidRPr="00490E4E">
        <w:rPr>
          <w:rFonts w:eastAsia="Arial" w:cstheme="minorHAnsi"/>
          <w:spacing w:val="4"/>
        </w:rPr>
        <w:t xml:space="preserve"> </w:t>
      </w:r>
      <w:r w:rsidRPr="00490E4E">
        <w:rPr>
          <w:rFonts w:eastAsia="Arial" w:cstheme="minorHAnsi"/>
          <w:spacing w:val="-1"/>
        </w:rPr>
        <w:t>R</w:t>
      </w:r>
      <w:r w:rsidRPr="00490E4E">
        <w:rPr>
          <w:rFonts w:eastAsia="Arial" w:cstheme="minorHAnsi"/>
          <w:spacing w:val="2"/>
        </w:rPr>
        <w:t>e</w:t>
      </w:r>
      <w:r w:rsidRPr="00490E4E">
        <w:rPr>
          <w:rFonts w:eastAsia="Arial" w:cstheme="minorHAnsi"/>
          <w:spacing w:val="-5"/>
        </w:rPr>
        <w:t>s</w:t>
      </w:r>
      <w:r w:rsidRPr="00490E4E">
        <w:rPr>
          <w:rFonts w:eastAsia="Arial" w:cstheme="minorHAnsi"/>
          <w:spacing w:val="1"/>
        </w:rPr>
        <w:t>t</w:t>
      </w:r>
      <w:r w:rsidRPr="00490E4E">
        <w:rPr>
          <w:rFonts w:eastAsia="Arial" w:cstheme="minorHAnsi"/>
          <w:spacing w:val="2"/>
        </w:rPr>
        <w:t>o</w:t>
      </w:r>
      <w:r w:rsidRPr="00490E4E">
        <w:rPr>
          <w:rFonts w:eastAsia="Arial" w:cstheme="minorHAnsi"/>
          <w:spacing w:val="-6"/>
        </w:rPr>
        <w:t>r</w:t>
      </w:r>
      <w:r w:rsidRPr="00490E4E">
        <w:rPr>
          <w:rFonts w:eastAsia="Arial" w:cstheme="minorHAnsi"/>
          <w:spacing w:val="2"/>
        </w:rPr>
        <w:t>a</w:t>
      </w:r>
      <w:r w:rsidRPr="00490E4E">
        <w:rPr>
          <w:rFonts w:eastAsia="Arial" w:cstheme="minorHAnsi"/>
          <w:spacing w:val="1"/>
        </w:rPr>
        <w:t>t</w:t>
      </w:r>
      <w:r w:rsidRPr="00490E4E">
        <w:rPr>
          <w:rFonts w:eastAsia="Arial" w:cstheme="minorHAnsi"/>
          <w:spacing w:val="-1"/>
        </w:rPr>
        <w:t>i</w:t>
      </w:r>
      <w:r w:rsidRPr="00490E4E">
        <w:rPr>
          <w:rFonts w:eastAsia="Arial" w:cstheme="minorHAnsi"/>
          <w:spacing w:val="-3"/>
        </w:rPr>
        <w:t>o</w:t>
      </w:r>
      <w:r w:rsidRPr="00490E4E">
        <w:rPr>
          <w:rFonts w:eastAsia="Arial" w:cstheme="minorHAnsi"/>
        </w:rPr>
        <w:t>n</w:t>
      </w:r>
      <w:r w:rsidRPr="00490E4E">
        <w:rPr>
          <w:rFonts w:eastAsia="Arial" w:cstheme="minorHAnsi"/>
          <w:spacing w:val="-11"/>
        </w:rPr>
        <w:t xml:space="preserve"> </w:t>
      </w:r>
    </w:p>
    <w:p w14:paraId="012C8A5C" w14:textId="77777777" w:rsidR="00647447" w:rsidRPr="00490E4E" w:rsidRDefault="00647447" w:rsidP="00647447">
      <w:pPr>
        <w:ind w:left="97" w:right="117"/>
        <w:rPr>
          <w:rFonts w:eastAsia="Arial" w:cstheme="minorHAnsi"/>
        </w:rPr>
      </w:pPr>
      <w:r w:rsidRPr="00490E4E">
        <w:rPr>
          <w:rFonts w:eastAsia="Arial" w:cstheme="minorHAnsi"/>
          <w:b/>
          <w:spacing w:val="-1"/>
        </w:rPr>
        <w:t>C</w:t>
      </w:r>
      <w:r w:rsidRPr="00490E4E">
        <w:rPr>
          <w:rFonts w:eastAsia="Arial" w:cstheme="minorHAnsi"/>
          <w:b/>
        </w:rPr>
        <w:t>h</w:t>
      </w:r>
      <w:r w:rsidRPr="00490E4E">
        <w:rPr>
          <w:rFonts w:eastAsia="Arial" w:cstheme="minorHAnsi"/>
          <w:b/>
          <w:spacing w:val="2"/>
        </w:rPr>
        <w:t>a</w:t>
      </w:r>
      <w:r w:rsidRPr="00490E4E">
        <w:rPr>
          <w:rFonts w:eastAsia="Arial" w:cstheme="minorHAnsi"/>
          <w:b/>
        </w:rPr>
        <w:t>p</w:t>
      </w:r>
      <w:r w:rsidRPr="00490E4E">
        <w:rPr>
          <w:rFonts w:eastAsia="Arial" w:cstheme="minorHAnsi"/>
          <w:b/>
          <w:spacing w:val="-2"/>
        </w:rPr>
        <w:t>t</w:t>
      </w:r>
      <w:r w:rsidRPr="00490E4E">
        <w:rPr>
          <w:rFonts w:eastAsia="Arial" w:cstheme="minorHAnsi"/>
          <w:b/>
          <w:spacing w:val="2"/>
        </w:rPr>
        <w:t>e</w:t>
      </w:r>
      <w:r w:rsidRPr="00490E4E">
        <w:rPr>
          <w:rFonts w:eastAsia="Arial" w:cstheme="minorHAnsi"/>
          <w:b/>
        </w:rPr>
        <w:t>r</w:t>
      </w:r>
      <w:r w:rsidRPr="00490E4E">
        <w:rPr>
          <w:rFonts w:eastAsia="Arial" w:cstheme="minorHAnsi"/>
          <w:b/>
          <w:spacing w:val="-3"/>
        </w:rPr>
        <w:t xml:space="preserve"> </w:t>
      </w:r>
      <w:r w:rsidRPr="00490E4E">
        <w:rPr>
          <w:rFonts w:eastAsia="Arial" w:cstheme="minorHAnsi"/>
          <w:b/>
          <w:spacing w:val="2"/>
        </w:rPr>
        <w:t>7</w:t>
      </w:r>
      <w:r w:rsidRPr="00490E4E">
        <w:rPr>
          <w:rFonts w:eastAsia="Arial" w:cstheme="minorHAnsi"/>
          <w:b/>
        </w:rPr>
        <w:t xml:space="preserve">: </w:t>
      </w:r>
      <w:r w:rsidRPr="00490E4E">
        <w:rPr>
          <w:rFonts w:eastAsia="Arial" w:cstheme="minorHAnsi"/>
          <w:b/>
          <w:spacing w:val="-4"/>
        </w:rPr>
        <w:t>I</w:t>
      </w:r>
      <w:r w:rsidRPr="00490E4E">
        <w:rPr>
          <w:rFonts w:eastAsia="Arial" w:cstheme="minorHAnsi"/>
          <w:b/>
        </w:rPr>
        <w:t>n</w:t>
      </w:r>
      <w:r w:rsidRPr="00490E4E">
        <w:rPr>
          <w:rFonts w:eastAsia="Arial" w:cstheme="minorHAnsi"/>
          <w:b/>
          <w:spacing w:val="-3"/>
        </w:rPr>
        <w:t>s</w:t>
      </w:r>
      <w:r w:rsidRPr="00490E4E">
        <w:rPr>
          <w:rFonts w:eastAsia="Arial" w:cstheme="minorHAnsi"/>
          <w:b/>
          <w:spacing w:val="3"/>
        </w:rPr>
        <w:t>t</w:t>
      </w:r>
      <w:r w:rsidRPr="00490E4E">
        <w:rPr>
          <w:rFonts w:eastAsia="Arial" w:cstheme="minorHAnsi"/>
          <w:b/>
          <w:spacing w:val="-4"/>
        </w:rPr>
        <w:t>i</w:t>
      </w:r>
      <w:r w:rsidRPr="00490E4E">
        <w:rPr>
          <w:rFonts w:eastAsia="Arial" w:cstheme="minorHAnsi"/>
          <w:b/>
          <w:spacing w:val="-2"/>
        </w:rPr>
        <w:t>t</w:t>
      </w:r>
      <w:r w:rsidRPr="00490E4E">
        <w:rPr>
          <w:rFonts w:eastAsia="Arial" w:cstheme="minorHAnsi"/>
          <w:b/>
        </w:rPr>
        <w:t>u</w:t>
      </w:r>
      <w:r w:rsidRPr="00490E4E">
        <w:rPr>
          <w:rFonts w:eastAsia="Arial" w:cstheme="minorHAnsi"/>
          <w:b/>
          <w:spacing w:val="3"/>
        </w:rPr>
        <w:t>t</w:t>
      </w:r>
      <w:r w:rsidRPr="00490E4E">
        <w:rPr>
          <w:rFonts w:eastAsia="Arial" w:cstheme="minorHAnsi"/>
          <w:b/>
          <w:spacing w:val="-4"/>
        </w:rPr>
        <w:t>i</w:t>
      </w:r>
      <w:r w:rsidRPr="00490E4E">
        <w:rPr>
          <w:rFonts w:eastAsia="Arial" w:cstheme="minorHAnsi"/>
          <w:b/>
        </w:rPr>
        <w:t>on</w:t>
      </w:r>
      <w:r w:rsidRPr="00490E4E">
        <w:rPr>
          <w:rFonts w:eastAsia="Arial" w:cstheme="minorHAnsi"/>
          <w:b/>
          <w:spacing w:val="2"/>
        </w:rPr>
        <w:t>a</w:t>
      </w:r>
      <w:r w:rsidRPr="00490E4E">
        <w:rPr>
          <w:rFonts w:eastAsia="Arial" w:cstheme="minorHAnsi"/>
          <w:b/>
        </w:rPr>
        <w:t>l</w:t>
      </w:r>
      <w:r w:rsidRPr="00490E4E">
        <w:rPr>
          <w:rFonts w:eastAsia="Arial" w:cstheme="minorHAnsi"/>
          <w:b/>
          <w:spacing w:val="2"/>
        </w:rPr>
        <w:t xml:space="preserve"> </w:t>
      </w:r>
      <w:r w:rsidRPr="00490E4E">
        <w:rPr>
          <w:rFonts w:eastAsia="Arial" w:cstheme="minorHAnsi"/>
          <w:b/>
          <w:spacing w:val="-6"/>
        </w:rPr>
        <w:t>A</w:t>
      </w:r>
      <w:r w:rsidRPr="00490E4E">
        <w:rPr>
          <w:rFonts w:eastAsia="Arial" w:cstheme="minorHAnsi"/>
          <w:b/>
        </w:rPr>
        <w:t>rr</w:t>
      </w:r>
      <w:r w:rsidRPr="00490E4E">
        <w:rPr>
          <w:rFonts w:eastAsia="Arial" w:cstheme="minorHAnsi"/>
          <w:b/>
          <w:spacing w:val="2"/>
        </w:rPr>
        <w:t>a</w:t>
      </w:r>
      <w:r w:rsidRPr="00490E4E">
        <w:rPr>
          <w:rFonts w:eastAsia="Arial" w:cstheme="minorHAnsi"/>
          <w:b/>
        </w:rPr>
        <w:t>ng</w:t>
      </w:r>
      <w:r w:rsidRPr="00490E4E">
        <w:rPr>
          <w:rFonts w:eastAsia="Arial" w:cstheme="minorHAnsi"/>
          <w:b/>
          <w:spacing w:val="2"/>
        </w:rPr>
        <w:t>e</w:t>
      </w:r>
      <w:r w:rsidRPr="00490E4E">
        <w:rPr>
          <w:rFonts w:eastAsia="Arial" w:cstheme="minorHAnsi"/>
          <w:b/>
          <w:spacing w:val="-4"/>
        </w:rPr>
        <w:t>m</w:t>
      </w:r>
      <w:r w:rsidRPr="00490E4E">
        <w:rPr>
          <w:rFonts w:eastAsia="Arial" w:cstheme="minorHAnsi"/>
          <w:b/>
          <w:spacing w:val="2"/>
        </w:rPr>
        <w:t>e</w:t>
      </w:r>
      <w:r w:rsidRPr="00490E4E">
        <w:rPr>
          <w:rFonts w:eastAsia="Arial" w:cstheme="minorHAnsi"/>
          <w:b/>
        </w:rPr>
        <w:t>n</w:t>
      </w:r>
      <w:r w:rsidRPr="00490E4E">
        <w:rPr>
          <w:rFonts w:eastAsia="Arial" w:cstheme="minorHAnsi"/>
          <w:b/>
          <w:spacing w:val="-2"/>
        </w:rPr>
        <w:t>t</w:t>
      </w:r>
      <w:r w:rsidRPr="00490E4E">
        <w:rPr>
          <w:rFonts w:eastAsia="Arial" w:cstheme="minorHAnsi"/>
          <w:b/>
        </w:rPr>
        <w:t>s</w:t>
      </w:r>
      <w:r w:rsidRPr="00490E4E">
        <w:rPr>
          <w:rFonts w:eastAsia="Arial" w:cstheme="minorHAnsi"/>
          <w:b/>
          <w:spacing w:val="-21"/>
        </w:rPr>
        <w:t xml:space="preserve"> </w:t>
      </w:r>
    </w:p>
    <w:p w14:paraId="24C4A39F" w14:textId="77777777" w:rsidR="00647447" w:rsidRPr="00490E4E" w:rsidRDefault="00647447" w:rsidP="00647447">
      <w:pPr>
        <w:spacing w:before="1"/>
        <w:ind w:left="97" w:right="117"/>
        <w:rPr>
          <w:rFonts w:eastAsia="Arial" w:cstheme="minorHAnsi"/>
        </w:rPr>
      </w:pPr>
      <w:r w:rsidRPr="00490E4E">
        <w:rPr>
          <w:rFonts w:eastAsia="Arial" w:cstheme="minorHAnsi"/>
          <w:spacing w:val="2"/>
        </w:rPr>
        <w:t>7</w:t>
      </w:r>
      <w:r w:rsidRPr="00490E4E">
        <w:rPr>
          <w:rFonts w:eastAsia="Arial" w:cstheme="minorHAnsi"/>
          <w:spacing w:val="1"/>
        </w:rPr>
        <w:t>.</w:t>
      </w:r>
      <w:r w:rsidRPr="00490E4E">
        <w:rPr>
          <w:rFonts w:eastAsia="Arial" w:cstheme="minorHAnsi"/>
        </w:rPr>
        <w:t xml:space="preserve">1     </w:t>
      </w:r>
      <w:r w:rsidRPr="00490E4E">
        <w:rPr>
          <w:rFonts w:eastAsia="Arial" w:cstheme="minorHAnsi"/>
          <w:spacing w:val="44"/>
        </w:rPr>
        <w:t xml:space="preserve"> </w:t>
      </w:r>
      <w:r w:rsidRPr="00490E4E">
        <w:rPr>
          <w:rFonts w:eastAsia="Arial" w:cstheme="minorHAnsi"/>
          <w:spacing w:val="-4"/>
        </w:rPr>
        <w:t>I</w:t>
      </w:r>
      <w:r w:rsidRPr="00490E4E">
        <w:rPr>
          <w:rFonts w:eastAsia="Arial" w:cstheme="minorHAnsi"/>
          <w:spacing w:val="2"/>
        </w:rPr>
        <w:t>n</w:t>
      </w:r>
      <w:r w:rsidRPr="00490E4E">
        <w:rPr>
          <w:rFonts w:eastAsia="Arial" w:cstheme="minorHAnsi"/>
        </w:rPr>
        <w:t>s</w:t>
      </w:r>
      <w:r w:rsidRPr="00490E4E">
        <w:rPr>
          <w:rFonts w:eastAsia="Arial" w:cstheme="minorHAnsi"/>
          <w:spacing w:val="1"/>
        </w:rPr>
        <w:t>t</w:t>
      </w:r>
      <w:r w:rsidRPr="00490E4E">
        <w:rPr>
          <w:rFonts w:eastAsia="Arial" w:cstheme="minorHAnsi"/>
          <w:spacing w:val="-1"/>
        </w:rPr>
        <w:t>i</w:t>
      </w:r>
      <w:r w:rsidRPr="00490E4E">
        <w:rPr>
          <w:rFonts w:eastAsia="Arial" w:cstheme="minorHAnsi"/>
          <w:spacing w:val="1"/>
        </w:rPr>
        <w:t>t</w:t>
      </w:r>
      <w:r w:rsidRPr="00490E4E">
        <w:rPr>
          <w:rFonts w:eastAsia="Arial" w:cstheme="minorHAnsi"/>
          <w:spacing w:val="2"/>
        </w:rPr>
        <w:t>u</w:t>
      </w:r>
      <w:r w:rsidRPr="00490E4E">
        <w:rPr>
          <w:rFonts w:eastAsia="Arial" w:cstheme="minorHAnsi"/>
          <w:spacing w:val="1"/>
        </w:rPr>
        <w:t>t</w:t>
      </w:r>
      <w:r w:rsidRPr="00490E4E">
        <w:rPr>
          <w:rFonts w:eastAsia="Arial" w:cstheme="minorHAnsi"/>
          <w:spacing w:val="-1"/>
        </w:rPr>
        <w:t>i</w:t>
      </w:r>
      <w:r w:rsidRPr="00490E4E">
        <w:rPr>
          <w:rFonts w:eastAsia="Arial" w:cstheme="minorHAnsi"/>
          <w:spacing w:val="-3"/>
        </w:rPr>
        <w:t>o</w:t>
      </w:r>
      <w:r w:rsidRPr="00490E4E">
        <w:rPr>
          <w:rFonts w:eastAsia="Arial" w:cstheme="minorHAnsi"/>
          <w:spacing w:val="2"/>
        </w:rPr>
        <w:t>na</w:t>
      </w:r>
      <w:r w:rsidRPr="00490E4E">
        <w:rPr>
          <w:rFonts w:eastAsia="Arial" w:cstheme="minorHAnsi"/>
        </w:rPr>
        <w:t>l</w:t>
      </w:r>
      <w:r w:rsidRPr="00490E4E">
        <w:rPr>
          <w:rFonts w:eastAsia="Arial" w:cstheme="minorHAnsi"/>
          <w:spacing w:val="-4"/>
        </w:rPr>
        <w:t xml:space="preserve"> </w:t>
      </w:r>
      <w:r w:rsidRPr="00490E4E">
        <w:rPr>
          <w:rFonts w:eastAsia="Arial" w:cstheme="minorHAnsi"/>
          <w:spacing w:val="2"/>
        </w:rPr>
        <w:t>S</w:t>
      </w:r>
      <w:r w:rsidRPr="00490E4E">
        <w:rPr>
          <w:rFonts w:eastAsia="Arial" w:cstheme="minorHAnsi"/>
          <w:spacing w:val="-3"/>
        </w:rPr>
        <w:t>e</w:t>
      </w:r>
      <w:r w:rsidRPr="00490E4E">
        <w:rPr>
          <w:rFonts w:eastAsia="Arial" w:cstheme="minorHAnsi"/>
          <w:spacing w:val="1"/>
        </w:rPr>
        <w:t>t</w:t>
      </w:r>
      <w:r w:rsidRPr="00490E4E">
        <w:rPr>
          <w:rFonts w:eastAsia="Arial" w:cstheme="minorHAnsi"/>
          <w:spacing w:val="-2"/>
        </w:rPr>
        <w:t>-</w:t>
      </w:r>
      <w:r w:rsidRPr="00490E4E">
        <w:rPr>
          <w:rFonts w:eastAsia="Arial" w:cstheme="minorHAnsi"/>
          <w:spacing w:val="2"/>
        </w:rPr>
        <w:t>u</w:t>
      </w:r>
      <w:r w:rsidRPr="00490E4E">
        <w:rPr>
          <w:rFonts w:eastAsia="Arial" w:cstheme="minorHAnsi"/>
          <w:spacing w:val="7"/>
        </w:rPr>
        <w:t>p</w:t>
      </w:r>
    </w:p>
    <w:p w14:paraId="26C5C715" w14:textId="77777777" w:rsidR="00647447" w:rsidRPr="00490E4E" w:rsidRDefault="00647447" w:rsidP="00647447">
      <w:pPr>
        <w:spacing w:before="1"/>
        <w:ind w:left="97" w:right="117"/>
        <w:rPr>
          <w:rFonts w:eastAsia="Arial" w:cstheme="minorHAnsi"/>
        </w:rPr>
      </w:pPr>
      <w:r w:rsidRPr="00490E4E">
        <w:rPr>
          <w:rFonts w:eastAsia="Arial" w:cstheme="minorHAnsi"/>
          <w:spacing w:val="2"/>
        </w:rPr>
        <w:t>7</w:t>
      </w:r>
      <w:r w:rsidRPr="00490E4E">
        <w:rPr>
          <w:rFonts w:eastAsia="Arial" w:cstheme="minorHAnsi"/>
          <w:spacing w:val="1"/>
        </w:rPr>
        <w:t>.</w:t>
      </w:r>
      <w:r w:rsidRPr="00490E4E">
        <w:rPr>
          <w:rFonts w:eastAsia="Arial" w:cstheme="minorHAnsi"/>
        </w:rPr>
        <w:t xml:space="preserve">2     </w:t>
      </w:r>
      <w:r w:rsidRPr="00490E4E">
        <w:rPr>
          <w:rFonts w:eastAsia="Arial" w:cstheme="minorHAnsi"/>
          <w:spacing w:val="44"/>
        </w:rPr>
        <w:t xml:space="preserve"> </w:t>
      </w:r>
      <w:r w:rsidRPr="00490E4E">
        <w:rPr>
          <w:rFonts w:eastAsia="Arial" w:cstheme="minorHAnsi"/>
          <w:spacing w:val="-6"/>
        </w:rPr>
        <w:t>M</w:t>
      </w:r>
      <w:r w:rsidRPr="00490E4E">
        <w:rPr>
          <w:rFonts w:eastAsia="Arial" w:cstheme="minorHAnsi"/>
          <w:spacing w:val="2"/>
        </w:rPr>
        <w:t>on</w:t>
      </w:r>
      <w:r w:rsidRPr="00490E4E">
        <w:rPr>
          <w:rFonts w:eastAsia="Arial" w:cstheme="minorHAnsi"/>
          <w:spacing w:val="-1"/>
        </w:rPr>
        <w:t>i</w:t>
      </w:r>
      <w:r w:rsidRPr="00490E4E">
        <w:rPr>
          <w:rFonts w:eastAsia="Arial" w:cstheme="minorHAnsi"/>
          <w:spacing w:val="1"/>
        </w:rPr>
        <w:t>t</w:t>
      </w:r>
      <w:r w:rsidRPr="00490E4E">
        <w:rPr>
          <w:rFonts w:eastAsia="Arial" w:cstheme="minorHAnsi"/>
          <w:spacing w:val="2"/>
        </w:rPr>
        <w:t>o</w:t>
      </w:r>
      <w:r w:rsidRPr="00490E4E">
        <w:rPr>
          <w:rFonts w:eastAsia="Arial" w:cstheme="minorHAnsi"/>
          <w:spacing w:val="-2"/>
        </w:rPr>
        <w:t>r</w:t>
      </w:r>
      <w:r w:rsidRPr="00490E4E">
        <w:rPr>
          <w:rFonts w:eastAsia="Arial" w:cstheme="minorHAnsi"/>
          <w:spacing w:val="-1"/>
        </w:rPr>
        <w:t>i</w:t>
      </w:r>
      <w:r w:rsidRPr="00490E4E">
        <w:rPr>
          <w:rFonts w:eastAsia="Arial" w:cstheme="minorHAnsi"/>
          <w:spacing w:val="2"/>
        </w:rPr>
        <w:t>ng</w:t>
      </w:r>
      <w:r w:rsidRPr="00490E4E">
        <w:rPr>
          <w:rFonts w:eastAsia="Arial" w:cstheme="minorHAnsi"/>
        </w:rPr>
        <w:t>,</w:t>
      </w:r>
      <w:r w:rsidRPr="00490E4E">
        <w:rPr>
          <w:rFonts w:eastAsia="Arial" w:cstheme="minorHAnsi"/>
          <w:spacing w:val="-2"/>
        </w:rPr>
        <w:t xml:space="preserve"> </w:t>
      </w:r>
      <w:r w:rsidRPr="00490E4E">
        <w:rPr>
          <w:rFonts w:eastAsia="Arial" w:cstheme="minorHAnsi"/>
          <w:spacing w:val="2"/>
        </w:rPr>
        <w:t>E</w:t>
      </w:r>
      <w:r w:rsidRPr="00490E4E">
        <w:rPr>
          <w:rFonts w:eastAsia="Arial" w:cstheme="minorHAnsi"/>
          <w:spacing w:val="-5"/>
        </w:rPr>
        <w:t>v</w:t>
      </w:r>
      <w:r w:rsidRPr="00490E4E">
        <w:rPr>
          <w:rFonts w:eastAsia="Arial" w:cstheme="minorHAnsi"/>
          <w:spacing w:val="2"/>
        </w:rPr>
        <w:t>a</w:t>
      </w:r>
      <w:r w:rsidRPr="00490E4E">
        <w:rPr>
          <w:rFonts w:eastAsia="Arial" w:cstheme="minorHAnsi"/>
          <w:spacing w:val="-1"/>
        </w:rPr>
        <w:t>l</w:t>
      </w:r>
      <w:r w:rsidRPr="00490E4E">
        <w:rPr>
          <w:rFonts w:eastAsia="Arial" w:cstheme="minorHAnsi"/>
          <w:spacing w:val="2"/>
        </w:rPr>
        <w:t>u</w:t>
      </w:r>
      <w:r w:rsidRPr="00490E4E">
        <w:rPr>
          <w:rFonts w:eastAsia="Arial" w:cstheme="minorHAnsi"/>
          <w:spacing w:val="-3"/>
        </w:rPr>
        <w:t>a</w:t>
      </w:r>
      <w:r w:rsidRPr="00490E4E">
        <w:rPr>
          <w:rFonts w:eastAsia="Arial" w:cstheme="minorHAnsi"/>
          <w:spacing w:val="1"/>
        </w:rPr>
        <w:t>t</w:t>
      </w:r>
      <w:r w:rsidRPr="00490E4E">
        <w:rPr>
          <w:rFonts w:eastAsia="Arial" w:cstheme="minorHAnsi"/>
          <w:spacing w:val="-1"/>
        </w:rPr>
        <w:t>i</w:t>
      </w:r>
      <w:r w:rsidRPr="00490E4E">
        <w:rPr>
          <w:rFonts w:eastAsia="Arial" w:cstheme="minorHAnsi"/>
          <w:spacing w:val="-3"/>
        </w:rPr>
        <w:t>o</w:t>
      </w:r>
      <w:r w:rsidRPr="00490E4E">
        <w:rPr>
          <w:rFonts w:eastAsia="Arial" w:cstheme="minorHAnsi"/>
        </w:rPr>
        <w:t>n</w:t>
      </w:r>
      <w:r w:rsidRPr="00490E4E">
        <w:rPr>
          <w:rFonts w:eastAsia="Arial" w:cstheme="minorHAnsi"/>
          <w:spacing w:val="4"/>
        </w:rPr>
        <w:t xml:space="preserve"> </w:t>
      </w:r>
      <w:r w:rsidRPr="00490E4E">
        <w:rPr>
          <w:rFonts w:eastAsia="Arial" w:cstheme="minorHAnsi"/>
          <w:spacing w:val="-3"/>
        </w:rPr>
        <w:t>a</w:t>
      </w:r>
      <w:r w:rsidRPr="00490E4E">
        <w:rPr>
          <w:rFonts w:eastAsia="Arial" w:cstheme="minorHAnsi"/>
          <w:spacing w:val="2"/>
        </w:rPr>
        <w:t>n</w:t>
      </w:r>
      <w:r w:rsidRPr="00490E4E">
        <w:rPr>
          <w:rFonts w:eastAsia="Arial" w:cstheme="minorHAnsi"/>
        </w:rPr>
        <w:t>d</w:t>
      </w:r>
      <w:r w:rsidRPr="00490E4E">
        <w:rPr>
          <w:rFonts w:eastAsia="Arial" w:cstheme="minorHAnsi"/>
          <w:spacing w:val="-1"/>
        </w:rPr>
        <w:t xml:space="preserve"> </w:t>
      </w:r>
      <w:r w:rsidRPr="00490E4E">
        <w:rPr>
          <w:rFonts w:eastAsia="Arial" w:cstheme="minorHAnsi"/>
          <w:spacing w:val="2"/>
        </w:rPr>
        <w:t>A</w:t>
      </w:r>
      <w:r w:rsidRPr="00490E4E">
        <w:rPr>
          <w:rFonts w:eastAsia="Arial" w:cstheme="minorHAnsi"/>
        </w:rPr>
        <w:t>s</w:t>
      </w:r>
      <w:r w:rsidRPr="00490E4E">
        <w:rPr>
          <w:rFonts w:eastAsia="Arial" w:cstheme="minorHAnsi"/>
          <w:spacing w:val="-5"/>
        </w:rPr>
        <w:t>s</w:t>
      </w:r>
      <w:r w:rsidRPr="00490E4E">
        <w:rPr>
          <w:rFonts w:eastAsia="Arial" w:cstheme="minorHAnsi"/>
          <w:spacing w:val="2"/>
        </w:rPr>
        <w:t>e</w:t>
      </w:r>
      <w:r w:rsidRPr="00490E4E">
        <w:rPr>
          <w:rFonts w:eastAsia="Arial" w:cstheme="minorHAnsi"/>
        </w:rPr>
        <w:t>ss</w:t>
      </w:r>
      <w:r w:rsidRPr="00490E4E">
        <w:rPr>
          <w:rFonts w:eastAsia="Arial" w:cstheme="minorHAnsi"/>
          <w:spacing w:val="-2"/>
        </w:rPr>
        <w:t>m</w:t>
      </w:r>
      <w:r w:rsidRPr="00490E4E">
        <w:rPr>
          <w:rFonts w:eastAsia="Arial" w:cstheme="minorHAnsi"/>
          <w:spacing w:val="-3"/>
        </w:rPr>
        <w:t>e</w:t>
      </w:r>
      <w:r w:rsidRPr="00490E4E">
        <w:rPr>
          <w:rFonts w:eastAsia="Arial" w:cstheme="minorHAnsi"/>
          <w:spacing w:val="2"/>
        </w:rPr>
        <w:t>n</w:t>
      </w:r>
      <w:r w:rsidRPr="00490E4E">
        <w:rPr>
          <w:rFonts w:eastAsia="Arial" w:cstheme="minorHAnsi"/>
        </w:rPr>
        <w:t>t</w:t>
      </w:r>
      <w:r w:rsidRPr="00490E4E">
        <w:rPr>
          <w:rFonts w:eastAsia="Arial" w:cstheme="minorHAnsi"/>
          <w:spacing w:val="-35"/>
        </w:rPr>
        <w:t xml:space="preserve"> </w:t>
      </w:r>
    </w:p>
    <w:p w14:paraId="0C733814" w14:textId="77777777" w:rsidR="00647447" w:rsidRPr="00490E4E" w:rsidRDefault="00647447" w:rsidP="00647447">
      <w:pPr>
        <w:spacing w:before="1"/>
        <w:ind w:left="853"/>
        <w:rPr>
          <w:rFonts w:eastAsia="Arial" w:cstheme="minorHAnsi"/>
          <w:spacing w:val="-31"/>
        </w:rPr>
      </w:pPr>
      <w:r w:rsidRPr="00490E4E">
        <w:rPr>
          <w:rFonts w:eastAsia="Arial" w:cstheme="minorHAnsi"/>
          <w:spacing w:val="2"/>
        </w:rPr>
        <w:t>7</w:t>
      </w:r>
      <w:r w:rsidRPr="00490E4E">
        <w:rPr>
          <w:rFonts w:eastAsia="Arial" w:cstheme="minorHAnsi"/>
          <w:spacing w:val="1"/>
        </w:rPr>
        <w:t>.</w:t>
      </w:r>
      <w:r w:rsidRPr="00490E4E">
        <w:rPr>
          <w:rFonts w:eastAsia="Arial" w:cstheme="minorHAnsi"/>
          <w:spacing w:val="-3"/>
        </w:rPr>
        <w:t>2</w:t>
      </w:r>
      <w:r w:rsidRPr="00490E4E">
        <w:rPr>
          <w:rFonts w:eastAsia="Arial" w:cstheme="minorHAnsi"/>
          <w:spacing w:val="1"/>
        </w:rPr>
        <w:t>.</w:t>
      </w:r>
      <w:r w:rsidRPr="00490E4E">
        <w:rPr>
          <w:rFonts w:eastAsia="Arial" w:cstheme="minorHAnsi"/>
        </w:rPr>
        <w:t xml:space="preserve">1  </w:t>
      </w:r>
      <w:r w:rsidRPr="00490E4E">
        <w:rPr>
          <w:rFonts w:eastAsia="Arial" w:cstheme="minorHAnsi"/>
          <w:spacing w:val="45"/>
        </w:rPr>
        <w:t xml:space="preserve"> </w:t>
      </w:r>
      <w:r w:rsidRPr="00490E4E">
        <w:rPr>
          <w:rFonts w:eastAsia="Arial" w:cstheme="minorHAnsi"/>
          <w:spacing w:val="2"/>
        </w:rPr>
        <w:t>So</w:t>
      </w:r>
      <w:r w:rsidRPr="00490E4E">
        <w:rPr>
          <w:rFonts w:eastAsia="Arial" w:cstheme="minorHAnsi"/>
        </w:rPr>
        <w:t>c</w:t>
      </w:r>
      <w:r w:rsidRPr="00490E4E">
        <w:rPr>
          <w:rFonts w:eastAsia="Arial" w:cstheme="minorHAnsi"/>
          <w:spacing w:val="-1"/>
        </w:rPr>
        <w:t>i</w:t>
      </w:r>
      <w:r w:rsidRPr="00490E4E">
        <w:rPr>
          <w:rFonts w:eastAsia="Arial" w:cstheme="minorHAnsi"/>
          <w:spacing w:val="2"/>
        </w:rPr>
        <w:t>a</w:t>
      </w:r>
      <w:r w:rsidRPr="00490E4E">
        <w:rPr>
          <w:rFonts w:eastAsia="Arial" w:cstheme="minorHAnsi"/>
        </w:rPr>
        <w:t xml:space="preserve">l </w:t>
      </w:r>
      <w:r w:rsidRPr="00490E4E">
        <w:rPr>
          <w:rFonts w:eastAsia="Arial" w:cstheme="minorHAnsi"/>
          <w:spacing w:val="-6"/>
        </w:rPr>
        <w:t>M</w:t>
      </w:r>
      <w:r w:rsidRPr="00490E4E">
        <w:rPr>
          <w:rFonts w:eastAsia="Arial" w:cstheme="minorHAnsi"/>
          <w:spacing w:val="2"/>
        </w:rPr>
        <w:t>on</w:t>
      </w:r>
      <w:r w:rsidRPr="00490E4E">
        <w:rPr>
          <w:rFonts w:eastAsia="Arial" w:cstheme="minorHAnsi"/>
          <w:spacing w:val="-1"/>
        </w:rPr>
        <w:t>i</w:t>
      </w:r>
      <w:r w:rsidRPr="00490E4E">
        <w:rPr>
          <w:rFonts w:eastAsia="Arial" w:cstheme="minorHAnsi"/>
          <w:spacing w:val="-4"/>
        </w:rPr>
        <w:t>t</w:t>
      </w:r>
      <w:r w:rsidRPr="00490E4E">
        <w:rPr>
          <w:rFonts w:eastAsia="Arial" w:cstheme="minorHAnsi"/>
          <w:spacing w:val="2"/>
        </w:rPr>
        <w:t>o</w:t>
      </w:r>
      <w:r w:rsidRPr="00490E4E">
        <w:rPr>
          <w:rFonts w:eastAsia="Arial" w:cstheme="minorHAnsi"/>
          <w:spacing w:val="-2"/>
        </w:rPr>
        <w:t>r</w:t>
      </w:r>
      <w:r w:rsidRPr="00490E4E">
        <w:rPr>
          <w:rFonts w:eastAsia="Arial" w:cstheme="minorHAnsi"/>
          <w:spacing w:val="-1"/>
        </w:rPr>
        <w:t>i</w:t>
      </w:r>
      <w:r w:rsidRPr="00490E4E">
        <w:rPr>
          <w:rFonts w:eastAsia="Arial" w:cstheme="minorHAnsi"/>
          <w:spacing w:val="2"/>
        </w:rPr>
        <w:t>n</w:t>
      </w:r>
      <w:r w:rsidRPr="00490E4E">
        <w:rPr>
          <w:rFonts w:eastAsia="Arial" w:cstheme="minorHAnsi"/>
        </w:rPr>
        <w:t>g</w:t>
      </w:r>
      <w:r w:rsidRPr="00490E4E">
        <w:rPr>
          <w:rFonts w:eastAsia="Arial" w:cstheme="minorHAnsi"/>
          <w:spacing w:val="-1"/>
        </w:rPr>
        <w:t xml:space="preserve"> </w:t>
      </w:r>
      <w:r w:rsidRPr="00490E4E">
        <w:rPr>
          <w:rFonts w:eastAsia="Arial" w:cstheme="minorHAnsi"/>
          <w:spacing w:val="-4"/>
        </w:rPr>
        <w:t>I</w:t>
      </w:r>
      <w:r w:rsidRPr="00490E4E">
        <w:rPr>
          <w:rFonts w:eastAsia="Arial" w:cstheme="minorHAnsi"/>
          <w:spacing w:val="2"/>
        </w:rPr>
        <w:t>nd</w:t>
      </w:r>
      <w:r w:rsidRPr="00490E4E">
        <w:rPr>
          <w:rFonts w:eastAsia="Arial" w:cstheme="minorHAnsi"/>
          <w:spacing w:val="-1"/>
        </w:rPr>
        <w:t>i</w:t>
      </w:r>
      <w:r w:rsidRPr="00490E4E">
        <w:rPr>
          <w:rFonts w:eastAsia="Arial" w:cstheme="minorHAnsi"/>
        </w:rPr>
        <w:t>c</w:t>
      </w:r>
      <w:r w:rsidRPr="00490E4E">
        <w:rPr>
          <w:rFonts w:eastAsia="Arial" w:cstheme="minorHAnsi"/>
          <w:spacing w:val="-3"/>
        </w:rPr>
        <w:t>a</w:t>
      </w:r>
      <w:r w:rsidRPr="00490E4E">
        <w:rPr>
          <w:rFonts w:eastAsia="Arial" w:cstheme="minorHAnsi"/>
          <w:spacing w:val="1"/>
        </w:rPr>
        <w:t>t</w:t>
      </w:r>
      <w:r w:rsidRPr="00490E4E">
        <w:rPr>
          <w:rFonts w:eastAsia="Arial" w:cstheme="minorHAnsi"/>
          <w:spacing w:val="2"/>
        </w:rPr>
        <w:t>o</w:t>
      </w:r>
      <w:r w:rsidRPr="00490E4E">
        <w:rPr>
          <w:rFonts w:eastAsia="Arial" w:cstheme="minorHAnsi"/>
          <w:spacing w:val="-2"/>
        </w:rPr>
        <w:t>r</w:t>
      </w:r>
      <w:r w:rsidRPr="00490E4E">
        <w:rPr>
          <w:rFonts w:eastAsia="Arial" w:cstheme="minorHAnsi"/>
        </w:rPr>
        <w:t>s</w:t>
      </w:r>
      <w:r w:rsidRPr="00490E4E">
        <w:rPr>
          <w:rFonts w:eastAsia="Arial" w:cstheme="minorHAnsi"/>
          <w:spacing w:val="-31"/>
        </w:rPr>
        <w:t xml:space="preserve"> </w:t>
      </w:r>
    </w:p>
    <w:p w14:paraId="3B3AFF04" w14:textId="77777777" w:rsidR="00647447" w:rsidRPr="00490E4E" w:rsidRDefault="00647447" w:rsidP="00647447">
      <w:pPr>
        <w:spacing w:before="1"/>
        <w:rPr>
          <w:rFonts w:eastAsia="Arial" w:cstheme="minorHAnsi"/>
        </w:rPr>
      </w:pPr>
      <w:r w:rsidRPr="00490E4E">
        <w:rPr>
          <w:rFonts w:eastAsia="Arial" w:cstheme="minorHAnsi"/>
          <w:spacing w:val="-31"/>
        </w:rPr>
        <w:t xml:space="preserve">    </w:t>
      </w:r>
      <w:r w:rsidRPr="00490E4E">
        <w:rPr>
          <w:rFonts w:eastAsia="Arial" w:cstheme="minorHAnsi"/>
          <w:spacing w:val="2"/>
        </w:rPr>
        <w:t>7</w:t>
      </w:r>
      <w:r w:rsidRPr="00490E4E">
        <w:rPr>
          <w:rFonts w:eastAsia="Arial" w:cstheme="minorHAnsi"/>
          <w:spacing w:val="1"/>
        </w:rPr>
        <w:t>.</w:t>
      </w:r>
      <w:r w:rsidRPr="00490E4E">
        <w:rPr>
          <w:rFonts w:eastAsia="Arial" w:cstheme="minorHAnsi"/>
        </w:rPr>
        <w:t xml:space="preserve">3     </w:t>
      </w:r>
      <w:r w:rsidRPr="00490E4E">
        <w:rPr>
          <w:rFonts w:eastAsia="Arial" w:cstheme="minorHAnsi"/>
          <w:spacing w:val="44"/>
        </w:rPr>
        <w:t xml:space="preserve"> </w:t>
      </w:r>
      <w:r w:rsidRPr="00490E4E">
        <w:rPr>
          <w:rFonts w:eastAsia="Arial" w:cstheme="minorHAnsi"/>
          <w:spacing w:val="1"/>
        </w:rPr>
        <w:t>G</w:t>
      </w:r>
      <w:r w:rsidRPr="00490E4E">
        <w:rPr>
          <w:rFonts w:eastAsia="Arial" w:cstheme="minorHAnsi"/>
          <w:spacing w:val="-2"/>
        </w:rPr>
        <w:t>r</w:t>
      </w:r>
      <w:r w:rsidRPr="00490E4E">
        <w:rPr>
          <w:rFonts w:eastAsia="Arial" w:cstheme="minorHAnsi"/>
          <w:spacing w:val="-1"/>
        </w:rPr>
        <w:t>i</w:t>
      </w:r>
      <w:r w:rsidRPr="00490E4E">
        <w:rPr>
          <w:rFonts w:eastAsia="Arial" w:cstheme="minorHAnsi"/>
          <w:spacing w:val="2"/>
        </w:rPr>
        <w:t>e</w:t>
      </w:r>
      <w:r w:rsidRPr="00490E4E">
        <w:rPr>
          <w:rFonts w:eastAsia="Arial" w:cstheme="minorHAnsi"/>
        </w:rPr>
        <w:t>v</w:t>
      </w:r>
      <w:r w:rsidRPr="00490E4E">
        <w:rPr>
          <w:rFonts w:eastAsia="Arial" w:cstheme="minorHAnsi"/>
          <w:spacing w:val="-3"/>
        </w:rPr>
        <w:t>a</w:t>
      </w:r>
      <w:r w:rsidRPr="00490E4E">
        <w:rPr>
          <w:rFonts w:eastAsia="Arial" w:cstheme="minorHAnsi"/>
          <w:spacing w:val="2"/>
        </w:rPr>
        <w:t>n</w:t>
      </w:r>
      <w:r w:rsidRPr="00490E4E">
        <w:rPr>
          <w:rFonts w:eastAsia="Arial" w:cstheme="minorHAnsi"/>
        </w:rPr>
        <w:t>ce</w:t>
      </w:r>
      <w:r w:rsidRPr="00490E4E">
        <w:rPr>
          <w:rFonts w:eastAsia="Arial" w:cstheme="minorHAnsi"/>
          <w:spacing w:val="4"/>
        </w:rPr>
        <w:t xml:space="preserve"> </w:t>
      </w:r>
      <w:r w:rsidRPr="00490E4E">
        <w:rPr>
          <w:rFonts w:eastAsia="Arial" w:cstheme="minorHAnsi"/>
          <w:spacing w:val="-6"/>
        </w:rPr>
        <w:t>R</w:t>
      </w:r>
      <w:r w:rsidRPr="00490E4E">
        <w:rPr>
          <w:rFonts w:eastAsia="Arial" w:cstheme="minorHAnsi"/>
          <w:spacing w:val="2"/>
        </w:rPr>
        <w:t>ed</w:t>
      </w:r>
      <w:r w:rsidRPr="00490E4E">
        <w:rPr>
          <w:rFonts w:eastAsia="Arial" w:cstheme="minorHAnsi"/>
          <w:spacing w:val="-6"/>
        </w:rPr>
        <w:t>r</w:t>
      </w:r>
      <w:r w:rsidRPr="00490E4E">
        <w:rPr>
          <w:rFonts w:eastAsia="Arial" w:cstheme="minorHAnsi"/>
          <w:spacing w:val="2"/>
        </w:rPr>
        <w:t>e</w:t>
      </w:r>
      <w:r w:rsidRPr="00490E4E">
        <w:rPr>
          <w:rFonts w:eastAsia="Arial" w:cstheme="minorHAnsi"/>
        </w:rPr>
        <w:t>ss</w:t>
      </w:r>
      <w:r w:rsidRPr="00490E4E">
        <w:rPr>
          <w:rFonts w:eastAsia="Arial" w:cstheme="minorHAnsi"/>
          <w:spacing w:val="2"/>
        </w:rPr>
        <w:t xml:space="preserve"> </w:t>
      </w:r>
      <w:r w:rsidRPr="00490E4E">
        <w:rPr>
          <w:rFonts w:eastAsia="Arial" w:cstheme="minorHAnsi"/>
          <w:spacing w:val="-6"/>
        </w:rPr>
        <w:t>M</w:t>
      </w:r>
      <w:r w:rsidRPr="00490E4E">
        <w:rPr>
          <w:rFonts w:eastAsia="Arial" w:cstheme="minorHAnsi"/>
          <w:spacing w:val="2"/>
        </w:rPr>
        <w:t>e</w:t>
      </w:r>
      <w:r w:rsidRPr="00490E4E">
        <w:rPr>
          <w:rFonts w:eastAsia="Arial" w:cstheme="minorHAnsi"/>
        </w:rPr>
        <w:t>c</w:t>
      </w:r>
      <w:r w:rsidRPr="00490E4E">
        <w:rPr>
          <w:rFonts w:eastAsia="Arial" w:cstheme="minorHAnsi"/>
          <w:spacing w:val="2"/>
        </w:rPr>
        <w:t>h</w:t>
      </w:r>
      <w:r w:rsidRPr="00490E4E">
        <w:rPr>
          <w:rFonts w:eastAsia="Arial" w:cstheme="minorHAnsi"/>
          <w:spacing w:val="-3"/>
        </w:rPr>
        <w:t>a</w:t>
      </w:r>
      <w:r w:rsidRPr="00490E4E">
        <w:rPr>
          <w:rFonts w:eastAsia="Arial" w:cstheme="minorHAnsi"/>
          <w:spacing w:val="2"/>
        </w:rPr>
        <w:t>n</w:t>
      </w:r>
      <w:r w:rsidRPr="00490E4E">
        <w:rPr>
          <w:rFonts w:eastAsia="Arial" w:cstheme="minorHAnsi"/>
          <w:spacing w:val="-1"/>
        </w:rPr>
        <w:t>i</w:t>
      </w:r>
      <w:r w:rsidRPr="00490E4E">
        <w:rPr>
          <w:rFonts w:eastAsia="Arial" w:cstheme="minorHAnsi"/>
        </w:rPr>
        <w:t xml:space="preserve">sm </w:t>
      </w:r>
      <w:r w:rsidRPr="00490E4E">
        <w:rPr>
          <w:rFonts w:eastAsia="Arial" w:cstheme="minorHAnsi"/>
          <w:spacing w:val="-2"/>
        </w:rPr>
        <w:t>(</w:t>
      </w:r>
      <w:r w:rsidRPr="00490E4E">
        <w:rPr>
          <w:rFonts w:eastAsia="Arial" w:cstheme="minorHAnsi"/>
          <w:spacing w:val="1"/>
        </w:rPr>
        <w:t>G</w:t>
      </w:r>
      <w:r w:rsidRPr="00490E4E">
        <w:rPr>
          <w:rFonts w:eastAsia="Arial" w:cstheme="minorHAnsi"/>
          <w:spacing w:val="-1"/>
        </w:rPr>
        <w:t>R</w:t>
      </w:r>
      <w:r w:rsidRPr="00490E4E">
        <w:rPr>
          <w:rFonts w:eastAsia="Arial" w:cstheme="minorHAnsi"/>
          <w:spacing w:val="-6"/>
        </w:rPr>
        <w:t>M</w:t>
      </w:r>
      <w:r w:rsidRPr="00490E4E">
        <w:rPr>
          <w:rFonts w:eastAsia="Arial" w:cstheme="minorHAnsi"/>
        </w:rPr>
        <w:t>)</w:t>
      </w:r>
      <w:r w:rsidRPr="00490E4E">
        <w:rPr>
          <w:rFonts w:eastAsia="Arial" w:cstheme="minorHAnsi"/>
          <w:spacing w:val="-19"/>
        </w:rPr>
        <w:t xml:space="preserve"> </w:t>
      </w:r>
    </w:p>
    <w:p w14:paraId="615610EF" w14:textId="77777777" w:rsidR="00647447" w:rsidRPr="00490E4E" w:rsidRDefault="00647447" w:rsidP="00647447">
      <w:pPr>
        <w:spacing w:before="1"/>
        <w:ind w:left="860"/>
        <w:rPr>
          <w:rFonts w:eastAsia="Arial" w:cstheme="minorHAnsi"/>
        </w:rPr>
      </w:pPr>
      <w:r w:rsidRPr="00490E4E">
        <w:rPr>
          <w:rFonts w:eastAsia="Arial" w:cstheme="minorHAnsi"/>
          <w:spacing w:val="2"/>
        </w:rPr>
        <w:t>7</w:t>
      </w:r>
      <w:r w:rsidRPr="00490E4E">
        <w:rPr>
          <w:rFonts w:eastAsia="Arial" w:cstheme="minorHAnsi"/>
          <w:spacing w:val="1"/>
        </w:rPr>
        <w:t>.</w:t>
      </w:r>
      <w:r w:rsidRPr="00490E4E">
        <w:rPr>
          <w:rFonts w:eastAsia="Arial" w:cstheme="minorHAnsi"/>
          <w:spacing w:val="-3"/>
        </w:rPr>
        <w:t>3</w:t>
      </w:r>
      <w:r w:rsidRPr="00490E4E">
        <w:rPr>
          <w:rFonts w:eastAsia="Arial" w:cstheme="minorHAnsi"/>
          <w:spacing w:val="1"/>
        </w:rPr>
        <w:t>.</w:t>
      </w:r>
      <w:r w:rsidRPr="00490E4E">
        <w:rPr>
          <w:rFonts w:eastAsia="Arial" w:cstheme="minorHAnsi"/>
        </w:rPr>
        <w:t xml:space="preserve">1  </w:t>
      </w:r>
      <w:r w:rsidRPr="00490E4E">
        <w:rPr>
          <w:rFonts w:eastAsia="Arial" w:cstheme="minorHAnsi"/>
          <w:spacing w:val="45"/>
        </w:rPr>
        <w:t xml:space="preserve"> </w:t>
      </w:r>
      <w:r w:rsidRPr="00490E4E">
        <w:rPr>
          <w:rFonts w:eastAsia="Arial" w:cstheme="minorHAnsi"/>
          <w:spacing w:val="2"/>
        </w:rPr>
        <w:t>S</w:t>
      </w:r>
      <w:r w:rsidRPr="00490E4E">
        <w:rPr>
          <w:rFonts w:eastAsia="Arial" w:cstheme="minorHAnsi"/>
        </w:rPr>
        <w:t>c</w:t>
      </w:r>
      <w:r w:rsidRPr="00490E4E">
        <w:rPr>
          <w:rFonts w:eastAsia="Arial" w:cstheme="minorHAnsi"/>
          <w:spacing w:val="-3"/>
        </w:rPr>
        <w:t>o</w:t>
      </w:r>
      <w:r w:rsidRPr="00490E4E">
        <w:rPr>
          <w:rFonts w:eastAsia="Arial" w:cstheme="minorHAnsi"/>
          <w:spacing w:val="2"/>
        </w:rPr>
        <w:t>p</w:t>
      </w:r>
      <w:r w:rsidRPr="00490E4E">
        <w:rPr>
          <w:rFonts w:eastAsia="Arial" w:cstheme="minorHAnsi"/>
        </w:rPr>
        <w:t>e</w:t>
      </w:r>
      <w:r w:rsidRPr="00490E4E">
        <w:rPr>
          <w:rFonts w:eastAsia="Arial" w:cstheme="minorHAnsi"/>
          <w:spacing w:val="-1"/>
        </w:rPr>
        <w:t xml:space="preserve"> </w:t>
      </w:r>
      <w:r w:rsidRPr="00490E4E">
        <w:rPr>
          <w:rFonts w:eastAsia="Arial" w:cstheme="minorHAnsi"/>
          <w:spacing w:val="-3"/>
        </w:rPr>
        <w:t>o</w:t>
      </w:r>
      <w:r w:rsidRPr="00490E4E">
        <w:rPr>
          <w:rFonts w:eastAsia="Arial" w:cstheme="minorHAnsi"/>
        </w:rPr>
        <w:t>f</w:t>
      </w:r>
      <w:r w:rsidRPr="00490E4E">
        <w:rPr>
          <w:rFonts w:eastAsia="Arial" w:cstheme="minorHAnsi"/>
          <w:spacing w:val="2"/>
        </w:rPr>
        <w:t xml:space="preserve"> </w:t>
      </w:r>
      <w:r w:rsidRPr="00490E4E">
        <w:rPr>
          <w:rFonts w:eastAsia="Arial" w:cstheme="minorHAnsi"/>
          <w:spacing w:val="1"/>
        </w:rPr>
        <w:t>G</w:t>
      </w:r>
      <w:r w:rsidRPr="00490E4E">
        <w:rPr>
          <w:rFonts w:eastAsia="Arial" w:cstheme="minorHAnsi"/>
          <w:spacing w:val="-1"/>
        </w:rPr>
        <w:t>R</w:t>
      </w:r>
      <w:r w:rsidRPr="00490E4E">
        <w:rPr>
          <w:rFonts w:eastAsia="Arial" w:cstheme="minorHAnsi"/>
        </w:rPr>
        <w:t>M</w:t>
      </w:r>
      <w:r w:rsidRPr="00490E4E">
        <w:rPr>
          <w:rFonts w:eastAsia="Arial" w:cstheme="minorHAnsi"/>
          <w:spacing w:val="-19"/>
        </w:rPr>
        <w:t xml:space="preserve"> </w:t>
      </w:r>
    </w:p>
    <w:p w14:paraId="3DD48621" w14:textId="77777777" w:rsidR="00647447" w:rsidRPr="00490E4E" w:rsidRDefault="00647447" w:rsidP="00647447">
      <w:pPr>
        <w:spacing w:line="240" w:lineRule="exact"/>
        <w:ind w:left="859"/>
        <w:rPr>
          <w:rFonts w:eastAsia="Arial" w:cstheme="minorHAnsi"/>
        </w:rPr>
      </w:pPr>
      <w:r w:rsidRPr="00490E4E">
        <w:rPr>
          <w:rFonts w:eastAsia="Arial" w:cstheme="minorHAnsi"/>
          <w:spacing w:val="2"/>
        </w:rPr>
        <w:t>7</w:t>
      </w:r>
      <w:r w:rsidRPr="00490E4E">
        <w:rPr>
          <w:rFonts w:eastAsia="Arial" w:cstheme="minorHAnsi"/>
          <w:spacing w:val="1"/>
        </w:rPr>
        <w:t>.</w:t>
      </w:r>
      <w:r w:rsidRPr="00490E4E">
        <w:rPr>
          <w:rFonts w:eastAsia="Arial" w:cstheme="minorHAnsi"/>
          <w:spacing w:val="-3"/>
        </w:rPr>
        <w:t>3</w:t>
      </w:r>
      <w:r w:rsidRPr="00490E4E">
        <w:rPr>
          <w:rFonts w:eastAsia="Arial" w:cstheme="minorHAnsi"/>
          <w:spacing w:val="1"/>
        </w:rPr>
        <w:t>.</w:t>
      </w:r>
      <w:r w:rsidRPr="00490E4E">
        <w:rPr>
          <w:rFonts w:eastAsia="Arial" w:cstheme="minorHAnsi"/>
        </w:rPr>
        <w:t xml:space="preserve">2  </w:t>
      </w:r>
      <w:r w:rsidRPr="00490E4E">
        <w:rPr>
          <w:rFonts w:eastAsia="Arial" w:cstheme="minorHAnsi"/>
          <w:spacing w:val="45"/>
        </w:rPr>
        <w:t xml:space="preserve"> </w:t>
      </w:r>
      <w:r w:rsidRPr="00490E4E">
        <w:rPr>
          <w:rFonts w:eastAsia="Arial" w:cstheme="minorHAnsi"/>
          <w:spacing w:val="2"/>
        </w:rPr>
        <w:t>Ph</w:t>
      </w:r>
      <w:r w:rsidRPr="00490E4E">
        <w:rPr>
          <w:rFonts w:eastAsia="Arial" w:cstheme="minorHAnsi"/>
          <w:spacing w:val="-3"/>
        </w:rPr>
        <w:t>a</w:t>
      </w:r>
      <w:r w:rsidRPr="00490E4E">
        <w:rPr>
          <w:rFonts w:eastAsia="Arial" w:cstheme="minorHAnsi"/>
        </w:rPr>
        <w:t>se</w:t>
      </w:r>
      <w:r w:rsidRPr="00490E4E">
        <w:rPr>
          <w:rFonts w:eastAsia="Arial" w:cstheme="minorHAnsi"/>
          <w:spacing w:val="-1"/>
        </w:rPr>
        <w:t xml:space="preserve"> </w:t>
      </w:r>
      <w:r w:rsidRPr="00490E4E">
        <w:rPr>
          <w:rFonts w:eastAsia="Arial" w:cstheme="minorHAnsi"/>
          <w:spacing w:val="1"/>
        </w:rPr>
        <w:t>O</w:t>
      </w:r>
      <w:r w:rsidRPr="00490E4E">
        <w:rPr>
          <w:rFonts w:eastAsia="Arial" w:cstheme="minorHAnsi"/>
          <w:spacing w:val="-3"/>
        </w:rPr>
        <w:t>n</w:t>
      </w:r>
      <w:r w:rsidRPr="00490E4E">
        <w:rPr>
          <w:rFonts w:eastAsia="Arial" w:cstheme="minorHAnsi"/>
        </w:rPr>
        <w:t>e</w:t>
      </w:r>
      <w:r w:rsidRPr="00490E4E">
        <w:rPr>
          <w:rFonts w:eastAsia="Arial" w:cstheme="minorHAnsi"/>
          <w:spacing w:val="4"/>
        </w:rPr>
        <w:t xml:space="preserve"> </w:t>
      </w:r>
      <w:r w:rsidRPr="00490E4E">
        <w:rPr>
          <w:rFonts w:eastAsia="Arial" w:cstheme="minorHAnsi"/>
        </w:rPr>
        <w:t xml:space="preserve">- </w:t>
      </w:r>
      <w:r w:rsidRPr="00490E4E">
        <w:rPr>
          <w:rFonts w:eastAsia="Arial" w:cstheme="minorHAnsi"/>
          <w:spacing w:val="1"/>
        </w:rPr>
        <w:t>G</w:t>
      </w:r>
      <w:r w:rsidRPr="00490E4E">
        <w:rPr>
          <w:rFonts w:eastAsia="Arial" w:cstheme="minorHAnsi"/>
          <w:spacing w:val="-1"/>
        </w:rPr>
        <w:t>R</w:t>
      </w:r>
      <w:r w:rsidRPr="00490E4E">
        <w:rPr>
          <w:rFonts w:eastAsia="Arial" w:cstheme="minorHAnsi"/>
        </w:rPr>
        <w:t>M</w:t>
      </w:r>
      <w:r w:rsidRPr="00490E4E">
        <w:rPr>
          <w:rFonts w:eastAsia="Arial" w:cstheme="minorHAnsi"/>
          <w:spacing w:val="-5"/>
        </w:rPr>
        <w:t xml:space="preserve"> </w:t>
      </w:r>
      <w:r w:rsidRPr="00490E4E">
        <w:rPr>
          <w:rFonts w:eastAsia="Arial" w:cstheme="minorHAnsi"/>
          <w:spacing w:val="2"/>
        </w:rPr>
        <w:t>u</w:t>
      </w:r>
      <w:r w:rsidRPr="00490E4E">
        <w:rPr>
          <w:rFonts w:eastAsia="Arial" w:cstheme="minorHAnsi"/>
          <w:spacing w:val="-3"/>
        </w:rPr>
        <w:t>n</w:t>
      </w:r>
      <w:r w:rsidRPr="00490E4E">
        <w:rPr>
          <w:rFonts w:eastAsia="Arial" w:cstheme="minorHAnsi"/>
          <w:spacing w:val="2"/>
        </w:rPr>
        <w:t>de</w:t>
      </w:r>
      <w:r w:rsidRPr="00490E4E">
        <w:rPr>
          <w:rFonts w:eastAsia="Arial" w:cstheme="minorHAnsi"/>
        </w:rPr>
        <w:t>r</w:t>
      </w:r>
      <w:r w:rsidRPr="00490E4E">
        <w:rPr>
          <w:rFonts w:eastAsia="Arial" w:cstheme="minorHAnsi"/>
          <w:spacing w:val="-5"/>
        </w:rPr>
        <w:t xml:space="preserve"> </w:t>
      </w:r>
      <w:r w:rsidRPr="00490E4E">
        <w:rPr>
          <w:rFonts w:eastAsia="Arial" w:cstheme="minorHAnsi"/>
          <w:spacing w:val="2"/>
        </w:rPr>
        <w:t>S</w:t>
      </w:r>
      <w:r w:rsidRPr="00490E4E">
        <w:rPr>
          <w:rFonts w:eastAsia="Arial" w:cstheme="minorHAnsi"/>
          <w:spacing w:val="-3"/>
        </w:rPr>
        <w:t>a</w:t>
      </w:r>
      <w:r w:rsidRPr="00490E4E">
        <w:rPr>
          <w:rFonts w:eastAsia="Arial" w:cstheme="minorHAnsi"/>
          <w:spacing w:val="1"/>
        </w:rPr>
        <w:t>f</w:t>
      </w:r>
      <w:r w:rsidRPr="00490E4E">
        <w:rPr>
          <w:rFonts w:eastAsia="Arial" w:cstheme="minorHAnsi"/>
          <w:spacing w:val="-3"/>
        </w:rPr>
        <w:t>e</w:t>
      </w:r>
      <w:r w:rsidRPr="00490E4E">
        <w:rPr>
          <w:rFonts w:eastAsia="Arial" w:cstheme="minorHAnsi"/>
          <w:spacing w:val="2"/>
        </w:rPr>
        <w:t>g</w:t>
      </w:r>
      <w:r w:rsidRPr="00490E4E">
        <w:rPr>
          <w:rFonts w:eastAsia="Arial" w:cstheme="minorHAnsi"/>
          <w:spacing w:val="-3"/>
        </w:rPr>
        <w:t>u</w:t>
      </w:r>
      <w:r w:rsidRPr="00490E4E">
        <w:rPr>
          <w:rFonts w:eastAsia="Arial" w:cstheme="minorHAnsi"/>
          <w:spacing w:val="2"/>
        </w:rPr>
        <w:t>a</w:t>
      </w:r>
      <w:r w:rsidRPr="00490E4E">
        <w:rPr>
          <w:rFonts w:eastAsia="Arial" w:cstheme="minorHAnsi"/>
          <w:spacing w:val="-2"/>
        </w:rPr>
        <w:t>r</w:t>
      </w:r>
      <w:r w:rsidRPr="00490E4E">
        <w:rPr>
          <w:rFonts w:eastAsia="Arial" w:cstheme="minorHAnsi"/>
        </w:rPr>
        <w:t>d</w:t>
      </w:r>
      <w:r w:rsidRPr="00490E4E">
        <w:rPr>
          <w:rFonts w:eastAsia="Arial" w:cstheme="minorHAnsi"/>
          <w:spacing w:val="4"/>
        </w:rPr>
        <w:t xml:space="preserve"> </w:t>
      </w:r>
      <w:r w:rsidRPr="00490E4E">
        <w:rPr>
          <w:rFonts w:eastAsia="Arial" w:cstheme="minorHAnsi"/>
          <w:spacing w:val="-4"/>
        </w:rPr>
        <w:t>I</w:t>
      </w:r>
      <w:r w:rsidRPr="00490E4E">
        <w:rPr>
          <w:rFonts w:eastAsia="Arial" w:cstheme="minorHAnsi"/>
        </w:rPr>
        <w:t>ss</w:t>
      </w:r>
      <w:r w:rsidRPr="00490E4E">
        <w:rPr>
          <w:rFonts w:eastAsia="Arial" w:cstheme="minorHAnsi"/>
          <w:spacing w:val="-3"/>
        </w:rPr>
        <w:t>u</w:t>
      </w:r>
      <w:r w:rsidRPr="00490E4E">
        <w:rPr>
          <w:rFonts w:eastAsia="Arial" w:cstheme="minorHAnsi"/>
          <w:spacing w:val="2"/>
        </w:rPr>
        <w:t>e</w:t>
      </w:r>
      <w:r w:rsidRPr="00490E4E">
        <w:rPr>
          <w:rFonts w:eastAsia="Arial" w:cstheme="minorHAnsi"/>
        </w:rPr>
        <w:t>s</w:t>
      </w:r>
      <w:r w:rsidRPr="00490E4E">
        <w:rPr>
          <w:rFonts w:eastAsia="Arial" w:cstheme="minorHAnsi"/>
          <w:spacing w:val="-36"/>
        </w:rPr>
        <w:t xml:space="preserve"> </w:t>
      </w:r>
    </w:p>
    <w:p w14:paraId="1D2A69A5" w14:textId="77777777" w:rsidR="00647447" w:rsidRPr="00490E4E" w:rsidRDefault="00647447" w:rsidP="00647447">
      <w:pPr>
        <w:spacing w:before="1"/>
        <w:ind w:left="859"/>
        <w:rPr>
          <w:rFonts w:eastAsia="Arial" w:cstheme="minorHAnsi"/>
        </w:rPr>
      </w:pPr>
      <w:r w:rsidRPr="00490E4E">
        <w:rPr>
          <w:rFonts w:eastAsia="Arial" w:cstheme="minorHAnsi"/>
          <w:spacing w:val="2"/>
        </w:rPr>
        <w:t>7</w:t>
      </w:r>
      <w:r w:rsidRPr="00490E4E">
        <w:rPr>
          <w:rFonts w:eastAsia="Arial" w:cstheme="minorHAnsi"/>
          <w:spacing w:val="1"/>
        </w:rPr>
        <w:t>.</w:t>
      </w:r>
      <w:r w:rsidRPr="00490E4E">
        <w:rPr>
          <w:rFonts w:eastAsia="Arial" w:cstheme="minorHAnsi"/>
          <w:spacing w:val="-3"/>
        </w:rPr>
        <w:t>3</w:t>
      </w:r>
      <w:r w:rsidRPr="00490E4E">
        <w:rPr>
          <w:rFonts w:eastAsia="Arial" w:cstheme="minorHAnsi"/>
          <w:spacing w:val="1"/>
        </w:rPr>
        <w:t>.</w:t>
      </w:r>
      <w:r w:rsidRPr="00490E4E">
        <w:rPr>
          <w:rFonts w:eastAsia="Arial" w:cstheme="minorHAnsi"/>
        </w:rPr>
        <w:t xml:space="preserve">3  </w:t>
      </w:r>
      <w:r w:rsidRPr="00490E4E">
        <w:rPr>
          <w:rFonts w:eastAsia="Arial" w:cstheme="minorHAnsi"/>
          <w:spacing w:val="45"/>
        </w:rPr>
        <w:t xml:space="preserve"> </w:t>
      </w:r>
      <w:r w:rsidRPr="00490E4E">
        <w:rPr>
          <w:rFonts w:eastAsia="Arial" w:cstheme="minorHAnsi"/>
          <w:spacing w:val="2"/>
        </w:rPr>
        <w:t>Ph</w:t>
      </w:r>
      <w:r w:rsidRPr="00490E4E">
        <w:rPr>
          <w:rFonts w:eastAsia="Arial" w:cstheme="minorHAnsi"/>
          <w:spacing w:val="-3"/>
        </w:rPr>
        <w:t>a</w:t>
      </w:r>
      <w:r w:rsidRPr="00490E4E">
        <w:rPr>
          <w:rFonts w:eastAsia="Arial" w:cstheme="minorHAnsi"/>
        </w:rPr>
        <w:t>se</w:t>
      </w:r>
      <w:r w:rsidRPr="00490E4E">
        <w:rPr>
          <w:rFonts w:eastAsia="Arial" w:cstheme="minorHAnsi"/>
          <w:spacing w:val="4"/>
        </w:rPr>
        <w:t xml:space="preserve"> </w:t>
      </w:r>
      <w:r w:rsidRPr="00490E4E">
        <w:rPr>
          <w:rFonts w:eastAsia="Arial" w:cstheme="minorHAnsi"/>
        </w:rPr>
        <w:t>T</w:t>
      </w:r>
      <w:r w:rsidRPr="00490E4E">
        <w:rPr>
          <w:rFonts w:eastAsia="Arial" w:cstheme="minorHAnsi"/>
          <w:spacing w:val="-6"/>
        </w:rPr>
        <w:t>w</w:t>
      </w:r>
      <w:r w:rsidRPr="00490E4E">
        <w:rPr>
          <w:rFonts w:eastAsia="Arial" w:cstheme="minorHAnsi"/>
        </w:rPr>
        <w:t>o</w:t>
      </w:r>
      <w:r w:rsidRPr="00490E4E">
        <w:rPr>
          <w:rFonts w:eastAsia="Arial" w:cstheme="minorHAnsi"/>
          <w:spacing w:val="-1"/>
        </w:rPr>
        <w:t xml:space="preserve"> </w:t>
      </w:r>
      <w:r w:rsidRPr="00490E4E">
        <w:rPr>
          <w:rFonts w:eastAsia="Arial" w:cstheme="minorHAnsi"/>
        </w:rPr>
        <w:t>–</w:t>
      </w:r>
      <w:r w:rsidRPr="00490E4E">
        <w:rPr>
          <w:rFonts w:eastAsia="Arial" w:cstheme="minorHAnsi"/>
          <w:spacing w:val="4"/>
        </w:rPr>
        <w:t xml:space="preserve"> </w:t>
      </w:r>
      <w:r w:rsidRPr="00490E4E">
        <w:rPr>
          <w:rFonts w:eastAsia="Arial" w:cstheme="minorHAnsi"/>
          <w:spacing w:val="2"/>
        </w:rPr>
        <w:t>E</w:t>
      </w:r>
      <w:r w:rsidRPr="00490E4E">
        <w:rPr>
          <w:rFonts w:eastAsia="Arial" w:cstheme="minorHAnsi"/>
          <w:spacing w:val="-5"/>
        </w:rPr>
        <w:t>s</w:t>
      </w:r>
      <w:r w:rsidRPr="00490E4E">
        <w:rPr>
          <w:rFonts w:eastAsia="Arial" w:cstheme="minorHAnsi"/>
          <w:spacing w:val="1"/>
        </w:rPr>
        <w:t>t</w:t>
      </w:r>
      <w:r w:rsidRPr="00490E4E">
        <w:rPr>
          <w:rFonts w:eastAsia="Arial" w:cstheme="minorHAnsi"/>
          <w:spacing w:val="-3"/>
        </w:rPr>
        <w:t>a</w:t>
      </w:r>
      <w:r w:rsidRPr="00490E4E">
        <w:rPr>
          <w:rFonts w:eastAsia="Arial" w:cstheme="minorHAnsi"/>
          <w:spacing w:val="2"/>
        </w:rPr>
        <w:t>b</w:t>
      </w:r>
      <w:r w:rsidRPr="00490E4E">
        <w:rPr>
          <w:rFonts w:eastAsia="Arial" w:cstheme="minorHAnsi"/>
          <w:spacing w:val="-1"/>
        </w:rPr>
        <w:t>li</w:t>
      </w:r>
      <w:r w:rsidRPr="00490E4E">
        <w:rPr>
          <w:rFonts w:eastAsia="Arial" w:cstheme="minorHAnsi"/>
        </w:rPr>
        <w:t>s</w:t>
      </w:r>
      <w:r w:rsidRPr="00490E4E">
        <w:rPr>
          <w:rFonts w:eastAsia="Arial" w:cstheme="minorHAnsi"/>
          <w:spacing w:val="2"/>
        </w:rPr>
        <w:t>h</w:t>
      </w:r>
      <w:r w:rsidRPr="00490E4E">
        <w:rPr>
          <w:rFonts w:eastAsia="Arial" w:cstheme="minorHAnsi"/>
          <w:spacing w:val="-2"/>
        </w:rPr>
        <w:t>m</w:t>
      </w:r>
      <w:r w:rsidRPr="00490E4E">
        <w:rPr>
          <w:rFonts w:eastAsia="Arial" w:cstheme="minorHAnsi"/>
          <w:spacing w:val="-3"/>
        </w:rPr>
        <w:t>e</w:t>
      </w:r>
      <w:r w:rsidRPr="00490E4E">
        <w:rPr>
          <w:rFonts w:eastAsia="Arial" w:cstheme="minorHAnsi"/>
          <w:spacing w:val="2"/>
        </w:rPr>
        <w:t>n</w:t>
      </w:r>
      <w:r w:rsidRPr="00490E4E">
        <w:rPr>
          <w:rFonts w:eastAsia="Arial" w:cstheme="minorHAnsi"/>
        </w:rPr>
        <w:t>t</w:t>
      </w:r>
      <w:r w:rsidRPr="00490E4E">
        <w:rPr>
          <w:rFonts w:eastAsia="Arial" w:cstheme="minorHAnsi"/>
          <w:spacing w:val="-2"/>
        </w:rPr>
        <w:t xml:space="preserve"> </w:t>
      </w:r>
      <w:r w:rsidRPr="00490E4E">
        <w:rPr>
          <w:rFonts w:eastAsia="Arial" w:cstheme="minorHAnsi"/>
          <w:spacing w:val="-3"/>
        </w:rPr>
        <w:t>o</w:t>
      </w:r>
      <w:r w:rsidRPr="00490E4E">
        <w:rPr>
          <w:rFonts w:eastAsia="Arial" w:cstheme="minorHAnsi"/>
        </w:rPr>
        <w:t>f</w:t>
      </w:r>
      <w:r w:rsidRPr="00490E4E">
        <w:rPr>
          <w:rFonts w:eastAsia="Arial" w:cstheme="minorHAnsi"/>
          <w:spacing w:val="7"/>
        </w:rPr>
        <w:t xml:space="preserve"> </w:t>
      </w:r>
      <w:r w:rsidRPr="00490E4E">
        <w:rPr>
          <w:rFonts w:eastAsia="Arial" w:cstheme="minorHAnsi"/>
          <w:spacing w:val="-4"/>
        </w:rPr>
        <w:t>I</w:t>
      </w:r>
      <w:r w:rsidRPr="00490E4E">
        <w:rPr>
          <w:rFonts w:eastAsia="Arial" w:cstheme="minorHAnsi"/>
          <w:spacing w:val="-2"/>
        </w:rPr>
        <w:t>m</w:t>
      </w:r>
      <w:r w:rsidRPr="00490E4E">
        <w:rPr>
          <w:rFonts w:eastAsia="Arial" w:cstheme="minorHAnsi"/>
          <w:spacing w:val="2"/>
        </w:rPr>
        <w:t>p</w:t>
      </w:r>
      <w:r w:rsidRPr="00490E4E">
        <w:rPr>
          <w:rFonts w:eastAsia="Arial" w:cstheme="minorHAnsi"/>
          <w:spacing w:val="-1"/>
        </w:rPr>
        <w:t>l</w:t>
      </w:r>
      <w:r w:rsidRPr="00490E4E">
        <w:rPr>
          <w:rFonts w:eastAsia="Arial" w:cstheme="minorHAnsi"/>
          <w:spacing w:val="2"/>
        </w:rPr>
        <w:t>e</w:t>
      </w:r>
      <w:r w:rsidRPr="00490E4E">
        <w:rPr>
          <w:rFonts w:eastAsia="Arial" w:cstheme="minorHAnsi"/>
          <w:spacing w:val="-6"/>
        </w:rPr>
        <w:t>m</w:t>
      </w:r>
      <w:r w:rsidRPr="00490E4E">
        <w:rPr>
          <w:rFonts w:eastAsia="Arial" w:cstheme="minorHAnsi"/>
          <w:spacing w:val="2"/>
        </w:rPr>
        <w:t>en</w:t>
      </w:r>
      <w:r w:rsidRPr="00490E4E">
        <w:rPr>
          <w:rFonts w:eastAsia="Arial" w:cstheme="minorHAnsi"/>
          <w:spacing w:val="-4"/>
        </w:rPr>
        <w:t>t</w:t>
      </w:r>
      <w:r w:rsidRPr="00490E4E">
        <w:rPr>
          <w:rFonts w:eastAsia="Arial" w:cstheme="minorHAnsi"/>
          <w:spacing w:val="2"/>
        </w:rPr>
        <w:t>a</w:t>
      </w:r>
      <w:r w:rsidRPr="00490E4E">
        <w:rPr>
          <w:rFonts w:eastAsia="Arial" w:cstheme="minorHAnsi"/>
          <w:spacing w:val="1"/>
        </w:rPr>
        <w:t>t</w:t>
      </w:r>
      <w:r w:rsidRPr="00490E4E">
        <w:rPr>
          <w:rFonts w:eastAsia="Arial" w:cstheme="minorHAnsi"/>
          <w:spacing w:val="-1"/>
        </w:rPr>
        <w:t>i</w:t>
      </w:r>
      <w:r w:rsidRPr="00490E4E">
        <w:rPr>
          <w:rFonts w:eastAsia="Arial" w:cstheme="minorHAnsi"/>
          <w:spacing w:val="-3"/>
        </w:rPr>
        <w:t>o</w:t>
      </w:r>
      <w:r w:rsidRPr="00490E4E">
        <w:rPr>
          <w:rFonts w:eastAsia="Arial" w:cstheme="minorHAnsi"/>
        </w:rPr>
        <w:t>n</w:t>
      </w:r>
      <w:r w:rsidRPr="00490E4E">
        <w:rPr>
          <w:rFonts w:eastAsia="Arial" w:cstheme="minorHAnsi"/>
          <w:spacing w:val="-1"/>
        </w:rPr>
        <w:t xml:space="preserve"> </w:t>
      </w:r>
      <w:r w:rsidRPr="00490E4E">
        <w:rPr>
          <w:rFonts w:eastAsia="Arial" w:cstheme="minorHAnsi"/>
          <w:spacing w:val="2"/>
        </w:rPr>
        <w:t>A</w:t>
      </w:r>
      <w:r w:rsidRPr="00490E4E">
        <w:rPr>
          <w:rFonts w:eastAsia="Arial" w:cstheme="minorHAnsi"/>
          <w:spacing w:val="-2"/>
        </w:rPr>
        <w:t>rr</w:t>
      </w:r>
      <w:r w:rsidRPr="00490E4E">
        <w:rPr>
          <w:rFonts w:eastAsia="Arial" w:cstheme="minorHAnsi"/>
          <w:spacing w:val="2"/>
        </w:rPr>
        <w:t>a</w:t>
      </w:r>
      <w:r w:rsidRPr="00490E4E">
        <w:rPr>
          <w:rFonts w:eastAsia="Arial" w:cstheme="minorHAnsi"/>
          <w:spacing w:val="-3"/>
        </w:rPr>
        <w:t>n</w:t>
      </w:r>
      <w:r w:rsidRPr="00490E4E">
        <w:rPr>
          <w:rFonts w:eastAsia="Arial" w:cstheme="minorHAnsi"/>
          <w:spacing w:val="2"/>
        </w:rPr>
        <w:t>ge</w:t>
      </w:r>
      <w:r w:rsidRPr="00490E4E">
        <w:rPr>
          <w:rFonts w:eastAsia="Arial" w:cstheme="minorHAnsi"/>
          <w:spacing w:val="-2"/>
        </w:rPr>
        <w:t>m</w:t>
      </w:r>
      <w:r w:rsidRPr="00490E4E">
        <w:rPr>
          <w:rFonts w:eastAsia="Arial" w:cstheme="minorHAnsi"/>
          <w:spacing w:val="-3"/>
        </w:rPr>
        <w:t>e</w:t>
      </w:r>
      <w:r w:rsidRPr="00490E4E">
        <w:rPr>
          <w:rFonts w:eastAsia="Arial" w:cstheme="minorHAnsi"/>
          <w:spacing w:val="2"/>
        </w:rPr>
        <w:t>n</w:t>
      </w:r>
      <w:r w:rsidRPr="00490E4E">
        <w:rPr>
          <w:rFonts w:eastAsia="Arial" w:cstheme="minorHAnsi"/>
          <w:spacing w:val="1"/>
        </w:rPr>
        <w:t>t</w:t>
      </w:r>
      <w:r w:rsidRPr="00490E4E">
        <w:rPr>
          <w:rFonts w:eastAsia="Arial" w:cstheme="minorHAnsi"/>
        </w:rPr>
        <w:t>s</w:t>
      </w:r>
      <w:r w:rsidRPr="00490E4E">
        <w:rPr>
          <w:rFonts w:eastAsia="Arial" w:cstheme="minorHAnsi"/>
          <w:spacing w:val="-8"/>
        </w:rPr>
        <w:t xml:space="preserve"> </w:t>
      </w:r>
      <w:r w:rsidRPr="00490E4E">
        <w:rPr>
          <w:rFonts w:eastAsia="Arial" w:cstheme="minorHAnsi"/>
          <w:spacing w:val="6"/>
        </w:rPr>
        <w:t>f</w:t>
      </w:r>
      <w:r w:rsidRPr="00490E4E">
        <w:rPr>
          <w:rFonts w:eastAsia="Arial" w:cstheme="minorHAnsi"/>
          <w:spacing w:val="2"/>
        </w:rPr>
        <w:t>o</w:t>
      </w:r>
      <w:r w:rsidRPr="00490E4E">
        <w:rPr>
          <w:rFonts w:eastAsia="Arial" w:cstheme="minorHAnsi"/>
        </w:rPr>
        <w:t>r</w:t>
      </w:r>
      <w:r w:rsidRPr="00490E4E">
        <w:rPr>
          <w:rFonts w:eastAsia="Arial" w:cstheme="minorHAnsi"/>
          <w:spacing w:val="-5"/>
        </w:rPr>
        <w:t xml:space="preserve"> </w:t>
      </w:r>
      <w:r w:rsidRPr="00490E4E">
        <w:rPr>
          <w:rFonts w:eastAsia="Arial" w:cstheme="minorHAnsi"/>
          <w:spacing w:val="2"/>
        </w:rPr>
        <w:t>S</w:t>
      </w:r>
      <w:r w:rsidRPr="00490E4E">
        <w:rPr>
          <w:rFonts w:eastAsia="Arial" w:cstheme="minorHAnsi"/>
          <w:spacing w:val="-3"/>
        </w:rPr>
        <w:t>e</w:t>
      </w:r>
      <w:r w:rsidRPr="00490E4E">
        <w:rPr>
          <w:rFonts w:eastAsia="Arial" w:cstheme="minorHAnsi"/>
          <w:spacing w:val="1"/>
        </w:rPr>
        <w:t>tt</w:t>
      </w:r>
      <w:r w:rsidRPr="00490E4E">
        <w:rPr>
          <w:rFonts w:eastAsia="Arial" w:cstheme="minorHAnsi"/>
          <w:spacing w:val="-1"/>
        </w:rPr>
        <w:t>i</w:t>
      </w:r>
      <w:r w:rsidRPr="00490E4E">
        <w:rPr>
          <w:rFonts w:eastAsia="Arial" w:cstheme="minorHAnsi"/>
          <w:spacing w:val="-3"/>
        </w:rPr>
        <w:t>n</w:t>
      </w:r>
      <w:r w:rsidRPr="00490E4E">
        <w:rPr>
          <w:rFonts w:eastAsia="Arial" w:cstheme="minorHAnsi"/>
        </w:rPr>
        <w:t>g</w:t>
      </w:r>
      <w:r w:rsidRPr="00490E4E">
        <w:rPr>
          <w:rFonts w:eastAsia="Arial" w:cstheme="minorHAnsi"/>
          <w:spacing w:val="4"/>
        </w:rPr>
        <w:t xml:space="preserve"> </w:t>
      </w:r>
      <w:r w:rsidRPr="00490E4E">
        <w:rPr>
          <w:rFonts w:eastAsia="Arial" w:cstheme="minorHAnsi"/>
          <w:spacing w:val="-3"/>
        </w:rPr>
        <w:t>u</w:t>
      </w:r>
      <w:r w:rsidRPr="00490E4E">
        <w:rPr>
          <w:rFonts w:eastAsia="Arial" w:cstheme="minorHAnsi"/>
        </w:rPr>
        <w:t>p</w:t>
      </w:r>
    </w:p>
    <w:p w14:paraId="7F23A79E" w14:textId="77777777" w:rsidR="00647447" w:rsidRPr="00490E4E" w:rsidRDefault="00647447" w:rsidP="00647447">
      <w:pPr>
        <w:spacing w:before="1"/>
        <w:ind w:left="1579"/>
        <w:rPr>
          <w:rFonts w:eastAsia="Arial" w:cstheme="minorHAnsi"/>
        </w:rPr>
      </w:pPr>
      <w:r w:rsidRPr="00490E4E">
        <w:rPr>
          <w:rFonts w:eastAsia="Arial" w:cstheme="minorHAnsi"/>
          <w:spacing w:val="2"/>
        </w:rPr>
        <w:t>P</w:t>
      </w:r>
      <w:r w:rsidRPr="00490E4E">
        <w:rPr>
          <w:rFonts w:eastAsia="Arial" w:cstheme="minorHAnsi"/>
          <w:spacing w:val="-2"/>
        </w:rPr>
        <w:t>r</w:t>
      </w:r>
      <w:r w:rsidRPr="00490E4E">
        <w:rPr>
          <w:rFonts w:eastAsia="Arial" w:cstheme="minorHAnsi"/>
          <w:spacing w:val="2"/>
        </w:rPr>
        <w:t>o</w:t>
      </w:r>
      <w:r w:rsidRPr="00490E4E">
        <w:rPr>
          <w:rFonts w:eastAsia="Arial" w:cstheme="minorHAnsi"/>
          <w:spacing w:val="-1"/>
        </w:rPr>
        <w:t>j</w:t>
      </w:r>
      <w:r w:rsidRPr="00490E4E">
        <w:rPr>
          <w:rFonts w:eastAsia="Arial" w:cstheme="minorHAnsi"/>
          <w:spacing w:val="2"/>
        </w:rPr>
        <w:t>e</w:t>
      </w:r>
      <w:r w:rsidRPr="00490E4E">
        <w:rPr>
          <w:rFonts w:eastAsia="Arial" w:cstheme="minorHAnsi"/>
        </w:rPr>
        <w:t>ct</w:t>
      </w:r>
      <w:r w:rsidRPr="00490E4E">
        <w:rPr>
          <w:rFonts w:eastAsia="Arial" w:cstheme="minorHAnsi"/>
          <w:spacing w:val="-2"/>
        </w:rPr>
        <w:t xml:space="preserve"> </w:t>
      </w:r>
      <w:r w:rsidRPr="00490E4E">
        <w:rPr>
          <w:rFonts w:eastAsia="Arial" w:cstheme="minorHAnsi"/>
          <w:spacing w:val="-3"/>
        </w:rPr>
        <w:t>L</w:t>
      </w:r>
      <w:r w:rsidRPr="00490E4E">
        <w:rPr>
          <w:rFonts w:eastAsia="Arial" w:cstheme="minorHAnsi"/>
          <w:spacing w:val="2"/>
        </w:rPr>
        <w:t>e</w:t>
      </w:r>
      <w:r w:rsidRPr="00490E4E">
        <w:rPr>
          <w:rFonts w:eastAsia="Arial" w:cstheme="minorHAnsi"/>
        </w:rPr>
        <w:t>v</w:t>
      </w:r>
      <w:r w:rsidRPr="00490E4E">
        <w:rPr>
          <w:rFonts w:eastAsia="Arial" w:cstheme="minorHAnsi"/>
          <w:spacing w:val="2"/>
        </w:rPr>
        <w:t>e</w:t>
      </w:r>
      <w:r w:rsidRPr="00490E4E">
        <w:rPr>
          <w:rFonts w:eastAsia="Arial" w:cstheme="minorHAnsi"/>
        </w:rPr>
        <w:t>l</w:t>
      </w:r>
      <w:r w:rsidRPr="00490E4E">
        <w:rPr>
          <w:rFonts w:eastAsia="Arial" w:cstheme="minorHAnsi"/>
          <w:spacing w:val="-4"/>
        </w:rPr>
        <w:t xml:space="preserve"> </w:t>
      </w:r>
      <w:r w:rsidRPr="00490E4E">
        <w:rPr>
          <w:rFonts w:eastAsia="Arial" w:cstheme="minorHAnsi"/>
          <w:spacing w:val="1"/>
        </w:rPr>
        <w:t>G</w:t>
      </w:r>
      <w:r w:rsidRPr="00490E4E">
        <w:rPr>
          <w:rFonts w:eastAsia="Arial" w:cstheme="minorHAnsi"/>
          <w:spacing w:val="-1"/>
        </w:rPr>
        <w:t>R</w:t>
      </w:r>
      <w:r w:rsidRPr="00490E4E">
        <w:rPr>
          <w:rFonts w:eastAsia="Arial" w:cstheme="minorHAnsi"/>
          <w:spacing w:val="13"/>
        </w:rPr>
        <w:t>M</w:t>
      </w:r>
    </w:p>
    <w:p w14:paraId="15E25FF2" w14:textId="77777777" w:rsidR="00647447" w:rsidRPr="00490E4E" w:rsidRDefault="00647447" w:rsidP="00647447">
      <w:pPr>
        <w:spacing w:before="1"/>
        <w:ind w:left="859"/>
        <w:rPr>
          <w:rFonts w:eastAsia="Arial" w:cstheme="minorHAnsi"/>
        </w:rPr>
      </w:pPr>
      <w:r w:rsidRPr="00490E4E">
        <w:rPr>
          <w:rFonts w:eastAsia="Arial" w:cstheme="minorHAnsi"/>
          <w:spacing w:val="2"/>
        </w:rPr>
        <w:t>7</w:t>
      </w:r>
      <w:r w:rsidRPr="00490E4E">
        <w:rPr>
          <w:rFonts w:eastAsia="Arial" w:cstheme="minorHAnsi"/>
          <w:spacing w:val="1"/>
        </w:rPr>
        <w:t>.</w:t>
      </w:r>
      <w:r w:rsidRPr="00490E4E">
        <w:rPr>
          <w:rFonts w:eastAsia="Arial" w:cstheme="minorHAnsi"/>
          <w:spacing w:val="-3"/>
        </w:rPr>
        <w:t>3</w:t>
      </w:r>
      <w:r w:rsidRPr="00490E4E">
        <w:rPr>
          <w:rFonts w:eastAsia="Arial" w:cstheme="minorHAnsi"/>
          <w:spacing w:val="1"/>
        </w:rPr>
        <w:t>.</w:t>
      </w:r>
      <w:r w:rsidRPr="00490E4E">
        <w:rPr>
          <w:rFonts w:eastAsia="Arial" w:cstheme="minorHAnsi"/>
        </w:rPr>
        <w:t xml:space="preserve">4  </w:t>
      </w:r>
      <w:r w:rsidRPr="00490E4E">
        <w:rPr>
          <w:rFonts w:eastAsia="Arial" w:cstheme="minorHAnsi"/>
          <w:spacing w:val="45"/>
        </w:rPr>
        <w:t xml:space="preserve"> </w:t>
      </w:r>
      <w:r w:rsidRPr="00490E4E">
        <w:rPr>
          <w:rFonts w:eastAsia="Arial" w:cstheme="minorHAnsi"/>
          <w:spacing w:val="2"/>
        </w:rPr>
        <w:t>L</w:t>
      </w:r>
      <w:r w:rsidRPr="00490E4E">
        <w:rPr>
          <w:rFonts w:eastAsia="Arial" w:cstheme="minorHAnsi"/>
          <w:spacing w:val="-3"/>
        </w:rPr>
        <w:t>e</w:t>
      </w:r>
      <w:r w:rsidRPr="00490E4E">
        <w:rPr>
          <w:rFonts w:eastAsia="Arial" w:cstheme="minorHAnsi"/>
          <w:spacing w:val="2"/>
        </w:rPr>
        <w:t>ga</w:t>
      </w:r>
      <w:r w:rsidRPr="00490E4E">
        <w:rPr>
          <w:rFonts w:eastAsia="Arial" w:cstheme="minorHAnsi"/>
        </w:rPr>
        <w:t xml:space="preserve">l </w:t>
      </w:r>
      <w:r w:rsidRPr="00490E4E">
        <w:rPr>
          <w:rFonts w:eastAsia="Arial" w:cstheme="minorHAnsi"/>
          <w:spacing w:val="-4"/>
        </w:rPr>
        <w:t>O</w:t>
      </w:r>
      <w:r w:rsidRPr="00490E4E">
        <w:rPr>
          <w:rFonts w:eastAsia="Arial" w:cstheme="minorHAnsi"/>
          <w:spacing w:val="2"/>
        </w:rPr>
        <w:t>p</w:t>
      </w:r>
      <w:r w:rsidRPr="00490E4E">
        <w:rPr>
          <w:rFonts w:eastAsia="Arial" w:cstheme="minorHAnsi"/>
          <w:spacing w:val="1"/>
        </w:rPr>
        <w:t>t</w:t>
      </w:r>
      <w:r w:rsidRPr="00490E4E">
        <w:rPr>
          <w:rFonts w:eastAsia="Arial" w:cstheme="minorHAnsi"/>
          <w:spacing w:val="-6"/>
        </w:rPr>
        <w:t>i</w:t>
      </w:r>
      <w:r w:rsidRPr="00490E4E">
        <w:rPr>
          <w:rFonts w:eastAsia="Arial" w:cstheme="minorHAnsi"/>
          <w:spacing w:val="2"/>
        </w:rPr>
        <w:t>on</w:t>
      </w:r>
      <w:r w:rsidRPr="00490E4E">
        <w:rPr>
          <w:rFonts w:eastAsia="Arial" w:cstheme="minorHAnsi"/>
        </w:rPr>
        <w:t>s</w:t>
      </w:r>
      <w:r w:rsidRPr="00490E4E">
        <w:rPr>
          <w:rFonts w:eastAsia="Arial" w:cstheme="minorHAnsi"/>
          <w:spacing w:val="-3"/>
        </w:rPr>
        <w:t xml:space="preserve"> </w:t>
      </w:r>
      <w:r w:rsidRPr="00490E4E">
        <w:rPr>
          <w:rFonts w:eastAsia="Arial" w:cstheme="minorHAnsi"/>
          <w:spacing w:val="1"/>
        </w:rPr>
        <w:t>t</w:t>
      </w:r>
      <w:r w:rsidRPr="00490E4E">
        <w:rPr>
          <w:rFonts w:eastAsia="Arial" w:cstheme="minorHAnsi"/>
        </w:rPr>
        <w:t>o</w:t>
      </w:r>
      <w:r w:rsidRPr="00490E4E">
        <w:rPr>
          <w:rFonts w:eastAsia="Arial" w:cstheme="minorHAnsi"/>
          <w:spacing w:val="-1"/>
        </w:rPr>
        <w:t xml:space="preserve"> </w:t>
      </w:r>
      <w:r w:rsidRPr="00490E4E">
        <w:rPr>
          <w:rFonts w:eastAsia="Arial" w:cstheme="minorHAnsi"/>
          <w:spacing w:val="2"/>
        </w:rPr>
        <w:t>A</w:t>
      </w:r>
      <w:r w:rsidRPr="00490E4E">
        <w:rPr>
          <w:rFonts w:eastAsia="Arial" w:cstheme="minorHAnsi"/>
          <w:spacing w:val="-3"/>
        </w:rPr>
        <w:t>g</w:t>
      </w:r>
      <w:r w:rsidRPr="00490E4E">
        <w:rPr>
          <w:rFonts w:eastAsia="Arial" w:cstheme="minorHAnsi"/>
          <w:spacing w:val="2"/>
        </w:rPr>
        <w:t>g</w:t>
      </w:r>
      <w:r w:rsidRPr="00490E4E">
        <w:rPr>
          <w:rFonts w:eastAsia="Arial" w:cstheme="minorHAnsi"/>
          <w:spacing w:val="-2"/>
        </w:rPr>
        <w:t>r</w:t>
      </w:r>
      <w:r w:rsidRPr="00490E4E">
        <w:rPr>
          <w:rFonts w:eastAsia="Arial" w:cstheme="minorHAnsi"/>
          <w:spacing w:val="-1"/>
        </w:rPr>
        <w:t>i</w:t>
      </w:r>
      <w:r w:rsidRPr="00490E4E">
        <w:rPr>
          <w:rFonts w:eastAsia="Arial" w:cstheme="minorHAnsi"/>
          <w:spacing w:val="2"/>
        </w:rPr>
        <w:t>e</w:t>
      </w:r>
      <w:r w:rsidRPr="00490E4E">
        <w:rPr>
          <w:rFonts w:eastAsia="Arial" w:cstheme="minorHAnsi"/>
          <w:spacing w:val="-5"/>
        </w:rPr>
        <w:t>v</w:t>
      </w:r>
      <w:r w:rsidRPr="00490E4E">
        <w:rPr>
          <w:rFonts w:eastAsia="Arial" w:cstheme="minorHAnsi"/>
          <w:spacing w:val="2"/>
        </w:rPr>
        <w:t>e</w:t>
      </w:r>
      <w:r w:rsidRPr="00490E4E">
        <w:rPr>
          <w:rFonts w:eastAsia="Arial" w:cstheme="minorHAnsi"/>
        </w:rPr>
        <w:t>d</w:t>
      </w:r>
      <w:r w:rsidRPr="00490E4E">
        <w:rPr>
          <w:rFonts w:eastAsia="Arial" w:cstheme="minorHAnsi"/>
          <w:spacing w:val="-1"/>
        </w:rPr>
        <w:t xml:space="preserve"> </w:t>
      </w:r>
      <w:r w:rsidRPr="00490E4E">
        <w:rPr>
          <w:rFonts w:eastAsia="Arial" w:cstheme="minorHAnsi"/>
          <w:spacing w:val="2"/>
        </w:rPr>
        <w:t>Pa</w:t>
      </w:r>
      <w:r w:rsidRPr="00490E4E">
        <w:rPr>
          <w:rFonts w:eastAsia="Arial" w:cstheme="minorHAnsi"/>
          <w:spacing w:val="-2"/>
        </w:rPr>
        <w:t>r</w:t>
      </w:r>
      <w:r w:rsidRPr="00490E4E">
        <w:rPr>
          <w:rFonts w:eastAsia="Arial" w:cstheme="minorHAnsi"/>
          <w:spacing w:val="1"/>
        </w:rPr>
        <w:t>t</w:t>
      </w:r>
      <w:r w:rsidRPr="00490E4E">
        <w:rPr>
          <w:rFonts w:eastAsia="Arial" w:cstheme="minorHAnsi"/>
          <w:spacing w:val="-6"/>
        </w:rPr>
        <w:t>i</w:t>
      </w:r>
      <w:r w:rsidRPr="00490E4E">
        <w:rPr>
          <w:rFonts w:eastAsia="Arial" w:cstheme="minorHAnsi"/>
          <w:spacing w:val="2"/>
        </w:rPr>
        <w:t>e</w:t>
      </w:r>
      <w:r w:rsidRPr="00490E4E">
        <w:rPr>
          <w:rFonts w:eastAsia="Arial" w:cstheme="minorHAnsi"/>
        </w:rPr>
        <w:t>s</w:t>
      </w:r>
      <w:r w:rsidRPr="00490E4E">
        <w:rPr>
          <w:rFonts w:eastAsia="Arial" w:cstheme="minorHAnsi"/>
          <w:spacing w:val="-41"/>
        </w:rPr>
        <w:t xml:space="preserve"> </w:t>
      </w:r>
    </w:p>
    <w:p w14:paraId="28879105" w14:textId="77777777" w:rsidR="00647447" w:rsidRPr="00490E4E" w:rsidRDefault="00647447" w:rsidP="00647447">
      <w:pPr>
        <w:spacing w:line="240" w:lineRule="exact"/>
        <w:ind w:left="858"/>
        <w:rPr>
          <w:rFonts w:eastAsia="Arial" w:cstheme="minorHAnsi"/>
        </w:rPr>
      </w:pPr>
      <w:r w:rsidRPr="00490E4E">
        <w:rPr>
          <w:rFonts w:eastAsia="Arial" w:cstheme="minorHAnsi"/>
          <w:spacing w:val="2"/>
        </w:rPr>
        <w:t>7</w:t>
      </w:r>
      <w:r w:rsidRPr="00490E4E">
        <w:rPr>
          <w:rFonts w:eastAsia="Arial" w:cstheme="minorHAnsi"/>
          <w:spacing w:val="1"/>
        </w:rPr>
        <w:t>.</w:t>
      </w:r>
      <w:r w:rsidRPr="00490E4E">
        <w:rPr>
          <w:rFonts w:eastAsia="Arial" w:cstheme="minorHAnsi"/>
          <w:spacing w:val="-3"/>
        </w:rPr>
        <w:t>3</w:t>
      </w:r>
      <w:r w:rsidRPr="00490E4E">
        <w:rPr>
          <w:rFonts w:eastAsia="Arial" w:cstheme="minorHAnsi"/>
          <w:spacing w:val="1"/>
        </w:rPr>
        <w:t>.</w:t>
      </w:r>
      <w:r w:rsidRPr="00490E4E">
        <w:rPr>
          <w:rFonts w:eastAsia="Arial" w:cstheme="minorHAnsi"/>
        </w:rPr>
        <w:t xml:space="preserve">5  </w:t>
      </w:r>
      <w:r w:rsidRPr="00490E4E">
        <w:rPr>
          <w:rFonts w:eastAsia="Arial" w:cstheme="minorHAnsi"/>
          <w:spacing w:val="45"/>
        </w:rPr>
        <w:t xml:space="preserve"> </w:t>
      </w:r>
      <w:r w:rsidRPr="00490E4E">
        <w:rPr>
          <w:rFonts w:eastAsia="Arial" w:cstheme="minorHAnsi"/>
          <w:spacing w:val="1"/>
        </w:rPr>
        <w:t>G</w:t>
      </w:r>
      <w:r w:rsidRPr="00490E4E">
        <w:rPr>
          <w:rFonts w:eastAsia="Arial" w:cstheme="minorHAnsi"/>
          <w:spacing w:val="-2"/>
        </w:rPr>
        <w:t>r</w:t>
      </w:r>
      <w:r w:rsidRPr="00490E4E">
        <w:rPr>
          <w:rFonts w:eastAsia="Arial" w:cstheme="minorHAnsi"/>
          <w:spacing w:val="-1"/>
        </w:rPr>
        <w:t>i</w:t>
      </w:r>
      <w:r w:rsidRPr="00490E4E">
        <w:rPr>
          <w:rFonts w:eastAsia="Arial" w:cstheme="minorHAnsi"/>
          <w:spacing w:val="2"/>
        </w:rPr>
        <w:t>e</w:t>
      </w:r>
      <w:r w:rsidRPr="00490E4E">
        <w:rPr>
          <w:rFonts w:eastAsia="Arial" w:cstheme="minorHAnsi"/>
        </w:rPr>
        <w:t>v</w:t>
      </w:r>
      <w:r w:rsidRPr="00490E4E">
        <w:rPr>
          <w:rFonts w:eastAsia="Arial" w:cstheme="minorHAnsi"/>
          <w:spacing w:val="-3"/>
        </w:rPr>
        <w:t>a</w:t>
      </w:r>
      <w:r w:rsidRPr="00490E4E">
        <w:rPr>
          <w:rFonts w:eastAsia="Arial" w:cstheme="minorHAnsi"/>
          <w:spacing w:val="2"/>
        </w:rPr>
        <w:t>n</w:t>
      </w:r>
      <w:r w:rsidRPr="00490E4E">
        <w:rPr>
          <w:rFonts w:eastAsia="Arial" w:cstheme="minorHAnsi"/>
        </w:rPr>
        <w:t>ce</w:t>
      </w:r>
      <w:r w:rsidRPr="00490E4E">
        <w:rPr>
          <w:rFonts w:eastAsia="Arial" w:cstheme="minorHAnsi"/>
          <w:spacing w:val="4"/>
        </w:rPr>
        <w:t xml:space="preserve"> </w:t>
      </w:r>
      <w:r w:rsidRPr="00490E4E">
        <w:rPr>
          <w:rFonts w:eastAsia="Arial" w:cstheme="minorHAnsi"/>
          <w:spacing w:val="-6"/>
        </w:rPr>
        <w:t>R</w:t>
      </w:r>
      <w:r w:rsidRPr="00490E4E">
        <w:rPr>
          <w:rFonts w:eastAsia="Arial" w:cstheme="minorHAnsi"/>
          <w:spacing w:val="2"/>
        </w:rPr>
        <w:t>ed</w:t>
      </w:r>
      <w:r w:rsidRPr="00490E4E">
        <w:rPr>
          <w:rFonts w:eastAsia="Arial" w:cstheme="minorHAnsi"/>
          <w:spacing w:val="-6"/>
        </w:rPr>
        <w:t>r</w:t>
      </w:r>
      <w:r w:rsidRPr="00490E4E">
        <w:rPr>
          <w:rFonts w:eastAsia="Arial" w:cstheme="minorHAnsi"/>
          <w:spacing w:val="2"/>
        </w:rPr>
        <w:t>e</w:t>
      </w:r>
      <w:r w:rsidRPr="00490E4E">
        <w:rPr>
          <w:rFonts w:eastAsia="Arial" w:cstheme="minorHAnsi"/>
        </w:rPr>
        <w:t>ss</w:t>
      </w:r>
      <w:r w:rsidRPr="00490E4E">
        <w:rPr>
          <w:rFonts w:eastAsia="Arial" w:cstheme="minorHAnsi"/>
          <w:spacing w:val="2"/>
        </w:rPr>
        <w:t xml:space="preserve"> </w:t>
      </w:r>
      <w:r w:rsidRPr="00490E4E">
        <w:rPr>
          <w:rFonts w:eastAsia="Arial" w:cstheme="minorHAnsi"/>
          <w:spacing w:val="-3"/>
        </w:rPr>
        <w:t>S</w:t>
      </w:r>
      <w:r w:rsidRPr="00490E4E">
        <w:rPr>
          <w:rFonts w:eastAsia="Arial" w:cstheme="minorHAnsi"/>
          <w:spacing w:val="2"/>
        </w:rPr>
        <w:t>e</w:t>
      </w:r>
      <w:r w:rsidRPr="00490E4E">
        <w:rPr>
          <w:rFonts w:eastAsia="Arial" w:cstheme="minorHAnsi"/>
          <w:spacing w:val="-2"/>
        </w:rPr>
        <w:t>r</w:t>
      </w:r>
      <w:r w:rsidRPr="00490E4E">
        <w:rPr>
          <w:rFonts w:eastAsia="Arial" w:cstheme="minorHAnsi"/>
        </w:rPr>
        <w:t>v</w:t>
      </w:r>
      <w:r w:rsidRPr="00490E4E">
        <w:rPr>
          <w:rFonts w:eastAsia="Arial" w:cstheme="minorHAnsi"/>
          <w:spacing w:val="-1"/>
        </w:rPr>
        <w:t>i</w:t>
      </w:r>
      <w:r w:rsidRPr="00490E4E">
        <w:rPr>
          <w:rFonts w:eastAsia="Arial" w:cstheme="minorHAnsi"/>
        </w:rPr>
        <w:t>ce</w:t>
      </w:r>
      <w:r w:rsidRPr="00490E4E">
        <w:rPr>
          <w:rFonts w:eastAsia="Arial" w:cstheme="minorHAnsi"/>
          <w:spacing w:val="-1"/>
        </w:rPr>
        <w:t xml:space="preserve"> </w:t>
      </w:r>
      <w:r w:rsidRPr="00490E4E">
        <w:rPr>
          <w:rFonts w:eastAsia="Arial" w:cstheme="minorHAnsi"/>
          <w:spacing w:val="-3"/>
        </w:rPr>
        <w:t>o</w:t>
      </w:r>
      <w:r w:rsidRPr="00490E4E">
        <w:rPr>
          <w:rFonts w:eastAsia="Arial" w:cstheme="minorHAnsi"/>
        </w:rPr>
        <w:t>f</w:t>
      </w:r>
      <w:r w:rsidRPr="00490E4E">
        <w:rPr>
          <w:rFonts w:eastAsia="Arial" w:cstheme="minorHAnsi"/>
          <w:spacing w:val="3"/>
        </w:rPr>
        <w:t xml:space="preserve"> </w:t>
      </w:r>
      <w:r w:rsidRPr="00490E4E">
        <w:rPr>
          <w:rFonts w:eastAsia="Arial" w:cstheme="minorHAnsi"/>
        </w:rPr>
        <w:t>T</w:t>
      </w:r>
      <w:r w:rsidRPr="00490E4E">
        <w:rPr>
          <w:rFonts w:eastAsia="Arial" w:cstheme="minorHAnsi"/>
          <w:spacing w:val="-3"/>
        </w:rPr>
        <w:t>h</w:t>
      </w:r>
      <w:r w:rsidRPr="00490E4E">
        <w:rPr>
          <w:rFonts w:eastAsia="Arial" w:cstheme="minorHAnsi"/>
        </w:rPr>
        <w:t>e</w:t>
      </w:r>
      <w:r w:rsidRPr="00490E4E">
        <w:rPr>
          <w:rFonts w:eastAsia="Arial" w:cstheme="minorHAnsi"/>
          <w:spacing w:val="-6"/>
        </w:rPr>
        <w:t xml:space="preserve"> </w:t>
      </w:r>
      <w:r w:rsidRPr="00490E4E">
        <w:rPr>
          <w:rFonts w:eastAsia="Arial" w:cstheme="minorHAnsi"/>
          <w:spacing w:val="8"/>
        </w:rPr>
        <w:t>W</w:t>
      </w:r>
      <w:r w:rsidRPr="00490E4E">
        <w:rPr>
          <w:rFonts w:eastAsia="Arial" w:cstheme="minorHAnsi"/>
          <w:spacing w:val="2"/>
        </w:rPr>
        <w:t>o</w:t>
      </w:r>
      <w:r w:rsidRPr="00490E4E">
        <w:rPr>
          <w:rFonts w:eastAsia="Arial" w:cstheme="minorHAnsi"/>
          <w:spacing w:val="-2"/>
        </w:rPr>
        <w:t>r</w:t>
      </w:r>
      <w:r w:rsidRPr="00490E4E">
        <w:rPr>
          <w:rFonts w:eastAsia="Arial" w:cstheme="minorHAnsi"/>
          <w:spacing w:val="-1"/>
        </w:rPr>
        <w:t>l</w:t>
      </w:r>
      <w:r w:rsidRPr="00490E4E">
        <w:rPr>
          <w:rFonts w:eastAsia="Arial" w:cstheme="minorHAnsi"/>
        </w:rPr>
        <w:t>d</w:t>
      </w:r>
      <w:r w:rsidRPr="00490E4E">
        <w:rPr>
          <w:rFonts w:eastAsia="Arial" w:cstheme="minorHAnsi"/>
          <w:spacing w:val="-1"/>
        </w:rPr>
        <w:t xml:space="preserve"> </w:t>
      </w:r>
      <w:r w:rsidRPr="00490E4E">
        <w:rPr>
          <w:rFonts w:eastAsia="Arial" w:cstheme="minorHAnsi"/>
          <w:spacing w:val="2"/>
        </w:rPr>
        <w:t>B</w:t>
      </w:r>
      <w:r w:rsidRPr="00490E4E">
        <w:rPr>
          <w:rFonts w:eastAsia="Arial" w:cstheme="minorHAnsi"/>
          <w:spacing w:val="-3"/>
        </w:rPr>
        <w:t>a</w:t>
      </w:r>
      <w:r w:rsidRPr="00490E4E">
        <w:rPr>
          <w:rFonts w:eastAsia="Arial" w:cstheme="minorHAnsi"/>
          <w:spacing w:val="2"/>
        </w:rPr>
        <w:t>n</w:t>
      </w:r>
      <w:r w:rsidRPr="00490E4E">
        <w:rPr>
          <w:rFonts w:eastAsia="Arial" w:cstheme="minorHAnsi"/>
        </w:rPr>
        <w:t>k</w:t>
      </w:r>
      <w:r w:rsidRPr="00490E4E">
        <w:rPr>
          <w:rFonts w:eastAsia="Arial" w:cstheme="minorHAnsi"/>
          <w:spacing w:val="-17"/>
        </w:rPr>
        <w:t xml:space="preserve"> </w:t>
      </w:r>
    </w:p>
    <w:p w14:paraId="73D338F1" w14:textId="77777777" w:rsidR="00647447" w:rsidRPr="00490E4E" w:rsidRDefault="00647447" w:rsidP="00647447">
      <w:pPr>
        <w:spacing w:before="1"/>
        <w:ind w:left="858"/>
        <w:rPr>
          <w:rFonts w:eastAsia="Arial" w:cstheme="minorHAnsi"/>
        </w:rPr>
      </w:pPr>
      <w:r w:rsidRPr="00490E4E">
        <w:rPr>
          <w:rFonts w:eastAsia="Arial" w:cstheme="minorHAnsi"/>
          <w:spacing w:val="2"/>
        </w:rPr>
        <w:t>7</w:t>
      </w:r>
      <w:r w:rsidRPr="00490E4E">
        <w:rPr>
          <w:rFonts w:eastAsia="Arial" w:cstheme="minorHAnsi"/>
          <w:spacing w:val="1"/>
        </w:rPr>
        <w:t>.</w:t>
      </w:r>
      <w:r w:rsidRPr="00490E4E">
        <w:rPr>
          <w:rFonts w:eastAsia="Arial" w:cstheme="minorHAnsi"/>
          <w:spacing w:val="-3"/>
        </w:rPr>
        <w:t>3</w:t>
      </w:r>
      <w:r w:rsidRPr="00490E4E">
        <w:rPr>
          <w:rFonts w:eastAsia="Arial" w:cstheme="minorHAnsi"/>
          <w:spacing w:val="1"/>
        </w:rPr>
        <w:t>.</w:t>
      </w:r>
      <w:r w:rsidRPr="00490E4E">
        <w:rPr>
          <w:rFonts w:eastAsia="Arial" w:cstheme="minorHAnsi"/>
        </w:rPr>
        <w:t xml:space="preserve">6  </w:t>
      </w:r>
      <w:r w:rsidRPr="00490E4E">
        <w:rPr>
          <w:rFonts w:eastAsia="Arial" w:cstheme="minorHAnsi"/>
          <w:spacing w:val="45"/>
        </w:rPr>
        <w:t xml:space="preserve"> </w:t>
      </w:r>
      <w:r w:rsidRPr="00490E4E">
        <w:rPr>
          <w:rFonts w:eastAsia="Arial" w:cstheme="minorHAnsi"/>
        </w:rPr>
        <w:t>T</w:t>
      </w:r>
      <w:r w:rsidRPr="00490E4E">
        <w:rPr>
          <w:rFonts w:eastAsia="Arial" w:cstheme="minorHAnsi"/>
          <w:spacing w:val="2"/>
        </w:rPr>
        <w:t>h</w:t>
      </w:r>
      <w:r w:rsidRPr="00490E4E">
        <w:rPr>
          <w:rFonts w:eastAsia="Arial" w:cstheme="minorHAnsi"/>
        </w:rPr>
        <w:t>e</w:t>
      </w:r>
      <w:r w:rsidRPr="00490E4E">
        <w:rPr>
          <w:rFonts w:eastAsia="Arial" w:cstheme="minorHAnsi"/>
          <w:spacing w:val="4"/>
        </w:rPr>
        <w:t xml:space="preserve"> </w:t>
      </w:r>
      <w:r w:rsidRPr="00490E4E">
        <w:rPr>
          <w:rFonts w:eastAsia="Arial" w:cstheme="minorHAnsi"/>
          <w:spacing w:val="-6"/>
        </w:rPr>
        <w:t>r</w:t>
      </w:r>
      <w:r w:rsidRPr="00490E4E">
        <w:rPr>
          <w:rFonts w:eastAsia="Arial" w:cstheme="minorHAnsi"/>
          <w:spacing w:val="2"/>
        </w:rPr>
        <w:t>o</w:t>
      </w:r>
      <w:r w:rsidRPr="00490E4E">
        <w:rPr>
          <w:rFonts w:eastAsia="Arial" w:cstheme="minorHAnsi"/>
          <w:spacing w:val="-1"/>
        </w:rPr>
        <w:t>l</w:t>
      </w:r>
      <w:r w:rsidRPr="00490E4E">
        <w:rPr>
          <w:rFonts w:eastAsia="Arial" w:cstheme="minorHAnsi"/>
        </w:rPr>
        <w:t>e</w:t>
      </w:r>
      <w:r w:rsidRPr="00490E4E">
        <w:rPr>
          <w:rFonts w:eastAsia="Arial" w:cstheme="minorHAnsi"/>
          <w:spacing w:val="-1"/>
        </w:rPr>
        <w:t xml:space="preserve"> </w:t>
      </w:r>
      <w:r w:rsidRPr="00490E4E">
        <w:rPr>
          <w:rFonts w:eastAsia="Arial" w:cstheme="minorHAnsi"/>
          <w:spacing w:val="2"/>
        </w:rPr>
        <w:t>a</w:t>
      </w:r>
      <w:r w:rsidRPr="00490E4E">
        <w:rPr>
          <w:rFonts w:eastAsia="Arial" w:cstheme="minorHAnsi"/>
          <w:spacing w:val="-3"/>
        </w:rPr>
        <w:t>n</w:t>
      </w:r>
      <w:r w:rsidRPr="00490E4E">
        <w:rPr>
          <w:rFonts w:eastAsia="Arial" w:cstheme="minorHAnsi"/>
        </w:rPr>
        <w:t>d</w:t>
      </w:r>
      <w:r w:rsidRPr="00490E4E">
        <w:rPr>
          <w:rFonts w:eastAsia="Arial" w:cstheme="minorHAnsi"/>
          <w:spacing w:val="4"/>
        </w:rPr>
        <w:t xml:space="preserve"> </w:t>
      </w:r>
      <w:r w:rsidRPr="00490E4E">
        <w:rPr>
          <w:rFonts w:eastAsia="Arial" w:cstheme="minorHAnsi"/>
          <w:spacing w:val="-2"/>
        </w:rPr>
        <w:t>r</w:t>
      </w:r>
      <w:r w:rsidRPr="00490E4E">
        <w:rPr>
          <w:rFonts w:eastAsia="Arial" w:cstheme="minorHAnsi"/>
          <w:spacing w:val="2"/>
        </w:rPr>
        <w:t>e</w:t>
      </w:r>
      <w:r w:rsidRPr="00490E4E">
        <w:rPr>
          <w:rFonts w:eastAsia="Arial" w:cstheme="minorHAnsi"/>
          <w:spacing w:val="-5"/>
        </w:rPr>
        <w:t>s</w:t>
      </w:r>
      <w:r w:rsidRPr="00490E4E">
        <w:rPr>
          <w:rFonts w:eastAsia="Arial" w:cstheme="minorHAnsi"/>
          <w:spacing w:val="2"/>
        </w:rPr>
        <w:t>p</w:t>
      </w:r>
      <w:r w:rsidRPr="00490E4E">
        <w:rPr>
          <w:rFonts w:eastAsia="Arial" w:cstheme="minorHAnsi"/>
          <w:spacing w:val="-3"/>
        </w:rPr>
        <w:t>o</w:t>
      </w:r>
      <w:r w:rsidRPr="00490E4E">
        <w:rPr>
          <w:rFonts w:eastAsia="Arial" w:cstheme="minorHAnsi"/>
          <w:spacing w:val="2"/>
        </w:rPr>
        <w:t>n</w:t>
      </w:r>
      <w:r w:rsidRPr="00490E4E">
        <w:rPr>
          <w:rFonts w:eastAsia="Arial" w:cstheme="minorHAnsi"/>
        </w:rPr>
        <w:t>s</w:t>
      </w:r>
      <w:r w:rsidRPr="00490E4E">
        <w:rPr>
          <w:rFonts w:eastAsia="Arial" w:cstheme="minorHAnsi"/>
          <w:spacing w:val="-1"/>
        </w:rPr>
        <w:t>i</w:t>
      </w:r>
      <w:r w:rsidRPr="00490E4E">
        <w:rPr>
          <w:rFonts w:eastAsia="Arial" w:cstheme="minorHAnsi"/>
          <w:spacing w:val="2"/>
        </w:rPr>
        <w:t>b</w:t>
      </w:r>
      <w:r w:rsidRPr="00490E4E">
        <w:rPr>
          <w:rFonts w:eastAsia="Arial" w:cstheme="minorHAnsi"/>
          <w:spacing w:val="-1"/>
        </w:rPr>
        <w:t>ili</w:t>
      </w:r>
      <w:r w:rsidRPr="00490E4E">
        <w:rPr>
          <w:rFonts w:eastAsia="Arial" w:cstheme="minorHAnsi"/>
          <w:spacing w:val="1"/>
        </w:rPr>
        <w:t>t</w:t>
      </w:r>
      <w:r w:rsidRPr="00490E4E">
        <w:rPr>
          <w:rFonts w:eastAsia="Arial" w:cstheme="minorHAnsi"/>
        </w:rPr>
        <w:t>y</w:t>
      </w:r>
      <w:r w:rsidRPr="00490E4E">
        <w:rPr>
          <w:rFonts w:eastAsia="Arial" w:cstheme="minorHAnsi"/>
          <w:spacing w:val="-3"/>
        </w:rPr>
        <w:t xml:space="preserve"> o</w:t>
      </w:r>
      <w:r w:rsidRPr="00490E4E">
        <w:rPr>
          <w:rFonts w:eastAsia="Arial" w:cstheme="minorHAnsi"/>
        </w:rPr>
        <w:t>f</w:t>
      </w:r>
      <w:r w:rsidRPr="00490E4E">
        <w:rPr>
          <w:rFonts w:eastAsia="Arial" w:cstheme="minorHAnsi"/>
          <w:spacing w:val="7"/>
        </w:rPr>
        <w:t xml:space="preserve"> </w:t>
      </w:r>
      <w:r w:rsidRPr="00490E4E">
        <w:rPr>
          <w:rFonts w:eastAsia="Arial" w:cstheme="minorHAnsi"/>
          <w:spacing w:val="-6"/>
        </w:rPr>
        <w:t>N</w:t>
      </w:r>
      <w:r w:rsidRPr="00490E4E">
        <w:rPr>
          <w:rFonts w:eastAsia="Arial" w:cstheme="minorHAnsi"/>
          <w:spacing w:val="1"/>
        </w:rPr>
        <w:t>G</w:t>
      </w:r>
      <w:r w:rsidRPr="00490E4E">
        <w:rPr>
          <w:rFonts w:eastAsia="Arial" w:cstheme="minorHAnsi"/>
        </w:rPr>
        <w:t>O</w:t>
      </w:r>
      <w:r w:rsidRPr="00490E4E">
        <w:rPr>
          <w:rFonts w:eastAsia="Arial" w:cstheme="minorHAnsi"/>
          <w:spacing w:val="-17"/>
        </w:rPr>
        <w:t xml:space="preserve"> </w:t>
      </w:r>
    </w:p>
    <w:p w14:paraId="093C6460" w14:textId="77777777" w:rsidR="00647447" w:rsidRPr="00490E4E" w:rsidRDefault="00647447" w:rsidP="00647447">
      <w:pPr>
        <w:ind w:left="140"/>
        <w:rPr>
          <w:rFonts w:eastAsia="Arial" w:cstheme="minorHAnsi"/>
        </w:rPr>
      </w:pPr>
      <w:r w:rsidRPr="00490E4E">
        <w:rPr>
          <w:rFonts w:eastAsia="Arial" w:cstheme="minorHAnsi"/>
          <w:b/>
          <w:spacing w:val="-1"/>
        </w:rPr>
        <w:t>C</w:t>
      </w:r>
      <w:r w:rsidRPr="00490E4E">
        <w:rPr>
          <w:rFonts w:eastAsia="Arial" w:cstheme="minorHAnsi"/>
          <w:b/>
        </w:rPr>
        <w:t>h</w:t>
      </w:r>
      <w:r w:rsidRPr="00490E4E">
        <w:rPr>
          <w:rFonts w:eastAsia="Arial" w:cstheme="minorHAnsi"/>
          <w:b/>
          <w:spacing w:val="2"/>
        </w:rPr>
        <w:t>a</w:t>
      </w:r>
      <w:r w:rsidRPr="00490E4E">
        <w:rPr>
          <w:rFonts w:eastAsia="Arial" w:cstheme="minorHAnsi"/>
          <w:b/>
        </w:rPr>
        <w:t>p</w:t>
      </w:r>
      <w:r w:rsidRPr="00490E4E">
        <w:rPr>
          <w:rFonts w:eastAsia="Arial" w:cstheme="minorHAnsi"/>
          <w:b/>
          <w:spacing w:val="-2"/>
        </w:rPr>
        <w:t>t</w:t>
      </w:r>
      <w:r w:rsidRPr="00490E4E">
        <w:rPr>
          <w:rFonts w:eastAsia="Arial" w:cstheme="minorHAnsi"/>
          <w:b/>
          <w:spacing w:val="2"/>
        </w:rPr>
        <w:t>e</w:t>
      </w:r>
      <w:r w:rsidRPr="00490E4E">
        <w:rPr>
          <w:rFonts w:eastAsia="Arial" w:cstheme="minorHAnsi"/>
          <w:b/>
        </w:rPr>
        <w:t>r</w:t>
      </w:r>
      <w:r w:rsidRPr="00490E4E">
        <w:rPr>
          <w:rFonts w:eastAsia="Arial" w:cstheme="minorHAnsi"/>
          <w:b/>
          <w:spacing w:val="-3"/>
        </w:rPr>
        <w:t xml:space="preserve"> </w:t>
      </w:r>
      <w:r w:rsidRPr="00490E4E">
        <w:rPr>
          <w:rFonts w:eastAsia="Arial" w:cstheme="minorHAnsi"/>
          <w:b/>
          <w:spacing w:val="2"/>
        </w:rPr>
        <w:t>8</w:t>
      </w:r>
      <w:r w:rsidRPr="00490E4E">
        <w:rPr>
          <w:rFonts w:eastAsia="Arial" w:cstheme="minorHAnsi"/>
          <w:b/>
        </w:rPr>
        <w:t xml:space="preserve">: </w:t>
      </w:r>
      <w:r w:rsidRPr="00490E4E">
        <w:rPr>
          <w:rFonts w:eastAsia="Arial" w:cstheme="minorHAnsi"/>
          <w:b/>
          <w:spacing w:val="-4"/>
        </w:rPr>
        <w:t>Im</w:t>
      </w:r>
      <w:r w:rsidRPr="00490E4E">
        <w:rPr>
          <w:rFonts w:eastAsia="Arial" w:cstheme="minorHAnsi"/>
          <w:b/>
          <w:spacing w:val="4"/>
        </w:rPr>
        <w:t>p</w:t>
      </w:r>
      <w:r w:rsidRPr="00490E4E">
        <w:rPr>
          <w:rFonts w:eastAsia="Arial" w:cstheme="minorHAnsi"/>
          <w:b/>
          <w:spacing w:val="-4"/>
        </w:rPr>
        <w:t>l</w:t>
      </w:r>
      <w:r w:rsidRPr="00490E4E">
        <w:rPr>
          <w:rFonts w:eastAsia="Arial" w:cstheme="minorHAnsi"/>
          <w:b/>
          <w:spacing w:val="2"/>
        </w:rPr>
        <w:t>e</w:t>
      </w:r>
      <w:r w:rsidRPr="00490E4E">
        <w:rPr>
          <w:rFonts w:eastAsia="Arial" w:cstheme="minorHAnsi"/>
          <w:b/>
          <w:spacing w:val="-4"/>
        </w:rPr>
        <w:t>m</w:t>
      </w:r>
      <w:r w:rsidRPr="00490E4E">
        <w:rPr>
          <w:rFonts w:eastAsia="Arial" w:cstheme="minorHAnsi"/>
          <w:b/>
          <w:spacing w:val="2"/>
        </w:rPr>
        <w:t>e</w:t>
      </w:r>
      <w:r w:rsidRPr="00490E4E">
        <w:rPr>
          <w:rFonts w:eastAsia="Arial" w:cstheme="minorHAnsi"/>
          <w:b/>
        </w:rPr>
        <w:t>n</w:t>
      </w:r>
      <w:r w:rsidRPr="00490E4E">
        <w:rPr>
          <w:rFonts w:eastAsia="Arial" w:cstheme="minorHAnsi"/>
          <w:b/>
          <w:spacing w:val="-2"/>
        </w:rPr>
        <w:t>t</w:t>
      </w:r>
      <w:r w:rsidRPr="00490E4E">
        <w:rPr>
          <w:rFonts w:eastAsia="Arial" w:cstheme="minorHAnsi"/>
          <w:b/>
          <w:spacing w:val="2"/>
        </w:rPr>
        <w:t>a</w:t>
      </w:r>
      <w:r w:rsidRPr="00490E4E">
        <w:rPr>
          <w:rFonts w:eastAsia="Arial" w:cstheme="minorHAnsi"/>
          <w:b/>
          <w:spacing w:val="-2"/>
        </w:rPr>
        <w:t>t</w:t>
      </w:r>
      <w:r w:rsidRPr="00490E4E">
        <w:rPr>
          <w:rFonts w:eastAsia="Arial" w:cstheme="minorHAnsi"/>
          <w:b/>
          <w:spacing w:val="-4"/>
        </w:rPr>
        <w:t>i</w:t>
      </w:r>
      <w:r w:rsidRPr="00490E4E">
        <w:rPr>
          <w:rFonts w:eastAsia="Arial" w:cstheme="minorHAnsi"/>
          <w:b/>
        </w:rPr>
        <w:t>on</w:t>
      </w:r>
      <w:r w:rsidRPr="00490E4E">
        <w:rPr>
          <w:rFonts w:eastAsia="Arial" w:cstheme="minorHAnsi"/>
          <w:b/>
          <w:spacing w:val="1"/>
        </w:rPr>
        <w:t xml:space="preserve"> </w:t>
      </w:r>
      <w:r w:rsidRPr="00490E4E">
        <w:rPr>
          <w:rFonts w:eastAsia="Arial" w:cstheme="minorHAnsi"/>
          <w:b/>
          <w:spacing w:val="2"/>
        </w:rPr>
        <w:t>Sc</w:t>
      </w:r>
      <w:r w:rsidRPr="00490E4E">
        <w:rPr>
          <w:rFonts w:eastAsia="Arial" w:cstheme="minorHAnsi"/>
          <w:b/>
        </w:rPr>
        <w:t>h</w:t>
      </w:r>
      <w:r w:rsidRPr="00490E4E">
        <w:rPr>
          <w:rFonts w:eastAsia="Arial" w:cstheme="minorHAnsi"/>
          <w:b/>
          <w:spacing w:val="2"/>
        </w:rPr>
        <w:t>e</w:t>
      </w:r>
      <w:r w:rsidRPr="00490E4E">
        <w:rPr>
          <w:rFonts w:eastAsia="Arial" w:cstheme="minorHAnsi"/>
          <w:b/>
        </w:rPr>
        <w:t>du</w:t>
      </w:r>
      <w:r w:rsidRPr="00490E4E">
        <w:rPr>
          <w:rFonts w:eastAsia="Arial" w:cstheme="minorHAnsi"/>
          <w:b/>
          <w:spacing w:val="-4"/>
        </w:rPr>
        <w:t>l</w:t>
      </w:r>
      <w:r w:rsidRPr="00490E4E">
        <w:rPr>
          <w:rFonts w:eastAsia="Arial" w:cstheme="minorHAnsi"/>
          <w:b/>
        </w:rPr>
        <w:t>e</w:t>
      </w:r>
      <w:r w:rsidRPr="00490E4E">
        <w:rPr>
          <w:rFonts w:eastAsia="Arial" w:cstheme="minorHAnsi"/>
          <w:b/>
          <w:spacing w:val="-11"/>
        </w:rPr>
        <w:t xml:space="preserve"> </w:t>
      </w:r>
    </w:p>
    <w:p w14:paraId="6CE35CDC" w14:textId="77777777" w:rsidR="00647447" w:rsidRPr="00490E4E" w:rsidRDefault="00647447" w:rsidP="00647447">
      <w:pPr>
        <w:spacing w:before="6"/>
        <w:ind w:left="140"/>
        <w:rPr>
          <w:rFonts w:eastAsia="Arial" w:cstheme="minorHAnsi"/>
        </w:rPr>
      </w:pPr>
      <w:r w:rsidRPr="00490E4E">
        <w:rPr>
          <w:rFonts w:eastAsia="Arial" w:cstheme="minorHAnsi"/>
          <w:spacing w:val="2"/>
        </w:rPr>
        <w:t>8</w:t>
      </w:r>
      <w:r w:rsidRPr="00490E4E">
        <w:rPr>
          <w:rFonts w:eastAsia="Arial" w:cstheme="minorHAnsi"/>
          <w:spacing w:val="1"/>
        </w:rPr>
        <w:t>.</w:t>
      </w:r>
      <w:r w:rsidRPr="00490E4E">
        <w:rPr>
          <w:rFonts w:eastAsia="Arial" w:cstheme="minorHAnsi"/>
        </w:rPr>
        <w:t xml:space="preserve">1     </w:t>
      </w:r>
      <w:r w:rsidRPr="00490E4E">
        <w:rPr>
          <w:rFonts w:eastAsia="Arial" w:cstheme="minorHAnsi"/>
          <w:spacing w:val="44"/>
        </w:rPr>
        <w:t xml:space="preserve"> </w:t>
      </w:r>
      <w:r w:rsidRPr="00490E4E">
        <w:rPr>
          <w:rFonts w:eastAsia="Arial" w:cstheme="minorHAnsi"/>
          <w:spacing w:val="-4"/>
        </w:rPr>
        <w:t>I</w:t>
      </w:r>
      <w:r w:rsidRPr="00490E4E">
        <w:rPr>
          <w:rFonts w:eastAsia="Arial" w:cstheme="minorHAnsi"/>
          <w:spacing w:val="-2"/>
        </w:rPr>
        <w:t>m</w:t>
      </w:r>
      <w:r w:rsidRPr="00490E4E">
        <w:rPr>
          <w:rFonts w:eastAsia="Arial" w:cstheme="minorHAnsi"/>
          <w:spacing w:val="2"/>
        </w:rPr>
        <w:t>p</w:t>
      </w:r>
      <w:r w:rsidRPr="00490E4E">
        <w:rPr>
          <w:rFonts w:eastAsia="Arial" w:cstheme="minorHAnsi"/>
          <w:spacing w:val="-1"/>
        </w:rPr>
        <w:t>l</w:t>
      </w:r>
      <w:r w:rsidRPr="00490E4E">
        <w:rPr>
          <w:rFonts w:eastAsia="Arial" w:cstheme="minorHAnsi"/>
          <w:spacing w:val="2"/>
        </w:rPr>
        <w:t>e</w:t>
      </w:r>
      <w:r w:rsidRPr="00490E4E">
        <w:rPr>
          <w:rFonts w:eastAsia="Arial" w:cstheme="minorHAnsi"/>
          <w:spacing w:val="-2"/>
        </w:rPr>
        <w:t>m</w:t>
      </w:r>
      <w:r w:rsidRPr="00490E4E">
        <w:rPr>
          <w:rFonts w:eastAsia="Arial" w:cstheme="minorHAnsi"/>
          <w:spacing w:val="2"/>
        </w:rPr>
        <w:t>en</w:t>
      </w:r>
      <w:r w:rsidRPr="00490E4E">
        <w:rPr>
          <w:rFonts w:eastAsia="Arial" w:cstheme="minorHAnsi"/>
          <w:spacing w:val="-4"/>
        </w:rPr>
        <w:t>t</w:t>
      </w:r>
      <w:r w:rsidRPr="00490E4E">
        <w:rPr>
          <w:rFonts w:eastAsia="Arial" w:cstheme="minorHAnsi"/>
          <w:spacing w:val="2"/>
        </w:rPr>
        <w:t>a</w:t>
      </w:r>
      <w:r w:rsidRPr="00490E4E">
        <w:rPr>
          <w:rFonts w:eastAsia="Arial" w:cstheme="minorHAnsi"/>
          <w:spacing w:val="1"/>
        </w:rPr>
        <w:t>t</w:t>
      </w:r>
      <w:r w:rsidRPr="00490E4E">
        <w:rPr>
          <w:rFonts w:eastAsia="Arial" w:cstheme="minorHAnsi"/>
          <w:spacing w:val="-1"/>
        </w:rPr>
        <w:t>i</w:t>
      </w:r>
      <w:r w:rsidRPr="00490E4E">
        <w:rPr>
          <w:rFonts w:eastAsia="Arial" w:cstheme="minorHAnsi"/>
          <w:spacing w:val="-3"/>
        </w:rPr>
        <w:t>o</w:t>
      </w:r>
      <w:r w:rsidRPr="00490E4E">
        <w:rPr>
          <w:rFonts w:eastAsia="Arial" w:cstheme="minorHAnsi"/>
        </w:rPr>
        <w:t>n</w:t>
      </w:r>
      <w:r w:rsidRPr="00490E4E">
        <w:rPr>
          <w:rFonts w:eastAsia="Arial" w:cstheme="minorHAnsi"/>
          <w:spacing w:val="4"/>
        </w:rPr>
        <w:t xml:space="preserve"> </w:t>
      </w:r>
      <w:r w:rsidRPr="00490E4E">
        <w:rPr>
          <w:rFonts w:eastAsia="Arial" w:cstheme="minorHAnsi"/>
          <w:spacing w:val="2"/>
        </w:rPr>
        <w:t>S</w:t>
      </w:r>
      <w:r w:rsidRPr="00490E4E">
        <w:rPr>
          <w:rFonts w:eastAsia="Arial" w:cstheme="minorHAnsi"/>
          <w:spacing w:val="-5"/>
        </w:rPr>
        <w:t>c</w:t>
      </w:r>
      <w:r w:rsidRPr="00490E4E">
        <w:rPr>
          <w:rFonts w:eastAsia="Arial" w:cstheme="minorHAnsi"/>
          <w:spacing w:val="-3"/>
        </w:rPr>
        <w:t>h</w:t>
      </w:r>
      <w:r w:rsidRPr="00490E4E">
        <w:rPr>
          <w:rFonts w:eastAsia="Arial" w:cstheme="minorHAnsi"/>
          <w:spacing w:val="2"/>
        </w:rPr>
        <w:t>e</w:t>
      </w:r>
      <w:r w:rsidRPr="00490E4E">
        <w:rPr>
          <w:rFonts w:eastAsia="Arial" w:cstheme="minorHAnsi"/>
          <w:spacing w:val="-3"/>
        </w:rPr>
        <w:t>d</w:t>
      </w:r>
      <w:r w:rsidRPr="00490E4E">
        <w:rPr>
          <w:rFonts w:eastAsia="Arial" w:cstheme="minorHAnsi"/>
          <w:spacing w:val="2"/>
        </w:rPr>
        <w:t>u</w:t>
      </w:r>
      <w:r w:rsidRPr="00490E4E">
        <w:rPr>
          <w:rFonts w:eastAsia="Arial" w:cstheme="minorHAnsi"/>
          <w:spacing w:val="-1"/>
        </w:rPr>
        <w:t>l</w:t>
      </w:r>
      <w:r w:rsidRPr="00490E4E">
        <w:rPr>
          <w:rFonts w:eastAsia="Arial" w:cstheme="minorHAnsi"/>
        </w:rPr>
        <w:t>e</w:t>
      </w:r>
      <w:r w:rsidRPr="00490E4E">
        <w:rPr>
          <w:rFonts w:eastAsia="Arial" w:cstheme="minorHAnsi"/>
          <w:spacing w:val="-1"/>
        </w:rPr>
        <w:t xml:space="preserve"> </w:t>
      </w:r>
      <w:r w:rsidRPr="00490E4E">
        <w:rPr>
          <w:rFonts w:eastAsia="Arial" w:cstheme="minorHAnsi"/>
          <w:spacing w:val="-3"/>
        </w:rPr>
        <w:t>o</w:t>
      </w:r>
      <w:r w:rsidRPr="00490E4E">
        <w:rPr>
          <w:rFonts w:eastAsia="Arial" w:cstheme="minorHAnsi"/>
        </w:rPr>
        <w:t>f</w:t>
      </w:r>
      <w:r w:rsidRPr="00490E4E">
        <w:rPr>
          <w:rFonts w:eastAsia="Arial" w:cstheme="minorHAnsi"/>
          <w:spacing w:val="7"/>
        </w:rPr>
        <w:t xml:space="preserve"> </w:t>
      </w:r>
      <w:r w:rsidRPr="00490E4E">
        <w:rPr>
          <w:rFonts w:eastAsia="Arial" w:cstheme="minorHAnsi"/>
          <w:spacing w:val="-6"/>
        </w:rPr>
        <w:t>R</w:t>
      </w:r>
      <w:r w:rsidRPr="00490E4E">
        <w:rPr>
          <w:rFonts w:eastAsia="Arial" w:cstheme="minorHAnsi"/>
          <w:spacing w:val="2"/>
        </w:rPr>
        <w:t>e</w:t>
      </w:r>
      <w:r w:rsidRPr="00490E4E">
        <w:rPr>
          <w:rFonts w:eastAsia="Arial" w:cstheme="minorHAnsi"/>
        </w:rPr>
        <w:t>s</w:t>
      </w:r>
      <w:r w:rsidRPr="00490E4E">
        <w:rPr>
          <w:rFonts w:eastAsia="Arial" w:cstheme="minorHAnsi"/>
          <w:spacing w:val="2"/>
        </w:rPr>
        <w:t>e</w:t>
      </w:r>
      <w:r w:rsidRPr="00490E4E">
        <w:rPr>
          <w:rFonts w:eastAsia="Arial" w:cstheme="minorHAnsi"/>
          <w:spacing w:val="-4"/>
        </w:rPr>
        <w:t>t</w:t>
      </w:r>
      <w:r w:rsidRPr="00490E4E">
        <w:rPr>
          <w:rFonts w:eastAsia="Arial" w:cstheme="minorHAnsi"/>
          <w:spacing w:val="1"/>
        </w:rPr>
        <w:t>t</w:t>
      </w:r>
      <w:r w:rsidRPr="00490E4E">
        <w:rPr>
          <w:rFonts w:eastAsia="Arial" w:cstheme="minorHAnsi"/>
          <w:spacing w:val="-1"/>
        </w:rPr>
        <w:t>l</w:t>
      </w:r>
      <w:r w:rsidRPr="00490E4E">
        <w:rPr>
          <w:rFonts w:eastAsia="Arial" w:cstheme="minorHAnsi"/>
          <w:spacing w:val="2"/>
        </w:rPr>
        <w:t>e</w:t>
      </w:r>
      <w:r w:rsidRPr="00490E4E">
        <w:rPr>
          <w:rFonts w:eastAsia="Arial" w:cstheme="minorHAnsi"/>
          <w:spacing w:val="-2"/>
        </w:rPr>
        <w:t>m</w:t>
      </w:r>
      <w:r w:rsidRPr="00490E4E">
        <w:rPr>
          <w:rFonts w:eastAsia="Arial" w:cstheme="minorHAnsi"/>
          <w:spacing w:val="-3"/>
        </w:rPr>
        <w:t>e</w:t>
      </w:r>
      <w:r w:rsidRPr="00490E4E">
        <w:rPr>
          <w:rFonts w:eastAsia="Arial" w:cstheme="minorHAnsi"/>
          <w:spacing w:val="2"/>
        </w:rPr>
        <w:t>n</w:t>
      </w:r>
      <w:r w:rsidRPr="00490E4E">
        <w:rPr>
          <w:rFonts w:eastAsia="Arial" w:cstheme="minorHAnsi"/>
        </w:rPr>
        <w:t>t</w:t>
      </w:r>
      <w:r w:rsidRPr="00490E4E">
        <w:rPr>
          <w:rFonts w:eastAsia="Arial" w:cstheme="minorHAnsi"/>
          <w:spacing w:val="-2"/>
        </w:rPr>
        <w:t xml:space="preserve"> </w:t>
      </w:r>
      <w:r w:rsidRPr="00490E4E">
        <w:rPr>
          <w:rFonts w:eastAsia="Arial" w:cstheme="minorHAnsi"/>
          <w:spacing w:val="2"/>
        </w:rPr>
        <w:t>P</w:t>
      </w:r>
      <w:r w:rsidRPr="00490E4E">
        <w:rPr>
          <w:rFonts w:eastAsia="Arial" w:cstheme="minorHAnsi"/>
          <w:spacing w:val="-1"/>
        </w:rPr>
        <w:t>l</w:t>
      </w:r>
      <w:r w:rsidRPr="00490E4E">
        <w:rPr>
          <w:rFonts w:eastAsia="Arial" w:cstheme="minorHAnsi"/>
          <w:spacing w:val="-3"/>
        </w:rPr>
        <w:t>a</w:t>
      </w:r>
      <w:r w:rsidRPr="00490E4E">
        <w:rPr>
          <w:rFonts w:eastAsia="Arial" w:cstheme="minorHAnsi"/>
        </w:rPr>
        <w:t>n</w:t>
      </w:r>
      <w:r w:rsidRPr="00490E4E">
        <w:rPr>
          <w:rFonts w:eastAsia="Arial" w:cstheme="minorHAnsi"/>
          <w:spacing w:val="-5"/>
        </w:rPr>
        <w:t xml:space="preserve"> </w:t>
      </w:r>
    </w:p>
    <w:p w14:paraId="696E67A5" w14:textId="77777777" w:rsidR="00647447" w:rsidRPr="00490E4E" w:rsidRDefault="00647447" w:rsidP="00647447">
      <w:pPr>
        <w:ind w:left="140"/>
        <w:rPr>
          <w:rFonts w:eastAsia="Arial" w:cstheme="minorHAnsi"/>
        </w:rPr>
      </w:pPr>
      <w:r w:rsidRPr="00490E4E">
        <w:rPr>
          <w:rFonts w:eastAsia="Arial" w:cstheme="minorHAnsi"/>
          <w:b/>
          <w:spacing w:val="-1"/>
        </w:rPr>
        <w:t>C</w:t>
      </w:r>
      <w:r w:rsidRPr="00490E4E">
        <w:rPr>
          <w:rFonts w:eastAsia="Arial" w:cstheme="minorHAnsi"/>
          <w:b/>
        </w:rPr>
        <w:t>h</w:t>
      </w:r>
      <w:r w:rsidRPr="00490E4E">
        <w:rPr>
          <w:rFonts w:eastAsia="Arial" w:cstheme="minorHAnsi"/>
          <w:b/>
          <w:spacing w:val="2"/>
        </w:rPr>
        <w:t>a</w:t>
      </w:r>
      <w:r w:rsidRPr="00490E4E">
        <w:rPr>
          <w:rFonts w:eastAsia="Arial" w:cstheme="minorHAnsi"/>
          <w:b/>
        </w:rPr>
        <w:t>p</w:t>
      </w:r>
      <w:r w:rsidRPr="00490E4E">
        <w:rPr>
          <w:rFonts w:eastAsia="Arial" w:cstheme="minorHAnsi"/>
          <w:b/>
          <w:spacing w:val="-2"/>
        </w:rPr>
        <w:t>t</w:t>
      </w:r>
      <w:r w:rsidRPr="00490E4E">
        <w:rPr>
          <w:rFonts w:eastAsia="Arial" w:cstheme="minorHAnsi"/>
          <w:b/>
          <w:spacing w:val="2"/>
        </w:rPr>
        <w:t>e</w:t>
      </w:r>
      <w:r w:rsidRPr="00490E4E">
        <w:rPr>
          <w:rFonts w:eastAsia="Arial" w:cstheme="minorHAnsi"/>
          <w:b/>
        </w:rPr>
        <w:t>r</w:t>
      </w:r>
      <w:r w:rsidRPr="00490E4E">
        <w:rPr>
          <w:rFonts w:eastAsia="Arial" w:cstheme="minorHAnsi"/>
          <w:b/>
          <w:spacing w:val="-3"/>
        </w:rPr>
        <w:t xml:space="preserve"> </w:t>
      </w:r>
      <w:r w:rsidRPr="00490E4E">
        <w:rPr>
          <w:rFonts w:eastAsia="Arial" w:cstheme="minorHAnsi"/>
          <w:b/>
          <w:spacing w:val="2"/>
        </w:rPr>
        <w:t>9</w:t>
      </w:r>
      <w:r w:rsidRPr="00490E4E">
        <w:rPr>
          <w:rFonts w:eastAsia="Arial" w:cstheme="minorHAnsi"/>
          <w:b/>
        </w:rPr>
        <w:t xml:space="preserve">: </w:t>
      </w:r>
      <w:r w:rsidRPr="00490E4E">
        <w:rPr>
          <w:rFonts w:eastAsia="Arial" w:cstheme="minorHAnsi"/>
          <w:b/>
          <w:spacing w:val="-1"/>
        </w:rPr>
        <w:t>C</w:t>
      </w:r>
      <w:r w:rsidRPr="00490E4E">
        <w:rPr>
          <w:rFonts w:eastAsia="Arial" w:cstheme="minorHAnsi"/>
          <w:b/>
        </w:rPr>
        <w:t>o</w:t>
      </w:r>
      <w:r w:rsidRPr="00490E4E">
        <w:rPr>
          <w:rFonts w:eastAsia="Arial" w:cstheme="minorHAnsi"/>
          <w:b/>
          <w:spacing w:val="-3"/>
        </w:rPr>
        <w:t>s</w:t>
      </w:r>
      <w:r w:rsidRPr="00490E4E">
        <w:rPr>
          <w:rFonts w:eastAsia="Arial" w:cstheme="minorHAnsi"/>
          <w:b/>
          <w:spacing w:val="-2"/>
        </w:rPr>
        <w:t>t</w:t>
      </w:r>
      <w:r w:rsidRPr="00490E4E">
        <w:rPr>
          <w:rFonts w:eastAsia="Arial" w:cstheme="minorHAnsi"/>
          <w:b/>
        </w:rPr>
        <w:t>s</w:t>
      </w:r>
      <w:r w:rsidRPr="00490E4E">
        <w:rPr>
          <w:rFonts w:eastAsia="Arial" w:cstheme="minorHAnsi"/>
          <w:b/>
          <w:spacing w:val="-1"/>
        </w:rPr>
        <w:t xml:space="preserve"> </w:t>
      </w:r>
      <w:r w:rsidRPr="00490E4E">
        <w:rPr>
          <w:rFonts w:eastAsia="Arial" w:cstheme="minorHAnsi"/>
          <w:b/>
          <w:spacing w:val="2"/>
        </w:rPr>
        <w:t>a</w:t>
      </w:r>
      <w:r w:rsidRPr="00490E4E">
        <w:rPr>
          <w:rFonts w:eastAsia="Arial" w:cstheme="minorHAnsi"/>
          <w:b/>
        </w:rPr>
        <w:t>nd</w:t>
      </w:r>
      <w:r w:rsidRPr="00490E4E">
        <w:rPr>
          <w:rFonts w:eastAsia="Arial" w:cstheme="minorHAnsi"/>
          <w:b/>
          <w:spacing w:val="1"/>
        </w:rPr>
        <w:t xml:space="preserve"> </w:t>
      </w:r>
      <w:r w:rsidRPr="00490E4E">
        <w:rPr>
          <w:rFonts w:eastAsia="Arial" w:cstheme="minorHAnsi"/>
          <w:b/>
          <w:spacing w:val="-1"/>
        </w:rPr>
        <w:t>B</w:t>
      </w:r>
      <w:r w:rsidRPr="00490E4E">
        <w:rPr>
          <w:rFonts w:eastAsia="Arial" w:cstheme="minorHAnsi"/>
          <w:b/>
        </w:rPr>
        <w:t>udg</w:t>
      </w:r>
      <w:r w:rsidRPr="00490E4E">
        <w:rPr>
          <w:rFonts w:eastAsia="Arial" w:cstheme="minorHAnsi"/>
          <w:b/>
          <w:spacing w:val="2"/>
        </w:rPr>
        <w:t>e</w:t>
      </w:r>
      <w:r w:rsidRPr="00490E4E">
        <w:rPr>
          <w:rFonts w:eastAsia="Arial" w:cstheme="minorHAnsi"/>
          <w:b/>
          <w:spacing w:val="-2"/>
        </w:rPr>
        <w:t>t</w:t>
      </w:r>
      <w:r w:rsidRPr="00490E4E">
        <w:rPr>
          <w:rFonts w:eastAsia="Arial" w:cstheme="minorHAnsi"/>
          <w:b/>
        </w:rPr>
        <w:t>s</w:t>
      </w:r>
      <w:r w:rsidRPr="00490E4E">
        <w:rPr>
          <w:rFonts w:eastAsia="Arial" w:cstheme="minorHAnsi"/>
          <w:b/>
          <w:spacing w:val="-40"/>
        </w:rPr>
        <w:t xml:space="preserve"> </w:t>
      </w:r>
    </w:p>
    <w:p w14:paraId="4B8B0B5E" w14:textId="77777777" w:rsidR="00647447" w:rsidRPr="00490E4E" w:rsidRDefault="00647447" w:rsidP="00647447">
      <w:pPr>
        <w:spacing w:before="1"/>
        <w:ind w:left="140"/>
        <w:rPr>
          <w:rFonts w:eastAsia="Arial" w:cstheme="minorHAnsi"/>
        </w:rPr>
      </w:pPr>
      <w:r w:rsidRPr="00490E4E">
        <w:rPr>
          <w:rFonts w:eastAsia="Arial" w:cstheme="minorHAnsi"/>
          <w:spacing w:val="2"/>
        </w:rPr>
        <w:t>9</w:t>
      </w:r>
      <w:r w:rsidRPr="00490E4E">
        <w:rPr>
          <w:rFonts w:eastAsia="Arial" w:cstheme="minorHAnsi"/>
          <w:spacing w:val="1"/>
        </w:rPr>
        <w:t>.</w:t>
      </w:r>
      <w:r w:rsidRPr="00490E4E">
        <w:rPr>
          <w:rFonts w:eastAsia="Arial" w:cstheme="minorHAnsi"/>
        </w:rPr>
        <w:t xml:space="preserve">1     </w:t>
      </w:r>
      <w:r w:rsidRPr="00490E4E">
        <w:rPr>
          <w:rFonts w:eastAsia="Arial" w:cstheme="minorHAnsi"/>
          <w:spacing w:val="44"/>
        </w:rPr>
        <w:t xml:space="preserve"> </w:t>
      </w:r>
      <w:r w:rsidRPr="00490E4E">
        <w:rPr>
          <w:rFonts w:eastAsia="Arial" w:cstheme="minorHAnsi"/>
          <w:spacing w:val="2"/>
        </w:rPr>
        <w:t>Bu</w:t>
      </w:r>
      <w:r w:rsidRPr="00490E4E">
        <w:rPr>
          <w:rFonts w:eastAsia="Arial" w:cstheme="minorHAnsi"/>
          <w:spacing w:val="-3"/>
        </w:rPr>
        <w:t>d</w:t>
      </w:r>
      <w:r w:rsidRPr="00490E4E">
        <w:rPr>
          <w:rFonts w:eastAsia="Arial" w:cstheme="minorHAnsi"/>
          <w:spacing w:val="2"/>
        </w:rPr>
        <w:t>g</w:t>
      </w:r>
      <w:r w:rsidRPr="00490E4E">
        <w:rPr>
          <w:rFonts w:eastAsia="Arial" w:cstheme="minorHAnsi"/>
          <w:spacing w:val="-3"/>
        </w:rPr>
        <w:t>e</w:t>
      </w:r>
      <w:r w:rsidRPr="00490E4E">
        <w:rPr>
          <w:rFonts w:eastAsia="Arial" w:cstheme="minorHAnsi"/>
        </w:rPr>
        <w:t>t</w:t>
      </w:r>
      <w:r w:rsidRPr="00490E4E">
        <w:rPr>
          <w:rFonts w:eastAsia="Arial" w:cstheme="minorHAnsi"/>
          <w:spacing w:val="12"/>
        </w:rPr>
        <w:t xml:space="preserve"> </w:t>
      </w:r>
    </w:p>
    <w:p w14:paraId="303FFA9A" w14:textId="77777777" w:rsidR="00647447" w:rsidRPr="00490E4E" w:rsidRDefault="00647447" w:rsidP="00647447">
      <w:pPr>
        <w:spacing w:before="1"/>
        <w:ind w:left="140"/>
        <w:rPr>
          <w:rFonts w:eastAsia="Arial" w:cstheme="minorHAnsi"/>
        </w:rPr>
      </w:pPr>
      <w:r w:rsidRPr="00490E4E">
        <w:rPr>
          <w:rFonts w:eastAsia="Arial" w:cstheme="minorHAnsi"/>
          <w:spacing w:val="2"/>
        </w:rPr>
        <w:t>9</w:t>
      </w:r>
      <w:r w:rsidRPr="00490E4E">
        <w:rPr>
          <w:rFonts w:eastAsia="Arial" w:cstheme="minorHAnsi"/>
          <w:spacing w:val="1"/>
        </w:rPr>
        <w:t>.</w:t>
      </w:r>
      <w:r w:rsidRPr="00490E4E">
        <w:rPr>
          <w:rFonts w:eastAsia="Arial" w:cstheme="minorHAnsi"/>
        </w:rPr>
        <w:t xml:space="preserve">2     </w:t>
      </w:r>
      <w:r w:rsidRPr="00490E4E">
        <w:rPr>
          <w:rFonts w:eastAsia="Arial" w:cstheme="minorHAnsi"/>
          <w:spacing w:val="44"/>
        </w:rPr>
        <w:t xml:space="preserve"> </w:t>
      </w:r>
      <w:r w:rsidRPr="00490E4E">
        <w:rPr>
          <w:rFonts w:eastAsia="Arial" w:cstheme="minorHAnsi"/>
          <w:spacing w:val="-6"/>
        </w:rPr>
        <w:t>M</w:t>
      </w:r>
      <w:r w:rsidRPr="00490E4E">
        <w:rPr>
          <w:rFonts w:eastAsia="Arial" w:cstheme="minorHAnsi"/>
          <w:spacing w:val="-1"/>
        </w:rPr>
        <w:t>i</w:t>
      </w:r>
      <w:r w:rsidRPr="00490E4E">
        <w:rPr>
          <w:rFonts w:eastAsia="Arial" w:cstheme="minorHAnsi"/>
          <w:spacing w:val="2"/>
        </w:rPr>
        <w:t>n</w:t>
      </w:r>
      <w:r w:rsidRPr="00490E4E">
        <w:rPr>
          <w:rFonts w:eastAsia="Arial" w:cstheme="minorHAnsi"/>
          <w:spacing w:val="-1"/>
        </w:rPr>
        <w:t>i</w:t>
      </w:r>
      <w:r w:rsidRPr="00490E4E">
        <w:rPr>
          <w:rFonts w:eastAsia="Arial" w:cstheme="minorHAnsi"/>
          <w:spacing w:val="-2"/>
        </w:rPr>
        <w:t>m</w:t>
      </w:r>
      <w:r w:rsidRPr="00490E4E">
        <w:rPr>
          <w:rFonts w:eastAsia="Arial" w:cstheme="minorHAnsi"/>
          <w:spacing w:val="2"/>
        </w:rPr>
        <w:t>u</w:t>
      </w:r>
      <w:r w:rsidRPr="00490E4E">
        <w:rPr>
          <w:rFonts w:eastAsia="Arial" w:cstheme="minorHAnsi"/>
        </w:rPr>
        <w:t xml:space="preserve">m </w:t>
      </w:r>
      <w:r w:rsidRPr="00490E4E">
        <w:rPr>
          <w:rFonts w:eastAsia="Arial" w:cstheme="minorHAnsi"/>
          <w:spacing w:val="-1"/>
        </w:rPr>
        <w:t>w</w:t>
      </w:r>
      <w:r w:rsidRPr="00490E4E">
        <w:rPr>
          <w:rFonts w:eastAsia="Arial" w:cstheme="minorHAnsi"/>
          <w:spacing w:val="2"/>
        </w:rPr>
        <w:t>ag</w:t>
      </w:r>
      <w:r w:rsidRPr="00490E4E">
        <w:rPr>
          <w:rFonts w:eastAsia="Arial" w:cstheme="minorHAnsi"/>
        </w:rPr>
        <w:t>e</w:t>
      </w:r>
      <w:r w:rsidRPr="00490E4E">
        <w:rPr>
          <w:rFonts w:eastAsia="Arial" w:cstheme="minorHAnsi"/>
          <w:spacing w:val="4"/>
        </w:rPr>
        <w:t xml:space="preserve"> </w:t>
      </w:r>
      <w:r w:rsidRPr="00490E4E">
        <w:rPr>
          <w:rFonts w:eastAsia="Arial" w:cstheme="minorHAnsi"/>
          <w:spacing w:val="-6"/>
        </w:rPr>
        <w:t>C</w:t>
      </w:r>
      <w:r w:rsidRPr="00490E4E">
        <w:rPr>
          <w:rFonts w:eastAsia="Arial" w:cstheme="minorHAnsi"/>
          <w:spacing w:val="2"/>
        </w:rPr>
        <w:t>a</w:t>
      </w:r>
      <w:r w:rsidRPr="00490E4E">
        <w:rPr>
          <w:rFonts w:eastAsia="Arial" w:cstheme="minorHAnsi"/>
          <w:spacing w:val="-1"/>
        </w:rPr>
        <w:t>l</w:t>
      </w:r>
      <w:r w:rsidRPr="00490E4E">
        <w:rPr>
          <w:rFonts w:eastAsia="Arial" w:cstheme="minorHAnsi"/>
        </w:rPr>
        <w:t>c</w:t>
      </w:r>
      <w:r w:rsidRPr="00490E4E">
        <w:rPr>
          <w:rFonts w:eastAsia="Arial" w:cstheme="minorHAnsi"/>
          <w:spacing w:val="2"/>
        </w:rPr>
        <w:t>u</w:t>
      </w:r>
      <w:r w:rsidRPr="00490E4E">
        <w:rPr>
          <w:rFonts w:eastAsia="Arial" w:cstheme="minorHAnsi"/>
          <w:spacing w:val="-1"/>
        </w:rPr>
        <w:t>l</w:t>
      </w:r>
      <w:r w:rsidRPr="00490E4E">
        <w:rPr>
          <w:rFonts w:eastAsia="Arial" w:cstheme="minorHAnsi"/>
          <w:spacing w:val="-3"/>
        </w:rPr>
        <w:t>a</w:t>
      </w:r>
      <w:r w:rsidRPr="00490E4E">
        <w:rPr>
          <w:rFonts w:eastAsia="Arial" w:cstheme="minorHAnsi"/>
          <w:spacing w:val="1"/>
        </w:rPr>
        <w:t>t</w:t>
      </w:r>
      <w:r w:rsidRPr="00490E4E">
        <w:rPr>
          <w:rFonts w:eastAsia="Arial" w:cstheme="minorHAnsi"/>
          <w:spacing w:val="-1"/>
        </w:rPr>
        <w:t>i</w:t>
      </w:r>
      <w:r w:rsidRPr="00490E4E">
        <w:rPr>
          <w:rFonts w:eastAsia="Arial" w:cstheme="minorHAnsi"/>
          <w:spacing w:val="2"/>
        </w:rPr>
        <w:t>o</w:t>
      </w:r>
      <w:r w:rsidRPr="00490E4E">
        <w:rPr>
          <w:rFonts w:eastAsia="Arial" w:cstheme="minorHAnsi"/>
          <w:spacing w:val="12"/>
        </w:rPr>
        <w:t>n</w:t>
      </w:r>
    </w:p>
    <w:p w14:paraId="217DBD8A" w14:textId="77777777" w:rsidR="00647447" w:rsidRPr="00490E4E" w:rsidRDefault="00647447" w:rsidP="00647447">
      <w:pPr>
        <w:spacing w:before="1"/>
        <w:ind w:left="139"/>
        <w:rPr>
          <w:rFonts w:eastAsia="Arial" w:cstheme="minorHAnsi"/>
        </w:rPr>
      </w:pPr>
      <w:r w:rsidRPr="00490E4E">
        <w:rPr>
          <w:rFonts w:eastAsia="Arial" w:cstheme="minorHAnsi"/>
          <w:spacing w:val="2"/>
        </w:rPr>
        <w:t>9</w:t>
      </w:r>
      <w:r w:rsidRPr="00490E4E">
        <w:rPr>
          <w:rFonts w:eastAsia="Arial" w:cstheme="minorHAnsi"/>
          <w:spacing w:val="1"/>
        </w:rPr>
        <w:t>.</w:t>
      </w:r>
      <w:r w:rsidRPr="00490E4E">
        <w:rPr>
          <w:rFonts w:eastAsia="Arial" w:cstheme="minorHAnsi"/>
        </w:rPr>
        <w:t xml:space="preserve">3     </w:t>
      </w:r>
      <w:r w:rsidRPr="00490E4E">
        <w:rPr>
          <w:rFonts w:eastAsia="Arial" w:cstheme="minorHAnsi"/>
          <w:spacing w:val="44"/>
        </w:rPr>
        <w:t xml:space="preserve"> </w:t>
      </w:r>
      <w:r w:rsidRPr="00490E4E">
        <w:rPr>
          <w:rFonts w:eastAsia="Arial" w:cstheme="minorHAnsi"/>
        </w:rPr>
        <w:t>T</w:t>
      </w:r>
      <w:r w:rsidRPr="00490E4E">
        <w:rPr>
          <w:rFonts w:eastAsia="Arial" w:cstheme="minorHAnsi"/>
          <w:spacing w:val="2"/>
        </w:rPr>
        <w:t>a</w:t>
      </w:r>
      <w:r w:rsidRPr="00490E4E">
        <w:rPr>
          <w:rFonts w:eastAsia="Arial" w:cstheme="minorHAnsi"/>
        </w:rPr>
        <w:t>x</w:t>
      </w:r>
      <w:r w:rsidRPr="00490E4E">
        <w:rPr>
          <w:rFonts w:eastAsia="Arial" w:cstheme="minorHAnsi"/>
          <w:spacing w:val="2"/>
        </w:rPr>
        <w:t>e</w:t>
      </w:r>
      <w:r w:rsidRPr="00490E4E">
        <w:rPr>
          <w:rFonts w:eastAsia="Arial" w:cstheme="minorHAnsi"/>
        </w:rPr>
        <w:t>s</w:t>
      </w:r>
      <w:r w:rsidRPr="00490E4E">
        <w:rPr>
          <w:rFonts w:eastAsia="Arial" w:cstheme="minorHAnsi"/>
          <w:spacing w:val="-18"/>
        </w:rPr>
        <w:t xml:space="preserve"> </w:t>
      </w:r>
    </w:p>
    <w:p w14:paraId="6FDD1792" w14:textId="77777777" w:rsidR="00647447" w:rsidRPr="00490E4E" w:rsidRDefault="00647447" w:rsidP="00647447">
      <w:pPr>
        <w:spacing w:line="240" w:lineRule="exact"/>
        <w:ind w:left="139"/>
        <w:rPr>
          <w:rFonts w:eastAsia="Arial" w:cstheme="minorHAnsi"/>
        </w:rPr>
      </w:pPr>
      <w:r w:rsidRPr="00490E4E">
        <w:rPr>
          <w:rFonts w:eastAsia="Arial" w:cstheme="minorHAnsi"/>
          <w:spacing w:val="2"/>
        </w:rPr>
        <w:t>9</w:t>
      </w:r>
      <w:r w:rsidRPr="00490E4E">
        <w:rPr>
          <w:rFonts w:eastAsia="Arial" w:cstheme="minorHAnsi"/>
          <w:spacing w:val="1"/>
        </w:rPr>
        <w:t>.</w:t>
      </w:r>
      <w:r w:rsidRPr="00490E4E">
        <w:rPr>
          <w:rFonts w:eastAsia="Arial" w:cstheme="minorHAnsi"/>
        </w:rPr>
        <w:t xml:space="preserve">4     </w:t>
      </w:r>
      <w:r w:rsidRPr="00490E4E">
        <w:rPr>
          <w:rFonts w:eastAsia="Arial" w:cstheme="minorHAnsi"/>
          <w:spacing w:val="44"/>
        </w:rPr>
        <w:t xml:space="preserve"> </w:t>
      </w:r>
      <w:r w:rsidRPr="00490E4E">
        <w:rPr>
          <w:rFonts w:eastAsia="Arial" w:cstheme="minorHAnsi"/>
          <w:spacing w:val="-4"/>
        </w:rPr>
        <w:t>I</w:t>
      </w:r>
      <w:r w:rsidRPr="00490E4E">
        <w:rPr>
          <w:rFonts w:eastAsia="Arial" w:cstheme="minorHAnsi"/>
          <w:spacing w:val="2"/>
        </w:rPr>
        <w:t>n</w:t>
      </w:r>
      <w:r w:rsidRPr="00490E4E">
        <w:rPr>
          <w:rFonts w:eastAsia="Arial" w:cstheme="minorHAnsi"/>
          <w:spacing w:val="1"/>
        </w:rPr>
        <w:t>f</w:t>
      </w:r>
      <w:r w:rsidRPr="00490E4E">
        <w:rPr>
          <w:rFonts w:eastAsia="Arial" w:cstheme="minorHAnsi"/>
          <w:spacing w:val="2"/>
        </w:rPr>
        <w:t>o</w:t>
      </w:r>
      <w:r w:rsidRPr="00490E4E">
        <w:rPr>
          <w:rFonts w:eastAsia="Arial" w:cstheme="minorHAnsi"/>
          <w:spacing w:val="-2"/>
        </w:rPr>
        <w:t>rm</w:t>
      </w:r>
      <w:r w:rsidRPr="00490E4E">
        <w:rPr>
          <w:rFonts w:eastAsia="Arial" w:cstheme="minorHAnsi"/>
          <w:spacing w:val="2"/>
        </w:rPr>
        <w:t>a</w:t>
      </w:r>
      <w:r w:rsidRPr="00490E4E">
        <w:rPr>
          <w:rFonts w:eastAsia="Arial" w:cstheme="minorHAnsi"/>
          <w:spacing w:val="1"/>
        </w:rPr>
        <w:t>t</w:t>
      </w:r>
      <w:r w:rsidRPr="00490E4E">
        <w:rPr>
          <w:rFonts w:eastAsia="Arial" w:cstheme="minorHAnsi"/>
          <w:spacing w:val="-1"/>
        </w:rPr>
        <w:t>i</w:t>
      </w:r>
      <w:r w:rsidRPr="00490E4E">
        <w:rPr>
          <w:rFonts w:eastAsia="Arial" w:cstheme="minorHAnsi"/>
          <w:spacing w:val="-3"/>
        </w:rPr>
        <w:t>o</w:t>
      </w:r>
      <w:r w:rsidRPr="00490E4E">
        <w:rPr>
          <w:rFonts w:eastAsia="Arial" w:cstheme="minorHAnsi"/>
        </w:rPr>
        <w:t>n</w:t>
      </w:r>
      <w:r w:rsidRPr="00490E4E">
        <w:rPr>
          <w:rFonts w:eastAsia="Arial" w:cstheme="minorHAnsi"/>
          <w:spacing w:val="4"/>
        </w:rPr>
        <w:t xml:space="preserve"> </w:t>
      </w:r>
      <w:r w:rsidRPr="00490E4E">
        <w:rPr>
          <w:rFonts w:eastAsia="Arial" w:cstheme="minorHAnsi"/>
          <w:spacing w:val="-1"/>
        </w:rPr>
        <w:t>Di</w:t>
      </w:r>
      <w:r w:rsidRPr="00490E4E">
        <w:rPr>
          <w:rFonts w:eastAsia="Arial" w:cstheme="minorHAnsi"/>
        </w:rPr>
        <w:t>sc</w:t>
      </w:r>
      <w:r w:rsidRPr="00490E4E">
        <w:rPr>
          <w:rFonts w:eastAsia="Arial" w:cstheme="minorHAnsi"/>
          <w:spacing w:val="-1"/>
        </w:rPr>
        <w:t>l</w:t>
      </w:r>
      <w:r w:rsidRPr="00490E4E">
        <w:rPr>
          <w:rFonts w:eastAsia="Arial" w:cstheme="minorHAnsi"/>
          <w:spacing w:val="2"/>
        </w:rPr>
        <w:t>o</w:t>
      </w:r>
      <w:r w:rsidRPr="00490E4E">
        <w:rPr>
          <w:rFonts w:eastAsia="Arial" w:cstheme="minorHAnsi"/>
          <w:spacing w:val="-5"/>
        </w:rPr>
        <w:t>s</w:t>
      </w:r>
      <w:r w:rsidRPr="00490E4E">
        <w:rPr>
          <w:rFonts w:eastAsia="Arial" w:cstheme="minorHAnsi"/>
          <w:spacing w:val="2"/>
        </w:rPr>
        <w:t>u</w:t>
      </w:r>
      <w:r w:rsidRPr="00490E4E">
        <w:rPr>
          <w:rFonts w:eastAsia="Arial" w:cstheme="minorHAnsi"/>
          <w:spacing w:val="-2"/>
        </w:rPr>
        <w:t>r</w:t>
      </w:r>
      <w:r w:rsidRPr="00490E4E">
        <w:rPr>
          <w:rFonts w:eastAsia="Arial" w:cstheme="minorHAnsi"/>
        </w:rPr>
        <w:t>e</w:t>
      </w:r>
      <w:r w:rsidRPr="00490E4E">
        <w:rPr>
          <w:rFonts w:eastAsia="Arial" w:cstheme="minorHAnsi"/>
          <w:spacing w:val="-44"/>
        </w:rPr>
        <w:t xml:space="preserve"> </w:t>
      </w:r>
    </w:p>
    <w:p w14:paraId="0FDE1DF9" w14:textId="77777777" w:rsidR="00647447" w:rsidRPr="00490E4E" w:rsidRDefault="00647447" w:rsidP="00647447">
      <w:pPr>
        <w:spacing w:before="1"/>
        <w:ind w:left="139"/>
        <w:rPr>
          <w:rFonts w:eastAsia="Arial" w:cstheme="minorHAnsi"/>
        </w:rPr>
      </w:pPr>
      <w:r w:rsidRPr="00490E4E">
        <w:rPr>
          <w:rFonts w:eastAsia="Arial" w:cstheme="minorHAnsi"/>
          <w:spacing w:val="2"/>
        </w:rPr>
        <w:t>9</w:t>
      </w:r>
      <w:r w:rsidRPr="00490E4E">
        <w:rPr>
          <w:rFonts w:eastAsia="Arial" w:cstheme="minorHAnsi"/>
          <w:spacing w:val="1"/>
        </w:rPr>
        <w:t>.</w:t>
      </w:r>
      <w:r w:rsidRPr="00490E4E">
        <w:rPr>
          <w:rFonts w:eastAsia="Arial" w:cstheme="minorHAnsi"/>
        </w:rPr>
        <w:t xml:space="preserve">5     </w:t>
      </w:r>
      <w:r w:rsidRPr="00490E4E">
        <w:rPr>
          <w:rFonts w:eastAsia="Arial" w:cstheme="minorHAnsi"/>
          <w:spacing w:val="44"/>
        </w:rPr>
        <w:t xml:space="preserve"> </w:t>
      </w:r>
      <w:r w:rsidRPr="00490E4E">
        <w:rPr>
          <w:rFonts w:eastAsia="Arial" w:cstheme="minorHAnsi"/>
          <w:spacing w:val="-1"/>
        </w:rPr>
        <w:t>Di</w:t>
      </w:r>
      <w:r w:rsidRPr="00490E4E">
        <w:rPr>
          <w:rFonts w:eastAsia="Arial" w:cstheme="minorHAnsi"/>
        </w:rPr>
        <w:t>sc</w:t>
      </w:r>
      <w:r w:rsidRPr="00490E4E">
        <w:rPr>
          <w:rFonts w:eastAsia="Arial" w:cstheme="minorHAnsi"/>
          <w:spacing w:val="-1"/>
        </w:rPr>
        <w:t>l</w:t>
      </w:r>
      <w:r w:rsidRPr="00490E4E">
        <w:rPr>
          <w:rFonts w:eastAsia="Arial" w:cstheme="minorHAnsi"/>
          <w:spacing w:val="2"/>
        </w:rPr>
        <w:t>o</w:t>
      </w:r>
      <w:r w:rsidRPr="00490E4E">
        <w:rPr>
          <w:rFonts w:eastAsia="Arial" w:cstheme="minorHAnsi"/>
        </w:rPr>
        <w:t>s</w:t>
      </w:r>
      <w:r w:rsidRPr="00490E4E">
        <w:rPr>
          <w:rFonts w:eastAsia="Arial" w:cstheme="minorHAnsi"/>
          <w:spacing w:val="2"/>
        </w:rPr>
        <w:t>u</w:t>
      </w:r>
      <w:r w:rsidRPr="00490E4E">
        <w:rPr>
          <w:rFonts w:eastAsia="Arial" w:cstheme="minorHAnsi"/>
          <w:spacing w:val="-2"/>
        </w:rPr>
        <w:t>r</w:t>
      </w:r>
      <w:r w:rsidRPr="00490E4E">
        <w:rPr>
          <w:rFonts w:eastAsia="Arial" w:cstheme="minorHAnsi"/>
        </w:rPr>
        <w:t>e</w:t>
      </w:r>
      <w:r w:rsidRPr="00490E4E">
        <w:rPr>
          <w:rFonts w:eastAsia="Arial" w:cstheme="minorHAnsi"/>
          <w:spacing w:val="-6"/>
        </w:rPr>
        <w:t xml:space="preserve"> </w:t>
      </w:r>
    </w:p>
    <w:p w14:paraId="57309C84" w14:textId="77777777" w:rsidR="00647447" w:rsidRPr="00490E4E" w:rsidRDefault="00647447" w:rsidP="00647447">
      <w:pPr>
        <w:ind w:left="138"/>
        <w:rPr>
          <w:rFonts w:eastAsia="Arial" w:cstheme="minorHAnsi"/>
        </w:rPr>
      </w:pPr>
      <w:r w:rsidRPr="00490E4E">
        <w:rPr>
          <w:rFonts w:eastAsia="Arial" w:cstheme="minorHAnsi"/>
          <w:b/>
          <w:spacing w:val="-10"/>
        </w:rPr>
        <w:t>A</w:t>
      </w:r>
      <w:r w:rsidRPr="00490E4E">
        <w:rPr>
          <w:rFonts w:eastAsia="Arial" w:cstheme="minorHAnsi"/>
          <w:b/>
        </w:rPr>
        <w:t>nn</w:t>
      </w:r>
      <w:r w:rsidRPr="00490E4E">
        <w:rPr>
          <w:rFonts w:eastAsia="Arial" w:cstheme="minorHAnsi"/>
          <w:b/>
          <w:spacing w:val="2"/>
        </w:rPr>
        <w:t>ex</w:t>
      </w:r>
      <w:r w:rsidRPr="00490E4E">
        <w:rPr>
          <w:rFonts w:eastAsia="Arial" w:cstheme="minorHAnsi"/>
          <w:b/>
        </w:rPr>
        <w:t>ure</w:t>
      </w:r>
      <w:r w:rsidRPr="00490E4E">
        <w:rPr>
          <w:rFonts w:eastAsia="Arial" w:cstheme="minorHAnsi"/>
          <w:b/>
          <w:spacing w:val="-45"/>
        </w:rPr>
        <w:t xml:space="preserve"> </w:t>
      </w:r>
    </w:p>
    <w:p w14:paraId="7EF16398" w14:textId="77777777" w:rsidR="00647447" w:rsidRPr="00490E4E" w:rsidRDefault="00647447" w:rsidP="00647447">
      <w:pPr>
        <w:rPr>
          <w:rFonts w:cstheme="minorHAnsi"/>
          <w:b/>
          <w:bCs/>
          <w:color w:val="000000" w:themeColor="text1"/>
        </w:rPr>
      </w:pPr>
      <w:r w:rsidRPr="00490E4E">
        <w:rPr>
          <w:rFonts w:cstheme="minorHAnsi"/>
          <w:b/>
          <w:bCs/>
          <w:color w:val="000000" w:themeColor="text1"/>
        </w:rPr>
        <w:br w:type="page"/>
      </w:r>
    </w:p>
    <w:p w14:paraId="0D86B0CA" w14:textId="09C86395" w:rsidR="00647447" w:rsidRPr="00490E4E" w:rsidRDefault="00647447" w:rsidP="009608D2">
      <w:pPr>
        <w:jc w:val="center"/>
        <w:rPr>
          <w:bCs/>
          <w:color w:val="000000" w:themeColor="text1"/>
          <w:sz w:val="24"/>
          <w:szCs w:val="24"/>
          <w:u w:val="single"/>
        </w:rPr>
      </w:pPr>
      <w:bookmarkStart w:id="1435" w:name="_Toc93693279"/>
      <w:bookmarkStart w:id="1436" w:name="_Toc98595181"/>
      <w:r w:rsidRPr="00490E4E">
        <w:rPr>
          <w:b/>
          <w:bCs/>
          <w:color w:val="000000" w:themeColor="text1"/>
          <w:sz w:val="24"/>
          <w:szCs w:val="24"/>
          <w:u w:val="single"/>
        </w:rPr>
        <w:t xml:space="preserve">Annex </w:t>
      </w:r>
      <w:r w:rsidRPr="00490E4E">
        <w:rPr>
          <w:b/>
          <w:bCs/>
          <w:color w:val="000000" w:themeColor="text1"/>
          <w:sz w:val="24"/>
          <w:szCs w:val="24"/>
          <w:u w:val="single"/>
        </w:rPr>
        <w:fldChar w:fldCharType="begin"/>
      </w:r>
      <w:r w:rsidRPr="00490E4E">
        <w:rPr>
          <w:b/>
          <w:bCs/>
          <w:color w:val="000000" w:themeColor="text1"/>
          <w:sz w:val="24"/>
          <w:szCs w:val="24"/>
          <w:u w:val="single"/>
        </w:rPr>
        <w:instrText xml:space="preserve"> SEQ Annex \* ALPHABETIC </w:instrText>
      </w:r>
      <w:r w:rsidRPr="00490E4E">
        <w:rPr>
          <w:b/>
          <w:bCs/>
          <w:color w:val="000000" w:themeColor="text1"/>
          <w:sz w:val="24"/>
          <w:szCs w:val="24"/>
          <w:u w:val="single"/>
        </w:rPr>
        <w:fldChar w:fldCharType="separate"/>
      </w:r>
      <w:r w:rsidR="005E204F" w:rsidRPr="00490E4E">
        <w:rPr>
          <w:b/>
          <w:bCs/>
          <w:noProof/>
          <w:color w:val="000000" w:themeColor="text1"/>
          <w:sz w:val="24"/>
          <w:szCs w:val="24"/>
          <w:u w:val="single"/>
        </w:rPr>
        <w:t>J</w:t>
      </w:r>
      <w:r w:rsidRPr="00490E4E">
        <w:rPr>
          <w:b/>
          <w:bCs/>
          <w:color w:val="000000" w:themeColor="text1"/>
          <w:sz w:val="24"/>
          <w:szCs w:val="24"/>
          <w:u w:val="single"/>
        </w:rPr>
        <w:fldChar w:fldCharType="end"/>
      </w:r>
      <w:r w:rsidRPr="00490E4E">
        <w:rPr>
          <w:b/>
          <w:bCs/>
          <w:color w:val="000000" w:themeColor="text1"/>
          <w:sz w:val="24"/>
          <w:szCs w:val="24"/>
          <w:u w:val="single"/>
        </w:rPr>
        <w:t>: Example Outline of Environmental and Social Commitment Plan (ESCP)</w:t>
      </w:r>
      <w:bookmarkEnd w:id="1435"/>
      <w:bookmarkEnd w:id="1436"/>
    </w:p>
    <w:p w14:paraId="0338DE86" w14:textId="77777777" w:rsidR="00647447" w:rsidRPr="00490E4E" w:rsidRDefault="00647447" w:rsidP="00647447">
      <w:pPr>
        <w:spacing w:after="120" w:line="240" w:lineRule="auto"/>
        <w:jc w:val="both"/>
        <w:rPr>
          <w:rFonts w:cstheme="minorHAnsi"/>
          <w:color w:val="000000" w:themeColor="text1"/>
        </w:rPr>
      </w:pPr>
      <w:r w:rsidRPr="00490E4E">
        <w:rPr>
          <w:rFonts w:cstheme="minorHAnsi"/>
          <w:color w:val="000000" w:themeColor="text1"/>
        </w:rPr>
        <w:t xml:space="preserve">The </w:t>
      </w:r>
      <w:proofErr w:type="spellStart"/>
      <w:r w:rsidRPr="00490E4E">
        <w:rPr>
          <w:rFonts w:cstheme="minorHAnsi"/>
          <w:color w:val="000000" w:themeColor="text1"/>
        </w:rPr>
        <w:t>GoB</w:t>
      </w:r>
      <w:proofErr w:type="spellEnd"/>
      <w:r w:rsidRPr="00490E4E">
        <w:rPr>
          <w:rFonts w:cstheme="minorHAnsi"/>
          <w:color w:val="000000" w:themeColor="text1"/>
        </w:rPr>
        <w:t xml:space="preserve"> will implement material measures and actions so that the Project is implemented in accordance with the Environmental and Social Standards (ESSs). This Environmental and Social Commitment Plan (ESCP) sets out material measures and actions. </w:t>
      </w:r>
    </w:p>
    <w:p w14:paraId="37BD6371" w14:textId="77777777" w:rsidR="00647447" w:rsidRPr="00490E4E" w:rsidRDefault="00647447" w:rsidP="00647447">
      <w:pPr>
        <w:spacing w:after="120" w:line="240" w:lineRule="auto"/>
        <w:jc w:val="both"/>
        <w:rPr>
          <w:rFonts w:cstheme="minorHAnsi"/>
          <w:color w:val="000000" w:themeColor="text1"/>
        </w:rPr>
      </w:pPr>
      <w:r w:rsidRPr="00490E4E">
        <w:rPr>
          <w:rFonts w:cstheme="minorHAnsi"/>
          <w:color w:val="000000" w:themeColor="text1"/>
        </w:rPr>
        <w:t xml:space="preserve">Where the ESCP refers to specific plans or other documents, whether they have already been prepared or are to be developed, the ESCP requires compliance with all provisions of such plans or other documents. In particular, the ESCP requires compliance with the provisions set out in the ESMF/ESMP, SEP, LMP, RAP and GAP.  </w:t>
      </w:r>
    </w:p>
    <w:p w14:paraId="779CB8B2" w14:textId="77777777" w:rsidR="00647447" w:rsidRPr="00490E4E" w:rsidRDefault="00647447" w:rsidP="00647447">
      <w:pPr>
        <w:spacing w:after="120" w:line="240" w:lineRule="auto"/>
        <w:jc w:val="both"/>
        <w:rPr>
          <w:rFonts w:cstheme="minorHAnsi"/>
          <w:color w:val="000000" w:themeColor="text1"/>
        </w:rPr>
      </w:pPr>
      <w:r w:rsidRPr="00490E4E">
        <w:rPr>
          <w:rFonts w:cstheme="minorHAnsi"/>
          <w:color w:val="000000" w:themeColor="text1"/>
        </w:rPr>
        <w:t xml:space="preserve">The table below summarizes the material measures and actions that are required as well as the timing of the material measures and actions. </w:t>
      </w:r>
      <w:proofErr w:type="spellStart"/>
      <w:r w:rsidRPr="00490E4E">
        <w:rPr>
          <w:rFonts w:cstheme="minorHAnsi"/>
          <w:color w:val="000000" w:themeColor="text1"/>
        </w:rPr>
        <w:t>GoB</w:t>
      </w:r>
      <w:proofErr w:type="spellEnd"/>
      <w:r w:rsidRPr="00490E4E">
        <w:rPr>
          <w:rFonts w:cstheme="minorHAnsi"/>
          <w:color w:val="000000" w:themeColor="text1"/>
        </w:rPr>
        <w:t xml:space="preserve"> is responsible for compliance with all requirements of the ESCP even when implementation of specific measures and actions is conducted by the Ministry, agency or unit referenced in 1 above. </w:t>
      </w:r>
    </w:p>
    <w:p w14:paraId="526682EB" w14:textId="77777777" w:rsidR="00647447" w:rsidRPr="00490E4E" w:rsidRDefault="00647447" w:rsidP="00647447">
      <w:pPr>
        <w:spacing w:after="120" w:line="240" w:lineRule="auto"/>
        <w:jc w:val="both"/>
        <w:rPr>
          <w:rFonts w:cstheme="minorHAnsi"/>
          <w:color w:val="000000" w:themeColor="text1"/>
        </w:rPr>
      </w:pPr>
      <w:r w:rsidRPr="00490E4E">
        <w:rPr>
          <w:rFonts w:cstheme="minorHAnsi"/>
          <w:color w:val="000000" w:themeColor="text1"/>
        </w:rPr>
        <w:t xml:space="preserve">Implementation of the material measures and actions set out in this ESCP will be monitored and reported to the Bank by </w:t>
      </w:r>
      <w:proofErr w:type="spellStart"/>
      <w:r w:rsidRPr="00490E4E">
        <w:rPr>
          <w:rFonts w:cstheme="minorHAnsi"/>
          <w:color w:val="000000" w:themeColor="text1"/>
        </w:rPr>
        <w:t>GoB</w:t>
      </w:r>
      <w:proofErr w:type="spellEnd"/>
      <w:r w:rsidRPr="00490E4E">
        <w:rPr>
          <w:rFonts w:cstheme="minorHAnsi"/>
          <w:color w:val="000000" w:themeColor="text1"/>
        </w:rPr>
        <w:t xml:space="preserve"> as required by the ESCP and the conditions of the legal agreement, and the Bank will monitor and assess progress and completion of the material measures and actions throughout implementation of the Project. </w:t>
      </w:r>
    </w:p>
    <w:p w14:paraId="41B94DC2" w14:textId="77777777" w:rsidR="00647447" w:rsidRPr="00490E4E" w:rsidRDefault="00647447" w:rsidP="00647447">
      <w:pPr>
        <w:spacing w:after="120" w:line="240" w:lineRule="auto"/>
        <w:jc w:val="both"/>
        <w:rPr>
          <w:rFonts w:cstheme="minorHAnsi"/>
          <w:color w:val="000000" w:themeColor="text1"/>
        </w:rPr>
      </w:pPr>
      <w:r w:rsidRPr="00490E4E">
        <w:rPr>
          <w:rFonts w:cstheme="minorHAnsi"/>
          <w:color w:val="000000" w:themeColor="text1"/>
        </w:rPr>
        <w:t xml:space="preserve">As agreed by the Bank and </w:t>
      </w:r>
      <w:proofErr w:type="spellStart"/>
      <w:r w:rsidRPr="00490E4E">
        <w:rPr>
          <w:rFonts w:cstheme="minorHAnsi"/>
          <w:color w:val="000000" w:themeColor="text1"/>
        </w:rPr>
        <w:t>GoB</w:t>
      </w:r>
      <w:proofErr w:type="spellEnd"/>
      <w:r w:rsidRPr="00490E4E">
        <w:rPr>
          <w:rFonts w:cstheme="minorHAnsi"/>
          <w:color w:val="000000" w:themeColor="text1"/>
        </w:rPr>
        <w:t xml:space="preserve">, this ESCP may be revised from time to time during Project implementation, to reflect adaptive management of Project changes and unforeseen circumstances or in response to assessment of Project performance conducted under the ESCP itself. In such circumstances, </w:t>
      </w:r>
      <w:proofErr w:type="spellStart"/>
      <w:r w:rsidRPr="00490E4E">
        <w:rPr>
          <w:rFonts w:cstheme="minorHAnsi"/>
          <w:color w:val="000000" w:themeColor="text1"/>
        </w:rPr>
        <w:t>GoB</w:t>
      </w:r>
      <w:proofErr w:type="spellEnd"/>
      <w:r w:rsidRPr="00490E4E">
        <w:rPr>
          <w:rFonts w:cstheme="minorHAnsi"/>
          <w:color w:val="000000" w:themeColor="text1"/>
        </w:rPr>
        <w:t xml:space="preserve"> will agree to the Bank's changes and update the ESCP to reflect such changes. Agreement on changes to the ESCP will be documented through the exchange of letters signed between the Bank and the </w:t>
      </w:r>
      <w:proofErr w:type="spellStart"/>
      <w:r w:rsidRPr="00490E4E">
        <w:rPr>
          <w:rFonts w:cstheme="minorHAnsi"/>
          <w:color w:val="000000" w:themeColor="text1"/>
        </w:rPr>
        <w:t>GoB</w:t>
      </w:r>
      <w:proofErr w:type="spellEnd"/>
      <w:r w:rsidRPr="00490E4E">
        <w:rPr>
          <w:rFonts w:cstheme="minorHAnsi"/>
          <w:color w:val="000000" w:themeColor="text1"/>
        </w:rPr>
        <w:t xml:space="preserve">. The </w:t>
      </w:r>
      <w:proofErr w:type="spellStart"/>
      <w:r w:rsidRPr="00490E4E">
        <w:rPr>
          <w:rFonts w:cstheme="minorHAnsi"/>
          <w:color w:val="000000" w:themeColor="text1"/>
        </w:rPr>
        <w:t>GoB</w:t>
      </w:r>
      <w:proofErr w:type="spellEnd"/>
      <w:r w:rsidRPr="00490E4E">
        <w:rPr>
          <w:rFonts w:cstheme="minorHAnsi"/>
          <w:color w:val="000000" w:themeColor="text1"/>
        </w:rPr>
        <w:t xml:space="preserve"> will promptly disclose the updated ESCP. </w:t>
      </w:r>
    </w:p>
    <w:p w14:paraId="7CE8E3E3" w14:textId="5D896B97" w:rsidR="00647447" w:rsidRPr="00490E4E" w:rsidRDefault="00647447" w:rsidP="00647447">
      <w:pPr>
        <w:spacing w:after="120" w:line="240" w:lineRule="auto"/>
        <w:jc w:val="both"/>
        <w:rPr>
          <w:rFonts w:cstheme="minorHAnsi"/>
          <w:color w:val="000000" w:themeColor="text1"/>
        </w:rPr>
      </w:pPr>
      <w:r w:rsidRPr="00490E4E">
        <w:rPr>
          <w:rFonts w:cstheme="minorHAnsi"/>
          <w:color w:val="000000" w:themeColor="text1"/>
        </w:rPr>
        <w:t xml:space="preserve">Where Project changes, unforeseen circumstances, or Project performance result in changes to the risks and impacts during Project implementation, the </w:t>
      </w:r>
      <w:proofErr w:type="spellStart"/>
      <w:r w:rsidRPr="00490E4E">
        <w:rPr>
          <w:rFonts w:cstheme="minorHAnsi"/>
          <w:color w:val="000000" w:themeColor="text1"/>
        </w:rPr>
        <w:t>GoB</w:t>
      </w:r>
      <w:proofErr w:type="spellEnd"/>
      <w:r w:rsidRPr="00490E4E">
        <w:rPr>
          <w:rFonts w:cstheme="minorHAnsi"/>
          <w:color w:val="000000" w:themeColor="text1"/>
        </w:rPr>
        <w:t xml:space="preserve"> shall provide additional funds, if needed, to implement actions and measures to address such risks and impacts, which may include relevant environmental and social risks (including, but not limited to health and safety impacts, labor influx, </w:t>
      </w:r>
      <w:r w:rsidR="00755A4D" w:rsidRPr="00490E4E">
        <w:rPr>
          <w:rFonts w:cstheme="minorHAnsi"/>
          <w:color w:val="000000" w:themeColor="text1"/>
        </w:rPr>
        <w:t>SEA/SH</w:t>
      </w:r>
      <w:r w:rsidRPr="00490E4E">
        <w:rPr>
          <w:rFonts w:cstheme="minorHAnsi"/>
          <w:color w:val="000000" w:themeColor="text1"/>
        </w:rPr>
        <w:t xml:space="preserve"> etc.).</w:t>
      </w:r>
    </w:p>
    <w:p w14:paraId="000010FC" w14:textId="17541F91" w:rsidR="00AA6180" w:rsidRPr="00490E4E" w:rsidRDefault="00AA6180">
      <w:r w:rsidRPr="00490E4E">
        <w:br w:type="page"/>
      </w:r>
    </w:p>
    <w:p w14:paraId="114BA924" w14:textId="234C8AFE" w:rsidR="00E4484F" w:rsidRPr="00490E4E" w:rsidRDefault="00AA6180" w:rsidP="009608D2">
      <w:pPr>
        <w:widowControl w:val="0"/>
        <w:spacing w:line="240" w:lineRule="auto"/>
        <w:jc w:val="center"/>
        <w:rPr>
          <w:b/>
          <w:bCs/>
          <w:color w:val="000000" w:themeColor="text1"/>
          <w:sz w:val="24"/>
          <w:szCs w:val="24"/>
          <w:u w:val="single"/>
        </w:rPr>
      </w:pPr>
      <w:bookmarkStart w:id="1437" w:name="_Toc98595182"/>
      <w:r w:rsidRPr="00490E4E">
        <w:rPr>
          <w:b/>
          <w:bCs/>
          <w:color w:val="000000" w:themeColor="text1"/>
          <w:sz w:val="24"/>
          <w:szCs w:val="24"/>
          <w:u w:val="single"/>
        </w:rPr>
        <w:t xml:space="preserve">Annex </w:t>
      </w:r>
      <w:r w:rsidRPr="00490E4E">
        <w:rPr>
          <w:b/>
          <w:bCs/>
          <w:color w:val="000000" w:themeColor="text1"/>
          <w:sz w:val="24"/>
          <w:szCs w:val="24"/>
          <w:u w:val="single"/>
        </w:rPr>
        <w:fldChar w:fldCharType="begin"/>
      </w:r>
      <w:r w:rsidRPr="00490E4E">
        <w:rPr>
          <w:b/>
          <w:bCs/>
          <w:color w:val="000000" w:themeColor="text1"/>
          <w:sz w:val="24"/>
          <w:szCs w:val="24"/>
          <w:u w:val="single"/>
        </w:rPr>
        <w:instrText xml:space="preserve"> SEQ Annex \* ALPHABETIC </w:instrText>
      </w:r>
      <w:r w:rsidRPr="00490E4E">
        <w:rPr>
          <w:b/>
          <w:bCs/>
          <w:color w:val="000000" w:themeColor="text1"/>
          <w:sz w:val="24"/>
          <w:szCs w:val="24"/>
          <w:u w:val="single"/>
        </w:rPr>
        <w:fldChar w:fldCharType="separate"/>
      </w:r>
      <w:r w:rsidRPr="00490E4E">
        <w:rPr>
          <w:b/>
          <w:bCs/>
          <w:noProof/>
          <w:color w:val="000000" w:themeColor="text1"/>
          <w:sz w:val="24"/>
          <w:szCs w:val="24"/>
          <w:u w:val="single"/>
        </w:rPr>
        <w:t>K</w:t>
      </w:r>
      <w:r w:rsidRPr="00490E4E">
        <w:rPr>
          <w:b/>
          <w:bCs/>
          <w:color w:val="000000" w:themeColor="text1"/>
          <w:sz w:val="24"/>
          <w:szCs w:val="24"/>
          <w:u w:val="single"/>
        </w:rPr>
        <w:fldChar w:fldCharType="end"/>
      </w:r>
      <w:r w:rsidRPr="00490E4E">
        <w:rPr>
          <w:b/>
          <w:bCs/>
          <w:color w:val="000000" w:themeColor="text1"/>
          <w:sz w:val="24"/>
          <w:szCs w:val="24"/>
          <w:u w:val="single"/>
        </w:rPr>
        <w:t>: CERC Negative List</w:t>
      </w:r>
      <w:bookmarkEnd w:id="1437"/>
    </w:p>
    <w:tbl>
      <w:tblPr>
        <w:tblStyle w:val="GridTable4-Accent52"/>
        <w:tblW w:w="5000" w:type="pct"/>
        <w:tblLook w:val="04A0" w:firstRow="1" w:lastRow="0" w:firstColumn="1" w:lastColumn="0" w:noHBand="0" w:noVBand="1"/>
      </w:tblPr>
      <w:tblGrid>
        <w:gridCol w:w="4658"/>
        <w:gridCol w:w="4505"/>
      </w:tblGrid>
      <w:tr w:rsidR="00715225" w:rsidRPr="00490E4E" w14:paraId="01370BA1" w14:textId="77777777" w:rsidTr="007850C9">
        <w:trPr>
          <w:cnfStyle w:val="100000000000" w:firstRow="1" w:lastRow="0" w:firstColumn="0" w:lastColumn="0" w:oddVBand="0" w:evenVBand="0" w:oddHBand="0" w:evenHBand="0" w:firstRowFirstColumn="0" w:firstRowLastColumn="0" w:lastRowFirstColumn="0" w:lastRowLastColumn="0"/>
          <w:trHeight w:val="309"/>
          <w:tblHeader/>
        </w:trPr>
        <w:tc>
          <w:tcPr>
            <w:cnfStyle w:val="001000000000" w:firstRow="0" w:lastRow="0" w:firstColumn="1" w:lastColumn="0" w:oddVBand="0" w:evenVBand="0" w:oddHBand="0" w:evenHBand="0" w:firstRowFirstColumn="0" w:firstRowLastColumn="0" w:lastRowFirstColumn="0" w:lastRowLastColumn="0"/>
            <w:tcW w:w="25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5088B0" w14:textId="28DF483E" w:rsidR="003338B9" w:rsidRPr="00490E4E" w:rsidRDefault="003338B9" w:rsidP="003A558F">
            <w:pPr>
              <w:jc w:val="center"/>
              <w:rPr>
                <w:sz w:val="18"/>
                <w:szCs w:val="18"/>
              </w:rPr>
            </w:pPr>
            <w:r w:rsidRPr="00490E4E">
              <w:rPr>
                <w:sz w:val="18"/>
                <w:szCs w:val="18"/>
              </w:rPr>
              <w:t>Social</w:t>
            </w:r>
          </w:p>
        </w:tc>
        <w:tc>
          <w:tcPr>
            <w:tcW w:w="24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98AC27" w14:textId="3AB4E7A6" w:rsidR="003338B9" w:rsidRPr="00490E4E" w:rsidRDefault="003338B9" w:rsidP="003A558F">
            <w:pPr>
              <w:jc w:val="center"/>
              <w:cnfStyle w:val="100000000000" w:firstRow="1" w:lastRow="0" w:firstColumn="0" w:lastColumn="0" w:oddVBand="0" w:evenVBand="0" w:oddHBand="0" w:evenHBand="0" w:firstRowFirstColumn="0" w:firstRowLastColumn="0" w:lastRowFirstColumn="0" w:lastRowLastColumn="0"/>
              <w:rPr>
                <w:sz w:val="18"/>
                <w:szCs w:val="18"/>
              </w:rPr>
            </w:pPr>
            <w:r w:rsidRPr="00490E4E">
              <w:rPr>
                <w:sz w:val="18"/>
                <w:szCs w:val="18"/>
              </w:rPr>
              <w:t>Environment</w:t>
            </w:r>
          </w:p>
        </w:tc>
      </w:tr>
      <w:tr w:rsidR="00715225" w:rsidRPr="00490E4E" w14:paraId="134F5D0E" w14:textId="77777777" w:rsidTr="007850C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542" w:type="pct"/>
            <w:vMerge w:val="restart"/>
            <w:tcBorders>
              <w:top w:val="single" w:sz="4" w:space="0" w:color="FFFFFF" w:themeColor="background1"/>
            </w:tcBorders>
          </w:tcPr>
          <w:p w14:paraId="1E8AE007" w14:textId="77777777" w:rsidR="003338B9" w:rsidRPr="00490E4E" w:rsidRDefault="003338B9" w:rsidP="007850C9">
            <w:pPr>
              <w:jc w:val="both"/>
              <w:rPr>
                <w:b w:val="0"/>
                <w:bCs w:val="0"/>
                <w:sz w:val="18"/>
                <w:szCs w:val="18"/>
              </w:rPr>
            </w:pPr>
            <w:r w:rsidRPr="00490E4E">
              <w:rPr>
                <w:sz w:val="18"/>
                <w:szCs w:val="18"/>
              </w:rPr>
              <w:t>The List of Negative sub-projects under this project will be the following:</w:t>
            </w:r>
          </w:p>
          <w:p w14:paraId="50C139B8" w14:textId="77777777" w:rsidR="003338B9" w:rsidRPr="00490E4E" w:rsidRDefault="003338B9" w:rsidP="00805322">
            <w:pPr>
              <w:pStyle w:val="ListParagraph"/>
              <w:numPr>
                <w:ilvl w:val="0"/>
                <w:numId w:val="229"/>
              </w:numPr>
              <w:ind w:left="236" w:hanging="214"/>
              <w:jc w:val="both"/>
              <w:rPr>
                <w:b w:val="0"/>
                <w:bCs w:val="0"/>
                <w:sz w:val="18"/>
                <w:szCs w:val="18"/>
              </w:rPr>
            </w:pPr>
            <w:r w:rsidRPr="00490E4E">
              <w:rPr>
                <w:sz w:val="18"/>
                <w:szCs w:val="18"/>
              </w:rPr>
              <w:t>Sub-projects requiring permanent land acquisition;</w:t>
            </w:r>
          </w:p>
          <w:p w14:paraId="1FD02522" w14:textId="77777777" w:rsidR="003338B9" w:rsidRPr="00490E4E" w:rsidRDefault="003338B9" w:rsidP="00805322">
            <w:pPr>
              <w:pStyle w:val="ListParagraph"/>
              <w:numPr>
                <w:ilvl w:val="0"/>
                <w:numId w:val="229"/>
              </w:numPr>
              <w:ind w:left="236" w:hanging="214"/>
              <w:jc w:val="both"/>
              <w:rPr>
                <w:b w:val="0"/>
                <w:bCs w:val="0"/>
                <w:sz w:val="18"/>
                <w:szCs w:val="18"/>
              </w:rPr>
            </w:pPr>
            <w:r w:rsidRPr="00490E4E">
              <w:rPr>
                <w:sz w:val="18"/>
                <w:szCs w:val="18"/>
              </w:rPr>
              <w:t>Sub-projects that will have permanent impacts on assets and livelihoods of people;</w:t>
            </w:r>
          </w:p>
          <w:p w14:paraId="0F2D424D" w14:textId="77777777" w:rsidR="003338B9" w:rsidRPr="00490E4E" w:rsidRDefault="003338B9" w:rsidP="00805322">
            <w:pPr>
              <w:pStyle w:val="ListParagraph"/>
              <w:numPr>
                <w:ilvl w:val="0"/>
                <w:numId w:val="229"/>
              </w:numPr>
              <w:ind w:left="236" w:hanging="214"/>
              <w:jc w:val="both"/>
              <w:rPr>
                <w:b w:val="0"/>
                <w:bCs w:val="0"/>
                <w:sz w:val="18"/>
                <w:szCs w:val="18"/>
              </w:rPr>
            </w:pPr>
            <w:r w:rsidRPr="00490E4E">
              <w:rPr>
                <w:sz w:val="18"/>
                <w:szCs w:val="18"/>
              </w:rPr>
              <w:t>Use of land that has disputed ownership, tenure or user rights;</w:t>
            </w:r>
          </w:p>
          <w:p w14:paraId="10963AC7" w14:textId="2C75859B" w:rsidR="003338B9" w:rsidRPr="00490E4E" w:rsidRDefault="003338B9" w:rsidP="00805322">
            <w:pPr>
              <w:pStyle w:val="ListParagraph"/>
              <w:numPr>
                <w:ilvl w:val="0"/>
                <w:numId w:val="229"/>
              </w:numPr>
              <w:ind w:left="236" w:hanging="214"/>
              <w:jc w:val="both"/>
              <w:rPr>
                <w:b w:val="0"/>
                <w:bCs w:val="0"/>
                <w:sz w:val="18"/>
                <w:szCs w:val="18"/>
              </w:rPr>
            </w:pPr>
            <w:r w:rsidRPr="00490E4E">
              <w:rPr>
                <w:sz w:val="18"/>
                <w:szCs w:val="18"/>
              </w:rPr>
              <w:t>Any sub projects that are known to lead to SEA/SH and/or Child labor.</w:t>
            </w:r>
          </w:p>
          <w:p w14:paraId="3F75BB9C" w14:textId="77777777" w:rsidR="003338B9" w:rsidRPr="00490E4E" w:rsidRDefault="003338B9" w:rsidP="00805322">
            <w:pPr>
              <w:pStyle w:val="ListParagraph"/>
              <w:numPr>
                <w:ilvl w:val="0"/>
                <w:numId w:val="229"/>
              </w:numPr>
              <w:ind w:left="236" w:hanging="214"/>
              <w:jc w:val="both"/>
              <w:rPr>
                <w:b w:val="0"/>
                <w:bCs w:val="0"/>
                <w:sz w:val="18"/>
                <w:szCs w:val="18"/>
              </w:rPr>
            </w:pPr>
            <w:r w:rsidRPr="00490E4E">
              <w:rPr>
                <w:sz w:val="18"/>
                <w:szCs w:val="18"/>
              </w:rPr>
              <w:t>Activities that may have significant adverse social impacts and may give rise to significant social conflict.</w:t>
            </w:r>
          </w:p>
          <w:p w14:paraId="13C1D89E" w14:textId="77777777" w:rsidR="003338B9" w:rsidRPr="00490E4E" w:rsidRDefault="003338B9" w:rsidP="00805322">
            <w:pPr>
              <w:pStyle w:val="ListParagraph"/>
              <w:numPr>
                <w:ilvl w:val="0"/>
                <w:numId w:val="229"/>
              </w:numPr>
              <w:ind w:left="236" w:hanging="214"/>
              <w:jc w:val="both"/>
              <w:rPr>
                <w:b w:val="0"/>
                <w:bCs w:val="0"/>
                <w:sz w:val="18"/>
                <w:szCs w:val="18"/>
              </w:rPr>
            </w:pPr>
            <w:r w:rsidRPr="00490E4E">
              <w:rPr>
                <w:sz w:val="18"/>
                <w:szCs w:val="18"/>
              </w:rPr>
              <w:t>involuntary resettlement and/or permanent or temporary loss of access to assets or loss of assets for the project affected populations.</w:t>
            </w:r>
          </w:p>
          <w:p w14:paraId="3C75E13E" w14:textId="19E935C1" w:rsidR="003338B9" w:rsidRPr="00490E4E" w:rsidRDefault="003338B9" w:rsidP="007850C9">
            <w:pPr>
              <w:pStyle w:val="ListParagraph"/>
              <w:numPr>
                <w:ilvl w:val="0"/>
                <w:numId w:val="229"/>
              </w:numPr>
              <w:ind w:left="236" w:hanging="214"/>
              <w:jc w:val="both"/>
              <w:rPr>
                <w:b w:val="0"/>
                <w:bCs w:val="0"/>
                <w:sz w:val="18"/>
                <w:szCs w:val="18"/>
              </w:rPr>
            </w:pPr>
            <w:r w:rsidRPr="00490E4E">
              <w:rPr>
                <w:sz w:val="18"/>
                <w:szCs w:val="18"/>
              </w:rPr>
              <w:t>The anticipated social risks of the CERC activities relate to inadequate consultations and feedback, and lack of protection of individuals and communities from the risk and potential abuse of people by workers. For people in land port areas (workers, migrants, locals), it is critical that they are protected from sexual exploitation and abuse/sexual harassment (SEA/SH) and provided with sufficient material, dignity and psychological support to minimize stress and psychological damage. Stigma is a key issue that should be addressed through sharing accurate information on the disease, illness and death, preventing rumors and the spread of misinformation, and ensuring that all people directly affected by the virus are treated with dignity</w:t>
            </w:r>
          </w:p>
        </w:tc>
        <w:tc>
          <w:tcPr>
            <w:tcW w:w="2458" w:type="pct"/>
            <w:vMerge w:val="restart"/>
            <w:tcBorders>
              <w:top w:val="single" w:sz="4" w:space="0" w:color="FFFFFF" w:themeColor="background1"/>
            </w:tcBorders>
          </w:tcPr>
          <w:p w14:paraId="7D377F6B" w14:textId="77777777" w:rsidR="003338B9" w:rsidRPr="00490E4E" w:rsidRDefault="003338B9" w:rsidP="00805322">
            <w:pPr>
              <w:jc w:val="both"/>
              <w:cnfStyle w:val="000000100000" w:firstRow="0" w:lastRow="0" w:firstColumn="0" w:lastColumn="0" w:oddVBand="0" w:evenVBand="0" w:oddHBand="1" w:evenHBand="0" w:firstRowFirstColumn="0" w:firstRowLastColumn="0" w:lastRowFirstColumn="0" w:lastRowLastColumn="0"/>
              <w:rPr>
                <w:sz w:val="18"/>
                <w:szCs w:val="18"/>
              </w:rPr>
            </w:pPr>
            <w:r w:rsidRPr="00490E4E">
              <w:rPr>
                <w:sz w:val="18"/>
                <w:szCs w:val="18"/>
              </w:rPr>
              <w:t>The List of Negative sub-projects under this Project will be the following:</w:t>
            </w:r>
          </w:p>
          <w:p w14:paraId="5520167E" w14:textId="77777777" w:rsidR="003338B9" w:rsidRPr="00490E4E" w:rsidRDefault="003338B9" w:rsidP="001116F2">
            <w:pPr>
              <w:pStyle w:val="ListParagraph"/>
              <w:numPr>
                <w:ilvl w:val="0"/>
                <w:numId w:val="230"/>
              </w:numPr>
              <w:ind w:left="197" w:hanging="253"/>
              <w:jc w:val="both"/>
              <w:cnfStyle w:val="000000100000" w:firstRow="0" w:lastRow="0" w:firstColumn="0" w:lastColumn="0" w:oddVBand="0" w:evenVBand="0" w:oddHBand="1" w:evenHBand="0" w:firstRowFirstColumn="0" w:firstRowLastColumn="0" w:lastRowFirstColumn="0" w:lastRowLastColumn="0"/>
              <w:rPr>
                <w:sz w:val="18"/>
                <w:szCs w:val="18"/>
              </w:rPr>
            </w:pPr>
            <w:r w:rsidRPr="00490E4E">
              <w:rPr>
                <w:sz w:val="18"/>
                <w:szCs w:val="18"/>
              </w:rPr>
              <w:t>purchase, application or storage of pesticides or hazardous materials (e.g., asbestos);</w:t>
            </w:r>
          </w:p>
          <w:p w14:paraId="4B0BCBE5" w14:textId="77777777" w:rsidR="003338B9" w:rsidRPr="00490E4E" w:rsidRDefault="003338B9" w:rsidP="001116F2">
            <w:pPr>
              <w:pStyle w:val="ListParagraph"/>
              <w:numPr>
                <w:ilvl w:val="0"/>
                <w:numId w:val="230"/>
              </w:numPr>
              <w:ind w:left="197" w:hanging="253"/>
              <w:jc w:val="both"/>
              <w:cnfStyle w:val="000000100000" w:firstRow="0" w:lastRow="0" w:firstColumn="0" w:lastColumn="0" w:oddVBand="0" w:evenVBand="0" w:oddHBand="1" w:evenHBand="0" w:firstRowFirstColumn="0" w:firstRowLastColumn="0" w:lastRowFirstColumn="0" w:lastRowLastColumn="0"/>
              <w:rPr>
                <w:sz w:val="18"/>
                <w:szCs w:val="18"/>
              </w:rPr>
            </w:pPr>
            <w:r w:rsidRPr="00490E4E">
              <w:rPr>
                <w:sz w:val="18"/>
                <w:szCs w:val="18"/>
              </w:rPr>
              <w:t>will negatively affect the waterbody adjacent to the land ports</w:t>
            </w:r>
          </w:p>
          <w:p w14:paraId="3B5F52BC" w14:textId="77777777" w:rsidR="003338B9" w:rsidRPr="00490E4E" w:rsidRDefault="003338B9" w:rsidP="001116F2">
            <w:pPr>
              <w:pStyle w:val="ListParagraph"/>
              <w:numPr>
                <w:ilvl w:val="0"/>
                <w:numId w:val="230"/>
              </w:numPr>
              <w:ind w:left="197" w:hanging="253"/>
              <w:jc w:val="both"/>
              <w:cnfStyle w:val="000000100000" w:firstRow="0" w:lastRow="0" w:firstColumn="0" w:lastColumn="0" w:oddVBand="0" w:evenVBand="0" w:oddHBand="1" w:evenHBand="0" w:firstRowFirstColumn="0" w:firstRowLastColumn="0" w:lastRowFirstColumn="0" w:lastRowLastColumn="0"/>
              <w:rPr>
                <w:sz w:val="18"/>
                <w:szCs w:val="18"/>
              </w:rPr>
            </w:pPr>
            <w:r w:rsidRPr="00490E4E">
              <w:rPr>
                <w:sz w:val="18"/>
                <w:szCs w:val="18"/>
              </w:rPr>
              <w:t>will negatively affect the landscapes of the project area</w:t>
            </w:r>
          </w:p>
          <w:p w14:paraId="2C732343" w14:textId="77777777" w:rsidR="003338B9" w:rsidRPr="00490E4E" w:rsidRDefault="003338B9" w:rsidP="001116F2">
            <w:pPr>
              <w:pStyle w:val="ListParagraph"/>
              <w:numPr>
                <w:ilvl w:val="0"/>
                <w:numId w:val="230"/>
              </w:numPr>
              <w:ind w:left="197" w:hanging="253"/>
              <w:jc w:val="both"/>
              <w:cnfStyle w:val="000000100000" w:firstRow="0" w:lastRow="0" w:firstColumn="0" w:lastColumn="0" w:oddVBand="0" w:evenVBand="0" w:oddHBand="1" w:evenHBand="0" w:firstRowFirstColumn="0" w:firstRowLastColumn="0" w:lastRowFirstColumn="0" w:lastRowLastColumn="0"/>
              <w:rPr>
                <w:sz w:val="18"/>
                <w:szCs w:val="18"/>
              </w:rPr>
            </w:pPr>
            <w:r w:rsidRPr="00490E4E">
              <w:rPr>
                <w:sz w:val="18"/>
                <w:szCs w:val="18"/>
              </w:rPr>
              <w:t>Activities that have high probability of causing serious adverse effects to human health and/or the environment not related to treatment of COVID 19 cases.</w:t>
            </w:r>
          </w:p>
          <w:p w14:paraId="317CE9F2" w14:textId="77777777" w:rsidR="003338B9" w:rsidRPr="00490E4E" w:rsidRDefault="003338B9" w:rsidP="001116F2">
            <w:pPr>
              <w:pStyle w:val="ListParagraph"/>
              <w:numPr>
                <w:ilvl w:val="0"/>
                <w:numId w:val="230"/>
              </w:numPr>
              <w:ind w:left="197" w:hanging="253"/>
              <w:jc w:val="both"/>
              <w:cnfStyle w:val="000000100000" w:firstRow="0" w:lastRow="0" w:firstColumn="0" w:lastColumn="0" w:oddVBand="0" w:evenVBand="0" w:oddHBand="1" w:evenHBand="0" w:firstRowFirstColumn="0" w:firstRowLastColumn="0" w:lastRowFirstColumn="0" w:lastRowLastColumn="0"/>
              <w:rPr>
                <w:sz w:val="18"/>
                <w:szCs w:val="18"/>
              </w:rPr>
            </w:pPr>
            <w:r w:rsidRPr="00490E4E">
              <w:rPr>
                <w:sz w:val="18"/>
                <w:szCs w:val="18"/>
              </w:rPr>
              <w:t>Use of goods or equipment involving forced labor, child labor or other harmful or exploitative forms of labor.</w:t>
            </w:r>
          </w:p>
          <w:p w14:paraId="114EE257" w14:textId="309CBEA9" w:rsidR="003338B9" w:rsidRPr="00490E4E" w:rsidRDefault="003338B9" w:rsidP="007850C9">
            <w:pPr>
              <w:pStyle w:val="ListParagraph"/>
              <w:numPr>
                <w:ilvl w:val="0"/>
                <w:numId w:val="230"/>
              </w:numPr>
              <w:ind w:left="197" w:hanging="253"/>
              <w:jc w:val="both"/>
              <w:cnfStyle w:val="000000100000" w:firstRow="0" w:lastRow="0" w:firstColumn="0" w:lastColumn="0" w:oddVBand="0" w:evenVBand="0" w:oddHBand="1" w:evenHBand="0" w:firstRowFirstColumn="0" w:firstRowLastColumn="0" w:lastRowFirstColumn="0" w:lastRowLastColumn="0"/>
              <w:rPr>
                <w:sz w:val="18"/>
                <w:szCs w:val="18"/>
              </w:rPr>
            </w:pPr>
            <w:r w:rsidRPr="00490E4E">
              <w:rPr>
                <w:sz w:val="18"/>
                <w:szCs w:val="18"/>
              </w:rPr>
              <w:t>All training modules to be developed under CERC should include a mandatory module for safe management of healthcare waste, infection prevention and control (use of PPE, occupational safety and health). Other training modules include: training of workers; biosafety and biosecurity measures; reporting investigation, sample collection and shipment of samples as well as on infection prevention and control.</w:t>
            </w:r>
          </w:p>
        </w:tc>
      </w:tr>
      <w:tr w:rsidR="002971EF" w:rsidRPr="006C631D" w14:paraId="3359F945" w14:textId="77777777" w:rsidTr="007850C9">
        <w:trPr>
          <w:trHeight w:val="220"/>
        </w:trPr>
        <w:tc>
          <w:tcPr>
            <w:cnfStyle w:val="001000000000" w:firstRow="0" w:lastRow="0" w:firstColumn="1" w:lastColumn="0" w:oddVBand="0" w:evenVBand="0" w:oddHBand="0" w:evenHBand="0" w:firstRowFirstColumn="0" w:firstRowLastColumn="0" w:lastRowFirstColumn="0" w:lastRowLastColumn="0"/>
            <w:tcW w:w="2542" w:type="pct"/>
            <w:vMerge/>
          </w:tcPr>
          <w:p w14:paraId="484A49E3" w14:textId="654EE3ED" w:rsidR="003338B9" w:rsidRPr="00490E4E" w:rsidRDefault="003338B9" w:rsidP="007850C9">
            <w:pPr>
              <w:pStyle w:val="ListParagraph"/>
              <w:numPr>
                <w:ilvl w:val="0"/>
                <w:numId w:val="229"/>
              </w:numPr>
              <w:ind w:left="236" w:hanging="214"/>
              <w:jc w:val="both"/>
              <w:rPr>
                <w:sz w:val="18"/>
                <w:szCs w:val="18"/>
              </w:rPr>
            </w:pPr>
          </w:p>
        </w:tc>
        <w:tc>
          <w:tcPr>
            <w:tcW w:w="2458" w:type="pct"/>
            <w:vMerge/>
          </w:tcPr>
          <w:p w14:paraId="65015C55" w14:textId="0463A181" w:rsidR="003338B9" w:rsidRPr="00490E4E" w:rsidRDefault="003338B9" w:rsidP="007850C9">
            <w:pPr>
              <w:pStyle w:val="ListParagraph"/>
              <w:numPr>
                <w:ilvl w:val="0"/>
                <w:numId w:val="230"/>
              </w:numPr>
              <w:ind w:left="197" w:hanging="253"/>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715225" w:rsidRPr="006C631D" w14:paraId="65B0D7E9" w14:textId="77777777" w:rsidTr="007850C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542" w:type="pct"/>
            <w:vMerge/>
          </w:tcPr>
          <w:p w14:paraId="6770B781" w14:textId="3FDAA0CE" w:rsidR="003338B9" w:rsidRPr="0056322B" w:rsidRDefault="003338B9" w:rsidP="003A558F">
            <w:pPr>
              <w:jc w:val="both"/>
              <w:rPr>
                <w:sz w:val="18"/>
                <w:szCs w:val="18"/>
              </w:rPr>
            </w:pPr>
          </w:p>
        </w:tc>
        <w:tc>
          <w:tcPr>
            <w:tcW w:w="2458" w:type="pct"/>
            <w:vMerge/>
          </w:tcPr>
          <w:p w14:paraId="6A3CB9E2" w14:textId="139AC5D1" w:rsidR="003338B9" w:rsidRPr="0056322B" w:rsidRDefault="003338B9" w:rsidP="003A558F">
            <w:pPr>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4A7CF1E3" w14:textId="77777777" w:rsidR="00805322" w:rsidRDefault="00805322" w:rsidP="009608D2">
      <w:pPr>
        <w:widowControl w:val="0"/>
        <w:spacing w:line="240" w:lineRule="auto"/>
        <w:jc w:val="center"/>
        <w:rPr>
          <w:b/>
          <w:bCs/>
          <w:color w:val="000000" w:themeColor="text1"/>
          <w:sz w:val="24"/>
          <w:szCs w:val="24"/>
          <w:u w:val="single"/>
        </w:rPr>
      </w:pPr>
    </w:p>
    <w:p w14:paraId="0E86B245" w14:textId="77777777" w:rsidR="00AA6180" w:rsidRPr="00805322" w:rsidRDefault="00AA6180" w:rsidP="007850C9">
      <w:pPr>
        <w:widowControl w:val="0"/>
        <w:spacing w:line="240" w:lineRule="auto"/>
        <w:jc w:val="both"/>
      </w:pPr>
    </w:p>
    <w:sectPr w:rsidR="00AA6180" w:rsidRPr="00805322" w:rsidSect="00BD4ADF">
      <w:headerReference w:type="default" r:id="rId111"/>
      <w:footerReference w:type="default" r:id="rId112"/>
      <w:pgSz w:w="11909" w:h="16834" w:code="9"/>
      <w:pgMar w:top="1166" w:right="1152" w:bottom="1440" w:left="1584"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C2DD9" w14:textId="77777777" w:rsidR="00FA4179" w:rsidRDefault="00FA4179">
      <w:pPr>
        <w:spacing w:after="0" w:line="240" w:lineRule="auto"/>
      </w:pPr>
      <w:r>
        <w:separator/>
      </w:r>
    </w:p>
  </w:endnote>
  <w:endnote w:type="continuationSeparator" w:id="0">
    <w:p w14:paraId="43CE7494" w14:textId="77777777" w:rsidR="00FA4179" w:rsidRDefault="00FA4179">
      <w:pPr>
        <w:spacing w:after="0" w:line="240" w:lineRule="auto"/>
      </w:pPr>
      <w:r>
        <w:continuationSeparator/>
      </w:r>
    </w:p>
  </w:endnote>
  <w:endnote w:type="continuationNotice" w:id="1">
    <w:p w14:paraId="5F9EBFBA" w14:textId="77777777" w:rsidR="00FA4179" w:rsidRDefault="00FA41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imes New Roman Bold">
    <w:altName w:val="Times New Roman"/>
    <w:panose1 w:val="02020803070505020304"/>
    <w:charset w:val="00"/>
    <w:family w:val="auto"/>
    <w:pitch w:val="variable"/>
    <w:sig w:usb0="00000003" w:usb1="00000000" w:usb2="00000000" w:usb3="00000000" w:csb0="00000001" w:csb1="00000000"/>
  </w:font>
  <w:font w:name="Play">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Quattrocento Sans">
    <w:altName w:val="Calibri"/>
    <w:charset w:val="00"/>
    <w:family w:val="swiss"/>
    <w:pitch w:val="variable"/>
    <w:sig w:usb0="800000BF" w:usb1="4000005B" w:usb2="00000000" w:usb3="00000000" w:csb0="00000001" w:csb1="00000000"/>
  </w:font>
  <w:font w:name="Lustria">
    <w:altName w:val="Calibri"/>
    <w:charset w:val="00"/>
    <w:family w:val="auto"/>
    <w:pitch w:val="default"/>
  </w:font>
  <w:font w:name="Sitka Small Semibold">
    <w:altName w:val="Calibri"/>
    <w:charset w:val="00"/>
    <w:family w:val="auto"/>
    <w:pitch w:val="variable"/>
    <w:sig w:usb0="A00002EF" w:usb1="4000204B" w:usb2="00000000"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11E" w14:textId="0FB6E22D" w:rsidR="008546AC" w:rsidRDefault="008546AC" w:rsidP="00977257">
    <w:pPr>
      <w:pBdr>
        <w:top w:val="single" w:sz="4" w:space="1" w:color="000000"/>
      </w:pBdr>
      <w:tabs>
        <w:tab w:val="right" w:pos="9000"/>
      </w:tabs>
      <w:rPr>
        <w:rFonts w:ascii="Tahoma" w:eastAsia="Tahoma" w:hAnsi="Tahoma" w:cs="Tahoma"/>
        <w:sz w:val="18"/>
        <w:szCs w:val="18"/>
      </w:rPr>
    </w:pPr>
    <w:r>
      <w:rPr>
        <w:rFonts w:ascii="Tahoma" w:eastAsia="Tahoma" w:hAnsi="Tahoma" w:cs="Tahoma"/>
        <w:sz w:val="18"/>
        <w:szCs w:val="18"/>
      </w:rPr>
      <w:t>Environmental and Social Management Framework (ESMF)</w:t>
    </w:r>
    <w:r>
      <w:rPr>
        <w:rFonts w:ascii="Tahoma" w:eastAsia="Tahoma" w:hAnsi="Tahoma" w:cs="Tahoma"/>
        <w:sz w:val="18"/>
        <w:szCs w:val="18"/>
      </w:rPr>
      <w:tab/>
      <w:t xml:space="preserve"> Page | </w:t>
    </w:r>
    <w:r>
      <w:rPr>
        <w:rFonts w:ascii="Tahoma" w:eastAsia="Tahoma" w:hAnsi="Tahoma" w:cs="Tahoma"/>
        <w:sz w:val="18"/>
        <w:szCs w:val="18"/>
      </w:rPr>
      <w:fldChar w:fldCharType="begin"/>
    </w:r>
    <w:r>
      <w:rPr>
        <w:rFonts w:ascii="Tahoma" w:eastAsia="Tahoma" w:hAnsi="Tahoma" w:cs="Tahoma"/>
        <w:sz w:val="18"/>
        <w:szCs w:val="18"/>
      </w:rPr>
      <w:instrText>PAGE</w:instrText>
    </w:r>
    <w:r>
      <w:rPr>
        <w:rFonts w:ascii="Tahoma" w:eastAsia="Tahoma" w:hAnsi="Tahoma" w:cs="Tahoma"/>
        <w:sz w:val="18"/>
        <w:szCs w:val="18"/>
      </w:rPr>
      <w:fldChar w:fldCharType="separate"/>
    </w:r>
    <w:r w:rsidR="008629A7">
      <w:rPr>
        <w:rFonts w:ascii="Tahoma" w:eastAsia="Tahoma" w:hAnsi="Tahoma" w:cs="Tahoma"/>
        <w:noProof/>
        <w:sz w:val="18"/>
        <w:szCs w:val="18"/>
      </w:rPr>
      <w:t>5</w:t>
    </w:r>
    <w:r>
      <w:rPr>
        <w:rFonts w:ascii="Tahoma" w:eastAsia="Tahoma" w:hAnsi="Tahoma" w:cs="Tahoma"/>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11A" w14:textId="3543C88B" w:rsidR="008546AC" w:rsidRDefault="008546AC" w:rsidP="009608D2">
    <w:pPr>
      <w:pBdr>
        <w:top w:val="single" w:sz="4" w:space="1" w:color="000000"/>
      </w:pBdr>
      <w:rPr>
        <w:rFonts w:ascii="Tahoma" w:eastAsia="Tahoma" w:hAnsi="Tahoma" w:cs="Tahoma"/>
        <w:sz w:val="18"/>
        <w:szCs w:val="18"/>
      </w:rPr>
    </w:pPr>
    <w:r>
      <w:rPr>
        <w:rFonts w:ascii="Tahoma" w:eastAsia="Tahoma" w:hAnsi="Tahoma" w:cs="Tahoma"/>
        <w:sz w:val="18"/>
        <w:szCs w:val="18"/>
      </w:rPr>
      <w:t>Environmental and Social Management Framework (ESMF)</w:t>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t xml:space="preserve">     Page | </w:t>
    </w:r>
    <w:r>
      <w:rPr>
        <w:rFonts w:ascii="Tahoma" w:eastAsia="Tahoma" w:hAnsi="Tahoma" w:cs="Tahoma"/>
        <w:sz w:val="18"/>
        <w:szCs w:val="18"/>
      </w:rPr>
      <w:fldChar w:fldCharType="begin"/>
    </w:r>
    <w:r>
      <w:rPr>
        <w:rFonts w:ascii="Tahoma" w:eastAsia="Tahoma" w:hAnsi="Tahoma" w:cs="Tahoma"/>
        <w:sz w:val="18"/>
        <w:szCs w:val="18"/>
      </w:rPr>
      <w:instrText>PAGE</w:instrText>
    </w:r>
    <w:r>
      <w:rPr>
        <w:rFonts w:ascii="Tahoma" w:eastAsia="Tahoma" w:hAnsi="Tahoma" w:cs="Tahoma"/>
        <w:sz w:val="18"/>
        <w:szCs w:val="18"/>
      </w:rPr>
      <w:fldChar w:fldCharType="separate"/>
    </w:r>
    <w:r w:rsidR="00CC2ECE">
      <w:rPr>
        <w:rFonts w:ascii="Tahoma" w:eastAsia="Tahoma" w:hAnsi="Tahoma" w:cs="Tahoma"/>
        <w:noProof/>
        <w:sz w:val="18"/>
        <w:szCs w:val="18"/>
      </w:rPr>
      <w:t>1</w:t>
    </w:r>
    <w:r>
      <w:rPr>
        <w:rFonts w:ascii="Tahoma" w:eastAsia="Tahoma" w:hAnsi="Tahoma" w:cs="Tahoma"/>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ABC7A" w14:textId="7F0F3307" w:rsidR="008546AC" w:rsidRDefault="008546AC" w:rsidP="00977257">
    <w:pPr>
      <w:pBdr>
        <w:top w:val="single" w:sz="4" w:space="1" w:color="000000"/>
      </w:pBdr>
      <w:tabs>
        <w:tab w:val="right" w:pos="9000"/>
      </w:tabs>
      <w:rPr>
        <w:rFonts w:ascii="Tahoma" w:eastAsia="Tahoma" w:hAnsi="Tahoma" w:cs="Tahoma"/>
        <w:sz w:val="18"/>
        <w:szCs w:val="18"/>
      </w:rPr>
    </w:pPr>
    <w:r>
      <w:rPr>
        <w:rFonts w:ascii="Tahoma" w:eastAsia="Tahoma" w:hAnsi="Tahoma" w:cs="Tahoma"/>
        <w:sz w:val="18"/>
        <w:szCs w:val="18"/>
      </w:rPr>
      <w:t>Environmental and Social Management Framework (ESMF)</w:t>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t xml:space="preserve">         Page | </w:t>
    </w:r>
    <w:r>
      <w:rPr>
        <w:rFonts w:ascii="Tahoma" w:eastAsia="Tahoma" w:hAnsi="Tahoma" w:cs="Tahoma"/>
        <w:sz w:val="18"/>
        <w:szCs w:val="18"/>
      </w:rPr>
      <w:fldChar w:fldCharType="begin"/>
    </w:r>
    <w:r>
      <w:rPr>
        <w:rFonts w:ascii="Tahoma" w:eastAsia="Tahoma" w:hAnsi="Tahoma" w:cs="Tahoma"/>
        <w:sz w:val="18"/>
        <w:szCs w:val="18"/>
      </w:rPr>
      <w:instrText>PAGE</w:instrText>
    </w:r>
    <w:r>
      <w:rPr>
        <w:rFonts w:ascii="Tahoma" w:eastAsia="Tahoma" w:hAnsi="Tahoma" w:cs="Tahoma"/>
        <w:sz w:val="18"/>
        <w:szCs w:val="18"/>
      </w:rPr>
      <w:fldChar w:fldCharType="separate"/>
    </w:r>
    <w:r w:rsidR="00CC2ECE">
      <w:rPr>
        <w:rFonts w:ascii="Tahoma" w:eastAsia="Tahoma" w:hAnsi="Tahoma" w:cs="Tahoma"/>
        <w:noProof/>
        <w:sz w:val="18"/>
        <w:szCs w:val="18"/>
      </w:rPr>
      <w:t>42</w:t>
    </w:r>
    <w:r>
      <w:rPr>
        <w:rFonts w:ascii="Tahoma" w:eastAsia="Tahoma" w:hAnsi="Tahoma" w:cs="Tahoma"/>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3D5F2" w14:textId="7E7520F5" w:rsidR="008546AC" w:rsidRDefault="008546AC" w:rsidP="009608D2">
    <w:pPr>
      <w:pBdr>
        <w:top w:val="single" w:sz="4" w:space="1" w:color="000000"/>
      </w:pBdr>
      <w:rPr>
        <w:rFonts w:ascii="Tahoma" w:eastAsia="Tahoma" w:hAnsi="Tahoma" w:cs="Tahoma"/>
        <w:sz w:val="18"/>
        <w:szCs w:val="18"/>
      </w:rPr>
    </w:pPr>
    <w:r>
      <w:rPr>
        <w:rFonts w:ascii="Tahoma" w:eastAsia="Tahoma" w:hAnsi="Tahoma" w:cs="Tahoma"/>
        <w:sz w:val="18"/>
        <w:szCs w:val="18"/>
      </w:rPr>
      <w:t>Environmental and Social Management Framework (ESMF)</w:t>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t xml:space="preserve">     </w:t>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t xml:space="preserve">      Page | </w:t>
    </w:r>
    <w:r>
      <w:rPr>
        <w:rFonts w:ascii="Tahoma" w:eastAsia="Tahoma" w:hAnsi="Tahoma" w:cs="Tahoma"/>
        <w:sz w:val="18"/>
        <w:szCs w:val="18"/>
      </w:rPr>
      <w:fldChar w:fldCharType="begin"/>
    </w:r>
    <w:r>
      <w:rPr>
        <w:rFonts w:ascii="Tahoma" w:eastAsia="Tahoma" w:hAnsi="Tahoma" w:cs="Tahoma"/>
        <w:sz w:val="18"/>
        <w:szCs w:val="18"/>
      </w:rPr>
      <w:instrText>PAGE</w:instrText>
    </w:r>
    <w:r>
      <w:rPr>
        <w:rFonts w:ascii="Tahoma" w:eastAsia="Tahoma" w:hAnsi="Tahoma" w:cs="Tahoma"/>
        <w:sz w:val="18"/>
        <w:szCs w:val="18"/>
      </w:rPr>
      <w:fldChar w:fldCharType="separate"/>
    </w:r>
    <w:r>
      <w:rPr>
        <w:rFonts w:ascii="Tahoma" w:eastAsia="Tahoma" w:hAnsi="Tahoma" w:cs="Tahoma"/>
        <w:noProof/>
        <w:sz w:val="18"/>
        <w:szCs w:val="18"/>
      </w:rPr>
      <w:t>1</w:t>
    </w:r>
    <w:r>
      <w:rPr>
        <w:rFonts w:ascii="Tahoma" w:eastAsia="Tahoma" w:hAnsi="Tahoma" w:cs="Tahoma"/>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8AD2B" w14:textId="1E0A2999" w:rsidR="008546AC" w:rsidRDefault="008546AC" w:rsidP="00977257">
    <w:pPr>
      <w:pBdr>
        <w:top w:val="single" w:sz="4" w:space="1" w:color="000000"/>
      </w:pBdr>
      <w:tabs>
        <w:tab w:val="right" w:pos="9000"/>
      </w:tabs>
      <w:rPr>
        <w:rFonts w:ascii="Tahoma" w:eastAsia="Tahoma" w:hAnsi="Tahoma" w:cs="Tahoma"/>
        <w:sz w:val="18"/>
        <w:szCs w:val="18"/>
      </w:rPr>
    </w:pPr>
    <w:r>
      <w:rPr>
        <w:rFonts w:ascii="Tahoma" w:eastAsia="Tahoma" w:hAnsi="Tahoma" w:cs="Tahoma"/>
        <w:sz w:val="18"/>
        <w:szCs w:val="18"/>
      </w:rPr>
      <w:t>Environmental and Social Management Framework (ESMF)</w:t>
    </w:r>
    <w:r>
      <w:rPr>
        <w:rFonts w:ascii="Tahoma" w:eastAsia="Tahoma" w:hAnsi="Tahoma" w:cs="Tahoma"/>
        <w:sz w:val="18"/>
        <w:szCs w:val="18"/>
      </w:rPr>
      <w:tab/>
      <w:t xml:space="preserve"> Page | </w:t>
    </w:r>
    <w:r>
      <w:rPr>
        <w:rFonts w:ascii="Tahoma" w:eastAsia="Tahoma" w:hAnsi="Tahoma" w:cs="Tahoma"/>
        <w:sz w:val="18"/>
        <w:szCs w:val="18"/>
      </w:rPr>
      <w:fldChar w:fldCharType="begin"/>
    </w:r>
    <w:r>
      <w:rPr>
        <w:rFonts w:ascii="Tahoma" w:eastAsia="Tahoma" w:hAnsi="Tahoma" w:cs="Tahoma"/>
        <w:sz w:val="18"/>
        <w:szCs w:val="18"/>
      </w:rPr>
      <w:instrText>PAGE</w:instrText>
    </w:r>
    <w:r>
      <w:rPr>
        <w:rFonts w:ascii="Tahoma" w:eastAsia="Tahoma" w:hAnsi="Tahoma" w:cs="Tahoma"/>
        <w:sz w:val="18"/>
        <w:szCs w:val="18"/>
      </w:rPr>
      <w:fldChar w:fldCharType="separate"/>
    </w:r>
    <w:r w:rsidR="00CC2ECE">
      <w:rPr>
        <w:rFonts w:ascii="Tahoma" w:eastAsia="Tahoma" w:hAnsi="Tahoma" w:cs="Tahoma"/>
        <w:noProof/>
        <w:sz w:val="18"/>
        <w:szCs w:val="18"/>
      </w:rPr>
      <w:t>60</w:t>
    </w:r>
    <w:r>
      <w:rPr>
        <w:rFonts w:ascii="Tahoma" w:eastAsia="Tahoma" w:hAnsi="Tahoma" w:cs="Tahoma"/>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3F2B" w14:textId="77777777" w:rsidR="008546AC" w:rsidRDefault="008546AC" w:rsidP="00087298">
    <w:pPr>
      <w:pBdr>
        <w:top w:val="single" w:sz="4" w:space="0" w:color="000000"/>
      </w:pBdr>
      <w:rPr>
        <w:rFonts w:ascii="Tahoma" w:eastAsia="Tahoma" w:hAnsi="Tahoma" w:cs="Tahoma"/>
        <w:sz w:val="18"/>
        <w:szCs w:val="18"/>
      </w:rPr>
    </w:pPr>
    <w:r>
      <w:rPr>
        <w:rFonts w:ascii="Tahoma" w:eastAsia="Tahoma" w:hAnsi="Tahoma" w:cs="Tahoma"/>
        <w:sz w:val="18"/>
        <w:szCs w:val="18"/>
      </w:rPr>
      <w:t>Environmental and Social Management Framework (ESMF)</w:t>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t xml:space="preserve">     Page | </w:t>
    </w:r>
    <w:r>
      <w:rPr>
        <w:rFonts w:ascii="Tahoma" w:eastAsia="Tahoma" w:hAnsi="Tahoma" w:cs="Tahoma"/>
        <w:sz w:val="18"/>
        <w:szCs w:val="18"/>
      </w:rPr>
      <w:fldChar w:fldCharType="begin"/>
    </w:r>
    <w:r>
      <w:rPr>
        <w:rFonts w:ascii="Tahoma" w:eastAsia="Tahoma" w:hAnsi="Tahoma" w:cs="Tahoma"/>
        <w:sz w:val="18"/>
        <w:szCs w:val="18"/>
      </w:rPr>
      <w:instrText>PAGE</w:instrText>
    </w:r>
    <w:r>
      <w:rPr>
        <w:rFonts w:ascii="Tahoma" w:eastAsia="Tahoma" w:hAnsi="Tahoma" w:cs="Tahoma"/>
        <w:sz w:val="18"/>
        <w:szCs w:val="18"/>
      </w:rPr>
      <w:fldChar w:fldCharType="separate"/>
    </w:r>
    <w:r>
      <w:rPr>
        <w:rFonts w:ascii="Tahoma" w:eastAsia="Tahoma" w:hAnsi="Tahoma" w:cs="Tahoma"/>
        <w:noProof/>
        <w:sz w:val="18"/>
        <w:szCs w:val="18"/>
      </w:rPr>
      <w:t>1</w:t>
    </w:r>
    <w:r>
      <w:rPr>
        <w:rFonts w:ascii="Tahoma" w:eastAsia="Tahoma" w:hAnsi="Tahoma" w:cs="Tahoma"/>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116" w14:textId="7277BD7B" w:rsidR="008546AC" w:rsidRDefault="008546AC" w:rsidP="009608D2">
    <w:pPr>
      <w:pBdr>
        <w:top w:val="single" w:sz="4" w:space="1" w:color="000000"/>
      </w:pBdr>
      <w:rPr>
        <w:rFonts w:ascii="Tahoma" w:eastAsia="Tahoma" w:hAnsi="Tahoma" w:cs="Tahoma"/>
        <w:sz w:val="18"/>
        <w:szCs w:val="18"/>
      </w:rPr>
    </w:pPr>
    <w:r>
      <w:rPr>
        <w:rFonts w:ascii="Tahoma" w:eastAsia="Tahoma" w:hAnsi="Tahoma" w:cs="Tahoma"/>
        <w:sz w:val="18"/>
        <w:szCs w:val="18"/>
      </w:rPr>
      <w:t>Environmental and Social Management Framework (ESMF)</w:t>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t xml:space="preserve">      Page | </w:t>
    </w:r>
    <w:r>
      <w:rPr>
        <w:rFonts w:ascii="Tahoma" w:eastAsia="Tahoma" w:hAnsi="Tahoma" w:cs="Tahoma"/>
        <w:sz w:val="18"/>
        <w:szCs w:val="18"/>
      </w:rPr>
      <w:fldChar w:fldCharType="begin"/>
    </w:r>
    <w:r>
      <w:rPr>
        <w:rFonts w:ascii="Tahoma" w:eastAsia="Tahoma" w:hAnsi="Tahoma" w:cs="Tahoma"/>
        <w:sz w:val="18"/>
        <w:szCs w:val="18"/>
      </w:rPr>
      <w:instrText>PAGE</w:instrText>
    </w:r>
    <w:r>
      <w:rPr>
        <w:rFonts w:ascii="Tahoma" w:eastAsia="Tahoma" w:hAnsi="Tahoma" w:cs="Tahoma"/>
        <w:sz w:val="18"/>
        <w:szCs w:val="18"/>
      </w:rPr>
      <w:fldChar w:fldCharType="separate"/>
    </w:r>
    <w:r w:rsidR="00CC2ECE">
      <w:rPr>
        <w:rFonts w:ascii="Tahoma" w:eastAsia="Tahoma" w:hAnsi="Tahoma" w:cs="Tahoma"/>
        <w:noProof/>
        <w:sz w:val="18"/>
        <w:szCs w:val="18"/>
      </w:rPr>
      <w:t>100</w:t>
    </w:r>
    <w:r>
      <w:rPr>
        <w:rFonts w:ascii="Tahoma" w:eastAsia="Tahoma" w:hAnsi="Tahoma" w:cs="Tahoma"/>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BE866" w14:textId="551BCDA2" w:rsidR="008546AC" w:rsidRDefault="008546AC" w:rsidP="009608D2">
    <w:pPr>
      <w:pBdr>
        <w:top w:val="single" w:sz="4" w:space="1" w:color="000000"/>
      </w:pBdr>
      <w:rPr>
        <w:rFonts w:ascii="Tahoma" w:eastAsia="Tahoma" w:hAnsi="Tahoma" w:cs="Tahoma"/>
        <w:sz w:val="18"/>
        <w:szCs w:val="18"/>
      </w:rPr>
    </w:pPr>
    <w:r>
      <w:rPr>
        <w:rFonts w:ascii="Tahoma" w:eastAsia="Tahoma" w:hAnsi="Tahoma" w:cs="Tahoma"/>
        <w:sz w:val="18"/>
        <w:szCs w:val="18"/>
      </w:rPr>
      <w:t>Environmental and Social Management Framework (ESMF)</w:t>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t xml:space="preserve">Page | </w:t>
    </w:r>
    <w:r>
      <w:rPr>
        <w:rFonts w:ascii="Tahoma" w:eastAsia="Tahoma" w:hAnsi="Tahoma" w:cs="Tahoma"/>
        <w:sz w:val="18"/>
        <w:szCs w:val="18"/>
      </w:rPr>
      <w:fldChar w:fldCharType="begin"/>
    </w:r>
    <w:r>
      <w:rPr>
        <w:rFonts w:ascii="Tahoma" w:eastAsia="Tahoma" w:hAnsi="Tahoma" w:cs="Tahoma"/>
        <w:sz w:val="18"/>
        <w:szCs w:val="18"/>
      </w:rPr>
      <w:instrText>PAGE</w:instrText>
    </w:r>
    <w:r>
      <w:rPr>
        <w:rFonts w:ascii="Tahoma" w:eastAsia="Tahoma" w:hAnsi="Tahoma" w:cs="Tahoma"/>
        <w:sz w:val="18"/>
        <w:szCs w:val="18"/>
      </w:rPr>
      <w:fldChar w:fldCharType="separate"/>
    </w:r>
    <w:r w:rsidR="00CC2ECE">
      <w:rPr>
        <w:rFonts w:ascii="Tahoma" w:eastAsia="Tahoma" w:hAnsi="Tahoma" w:cs="Tahoma"/>
        <w:noProof/>
        <w:sz w:val="18"/>
        <w:szCs w:val="18"/>
      </w:rPr>
      <w:t>108</w:t>
    </w:r>
    <w:r>
      <w:rPr>
        <w:rFonts w:ascii="Tahoma" w:eastAsia="Tahoma" w:hAnsi="Tahoma" w:cs="Tahoma"/>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BBF12" w14:textId="679DE9E1" w:rsidR="008546AC" w:rsidRDefault="008546AC" w:rsidP="007850C9">
    <w:pPr>
      <w:pBdr>
        <w:top w:val="single" w:sz="4" w:space="1" w:color="auto"/>
      </w:pBdr>
    </w:pPr>
    <w:r>
      <w:rPr>
        <w:rFonts w:ascii="Tahoma" w:eastAsia="Tahoma" w:hAnsi="Tahoma" w:cs="Tahoma"/>
        <w:sz w:val="18"/>
        <w:szCs w:val="18"/>
      </w:rPr>
      <w:t>Environmental and Social Management Framework (ESMF)</w:t>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t xml:space="preserve">      Page | </w:t>
    </w:r>
    <w:r>
      <w:rPr>
        <w:rFonts w:ascii="Tahoma" w:eastAsia="Tahoma" w:hAnsi="Tahoma" w:cs="Tahoma"/>
        <w:sz w:val="18"/>
        <w:szCs w:val="18"/>
      </w:rPr>
      <w:fldChar w:fldCharType="begin"/>
    </w:r>
    <w:r>
      <w:rPr>
        <w:rFonts w:ascii="Tahoma" w:eastAsia="Tahoma" w:hAnsi="Tahoma" w:cs="Tahoma"/>
        <w:sz w:val="18"/>
        <w:szCs w:val="18"/>
      </w:rPr>
      <w:instrText>PAGE</w:instrText>
    </w:r>
    <w:r>
      <w:rPr>
        <w:rFonts w:ascii="Tahoma" w:eastAsia="Tahoma" w:hAnsi="Tahoma" w:cs="Tahoma"/>
        <w:sz w:val="18"/>
        <w:szCs w:val="18"/>
      </w:rPr>
      <w:fldChar w:fldCharType="separate"/>
    </w:r>
    <w:r w:rsidR="008629A7">
      <w:rPr>
        <w:rFonts w:ascii="Tahoma" w:eastAsia="Tahoma" w:hAnsi="Tahoma" w:cs="Tahoma"/>
        <w:noProof/>
        <w:sz w:val="18"/>
        <w:szCs w:val="18"/>
      </w:rPr>
      <w:t>269</w:t>
    </w:r>
    <w:r>
      <w:rPr>
        <w:rFonts w:ascii="Tahoma" w:eastAsia="Tahoma" w:hAnsi="Tahoma" w:cs="Tahoma"/>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A614D" w14:textId="77777777" w:rsidR="00FA4179" w:rsidRDefault="00FA4179">
      <w:pPr>
        <w:spacing w:after="0" w:line="240" w:lineRule="auto"/>
      </w:pPr>
      <w:r>
        <w:separator/>
      </w:r>
    </w:p>
  </w:footnote>
  <w:footnote w:type="continuationSeparator" w:id="0">
    <w:p w14:paraId="44A6DCDD" w14:textId="77777777" w:rsidR="00FA4179" w:rsidRDefault="00FA4179">
      <w:pPr>
        <w:spacing w:after="0" w:line="240" w:lineRule="auto"/>
      </w:pPr>
      <w:r>
        <w:continuationSeparator/>
      </w:r>
    </w:p>
  </w:footnote>
  <w:footnote w:type="continuationNotice" w:id="1">
    <w:p w14:paraId="0B8A3434" w14:textId="77777777" w:rsidR="00FA4179" w:rsidRDefault="00FA4179">
      <w:pPr>
        <w:spacing w:after="0" w:line="240" w:lineRule="auto"/>
      </w:pPr>
    </w:p>
  </w:footnote>
  <w:footnote w:id="2">
    <w:p w14:paraId="3C716EC6" w14:textId="77777777" w:rsidR="008546AC" w:rsidRDefault="008546AC" w:rsidP="00C83AAA">
      <w:pPr>
        <w:pStyle w:val="FootnoteText"/>
      </w:pPr>
      <w:r>
        <w:rPr>
          <w:rStyle w:val="FootnoteReference"/>
        </w:rPr>
        <w:footnoteRef/>
      </w:r>
      <w:r>
        <w:t xml:space="preserve"> </w:t>
      </w:r>
      <w:r w:rsidRPr="005F608F">
        <w:rPr>
          <w:sz w:val="18"/>
          <w:szCs w:val="18"/>
        </w:rPr>
        <w:t>Only RHD – not covered under this ESMF – is currently implementing the Bank-funded WECARE MPA program under ESF.</w:t>
      </w:r>
    </w:p>
  </w:footnote>
  <w:footnote w:id="3">
    <w:p w14:paraId="00C972CB" w14:textId="77777777" w:rsidR="008546AC" w:rsidRDefault="008546AC" w:rsidP="00201302">
      <w:pPr>
        <w:pStyle w:val="FootnoteText"/>
      </w:pPr>
      <w:r>
        <w:rPr>
          <w:rStyle w:val="FootnoteReference"/>
        </w:rPr>
        <w:footnoteRef/>
      </w:r>
      <w:r>
        <w:t xml:space="preserve"> </w:t>
      </w:r>
      <w:r w:rsidRPr="00121D4D">
        <w:t>https://climateknowledgeportal.worldbank.org/</w:t>
      </w:r>
    </w:p>
  </w:footnote>
  <w:footnote w:id="4">
    <w:p w14:paraId="4B458699" w14:textId="77777777" w:rsidR="008546AC" w:rsidRPr="003A5993" w:rsidRDefault="008546AC" w:rsidP="00201302">
      <w:pPr>
        <w:pStyle w:val="FootnoteText"/>
        <w:rPr>
          <w:rFonts w:eastAsiaTheme="minorHAnsi" w:cstheme="minorHAnsi"/>
          <w:sz w:val="16"/>
          <w:szCs w:val="16"/>
        </w:rPr>
      </w:pPr>
      <w:r w:rsidRPr="003A5993">
        <w:rPr>
          <w:rStyle w:val="FootnoteReference"/>
          <w:sz w:val="16"/>
          <w:szCs w:val="16"/>
        </w:rPr>
        <w:footnoteRef/>
      </w:r>
      <w:r w:rsidRPr="003A5993">
        <w:rPr>
          <w:rFonts w:eastAsiaTheme="minorHAnsi" w:cstheme="minorHAnsi"/>
          <w:sz w:val="16"/>
          <w:szCs w:val="16"/>
        </w:rPr>
        <w:t xml:space="preserve"> Between 1960-2015, 19 severe cyclones hit the country’s coast</w:t>
      </w:r>
    </w:p>
  </w:footnote>
  <w:footnote w:id="5">
    <w:p w14:paraId="454985E8" w14:textId="77777777" w:rsidR="008546AC" w:rsidRDefault="008546AC" w:rsidP="00201302">
      <w:pPr>
        <w:pStyle w:val="FootnoteText"/>
      </w:pPr>
      <w:r>
        <w:rPr>
          <w:rStyle w:val="FootnoteReference"/>
        </w:rPr>
        <w:footnoteRef/>
      </w:r>
      <w:r>
        <w:t xml:space="preserve"> </w:t>
      </w:r>
      <w:r w:rsidRPr="00052618">
        <w:t>Bangladesh Public Works Department</w:t>
      </w:r>
      <w:r>
        <w:t xml:space="preserve"> </w:t>
      </w:r>
    </w:p>
  </w:footnote>
  <w:footnote w:id="6">
    <w:p w14:paraId="30A2F0EB" w14:textId="77777777" w:rsidR="008546AC" w:rsidRPr="00FC205D" w:rsidRDefault="008546AC" w:rsidP="0093724A">
      <w:pPr>
        <w:pStyle w:val="FootnoteText"/>
        <w:rPr>
          <w:sz w:val="16"/>
          <w:szCs w:val="16"/>
        </w:rPr>
      </w:pPr>
      <w:r w:rsidRPr="00FC205D">
        <w:rPr>
          <w:rStyle w:val="FootnoteReference"/>
          <w:sz w:val="16"/>
          <w:szCs w:val="16"/>
        </w:rPr>
        <w:footnoteRef/>
      </w:r>
      <w:r w:rsidRPr="00FC205D">
        <w:rPr>
          <w:sz w:val="16"/>
          <w:szCs w:val="16"/>
        </w:rPr>
        <w:t xml:space="preserve"> Also known as a</w:t>
      </w:r>
      <w:r>
        <w:rPr>
          <w:sz w:val="16"/>
          <w:szCs w:val="16"/>
        </w:rPr>
        <w:t>n</w:t>
      </w:r>
      <w:r w:rsidRPr="00FC205D">
        <w:rPr>
          <w:sz w:val="16"/>
          <w:szCs w:val="16"/>
        </w:rPr>
        <w:t xml:space="preserve"> Integrated Targeting Operations Center (ITOC)</w:t>
      </w:r>
    </w:p>
  </w:footnote>
  <w:footnote w:id="7">
    <w:p w14:paraId="59C860EA" w14:textId="5604B9DE" w:rsidR="008546AC" w:rsidRDefault="008546AC">
      <w:pPr>
        <w:pStyle w:val="FootnoteText"/>
      </w:pPr>
      <w:r>
        <w:rPr>
          <w:rStyle w:val="FootnoteReference"/>
        </w:rPr>
        <w:footnoteRef/>
      </w:r>
      <w:r>
        <w:t xml:space="preserve"> BNBC, 2020 (gazette)</w:t>
      </w:r>
    </w:p>
  </w:footnote>
  <w:footnote w:id="8">
    <w:p w14:paraId="7CD33C4B" w14:textId="77777777" w:rsidR="008546AC" w:rsidRDefault="008546AC" w:rsidP="00920477">
      <w:pPr>
        <w:pStyle w:val="FootnoteText"/>
      </w:pPr>
      <w:r w:rsidRPr="00775B02">
        <w:rPr>
          <w:rStyle w:val="FootnoteReference"/>
        </w:rPr>
        <w:footnoteRef/>
      </w:r>
      <w:r w:rsidRPr="00775B02">
        <w:t xml:space="preserve"> </w:t>
      </w:r>
      <w:r w:rsidRPr="00775B02">
        <w:rPr>
          <w:rFonts w:cstheme="minorHAnsi"/>
        </w:rPr>
        <w:t>If yes, please provide the tentative numbers here. Such as: 1. number of Local laborers, migrated labors, community labors, supply workers and number of contractors</w:t>
      </w:r>
    </w:p>
  </w:footnote>
  <w:footnote w:id="9">
    <w:p w14:paraId="4EBCFCEF" w14:textId="77777777" w:rsidR="008546AC" w:rsidRDefault="008546AC" w:rsidP="00920477">
      <w:pPr>
        <w:pStyle w:val="FootnoteText"/>
      </w:pPr>
      <w:r>
        <w:rPr>
          <w:rStyle w:val="FootnoteReference"/>
        </w:rPr>
        <w:footnoteRef/>
      </w:r>
      <w:r>
        <w:t xml:space="preserve"> </w:t>
      </w:r>
      <w:r w:rsidRPr="00775B02">
        <w:t>Answer should be linked above</w:t>
      </w:r>
    </w:p>
  </w:footnote>
  <w:footnote w:id="10">
    <w:p w14:paraId="4340480C" w14:textId="77777777" w:rsidR="008546AC" w:rsidRDefault="008546AC" w:rsidP="00920477">
      <w:pPr>
        <w:pStyle w:val="FootnoteText"/>
      </w:pPr>
      <w:r>
        <w:rPr>
          <w:rStyle w:val="FootnoteReference"/>
        </w:rPr>
        <w:footnoteRef/>
      </w:r>
      <w:r>
        <w:t xml:space="preserve"> </w:t>
      </w:r>
      <w:r w:rsidRPr="00775B02">
        <w:t>Labor camp, rented house etc.? If a labor camp is required, should a location be mentioned?</w:t>
      </w:r>
    </w:p>
  </w:footnote>
  <w:footnote w:id="11">
    <w:p w14:paraId="1418CB6E" w14:textId="77777777" w:rsidR="008546AC" w:rsidRDefault="008546AC" w:rsidP="00920477">
      <w:pPr>
        <w:pStyle w:val="FootnoteText"/>
      </w:pPr>
      <w:r>
        <w:rPr>
          <w:rStyle w:val="FootnoteReference"/>
        </w:rPr>
        <w:footnoteRef/>
      </w:r>
      <w:r>
        <w:t xml:space="preserve"> </w:t>
      </w:r>
      <w:r w:rsidRPr="00775B02">
        <w:t xml:space="preserve">Accidents, safety, </w:t>
      </w:r>
      <w:r>
        <w:t>C</w:t>
      </w:r>
      <w:r w:rsidRPr="00775B02">
        <w:t>ovid</w:t>
      </w:r>
      <w:r>
        <w:t>-19</w:t>
      </w:r>
    </w:p>
  </w:footnote>
  <w:footnote w:id="12">
    <w:p w14:paraId="1640F0FD" w14:textId="77777777" w:rsidR="008546AC" w:rsidRDefault="008546AC" w:rsidP="00920477">
      <w:pPr>
        <w:pStyle w:val="FootnoteText"/>
      </w:pPr>
      <w:r>
        <w:rPr>
          <w:rStyle w:val="FootnoteReference"/>
        </w:rPr>
        <w:footnoteRef/>
      </w:r>
      <w:r>
        <w:t xml:space="preserve"> </w:t>
      </w:r>
      <w:r w:rsidRPr="00775B02">
        <w:t>Engaging vulnerable women is preferred but adequate safety measures must be taken</w:t>
      </w:r>
    </w:p>
  </w:footnote>
  <w:footnote w:id="13">
    <w:p w14:paraId="5469CBF6" w14:textId="7BF164EE" w:rsidR="008546AC" w:rsidRDefault="008546AC" w:rsidP="00920477">
      <w:pPr>
        <w:pStyle w:val="FootnoteText"/>
      </w:pPr>
      <w:r>
        <w:rPr>
          <w:rStyle w:val="FootnoteReference"/>
        </w:rPr>
        <w:footnoteRef/>
      </w:r>
      <w:r>
        <w:t xml:space="preserve"> </w:t>
      </w:r>
      <w:r w:rsidRPr="00775B02">
        <w:t>Answer should be linked with question 8. Also, community based SEA</w:t>
      </w:r>
      <w:r>
        <w:t>/SH</w:t>
      </w:r>
      <w:r w:rsidRPr="00775B02">
        <w:t xml:space="preserve"> should be considered including previous history.</w:t>
      </w:r>
    </w:p>
  </w:footnote>
  <w:footnote w:id="14">
    <w:p w14:paraId="79C28317" w14:textId="77777777" w:rsidR="008546AC" w:rsidRDefault="008546AC" w:rsidP="00920477">
      <w:pPr>
        <w:pStyle w:val="FootnoteText"/>
      </w:pPr>
      <w:r>
        <w:rPr>
          <w:rStyle w:val="FootnoteReference"/>
        </w:rPr>
        <w:footnoteRef/>
      </w:r>
      <w:r>
        <w:t xml:space="preserve"> </w:t>
      </w:r>
      <w:r w:rsidRPr="00775B02">
        <w:t>If common properties are affected or disrupted, please link with ESS5 as well.</w:t>
      </w:r>
    </w:p>
  </w:footnote>
  <w:footnote w:id="15">
    <w:p w14:paraId="362C0AAF" w14:textId="77777777" w:rsidR="008546AC" w:rsidRDefault="008546AC" w:rsidP="00920477">
      <w:pPr>
        <w:pStyle w:val="FootnoteText"/>
      </w:pPr>
      <w:r>
        <w:rPr>
          <w:rStyle w:val="FootnoteReference"/>
        </w:rPr>
        <w:footnoteRef/>
      </w:r>
      <w:r>
        <w:t xml:space="preserve"> </w:t>
      </w:r>
      <w:r w:rsidRPr="00775B02">
        <w:t>Government/private or owned? by other entities</w:t>
      </w:r>
    </w:p>
  </w:footnote>
  <w:footnote w:id="16">
    <w:p w14:paraId="52A2A2D5" w14:textId="77777777" w:rsidR="008546AC" w:rsidRDefault="008546AC" w:rsidP="00920477">
      <w:pPr>
        <w:pStyle w:val="FootnoteText"/>
      </w:pPr>
      <w:r>
        <w:rPr>
          <w:rStyle w:val="FootnoteReference"/>
        </w:rPr>
        <w:footnoteRef/>
      </w:r>
      <w:r>
        <w:t xml:space="preserve"> </w:t>
      </w:r>
      <w:r w:rsidRPr="00775B02">
        <w:t>If yes, who will donate?</w:t>
      </w:r>
    </w:p>
  </w:footnote>
  <w:footnote w:id="17">
    <w:p w14:paraId="444D9541" w14:textId="77777777" w:rsidR="008546AC" w:rsidRDefault="008546AC" w:rsidP="00920477">
      <w:pPr>
        <w:pStyle w:val="FootnoteText"/>
      </w:pPr>
      <w:r>
        <w:rPr>
          <w:rStyle w:val="FootnoteReference"/>
        </w:rPr>
        <w:footnoteRef/>
      </w:r>
      <w:r>
        <w:t xml:space="preserve"> </w:t>
      </w:r>
      <w:r w:rsidRPr="00775B02">
        <w:t>Please provide numbers here, if the answer is yes</w:t>
      </w:r>
    </w:p>
  </w:footnote>
  <w:footnote w:id="18">
    <w:p w14:paraId="6F63AA37" w14:textId="77777777" w:rsidR="008546AC" w:rsidRDefault="008546AC" w:rsidP="00920477">
      <w:pPr>
        <w:pStyle w:val="FootnoteText"/>
      </w:pPr>
      <w:r>
        <w:rPr>
          <w:rStyle w:val="FootnoteReference"/>
        </w:rPr>
        <w:footnoteRef/>
      </w:r>
      <w:r>
        <w:t xml:space="preserve"> </w:t>
      </w:r>
      <w:r w:rsidRPr="00775B02">
        <w:t>Numbers and types</w:t>
      </w:r>
    </w:p>
  </w:footnote>
  <w:footnote w:id="19">
    <w:p w14:paraId="5D85E462" w14:textId="77777777" w:rsidR="008546AC" w:rsidRDefault="008546AC" w:rsidP="00920477">
      <w:pPr>
        <w:pStyle w:val="FootnoteText"/>
      </w:pPr>
      <w:r>
        <w:rPr>
          <w:rStyle w:val="FootnoteReference"/>
        </w:rPr>
        <w:footnoteRef/>
      </w:r>
      <w:r>
        <w:t xml:space="preserve"> </w:t>
      </w:r>
      <w:r w:rsidRPr="00775B02">
        <w:t>If yes, please provide details here. Also communicate with Bank’s E&amp;S team.</w:t>
      </w:r>
    </w:p>
  </w:footnote>
  <w:footnote w:id="20">
    <w:p w14:paraId="394E2127" w14:textId="77777777" w:rsidR="008546AC" w:rsidRDefault="008546AC">
      <w:pPr>
        <w:pStyle w:val="FootnoteText"/>
      </w:pPr>
      <w:r>
        <w:rPr>
          <w:rStyle w:val="FootnoteReference"/>
        </w:rPr>
        <w:footnoteRef/>
      </w:r>
      <w:r>
        <w:t xml:space="preserve"> </w:t>
      </w:r>
      <w:hyperlink r:id="rId1" w:history="1">
        <w:r w:rsidRPr="00302C04">
          <w:rPr>
            <w:rStyle w:val="Hyperlink"/>
            <w:sz w:val="18"/>
            <w:szCs w:val="18"/>
          </w:rPr>
          <w:t>https://documents1.worldbank.org/curated/en/692931540325377520/Environment-and-Social-Framework-ESF-Good-Practice-Note-on-Security-Personnel-English</w:t>
        </w:r>
      </w:hyperlink>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6D2B5" w14:textId="7359D47E" w:rsidR="008546AC" w:rsidRPr="00940BBC" w:rsidRDefault="00C161FE" w:rsidP="00940BBC">
    <w:pPr>
      <w:pBdr>
        <w:bottom w:val="single" w:sz="4" w:space="1" w:color="000000"/>
      </w:pBdr>
      <w:jc w:val="right"/>
      <w:rPr>
        <w:rFonts w:ascii="Tahoma" w:eastAsia="Tahoma" w:hAnsi="Tahoma" w:cs="Tahoma"/>
        <w:sz w:val="18"/>
        <w:szCs w:val="18"/>
      </w:rPr>
    </w:pPr>
    <w:r w:rsidRPr="00C161FE">
      <w:rPr>
        <w:rFonts w:ascii="Tahoma" w:eastAsia="Tahoma" w:hAnsi="Tahoma" w:cs="Tahoma"/>
        <w:sz w:val="18"/>
        <w:szCs w:val="18"/>
      </w:rPr>
      <w:t>Accelerating Transport and Trade Connectivity in Eastern South Asia (ACCESS) – Bangladesh Phase 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38A48" w14:textId="3851F485" w:rsidR="008546AC" w:rsidRDefault="00B43FA2" w:rsidP="007850C9">
    <w:pPr>
      <w:pBdr>
        <w:bottom w:val="single" w:sz="4" w:space="1" w:color="000000"/>
      </w:pBdr>
      <w:jc w:val="right"/>
    </w:pPr>
    <w:r w:rsidRPr="00B43FA2">
      <w:rPr>
        <w:rFonts w:ascii="Tahoma" w:eastAsia="Tahoma" w:hAnsi="Tahoma" w:cs="Tahoma"/>
        <w:sz w:val="18"/>
        <w:szCs w:val="18"/>
      </w:rPr>
      <w:t>Accelerating Transport and Trade Connectivity in Eastern South Asia (ACCESS) – Bangladesh Phase</w:t>
    </w:r>
    <w:r>
      <w:rPr>
        <w:rFonts w:ascii="Tahoma" w:eastAsia="Tahoma" w:hAnsi="Tahoma" w:cs="Tahoma"/>
        <w:sz w:val="18"/>
        <w:szCs w:val="18"/>
      </w:rPr>
      <w:t xml:space="preserve">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106" w14:textId="5839C801" w:rsidR="008546AC" w:rsidRDefault="00CB0E80" w:rsidP="006B3303">
    <w:pPr>
      <w:pBdr>
        <w:bottom w:val="single" w:sz="4" w:space="1" w:color="000000"/>
      </w:pBdr>
      <w:jc w:val="center"/>
      <w:rPr>
        <w:rFonts w:ascii="Tahoma" w:eastAsia="Tahoma" w:hAnsi="Tahoma" w:cs="Tahoma"/>
        <w:sz w:val="18"/>
        <w:szCs w:val="18"/>
      </w:rPr>
    </w:pPr>
    <w:r w:rsidRPr="00CB0E80">
      <w:rPr>
        <w:rFonts w:ascii="Tahoma" w:eastAsia="Tahoma" w:hAnsi="Tahoma" w:cs="Tahoma"/>
        <w:sz w:val="18"/>
        <w:szCs w:val="18"/>
      </w:rPr>
      <w:t>Accelerating Transport and Trade Connectivity in Eastern South Asia (ACCESS) – Bangladesh Phase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7F1C1" w14:textId="03971BC6" w:rsidR="008546AC" w:rsidRPr="00940BBC" w:rsidRDefault="00822DCB" w:rsidP="00940BBC">
    <w:pPr>
      <w:pBdr>
        <w:bottom w:val="single" w:sz="4" w:space="1" w:color="000000"/>
      </w:pBdr>
      <w:jc w:val="right"/>
      <w:rPr>
        <w:rFonts w:ascii="Tahoma" w:eastAsia="Tahoma" w:hAnsi="Tahoma" w:cs="Tahoma"/>
        <w:sz w:val="18"/>
        <w:szCs w:val="18"/>
      </w:rPr>
    </w:pPr>
    <w:r w:rsidRPr="00C161FE">
      <w:rPr>
        <w:rFonts w:ascii="Tahoma" w:eastAsia="Tahoma" w:hAnsi="Tahoma" w:cs="Tahoma"/>
        <w:sz w:val="18"/>
        <w:szCs w:val="18"/>
      </w:rPr>
      <w:t>Accelerating Transport and Trade Connectivity in Eastern South Asia (ACCESS) – Bangladesh Phase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B5C7E" w14:textId="2E56E0FB" w:rsidR="008546AC" w:rsidRDefault="004F66F3" w:rsidP="006B3303">
    <w:pPr>
      <w:pStyle w:val="NoSpacing"/>
      <w:jc w:val="center"/>
      <w:rPr>
        <w:rFonts w:ascii="Tahoma" w:eastAsia="Tahoma" w:hAnsi="Tahoma" w:cs="Tahoma"/>
        <w:sz w:val="18"/>
        <w:szCs w:val="18"/>
      </w:rPr>
    </w:pPr>
    <w:r w:rsidRPr="006B3303">
      <w:rPr>
        <w:sz w:val="16"/>
        <w:szCs w:val="16"/>
      </w:rPr>
      <w:t>Accelerating Transport and Trade Connectivity in Eastern South Asia (ACCESS) – Bangladesh Phase 1 Project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E06FD" w14:textId="57112244" w:rsidR="008546AC" w:rsidRPr="00940BBC" w:rsidRDefault="00822DCB" w:rsidP="00940BBC">
    <w:pPr>
      <w:pBdr>
        <w:bottom w:val="single" w:sz="4" w:space="1" w:color="000000"/>
      </w:pBdr>
      <w:jc w:val="right"/>
      <w:rPr>
        <w:rFonts w:ascii="Tahoma" w:eastAsia="Tahoma" w:hAnsi="Tahoma" w:cs="Tahoma"/>
        <w:sz w:val="18"/>
        <w:szCs w:val="18"/>
      </w:rPr>
    </w:pPr>
    <w:r w:rsidRPr="00C161FE">
      <w:rPr>
        <w:rFonts w:ascii="Tahoma" w:eastAsia="Tahoma" w:hAnsi="Tahoma" w:cs="Tahoma"/>
        <w:sz w:val="18"/>
        <w:szCs w:val="18"/>
      </w:rPr>
      <w:t>Accelerating Transport and Trade Connectivity in Eastern South Asia (ACCESS) – Bangladesh Phase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E074C" w14:textId="77777777" w:rsidR="008546AC" w:rsidRDefault="008546AC">
    <w:pPr>
      <w:pBdr>
        <w:bottom w:val="single" w:sz="4" w:space="1" w:color="000000"/>
      </w:pBdr>
      <w:jc w:val="right"/>
      <w:rPr>
        <w:rFonts w:ascii="Tahoma" w:eastAsia="Tahoma" w:hAnsi="Tahoma" w:cs="Tahoma"/>
        <w:sz w:val="18"/>
        <w:szCs w:val="18"/>
      </w:rPr>
    </w:pPr>
    <w:r>
      <w:rPr>
        <w:rFonts w:ascii="Tahoma" w:eastAsia="Tahoma" w:hAnsi="Tahoma" w:cs="Tahoma"/>
        <w:sz w:val="18"/>
        <w:szCs w:val="18"/>
      </w:rPr>
      <w:t>BBIN Regional Transport and Trade Facilitation Program - Bangladesh Phase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108" w14:textId="475C7267" w:rsidR="008546AC" w:rsidRDefault="00B43FA2">
    <w:pPr>
      <w:pBdr>
        <w:bottom w:val="single" w:sz="4" w:space="1" w:color="000000"/>
      </w:pBdr>
      <w:jc w:val="right"/>
      <w:rPr>
        <w:rFonts w:ascii="Tahoma" w:eastAsia="Tahoma" w:hAnsi="Tahoma" w:cs="Tahoma"/>
        <w:sz w:val="18"/>
        <w:szCs w:val="18"/>
      </w:rPr>
    </w:pPr>
    <w:r w:rsidRPr="00B43FA2">
      <w:rPr>
        <w:rFonts w:ascii="Tahoma" w:eastAsia="Tahoma" w:hAnsi="Tahoma" w:cs="Tahoma"/>
        <w:sz w:val="18"/>
        <w:szCs w:val="18"/>
      </w:rPr>
      <w:t>Accelerating Transport and Trade Connectivity in Eastern South Asia (ACCESS) – Bangladesh Phase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107" w14:textId="409DC23E" w:rsidR="008546AC" w:rsidRDefault="00B43FA2">
    <w:pPr>
      <w:pBdr>
        <w:bottom w:val="single" w:sz="4" w:space="1" w:color="000000"/>
      </w:pBdr>
      <w:jc w:val="right"/>
      <w:rPr>
        <w:rFonts w:ascii="Tahoma" w:eastAsia="Tahoma" w:hAnsi="Tahoma" w:cs="Tahoma"/>
        <w:sz w:val="18"/>
        <w:szCs w:val="18"/>
      </w:rPr>
    </w:pPr>
    <w:r w:rsidRPr="00B43FA2">
      <w:rPr>
        <w:rFonts w:ascii="Tahoma" w:eastAsia="Tahoma" w:hAnsi="Tahoma" w:cs="Tahoma"/>
        <w:sz w:val="18"/>
        <w:szCs w:val="18"/>
      </w:rPr>
      <w:t>Accelerating Transport and Trade Connectivity in Eastern South Asia (ACCESS) – Bangladesh Phase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427E8" w14:textId="2E3EBFD4" w:rsidR="008546AC" w:rsidRDefault="00B43FA2">
    <w:pPr>
      <w:pBdr>
        <w:bottom w:val="single" w:sz="4" w:space="1" w:color="000000"/>
      </w:pBdr>
      <w:jc w:val="right"/>
      <w:rPr>
        <w:rFonts w:ascii="Tahoma" w:eastAsia="Tahoma" w:hAnsi="Tahoma" w:cs="Tahoma"/>
        <w:sz w:val="18"/>
        <w:szCs w:val="18"/>
      </w:rPr>
    </w:pPr>
    <w:r w:rsidRPr="00B43FA2">
      <w:rPr>
        <w:rFonts w:ascii="Tahoma" w:eastAsia="Tahoma" w:hAnsi="Tahoma" w:cs="Tahoma"/>
        <w:sz w:val="18"/>
        <w:szCs w:val="18"/>
      </w:rPr>
      <w:t>Accelerating Transport and Trade Connectivity in Eastern South Asia (ACCESS) – Bangladesh Phase 1</w:t>
    </w:r>
  </w:p>
</w:hdr>
</file>

<file path=word/intelligence.xml><?xml version="1.0" encoding="utf-8"?>
<int:Intelligence xmlns:int="http://schemas.microsoft.com/office/intelligence/2019/intelligence">
  <int:IntelligenceSettings/>
  <int:Manifest>
    <int:ParagraphRange paragraphId="174660928" textId="536278686" start="295" length="16" invalidationStart="295" invalidationLength="16" id="QhD8bpNn"/>
  </int:Manifest>
  <int:Observations>
    <int:Content id="QhD8bpNn">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1DC4"/>
    <w:multiLevelType w:val="hybridMultilevel"/>
    <w:tmpl w:val="C8FCF120"/>
    <w:lvl w:ilvl="0" w:tplc="E022F9B8">
      <w:start w:val="1"/>
      <w:numFmt w:val="decimal"/>
      <w:lvlText w:val="%1."/>
      <w:lvlJc w:val="left"/>
      <w:pPr>
        <w:ind w:left="360" w:hanging="360"/>
      </w:pPr>
      <w:rPr>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7E5A3D"/>
    <w:multiLevelType w:val="hybridMultilevel"/>
    <w:tmpl w:val="E0883C44"/>
    <w:lvl w:ilvl="0" w:tplc="90824263">
      <w:start w:val="1"/>
      <w:numFmt w:val="lowerRoman"/>
      <w:lvlText w:val="%1."/>
      <w:lvlJc w:val="left"/>
      <w:pPr>
        <w:ind w:left="720" w:hanging="360"/>
      </w:pPr>
      <w:rPr>
        <w:rFonts w:hint="default"/>
      </w:rPr>
    </w:lvl>
    <w:lvl w:ilvl="1" w:tplc="7C925A4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EB1A60"/>
    <w:multiLevelType w:val="multilevel"/>
    <w:tmpl w:val="3C26EFD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2F106B9"/>
    <w:multiLevelType w:val="hybridMultilevel"/>
    <w:tmpl w:val="40B26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BF3E5F"/>
    <w:multiLevelType w:val="hybridMultilevel"/>
    <w:tmpl w:val="A2D8C06E"/>
    <w:lvl w:ilvl="0" w:tplc="30187944">
      <w:start w:val="1"/>
      <w:numFmt w:val="decimal"/>
      <w:lvlText w:val="%1."/>
      <w:lvlJc w:val="left"/>
      <w:pPr>
        <w:ind w:left="-990" w:hanging="360"/>
      </w:pPr>
      <w:rPr>
        <w:b/>
      </w:rPr>
    </w:lvl>
    <w:lvl w:ilvl="1" w:tplc="04090019" w:tentative="1">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5" w15:restartNumberingAfterBreak="0">
    <w:nsid w:val="050253C5"/>
    <w:multiLevelType w:val="hybridMultilevel"/>
    <w:tmpl w:val="C9E4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5C22A7"/>
    <w:multiLevelType w:val="multilevel"/>
    <w:tmpl w:val="2B04A878"/>
    <w:lvl w:ilvl="0">
      <w:start w:val="1"/>
      <w:numFmt w:val="decimal"/>
      <w:lvlText w:val="%1."/>
      <w:lvlJc w:val="left"/>
      <w:pPr>
        <w:ind w:left="360" w:hanging="360"/>
      </w:pPr>
      <w:rPr>
        <w:rFonts w:ascii="Calibri" w:eastAsia="Calibri" w:hAnsi="Calibri" w:cs="Calibri"/>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070A2F3E"/>
    <w:multiLevelType w:val="hybridMultilevel"/>
    <w:tmpl w:val="2DBA8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3D1716"/>
    <w:multiLevelType w:val="multilevel"/>
    <w:tmpl w:val="BD0CF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96D57DD"/>
    <w:multiLevelType w:val="hybridMultilevel"/>
    <w:tmpl w:val="F2CE5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A0F006D"/>
    <w:multiLevelType w:val="hybridMultilevel"/>
    <w:tmpl w:val="11D45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CC378E"/>
    <w:multiLevelType w:val="multilevel"/>
    <w:tmpl w:val="DFCAD9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D19204F"/>
    <w:multiLevelType w:val="multilevel"/>
    <w:tmpl w:val="81CE3B86"/>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DBA418B"/>
    <w:multiLevelType w:val="hybridMultilevel"/>
    <w:tmpl w:val="D1BA5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F35CAC"/>
    <w:multiLevelType w:val="hybridMultilevel"/>
    <w:tmpl w:val="0AACA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8F28C9"/>
    <w:multiLevelType w:val="hybridMultilevel"/>
    <w:tmpl w:val="DB029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7C1EAD"/>
    <w:multiLevelType w:val="hybridMultilevel"/>
    <w:tmpl w:val="1E68B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202AE0"/>
    <w:multiLevelType w:val="hybridMultilevel"/>
    <w:tmpl w:val="A990A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F640FF"/>
    <w:multiLevelType w:val="multilevel"/>
    <w:tmpl w:val="7084D2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2160" w:hanging="72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12712D0D"/>
    <w:multiLevelType w:val="hybridMultilevel"/>
    <w:tmpl w:val="A2D8C06E"/>
    <w:lvl w:ilvl="0" w:tplc="FFFFFFFF">
      <w:start w:val="1"/>
      <w:numFmt w:val="decimal"/>
      <w:lvlText w:val="%1."/>
      <w:lvlJc w:val="left"/>
      <w:pPr>
        <w:ind w:left="-990" w:hanging="360"/>
      </w:pPr>
      <w:rPr>
        <w:b/>
      </w:rPr>
    </w:lvl>
    <w:lvl w:ilvl="1" w:tplc="FFFFFFFF" w:tentative="1">
      <w:start w:val="1"/>
      <w:numFmt w:val="lowerLetter"/>
      <w:lvlText w:val="%2."/>
      <w:lvlJc w:val="left"/>
      <w:pPr>
        <w:ind w:left="-270" w:hanging="360"/>
      </w:pPr>
    </w:lvl>
    <w:lvl w:ilvl="2" w:tplc="FFFFFFFF" w:tentative="1">
      <w:start w:val="1"/>
      <w:numFmt w:val="lowerRoman"/>
      <w:lvlText w:val="%3."/>
      <w:lvlJc w:val="right"/>
      <w:pPr>
        <w:ind w:left="450" w:hanging="180"/>
      </w:pPr>
    </w:lvl>
    <w:lvl w:ilvl="3" w:tplc="FFFFFFFF" w:tentative="1">
      <w:start w:val="1"/>
      <w:numFmt w:val="decimal"/>
      <w:lvlText w:val="%4."/>
      <w:lvlJc w:val="left"/>
      <w:pPr>
        <w:ind w:left="1170" w:hanging="360"/>
      </w:pPr>
    </w:lvl>
    <w:lvl w:ilvl="4" w:tplc="FFFFFFFF" w:tentative="1">
      <w:start w:val="1"/>
      <w:numFmt w:val="lowerLetter"/>
      <w:lvlText w:val="%5."/>
      <w:lvlJc w:val="left"/>
      <w:pPr>
        <w:ind w:left="1890" w:hanging="360"/>
      </w:pPr>
    </w:lvl>
    <w:lvl w:ilvl="5" w:tplc="FFFFFFFF" w:tentative="1">
      <w:start w:val="1"/>
      <w:numFmt w:val="lowerRoman"/>
      <w:lvlText w:val="%6."/>
      <w:lvlJc w:val="right"/>
      <w:pPr>
        <w:ind w:left="2610" w:hanging="180"/>
      </w:pPr>
    </w:lvl>
    <w:lvl w:ilvl="6" w:tplc="FFFFFFFF" w:tentative="1">
      <w:start w:val="1"/>
      <w:numFmt w:val="decimal"/>
      <w:lvlText w:val="%7."/>
      <w:lvlJc w:val="left"/>
      <w:pPr>
        <w:ind w:left="3330" w:hanging="360"/>
      </w:pPr>
    </w:lvl>
    <w:lvl w:ilvl="7" w:tplc="FFFFFFFF" w:tentative="1">
      <w:start w:val="1"/>
      <w:numFmt w:val="lowerLetter"/>
      <w:lvlText w:val="%8."/>
      <w:lvlJc w:val="left"/>
      <w:pPr>
        <w:ind w:left="4050" w:hanging="360"/>
      </w:pPr>
    </w:lvl>
    <w:lvl w:ilvl="8" w:tplc="FFFFFFFF" w:tentative="1">
      <w:start w:val="1"/>
      <w:numFmt w:val="lowerRoman"/>
      <w:lvlText w:val="%9."/>
      <w:lvlJc w:val="right"/>
      <w:pPr>
        <w:ind w:left="4770" w:hanging="180"/>
      </w:pPr>
    </w:lvl>
  </w:abstractNum>
  <w:abstractNum w:abstractNumId="20" w15:restartNumberingAfterBreak="0">
    <w:nsid w:val="12D4096D"/>
    <w:multiLevelType w:val="multilevel"/>
    <w:tmpl w:val="BB5EB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3374FE2"/>
    <w:multiLevelType w:val="hybridMultilevel"/>
    <w:tmpl w:val="D0D40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BE06FA"/>
    <w:multiLevelType w:val="hybridMultilevel"/>
    <w:tmpl w:val="BC0A59DA"/>
    <w:lvl w:ilvl="0" w:tplc="84D44320">
      <w:start w:val="1"/>
      <w:numFmt w:val="decimal"/>
      <w:lvlText w:val="%1."/>
      <w:lvlJc w:val="left"/>
      <w:pPr>
        <w:ind w:left="720" w:hanging="360"/>
      </w:pPr>
    </w:lvl>
    <w:lvl w:ilvl="1" w:tplc="76E23018">
      <w:start w:val="1"/>
      <w:numFmt w:val="lowerLetter"/>
      <w:lvlText w:val="%2."/>
      <w:lvlJc w:val="left"/>
      <w:pPr>
        <w:ind w:left="1440" w:hanging="360"/>
      </w:pPr>
    </w:lvl>
    <w:lvl w:ilvl="2" w:tplc="8BD01DBA">
      <w:start w:val="1"/>
      <w:numFmt w:val="lowerRoman"/>
      <w:lvlText w:val="%3."/>
      <w:lvlJc w:val="right"/>
      <w:pPr>
        <w:ind w:left="2160" w:hanging="180"/>
      </w:pPr>
    </w:lvl>
    <w:lvl w:ilvl="3" w:tplc="BFAE1EB0">
      <w:start w:val="1"/>
      <w:numFmt w:val="decimal"/>
      <w:lvlText w:val="%4."/>
      <w:lvlJc w:val="left"/>
      <w:pPr>
        <w:ind w:left="2880" w:hanging="360"/>
      </w:pPr>
    </w:lvl>
    <w:lvl w:ilvl="4" w:tplc="95B6FA56">
      <w:start w:val="1"/>
      <w:numFmt w:val="lowerLetter"/>
      <w:lvlText w:val="%5."/>
      <w:lvlJc w:val="left"/>
      <w:pPr>
        <w:ind w:left="3600" w:hanging="360"/>
      </w:pPr>
    </w:lvl>
    <w:lvl w:ilvl="5" w:tplc="4CF6EB34">
      <w:start w:val="1"/>
      <w:numFmt w:val="lowerRoman"/>
      <w:lvlText w:val="%6."/>
      <w:lvlJc w:val="right"/>
      <w:pPr>
        <w:ind w:left="4320" w:hanging="180"/>
      </w:pPr>
    </w:lvl>
    <w:lvl w:ilvl="6" w:tplc="B316C530">
      <w:start w:val="1"/>
      <w:numFmt w:val="decimal"/>
      <w:lvlText w:val="%7."/>
      <w:lvlJc w:val="left"/>
      <w:pPr>
        <w:ind w:left="5040" w:hanging="360"/>
      </w:pPr>
    </w:lvl>
    <w:lvl w:ilvl="7" w:tplc="54A0E8CC">
      <w:start w:val="1"/>
      <w:numFmt w:val="lowerLetter"/>
      <w:lvlText w:val="%8."/>
      <w:lvlJc w:val="left"/>
      <w:pPr>
        <w:ind w:left="5760" w:hanging="360"/>
      </w:pPr>
    </w:lvl>
    <w:lvl w:ilvl="8" w:tplc="6FFC71EC">
      <w:start w:val="1"/>
      <w:numFmt w:val="lowerRoman"/>
      <w:lvlText w:val="%9."/>
      <w:lvlJc w:val="right"/>
      <w:pPr>
        <w:ind w:left="6480" w:hanging="180"/>
      </w:pPr>
    </w:lvl>
  </w:abstractNum>
  <w:abstractNum w:abstractNumId="23" w15:restartNumberingAfterBreak="0">
    <w:nsid w:val="13F96EAA"/>
    <w:multiLevelType w:val="hybridMultilevel"/>
    <w:tmpl w:val="960CE050"/>
    <w:lvl w:ilvl="0" w:tplc="04090005">
      <w:start w:val="1"/>
      <w:numFmt w:val="bullet"/>
      <w:lvlText w:val=""/>
      <w:lvlJc w:val="left"/>
      <w:pPr>
        <w:ind w:left="360" w:hanging="360"/>
      </w:pPr>
      <w:rPr>
        <w:rFonts w:ascii="Wingdings" w:hAnsi="Wingdings" w:hint="default"/>
        <w:sz w:val="18"/>
        <w:szCs w:val="1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47F7795"/>
    <w:multiLevelType w:val="multilevel"/>
    <w:tmpl w:val="DE26D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4AB07C2"/>
    <w:multiLevelType w:val="multilevel"/>
    <w:tmpl w:val="2B04A878"/>
    <w:lvl w:ilvl="0">
      <w:start w:val="1"/>
      <w:numFmt w:val="decimal"/>
      <w:lvlText w:val="%1."/>
      <w:lvlJc w:val="left"/>
      <w:pPr>
        <w:ind w:left="360" w:hanging="360"/>
      </w:pPr>
      <w:rPr>
        <w:rFonts w:ascii="Calibri" w:eastAsia="Calibri" w:hAnsi="Calibri" w:cs="Calibri"/>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15ED5BF1"/>
    <w:multiLevelType w:val="multilevel"/>
    <w:tmpl w:val="C6727600"/>
    <w:lvl w:ilvl="0">
      <w:start w:val="7"/>
      <w:numFmt w:val="decimal"/>
      <w:lvlText w:val="%1."/>
      <w:lvlJc w:val="left"/>
      <w:pPr>
        <w:ind w:left="920" w:hanging="920"/>
      </w:pPr>
      <w:rPr>
        <w:rFonts w:hint="default"/>
      </w:rPr>
    </w:lvl>
    <w:lvl w:ilvl="1">
      <w:start w:val="6"/>
      <w:numFmt w:val="decimal"/>
      <w:lvlText w:val="%1.%2."/>
      <w:lvlJc w:val="left"/>
      <w:pPr>
        <w:ind w:left="920" w:hanging="920"/>
      </w:pPr>
      <w:rPr>
        <w:rFonts w:hint="default"/>
      </w:rPr>
    </w:lvl>
    <w:lvl w:ilvl="2">
      <w:start w:val="2"/>
      <w:numFmt w:val="decimal"/>
      <w:lvlText w:val="%1.%2.%3."/>
      <w:lvlJc w:val="left"/>
      <w:pPr>
        <w:ind w:left="920" w:hanging="9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16311CCB"/>
    <w:multiLevelType w:val="multilevel"/>
    <w:tmpl w:val="AE4AB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64B7D63"/>
    <w:multiLevelType w:val="multilevel"/>
    <w:tmpl w:val="3F7CDC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i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165B479B"/>
    <w:multiLevelType w:val="multilevel"/>
    <w:tmpl w:val="80AA81F4"/>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67775A5"/>
    <w:multiLevelType w:val="multilevel"/>
    <w:tmpl w:val="0DB671B0"/>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7507C1D"/>
    <w:multiLevelType w:val="hybridMultilevel"/>
    <w:tmpl w:val="50704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75708D7"/>
    <w:multiLevelType w:val="multilevel"/>
    <w:tmpl w:val="BFA8016E"/>
    <w:lvl w:ilvl="0">
      <w:start w:val="1"/>
      <w:numFmt w:val="lowerRoman"/>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75F5247"/>
    <w:multiLevelType w:val="multilevel"/>
    <w:tmpl w:val="8F16E33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7F82A3A"/>
    <w:multiLevelType w:val="multilevel"/>
    <w:tmpl w:val="3C389E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184077E1"/>
    <w:multiLevelType w:val="hybridMultilevel"/>
    <w:tmpl w:val="97AAD8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8B478A8"/>
    <w:multiLevelType w:val="multilevel"/>
    <w:tmpl w:val="40C67C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1A1127B1"/>
    <w:multiLevelType w:val="multilevel"/>
    <w:tmpl w:val="B1F81B30"/>
    <w:lvl w:ilvl="0">
      <w:start w:val="5"/>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1A20693D"/>
    <w:multiLevelType w:val="multilevel"/>
    <w:tmpl w:val="237EDB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D3D5FB5"/>
    <w:multiLevelType w:val="multilevel"/>
    <w:tmpl w:val="DE34FD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1D6E44ED"/>
    <w:multiLevelType w:val="hybridMultilevel"/>
    <w:tmpl w:val="D87CBC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D7C6271"/>
    <w:multiLevelType w:val="hybridMultilevel"/>
    <w:tmpl w:val="AA3C36F6"/>
    <w:lvl w:ilvl="0" w:tplc="2D50C4B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DF91994"/>
    <w:multiLevelType w:val="multilevel"/>
    <w:tmpl w:val="FB1E431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E136749"/>
    <w:multiLevelType w:val="multilevel"/>
    <w:tmpl w:val="468E0120"/>
    <w:lvl w:ilvl="0">
      <w:start w:val="1"/>
      <w:numFmt w:val="lowerLetter"/>
      <w:lvlText w:val="%1)"/>
      <w:lvlJc w:val="left"/>
      <w:pPr>
        <w:ind w:left="36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F0B1A0F"/>
    <w:multiLevelType w:val="hybridMultilevel"/>
    <w:tmpl w:val="6A0023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0F33C8B"/>
    <w:multiLevelType w:val="hybridMultilevel"/>
    <w:tmpl w:val="9ECEE4BE"/>
    <w:lvl w:ilvl="0" w:tplc="2E9C81B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16264B7"/>
    <w:multiLevelType w:val="hybridMultilevel"/>
    <w:tmpl w:val="F7DC5532"/>
    <w:lvl w:ilvl="0" w:tplc="D748A594">
      <w:start w:val="1"/>
      <w:numFmt w:val="decimal"/>
      <w:lvlText w:val="%1."/>
      <w:lvlJc w:val="left"/>
      <w:pPr>
        <w:ind w:left="360" w:hanging="360"/>
      </w:pPr>
      <w:rPr>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2097BEB"/>
    <w:multiLevelType w:val="multilevel"/>
    <w:tmpl w:val="6D98D328"/>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226F3202"/>
    <w:multiLevelType w:val="hybridMultilevel"/>
    <w:tmpl w:val="74D6B75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2D632A9"/>
    <w:multiLevelType w:val="multilevel"/>
    <w:tmpl w:val="89840B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3187693"/>
    <w:multiLevelType w:val="hybridMultilevel"/>
    <w:tmpl w:val="78BC6A5A"/>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40766B5"/>
    <w:multiLevelType w:val="multilevel"/>
    <w:tmpl w:val="E59AE772"/>
    <w:lvl w:ilvl="0">
      <w:start w:val="1"/>
      <w:numFmt w:val="bullet"/>
      <w:lvlText w:val="▪"/>
      <w:lvlJc w:val="left"/>
      <w:pPr>
        <w:ind w:left="1080" w:hanging="360"/>
      </w:pPr>
      <w:rPr>
        <w:rFonts w:ascii="Noto Sans Symbols" w:eastAsia="Noto Sans Symbols" w:hAnsi="Noto Sans Symbols" w:cs="Noto Sans Symbols"/>
      </w:r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45E594B"/>
    <w:multiLevelType w:val="hybridMultilevel"/>
    <w:tmpl w:val="0556EF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4A0563F"/>
    <w:multiLevelType w:val="hybridMultilevel"/>
    <w:tmpl w:val="9B606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53E01FB"/>
    <w:multiLevelType w:val="hybridMultilevel"/>
    <w:tmpl w:val="8A7A03AC"/>
    <w:lvl w:ilvl="0" w:tplc="23A273CE">
      <w:start w:val="1"/>
      <w:numFmt w:val="decimal"/>
      <w:lvlText w:val="%1."/>
      <w:lvlJc w:val="left"/>
      <w:pPr>
        <w:ind w:left="360" w:hanging="360"/>
      </w:pPr>
      <w:rPr>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257B2AF3"/>
    <w:multiLevelType w:val="hybridMultilevel"/>
    <w:tmpl w:val="F238E83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268A2E5D"/>
    <w:multiLevelType w:val="hybridMultilevel"/>
    <w:tmpl w:val="B65A26D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26B761C4"/>
    <w:multiLevelType w:val="multilevel"/>
    <w:tmpl w:val="E50EF38A"/>
    <w:lvl w:ilvl="0">
      <w:start w:val="1"/>
      <w:numFmt w:val="decimal"/>
      <w:lvlText w:val="%1."/>
      <w:lvlJc w:val="left"/>
      <w:pPr>
        <w:ind w:left="720" w:hanging="360"/>
      </w:pPr>
      <w:rPr>
        <w:rFonts w:ascii="Calibri" w:eastAsia="Calibri" w:hAnsi="Calibri" w:cs="Calibri"/>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2725630F"/>
    <w:multiLevelType w:val="multilevel"/>
    <w:tmpl w:val="15525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27D85351"/>
    <w:multiLevelType w:val="multilevel"/>
    <w:tmpl w:val="1BA02F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28E92AB0"/>
    <w:multiLevelType w:val="hybridMultilevel"/>
    <w:tmpl w:val="A58EBEDE"/>
    <w:lvl w:ilvl="0" w:tplc="04090001">
      <w:start w:val="1"/>
      <w:numFmt w:val="bullet"/>
      <w:lvlText w:val=""/>
      <w:lvlJc w:val="left"/>
      <w:pPr>
        <w:ind w:left="2520" w:hanging="360"/>
      </w:pPr>
      <w:rPr>
        <w:rFonts w:ascii="Symbol" w:hAnsi="Symbol"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61" w15:restartNumberingAfterBreak="0">
    <w:nsid w:val="2A065EA4"/>
    <w:multiLevelType w:val="hybridMultilevel"/>
    <w:tmpl w:val="24ECE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A605B3A"/>
    <w:multiLevelType w:val="multilevel"/>
    <w:tmpl w:val="0E786624"/>
    <w:lvl w:ilvl="0">
      <w:start w:val="1"/>
      <w:numFmt w:val="bullet"/>
      <w:lvlText w:val="●"/>
      <w:lvlJc w:val="left"/>
      <w:pPr>
        <w:ind w:left="388" w:hanging="288"/>
      </w:pPr>
      <w:rPr>
        <w:rFonts w:ascii="Noto Sans Symbols" w:eastAsia="Noto Sans Symbols" w:hAnsi="Noto Sans Symbols" w:cs="Noto Sans Symbols"/>
        <w:sz w:val="21"/>
        <w:szCs w:val="21"/>
      </w:rPr>
    </w:lvl>
    <w:lvl w:ilvl="1">
      <w:start w:val="1"/>
      <w:numFmt w:val="bullet"/>
      <w:lvlText w:val="•"/>
      <w:lvlJc w:val="left"/>
      <w:pPr>
        <w:ind w:left="939" w:hanging="287"/>
      </w:pPr>
    </w:lvl>
    <w:lvl w:ilvl="2">
      <w:start w:val="1"/>
      <w:numFmt w:val="bullet"/>
      <w:lvlText w:val="•"/>
      <w:lvlJc w:val="left"/>
      <w:pPr>
        <w:ind w:left="1498" w:hanging="287"/>
      </w:pPr>
    </w:lvl>
    <w:lvl w:ilvl="3">
      <w:start w:val="1"/>
      <w:numFmt w:val="bullet"/>
      <w:lvlText w:val="•"/>
      <w:lvlJc w:val="left"/>
      <w:pPr>
        <w:ind w:left="2058" w:hanging="288"/>
      </w:pPr>
    </w:lvl>
    <w:lvl w:ilvl="4">
      <w:start w:val="1"/>
      <w:numFmt w:val="bullet"/>
      <w:lvlText w:val="•"/>
      <w:lvlJc w:val="left"/>
      <w:pPr>
        <w:ind w:left="2617" w:hanging="288"/>
      </w:pPr>
    </w:lvl>
    <w:lvl w:ilvl="5">
      <w:start w:val="1"/>
      <w:numFmt w:val="bullet"/>
      <w:lvlText w:val="•"/>
      <w:lvlJc w:val="left"/>
      <w:pPr>
        <w:ind w:left="3177" w:hanging="288"/>
      </w:pPr>
    </w:lvl>
    <w:lvl w:ilvl="6">
      <w:start w:val="1"/>
      <w:numFmt w:val="bullet"/>
      <w:lvlText w:val="•"/>
      <w:lvlJc w:val="left"/>
      <w:pPr>
        <w:ind w:left="3736" w:hanging="288"/>
      </w:pPr>
    </w:lvl>
    <w:lvl w:ilvl="7">
      <w:start w:val="1"/>
      <w:numFmt w:val="bullet"/>
      <w:lvlText w:val="•"/>
      <w:lvlJc w:val="left"/>
      <w:pPr>
        <w:ind w:left="4295" w:hanging="288"/>
      </w:pPr>
    </w:lvl>
    <w:lvl w:ilvl="8">
      <w:start w:val="1"/>
      <w:numFmt w:val="bullet"/>
      <w:lvlText w:val="•"/>
      <w:lvlJc w:val="left"/>
      <w:pPr>
        <w:ind w:left="4855" w:hanging="288"/>
      </w:pPr>
    </w:lvl>
  </w:abstractNum>
  <w:abstractNum w:abstractNumId="63" w15:restartNumberingAfterBreak="0">
    <w:nsid w:val="2B936281"/>
    <w:multiLevelType w:val="hybridMultilevel"/>
    <w:tmpl w:val="6D50287C"/>
    <w:lvl w:ilvl="0" w:tplc="90824263">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BCE42E6"/>
    <w:multiLevelType w:val="hybridMultilevel"/>
    <w:tmpl w:val="C48E2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CC37AB0"/>
    <w:multiLevelType w:val="multilevel"/>
    <w:tmpl w:val="2F5C557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6" w15:restartNumberingAfterBreak="0">
    <w:nsid w:val="2DD15ACB"/>
    <w:multiLevelType w:val="hybridMultilevel"/>
    <w:tmpl w:val="60B099AA"/>
    <w:lvl w:ilvl="0" w:tplc="9E7A48C8">
      <w:start w:val="1"/>
      <w:numFmt w:val="decimal"/>
      <w:lvlText w:val="%1."/>
      <w:lvlJc w:val="left"/>
      <w:pPr>
        <w:ind w:left="360" w:hanging="360"/>
      </w:pPr>
      <w:rPr>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2E133E87"/>
    <w:multiLevelType w:val="multilevel"/>
    <w:tmpl w:val="DDB28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2E8E2771"/>
    <w:multiLevelType w:val="multilevel"/>
    <w:tmpl w:val="AB3CC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2EAC2E0A"/>
    <w:multiLevelType w:val="multilevel"/>
    <w:tmpl w:val="EA80D0BE"/>
    <w:lvl w:ilvl="0">
      <w:start w:val="1"/>
      <w:numFmt w:val="bullet"/>
      <w:pStyle w:val="TOCHeading"/>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30A90AB7"/>
    <w:multiLevelType w:val="multilevel"/>
    <w:tmpl w:val="ACEEC5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Cambria" w:hAnsi="Cambria"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1" w15:restartNumberingAfterBreak="0">
    <w:nsid w:val="31D626BD"/>
    <w:multiLevelType w:val="hybridMultilevel"/>
    <w:tmpl w:val="91DE8E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8B4D1F"/>
    <w:multiLevelType w:val="multilevel"/>
    <w:tmpl w:val="A8124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90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32D26660"/>
    <w:multiLevelType w:val="hybridMultilevel"/>
    <w:tmpl w:val="9DBCA67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39064E5"/>
    <w:multiLevelType w:val="multilevel"/>
    <w:tmpl w:val="E65871E6"/>
    <w:lvl w:ilvl="0">
      <w:start w:val="1"/>
      <w:numFmt w:val="bullet"/>
      <w:pStyle w:val="TableTextBullet1"/>
      <w:lvlText w:val="●"/>
      <w:lvlJc w:val="left"/>
      <w:pPr>
        <w:ind w:left="720" w:hanging="360"/>
      </w:pPr>
      <w:rPr>
        <w:rFonts w:ascii="Noto Sans Symbols" w:eastAsia="Noto Sans Symbols" w:hAnsi="Noto Sans Symbols" w:cs="Noto Sans Symbols"/>
        <w:sz w:val="20"/>
        <w:szCs w:val="20"/>
      </w:rPr>
    </w:lvl>
    <w:lvl w:ilvl="1">
      <w:start w:val="1"/>
      <w:numFmt w:val="bullet"/>
      <w:pStyle w:val="TableTextBullet2"/>
      <w:lvlText w:val="o"/>
      <w:lvlJc w:val="left"/>
      <w:pPr>
        <w:ind w:left="1440" w:hanging="360"/>
      </w:pPr>
      <w:rPr>
        <w:rFonts w:ascii="Courier New" w:eastAsia="Courier New" w:hAnsi="Courier New" w:cs="Courier New"/>
      </w:rPr>
    </w:lvl>
    <w:lvl w:ilvl="2">
      <w:start w:val="1"/>
      <w:numFmt w:val="bullet"/>
      <w:pStyle w:val="TableTextBullet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33917F9C"/>
    <w:multiLevelType w:val="multilevel"/>
    <w:tmpl w:val="A5DA2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33CB1EC0"/>
    <w:multiLevelType w:val="hybridMultilevel"/>
    <w:tmpl w:val="D3C6E634"/>
    <w:lvl w:ilvl="0" w:tplc="DDE8942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4F5576D"/>
    <w:multiLevelType w:val="hybridMultilevel"/>
    <w:tmpl w:val="6AC225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352216C9"/>
    <w:multiLevelType w:val="multilevel"/>
    <w:tmpl w:val="8D347364"/>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35D32204"/>
    <w:multiLevelType w:val="multilevel"/>
    <w:tmpl w:val="4ABEC4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366322E5"/>
    <w:multiLevelType w:val="hybridMultilevel"/>
    <w:tmpl w:val="803CF3D6"/>
    <w:lvl w:ilvl="0" w:tplc="FF5AC20E">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6730ED2"/>
    <w:multiLevelType w:val="hybridMultilevel"/>
    <w:tmpl w:val="9A820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686746B"/>
    <w:multiLevelType w:val="multilevel"/>
    <w:tmpl w:val="C10C9C7E"/>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2160" w:hanging="72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38892D6A"/>
    <w:multiLevelType w:val="multilevel"/>
    <w:tmpl w:val="D930B55A"/>
    <w:lvl w:ilvl="0">
      <w:start w:val="1"/>
      <w:numFmt w:val="lowerLetter"/>
      <w:lvlText w:val="%1)"/>
      <w:lvlJc w:val="left"/>
      <w:pPr>
        <w:ind w:left="36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38F663BE"/>
    <w:multiLevelType w:val="hybridMultilevel"/>
    <w:tmpl w:val="B60C6DC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BC6AC97C">
      <w:numFmt w:val="bullet"/>
      <w:lvlText w:val="•"/>
      <w:lvlJc w:val="left"/>
      <w:pPr>
        <w:ind w:left="2700" w:hanging="720"/>
      </w:pPr>
      <w:rPr>
        <w:rFonts w:ascii="Calibri" w:eastAsiaTheme="minorHAnsi" w:hAnsi="Calibri" w:cs="Calibri" w:hint="default"/>
      </w:rPr>
    </w:lvl>
    <w:lvl w:ilvl="3" w:tplc="4DB695BC">
      <w:numFmt w:val="bullet"/>
      <w:lvlText w:val=""/>
      <w:lvlJc w:val="left"/>
      <w:pPr>
        <w:ind w:left="2880" w:hanging="360"/>
      </w:pPr>
      <w:rPr>
        <w:rFonts w:ascii="Wingdings" w:eastAsiaTheme="minorHAnsi" w:hAnsi="Wingdings" w:cs="Calibr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9A525A7"/>
    <w:multiLevelType w:val="hybridMultilevel"/>
    <w:tmpl w:val="70283D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B1C5233"/>
    <w:multiLevelType w:val="multilevel"/>
    <w:tmpl w:val="8D00D29C"/>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3B9C2153"/>
    <w:multiLevelType w:val="hybridMultilevel"/>
    <w:tmpl w:val="573ADC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8" w15:restartNumberingAfterBreak="0">
    <w:nsid w:val="3BBC560A"/>
    <w:multiLevelType w:val="multilevel"/>
    <w:tmpl w:val="CBB0C09A"/>
    <w:lvl w:ilvl="0">
      <w:start w:val="1"/>
      <w:numFmt w:val="bullet"/>
      <w:lvlText w:val=""/>
      <w:lvlJc w:val="left"/>
      <w:pPr>
        <w:ind w:left="1080" w:hanging="360"/>
      </w:pPr>
      <w:rPr>
        <w:rFonts w:ascii="Symbol" w:hAnsi="Symbol" w:hint="default"/>
      </w:r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3BBE303A"/>
    <w:multiLevelType w:val="hybridMultilevel"/>
    <w:tmpl w:val="40207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D3C7765"/>
    <w:multiLevelType w:val="multilevel"/>
    <w:tmpl w:val="7BFE4F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3D941CC5"/>
    <w:multiLevelType w:val="hybridMultilevel"/>
    <w:tmpl w:val="FE92D778"/>
    <w:lvl w:ilvl="0" w:tplc="04090005">
      <w:start w:val="1"/>
      <w:numFmt w:val="bullet"/>
      <w:lvlText w:val=""/>
      <w:lvlJc w:val="left"/>
      <w:pPr>
        <w:ind w:left="720" w:hanging="360"/>
      </w:pPr>
      <w:rPr>
        <w:rFonts w:ascii="Wingdings" w:hAnsi="Wingdings" w:hint="default"/>
      </w:rPr>
    </w:lvl>
    <w:lvl w:ilvl="1" w:tplc="AC86FC48">
      <w:start w:val="6"/>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DF939E7"/>
    <w:multiLevelType w:val="hybridMultilevel"/>
    <w:tmpl w:val="08A87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F8B0746"/>
    <w:multiLevelType w:val="multilevel"/>
    <w:tmpl w:val="6E5EA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40B824B1"/>
    <w:multiLevelType w:val="hybridMultilevel"/>
    <w:tmpl w:val="91F4A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413439E7"/>
    <w:multiLevelType w:val="multilevel"/>
    <w:tmpl w:val="239C8708"/>
    <w:lvl w:ilvl="0">
      <w:start w:val="1"/>
      <w:numFmt w:val="decimal"/>
      <w:lvlText w:val="2.%1."/>
      <w:lvlJc w:val="left"/>
      <w:pPr>
        <w:ind w:left="1008" w:hanging="360"/>
      </w:p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96" w15:restartNumberingAfterBreak="0">
    <w:nsid w:val="41551EA4"/>
    <w:multiLevelType w:val="multilevel"/>
    <w:tmpl w:val="6E38DDCE"/>
    <w:lvl w:ilvl="0">
      <w:start w:val="1"/>
      <w:numFmt w:val="decimal"/>
      <w:lvlText w:val="%1."/>
      <w:lvlJc w:val="left"/>
      <w:pPr>
        <w:ind w:left="1080" w:hanging="720"/>
      </w:pPr>
    </w:lvl>
    <w:lvl w:ilvl="1">
      <w:start w:va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41772C7F"/>
    <w:multiLevelType w:val="multilevel"/>
    <w:tmpl w:val="83EC80BC"/>
    <w:lvl w:ilvl="0">
      <w:start w:val="1"/>
      <w:numFmt w:val="bullet"/>
      <w:lvlText w:val="●"/>
      <w:lvlJc w:val="left"/>
      <w:pPr>
        <w:ind w:left="1440" w:hanging="720"/>
      </w:pPr>
      <w:rPr>
        <w:rFonts w:ascii="Noto Sans Symbols" w:eastAsia="Noto Sans Symbols" w:hAnsi="Noto Sans Symbols" w:cs="Noto Sans Symbols"/>
      </w:rPr>
    </w:lvl>
    <w:lvl w:ilvl="1">
      <w:start w:val="1"/>
      <w:numFmt w:val="bullet"/>
      <w:lvlText w:val="•"/>
      <w:lvlJc w:val="left"/>
      <w:pPr>
        <w:ind w:left="2180" w:hanging="740"/>
      </w:pPr>
      <w:rPr>
        <w:rFonts w:ascii="Candara" w:eastAsia="Candara" w:hAnsi="Candara" w:cs="Candara"/>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8" w15:restartNumberingAfterBreak="0">
    <w:nsid w:val="41C84DC0"/>
    <w:multiLevelType w:val="multilevel"/>
    <w:tmpl w:val="2752D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41F6388E"/>
    <w:multiLevelType w:val="multilevel"/>
    <w:tmpl w:val="B192DB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42A03DA8"/>
    <w:multiLevelType w:val="hybridMultilevel"/>
    <w:tmpl w:val="114AB87A"/>
    <w:lvl w:ilvl="0" w:tplc="1DACA2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32D4715"/>
    <w:multiLevelType w:val="multilevel"/>
    <w:tmpl w:val="4B709ABA"/>
    <w:lvl w:ilvl="0">
      <w:start w:val="1"/>
      <w:numFmt w:val="bullet"/>
      <w:lvlText w:val="▪"/>
      <w:lvlJc w:val="left"/>
      <w:pPr>
        <w:ind w:left="720" w:hanging="360"/>
      </w:pPr>
      <w:rPr>
        <w:rFonts w:ascii="Noto Sans Symbols" w:eastAsia="Noto Sans Symbols" w:hAnsi="Noto Sans Symbols" w:cs="Noto Sans Symbols"/>
      </w:rPr>
    </w:lvl>
    <w:lvl w:ilvl="1">
      <w:start w:val="6"/>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4623771E"/>
    <w:multiLevelType w:val="multilevel"/>
    <w:tmpl w:val="3B44EEEC"/>
    <w:lvl w:ilvl="0">
      <w:start w:val="1"/>
      <w:numFmt w:val="decimal"/>
      <w:lvlText w:val="3.%1."/>
      <w:lvlJc w:val="left"/>
      <w:pPr>
        <w:ind w:left="1008" w:hanging="360"/>
      </w:pPr>
    </w:lvl>
    <w:lvl w:ilvl="1">
      <w:start w:val="1"/>
      <w:numFmt w:val="lowerRoman"/>
      <w:lvlText w:val="%2."/>
      <w:lvlJc w:val="left"/>
      <w:pPr>
        <w:ind w:left="2088" w:hanging="72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103" w15:restartNumberingAfterBreak="0">
    <w:nsid w:val="465C6ED0"/>
    <w:multiLevelType w:val="multilevel"/>
    <w:tmpl w:val="E8E655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48A06120"/>
    <w:multiLevelType w:val="hybridMultilevel"/>
    <w:tmpl w:val="4E660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49AD267A"/>
    <w:multiLevelType w:val="multilevel"/>
    <w:tmpl w:val="AE441748"/>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106" w15:restartNumberingAfterBreak="0">
    <w:nsid w:val="49DF35CF"/>
    <w:multiLevelType w:val="hybridMultilevel"/>
    <w:tmpl w:val="F6081E38"/>
    <w:lvl w:ilvl="0" w:tplc="C27C85BA">
      <w:start w:val="1"/>
      <w:numFmt w:val="lowerRoman"/>
      <w:lvlText w:val="%1."/>
      <w:lvlJc w:val="left"/>
      <w:pPr>
        <w:ind w:left="940" w:hanging="360"/>
        <w:jc w:val="right"/>
      </w:pPr>
      <w:rPr>
        <w:rFonts w:ascii="Calibri" w:eastAsia="Calibri" w:hAnsi="Calibri" w:cs="Calibri" w:hint="default"/>
        <w:b w:val="0"/>
        <w:bCs w:val="0"/>
        <w:i w:val="0"/>
        <w:iCs w:val="0"/>
        <w:spacing w:val="-1"/>
        <w:w w:val="100"/>
        <w:sz w:val="22"/>
        <w:szCs w:val="22"/>
      </w:rPr>
    </w:lvl>
    <w:lvl w:ilvl="1" w:tplc="A5B47FD0">
      <w:start w:val="1"/>
      <w:numFmt w:val="decimal"/>
      <w:lvlText w:val="%2."/>
      <w:lvlJc w:val="left"/>
      <w:pPr>
        <w:ind w:left="580" w:hanging="360"/>
      </w:pPr>
      <w:rPr>
        <w:rFonts w:ascii="Calibri" w:eastAsia="Calibri" w:hAnsi="Calibri" w:cs="Calibri" w:hint="default"/>
        <w:b w:val="0"/>
        <w:bCs w:val="0"/>
        <w:i w:val="0"/>
        <w:iCs w:val="0"/>
        <w:spacing w:val="0"/>
        <w:w w:val="99"/>
        <w:sz w:val="20"/>
        <w:szCs w:val="20"/>
      </w:rPr>
    </w:lvl>
    <w:lvl w:ilvl="2" w:tplc="EF2AB232">
      <w:numFmt w:val="bullet"/>
      <w:lvlText w:val="•"/>
      <w:lvlJc w:val="left"/>
      <w:pPr>
        <w:ind w:left="1924" w:hanging="360"/>
      </w:pPr>
      <w:rPr>
        <w:rFonts w:hint="default"/>
      </w:rPr>
    </w:lvl>
    <w:lvl w:ilvl="3" w:tplc="968E4BA8">
      <w:numFmt w:val="bullet"/>
      <w:lvlText w:val="•"/>
      <w:lvlJc w:val="left"/>
      <w:pPr>
        <w:ind w:left="2908" w:hanging="360"/>
      </w:pPr>
      <w:rPr>
        <w:rFonts w:hint="default"/>
      </w:rPr>
    </w:lvl>
    <w:lvl w:ilvl="4" w:tplc="C9D6C440">
      <w:numFmt w:val="bullet"/>
      <w:lvlText w:val="•"/>
      <w:lvlJc w:val="left"/>
      <w:pPr>
        <w:ind w:left="3893" w:hanging="360"/>
      </w:pPr>
      <w:rPr>
        <w:rFonts w:hint="default"/>
      </w:rPr>
    </w:lvl>
    <w:lvl w:ilvl="5" w:tplc="8158B5D8">
      <w:numFmt w:val="bullet"/>
      <w:lvlText w:val="•"/>
      <w:lvlJc w:val="left"/>
      <w:pPr>
        <w:ind w:left="4877" w:hanging="360"/>
      </w:pPr>
      <w:rPr>
        <w:rFonts w:hint="default"/>
      </w:rPr>
    </w:lvl>
    <w:lvl w:ilvl="6" w:tplc="A6185C6E">
      <w:numFmt w:val="bullet"/>
      <w:lvlText w:val="•"/>
      <w:lvlJc w:val="left"/>
      <w:pPr>
        <w:ind w:left="5862" w:hanging="360"/>
      </w:pPr>
      <w:rPr>
        <w:rFonts w:hint="default"/>
      </w:rPr>
    </w:lvl>
    <w:lvl w:ilvl="7" w:tplc="724EA022">
      <w:numFmt w:val="bullet"/>
      <w:lvlText w:val="•"/>
      <w:lvlJc w:val="left"/>
      <w:pPr>
        <w:ind w:left="6846" w:hanging="360"/>
      </w:pPr>
      <w:rPr>
        <w:rFonts w:hint="default"/>
      </w:rPr>
    </w:lvl>
    <w:lvl w:ilvl="8" w:tplc="B4745ED0">
      <w:numFmt w:val="bullet"/>
      <w:lvlText w:val="•"/>
      <w:lvlJc w:val="left"/>
      <w:pPr>
        <w:ind w:left="7831" w:hanging="360"/>
      </w:pPr>
      <w:rPr>
        <w:rFonts w:hint="default"/>
      </w:rPr>
    </w:lvl>
  </w:abstractNum>
  <w:abstractNum w:abstractNumId="107" w15:restartNumberingAfterBreak="0">
    <w:nsid w:val="4A6251AD"/>
    <w:multiLevelType w:val="hybridMultilevel"/>
    <w:tmpl w:val="EE585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4ACD691D"/>
    <w:multiLevelType w:val="hybridMultilevel"/>
    <w:tmpl w:val="9734435C"/>
    <w:lvl w:ilvl="0" w:tplc="0BECB80A">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ADA47E1"/>
    <w:multiLevelType w:val="multilevel"/>
    <w:tmpl w:val="8C08B3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4B431EE6"/>
    <w:multiLevelType w:val="hybridMultilevel"/>
    <w:tmpl w:val="E24ACACE"/>
    <w:lvl w:ilvl="0" w:tplc="2E9C81B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BAD672D"/>
    <w:multiLevelType w:val="multilevel"/>
    <w:tmpl w:val="CE6CC34A"/>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4BC62F54"/>
    <w:multiLevelType w:val="multilevel"/>
    <w:tmpl w:val="DF2E6BC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3" w15:restartNumberingAfterBreak="0">
    <w:nsid w:val="4C3976FF"/>
    <w:multiLevelType w:val="hybridMultilevel"/>
    <w:tmpl w:val="AD425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CF04DDD"/>
    <w:multiLevelType w:val="multilevel"/>
    <w:tmpl w:val="D9EA8AC0"/>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4D410606"/>
    <w:multiLevelType w:val="hybridMultilevel"/>
    <w:tmpl w:val="4E3A8F6C"/>
    <w:lvl w:ilvl="0" w:tplc="EB94154C">
      <w:numFmt w:val="bullet"/>
      <w:lvlText w:val=""/>
      <w:lvlJc w:val="left"/>
      <w:pPr>
        <w:ind w:left="720" w:hanging="360"/>
      </w:pPr>
      <w:rPr>
        <w:rFonts w:ascii="Symbol" w:eastAsiaTheme="minorHAnsi" w:hAnsi="Symbol" w:cs="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E0A09BC"/>
    <w:multiLevelType w:val="multilevel"/>
    <w:tmpl w:val="650E53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4F4E2E76"/>
    <w:multiLevelType w:val="hybridMultilevel"/>
    <w:tmpl w:val="46DE1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F7B5627"/>
    <w:multiLevelType w:val="hybridMultilevel"/>
    <w:tmpl w:val="50704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02A2366"/>
    <w:multiLevelType w:val="multilevel"/>
    <w:tmpl w:val="4F26F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50824179"/>
    <w:multiLevelType w:val="hybridMultilevel"/>
    <w:tmpl w:val="2F448E6E"/>
    <w:lvl w:ilvl="0" w:tplc="AC944A8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1" w15:restartNumberingAfterBreak="0">
    <w:nsid w:val="512D615D"/>
    <w:multiLevelType w:val="hybridMultilevel"/>
    <w:tmpl w:val="D938CAC0"/>
    <w:lvl w:ilvl="0" w:tplc="7D1038DA">
      <w:start w:val="1"/>
      <w:numFmt w:val="lowerLetter"/>
      <w:lvlText w:val="%1)"/>
      <w:lvlJc w:val="left"/>
      <w:pPr>
        <w:ind w:left="360" w:hanging="360"/>
      </w:pPr>
      <w:rPr>
        <w:b w:val="0"/>
      </w:rPr>
    </w:lvl>
    <w:lvl w:ilvl="1" w:tplc="884E9E7E" w:tentative="1">
      <w:start w:val="1"/>
      <w:numFmt w:val="lowerLetter"/>
      <w:lvlText w:val="%2."/>
      <w:lvlJc w:val="left"/>
      <w:pPr>
        <w:ind w:left="1080" w:hanging="360"/>
      </w:pPr>
    </w:lvl>
    <w:lvl w:ilvl="2" w:tplc="F66AC37E" w:tentative="1">
      <w:start w:val="1"/>
      <w:numFmt w:val="lowerRoman"/>
      <w:lvlText w:val="%3."/>
      <w:lvlJc w:val="right"/>
      <w:pPr>
        <w:ind w:left="1800" w:hanging="180"/>
      </w:pPr>
    </w:lvl>
    <w:lvl w:ilvl="3" w:tplc="3BB610D0" w:tentative="1">
      <w:start w:val="1"/>
      <w:numFmt w:val="decimal"/>
      <w:lvlText w:val="%4."/>
      <w:lvlJc w:val="left"/>
      <w:pPr>
        <w:ind w:left="2520" w:hanging="360"/>
      </w:pPr>
    </w:lvl>
    <w:lvl w:ilvl="4" w:tplc="5FF0E68E" w:tentative="1">
      <w:start w:val="1"/>
      <w:numFmt w:val="lowerLetter"/>
      <w:lvlText w:val="%5."/>
      <w:lvlJc w:val="left"/>
      <w:pPr>
        <w:ind w:left="3240" w:hanging="360"/>
      </w:pPr>
    </w:lvl>
    <w:lvl w:ilvl="5" w:tplc="5DEA2CDA" w:tentative="1">
      <w:start w:val="1"/>
      <w:numFmt w:val="lowerRoman"/>
      <w:lvlText w:val="%6."/>
      <w:lvlJc w:val="right"/>
      <w:pPr>
        <w:ind w:left="3960" w:hanging="180"/>
      </w:pPr>
    </w:lvl>
    <w:lvl w:ilvl="6" w:tplc="F95CC4AA" w:tentative="1">
      <w:start w:val="1"/>
      <w:numFmt w:val="decimal"/>
      <w:lvlText w:val="%7."/>
      <w:lvlJc w:val="left"/>
      <w:pPr>
        <w:ind w:left="4680" w:hanging="360"/>
      </w:pPr>
    </w:lvl>
    <w:lvl w:ilvl="7" w:tplc="6330BD92" w:tentative="1">
      <w:start w:val="1"/>
      <w:numFmt w:val="lowerLetter"/>
      <w:lvlText w:val="%8."/>
      <w:lvlJc w:val="left"/>
      <w:pPr>
        <w:ind w:left="5400" w:hanging="360"/>
      </w:pPr>
    </w:lvl>
    <w:lvl w:ilvl="8" w:tplc="2FA2DA92" w:tentative="1">
      <w:start w:val="1"/>
      <w:numFmt w:val="lowerRoman"/>
      <w:lvlText w:val="%9."/>
      <w:lvlJc w:val="right"/>
      <w:pPr>
        <w:ind w:left="6120" w:hanging="180"/>
      </w:pPr>
    </w:lvl>
  </w:abstractNum>
  <w:abstractNum w:abstractNumId="122" w15:restartNumberingAfterBreak="0">
    <w:nsid w:val="52B93C99"/>
    <w:multiLevelType w:val="hybridMultilevel"/>
    <w:tmpl w:val="DA186724"/>
    <w:lvl w:ilvl="0" w:tplc="04090003">
      <w:start w:val="1"/>
      <w:numFmt w:val="bullet"/>
      <w:lvlText w:val="o"/>
      <w:lvlJc w:val="left"/>
      <w:pPr>
        <w:ind w:left="1049" w:hanging="360"/>
      </w:pPr>
      <w:rPr>
        <w:rFonts w:ascii="Courier New" w:hAnsi="Courier New" w:cs="Courier New" w:hint="default"/>
      </w:rPr>
    </w:lvl>
    <w:lvl w:ilvl="1" w:tplc="04090003" w:tentative="1">
      <w:start w:val="1"/>
      <w:numFmt w:val="bullet"/>
      <w:lvlText w:val="o"/>
      <w:lvlJc w:val="left"/>
      <w:pPr>
        <w:ind w:left="1769" w:hanging="360"/>
      </w:pPr>
      <w:rPr>
        <w:rFonts w:ascii="Courier New" w:hAnsi="Courier New" w:cs="Courier New" w:hint="default"/>
      </w:rPr>
    </w:lvl>
    <w:lvl w:ilvl="2" w:tplc="04090005" w:tentative="1">
      <w:start w:val="1"/>
      <w:numFmt w:val="bullet"/>
      <w:lvlText w:val=""/>
      <w:lvlJc w:val="left"/>
      <w:pPr>
        <w:ind w:left="2489" w:hanging="360"/>
      </w:pPr>
      <w:rPr>
        <w:rFonts w:ascii="Wingdings" w:hAnsi="Wingdings" w:hint="default"/>
      </w:rPr>
    </w:lvl>
    <w:lvl w:ilvl="3" w:tplc="04090001" w:tentative="1">
      <w:start w:val="1"/>
      <w:numFmt w:val="bullet"/>
      <w:lvlText w:val=""/>
      <w:lvlJc w:val="left"/>
      <w:pPr>
        <w:ind w:left="3209" w:hanging="360"/>
      </w:pPr>
      <w:rPr>
        <w:rFonts w:ascii="Symbol" w:hAnsi="Symbol" w:hint="default"/>
      </w:rPr>
    </w:lvl>
    <w:lvl w:ilvl="4" w:tplc="04090003" w:tentative="1">
      <w:start w:val="1"/>
      <w:numFmt w:val="bullet"/>
      <w:lvlText w:val="o"/>
      <w:lvlJc w:val="left"/>
      <w:pPr>
        <w:ind w:left="3929" w:hanging="360"/>
      </w:pPr>
      <w:rPr>
        <w:rFonts w:ascii="Courier New" w:hAnsi="Courier New" w:cs="Courier New" w:hint="default"/>
      </w:rPr>
    </w:lvl>
    <w:lvl w:ilvl="5" w:tplc="04090005" w:tentative="1">
      <w:start w:val="1"/>
      <w:numFmt w:val="bullet"/>
      <w:lvlText w:val=""/>
      <w:lvlJc w:val="left"/>
      <w:pPr>
        <w:ind w:left="4649" w:hanging="360"/>
      </w:pPr>
      <w:rPr>
        <w:rFonts w:ascii="Wingdings" w:hAnsi="Wingdings" w:hint="default"/>
      </w:rPr>
    </w:lvl>
    <w:lvl w:ilvl="6" w:tplc="04090001" w:tentative="1">
      <w:start w:val="1"/>
      <w:numFmt w:val="bullet"/>
      <w:lvlText w:val=""/>
      <w:lvlJc w:val="left"/>
      <w:pPr>
        <w:ind w:left="5369" w:hanging="360"/>
      </w:pPr>
      <w:rPr>
        <w:rFonts w:ascii="Symbol" w:hAnsi="Symbol" w:hint="default"/>
      </w:rPr>
    </w:lvl>
    <w:lvl w:ilvl="7" w:tplc="04090003" w:tentative="1">
      <w:start w:val="1"/>
      <w:numFmt w:val="bullet"/>
      <w:lvlText w:val="o"/>
      <w:lvlJc w:val="left"/>
      <w:pPr>
        <w:ind w:left="6089" w:hanging="360"/>
      </w:pPr>
      <w:rPr>
        <w:rFonts w:ascii="Courier New" w:hAnsi="Courier New" w:cs="Courier New" w:hint="default"/>
      </w:rPr>
    </w:lvl>
    <w:lvl w:ilvl="8" w:tplc="04090005" w:tentative="1">
      <w:start w:val="1"/>
      <w:numFmt w:val="bullet"/>
      <w:lvlText w:val=""/>
      <w:lvlJc w:val="left"/>
      <w:pPr>
        <w:ind w:left="6809" w:hanging="360"/>
      </w:pPr>
      <w:rPr>
        <w:rFonts w:ascii="Wingdings" w:hAnsi="Wingdings" w:hint="default"/>
      </w:rPr>
    </w:lvl>
  </w:abstractNum>
  <w:abstractNum w:abstractNumId="123" w15:restartNumberingAfterBreak="0">
    <w:nsid w:val="53082DDB"/>
    <w:multiLevelType w:val="multilevel"/>
    <w:tmpl w:val="E85CB47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4" w15:restartNumberingAfterBreak="0">
    <w:nsid w:val="534832F8"/>
    <w:multiLevelType w:val="multilevel"/>
    <w:tmpl w:val="15966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549E6805"/>
    <w:multiLevelType w:val="hybridMultilevel"/>
    <w:tmpl w:val="8FF05A0A"/>
    <w:lvl w:ilvl="0" w:tplc="4B64BB0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5376A01"/>
    <w:multiLevelType w:val="multilevel"/>
    <w:tmpl w:val="00B2F9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55F725E9"/>
    <w:multiLevelType w:val="multilevel"/>
    <w:tmpl w:val="4E2A2D52"/>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571B014B"/>
    <w:multiLevelType w:val="hybridMultilevel"/>
    <w:tmpl w:val="17881E44"/>
    <w:lvl w:ilvl="0" w:tplc="941A1F8A">
      <w:start w:val="1"/>
      <w:numFmt w:val="decimal"/>
      <w:lvlText w:val="%1."/>
      <w:lvlJc w:val="left"/>
      <w:pPr>
        <w:ind w:left="360" w:hanging="360"/>
      </w:pPr>
      <w:rPr>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5AB47EEE"/>
    <w:multiLevelType w:val="hybridMultilevel"/>
    <w:tmpl w:val="A41C74C6"/>
    <w:lvl w:ilvl="0" w:tplc="803289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BAB08F0"/>
    <w:multiLevelType w:val="multilevel"/>
    <w:tmpl w:val="3E465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5CA0226B"/>
    <w:multiLevelType w:val="hybridMultilevel"/>
    <w:tmpl w:val="487AE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D2F1C60"/>
    <w:multiLevelType w:val="hybridMultilevel"/>
    <w:tmpl w:val="7BD2B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D746C23"/>
    <w:multiLevelType w:val="hybridMultilevel"/>
    <w:tmpl w:val="0AACA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DD152B0"/>
    <w:multiLevelType w:val="hybridMultilevel"/>
    <w:tmpl w:val="D0143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F5A5B25"/>
    <w:multiLevelType w:val="hybridMultilevel"/>
    <w:tmpl w:val="6716439A"/>
    <w:lvl w:ilvl="0" w:tplc="1DF6D94A">
      <w:start w:val="1"/>
      <w:numFmt w:val="decimal"/>
      <w:lvlText w:val="%1."/>
      <w:lvlJc w:val="left"/>
      <w:pPr>
        <w:ind w:left="900" w:hanging="360"/>
      </w:pPr>
      <w:rPr>
        <w:b w:val="0"/>
        <w:bCs/>
        <w:i w:val="0"/>
        <w:iCs/>
      </w:rPr>
    </w:lvl>
    <w:lvl w:ilvl="1" w:tplc="8C5AF616">
      <w:start w:val="1"/>
      <w:numFmt w:val="lowerLetter"/>
      <w:lvlText w:val="%2."/>
      <w:lvlJc w:val="left"/>
      <w:pPr>
        <w:ind w:left="446" w:hanging="360"/>
      </w:pPr>
    </w:lvl>
    <w:lvl w:ilvl="2" w:tplc="524A6FF6">
      <w:start w:val="1"/>
      <w:numFmt w:val="lowerRoman"/>
      <w:lvlText w:val="%3."/>
      <w:lvlJc w:val="right"/>
      <w:pPr>
        <w:ind w:left="1166" w:hanging="180"/>
      </w:pPr>
    </w:lvl>
    <w:lvl w:ilvl="3" w:tplc="A8B22540">
      <w:start w:val="1"/>
      <w:numFmt w:val="decimal"/>
      <w:lvlText w:val="%4."/>
      <w:lvlJc w:val="left"/>
      <w:pPr>
        <w:ind w:left="1886" w:hanging="360"/>
      </w:pPr>
    </w:lvl>
    <w:lvl w:ilvl="4" w:tplc="70F87D60">
      <w:start w:val="1"/>
      <w:numFmt w:val="lowerLetter"/>
      <w:lvlText w:val="%5."/>
      <w:lvlJc w:val="left"/>
      <w:pPr>
        <w:ind w:left="2606" w:hanging="360"/>
      </w:pPr>
    </w:lvl>
    <w:lvl w:ilvl="5" w:tplc="3FF88AD2">
      <w:start w:val="1"/>
      <w:numFmt w:val="lowerRoman"/>
      <w:lvlText w:val="%6."/>
      <w:lvlJc w:val="right"/>
      <w:pPr>
        <w:ind w:left="3326" w:hanging="180"/>
      </w:pPr>
    </w:lvl>
    <w:lvl w:ilvl="6" w:tplc="383E06C6">
      <w:start w:val="1"/>
      <w:numFmt w:val="decimal"/>
      <w:lvlText w:val="%7."/>
      <w:lvlJc w:val="left"/>
      <w:pPr>
        <w:ind w:left="4046" w:hanging="360"/>
      </w:pPr>
    </w:lvl>
    <w:lvl w:ilvl="7" w:tplc="4CF005C4">
      <w:start w:val="1"/>
      <w:numFmt w:val="lowerLetter"/>
      <w:lvlText w:val="%8."/>
      <w:lvlJc w:val="left"/>
      <w:pPr>
        <w:ind w:left="4766" w:hanging="360"/>
      </w:pPr>
    </w:lvl>
    <w:lvl w:ilvl="8" w:tplc="B462CA52">
      <w:start w:val="1"/>
      <w:numFmt w:val="lowerRoman"/>
      <w:lvlText w:val="%9."/>
      <w:lvlJc w:val="right"/>
      <w:pPr>
        <w:ind w:left="5486" w:hanging="180"/>
      </w:pPr>
    </w:lvl>
  </w:abstractNum>
  <w:abstractNum w:abstractNumId="136" w15:restartNumberingAfterBreak="0">
    <w:nsid w:val="5FBB57C1"/>
    <w:multiLevelType w:val="multilevel"/>
    <w:tmpl w:val="A24E341C"/>
    <w:lvl w:ilvl="0">
      <w:start w:val="7"/>
      <w:numFmt w:val="decimal"/>
      <w:lvlText w:val="%1"/>
      <w:lvlJc w:val="left"/>
      <w:pPr>
        <w:ind w:left="606" w:hanging="387"/>
      </w:pPr>
      <w:rPr>
        <w:rFonts w:hint="default"/>
      </w:rPr>
    </w:lvl>
    <w:lvl w:ilvl="1">
      <w:start w:val="1"/>
      <w:numFmt w:val="decimal"/>
      <w:lvlText w:val="%1.%2"/>
      <w:lvlJc w:val="left"/>
      <w:pPr>
        <w:ind w:left="606" w:hanging="387"/>
      </w:pPr>
      <w:rPr>
        <w:rFonts w:ascii="Calibri Light" w:eastAsia="Calibri Light" w:hAnsi="Calibri Light" w:cs="Calibri Light" w:hint="default"/>
        <w:b w:val="0"/>
        <w:bCs w:val="0"/>
        <w:i w:val="0"/>
        <w:iCs w:val="0"/>
        <w:color w:val="2D73B5"/>
        <w:w w:val="99"/>
        <w:sz w:val="26"/>
        <w:szCs w:val="26"/>
      </w:rPr>
    </w:lvl>
    <w:lvl w:ilvl="2">
      <w:start w:val="1"/>
      <w:numFmt w:val="decimal"/>
      <w:lvlText w:val="%1.%2.%3"/>
      <w:lvlJc w:val="left"/>
      <w:pPr>
        <w:ind w:left="755" w:hanging="536"/>
      </w:pPr>
      <w:rPr>
        <w:rFonts w:hint="default"/>
        <w:spacing w:val="-1"/>
        <w:w w:val="99"/>
      </w:rPr>
    </w:lvl>
    <w:lvl w:ilvl="3">
      <w:numFmt w:val="bullet"/>
      <w:lvlText w:val=""/>
      <w:lvlJc w:val="left"/>
      <w:pPr>
        <w:ind w:left="940" w:hanging="360"/>
      </w:pPr>
      <w:rPr>
        <w:rFonts w:ascii="Symbol" w:eastAsia="Symbol" w:hAnsi="Symbol" w:cs="Symbol" w:hint="default"/>
        <w:b w:val="0"/>
        <w:bCs w:val="0"/>
        <w:i w:val="0"/>
        <w:iCs w:val="0"/>
        <w:w w:val="100"/>
        <w:sz w:val="16"/>
        <w:szCs w:val="16"/>
      </w:rPr>
    </w:lvl>
    <w:lvl w:ilvl="4">
      <w:numFmt w:val="bullet"/>
      <w:lvlText w:val="•"/>
      <w:lvlJc w:val="left"/>
      <w:pPr>
        <w:ind w:left="3155" w:hanging="360"/>
      </w:pPr>
      <w:rPr>
        <w:rFonts w:hint="default"/>
      </w:rPr>
    </w:lvl>
    <w:lvl w:ilvl="5">
      <w:numFmt w:val="bullet"/>
      <w:lvlText w:val="•"/>
      <w:lvlJc w:val="left"/>
      <w:pPr>
        <w:ind w:left="4262" w:hanging="360"/>
      </w:pPr>
      <w:rPr>
        <w:rFonts w:hint="default"/>
      </w:rPr>
    </w:lvl>
    <w:lvl w:ilvl="6">
      <w:numFmt w:val="bullet"/>
      <w:lvlText w:val="•"/>
      <w:lvlJc w:val="left"/>
      <w:pPr>
        <w:ind w:left="5370" w:hanging="360"/>
      </w:pPr>
      <w:rPr>
        <w:rFonts w:hint="default"/>
      </w:rPr>
    </w:lvl>
    <w:lvl w:ilvl="7">
      <w:numFmt w:val="bullet"/>
      <w:lvlText w:val="•"/>
      <w:lvlJc w:val="left"/>
      <w:pPr>
        <w:ind w:left="6477" w:hanging="360"/>
      </w:pPr>
      <w:rPr>
        <w:rFonts w:hint="default"/>
      </w:rPr>
    </w:lvl>
    <w:lvl w:ilvl="8">
      <w:numFmt w:val="bullet"/>
      <w:lvlText w:val="•"/>
      <w:lvlJc w:val="left"/>
      <w:pPr>
        <w:ind w:left="7585" w:hanging="360"/>
      </w:pPr>
      <w:rPr>
        <w:rFonts w:hint="default"/>
      </w:rPr>
    </w:lvl>
  </w:abstractNum>
  <w:abstractNum w:abstractNumId="137" w15:restartNumberingAfterBreak="0">
    <w:nsid w:val="5FF75E6E"/>
    <w:multiLevelType w:val="multilevel"/>
    <w:tmpl w:val="FE40A9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604034FD"/>
    <w:multiLevelType w:val="multilevel"/>
    <w:tmpl w:val="0A92C2BC"/>
    <w:lvl w:ilvl="0">
      <w:start w:val="1"/>
      <w:numFmt w:val="bullet"/>
      <w:lvlText w:val="▪"/>
      <w:lvlJc w:val="left"/>
      <w:pPr>
        <w:ind w:left="1080" w:hanging="360"/>
      </w:pPr>
      <w:rPr>
        <w:rFonts w:ascii="Noto Sans Symbols" w:eastAsia="Noto Sans Symbols" w:hAnsi="Noto Sans Symbols" w:cs="Noto Sans Symbols"/>
      </w:r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61856813"/>
    <w:multiLevelType w:val="hybridMultilevel"/>
    <w:tmpl w:val="ED14B5F2"/>
    <w:lvl w:ilvl="0" w:tplc="47FC034A">
      <w:numFmt w:val="bullet"/>
      <w:lvlText w:val=""/>
      <w:lvlJc w:val="left"/>
      <w:pPr>
        <w:ind w:left="720" w:hanging="360"/>
      </w:pPr>
      <w:rPr>
        <w:rFonts w:ascii="Symbol" w:eastAsiaTheme="minorHAnsi" w:hAnsi="Symbol" w:cs="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19278F2"/>
    <w:multiLevelType w:val="hybridMultilevel"/>
    <w:tmpl w:val="9734435C"/>
    <w:lvl w:ilvl="0" w:tplc="0BECB80A">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24C4BA2"/>
    <w:multiLevelType w:val="hybridMultilevel"/>
    <w:tmpl w:val="50704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2620FD2"/>
    <w:multiLevelType w:val="multilevel"/>
    <w:tmpl w:val="2F9A8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62785C30"/>
    <w:multiLevelType w:val="hybridMultilevel"/>
    <w:tmpl w:val="E35A9C7E"/>
    <w:lvl w:ilvl="0" w:tplc="8800E510">
      <w:start w:val="1"/>
      <w:numFmt w:val="decimal"/>
      <w:lvlText w:val="%1."/>
      <w:lvlJc w:val="left"/>
      <w:pPr>
        <w:ind w:left="446" w:hanging="360"/>
      </w:pPr>
    </w:lvl>
    <w:lvl w:ilvl="1" w:tplc="32D696A2" w:tentative="1">
      <w:start w:val="1"/>
      <w:numFmt w:val="lowerLetter"/>
      <w:lvlText w:val="%2."/>
      <w:lvlJc w:val="left"/>
      <w:pPr>
        <w:ind w:left="1166" w:hanging="360"/>
      </w:pPr>
    </w:lvl>
    <w:lvl w:ilvl="2" w:tplc="43E07F2C" w:tentative="1">
      <w:start w:val="1"/>
      <w:numFmt w:val="lowerRoman"/>
      <w:lvlText w:val="%3."/>
      <w:lvlJc w:val="right"/>
      <w:pPr>
        <w:ind w:left="1886" w:hanging="180"/>
      </w:pPr>
    </w:lvl>
    <w:lvl w:ilvl="3" w:tplc="20D4CC94" w:tentative="1">
      <w:start w:val="1"/>
      <w:numFmt w:val="decimal"/>
      <w:lvlText w:val="%4."/>
      <w:lvlJc w:val="left"/>
      <w:pPr>
        <w:ind w:left="2606" w:hanging="360"/>
      </w:pPr>
    </w:lvl>
    <w:lvl w:ilvl="4" w:tplc="E4F4129C" w:tentative="1">
      <w:start w:val="1"/>
      <w:numFmt w:val="lowerLetter"/>
      <w:lvlText w:val="%5."/>
      <w:lvlJc w:val="left"/>
      <w:pPr>
        <w:ind w:left="3326" w:hanging="360"/>
      </w:pPr>
    </w:lvl>
    <w:lvl w:ilvl="5" w:tplc="3E8A7D36" w:tentative="1">
      <w:start w:val="1"/>
      <w:numFmt w:val="lowerRoman"/>
      <w:lvlText w:val="%6."/>
      <w:lvlJc w:val="right"/>
      <w:pPr>
        <w:ind w:left="4046" w:hanging="180"/>
      </w:pPr>
    </w:lvl>
    <w:lvl w:ilvl="6" w:tplc="FB487C30" w:tentative="1">
      <w:start w:val="1"/>
      <w:numFmt w:val="decimal"/>
      <w:lvlText w:val="%7."/>
      <w:lvlJc w:val="left"/>
      <w:pPr>
        <w:ind w:left="4766" w:hanging="360"/>
      </w:pPr>
    </w:lvl>
    <w:lvl w:ilvl="7" w:tplc="C3E23C26" w:tentative="1">
      <w:start w:val="1"/>
      <w:numFmt w:val="lowerLetter"/>
      <w:lvlText w:val="%8."/>
      <w:lvlJc w:val="left"/>
      <w:pPr>
        <w:ind w:left="5486" w:hanging="360"/>
      </w:pPr>
    </w:lvl>
    <w:lvl w:ilvl="8" w:tplc="E63C13D8" w:tentative="1">
      <w:start w:val="1"/>
      <w:numFmt w:val="lowerRoman"/>
      <w:lvlText w:val="%9."/>
      <w:lvlJc w:val="right"/>
      <w:pPr>
        <w:ind w:left="6206" w:hanging="180"/>
      </w:pPr>
    </w:lvl>
  </w:abstractNum>
  <w:abstractNum w:abstractNumId="144" w15:restartNumberingAfterBreak="0">
    <w:nsid w:val="63B5710E"/>
    <w:multiLevelType w:val="multilevel"/>
    <w:tmpl w:val="CA48B2F2"/>
    <w:lvl w:ilvl="0">
      <w:start w:val="1"/>
      <w:numFmt w:val="decimal"/>
      <w:lvlText w:val="%1."/>
      <w:lvlJc w:val="righ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63ED4CFE"/>
    <w:multiLevelType w:val="multilevel"/>
    <w:tmpl w:val="C10C9C7E"/>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2160" w:hanging="72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6" w15:restartNumberingAfterBreak="0">
    <w:nsid w:val="66B03211"/>
    <w:multiLevelType w:val="hybridMultilevel"/>
    <w:tmpl w:val="08B450B6"/>
    <w:lvl w:ilvl="0" w:tplc="2D50C4B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6D53BCB"/>
    <w:multiLevelType w:val="multilevel"/>
    <w:tmpl w:val="473C3454"/>
    <w:lvl w:ilvl="0">
      <w:start w:val="1"/>
      <w:numFmt w:val="decimal"/>
      <w:lvlText w:val="1.%1"/>
      <w:lvlJc w:val="left"/>
      <w:pPr>
        <w:ind w:left="100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67877518"/>
    <w:multiLevelType w:val="multilevel"/>
    <w:tmpl w:val="C10C9C7E"/>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2160" w:hanging="72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9" w15:restartNumberingAfterBreak="0">
    <w:nsid w:val="69983F05"/>
    <w:multiLevelType w:val="hybridMultilevel"/>
    <w:tmpl w:val="BE58C8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9F11A14"/>
    <w:multiLevelType w:val="hybridMultilevel"/>
    <w:tmpl w:val="3086F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A0C0AD2"/>
    <w:multiLevelType w:val="multilevel"/>
    <w:tmpl w:val="975C2116"/>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6A2853C6"/>
    <w:multiLevelType w:val="multilevel"/>
    <w:tmpl w:val="5AACED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3" w15:restartNumberingAfterBreak="0">
    <w:nsid w:val="6A3843B0"/>
    <w:multiLevelType w:val="hybridMultilevel"/>
    <w:tmpl w:val="F4FE6AC8"/>
    <w:lvl w:ilvl="0" w:tplc="D93EDB5C">
      <w:start w:val="1"/>
      <w:numFmt w:val="decimal"/>
      <w:lvlText w:val="%1."/>
      <w:lvlJc w:val="left"/>
      <w:pPr>
        <w:ind w:left="720" w:hanging="360"/>
      </w:pPr>
    </w:lvl>
    <w:lvl w:ilvl="1" w:tplc="0158C842">
      <w:start w:val="1"/>
      <w:numFmt w:val="lowerLetter"/>
      <w:lvlText w:val="%2."/>
      <w:lvlJc w:val="left"/>
      <w:pPr>
        <w:ind w:left="1440" w:hanging="360"/>
      </w:pPr>
    </w:lvl>
    <w:lvl w:ilvl="2" w:tplc="121C2BEE">
      <w:start w:val="1"/>
      <w:numFmt w:val="lowerRoman"/>
      <w:lvlText w:val="%3."/>
      <w:lvlJc w:val="right"/>
      <w:pPr>
        <w:ind w:left="2160" w:hanging="180"/>
      </w:pPr>
    </w:lvl>
    <w:lvl w:ilvl="3" w:tplc="C3CE2DB4">
      <w:start w:val="1"/>
      <w:numFmt w:val="decimal"/>
      <w:lvlText w:val="%4."/>
      <w:lvlJc w:val="left"/>
      <w:pPr>
        <w:ind w:left="2880" w:hanging="360"/>
      </w:pPr>
    </w:lvl>
    <w:lvl w:ilvl="4" w:tplc="A09AB80E">
      <w:start w:val="1"/>
      <w:numFmt w:val="lowerLetter"/>
      <w:lvlText w:val="%5."/>
      <w:lvlJc w:val="left"/>
      <w:pPr>
        <w:ind w:left="3600" w:hanging="360"/>
      </w:pPr>
    </w:lvl>
    <w:lvl w:ilvl="5" w:tplc="6F06C07C">
      <w:start w:val="1"/>
      <w:numFmt w:val="lowerRoman"/>
      <w:lvlText w:val="%6."/>
      <w:lvlJc w:val="right"/>
      <w:pPr>
        <w:ind w:left="4320" w:hanging="180"/>
      </w:pPr>
    </w:lvl>
    <w:lvl w:ilvl="6" w:tplc="FEEA1DF8">
      <w:start w:val="1"/>
      <w:numFmt w:val="decimal"/>
      <w:lvlText w:val="%7."/>
      <w:lvlJc w:val="left"/>
      <w:pPr>
        <w:ind w:left="5040" w:hanging="360"/>
      </w:pPr>
    </w:lvl>
    <w:lvl w:ilvl="7" w:tplc="13D08BC0">
      <w:start w:val="1"/>
      <w:numFmt w:val="lowerLetter"/>
      <w:lvlText w:val="%8."/>
      <w:lvlJc w:val="left"/>
      <w:pPr>
        <w:ind w:left="5760" w:hanging="360"/>
      </w:pPr>
    </w:lvl>
    <w:lvl w:ilvl="8" w:tplc="DE840D76">
      <w:start w:val="1"/>
      <w:numFmt w:val="lowerRoman"/>
      <w:lvlText w:val="%9."/>
      <w:lvlJc w:val="right"/>
      <w:pPr>
        <w:ind w:left="6480" w:hanging="180"/>
      </w:pPr>
    </w:lvl>
  </w:abstractNum>
  <w:abstractNum w:abstractNumId="154" w15:restartNumberingAfterBreak="0">
    <w:nsid w:val="6A7857BD"/>
    <w:multiLevelType w:val="multilevel"/>
    <w:tmpl w:val="641A9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15:restartNumberingAfterBreak="0">
    <w:nsid w:val="6ABB5B95"/>
    <w:multiLevelType w:val="hybridMultilevel"/>
    <w:tmpl w:val="50704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C402C79"/>
    <w:multiLevelType w:val="multilevel"/>
    <w:tmpl w:val="C0A4E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15:restartNumberingAfterBreak="0">
    <w:nsid w:val="6D0D6C24"/>
    <w:multiLevelType w:val="multilevel"/>
    <w:tmpl w:val="E648E77E"/>
    <w:lvl w:ilvl="0">
      <w:start w:val="1"/>
      <w:numFmt w:val="lowerRoman"/>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6D4C56EA"/>
    <w:multiLevelType w:val="hybridMultilevel"/>
    <w:tmpl w:val="6AFCDBC6"/>
    <w:lvl w:ilvl="0" w:tplc="451CA7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D8D0D1C"/>
    <w:multiLevelType w:val="hybridMultilevel"/>
    <w:tmpl w:val="9B5E0466"/>
    <w:lvl w:ilvl="0" w:tplc="0896E238">
      <w:start w:val="1"/>
      <w:numFmt w:val="decimal"/>
      <w:lvlText w:val="%1."/>
      <w:lvlJc w:val="left"/>
      <w:pPr>
        <w:ind w:left="720" w:hanging="360"/>
      </w:pPr>
      <w:rPr>
        <w:rFonts w:asciiTheme="minorHAnsi" w:hAnsiTheme="minorHAnsi" w:cstheme="minorHAnsi"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E713371"/>
    <w:multiLevelType w:val="hybridMultilevel"/>
    <w:tmpl w:val="7DEE8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E8C4859"/>
    <w:multiLevelType w:val="multilevel"/>
    <w:tmpl w:val="70E6A9A4"/>
    <w:lvl w:ilvl="0">
      <w:start w:val="1"/>
      <w:numFmt w:val="bullet"/>
      <w:lvlText w:val="●"/>
      <w:lvlJc w:val="left"/>
      <w:pPr>
        <w:ind w:left="1565" w:hanging="339"/>
      </w:pPr>
      <w:rPr>
        <w:rFonts w:ascii="Noto Sans Symbols" w:eastAsia="Noto Sans Symbols" w:hAnsi="Noto Sans Symbols" w:cs="Noto Sans Symbols"/>
        <w:sz w:val="21"/>
        <w:szCs w:val="21"/>
      </w:rPr>
    </w:lvl>
    <w:lvl w:ilvl="1">
      <w:start w:val="1"/>
      <w:numFmt w:val="bullet"/>
      <w:lvlText w:val="•"/>
      <w:lvlJc w:val="left"/>
      <w:pPr>
        <w:ind w:left="2462" w:hanging="339"/>
      </w:pPr>
    </w:lvl>
    <w:lvl w:ilvl="2">
      <w:start w:val="1"/>
      <w:numFmt w:val="bullet"/>
      <w:lvlText w:val="•"/>
      <w:lvlJc w:val="left"/>
      <w:pPr>
        <w:ind w:left="3364" w:hanging="339"/>
      </w:pPr>
    </w:lvl>
    <w:lvl w:ilvl="3">
      <w:start w:val="1"/>
      <w:numFmt w:val="bullet"/>
      <w:lvlText w:val="•"/>
      <w:lvlJc w:val="left"/>
      <w:pPr>
        <w:ind w:left="4266" w:hanging="338"/>
      </w:pPr>
    </w:lvl>
    <w:lvl w:ilvl="4">
      <w:start w:val="1"/>
      <w:numFmt w:val="bullet"/>
      <w:lvlText w:val="•"/>
      <w:lvlJc w:val="left"/>
      <w:pPr>
        <w:ind w:left="5168" w:hanging="339"/>
      </w:pPr>
    </w:lvl>
    <w:lvl w:ilvl="5">
      <w:start w:val="1"/>
      <w:numFmt w:val="bullet"/>
      <w:lvlText w:val="•"/>
      <w:lvlJc w:val="left"/>
      <w:pPr>
        <w:ind w:left="6070" w:hanging="339"/>
      </w:pPr>
    </w:lvl>
    <w:lvl w:ilvl="6">
      <w:start w:val="1"/>
      <w:numFmt w:val="bullet"/>
      <w:lvlText w:val="•"/>
      <w:lvlJc w:val="left"/>
      <w:pPr>
        <w:ind w:left="6972" w:hanging="338"/>
      </w:pPr>
    </w:lvl>
    <w:lvl w:ilvl="7">
      <w:start w:val="1"/>
      <w:numFmt w:val="bullet"/>
      <w:lvlText w:val="•"/>
      <w:lvlJc w:val="left"/>
      <w:pPr>
        <w:ind w:left="7874" w:hanging="339"/>
      </w:pPr>
    </w:lvl>
    <w:lvl w:ilvl="8">
      <w:start w:val="1"/>
      <w:numFmt w:val="bullet"/>
      <w:lvlText w:val="•"/>
      <w:lvlJc w:val="left"/>
      <w:pPr>
        <w:ind w:left="8776" w:hanging="339"/>
      </w:pPr>
    </w:lvl>
  </w:abstractNum>
  <w:abstractNum w:abstractNumId="162" w15:restartNumberingAfterBreak="0">
    <w:nsid w:val="6F462D09"/>
    <w:multiLevelType w:val="hybridMultilevel"/>
    <w:tmpl w:val="B6BE0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F531877"/>
    <w:multiLevelType w:val="multilevel"/>
    <w:tmpl w:val="15166F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4" w15:restartNumberingAfterBreak="0">
    <w:nsid w:val="6FE26EDB"/>
    <w:multiLevelType w:val="multilevel"/>
    <w:tmpl w:val="A5E27E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5" w15:restartNumberingAfterBreak="0">
    <w:nsid w:val="708020F0"/>
    <w:multiLevelType w:val="hybridMultilevel"/>
    <w:tmpl w:val="CBE230A0"/>
    <w:lvl w:ilvl="0" w:tplc="F0D4A5AC">
      <w:start w:val="1"/>
      <w:numFmt w:val="decimal"/>
      <w:lvlText w:val="%1."/>
      <w:lvlJc w:val="left"/>
      <w:pPr>
        <w:ind w:left="360" w:hanging="360"/>
      </w:pPr>
      <w:rPr>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708313A7"/>
    <w:multiLevelType w:val="multilevel"/>
    <w:tmpl w:val="C10C9C7E"/>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2160" w:hanging="72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7" w15:restartNumberingAfterBreak="0">
    <w:nsid w:val="71535357"/>
    <w:multiLevelType w:val="multilevel"/>
    <w:tmpl w:val="F54E6672"/>
    <w:lvl w:ilvl="0">
      <w:start w:val="1"/>
      <w:numFmt w:val="decimal"/>
      <w:lvlText w:val="%1."/>
      <w:lvlJc w:val="left"/>
      <w:pPr>
        <w:ind w:left="1313" w:hanging="425"/>
      </w:pPr>
      <w:rPr>
        <w:rFonts w:ascii="Calibri" w:eastAsia="Calibri" w:hAnsi="Calibri" w:cs="Calibri"/>
        <w:sz w:val="21"/>
        <w:szCs w:val="21"/>
      </w:rPr>
    </w:lvl>
    <w:lvl w:ilvl="1">
      <w:start w:val="1"/>
      <w:numFmt w:val="bullet"/>
      <w:lvlText w:val="•"/>
      <w:lvlJc w:val="left"/>
      <w:pPr>
        <w:ind w:left="2246" w:hanging="426"/>
      </w:pPr>
    </w:lvl>
    <w:lvl w:ilvl="2">
      <w:start w:val="1"/>
      <w:numFmt w:val="bullet"/>
      <w:lvlText w:val="•"/>
      <w:lvlJc w:val="left"/>
      <w:pPr>
        <w:ind w:left="3172" w:hanging="426"/>
      </w:pPr>
    </w:lvl>
    <w:lvl w:ilvl="3">
      <w:start w:val="1"/>
      <w:numFmt w:val="bullet"/>
      <w:lvlText w:val="•"/>
      <w:lvlJc w:val="left"/>
      <w:pPr>
        <w:ind w:left="4098" w:hanging="426"/>
      </w:pPr>
    </w:lvl>
    <w:lvl w:ilvl="4">
      <w:start w:val="1"/>
      <w:numFmt w:val="bullet"/>
      <w:lvlText w:val="•"/>
      <w:lvlJc w:val="left"/>
      <w:pPr>
        <w:ind w:left="5024" w:hanging="426"/>
      </w:pPr>
    </w:lvl>
    <w:lvl w:ilvl="5">
      <w:start w:val="1"/>
      <w:numFmt w:val="bullet"/>
      <w:lvlText w:val="•"/>
      <w:lvlJc w:val="left"/>
      <w:pPr>
        <w:ind w:left="5950" w:hanging="426"/>
      </w:pPr>
    </w:lvl>
    <w:lvl w:ilvl="6">
      <w:start w:val="1"/>
      <w:numFmt w:val="bullet"/>
      <w:lvlText w:val="•"/>
      <w:lvlJc w:val="left"/>
      <w:pPr>
        <w:ind w:left="6876" w:hanging="426"/>
      </w:pPr>
    </w:lvl>
    <w:lvl w:ilvl="7">
      <w:start w:val="1"/>
      <w:numFmt w:val="bullet"/>
      <w:lvlText w:val="•"/>
      <w:lvlJc w:val="left"/>
      <w:pPr>
        <w:ind w:left="7802" w:hanging="426"/>
      </w:pPr>
    </w:lvl>
    <w:lvl w:ilvl="8">
      <w:start w:val="1"/>
      <w:numFmt w:val="bullet"/>
      <w:lvlText w:val="•"/>
      <w:lvlJc w:val="left"/>
      <w:pPr>
        <w:ind w:left="8728" w:hanging="426"/>
      </w:pPr>
    </w:lvl>
  </w:abstractNum>
  <w:abstractNum w:abstractNumId="168" w15:restartNumberingAfterBreak="0">
    <w:nsid w:val="728C3EE2"/>
    <w:multiLevelType w:val="multilevel"/>
    <w:tmpl w:val="4FB2BD04"/>
    <w:lvl w:ilvl="0">
      <w:start w:val="1"/>
      <w:numFmt w:val="bullet"/>
      <w:lvlText w:val="●"/>
      <w:lvlJc w:val="left"/>
      <w:pPr>
        <w:ind w:left="1565" w:hanging="339"/>
      </w:pPr>
      <w:rPr>
        <w:rFonts w:ascii="Noto Sans Symbols" w:eastAsia="Noto Sans Symbols" w:hAnsi="Noto Sans Symbols" w:cs="Noto Sans Symbols"/>
        <w:sz w:val="21"/>
        <w:szCs w:val="21"/>
      </w:rPr>
    </w:lvl>
    <w:lvl w:ilvl="1">
      <w:start w:val="1"/>
      <w:numFmt w:val="bullet"/>
      <w:lvlText w:val="•"/>
      <w:lvlJc w:val="left"/>
      <w:pPr>
        <w:ind w:left="2462" w:hanging="339"/>
      </w:pPr>
    </w:lvl>
    <w:lvl w:ilvl="2">
      <w:start w:val="1"/>
      <w:numFmt w:val="bullet"/>
      <w:lvlText w:val="•"/>
      <w:lvlJc w:val="left"/>
      <w:pPr>
        <w:ind w:left="3364" w:hanging="339"/>
      </w:pPr>
    </w:lvl>
    <w:lvl w:ilvl="3">
      <w:start w:val="1"/>
      <w:numFmt w:val="bullet"/>
      <w:lvlText w:val="•"/>
      <w:lvlJc w:val="left"/>
      <w:pPr>
        <w:ind w:left="4266" w:hanging="338"/>
      </w:pPr>
    </w:lvl>
    <w:lvl w:ilvl="4">
      <w:start w:val="1"/>
      <w:numFmt w:val="bullet"/>
      <w:lvlText w:val="•"/>
      <w:lvlJc w:val="left"/>
      <w:pPr>
        <w:ind w:left="5168" w:hanging="339"/>
      </w:pPr>
    </w:lvl>
    <w:lvl w:ilvl="5">
      <w:start w:val="1"/>
      <w:numFmt w:val="bullet"/>
      <w:lvlText w:val="•"/>
      <w:lvlJc w:val="left"/>
      <w:pPr>
        <w:ind w:left="6070" w:hanging="339"/>
      </w:pPr>
    </w:lvl>
    <w:lvl w:ilvl="6">
      <w:start w:val="1"/>
      <w:numFmt w:val="bullet"/>
      <w:lvlText w:val="•"/>
      <w:lvlJc w:val="left"/>
      <w:pPr>
        <w:ind w:left="6972" w:hanging="338"/>
      </w:pPr>
    </w:lvl>
    <w:lvl w:ilvl="7">
      <w:start w:val="1"/>
      <w:numFmt w:val="bullet"/>
      <w:lvlText w:val="•"/>
      <w:lvlJc w:val="left"/>
      <w:pPr>
        <w:ind w:left="7874" w:hanging="339"/>
      </w:pPr>
    </w:lvl>
    <w:lvl w:ilvl="8">
      <w:start w:val="1"/>
      <w:numFmt w:val="bullet"/>
      <w:lvlText w:val="•"/>
      <w:lvlJc w:val="left"/>
      <w:pPr>
        <w:ind w:left="8776" w:hanging="339"/>
      </w:pPr>
    </w:lvl>
  </w:abstractNum>
  <w:abstractNum w:abstractNumId="169" w15:restartNumberingAfterBreak="0">
    <w:nsid w:val="737801CE"/>
    <w:multiLevelType w:val="multilevel"/>
    <w:tmpl w:val="C3F043A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bullet"/>
      <w:lvlText w:val="•"/>
      <w:lvlJc w:val="left"/>
      <w:pPr>
        <w:ind w:left="2700" w:hanging="720"/>
      </w:pPr>
      <w:rPr>
        <w:rFonts w:ascii="Calibri" w:eastAsia="Calibri" w:hAnsi="Calibri" w:cs="Calibri"/>
      </w:r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74AC36AF"/>
    <w:multiLevelType w:val="hybridMultilevel"/>
    <w:tmpl w:val="E10E8D44"/>
    <w:lvl w:ilvl="0" w:tplc="05A49EBE">
      <w:start w:val="1"/>
      <w:numFmt w:val="decimal"/>
      <w:lvlText w:val="%1."/>
      <w:lvlJc w:val="left"/>
      <w:pPr>
        <w:ind w:left="360" w:hanging="360"/>
      </w:pPr>
      <w:rPr>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756036E6"/>
    <w:multiLevelType w:val="hybridMultilevel"/>
    <w:tmpl w:val="B3A67190"/>
    <w:lvl w:ilvl="0" w:tplc="28ACD48A">
      <w:start w:val="1"/>
      <w:numFmt w:val="decimal"/>
      <w:lvlText w:val="%1."/>
      <w:lvlJc w:val="left"/>
      <w:pPr>
        <w:ind w:left="720" w:hanging="360"/>
      </w:pPr>
      <w:rPr>
        <w:rFonts w:hint="default"/>
      </w:rPr>
    </w:lvl>
    <w:lvl w:ilvl="1" w:tplc="2A067EA4" w:tentative="1">
      <w:start w:val="1"/>
      <w:numFmt w:val="bullet"/>
      <w:lvlText w:val="o"/>
      <w:lvlJc w:val="left"/>
      <w:pPr>
        <w:ind w:left="1440" w:hanging="360"/>
      </w:pPr>
      <w:rPr>
        <w:rFonts w:ascii="Courier New" w:hAnsi="Courier New" w:cs="Courier New" w:hint="default"/>
      </w:rPr>
    </w:lvl>
    <w:lvl w:ilvl="2" w:tplc="B8344C56" w:tentative="1">
      <w:start w:val="1"/>
      <w:numFmt w:val="bullet"/>
      <w:lvlText w:val=""/>
      <w:lvlJc w:val="left"/>
      <w:pPr>
        <w:ind w:left="2160" w:hanging="360"/>
      </w:pPr>
      <w:rPr>
        <w:rFonts w:ascii="Wingdings" w:hAnsi="Wingdings" w:hint="default"/>
      </w:rPr>
    </w:lvl>
    <w:lvl w:ilvl="3" w:tplc="17929362" w:tentative="1">
      <w:start w:val="1"/>
      <w:numFmt w:val="bullet"/>
      <w:lvlText w:val=""/>
      <w:lvlJc w:val="left"/>
      <w:pPr>
        <w:ind w:left="2880" w:hanging="360"/>
      </w:pPr>
      <w:rPr>
        <w:rFonts w:ascii="Symbol" w:hAnsi="Symbol" w:hint="default"/>
      </w:rPr>
    </w:lvl>
    <w:lvl w:ilvl="4" w:tplc="808E3442" w:tentative="1">
      <w:start w:val="1"/>
      <w:numFmt w:val="bullet"/>
      <w:lvlText w:val="o"/>
      <w:lvlJc w:val="left"/>
      <w:pPr>
        <w:ind w:left="3600" w:hanging="360"/>
      </w:pPr>
      <w:rPr>
        <w:rFonts w:ascii="Courier New" w:hAnsi="Courier New" w:cs="Courier New" w:hint="default"/>
      </w:rPr>
    </w:lvl>
    <w:lvl w:ilvl="5" w:tplc="20EEC3CC" w:tentative="1">
      <w:start w:val="1"/>
      <w:numFmt w:val="bullet"/>
      <w:lvlText w:val=""/>
      <w:lvlJc w:val="left"/>
      <w:pPr>
        <w:ind w:left="4320" w:hanging="360"/>
      </w:pPr>
      <w:rPr>
        <w:rFonts w:ascii="Wingdings" w:hAnsi="Wingdings" w:hint="default"/>
      </w:rPr>
    </w:lvl>
    <w:lvl w:ilvl="6" w:tplc="207EEACC" w:tentative="1">
      <w:start w:val="1"/>
      <w:numFmt w:val="bullet"/>
      <w:lvlText w:val=""/>
      <w:lvlJc w:val="left"/>
      <w:pPr>
        <w:ind w:left="5040" w:hanging="360"/>
      </w:pPr>
      <w:rPr>
        <w:rFonts w:ascii="Symbol" w:hAnsi="Symbol" w:hint="default"/>
      </w:rPr>
    </w:lvl>
    <w:lvl w:ilvl="7" w:tplc="4C609692" w:tentative="1">
      <w:start w:val="1"/>
      <w:numFmt w:val="bullet"/>
      <w:lvlText w:val="o"/>
      <w:lvlJc w:val="left"/>
      <w:pPr>
        <w:ind w:left="5760" w:hanging="360"/>
      </w:pPr>
      <w:rPr>
        <w:rFonts w:ascii="Courier New" w:hAnsi="Courier New" w:cs="Courier New" w:hint="default"/>
      </w:rPr>
    </w:lvl>
    <w:lvl w:ilvl="8" w:tplc="FD729E9A" w:tentative="1">
      <w:start w:val="1"/>
      <w:numFmt w:val="bullet"/>
      <w:lvlText w:val=""/>
      <w:lvlJc w:val="left"/>
      <w:pPr>
        <w:ind w:left="6480" w:hanging="360"/>
      </w:pPr>
      <w:rPr>
        <w:rFonts w:ascii="Wingdings" w:hAnsi="Wingdings" w:hint="default"/>
      </w:rPr>
    </w:lvl>
  </w:abstractNum>
  <w:abstractNum w:abstractNumId="172" w15:restartNumberingAfterBreak="0">
    <w:nsid w:val="7591202B"/>
    <w:multiLevelType w:val="hybridMultilevel"/>
    <w:tmpl w:val="ADB0B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75E65148"/>
    <w:multiLevelType w:val="multilevel"/>
    <w:tmpl w:val="EB746614"/>
    <w:lvl w:ilvl="0">
      <w:start w:val="1"/>
      <w:numFmt w:val="decimal"/>
      <w:lvlText w:val="%1"/>
      <w:lvlJc w:val="left"/>
      <w:pPr>
        <w:ind w:left="432" w:hanging="432"/>
      </w:pPr>
    </w:lvl>
    <w:lvl w:ilvl="1">
      <w:start w:val="1"/>
      <w:numFmt w:val="decimal"/>
      <w:pStyle w:val="Heading2"/>
      <w:lvlText w:val="%1.%2"/>
      <w:lvlJc w:val="left"/>
      <w:pPr>
        <w:ind w:left="5976" w:hanging="576"/>
      </w:pPr>
      <w:rPr>
        <w:b/>
        <w:bCs/>
      </w:rPr>
    </w:lvl>
    <w:lvl w:ilvl="2">
      <w:start w:val="1"/>
      <w:numFmt w:val="decimal"/>
      <w:pStyle w:val="Heading3"/>
      <w:lvlText w:val="%1.%2.%3"/>
      <w:lvlJc w:val="left"/>
      <w:pPr>
        <w:ind w:left="720" w:hanging="720"/>
      </w:pPr>
      <w:rPr>
        <w:color w:val="4472C4" w:themeColor="accent1"/>
        <w:sz w:val="26"/>
        <w:szCs w:val="26"/>
      </w:rPr>
    </w:lvl>
    <w:lvl w:ilvl="3">
      <w:start w:val="1"/>
      <w:numFmt w:val="decimal"/>
      <w:pStyle w:val="Heading4"/>
      <w:lvlText w:val="%1.%2.%3.%4"/>
      <w:lvlJc w:val="left"/>
      <w:pPr>
        <w:ind w:left="864" w:hanging="864"/>
      </w:pPr>
      <w:rPr>
        <w:color w:val="00B0F0"/>
        <w:sz w:val="26"/>
        <w:szCs w:val="26"/>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4" w15:restartNumberingAfterBreak="0">
    <w:nsid w:val="76D10CFF"/>
    <w:multiLevelType w:val="hybridMultilevel"/>
    <w:tmpl w:val="A990A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71E15DC"/>
    <w:multiLevelType w:val="hybridMultilevel"/>
    <w:tmpl w:val="EB2CB8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78046C6"/>
    <w:multiLevelType w:val="multilevel"/>
    <w:tmpl w:val="B108E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7" w15:restartNumberingAfterBreak="0">
    <w:nsid w:val="77EE369B"/>
    <w:multiLevelType w:val="multilevel"/>
    <w:tmpl w:val="307C7D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15:restartNumberingAfterBreak="0">
    <w:nsid w:val="794D4C59"/>
    <w:multiLevelType w:val="multilevel"/>
    <w:tmpl w:val="4E48B2D0"/>
    <w:lvl w:ilvl="0">
      <w:start w:val="1"/>
      <w:numFmt w:val="bullet"/>
      <w:lvlText w:val="-"/>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9" w15:restartNumberingAfterBreak="0">
    <w:nsid w:val="7A4C0C49"/>
    <w:multiLevelType w:val="multilevel"/>
    <w:tmpl w:val="17F0D5A2"/>
    <w:lvl w:ilvl="0">
      <w:start w:val="1"/>
      <w:numFmt w:val="bullet"/>
      <w:lvlText w:val="●"/>
      <w:lvlJc w:val="left"/>
      <w:pPr>
        <w:ind w:left="438" w:hanging="337"/>
      </w:pPr>
      <w:rPr>
        <w:rFonts w:ascii="Noto Sans Symbols" w:eastAsia="Noto Sans Symbols" w:hAnsi="Noto Sans Symbols" w:cs="Noto Sans Symbols"/>
        <w:sz w:val="21"/>
        <w:szCs w:val="21"/>
      </w:rPr>
    </w:lvl>
    <w:lvl w:ilvl="1">
      <w:start w:val="1"/>
      <w:numFmt w:val="bullet"/>
      <w:lvlText w:val="•"/>
      <w:lvlJc w:val="left"/>
      <w:pPr>
        <w:ind w:left="993" w:hanging="337"/>
      </w:pPr>
    </w:lvl>
    <w:lvl w:ilvl="2">
      <w:start w:val="1"/>
      <w:numFmt w:val="bullet"/>
      <w:lvlText w:val="•"/>
      <w:lvlJc w:val="left"/>
      <w:pPr>
        <w:ind w:left="1546" w:hanging="337"/>
      </w:pPr>
    </w:lvl>
    <w:lvl w:ilvl="3">
      <w:start w:val="1"/>
      <w:numFmt w:val="bullet"/>
      <w:lvlText w:val="•"/>
      <w:lvlJc w:val="left"/>
      <w:pPr>
        <w:ind w:left="2100" w:hanging="337"/>
      </w:pPr>
    </w:lvl>
    <w:lvl w:ilvl="4">
      <w:start w:val="1"/>
      <w:numFmt w:val="bullet"/>
      <w:lvlText w:val="•"/>
      <w:lvlJc w:val="left"/>
      <w:pPr>
        <w:ind w:left="2653" w:hanging="337"/>
      </w:pPr>
    </w:lvl>
    <w:lvl w:ilvl="5">
      <w:start w:val="1"/>
      <w:numFmt w:val="bullet"/>
      <w:lvlText w:val="•"/>
      <w:lvlJc w:val="left"/>
      <w:pPr>
        <w:ind w:left="3207" w:hanging="337"/>
      </w:pPr>
    </w:lvl>
    <w:lvl w:ilvl="6">
      <w:start w:val="1"/>
      <w:numFmt w:val="bullet"/>
      <w:lvlText w:val="•"/>
      <w:lvlJc w:val="left"/>
      <w:pPr>
        <w:ind w:left="3760" w:hanging="337"/>
      </w:pPr>
    </w:lvl>
    <w:lvl w:ilvl="7">
      <w:start w:val="1"/>
      <w:numFmt w:val="bullet"/>
      <w:lvlText w:val="•"/>
      <w:lvlJc w:val="left"/>
      <w:pPr>
        <w:ind w:left="4313" w:hanging="337"/>
      </w:pPr>
    </w:lvl>
    <w:lvl w:ilvl="8">
      <w:start w:val="1"/>
      <w:numFmt w:val="bullet"/>
      <w:lvlText w:val="•"/>
      <w:lvlJc w:val="left"/>
      <w:pPr>
        <w:ind w:left="4867" w:hanging="337"/>
      </w:pPr>
    </w:lvl>
  </w:abstractNum>
  <w:abstractNum w:abstractNumId="180" w15:restartNumberingAfterBreak="0">
    <w:nsid w:val="7B220C1E"/>
    <w:multiLevelType w:val="multilevel"/>
    <w:tmpl w:val="25769C1A"/>
    <w:lvl w:ilvl="0">
      <w:start w:val="1"/>
      <w:numFmt w:val="bullet"/>
      <w:lvlText w:val="-"/>
      <w:lvlJc w:val="left"/>
      <w:pPr>
        <w:ind w:left="360" w:hanging="360"/>
      </w:pPr>
      <w:rPr>
        <w:rFonts w:ascii="Courier New" w:eastAsia="Courier New" w:hAnsi="Courier New" w:cs="Courier New"/>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1" w15:restartNumberingAfterBreak="0">
    <w:nsid w:val="7CEF24F4"/>
    <w:multiLevelType w:val="hybridMultilevel"/>
    <w:tmpl w:val="A1861CDE"/>
    <w:lvl w:ilvl="0" w:tplc="803289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D1560BE"/>
    <w:multiLevelType w:val="multilevel"/>
    <w:tmpl w:val="C10C9C7E"/>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2160" w:hanging="72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3" w15:restartNumberingAfterBreak="0">
    <w:nsid w:val="7E0E3CC0"/>
    <w:multiLevelType w:val="multilevel"/>
    <w:tmpl w:val="9998EA8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4" w15:restartNumberingAfterBreak="0">
    <w:nsid w:val="7E3A38D8"/>
    <w:multiLevelType w:val="hybridMultilevel"/>
    <w:tmpl w:val="D706B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E572549"/>
    <w:multiLevelType w:val="multilevel"/>
    <w:tmpl w:val="49B641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6" w15:restartNumberingAfterBreak="0">
    <w:nsid w:val="7EBE0167"/>
    <w:multiLevelType w:val="hybridMultilevel"/>
    <w:tmpl w:val="0556EF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F08288E"/>
    <w:multiLevelType w:val="multilevel"/>
    <w:tmpl w:val="2468059A"/>
    <w:lvl w:ilvl="0">
      <w:start w:val="7"/>
      <w:numFmt w:val="decimal"/>
      <w:lvlText w:val="%1"/>
      <w:lvlJc w:val="left"/>
      <w:pPr>
        <w:ind w:left="552" w:hanging="552"/>
      </w:pPr>
      <w:rPr>
        <w:rFonts w:hint="default"/>
      </w:rPr>
    </w:lvl>
    <w:lvl w:ilvl="1">
      <w:start w:val="5"/>
      <w:numFmt w:val="decimal"/>
      <w:lvlText w:val="%1.%2"/>
      <w:lvlJc w:val="left"/>
      <w:pPr>
        <w:ind w:left="207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8" w15:restartNumberingAfterBreak="0">
    <w:nsid w:val="7F094FCC"/>
    <w:multiLevelType w:val="multilevel"/>
    <w:tmpl w:val="1A8CB78C"/>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9" w15:restartNumberingAfterBreak="0">
    <w:nsid w:val="7FB51205"/>
    <w:multiLevelType w:val="hybridMultilevel"/>
    <w:tmpl w:val="177EB4CA"/>
    <w:lvl w:ilvl="0" w:tplc="3018794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53"/>
  </w:num>
  <w:num w:numId="3">
    <w:abstractNumId w:val="69"/>
  </w:num>
  <w:num w:numId="4">
    <w:abstractNumId w:val="114"/>
  </w:num>
  <w:num w:numId="5">
    <w:abstractNumId w:val="101"/>
  </w:num>
  <w:num w:numId="6">
    <w:abstractNumId w:val="47"/>
  </w:num>
  <w:num w:numId="7">
    <w:abstractNumId w:val="58"/>
  </w:num>
  <w:num w:numId="8">
    <w:abstractNumId w:val="116"/>
  </w:num>
  <w:num w:numId="9">
    <w:abstractNumId w:val="185"/>
  </w:num>
  <w:num w:numId="10">
    <w:abstractNumId w:val="57"/>
  </w:num>
  <w:num w:numId="11">
    <w:abstractNumId w:val="102"/>
  </w:num>
  <w:num w:numId="12">
    <w:abstractNumId w:val="97"/>
  </w:num>
  <w:num w:numId="13">
    <w:abstractNumId w:val="33"/>
  </w:num>
  <w:num w:numId="14">
    <w:abstractNumId w:val="95"/>
  </w:num>
  <w:num w:numId="15">
    <w:abstractNumId w:val="147"/>
  </w:num>
  <w:num w:numId="16">
    <w:abstractNumId w:val="2"/>
  </w:num>
  <w:num w:numId="17">
    <w:abstractNumId w:val="105"/>
  </w:num>
  <w:num w:numId="18">
    <w:abstractNumId w:val="112"/>
  </w:num>
  <w:num w:numId="19">
    <w:abstractNumId w:val="68"/>
  </w:num>
  <w:num w:numId="20">
    <w:abstractNumId w:val="183"/>
  </w:num>
  <w:num w:numId="21">
    <w:abstractNumId w:val="123"/>
  </w:num>
  <w:num w:numId="22">
    <w:abstractNumId w:val="138"/>
  </w:num>
  <w:num w:numId="23">
    <w:abstractNumId w:val="20"/>
  </w:num>
  <w:num w:numId="24">
    <w:abstractNumId w:val="34"/>
  </w:num>
  <w:num w:numId="25">
    <w:abstractNumId w:val="188"/>
  </w:num>
  <w:num w:numId="26">
    <w:abstractNumId w:val="24"/>
  </w:num>
  <w:num w:numId="27">
    <w:abstractNumId w:val="88"/>
  </w:num>
  <w:num w:numId="28">
    <w:abstractNumId w:val="51"/>
  </w:num>
  <w:num w:numId="29">
    <w:abstractNumId w:val="103"/>
  </w:num>
  <w:num w:numId="30">
    <w:abstractNumId w:val="18"/>
  </w:num>
  <w:num w:numId="31">
    <w:abstractNumId w:val="65"/>
  </w:num>
  <w:num w:numId="32">
    <w:abstractNumId w:val="75"/>
  </w:num>
  <w:num w:numId="33">
    <w:abstractNumId w:val="156"/>
  </w:num>
  <w:num w:numId="34">
    <w:abstractNumId w:val="72"/>
  </w:num>
  <w:num w:numId="35">
    <w:abstractNumId w:val="177"/>
  </w:num>
  <w:num w:numId="36">
    <w:abstractNumId w:val="126"/>
  </w:num>
  <w:num w:numId="37">
    <w:abstractNumId w:val="109"/>
  </w:num>
  <w:num w:numId="38">
    <w:abstractNumId w:val="49"/>
  </w:num>
  <w:num w:numId="39">
    <w:abstractNumId w:val="178"/>
  </w:num>
  <w:num w:numId="40">
    <w:abstractNumId w:val="99"/>
  </w:num>
  <w:num w:numId="41">
    <w:abstractNumId w:val="36"/>
  </w:num>
  <w:num w:numId="42">
    <w:abstractNumId w:val="169"/>
  </w:num>
  <w:num w:numId="43">
    <w:abstractNumId w:val="98"/>
  </w:num>
  <w:num w:numId="44">
    <w:abstractNumId w:val="42"/>
  </w:num>
  <w:num w:numId="45">
    <w:abstractNumId w:val="8"/>
  </w:num>
  <w:num w:numId="46">
    <w:abstractNumId w:val="93"/>
  </w:num>
  <w:num w:numId="47">
    <w:abstractNumId w:val="176"/>
  </w:num>
  <w:num w:numId="48">
    <w:abstractNumId w:val="59"/>
  </w:num>
  <w:num w:numId="49">
    <w:abstractNumId w:val="130"/>
  </w:num>
  <w:num w:numId="50">
    <w:abstractNumId w:val="12"/>
  </w:num>
  <w:num w:numId="51">
    <w:abstractNumId w:val="151"/>
  </w:num>
  <w:num w:numId="52">
    <w:abstractNumId w:val="119"/>
  </w:num>
  <w:num w:numId="53">
    <w:abstractNumId w:val="180"/>
  </w:num>
  <w:num w:numId="54">
    <w:abstractNumId w:val="6"/>
  </w:num>
  <w:num w:numId="55">
    <w:abstractNumId w:val="86"/>
  </w:num>
  <w:num w:numId="56">
    <w:abstractNumId w:val="74"/>
  </w:num>
  <w:num w:numId="57">
    <w:abstractNumId w:val="179"/>
  </w:num>
  <w:num w:numId="58">
    <w:abstractNumId w:val="62"/>
  </w:num>
  <w:num w:numId="59">
    <w:abstractNumId w:val="157"/>
  </w:num>
  <w:num w:numId="60">
    <w:abstractNumId w:val="67"/>
  </w:num>
  <w:num w:numId="61">
    <w:abstractNumId w:val="11"/>
  </w:num>
  <w:num w:numId="62">
    <w:abstractNumId w:val="27"/>
  </w:num>
  <w:num w:numId="63">
    <w:abstractNumId w:val="167"/>
  </w:num>
  <w:num w:numId="64">
    <w:abstractNumId w:val="111"/>
  </w:num>
  <w:num w:numId="65">
    <w:abstractNumId w:val="96"/>
  </w:num>
  <w:num w:numId="66">
    <w:abstractNumId w:val="168"/>
  </w:num>
  <w:num w:numId="67">
    <w:abstractNumId w:val="161"/>
  </w:num>
  <w:num w:numId="68">
    <w:abstractNumId w:val="124"/>
  </w:num>
  <w:num w:numId="69">
    <w:abstractNumId w:val="144"/>
  </w:num>
  <w:num w:numId="70">
    <w:abstractNumId w:val="70"/>
  </w:num>
  <w:num w:numId="71">
    <w:abstractNumId w:val="154"/>
  </w:num>
  <w:num w:numId="72">
    <w:abstractNumId w:val="43"/>
  </w:num>
  <w:num w:numId="73">
    <w:abstractNumId w:val="83"/>
  </w:num>
  <w:num w:numId="74">
    <w:abstractNumId w:val="142"/>
  </w:num>
  <w:num w:numId="75">
    <w:abstractNumId w:val="137"/>
  </w:num>
  <w:num w:numId="76">
    <w:abstractNumId w:val="32"/>
  </w:num>
  <w:num w:numId="77">
    <w:abstractNumId w:val="28"/>
  </w:num>
  <w:num w:numId="78">
    <w:abstractNumId w:val="39"/>
  </w:num>
  <w:num w:numId="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73"/>
  </w:num>
  <w:num w:numId="82">
    <w:abstractNumId w:val="61"/>
  </w:num>
  <w:num w:numId="83">
    <w:abstractNumId w:val="3"/>
  </w:num>
  <w:num w:numId="84">
    <w:abstractNumId w:val="113"/>
  </w:num>
  <w:num w:numId="85">
    <w:abstractNumId w:val="44"/>
  </w:num>
  <w:num w:numId="86">
    <w:abstractNumId w:val="134"/>
  </w:num>
  <w:num w:numId="87">
    <w:abstractNumId w:val="162"/>
  </w:num>
  <w:num w:numId="88">
    <w:abstractNumId w:val="92"/>
  </w:num>
  <w:num w:numId="89">
    <w:abstractNumId w:val="184"/>
  </w:num>
  <w:num w:numId="90">
    <w:abstractNumId w:val="10"/>
  </w:num>
  <w:num w:numId="91">
    <w:abstractNumId w:val="186"/>
  </w:num>
  <w:num w:numId="92">
    <w:abstractNumId w:val="150"/>
  </w:num>
  <w:num w:numId="93">
    <w:abstractNumId w:val="174"/>
  </w:num>
  <w:num w:numId="94">
    <w:abstractNumId w:val="17"/>
  </w:num>
  <w:num w:numId="95">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73"/>
  </w:num>
  <w:num w:numId="97">
    <w:abstractNumId w:val="173"/>
  </w:num>
  <w:num w:numId="98">
    <w:abstractNumId w:val="173"/>
  </w:num>
  <w:num w:numId="99">
    <w:abstractNumId w:val="173"/>
  </w:num>
  <w:num w:numId="100">
    <w:abstractNumId w:val="173"/>
  </w:num>
  <w:num w:numId="101">
    <w:abstractNumId w:val="173"/>
  </w:num>
  <w:num w:numId="102">
    <w:abstractNumId w:val="173"/>
  </w:num>
  <w:num w:numId="103">
    <w:abstractNumId w:val="173"/>
  </w:num>
  <w:num w:numId="104">
    <w:abstractNumId w:val="173"/>
  </w:num>
  <w:num w:numId="105">
    <w:abstractNumId w:val="173"/>
  </w:num>
  <w:num w:numId="106">
    <w:abstractNumId w:val="173"/>
  </w:num>
  <w:num w:numId="10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73"/>
  </w:num>
  <w:num w:numId="109">
    <w:abstractNumId w:val="173"/>
  </w:num>
  <w:num w:numId="11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0"/>
  </w:num>
  <w:num w:numId="112">
    <w:abstractNumId w:val="100"/>
  </w:num>
  <w:num w:numId="113">
    <w:abstractNumId w:val="139"/>
  </w:num>
  <w:num w:numId="114">
    <w:abstractNumId w:val="115"/>
  </w:num>
  <w:num w:numId="115">
    <w:abstractNumId w:val="71"/>
  </w:num>
  <w:num w:numId="116">
    <w:abstractNumId w:val="187"/>
  </w:num>
  <w:num w:numId="11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73"/>
  </w:num>
  <w:num w:numId="119">
    <w:abstractNumId w:val="173"/>
  </w:num>
  <w:num w:numId="120">
    <w:abstractNumId w:val="173"/>
  </w:num>
  <w:num w:numId="121">
    <w:abstractNumId w:val="173"/>
  </w:num>
  <w:num w:numId="122">
    <w:abstractNumId w:val="173"/>
  </w:num>
  <w:num w:numId="123">
    <w:abstractNumId w:val="164"/>
  </w:num>
  <w:num w:numId="124">
    <w:abstractNumId w:val="163"/>
  </w:num>
  <w:num w:numId="125">
    <w:abstractNumId w:val="159"/>
  </w:num>
  <w:num w:numId="126">
    <w:abstractNumId w:val="108"/>
  </w:num>
  <w:num w:numId="127">
    <w:abstractNumId w:val="140"/>
  </w:num>
  <w:num w:numId="128">
    <w:abstractNumId w:val="91"/>
  </w:num>
  <w:num w:numId="129">
    <w:abstractNumId w:val="23"/>
  </w:num>
  <w:num w:numId="130">
    <w:abstractNumId w:val="35"/>
  </w:num>
  <w:num w:numId="131">
    <w:abstractNumId w:val="84"/>
  </w:num>
  <w:num w:numId="132">
    <w:abstractNumId w:val="48"/>
  </w:num>
  <w:num w:numId="133">
    <w:abstractNumId w:val="149"/>
  </w:num>
  <w:num w:numId="134">
    <w:abstractNumId w:val="175"/>
  </w:num>
  <w:num w:numId="13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6"/>
  </w:num>
  <w:num w:numId="138">
    <w:abstractNumId w:val="73"/>
  </w:num>
  <w:num w:numId="139">
    <w:abstractNumId w:val="87"/>
  </w:num>
  <w:num w:numId="140">
    <w:abstractNumId w:val="38"/>
  </w:num>
  <w:num w:numId="141">
    <w:abstractNumId w:val="64"/>
  </w:num>
  <w:num w:numId="142">
    <w:abstractNumId w:val="117"/>
  </w:num>
  <w:num w:numId="143">
    <w:abstractNumId w:val="77"/>
  </w:num>
  <w:num w:numId="144">
    <w:abstractNumId w:val="107"/>
  </w:num>
  <w:num w:numId="145">
    <w:abstractNumId w:val="94"/>
  </w:num>
  <w:num w:numId="146">
    <w:abstractNumId w:val="9"/>
  </w:num>
  <w:num w:numId="147">
    <w:abstractNumId w:val="104"/>
  </w:num>
  <w:num w:numId="148">
    <w:abstractNumId w:val="89"/>
  </w:num>
  <w:num w:numId="149">
    <w:abstractNumId w:val="172"/>
  </w:num>
  <w:num w:numId="150">
    <w:abstractNumId w:val="4"/>
  </w:num>
  <w:num w:numId="151">
    <w:abstractNumId w:val="189"/>
  </w:num>
  <w:num w:numId="152">
    <w:abstractNumId w:val="160"/>
  </w:num>
  <w:num w:numId="153">
    <w:abstractNumId w:val="15"/>
  </w:num>
  <w:num w:numId="154">
    <w:abstractNumId w:val="80"/>
  </w:num>
  <w:num w:numId="155">
    <w:abstractNumId w:val="55"/>
  </w:num>
  <w:num w:numId="156">
    <w:abstractNumId w:val="146"/>
  </w:num>
  <w:num w:numId="157">
    <w:abstractNumId w:val="53"/>
  </w:num>
  <w:num w:numId="158">
    <w:abstractNumId w:val="79"/>
  </w:num>
  <w:num w:numId="159">
    <w:abstractNumId w:val="152"/>
  </w:num>
  <w:num w:numId="160">
    <w:abstractNumId w:val="29"/>
  </w:num>
  <w:num w:numId="161">
    <w:abstractNumId w:val="30"/>
  </w:num>
  <w:num w:numId="162">
    <w:abstractNumId w:val="127"/>
  </w:num>
  <w:num w:numId="163">
    <w:abstractNumId w:val="78"/>
  </w:num>
  <w:num w:numId="164">
    <w:abstractNumId w:val="37"/>
  </w:num>
  <w:num w:numId="165">
    <w:abstractNumId w:val="90"/>
  </w:num>
  <w:num w:numId="166">
    <w:abstractNumId w:val="110"/>
  </w:num>
  <w:num w:numId="167">
    <w:abstractNumId w:val="45"/>
  </w:num>
  <w:num w:numId="168">
    <w:abstractNumId w:val="50"/>
  </w:num>
  <w:num w:numId="169">
    <w:abstractNumId w:val="25"/>
  </w:num>
  <w:num w:numId="170">
    <w:abstractNumId w:val="125"/>
  </w:num>
  <w:num w:numId="171">
    <w:abstractNumId w:val="1"/>
  </w:num>
  <w:num w:numId="172">
    <w:abstractNumId w:val="63"/>
  </w:num>
  <w:num w:numId="173">
    <w:abstractNumId w:val="131"/>
  </w:num>
  <w:num w:numId="174">
    <w:abstractNumId w:val="85"/>
  </w:num>
  <w:num w:numId="175">
    <w:abstractNumId w:val="81"/>
  </w:num>
  <w:num w:numId="176">
    <w:abstractNumId w:val="16"/>
  </w:num>
  <w:num w:numId="177">
    <w:abstractNumId w:val="40"/>
  </w:num>
  <w:num w:numId="178">
    <w:abstractNumId w:val="155"/>
  </w:num>
  <w:num w:numId="179">
    <w:abstractNumId w:val="31"/>
  </w:num>
  <w:num w:numId="180">
    <w:abstractNumId w:val="118"/>
  </w:num>
  <w:num w:numId="181">
    <w:abstractNumId w:val="141"/>
  </w:num>
  <w:num w:numId="182">
    <w:abstractNumId w:val="13"/>
  </w:num>
  <w:num w:numId="183">
    <w:abstractNumId w:val="14"/>
  </w:num>
  <w:num w:numId="184">
    <w:abstractNumId w:val="133"/>
  </w:num>
  <w:num w:numId="185">
    <w:abstractNumId w:val="173"/>
  </w:num>
  <w:num w:numId="186">
    <w:abstractNumId w:val="173"/>
  </w:num>
  <w:num w:numId="187">
    <w:abstractNumId w:val="173"/>
  </w:num>
  <w:num w:numId="188">
    <w:abstractNumId w:val="173"/>
  </w:num>
  <w:num w:numId="189">
    <w:abstractNumId w:val="173"/>
  </w:num>
  <w:num w:numId="190">
    <w:abstractNumId w:val="173"/>
  </w:num>
  <w:num w:numId="191">
    <w:abstractNumId w:val="173"/>
  </w:num>
  <w:num w:numId="192">
    <w:abstractNumId w:val="52"/>
  </w:num>
  <w:num w:numId="193">
    <w:abstractNumId w:val="158"/>
  </w:num>
  <w:num w:numId="194">
    <w:abstractNumId w:val="76"/>
  </w:num>
  <w:num w:numId="195">
    <w:abstractNumId w:val="173"/>
  </w:num>
  <w:num w:numId="196">
    <w:abstractNumId w:val="173"/>
  </w:num>
  <w:num w:numId="197">
    <w:abstractNumId w:val="173"/>
  </w:num>
  <w:num w:numId="198">
    <w:abstractNumId w:val="173"/>
  </w:num>
  <w:num w:numId="199">
    <w:abstractNumId w:val="128"/>
  </w:num>
  <w:num w:numId="200">
    <w:abstractNumId w:val="66"/>
  </w:num>
  <w:num w:numId="201">
    <w:abstractNumId w:val="0"/>
  </w:num>
  <w:num w:numId="202">
    <w:abstractNumId w:val="54"/>
  </w:num>
  <w:num w:numId="203">
    <w:abstractNumId w:val="46"/>
  </w:num>
  <w:num w:numId="204">
    <w:abstractNumId w:val="5"/>
  </w:num>
  <w:num w:numId="205">
    <w:abstractNumId w:val="41"/>
  </w:num>
  <w:num w:numId="206">
    <w:abstractNumId w:val="135"/>
  </w:num>
  <w:num w:numId="207">
    <w:abstractNumId w:val="121"/>
  </w:num>
  <w:num w:numId="208">
    <w:abstractNumId w:val="122"/>
  </w:num>
  <w:num w:numId="209">
    <w:abstractNumId w:val="165"/>
  </w:num>
  <w:num w:numId="210">
    <w:abstractNumId w:val="19"/>
  </w:num>
  <w:num w:numId="211">
    <w:abstractNumId w:val="170"/>
  </w:num>
  <w:num w:numId="212">
    <w:abstractNumId w:val="171"/>
  </w:num>
  <w:num w:numId="213">
    <w:abstractNumId w:val="143"/>
  </w:num>
  <w:num w:numId="214">
    <w:abstractNumId w:val="173"/>
  </w:num>
  <w:num w:numId="215">
    <w:abstractNumId w:val="173"/>
  </w:num>
  <w:num w:numId="216">
    <w:abstractNumId w:val="173"/>
  </w:num>
  <w:num w:numId="217">
    <w:abstractNumId w:val="173"/>
  </w:num>
  <w:num w:numId="218">
    <w:abstractNumId w:val="173"/>
  </w:num>
  <w:num w:numId="219">
    <w:abstractNumId w:val="21"/>
  </w:num>
  <w:num w:numId="220">
    <w:abstractNumId w:val="132"/>
  </w:num>
  <w:num w:numId="221">
    <w:abstractNumId w:val="7"/>
  </w:num>
  <w:num w:numId="222">
    <w:abstractNumId w:val="136"/>
  </w:num>
  <w:num w:numId="223">
    <w:abstractNumId w:val="106"/>
  </w:num>
  <w:num w:numId="224">
    <w:abstractNumId w:val="145"/>
  </w:num>
  <w:num w:numId="225">
    <w:abstractNumId w:val="82"/>
  </w:num>
  <w:num w:numId="226">
    <w:abstractNumId w:val="182"/>
  </w:num>
  <w:num w:numId="227">
    <w:abstractNumId w:val="148"/>
  </w:num>
  <w:num w:numId="228">
    <w:abstractNumId w:val="166"/>
  </w:num>
  <w:num w:numId="229">
    <w:abstractNumId w:val="181"/>
  </w:num>
  <w:num w:numId="230">
    <w:abstractNumId w:val="129"/>
  </w:num>
  <w:num w:numId="231">
    <w:abstractNumId w:val="173"/>
  </w:num>
  <w:num w:numId="232">
    <w:abstractNumId w:val="173"/>
  </w:num>
  <w:num w:numId="233">
    <w:abstractNumId w:val="173"/>
  </w:num>
  <w:num w:numId="234">
    <w:abstractNumId w:val="26"/>
  </w:num>
  <w:num w:numId="23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xMDMysDA0sjQ2tjBS0lEKTi0uzszPAykwrQUAGQfbgSwAAAA="/>
  </w:docVars>
  <w:rsids>
    <w:rsidRoot w:val="00E4484F"/>
    <w:rsid w:val="00000D4E"/>
    <w:rsid w:val="00001041"/>
    <w:rsid w:val="0000116D"/>
    <w:rsid w:val="0000142C"/>
    <w:rsid w:val="00001BDF"/>
    <w:rsid w:val="0000212B"/>
    <w:rsid w:val="000029DA"/>
    <w:rsid w:val="000030FD"/>
    <w:rsid w:val="00003BE4"/>
    <w:rsid w:val="00003DCB"/>
    <w:rsid w:val="00004A36"/>
    <w:rsid w:val="000054A4"/>
    <w:rsid w:val="0000648E"/>
    <w:rsid w:val="0000743F"/>
    <w:rsid w:val="00007A59"/>
    <w:rsid w:val="000114F8"/>
    <w:rsid w:val="00011506"/>
    <w:rsid w:val="00011E4C"/>
    <w:rsid w:val="00012342"/>
    <w:rsid w:val="00012E9B"/>
    <w:rsid w:val="00014020"/>
    <w:rsid w:val="00014763"/>
    <w:rsid w:val="000151F6"/>
    <w:rsid w:val="00016356"/>
    <w:rsid w:val="00016C89"/>
    <w:rsid w:val="000177A9"/>
    <w:rsid w:val="000201E6"/>
    <w:rsid w:val="0002026C"/>
    <w:rsid w:val="0002065C"/>
    <w:rsid w:val="00020BF7"/>
    <w:rsid w:val="00021E3B"/>
    <w:rsid w:val="000240A4"/>
    <w:rsid w:val="0002532F"/>
    <w:rsid w:val="0002547D"/>
    <w:rsid w:val="0002554F"/>
    <w:rsid w:val="000258AD"/>
    <w:rsid w:val="00026533"/>
    <w:rsid w:val="00027022"/>
    <w:rsid w:val="0003082C"/>
    <w:rsid w:val="0003152E"/>
    <w:rsid w:val="00031715"/>
    <w:rsid w:val="00031D56"/>
    <w:rsid w:val="00032047"/>
    <w:rsid w:val="0003509B"/>
    <w:rsid w:val="00035912"/>
    <w:rsid w:val="00035EAD"/>
    <w:rsid w:val="00036F37"/>
    <w:rsid w:val="00037494"/>
    <w:rsid w:val="00037930"/>
    <w:rsid w:val="000401EA"/>
    <w:rsid w:val="000403B4"/>
    <w:rsid w:val="00040426"/>
    <w:rsid w:val="00040971"/>
    <w:rsid w:val="00041827"/>
    <w:rsid w:val="00041F26"/>
    <w:rsid w:val="00042362"/>
    <w:rsid w:val="0004271A"/>
    <w:rsid w:val="000429AE"/>
    <w:rsid w:val="00042ADB"/>
    <w:rsid w:val="00043980"/>
    <w:rsid w:val="00043BFC"/>
    <w:rsid w:val="00043DAF"/>
    <w:rsid w:val="0004493A"/>
    <w:rsid w:val="000451A5"/>
    <w:rsid w:val="000453EC"/>
    <w:rsid w:val="00045AC3"/>
    <w:rsid w:val="00046924"/>
    <w:rsid w:val="00046B0A"/>
    <w:rsid w:val="0005007D"/>
    <w:rsid w:val="00050B4F"/>
    <w:rsid w:val="00050E19"/>
    <w:rsid w:val="00051265"/>
    <w:rsid w:val="000518FA"/>
    <w:rsid w:val="00053E88"/>
    <w:rsid w:val="0005412A"/>
    <w:rsid w:val="000547F7"/>
    <w:rsid w:val="0005507D"/>
    <w:rsid w:val="000553BD"/>
    <w:rsid w:val="00056C32"/>
    <w:rsid w:val="0005717A"/>
    <w:rsid w:val="000600A9"/>
    <w:rsid w:val="0006094A"/>
    <w:rsid w:val="00060B29"/>
    <w:rsid w:val="00060C9E"/>
    <w:rsid w:val="00061895"/>
    <w:rsid w:val="00062228"/>
    <w:rsid w:val="000627BF"/>
    <w:rsid w:val="0006332D"/>
    <w:rsid w:val="0006408B"/>
    <w:rsid w:val="0006461B"/>
    <w:rsid w:val="00065740"/>
    <w:rsid w:val="00065863"/>
    <w:rsid w:val="00065994"/>
    <w:rsid w:val="00065EE1"/>
    <w:rsid w:val="00066291"/>
    <w:rsid w:val="00066426"/>
    <w:rsid w:val="00067373"/>
    <w:rsid w:val="00067666"/>
    <w:rsid w:val="00067763"/>
    <w:rsid w:val="00070576"/>
    <w:rsid w:val="00070BB4"/>
    <w:rsid w:val="00071857"/>
    <w:rsid w:val="000730B6"/>
    <w:rsid w:val="0007332C"/>
    <w:rsid w:val="00073491"/>
    <w:rsid w:val="00073F2F"/>
    <w:rsid w:val="0007439E"/>
    <w:rsid w:val="000749B8"/>
    <w:rsid w:val="00074B04"/>
    <w:rsid w:val="000778F3"/>
    <w:rsid w:val="0008028C"/>
    <w:rsid w:val="00080471"/>
    <w:rsid w:val="000810C8"/>
    <w:rsid w:val="000814E9"/>
    <w:rsid w:val="00082755"/>
    <w:rsid w:val="00084459"/>
    <w:rsid w:val="00084495"/>
    <w:rsid w:val="00085794"/>
    <w:rsid w:val="000864A4"/>
    <w:rsid w:val="00086833"/>
    <w:rsid w:val="00086BFD"/>
    <w:rsid w:val="00086EB6"/>
    <w:rsid w:val="00086F7F"/>
    <w:rsid w:val="00087298"/>
    <w:rsid w:val="00087367"/>
    <w:rsid w:val="00087F23"/>
    <w:rsid w:val="000910BE"/>
    <w:rsid w:val="00091395"/>
    <w:rsid w:val="000916F8"/>
    <w:rsid w:val="0009297E"/>
    <w:rsid w:val="00092C02"/>
    <w:rsid w:val="00094E8D"/>
    <w:rsid w:val="000966C8"/>
    <w:rsid w:val="000967B4"/>
    <w:rsid w:val="00097798"/>
    <w:rsid w:val="000A092D"/>
    <w:rsid w:val="000A22B4"/>
    <w:rsid w:val="000A37FE"/>
    <w:rsid w:val="000A63C6"/>
    <w:rsid w:val="000A778A"/>
    <w:rsid w:val="000B07D4"/>
    <w:rsid w:val="000B0D69"/>
    <w:rsid w:val="000B1873"/>
    <w:rsid w:val="000B25A6"/>
    <w:rsid w:val="000B3672"/>
    <w:rsid w:val="000B45CC"/>
    <w:rsid w:val="000B4B0F"/>
    <w:rsid w:val="000B5C01"/>
    <w:rsid w:val="000B62A1"/>
    <w:rsid w:val="000B651F"/>
    <w:rsid w:val="000B7F76"/>
    <w:rsid w:val="000C1764"/>
    <w:rsid w:val="000C1E55"/>
    <w:rsid w:val="000C25D4"/>
    <w:rsid w:val="000C29CA"/>
    <w:rsid w:val="000C2A1E"/>
    <w:rsid w:val="000C3721"/>
    <w:rsid w:val="000C4157"/>
    <w:rsid w:val="000C4347"/>
    <w:rsid w:val="000C5459"/>
    <w:rsid w:val="000C56A4"/>
    <w:rsid w:val="000C59AA"/>
    <w:rsid w:val="000C5BE6"/>
    <w:rsid w:val="000C6903"/>
    <w:rsid w:val="000C6909"/>
    <w:rsid w:val="000C6A70"/>
    <w:rsid w:val="000C6BA6"/>
    <w:rsid w:val="000C6D42"/>
    <w:rsid w:val="000C75E8"/>
    <w:rsid w:val="000D0CD1"/>
    <w:rsid w:val="000D1BFF"/>
    <w:rsid w:val="000D24BA"/>
    <w:rsid w:val="000D5045"/>
    <w:rsid w:val="000D6804"/>
    <w:rsid w:val="000D6813"/>
    <w:rsid w:val="000D6C55"/>
    <w:rsid w:val="000D7C12"/>
    <w:rsid w:val="000E20A9"/>
    <w:rsid w:val="000E29DD"/>
    <w:rsid w:val="000E2C9A"/>
    <w:rsid w:val="000E3572"/>
    <w:rsid w:val="000E3C80"/>
    <w:rsid w:val="000E4177"/>
    <w:rsid w:val="000E4C42"/>
    <w:rsid w:val="000F002D"/>
    <w:rsid w:val="000F0C61"/>
    <w:rsid w:val="000F0D3D"/>
    <w:rsid w:val="000F2625"/>
    <w:rsid w:val="000F2630"/>
    <w:rsid w:val="000F42D7"/>
    <w:rsid w:val="000F5B79"/>
    <w:rsid w:val="000F6CFC"/>
    <w:rsid w:val="000F74F7"/>
    <w:rsid w:val="000F7511"/>
    <w:rsid w:val="000F798F"/>
    <w:rsid w:val="00100091"/>
    <w:rsid w:val="00100821"/>
    <w:rsid w:val="001013BC"/>
    <w:rsid w:val="00102900"/>
    <w:rsid w:val="00102E96"/>
    <w:rsid w:val="00102F53"/>
    <w:rsid w:val="00103FC3"/>
    <w:rsid w:val="00104032"/>
    <w:rsid w:val="001046BC"/>
    <w:rsid w:val="00104867"/>
    <w:rsid w:val="00105E3A"/>
    <w:rsid w:val="001060EA"/>
    <w:rsid w:val="0010652E"/>
    <w:rsid w:val="001116F2"/>
    <w:rsid w:val="00111BAB"/>
    <w:rsid w:val="00111D3A"/>
    <w:rsid w:val="0011253A"/>
    <w:rsid w:val="00112647"/>
    <w:rsid w:val="00112D1A"/>
    <w:rsid w:val="0011394B"/>
    <w:rsid w:val="00113AB3"/>
    <w:rsid w:val="00113F7E"/>
    <w:rsid w:val="00116F55"/>
    <w:rsid w:val="00120197"/>
    <w:rsid w:val="00120900"/>
    <w:rsid w:val="0012322E"/>
    <w:rsid w:val="00123DA5"/>
    <w:rsid w:val="00125570"/>
    <w:rsid w:val="0013018C"/>
    <w:rsid w:val="00130739"/>
    <w:rsid w:val="00130A45"/>
    <w:rsid w:val="00131B38"/>
    <w:rsid w:val="00133DCC"/>
    <w:rsid w:val="00134030"/>
    <w:rsid w:val="00134D00"/>
    <w:rsid w:val="00135D82"/>
    <w:rsid w:val="001365CC"/>
    <w:rsid w:val="0013669F"/>
    <w:rsid w:val="00136AE0"/>
    <w:rsid w:val="001375D3"/>
    <w:rsid w:val="00137817"/>
    <w:rsid w:val="00140621"/>
    <w:rsid w:val="00140672"/>
    <w:rsid w:val="00140760"/>
    <w:rsid w:val="00140A86"/>
    <w:rsid w:val="001417FB"/>
    <w:rsid w:val="0014277C"/>
    <w:rsid w:val="00142D04"/>
    <w:rsid w:val="001433D6"/>
    <w:rsid w:val="00143993"/>
    <w:rsid w:val="001443C4"/>
    <w:rsid w:val="00144EAB"/>
    <w:rsid w:val="00144EEF"/>
    <w:rsid w:val="00145A85"/>
    <w:rsid w:val="00145AB4"/>
    <w:rsid w:val="00146B36"/>
    <w:rsid w:val="001470AF"/>
    <w:rsid w:val="00150A58"/>
    <w:rsid w:val="00152A3F"/>
    <w:rsid w:val="001534E7"/>
    <w:rsid w:val="00153C33"/>
    <w:rsid w:val="00154B6D"/>
    <w:rsid w:val="00154CBE"/>
    <w:rsid w:val="00154D4A"/>
    <w:rsid w:val="0015583C"/>
    <w:rsid w:val="001560C0"/>
    <w:rsid w:val="0015652A"/>
    <w:rsid w:val="001575F2"/>
    <w:rsid w:val="00160631"/>
    <w:rsid w:val="00160CAF"/>
    <w:rsid w:val="00161137"/>
    <w:rsid w:val="0016152B"/>
    <w:rsid w:val="001621A9"/>
    <w:rsid w:val="001623F9"/>
    <w:rsid w:val="00163571"/>
    <w:rsid w:val="00164C74"/>
    <w:rsid w:val="001656EC"/>
    <w:rsid w:val="00165C61"/>
    <w:rsid w:val="00166A6B"/>
    <w:rsid w:val="0017057F"/>
    <w:rsid w:val="00170A49"/>
    <w:rsid w:val="00171473"/>
    <w:rsid w:val="0017252A"/>
    <w:rsid w:val="0017297D"/>
    <w:rsid w:val="00172E34"/>
    <w:rsid w:val="001735A0"/>
    <w:rsid w:val="0017411B"/>
    <w:rsid w:val="001750D3"/>
    <w:rsid w:val="001761FD"/>
    <w:rsid w:val="00176F75"/>
    <w:rsid w:val="0017755A"/>
    <w:rsid w:val="001803EF"/>
    <w:rsid w:val="00180785"/>
    <w:rsid w:val="0018186E"/>
    <w:rsid w:val="00182970"/>
    <w:rsid w:val="00184689"/>
    <w:rsid w:val="0018495B"/>
    <w:rsid w:val="001853E4"/>
    <w:rsid w:val="0018617D"/>
    <w:rsid w:val="001868D2"/>
    <w:rsid w:val="00186CE2"/>
    <w:rsid w:val="00187B6C"/>
    <w:rsid w:val="00187D61"/>
    <w:rsid w:val="0019114C"/>
    <w:rsid w:val="00192538"/>
    <w:rsid w:val="00192A54"/>
    <w:rsid w:val="00192F3A"/>
    <w:rsid w:val="001940B7"/>
    <w:rsid w:val="001944F8"/>
    <w:rsid w:val="00194D8E"/>
    <w:rsid w:val="00194E0E"/>
    <w:rsid w:val="00194FA4"/>
    <w:rsid w:val="00196293"/>
    <w:rsid w:val="00196562"/>
    <w:rsid w:val="00196624"/>
    <w:rsid w:val="001968D0"/>
    <w:rsid w:val="00196ABB"/>
    <w:rsid w:val="00196C5C"/>
    <w:rsid w:val="001A18A7"/>
    <w:rsid w:val="001A1ADE"/>
    <w:rsid w:val="001A4DDA"/>
    <w:rsid w:val="001A59CE"/>
    <w:rsid w:val="001A5DFF"/>
    <w:rsid w:val="001A6395"/>
    <w:rsid w:val="001A651A"/>
    <w:rsid w:val="001B0606"/>
    <w:rsid w:val="001B1DE8"/>
    <w:rsid w:val="001B2B97"/>
    <w:rsid w:val="001B305A"/>
    <w:rsid w:val="001B4899"/>
    <w:rsid w:val="001B64F2"/>
    <w:rsid w:val="001B7224"/>
    <w:rsid w:val="001B7454"/>
    <w:rsid w:val="001C07BA"/>
    <w:rsid w:val="001C140E"/>
    <w:rsid w:val="001C1667"/>
    <w:rsid w:val="001C2226"/>
    <w:rsid w:val="001C24EF"/>
    <w:rsid w:val="001C5D40"/>
    <w:rsid w:val="001C673B"/>
    <w:rsid w:val="001C6D2D"/>
    <w:rsid w:val="001C6F09"/>
    <w:rsid w:val="001C70AB"/>
    <w:rsid w:val="001C79E6"/>
    <w:rsid w:val="001C7AD8"/>
    <w:rsid w:val="001D0368"/>
    <w:rsid w:val="001D1036"/>
    <w:rsid w:val="001D16C4"/>
    <w:rsid w:val="001D1968"/>
    <w:rsid w:val="001D2389"/>
    <w:rsid w:val="001D2517"/>
    <w:rsid w:val="001D31DE"/>
    <w:rsid w:val="001D3E27"/>
    <w:rsid w:val="001D41F6"/>
    <w:rsid w:val="001D5439"/>
    <w:rsid w:val="001D58D9"/>
    <w:rsid w:val="001D5AB4"/>
    <w:rsid w:val="001D5AFB"/>
    <w:rsid w:val="001D6803"/>
    <w:rsid w:val="001D758F"/>
    <w:rsid w:val="001E0641"/>
    <w:rsid w:val="001E0E7F"/>
    <w:rsid w:val="001E13F6"/>
    <w:rsid w:val="001E2151"/>
    <w:rsid w:val="001E42DF"/>
    <w:rsid w:val="001E48F7"/>
    <w:rsid w:val="001E5E2C"/>
    <w:rsid w:val="001E755D"/>
    <w:rsid w:val="001E7A14"/>
    <w:rsid w:val="001E7B7D"/>
    <w:rsid w:val="001F0D6A"/>
    <w:rsid w:val="001F139B"/>
    <w:rsid w:val="001F1F53"/>
    <w:rsid w:val="001F35A8"/>
    <w:rsid w:val="001F3F5D"/>
    <w:rsid w:val="001F4107"/>
    <w:rsid w:val="001F4582"/>
    <w:rsid w:val="001F49A3"/>
    <w:rsid w:val="001F50C4"/>
    <w:rsid w:val="001F562B"/>
    <w:rsid w:val="001F6960"/>
    <w:rsid w:val="00200268"/>
    <w:rsid w:val="002002A4"/>
    <w:rsid w:val="0020043F"/>
    <w:rsid w:val="00201114"/>
    <w:rsid w:val="00201302"/>
    <w:rsid w:val="0020167A"/>
    <w:rsid w:val="002017EA"/>
    <w:rsid w:val="002019EE"/>
    <w:rsid w:val="0020256B"/>
    <w:rsid w:val="00203826"/>
    <w:rsid w:val="00203BE6"/>
    <w:rsid w:val="00203DA3"/>
    <w:rsid w:val="00204803"/>
    <w:rsid w:val="002048F2"/>
    <w:rsid w:val="00205DEF"/>
    <w:rsid w:val="002066CD"/>
    <w:rsid w:val="0020769C"/>
    <w:rsid w:val="00207A5D"/>
    <w:rsid w:val="00207BD6"/>
    <w:rsid w:val="002114FD"/>
    <w:rsid w:val="00212138"/>
    <w:rsid w:val="00212B4C"/>
    <w:rsid w:val="002131B3"/>
    <w:rsid w:val="00214198"/>
    <w:rsid w:val="00214B53"/>
    <w:rsid w:val="002151A9"/>
    <w:rsid w:val="00217117"/>
    <w:rsid w:val="002173D7"/>
    <w:rsid w:val="00217950"/>
    <w:rsid w:val="002200A1"/>
    <w:rsid w:val="002201EC"/>
    <w:rsid w:val="00220F11"/>
    <w:rsid w:val="00220F45"/>
    <w:rsid w:val="00220FE1"/>
    <w:rsid w:val="002210CE"/>
    <w:rsid w:val="002227EB"/>
    <w:rsid w:val="0022308A"/>
    <w:rsid w:val="002237A6"/>
    <w:rsid w:val="002251C6"/>
    <w:rsid w:val="0022533D"/>
    <w:rsid w:val="002269E2"/>
    <w:rsid w:val="00230232"/>
    <w:rsid w:val="00230BD8"/>
    <w:rsid w:val="0023181A"/>
    <w:rsid w:val="00233A57"/>
    <w:rsid w:val="00233B5E"/>
    <w:rsid w:val="00233C9F"/>
    <w:rsid w:val="00233FC0"/>
    <w:rsid w:val="00234033"/>
    <w:rsid w:val="002341B7"/>
    <w:rsid w:val="00234610"/>
    <w:rsid w:val="0023509A"/>
    <w:rsid w:val="0023590A"/>
    <w:rsid w:val="00236184"/>
    <w:rsid w:val="002361B8"/>
    <w:rsid w:val="00236C5E"/>
    <w:rsid w:val="00236F72"/>
    <w:rsid w:val="00236F9C"/>
    <w:rsid w:val="00237136"/>
    <w:rsid w:val="002371CE"/>
    <w:rsid w:val="002408F7"/>
    <w:rsid w:val="002415A9"/>
    <w:rsid w:val="00242D67"/>
    <w:rsid w:val="00242DDC"/>
    <w:rsid w:val="00242F12"/>
    <w:rsid w:val="0024317B"/>
    <w:rsid w:val="0024456D"/>
    <w:rsid w:val="00244627"/>
    <w:rsid w:val="002449D6"/>
    <w:rsid w:val="00244E7E"/>
    <w:rsid w:val="0024581B"/>
    <w:rsid w:val="00245976"/>
    <w:rsid w:val="00246A90"/>
    <w:rsid w:val="00251358"/>
    <w:rsid w:val="00252365"/>
    <w:rsid w:val="002547FF"/>
    <w:rsid w:val="00254E43"/>
    <w:rsid w:val="00255285"/>
    <w:rsid w:val="0025596D"/>
    <w:rsid w:val="002571BA"/>
    <w:rsid w:val="002607C6"/>
    <w:rsid w:val="00261821"/>
    <w:rsid w:val="002622D0"/>
    <w:rsid w:val="0026348F"/>
    <w:rsid w:val="00264036"/>
    <w:rsid w:val="00264165"/>
    <w:rsid w:val="002647AA"/>
    <w:rsid w:val="0026653D"/>
    <w:rsid w:val="002675FF"/>
    <w:rsid w:val="0027034E"/>
    <w:rsid w:val="002707CF"/>
    <w:rsid w:val="00270BFB"/>
    <w:rsid w:val="00270D1A"/>
    <w:rsid w:val="00270D1D"/>
    <w:rsid w:val="002724F9"/>
    <w:rsid w:val="00272CF3"/>
    <w:rsid w:val="002736A5"/>
    <w:rsid w:val="00274434"/>
    <w:rsid w:val="00274653"/>
    <w:rsid w:val="00274ADA"/>
    <w:rsid w:val="00275369"/>
    <w:rsid w:val="00275C72"/>
    <w:rsid w:val="0027630E"/>
    <w:rsid w:val="00276731"/>
    <w:rsid w:val="00277423"/>
    <w:rsid w:val="00277876"/>
    <w:rsid w:val="00277B98"/>
    <w:rsid w:val="00280D8F"/>
    <w:rsid w:val="00280DE9"/>
    <w:rsid w:val="00281BA5"/>
    <w:rsid w:val="00282200"/>
    <w:rsid w:val="00282FF6"/>
    <w:rsid w:val="00284F71"/>
    <w:rsid w:val="002850FF"/>
    <w:rsid w:val="00287D19"/>
    <w:rsid w:val="00292625"/>
    <w:rsid w:val="0029331C"/>
    <w:rsid w:val="00293823"/>
    <w:rsid w:val="002946D1"/>
    <w:rsid w:val="00295FC8"/>
    <w:rsid w:val="00296E17"/>
    <w:rsid w:val="00296F28"/>
    <w:rsid w:val="002971EF"/>
    <w:rsid w:val="002976FD"/>
    <w:rsid w:val="00297815"/>
    <w:rsid w:val="00297E5D"/>
    <w:rsid w:val="002A0AFB"/>
    <w:rsid w:val="002A1BE9"/>
    <w:rsid w:val="002A20CF"/>
    <w:rsid w:val="002A2E76"/>
    <w:rsid w:val="002A2FC8"/>
    <w:rsid w:val="002A47FF"/>
    <w:rsid w:val="002A52F3"/>
    <w:rsid w:val="002A5F5F"/>
    <w:rsid w:val="002A6395"/>
    <w:rsid w:val="002A6C5B"/>
    <w:rsid w:val="002A7624"/>
    <w:rsid w:val="002B151D"/>
    <w:rsid w:val="002B1563"/>
    <w:rsid w:val="002B16E4"/>
    <w:rsid w:val="002B188B"/>
    <w:rsid w:val="002B1A2A"/>
    <w:rsid w:val="002B24B3"/>
    <w:rsid w:val="002B40F1"/>
    <w:rsid w:val="002B45DB"/>
    <w:rsid w:val="002B47B6"/>
    <w:rsid w:val="002B5374"/>
    <w:rsid w:val="002B7339"/>
    <w:rsid w:val="002B7675"/>
    <w:rsid w:val="002B7F45"/>
    <w:rsid w:val="002B7FDB"/>
    <w:rsid w:val="002C0299"/>
    <w:rsid w:val="002C100A"/>
    <w:rsid w:val="002C148D"/>
    <w:rsid w:val="002C1B44"/>
    <w:rsid w:val="002C2334"/>
    <w:rsid w:val="002C252D"/>
    <w:rsid w:val="002C3197"/>
    <w:rsid w:val="002C36BC"/>
    <w:rsid w:val="002C3DBE"/>
    <w:rsid w:val="002C4518"/>
    <w:rsid w:val="002C5379"/>
    <w:rsid w:val="002C5655"/>
    <w:rsid w:val="002C6D89"/>
    <w:rsid w:val="002C7420"/>
    <w:rsid w:val="002D045B"/>
    <w:rsid w:val="002D0641"/>
    <w:rsid w:val="002D0748"/>
    <w:rsid w:val="002D0D22"/>
    <w:rsid w:val="002D0FA6"/>
    <w:rsid w:val="002D1ED8"/>
    <w:rsid w:val="002D3EF8"/>
    <w:rsid w:val="002D42FC"/>
    <w:rsid w:val="002D5007"/>
    <w:rsid w:val="002D59CA"/>
    <w:rsid w:val="002D5C90"/>
    <w:rsid w:val="002D5EF0"/>
    <w:rsid w:val="002D668A"/>
    <w:rsid w:val="002D6A2C"/>
    <w:rsid w:val="002D6B32"/>
    <w:rsid w:val="002D6CC9"/>
    <w:rsid w:val="002D6FF8"/>
    <w:rsid w:val="002E00CC"/>
    <w:rsid w:val="002E19A7"/>
    <w:rsid w:val="002E1CE0"/>
    <w:rsid w:val="002E25C2"/>
    <w:rsid w:val="002E3B03"/>
    <w:rsid w:val="002E4022"/>
    <w:rsid w:val="002E5BF1"/>
    <w:rsid w:val="002E6AE7"/>
    <w:rsid w:val="002E713F"/>
    <w:rsid w:val="002E723A"/>
    <w:rsid w:val="002E7484"/>
    <w:rsid w:val="002F0CEF"/>
    <w:rsid w:val="002F0E81"/>
    <w:rsid w:val="002F1B23"/>
    <w:rsid w:val="002F1BA3"/>
    <w:rsid w:val="002F1D7C"/>
    <w:rsid w:val="002F28D8"/>
    <w:rsid w:val="002F3F53"/>
    <w:rsid w:val="002F546A"/>
    <w:rsid w:val="002F5962"/>
    <w:rsid w:val="002F663C"/>
    <w:rsid w:val="002F783F"/>
    <w:rsid w:val="003004F5"/>
    <w:rsid w:val="0030088B"/>
    <w:rsid w:val="003012ED"/>
    <w:rsid w:val="00302E72"/>
    <w:rsid w:val="0030343F"/>
    <w:rsid w:val="003038E9"/>
    <w:rsid w:val="00303DB8"/>
    <w:rsid w:val="0030592D"/>
    <w:rsid w:val="00306157"/>
    <w:rsid w:val="00306FFE"/>
    <w:rsid w:val="003070A1"/>
    <w:rsid w:val="0031049D"/>
    <w:rsid w:val="0031101B"/>
    <w:rsid w:val="003115AF"/>
    <w:rsid w:val="003115B3"/>
    <w:rsid w:val="00311812"/>
    <w:rsid w:val="00311915"/>
    <w:rsid w:val="00311D68"/>
    <w:rsid w:val="00312383"/>
    <w:rsid w:val="00312B09"/>
    <w:rsid w:val="00313F85"/>
    <w:rsid w:val="00314396"/>
    <w:rsid w:val="0031499E"/>
    <w:rsid w:val="00315163"/>
    <w:rsid w:val="0031533A"/>
    <w:rsid w:val="0031748E"/>
    <w:rsid w:val="00317961"/>
    <w:rsid w:val="003200D3"/>
    <w:rsid w:val="00320A9E"/>
    <w:rsid w:val="00320F69"/>
    <w:rsid w:val="00321AD1"/>
    <w:rsid w:val="003230EB"/>
    <w:rsid w:val="003245D7"/>
    <w:rsid w:val="00324F13"/>
    <w:rsid w:val="0032605F"/>
    <w:rsid w:val="003269BF"/>
    <w:rsid w:val="00327637"/>
    <w:rsid w:val="003276CD"/>
    <w:rsid w:val="003301FC"/>
    <w:rsid w:val="00330294"/>
    <w:rsid w:val="0033040F"/>
    <w:rsid w:val="00330F25"/>
    <w:rsid w:val="003323D8"/>
    <w:rsid w:val="00333773"/>
    <w:rsid w:val="003338B9"/>
    <w:rsid w:val="00333F98"/>
    <w:rsid w:val="00334146"/>
    <w:rsid w:val="0033420A"/>
    <w:rsid w:val="003344BB"/>
    <w:rsid w:val="003346D0"/>
    <w:rsid w:val="00335FCA"/>
    <w:rsid w:val="00336848"/>
    <w:rsid w:val="00336E3C"/>
    <w:rsid w:val="00337CA2"/>
    <w:rsid w:val="00341D52"/>
    <w:rsid w:val="00341D60"/>
    <w:rsid w:val="00342939"/>
    <w:rsid w:val="0034304B"/>
    <w:rsid w:val="00343063"/>
    <w:rsid w:val="00343B45"/>
    <w:rsid w:val="00344723"/>
    <w:rsid w:val="003449EF"/>
    <w:rsid w:val="00344E67"/>
    <w:rsid w:val="00344ED7"/>
    <w:rsid w:val="00345AA7"/>
    <w:rsid w:val="00345E6B"/>
    <w:rsid w:val="003466C4"/>
    <w:rsid w:val="00350340"/>
    <w:rsid w:val="00350B1E"/>
    <w:rsid w:val="00350FB5"/>
    <w:rsid w:val="00351173"/>
    <w:rsid w:val="00352747"/>
    <w:rsid w:val="0035286A"/>
    <w:rsid w:val="00352E2C"/>
    <w:rsid w:val="00352E77"/>
    <w:rsid w:val="00353CDB"/>
    <w:rsid w:val="00353CE9"/>
    <w:rsid w:val="00354131"/>
    <w:rsid w:val="00354204"/>
    <w:rsid w:val="00355A54"/>
    <w:rsid w:val="00356BE1"/>
    <w:rsid w:val="00356CE6"/>
    <w:rsid w:val="00357061"/>
    <w:rsid w:val="00357A46"/>
    <w:rsid w:val="00357AA5"/>
    <w:rsid w:val="00360B48"/>
    <w:rsid w:val="003616B8"/>
    <w:rsid w:val="00361A40"/>
    <w:rsid w:val="00361B9A"/>
    <w:rsid w:val="003626CA"/>
    <w:rsid w:val="00362814"/>
    <w:rsid w:val="003629CC"/>
    <w:rsid w:val="00363188"/>
    <w:rsid w:val="003638C2"/>
    <w:rsid w:val="00363D13"/>
    <w:rsid w:val="00363F1D"/>
    <w:rsid w:val="0036418A"/>
    <w:rsid w:val="0036427E"/>
    <w:rsid w:val="00364B37"/>
    <w:rsid w:val="003657F6"/>
    <w:rsid w:val="00365BC8"/>
    <w:rsid w:val="00365C9D"/>
    <w:rsid w:val="00366DE2"/>
    <w:rsid w:val="00367AC2"/>
    <w:rsid w:val="00367E28"/>
    <w:rsid w:val="00370D1E"/>
    <w:rsid w:val="00370DAE"/>
    <w:rsid w:val="00370ECD"/>
    <w:rsid w:val="0037187C"/>
    <w:rsid w:val="003720D1"/>
    <w:rsid w:val="003735FE"/>
    <w:rsid w:val="003737EB"/>
    <w:rsid w:val="00373F69"/>
    <w:rsid w:val="00375342"/>
    <w:rsid w:val="00377E0C"/>
    <w:rsid w:val="003803A5"/>
    <w:rsid w:val="00380FD9"/>
    <w:rsid w:val="0038114F"/>
    <w:rsid w:val="00381E77"/>
    <w:rsid w:val="00382D3B"/>
    <w:rsid w:val="0038345C"/>
    <w:rsid w:val="0038353E"/>
    <w:rsid w:val="003837DD"/>
    <w:rsid w:val="003843C7"/>
    <w:rsid w:val="00385D1B"/>
    <w:rsid w:val="0038698B"/>
    <w:rsid w:val="00386BD8"/>
    <w:rsid w:val="00386D2E"/>
    <w:rsid w:val="0038767D"/>
    <w:rsid w:val="00387842"/>
    <w:rsid w:val="00390133"/>
    <w:rsid w:val="003921E1"/>
    <w:rsid w:val="003926D0"/>
    <w:rsid w:val="00392CE9"/>
    <w:rsid w:val="0039336E"/>
    <w:rsid w:val="0039346C"/>
    <w:rsid w:val="00396022"/>
    <w:rsid w:val="00396413"/>
    <w:rsid w:val="003979B0"/>
    <w:rsid w:val="003979D6"/>
    <w:rsid w:val="00397D4B"/>
    <w:rsid w:val="00397E58"/>
    <w:rsid w:val="003A0528"/>
    <w:rsid w:val="003A0E80"/>
    <w:rsid w:val="003A18EA"/>
    <w:rsid w:val="003A1A39"/>
    <w:rsid w:val="003A20BB"/>
    <w:rsid w:val="003A26B3"/>
    <w:rsid w:val="003A2C01"/>
    <w:rsid w:val="003A2E7E"/>
    <w:rsid w:val="003A35FB"/>
    <w:rsid w:val="003A3D8E"/>
    <w:rsid w:val="003A53AA"/>
    <w:rsid w:val="003A558F"/>
    <w:rsid w:val="003A5F11"/>
    <w:rsid w:val="003A6830"/>
    <w:rsid w:val="003B09F7"/>
    <w:rsid w:val="003B11EA"/>
    <w:rsid w:val="003B19FE"/>
    <w:rsid w:val="003B1C8D"/>
    <w:rsid w:val="003B1DBB"/>
    <w:rsid w:val="003B4505"/>
    <w:rsid w:val="003B4853"/>
    <w:rsid w:val="003B4C4F"/>
    <w:rsid w:val="003B53F1"/>
    <w:rsid w:val="003B5784"/>
    <w:rsid w:val="003B6895"/>
    <w:rsid w:val="003B726A"/>
    <w:rsid w:val="003B7C2B"/>
    <w:rsid w:val="003C04C3"/>
    <w:rsid w:val="003C135F"/>
    <w:rsid w:val="003C16D2"/>
    <w:rsid w:val="003C1873"/>
    <w:rsid w:val="003C1DDC"/>
    <w:rsid w:val="003C1F32"/>
    <w:rsid w:val="003C3102"/>
    <w:rsid w:val="003C3472"/>
    <w:rsid w:val="003C3957"/>
    <w:rsid w:val="003C45A4"/>
    <w:rsid w:val="003C498E"/>
    <w:rsid w:val="003C4F1A"/>
    <w:rsid w:val="003C6322"/>
    <w:rsid w:val="003C6A4F"/>
    <w:rsid w:val="003C7807"/>
    <w:rsid w:val="003D1C0F"/>
    <w:rsid w:val="003D1F16"/>
    <w:rsid w:val="003D1F36"/>
    <w:rsid w:val="003D31EA"/>
    <w:rsid w:val="003D36B2"/>
    <w:rsid w:val="003D3ED6"/>
    <w:rsid w:val="003D4282"/>
    <w:rsid w:val="003D439F"/>
    <w:rsid w:val="003D72E0"/>
    <w:rsid w:val="003D74C8"/>
    <w:rsid w:val="003E259E"/>
    <w:rsid w:val="003E34BF"/>
    <w:rsid w:val="003E3687"/>
    <w:rsid w:val="003E3E44"/>
    <w:rsid w:val="003E3ED6"/>
    <w:rsid w:val="003E5C5B"/>
    <w:rsid w:val="003E5D09"/>
    <w:rsid w:val="003E6226"/>
    <w:rsid w:val="003E67B8"/>
    <w:rsid w:val="003E6823"/>
    <w:rsid w:val="003E6CA8"/>
    <w:rsid w:val="003E6E9B"/>
    <w:rsid w:val="003E7BB0"/>
    <w:rsid w:val="003F02D6"/>
    <w:rsid w:val="003F05CC"/>
    <w:rsid w:val="003F0B14"/>
    <w:rsid w:val="003F0F5A"/>
    <w:rsid w:val="003F1203"/>
    <w:rsid w:val="003F1EE8"/>
    <w:rsid w:val="003F21FB"/>
    <w:rsid w:val="003F292A"/>
    <w:rsid w:val="003F2D81"/>
    <w:rsid w:val="003F35D1"/>
    <w:rsid w:val="003F61E2"/>
    <w:rsid w:val="003F7738"/>
    <w:rsid w:val="003F791B"/>
    <w:rsid w:val="003F7D4A"/>
    <w:rsid w:val="0040012E"/>
    <w:rsid w:val="0040031F"/>
    <w:rsid w:val="004016F1"/>
    <w:rsid w:val="004017EC"/>
    <w:rsid w:val="00402E2F"/>
    <w:rsid w:val="004040BA"/>
    <w:rsid w:val="0040585F"/>
    <w:rsid w:val="00405C1E"/>
    <w:rsid w:val="004064FC"/>
    <w:rsid w:val="0040777C"/>
    <w:rsid w:val="004103F8"/>
    <w:rsid w:val="00410641"/>
    <w:rsid w:val="00410E5C"/>
    <w:rsid w:val="00411509"/>
    <w:rsid w:val="0041228F"/>
    <w:rsid w:val="00414023"/>
    <w:rsid w:val="0041409B"/>
    <w:rsid w:val="00414952"/>
    <w:rsid w:val="00415288"/>
    <w:rsid w:val="00415653"/>
    <w:rsid w:val="0041616B"/>
    <w:rsid w:val="0041660E"/>
    <w:rsid w:val="00416EC5"/>
    <w:rsid w:val="00420DC0"/>
    <w:rsid w:val="00420DDB"/>
    <w:rsid w:val="00421359"/>
    <w:rsid w:val="00421874"/>
    <w:rsid w:val="0042238B"/>
    <w:rsid w:val="004235C2"/>
    <w:rsid w:val="0042426E"/>
    <w:rsid w:val="004251F7"/>
    <w:rsid w:val="0042552F"/>
    <w:rsid w:val="00425A32"/>
    <w:rsid w:val="00426541"/>
    <w:rsid w:val="00426C74"/>
    <w:rsid w:val="00426EE0"/>
    <w:rsid w:val="004277FD"/>
    <w:rsid w:val="00427C79"/>
    <w:rsid w:val="00427D37"/>
    <w:rsid w:val="004303D8"/>
    <w:rsid w:val="00431647"/>
    <w:rsid w:val="0043169B"/>
    <w:rsid w:val="00431E5A"/>
    <w:rsid w:val="00432AC0"/>
    <w:rsid w:val="00432F14"/>
    <w:rsid w:val="00433756"/>
    <w:rsid w:val="004337EF"/>
    <w:rsid w:val="00434582"/>
    <w:rsid w:val="00435496"/>
    <w:rsid w:val="00435D5A"/>
    <w:rsid w:val="0043610A"/>
    <w:rsid w:val="00436DAE"/>
    <w:rsid w:val="00437419"/>
    <w:rsid w:val="0043760B"/>
    <w:rsid w:val="00437D2D"/>
    <w:rsid w:val="00437E53"/>
    <w:rsid w:val="004405A0"/>
    <w:rsid w:val="00441471"/>
    <w:rsid w:val="0044252E"/>
    <w:rsid w:val="00443225"/>
    <w:rsid w:val="00443EF0"/>
    <w:rsid w:val="004443DC"/>
    <w:rsid w:val="00444F69"/>
    <w:rsid w:val="0044583B"/>
    <w:rsid w:val="0044688C"/>
    <w:rsid w:val="00446D36"/>
    <w:rsid w:val="0044760B"/>
    <w:rsid w:val="00450A03"/>
    <w:rsid w:val="00451137"/>
    <w:rsid w:val="00451CD2"/>
    <w:rsid w:val="004522E0"/>
    <w:rsid w:val="004538A9"/>
    <w:rsid w:val="00454311"/>
    <w:rsid w:val="00454560"/>
    <w:rsid w:val="00454D3A"/>
    <w:rsid w:val="00455643"/>
    <w:rsid w:val="00455F5C"/>
    <w:rsid w:val="0045676E"/>
    <w:rsid w:val="00457E68"/>
    <w:rsid w:val="00460C64"/>
    <w:rsid w:val="00462D70"/>
    <w:rsid w:val="00463212"/>
    <w:rsid w:val="0046341A"/>
    <w:rsid w:val="00463BD4"/>
    <w:rsid w:val="00463FA2"/>
    <w:rsid w:val="00465516"/>
    <w:rsid w:val="004658DD"/>
    <w:rsid w:val="00465972"/>
    <w:rsid w:val="00465DBE"/>
    <w:rsid w:val="00466902"/>
    <w:rsid w:val="00466EC2"/>
    <w:rsid w:val="004672EF"/>
    <w:rsid w:val="00467C7A"/>
    <w:rsid w:val="00467E4D"/>
    <w:rsid w:val="0047042F"/>
    <w:rsid w:val="004705AF"/>
    <w:rsid w:val="0047327D"/>
    <w:rsid w:val="0047401E"/>
    <w:rsid w:val="004744E9"/>
    <w:rsid w:val="0047471E"/>
    <w:rsid w:val="00474C50"/>
    <w:rsid w:val="00474E74"/>
    <w:rsid w:val="004753C6"/>
    <w:rsid w:val="00475B31"/>
    <w:rsid w:val="0047616E"/>
    <w:rsid w:val="00476ADC"/>
    <w:rsid w:val="00477122"/>
    <w:rsid w:val="0048143D"/>
    <w:rsid w:val="00481651"/>
    <w:rsid w:val="00482047"/>
    <w:rsid w:val="0048268A"/>
    <w:rsid w:val="0048350B"/>
    <w:rsid w:val="004853F5"/>
    <w:rsid w:val="004856B1"/>
    <w:rsid w:val="004856B6"/>
    <w:rsid w:val="00486161"/>
    <w:rsid w:val="00486760"/>
    <w:rsid w:val="004872F7"/>
    <w:rsid w:val="004901AA"/>
    <w:rsid w:val="00490455"/>
    <w:rsid w:val="00490D2B"/>
    <w:rsid w:val="00490E4E"/>
    <w:rsid w:val="00491247"/>
    <w:rsid w:val="0049141E"/>
    <w:rsid w:val="004917ED"/>
    <w:rsid w:val="004929CA"/>
    <w:rsid w:val="004930F7"/>
    <w:rsid w:val="004933DC"/>
    <w:rsid w:val="004939C0"/>
    <w:rsid w:val="00493A81"/>
    <w:rsid w:val="0049616C"/>
    <w:rsid w:val="00496C74"/>
    <w:rsid w:val="00496E1F"/>
    <w:rsid w:val="00497009"/>
    <w:rsid w:val="0049786B"/>
    <w:rsid w:val="00497F7F"/>
    <w:rsid w:val="004A0064"/>
    <w:rsid w:val="004A1B07"/>
    <w:rsid w:val="004A32D5"/>
    <w:rsid w:val="004A3EFF"/>
    <w:rsid w:val="004A4B3E"/>
    <w:rsid w:val="004A4C49"/>
    <w:rsid w:val="004A5569"/>
    <w:rsid w:val="004A6054"/>
    <w:rsid w:val="004A656D"/>
    <w:rsid w:val="004A7064"/>
    <w:rsid w:val="004A75DD"/>
    <w:rsid w:val="004B1CB1"/>
    <w:rsid w:val="004B23AB"/>
    <w:rsid w:val="004B51AE"/>
    <w:rsid w:val="004B5816"/>
    <w:rsid w:val="004B65E2"/>
    <w:rsid w:val="004B6613"/>
    <w:rsid w:val="004B6AD7"/>
    <w:rsid w:val="004B6AF2"/>
    <w:rsid w:val="004B6B3E"/>
    <w:rsid w:val="004B6F07"/>
    <w:rsid w:val="004C05AB"/>
    <w:rsid w:val="004C0D51"/>
    <w:rsid w:val="004C1D15"/>
    <w:rsid w:val="004C3AB0"/>
    <w:rsid w:val="004C3B3B"/>
    <w:rsid w:val="004C4F81"/>
    <w:rsid w:val="004C5065"/>
    <w:rsid w:val="004C5C46"/>
    <w:rsid w:val="004C6460"/>
    <w:rsid w:val="004D06B1"/>
    <w:rsid w:val="004D099F"/>
    <w:rsid w:val="004D09D0"/>
    <w:rsid w:val="004D1496"/>
    <w:rsid w:val="004D3D2F"/>
    <w:rsid w:val="004D54C8"/>
    <w:rsid w:val="004D64F0"/>
    <w:rsid w:val="004D7A9D"/>
    <w:rsid w:val="004E02B6"/>
    <w:rsid w:val="004E14BC"/>
    <w:rsid w:val="004E172F"/>
    <w:rsid w:val="004E2ADC"/>
    <w:rsid w:val="004E2E17"/>
    <w:rsid w:val="004E3BFE"/>
    <w:rsid w:val="004E5081"/>
    <w:rsid w:val="004E571A"/>
    <w:rsid w:val="004E596C"/>
    <w:rsid w:val="004E5B07"/>
    <w:rsid w:val="004E6240"/>
    <w:rsid w:val="004E7431"/>
    <w:rsid w:val="004E7C82"/>
    <w:rsid w:val="004F0808"/>
    <w:rsid w:val="004F0941"/>
    <w:rsid w:val="004F09B6"/>
    <w:rsid w:val="004F0B5C"/>
    <w:rsid w:val="004F0C39"/>
    <w:rsid w:val="004F0F7E"/>
    <w:rsid w:val="004F1B0D"/>
    <w:rsid w:val="004F1F4F"/>
    <w:rsid w:val="004F24C1"/>
    <w:rsid w:val="004F2734"/>
    <w:rsid w:val="004F33C5"/>
    <w:rsid w:val="004F3C23"/>
    <w:rsid w:val="004F458F"/>
    <w:rsid w:val="004F4DDE"/>
    <w:rsid w:val="004F61BA"/>
    <w:rsid w:val="004F62DC"/>
    <w:rsid w:val="004F641C"/>
    <w:rsid w:val="004F66F3"/>
    <w:rsid w:val="004F7BAB"/>
    <w:rsid w:val="00500072"/>
    <w:rsid w:val="0050044E"/>
    <w:rsid w:val="00501AAB"/>
    <w:rsid w:val="00501DF0"/>
    <w:rsid w:val="005025AB"/>
    <w:rsid w:val="00503132"/>
    <w:rsid w:val="005034E6"/>
    <w:rsid w:val="00505592"/>
    <w:rsid w:val="00505A88"/>
    <w:rsid w:val="00506355"/>
    <w:rsid w:val="00506564"/>
    <w:rsid w:val="00506F2D"/>
    <w:rsid w:val="00507CE8"/>
    <w:rsid w:val="0051119D"/>
    <w:rsid w:val="00512B3A"/>
    <w:rsid w:val="00513878"/>
    <w:rsid w:val="00514B80"/>
    <w:rsid w:val="0051516B"/>
    <w:rsid w:val="0051618D"/>
    <w:rsid w:val="0051652F"/>
    <w:rsid w:val="00516ADA"/>
    <w:rsid w:val="00517469"/>
    <w:rsid w:val="00517760"/>
    <w:rsid w:val="00520106"/>
    <w:rsid w:val="00521950"/>
    <w:rsid w:val="00521CD8"/>
    <w:rsid w:val="0052287D"/>
    <w:rsid w:val="00522C16"/>
    <w:rsid w:val="0052399E"/>
    <w:rsid w:val="00523F3B"/>
    <w:rsid w:val="005256C3"/>
    <w:rsid w:val="00525B6A"/>
    <w:rsid w:val="00525B71"/>
    <w:rsid w:val="005260A2"/>
    <w:rsid w:val="00526696"/>
    <w:rsid w:val="00526C35"/>
    <w:rsid w:val="00526CF2"/>
    <w:rsid w:val="005312B8"/>
    <w:rsid w:val="0053242E"/>
    <w:rsid w:val="00532EE8"/>
    <w:rsid w:val="00533F23"/>
    <w:rsid w:val="00534095"/>
    <w:rsid w:val="00536504"/>
    <w:rsid w:val="0053666E"/>
    <w:rsid w:val="0053763E"/>
    <w:rsid w:val="00537A52"/>
    <w:rsid w:val="00540083"/>
    <w:rsid w:val="005401B8"/>
    <w:rsid w:val="00541753"/>
    <w:rsid w:val="00542016"/>
    <w:rsid w:val="00542FF9"/>
    <w:rsid w:val="005432A4"/>
    <w:rsid w:val="00543423"/>
    <w:rsid w:val="005438E9"/>
    <w:rsid w:val="0054392F"/>
    <w:rsid w:val="00544294"/>
    <w:rsid w:val="005445E0"/>
    <w:rsid w:val="00544982"/>
    <w:rsid w:val="00545505"/>
    <w:rsid w:val="00545637"/>
    <w:rsid w:val="00545944"/>
    <w:rsid w:val="00545BF6"/>
    <w:rsid w:val="0054608B"/>
    <w:rsid w:val="00547C2C"/>
    <w:rsid w:val="0055000D"/>
    <w:rsid w:val="005518FB"/>
    <w:rsid w:val="00551B54"/>
    <w:rsid w:val="005526FD"/>
    <w:rsid w:val="00553F85"/>
    <w:rsid w:val="00554F43"/>
    <w:rsid w:val="00554FCA"/>
    <w:rsid w:val="00555116"/>
    <w:rsid w:val="00555CD8"/>
    <w:rsid w:val="00556C2B"/>
    <w:rsid w:val="0056059A"/>
    <w:rsid w:val="00560A05"/>
    <w:rsid w:val="00560A2A"/>
    <w:rsid w:val="00560AAA"/>
    <w:rsid w:val="00561387"/>
    <w:rsid w:val="00561B96"/>
    <w:rsid w:val="005625A1"/>
    <w:rsid w:val="00563D6C"/>
    <w:rsid w:val="00564C57"/>
    <w:rsid w:val="005651A8"/>
    <w:rsid w:val="005654D7"/>
    <w:rsid w:val="00565923"/>
    <w:rsid w:val="005661A6"/>
    <w:rsid w:val="0057151F"/>
    <w:rsid w:val="005717DE"/>
    <w:rsid w:val="005727B8"/>
    <w:rsid w:val="00572DF1"/>
    <w:rsid w:val="005756FC"/>
    <w:rsid w:val="005764CD"/>
    <w:rsid w:val="00577FAA"/>
    <w:rsid w:val="005811AA"/>
    <w:rsid w:val="00581438"/>
    <w:rsid w:val="00581703"/>
    <w:rsid w:val="00581C11"/>
    <w:rsid w:val="0058231B"/>
    <w:rsid w:val="0058259D"/>
    <w:rsid w:val="00583DAA"/>
    <w:rsid w:val="00584725"/>
    <w:rsid w:val="00585A35"/>
    <w:rsid w:val="0058680E"/>
    <w:rsid w:val="005870C8"/>
    <w:rsid w:val="0058771E"/>
    <w:rsid w:val="00590B10"/>
    <w:rsid w:val="005924C4"/>
    <w:rsid w:val="005927D3"/>
    <w:rsid w:val="005939AE"/>
    <w:rsid w:val="005946C9"/>
    <w:rsid w:val="0059749E"/>
    <w:rsid w:val="005A26DD"/>
    <w:rsid w:val="005A4206"/>
    <w:rsid w:val="005A570F"/>
    <w:rsid w:val="005A5D67"/>
    <w:rsid w:val="005A6E28"/>
    <w:rsid w:val="005A75A3"/>
    <w:rsid w:val="005B0DBC"/>
    <w:rsid w:val="005B24D6"/>
    <w:rsid w:val="005B2A5F"/>
    <w:rsid w:val="005B2DEE"/>
    <w:rsid w:val="005B353A"/>
    <w:rsid w:val="005B5481"/>
    <w:rsid w:val="005B61F8"/>
    <w:rsid w:val="005B704F"/>
    <w:rsid w:val="005B717A"/>
    <w:rsid w:val="005B7685"/>
    <w:rsid w:val="005C0C74"/>
    <w:rsid w:val="005C1C02"/>
    <w:rsid w:val="005C3A5D"/>
    <w:rsid w:val="005C3AD5"/>
    <w:rsid w:val="005C3FB8"/>
    <w:rsid w:val="005C4267"/>
    <w:rsid w:val="005C47BE"/>
    <w:rsid w:val="005C4AE1"/>
    <w:rsid w:val="005C4E05"/>
    <w:rsid w:val="005C6145"/>
    <w:rsid w:val="005C68CF"/>
    <w:rsid w:val="005C6A8F"/>
    <w:rsid w:val="005C6CFA"/>
    <w:rsid w:val="005C6F5F"/>
    <w:rsid w:val="005D067B"/>
    <w:rsid w:val="005D18D6"/>
    <w:rsid w:val="005D196E"/>
    <w:rsid w:val="005D1F36"/>
    <w:rsid w:val="005D2FC5"/>
    <w:rsid w:val="005D3BEE"/>
    <w:rsid w:val="005D46A7"/>
    <w:rsid w:val="005D73FA"/>
    <w:rsid w:val="005E09EE"/>
    <w:rsid w:val="005E0B24"/>
    <w:rsid w:val="005E1B61"/>
    <w:rsid w:val="005E204F"/>
    <w:rsid w:val="005E23E3"/>
    <w:rsid w:val="005E2F71"/>
    <w:rsid w:val="005E31E8"/>
    <w:rsid w:val="005E3709"/>
    <w:rsid w:val="005E386C"/>
    <w:rsid w:val="005E3C27"/>
    <w:rsid w:val="005E5828"/>
    <w:rsid w:val="005E6B42"/>
    <w:rsid w:val="005E7523"/>
    <w:rsid w:val="005E7EE1"/>
    <w:rsid w:val="005F1DBB"/>
    <w:rsid w:val="005F3309"/>
    <w:rsid w:val="005F35DD"/>
    <w:rsid w:val="005F3F85"/>
    <w:rsid w:val="005F5564"/>
    <w:rsid w:val="005F5F57"/>
    <w:rsid w:val="005F608F"/>
    <w:rsid w:val="005F7CF7"/>
    <w:rsid w:val="00600D4A"/>
    <w:rsid w:val="00601532"/>
    <w:rsid w:val="00603195"/>
    <w:rsid w:val="00605472"/>
    <w:rsid w:val="006057AC"/>
    <w:rsid w:val="00606DBF"/>
    <w:rsid w:val="00606FC0"/>
    <w:rsid w:val="0060731B"/>
    <w:rsid w:val="006113F2"/>
    <w:rsid w:val="00611FD2"/>
    <w:rsid w:val="00612144"/>
    <w:rsid w:val="00612979"/>
    <w:rsid w:val="00613FA9"/>
    <w:rsid w:val="00615D57"/>
    <w:rsid w:val="00615F25"/>
    <w:rsid w:val="00615FB2"/>
    <w:rsid w:val="0061719B"/>
    <w:rsid w:val="006172E1"/>
    <w:rsid w:val="00620052"/>
    <w:rsid w:val="00620866"/>
    <w:rsid w:val="00620C13"/>
    <w:rsid w:val="006211ED"/>
    <w:rsid w:val="006216A8"/>
    <w:rsid w:val="00622633"/>
    <w:rsid w:val="006226C7"/>
    <w:rsid w:val="00622B19"/>
    <w:rsid w:val="006232A6"/>
    <w:rsid w:val="0062352E"/>
    <w:rsid w:val="00623C0F"/>
    <w:rsid w:val="0062437F"/>
    <w:rsid w:val="00624FFF"/>
    <w:rsid w:val="006251EC"/>
    <w:rsid w:val="00625A80"/>
    <w:rsid w:val="00626EE4"/>
    <w:rsid w:val="00627D0A"/>
    <w:rsid w:val="0063057F"/>
    <w:rsid w:val="006309C0"/>
    <w:rsid w:val="00630DB0"/>
    <w:rsid w:val="00632037"/>
    <w:rsid w:val="006322FB"/>
    <w:rsid w:val="0063279D"/>
    <w:rsid w:val="00632C53"/>
    <w:rsid w:val="00632DD9"/>
    <w:rsid w:val="00632E19"/>
    <w:rsid w:val="0063372D"/>
    <w:rsid w:val="0063377C"/>
    <w:rsid w:val="00633D3F"/>
    <w:rsid w:val="006343E1"/>
    <w:rsid w:val="00634C56"/>
    <w:rsid w:val="00634DB0"/>
    <w:rsid w:val="006350C7"/>
    <w:rsid w:val="00635472"/>
    <w:rsid w:val="006357F8"/>
    <w:rsid w:val="0063640A"/>
    <w:rsid w:val="00637164"/>
    <w:rsid w:val="00637874"/>
    <w:rsid w:val="0064024A"/>
    <w:rsid w:val="00641A8C"/>
    <w:rsid w:val="00642C11"/>
    <w:rsid w:val="00643164"/>
    <w:rsid w:val="00643868"/>
    <w:rsid w:val="00643BBE"/>
    <w:rsid w:val="00643E1A"/>
    <w:rsid w:val="006449DD"/>
    <w:rsid w:val="00644EA4"/>
    <w:rsid w:val="00645365"/>
    <w:rsid w:val="00645AA3"/>
    <w:rsid w:val="006460E1"/>
    <w:rsid w:val="0064622F"/>
    <w:rsid w:val="00646D7F"/>
    <w:rsid w:val="006471F2"/>
    <w:rsid w:val="00647405"/>
    <w:rsid w:val="00647447"/>
    <w:rsid w:val="00647F1D"/>
    <w:rsid w:val="006527C2"/>
    <w:rsid w:val="006533B8"/>
    <w:rsid w:val="00653D92"/>
    <w:rsid w:val="00654F62"/>
    <w:rsid w:val="006551B5"/>
    <w:rsid w:val="00655800"/>
    <w:rsid w:val="00655EDF"/>
    <w:rsid w:val="0065733E"/>
    <w:rsid w:val="0065794E"/>
    <w:rsid w:val="00657A51"/>
    <w:rsid w:val="00657CAE"/>
    <w:rsid w:val="00660A10"/>
    <w:rsid w:val="0066138F"/>
    <w:rsid w:val="006613B1"/>
    <w:rsid w:val="0066156C"/>
    <w:rsid w:val="00661730"/>
    <w:rsid w:val="00661A62"/>
    <w:rsid w:val="0066253D"/>
    <w:rsid w:val="0066257A"/>
    <w:rsid w:val="00662D0E"/>
    <w:rsid w:val="00663D3B"/>
    <w:rsid w:val="00664123"/>
    <w:rsid w:val="0066418D"/>
    <w:rsid w:val="00664501"/>
    <w:rsid w:val="00665CE1"/>
    <w:rsid w:val="00666B46"/>
    <w:rsid w:val="0066842B"/>
    <w:rsid w:val="006707B0"/>
    <w:rsid w:val="0067344D"/>
    <w:rsid w:val="00675357"/>
    <w:rsid w:val="006758F8"/>
    <w:rsid w:val="006759AF"/>
    <w:rsid w:val="00675F58"/>
    <w:rsid w:val="00676237"/>
    <w:rsid w:val="00677F48"/>
    <w:rsid w:val="00680BC2"/>
    <w:rsid w:val="00681619"/>
    <w:rsid w:val="0068167E"/>
    <w:rsid w:val="00681B9E"/>
    <w:rsid w:val="00681E88"/>
    <w:rsid w:val="00681FFD"/>
    <w:rsid w:val="0068213A"/>
    <w:rsid w:val="00682249"/>
    <w:rsid w:val="0068275D"/>
    <w:rsid w:val="006837C2"/>
    <w:rsid w:val="00683A0D"/>
    <w:rsid w:val="0068407A"/>
    <w:rsid w:val="0068494D"/>
    <w:rsid w:val="00685037"/>
    <w:rsid w:val="00685151"/>
    <w:rsid w:val="00686109"/>
    <w:rsid w:val="0068698D"/>
    <w:rsid w:val="0068780E"/>
    <w:rsid w:val="00687D19"/>
    <w:rsid w:val="00690B6C"/>
    <w:rsid w:val="00690E07"/>
    <w:rsid w:val="00691A3E"/>
    <w:rsid w:val="006922DA"/>
    <w:rsid w:val="00692745"/>
    <w:rsid w:val="0069392E"/>
    <w:rsid w:val="00693FEA"/>
    <w:rsid w:val="0069525E"/>
    <w:rsid w:val="00695A24"/>
    <w:rsid w:val="00695F7E"/>
    <w:rsid w:val="0069625A"/>
    <w:rsid w:val="00696F5F"/>
    <w:rsid w:val="006A0B4C"/>
    <w:rsid w:val="006A0FB9"/>
    <w:rsid w:val="006A1D36"/>
    <w:rsid w:val="006A2442"/>
    <w:rsid w:val="006A26FE"/>
    <w:rsid w:val="006A3DE2"/>
    <w:rsid w:val="006A5324"/>
    <w:rsid w:val="006A5391"/>
    <w:rsid w:val="006A5A0A"/>
    <w:rsid w:val="006A6AA1"/>
    <w:rsid w:val="006A6CAA"/>
    <w:rsid w:val="006A6D1E"/>
    <w:rsid w:val="006A6F62"/>
    <w:rsid w:val="006A7BCB"/>
    <w:rsid w:val="006B2CBE"/>
    <w:rsid w:val="006B301C"/>
    <w:rsid w:val="006B3303"/>
    <w:rsid w:val="006B3C0D"/>
    <w:rsid w:val="006B40C0"/>
    <w:rsid w:val="006B4EB2"/>
    <w:rsid w:val="006B56E2"/>
    <w:rsid w:val="006B5ABA"/>
    <w:rsid w:val="006B6156"/>
    <w:rsid w:val="006B66F9"/>
    <w:rsid w:val="006B77C9"/>
    <w:rsid w:val="006B7B8C"/>
    <w:rsid w:val="006B7D08"/>
    <w:rsid w:val="006C2BC8"/>
    <w:rsid w:val="006C316F"/>
    <w:rsid w:val="006C351D"/>
    <w:rsid w:val="006C621C"/>
    <w:rsid w:val="006C631D"/>
    <w:rsid w:val="006D047A"/>
    <w:rsid w:val="006D051D"/>
    <w:rsid w:val="006D0EA4"/>
    <w:rsid w:val="006D14F2"/>
    <w:rsid w:val="006D178A"/>
    <w:rsid w:val="006D17DD"/>
    <w:rsid w:val="006D20F2"/>
    <w:rsid w:val="006D2C14"/>
    <w:rsid w:val="006D3438"/>
    <w:rsid w:val="006D4007"/>
    <w:rsid w:val="006D6296"/>
    <w:rsid w:val="006D700D"/>
    <w:rsid w:val="006D79F4"/>
    <w:rsid w:val="006D7D3F"/>
    <w:rsid w:val="006E00ED"/>
    <w:rsid w:val="006E02A6"/>
    <w:rsid w:val="006E17DE"/>
    <w:rsid w:val="006E2534"/>
    <w:rsid w:val="006E30D6"/>
    <w:rsid w:val="006E45A6"/>
    <w:rsid w:val="006E534B"/>
    <w:rsid w:val="006E54D9"/>
    <w:rsid w:val="006E56DB"/>
    <w:rsid w:val="006E5EE6"/>
    <w:rsid w:val="006E5FAF"/>
    <w:rsid w:val="006E68C1"/>
    <w:rsid w:val="006E794F"/>
    <w:rsid w:val="006F1D63"/>
    <w:rsid w:val="006F2578"/>
    <w:rsid w:val="006F2B6E"/>
    <w:rsid w:val="006F2B86"/>
    <w:rsid w:val="006F2F4E"/>
    <w:rsid w:val="006F3092"/>
    <w:rsid w:val="006F36E5"/>
    <w:rsid w:val="006F4A74"/>
    <w:rsid w:val="006F4C4A"/>
    <w:rsid w:val="006F5408"/>
    <w:rsid w:val="006F57A8"/>
    <w:rsid w:val="006F5BE1"/>
    <w:rsid w:val="006F6032"/>
    <w:rsid w:val="006F62F3"/>
    <w:rsid w:val="006F7A86"/>
    <w:rsid w:val="00700915"/>
    <w:rsid w:val="00702011"/>
    <w:rsid w:val="00702E70"/>
    <w:rsid w:val="00702F67"/>
    <w:rsid w:val="00703C15"/>
    <w:rsid w:val="00703FC2"/>
    <w:rsid w:val="007042CC"/>
    <w:rsid w:val="0070470D"/>
    <w:rsid w:val="007058C1"/>
    <w:rsid w:val="00705B5D"/>
    <w:rsid w:val="007064E7"/>
    <w:rsid w:val="00706E51"/>
    <w:rsid w:val="007070DA"/>
    <w:rsid w:val="00707D93"/>
    <w:rsid w:val="00707E62"/>
    <w:rsid w:val="007117FD"/>
    <w:rsid w:val="00711A52"/>
    <w:rsid w:val="00712238"/>
    <w:rsid w:val="0071262D"/>
    <w:rsid w:val="00712749"/>
    <w:rsid w:val="00713311"/>
    <w:rsid w:val="0071333C"/>
    <w:rsid w:val="00713963"/>
    <w:rsid w:val="00714A14"/>
    <w:rsid w:val="00715225"/>
    <w:rsid w:val="007159A4"/>
    <w:rsid w:val="0071643D"/>
    <w:rsid w:val="00717470"/>
    <w:rsid w:val="00720137"/>
    <w:rsid w:val="00720634"/>
    <w:rsid w:val="00720760"/>
    <w:rsid w:val="007211EF"/>
    <w:rsid w:val="007214EE"/>
    <w:rsid w:val="007229F7"/>
    <w:rsid w:val="00722D30"/>
    <w:rsid w:val="00723747"/>
    <w:rsid w:val="00723848"/>
    <w:rsid w:val="00723D56"/>
    <w:rsid w:val="00724558"/>
    <w:rsid w:val="00724F8E"/>
    <w:rsid w:val="0072675E"/>
    <w:rsid w:val="00726DFD"/>
    <w:rsid w:val="0072729D"/>
    <w:rsid w:val="00730ECF"/>
    <w:rsid w:val="007311A3"/>
    <w:rsid w:val="00732A96"/>
    <w:rsid w:val="00733036"/>
    <w:rsid w:val="007331DD"/>
    <w:rsid w:val="0073361B"/>
    <w:rsid w:val="007337D4"/>
    <w:rsid w:val="00734764"/>
    <w:rsid w:val="00734BE6"/>
    <w:rsid w:val="00735A33"/>
    <w:rsid w:val="0073661D"/>
    <w:rsid w:val="00736DD4"/>
    <w:rsid w:val="00740D42"/>
    <w:rsid w:val="00741066"/>
    <w:rsid w:val="00741A25"/>
    <w:rsid w:val="00741D04"/>
    <w:rsid w:val="00743D59"/>
    <w:rsid w:val="00744EC1"/>
    <w:rsid w:val="007458E4"/>
    <w:rsid w:val="0074709B"/>
    <w:rsid w:val="0074799C"/>
    <w:rsid w:val="00747C1B"/>
    <w:rsid w:val="00751057"/>
    <w:rsid w:val="00751FBB"/>
    <w:rsid w:val="00754D68"/>
    <w:rsid w:val="00755386"/>
    <w:rsid w:val="007556F3"/>
    <w:rsid w:val="00755720"/>
    <w:rsid w:val="00755758"/>
    <w:rsid w:val="00755A4D"/>
    <w:rsid w:val="00756261"/>
    <w:rsid w:val="0075633B"/>
    <w:rsid w:val="00757B09"/>
    <w:rsid w:val="00761EA2"/>
    <w:rsid w:val="00762126"/>
    <w:rsid w:val="0076241C"/>
    <w:rsid w:val="0076250C"/>
    <w:rsid w:val="00763101"/>
    <w:rsid w:val="007635F0"/>
    <w:rsid w:val="00763710"/>
    <w:rsid w:val="007637E5"/>
    <w:rsid w:val="007638D5"/>
    <w:rsid w:val="007650A5"/>
    <w:rsid w:val="00765225"/>
    <w:rsid w:val="00766308"/>
    <w:rsid w:val="007669B8"/>
    <w:rsid w:val="00767BA6"/>
    <w:rsid w:val="00770ECC"/>
    <w:rsid w:val="007710A0"/>
    <w:rsid w:val="0077139B"/>
    <w:rsid w:val="00771C59"/>
    <w:rsid w:val="00772231"/>
    <w:rsid w:val="00772638"/>
    <w:rsid w:val="0077392D"/>
    <w:rsid w:val="00774372"/>
    <w:rsid w:val="007749BF"/>
    <w:rsid w:val="0077527C"/>
    <w:rsid w:val="007767AC"/>
    <w:rsid w:val="00776EBB"/>
    <w:rsid w:val="007778FE"/>
    <w:rsid w:val="00777E1A"/>
    <w:rsid w:val="00780C18"/>
    <w:rsid w:val="00781878"/>
    <w:rsid w:val="00782708"/>
    <w:rsid w:val="007836B5"/>
    <w:rsid w:val="00783870"/>
    <w:rsid w:val="0078393A"/>
    <w:rsid w:val="00784449"/>
    <w:rsid w:val="0078454D"/>
    <w:rsid w:val="007850C9"/>
    <w:rsid w:val="00785385"/>
    <w:rsid w:val="007853BE"/>
    <w:rsid w:val="00785547"/>
    <w:rsid w:val="00785710"/>
    <w:rsid w:val="007863FC"/>
    <w:rsid w:val="00786F8D"/>
    <w:rsid w:val="00790046"/>
    <w:rsid w:val="00790B26"/>
    <w:rsid w:val="00790D84"/>
    <w:rsid w:val="00790FE4"/>
    <w:rsid w:val="00791219"/>
    <w:rsid w:val="00791D30"/>
    <w:rsid w:val="00791F2F"/>
    <w:rsid w:val="007922AD"/>
    <w:rsid w:val="00792E76"/>
    <w:rsid w:val="00793FC9"/>
    <w:rsid w:val="007949FA"/>
    <w:rsid w:val="00794AC2"/>
    <w:rsid w:val="007950F6"/>
    <w:rsid w:val="00795567"/>
    <w:rsid w:val="007956B4"/>
    <w:rsid w:val="007959CA"/>
    <w:rsid w:val="00796899"/>
    <w:rsid w:val="00797419"/>
    <w:rsid w:val="007974A9"/>
    <w:rsid w:val="00797FA6"/>
    <w:rsid w:val="007A01D2"/>
    <w:rsid w:val="007A01DE"/>
    <w:rsid w:val="007A22DF"/>
    <w:rsid w:val="007A25ED"/>
    <w:rsid w:val="007A3754"/>
    <w:rsid w:val="007A41D8"/>
    <w:rsid w:val="007A54AC"/>
    <w:rsid w:val="007A5D9C"/>
    <w:rsid w:val="007A6454"/>
    <w:rsid w:val="007A6C1A"/>
    <w:rsid w:val="007B025F"/>
    <w:rsid w:val="007B08D9"/>
    <w:rsid w:val="007B1724"/>
    <w:rsid w:val="007B22CC"/>
    <w:rsid w:val="007B2CBD"/>
    <w:rsid w:val="007B39C2"/>
    <w:rsid w:val="007B3B43"/>
    <w:rsid w:val="007B3B4D"/>
    <w:rsid w:val="007B626C"/>
    <w:rsid w:val="007B6CF2"/>
    <w:rsid w:val="007B6DF4"/>
    <w:rsid w:val="007B7F8E"/>
    <w:rsid w:val="007C03B3"/>
    <w:rsid w:val="007C0570"/>
    <w:rsid w:val="007C0F2F"/>
    <w:rsid w:val="007C119B"/>
    <w:rsid w:val="007C1303"/>
    <w:rsid w:val="007C221F"/>
    <w:rsid w:val="007C2588"/>
    <w:rsid w:val="007C2A59"/>
    <w:rsid w:val="007C58B9"/>
    <w:rsid w:val="007C5B8F"/>
    <w:rsid w:val="007C6CFF"/>
    <w:rsid w:val="007C74B9"/>
    <w:rsid w:val="007D016B"/>
    <w:rsid w:val="007D07AF"/>
    <w:rsid w:val="007D0F8B"/>
    <w:rsid w:val="007D0FE4"/>
    <w:rsid w:val="007D100B"/>
    <w:rsid w:val="007D13AF"/>
    <w:rsid w:val="007D2037"/>
    <w:rsid w:val="007D2119"/>
    <w:rsid w:val="007D3CE4"/>
    <w:rsid w:val="007D638F"/>
    <w:rsid w:val="007D664E"/>
    <w:rsid w:val="007D6C52"/>
    <w:rsid w:val="007D6E48"/>
    <w:rsid w:val="007D71B3"/>
    <w:rsid w:val="007D72E7"/>
    <w:rsid w:val="007D74C4"/>
    <w:rsid w:val="007E036C"/>
    <w:rsid w:val="007E18E0"/>
    <w:rsid w:val="007E278E"/>
    <w:rsid w:val="007E3DFC"/>
    <w:rsid w:val="007E3E30"/>
    <w:rsid w:val="007E4484"/>
    <w:rsid w:val="007E4DDE"/>
    <w:rsid w:val="007E57C6"/>
    <w:rsid w:val="007E5BB0"/>
    <w:rsid w:val="007E65D4"/>
    <w:rsid w:val="007E7F76"/>
    <w:rsid w:val="007F002C"/>
    <w:rsid w:val="007F02EB"/>
    <w:rsid w:val="007F0912"/>
    <w:rsid w:val="007F191A"/>
    <w:rsid w:val="007F1E73"/>
    <w:rsid w:val="007F238E"/>
    <w:rsid w:val="007F33EB"/>
    <w:rsid w:val="007F44F4"/>
    <w:rsid w:val="007F4B25"/>
    <w:rsid w:val="007F4E88"/>
    <w:rsid w:val="007F5B66"/>
    <w:rsid w:val="007F6755"/>
    <w:rsid w:val="007F682D"/>
    <w:rsid w:val="00800977"/>
    <w:rsid w:val="0080112F"/>
    <w:rsid w:val="008012D8"/>
    <w:rsid w:val="00801419"/>
    <w:rsid w:val="008016A6"/>
    <w:rsid w:val="00802316"/>
    <w:rsid w:val="008023AF"/>
    <w:rsid w:val="00802D3C"/>
    <w:rsid w:val="00803A7D"/>
    <w:rsid w:val="00804DC1"/>
    <w:rsid w:val="00805322"/>
    <w:rsid w:val="00805E09"/>
    <w:rsid w:val="00806D8C"/>
    <w:rsid w:val="008078A3"/>
    <w:rsid w:val="00810371"/>
    <w:rsid w:val="0081066B"/>
    <w:rsid w:val="00810D65"/>
    <w:rsid w:val="00810FB6"/>
    <w:rsid w:val="00814108"/>
    <w:rsid w:val="00814630"/>
    <w:rsid w:val="00815B93"/>
    <w:rsid w:val="0081716E"/>
    <w:rsid w:val="008205D6"/>
    <w:rsid w:val="00820F4F"/>
    <w:rsid w:val="00821422"/>
    <w:rsid w:val="00821D8E"/>
    <w:rsid w:val="00822DCB"/>
    <w:rsid w:val="00823282"/>
    <w:rsid w:val="0082403B"/>
    <w:rsid w:val="00824EF9"/>
    <w:rsid w:val="0082526E"/>
    <w:rsid w:val="00825493"/>
    <w:rsid w:val="00826EC4"/>
    <w:rsid w:val="00826EFF"/>
    <w:rsid w:val="00827575"/>
    <w:rsid w:val="00827E4A"/>
    <w:rsid w:val="008302E6"/>
    <w:rsid w:val="00830CDD"/>
    <w:rsid w:val="0083153C"/>
    <w:rsid w:val="00831D7F"/>
    <w:rsid w:val="00832EE8"/>
    <w:rsid w:val="00833534"/>
    <w:rsid w:val="008342B2"/>
    <w:rsid w:val="00834E4A"/>
    <w:rsid w:val="008355D1"/>
    <w:rsid w:val="00835A8E"/>
    <w:rsid w:val="00836BFB"/>
    <w:rsid w:val="00836E11"/>
    <w:rsid w:val="008407EF"/>
    <w:rsid w:val="00841D31"/>
    <w:rsid w:val="008437CC"/>
    <w:rsid w:val="00843932"/>
    <w:rsid w:val="0084450A"/>
    <w:rsid w:val="00845CE7"/>
    <w:rsid w:val="00847DB0"/>
    <w:rsid w:val="00847DB4"/>
    <w:rsid w:val="00851655"/>
    <w:rsid w:val="0085208E"/>
    <w:rsid w:val="00852924"/>
    <w:rsid w:val="008529B1"/>
    <w:rsid w:val="0085300E"/>
    <w:rsid w:val="00853868"/>
    <w:rsid w:val="00854081"/>
    <w:rsid w:val="008546AC"/>
    <w:rsid w:val="00854E75"/>
    <w:rsid w:val="00857177"/>
    <w:rsid w:val="0085726D"/>
    <w:rsid w:val="008575AE"/>
    <w:rsid w:val="00857812"/>
    <w:rsid w:val="00860476"/>
    <w:rsid w:val="00860B95"/>
    <w:rsid w:val="00861EE5"/>
    <w:rsid w:val="0086236D"/>
    <w:rsid w:val="00862409"/>
    <w:rsid w:val="00862621"/>
    <w:rsid w:val="008629A7"/>
    <w:rsid w:val="008641FB"/>
    <w:rsid w:val="0086451D"/>
    <w:rsid w:val="00864578"/>
    <w:rsid w:val="00864EC5"/>
    <w:rsid w:val="00865D35"/>
    <w:rsid w:val="008707E0"/>
    <w:rsid w:val="00870A29"/>
    <w:rsid w:val="00870C9C"/>
    <w:rsid w:val="00870FF2"/>
    <w:rsid w:val="0087146A"/>
    <w:rsid w:val="00871A41"/>
    <w:rsid w:val="008745AF"/>
    <w:rsid w:val="0087471A"/>
    <w:rsid w:val="008758F4"/>
    <w:rsid w:val="008761BE"/>
    <w:rsid w:val="00876FFF"/>
    <w:rsid w:val="008772B1"/>
    <w:rsid w:val="00877EE6"/>
    <w:rsid w:val="00880712"/>
    <w:rsid w:val="00881506"/>
    <w:rsid w:val="00881A13"/>
    <w:rsid w:val="00881ABF"/>
    <w:rsid w:val="00881F1C"/>
    <w:rsid w:val="008825D2"/>
    <w:rsid w:val="0088299E"/>
    <w:rsid w:val="0088440B"/>
    <w:rsid w:val="00886127"/>
    <w:rsid w:val="00886513"/>
    <w:rsid w:val="00886595"/>
    <w:rsid w:val="00886BD4"/>
    <w:rsid w:val="008875F2"/>
    <w:rsid w:val="0089065D"/>
    <w:rsid w:val="00890CE3"/>
    <w:rsid w:val="00890FA7"/>
    <w:rsid w:val="008917E3"/>
    <w:rsid w:val="008921DC"/>
    <w:rsid w:val="0089333C"/>
    <w:rsid w:val="00893B34"/>
    <w:rsid w:val="00894053"/>
    <w:rsid w:val="008953E5"/>
    <w:rsid w:val="008964EB"/>
    <w:rsid w:val="00896922"/>
    <w:rsid w:val="00896D0F"/>
    <w:rsid w:val="00896E41"/>
    <w:rsid w:val="0089709C"/>
    <w:rsid w:val="008A0431"/>
    <w:rsid w:val="008A0A1B"/>
    <w:rsid w:val="008A2293"/>
    <w:rsid w:val="008A2850"/>
    <w:rsid w:val="008A33AD"/>
    <w:rsid w:val="008A3EA5"/>
    <w:rsid w:val="008A406E"/>
    <w:rsid w:val="008A48A2"/>
    <w:rsid w:val="008A4A57"/>
    <w:rsid w:val="008A5140"/>
    <w:rsid w:val="008A5171"/>
    <w:rsid w:val="008A5514"/>
    <w:rsid w:val="008A6A95"/>
    <w:rsid w:val="008A7B00"/>
    <w:rsid w:val="008B2240"/>
    <w:rsid w:val="008B26E0"/>
    <w:rsid w:val="008B38CD"/>
    <w:rsid w:val="008B3D5D"/>
    <w:rsid w:val="008B4B49"/>
    <w:rsid w:val="008B5BB2"/>
    <w:rsid w:val="008B5D56"/>
    <w:rsid w:val="008B6DB9"/>
    <w:rsid w:val="008B722D"/>
    <w:rsid w:val="008B7F38"/>
    <w:rsid w:val="008C13CA"/>
    <w:rsid w:val="008C2FE5"/>
    <w:rsid w:val="008C39E3"/>
    <w:rsid w:val="008C4EDA"/>
    <w:rsid w:val="008C5441"/>
    <w:rsid w:val="008C587E"/>
    <w:rsid w:val="008C5AC1"/>
    <w:rsid w:val="008C64F2"/>
    <w:rsid w:val="008C6A4B"/>
    <w:rsid w:val="008C75B7"/>
    <w:rsid w:val="008D05AD"/>
    <w:rsid w:val="008D0B66"/>
    <w:rsid w:val="008D1EB9"/>
    <w:rsid w:val="008D2EBD"/>
    <w:rsid w:val="008D31B7"/>
    <w:rsid w:val="008D4668"/>
    <w:rsid w:val="008D4702"/>
    <w:rsid w:val="008D47DF"/>
    <w:rsid w:val="008D4F44"/>
    <w:rsid w:val="008D57F5"/>
    <w:rsid w:val="008D6378"/>
    <w:rsid w:val="008E0006"/>
    <w:rsid w:val="008E0DE7"/>
    <w:rsid w:val="008E0EAE"/>
    <w:rsid w:val="008E11E8"/>
    <w:rsid w:val="008E2138"/>
    <w:rsid w:val="008E248B"/>
    <w:rsid w:val="008E2B72"/>
    <w:rsid w:val="008E3C3A"/>
    <w:rsid w:val="008E5E3A"/>
    <w:rsid w:val="008E5EA6"/>
    <w:rsid w:val="008E64B5"/>
    <w:rsid w:val="008E68BF"/>
    <w:rsid w:val="008E6D72"/>
    <w:rsid w:val="008E7B37"/>
    <w:rsid w:val="008F07E7"/>
    <w:rsid w:val="008F2273"/>
    <w:rsid w:val="008F2A61"/>
    <w:rsid w:val="008F4766"/>
    <w:rsid w:val="008F49E6"/>
    <w:rsid w:val="008F4B52"/>
    <w:rsid w:val="008F5CEC"/>
    <w:rsid w:val="008F654D"/>
    <w:rsid w:val="008F65ED"/>
    <w:rsid w:val="0090000D"/>
    <w:rsid w:val="0090088A"/>
    <w:rsid w:val="00901088"/>
    <w:rsid w:val="009018D9"/>
    <w:rsid w:val="009022BA"/>
    <w:rsid w:val="009025FF"/>
    <w:rsid w:val="00902AF0"/>
    <w:rsid w:val="00902C0D"/>
    <w:rsid w:val="00903326"/>
    <w:rsid w:val="00904944"/>
    <w:rsid w:val="009052BC"/>
    <w:rsid w:val="0090629E"/>
    <w:rsid w:val="009070A8"/>
    <w:rsid w:val="00907F97"/>
    <w:rsid w:val="009100AA"/>
    <w:rsid w:val="00911170"/>
    <w:rsid w:val="00911C47"/>
    <w:rsid w:val="00911E1C"/>
    <w:rsid w:val="00912528"/>
    <w:rsid w:val="00912877"/>
    <w:rsid w:val="0091302F"/>
    <w:rsid w:val="00914BA0"/>
    <w:rsid w:val="009150BC"/>
    <w:rsid w:val="00915269"/>
    <w:rsid w:val="00915A4E"/>
    <w:rsid w:val="00915DE8"/>
    <w:rsid w:val="009168EA"/>
    <w:rsid w:val="00917EA9"/>
    <w:rsid w:val="00920477"/>
    <w:rsid w:val="00921069"/>
    <w:rsid w:val="00921CEA"/>
    <w:rsid w:val="009223EC"/>
    <w:rsid w:val="0092367F"/>
    <w:rsid w:val="00926A9E"/>
    <w:rsid w:val="009302A0"/>
    <w:rsid w:val="00933697"/>
    <w:rsid w:val="00933AA5"/>
    <w:rsid w:val="0093487F"/>
    <w:rsid w:val="00934934"/>
    <w:rsid w:val="0093529F"/>
    <w:rsid w:val="0093574B"/>
    <w:rsid w:val="00935BC6"/>
    <w:rsid w:val="00936E3C"/>
    <w:rsid w:val="0093724A"/>
    <w:rsid w:val="00940BBC"/>
    <w:rsid w:val="00942666"/>
    <w:rsid w:val="00942724"/>
    <w:rsid w:val="00942D3D"/>
    <w:rsid w:val="009431FA"/>
    <w:rsid w:val="00943B1B"/>
    <w:rsid w:val="009448D5"/>
    <w:rsid w:val="0094497A"/>
    <w:rsid w:val="00945838"/>
    <w:rsid w:val="0094594E"/>
    <w:rsid w:val="00945C73"/>
    <w:rsid w:val="00945DA6"/>
    <w:rsid w:val="009462AD"/>
    <w:rsid w:val="00946C2A"/>
    <w:rsid w:val="00946DFB"/>
    <w:rsid w:val="009473B7"/>
    <w:rsid w:val="009476C6"/>
    <w:rsid w:val="00950B2D"/>
    <w:rsid w:val="009519F4"/>
    <w:rsid w:val="00952447"/>
    <w:rsid w:val="0095298F"/>
    <w:rsid w:val="00952D9D"/>
    <w:rsid w:val="00953D3E"/>
    <w:rsid w:val="009544BE"/>
    <w:rsid w:val="009563EE"/>
    <w:rsid w:val="00957078"/>
    <w:rsid w:val="00960068"/>
    <w:rsid w:val="009608D2"/>
    <w:rsid w:val="00961260"/>
    <w:rsid w:val="009618F8"/>
    <w:rsid w:val="00962182"/>
    <w:rsid w:val="0096219A"/>
    <w:rsid w:val="0096274D"/>
    <w:rsid w:val="00962DF8"/>
    <w:rsid w:val="00963244"/>
    <w:rsid w:val="00963DD5"/>
    <w:rsid w:val="0096650C"/>
    <w:rsid w:val="00966C62"/>
    <w:rsid w:val="00966F1C"/>
    <w:rsid w:val="009705A7"/>
    <w:rsid w:val="00970CE9"/>
    <w:rsid w:val="0097178C"/>
    <w:rsid w:val="00972AE8"/>
    <w:rsid w:val="009739D8"/>
    <w:rsid w:val="0097488F"/>
    <w:rsid w:val="00975939"/>
    <w:rsid w:val="00975A46"/>
    <w:rsid w:val="00977257"/>
    <w:rsid w:val="00977F69"/>
    <w:rsid w:val="0098179E"/>
    <w:rsid w:val="00981D02"/>
    <w:rsid w:val="00982548"/>
    <w:rsid w:val="00984AD3"/>
    <w:rsid w:val="00984CF2"/>
    <w:rsid w:val="00984FD3"/>
    <w:rsid w:val="00986078"/>
    <w:rsid w:val="0098620A"/>
    <w:rsid w:val="009865F2"/>
    <w:rsid w:val="00986630"/>
    <w:rsid w:val="00986CF9"/>
    <w:rsid w:val="00986F28"/>
    <w:rsid w:val="0098722D"/>
    <w:rsid w:val="00987E22"/>
    <w:rsid w:val="00991A3D"/>
    <w:rsid w:val="00991A57"/>
    <w:rsid w:val="00991F0C"/>
    <w:rsid w:val="009923C7"/>
    <w:rsid w:val="00992A41"/>
    <w:rsid w:val="00993229"/>
    <w:rsid w:val="00993770"/>
    <w:rsid w:val="00993A3E"/>
    <w:rsid w:val="009948EE"/>
    <w:rsid w:val="00995045"/>
    <w:rsid w:val="00995693"/>
    <w:rsid w:val="0099573C"/>
    <w:rsid w:val="009961C3"/>
    <w:rsid w:val="009977AA"/>
    <w:rsid w:val="009A0A74"/>
    <w:rsid w:val="009A14A0"/>
    <w:rsid w:val="009A1F34"/>
    <w:rsid w:val="009A28F7"/>
    <w:rsid w:val="009A2A9D"/>
    <w:rsid w:val="009A34B3"/>
    <w:rsid w:val="009A3E91"/>
    <w:rsid w:val="009A3EE6"/>
    <w:rsid w:val="009A411E"/>
    <w:rsid w:val="009A41C8"/>
    <w:rsid w:val="009A5EAE"/>
    <w:rsid w:val="009A6821"/>
    <w:rsid w:val="009A6DFF"/>
    <w:rsid w:val="009A6E57"/>
    <w:rsid w:val="009A6EA2"/>
    <w:rsid w:val="009A765A"/>
    <w:rsid w:val="009AF949"/>
    <w:rsid w:val="009B247D"/>
    <w:rsid w:val="009B28B7"/>
    <w:rsid w:val="009B2FFE"/>
    <w:rsid w:val="009B4B67"/>
    <w:rsid w:val="009B63A6"/>
    <w:rsid w:val="009B6565"/>
    <w:rsid w:val="009B699C"/>
    <w:rsid w:val="009B6C24"/>
    <w:rsid w:val="009C03A4"/>
    <w:rsid w:val="009C071A"/>
    <w:rsid w:val="009C0728"/>
    <w:rsid w:val="009C0DBC"/>
    <w:rsid w:val="009C0E87"/>
    <w:rsid w:val="009C0EFD"/>
    <w:rsid w:val="009C2444"/>
    <w:rsid w:val="009C2715"/>
    <w:rsid w:val="009C324E"/>
    <w:rsid w:val="009C37A0"/>
    <w:rsid w:val="009C4021"/>
    <w:rsid w:val="009C49DA"/>
    <w:rsid w:val="009C51CA"/>
    <w:rsid w:val="009C58C6"/>
    <w:rsid w:val="009C72BA"/>
    <w:rsid w:val="009D0BBF"/>
    <w:rsid w:val="009D0F80"/>
    <w:rsid w:val="009D187F"/>
    <w:rsid w:val="009D46E2"/>
    <w:rsid w:val="009D4C6E"/>
    <w:rsid w:val="009D5F07"/>
    <w:rsid w:val="009D7C13"/>
    <w:rsid w:val="009E1E15"/>
    <w:rsid w:val="009E3405"/>
    <w:rsid w:val="009E3489"/>
    <w:rsid w:val="009E3DAB"/>
    <w:rsid w:val="009E4718"/>
    <w:rsid w:val="009E5802"/>
    <w:rsid w:val="009E6442"/>
    <w:rsid w:val="009E6858"/>
    <w:rsid w:val="009E69C6"/>
    <w:rsid w:val="009E6A9B"/>
    <w:rsid w:val="009E7A1F"/>
    <w:rsid w:val="009F04EC"/>
    <w:rsid w:val="009F05CC"/>
    <w:rsid w:val="009F1672"/>
    <w:rsid w:val="009F1741"/>
    <w:rsid w:val="009F2154"/>
    <w:rsid w:val="009F2259"/>
    <w:rsid w:val="009F2E37"/>
    <w:rsid w:val="009F37EF"/>
    <w:rsid w:val="009F4EAC"/>
    <w:rsid w:val="009F555F"/>
    <w:rsid w:val="009F5641"/>
    <w:rsid w:val="009F640A"/>
    <w:rsid w:val="009F6B68"/>
    <w:rsid w:val="009F76B4"/>
    <w:rsid w:val="009F7B90"/>
    <w:rsid w:val="009F7E2C"/>
    <w:rsid w:val="00A010A0"/>
    <w:rsid w:val="00A01A4D"/>
    <w:rsid w:val="00A01C11"/>
    <w:rsid w:val="00A01E4E"/>
    <w:rsid w:val="00A023B3"/>
    <w:rsid w:val="00A025DB"/>
    <w:rsid w:val="00A028DB"/>
    <w:rsid w:val="00A02B7A"/>
    <w:rsid w:val="00A03203"/>
    <w:rsid w:val="00A03FDB"/>
    <w:rsid w:val="00A06148"/>
    <w:rsid w:val="00A06D49"/>
    <w:rsid w:val="00A07AE9"/>
    <w:rsid w:val="00A10412"/>
    <w:rsid w:val="00A10448"/>
    <w:rsid w:val="00A112D0"/>
    <w:rsid w:val="00A11763"/>
    <w:rsid w:val="00A1217B"/>
    <w:rsid w:val="00A12BC2"/>
    <w:rsid w:val="00A13983"/>
    <w:rsid w:val="00A13A5C"/>
    <w:rsid w:val="00A140FF"/>
    <w:rsid w:val="00A14512"/>
    <w:rsid w:val="00A14BEF"/>
    <w:rsid w:val="00A14BFA"/>
    <w:rsid w:val="00A15628"/>
    <w:rsid w:val="00A15841"/>
    <w:rsid w:val="00A207A6"/>
    <w:rsid w:val="00A20878"/>
    <w:rsid w:val="00A215DC"/>
    <w:rsid w:val="00A228CA"/>
    <w:rsid w:val="00A23765"/>
    <w:rsid w:val="00A23A06"/>
    <w:rsid w:val="00A23D83"/>
    <w:rsid w:val="00A240C6"/>
    <w:rsid w:val="00A24DD6"/>
    <w:rsid w:val="00A253F6"/>
    <w:rsid w:val="00A267E5"/>
    <w:rsid w:val="00A2736A"/>
    <w:rsid w:val="00A27681"/>
    <w:rsid w:val="00A303A5"/>
    <w:rsid w:val="00A30C2D"/>
    <w:rsid w:val="00A32483"/>
    <w:rsid w:val="00A3276E"/>
    <w:rsid w:val="00A32E60"/>
    <w:rsid w:val="00A33267"/>
    <w:rsid w:val="00A33804"/>
    <w:rsid w:val="00A3390B"/>
    <w:rsid w:val="00A33C4C"/>
    <w:rsid w:val="00A353CC"/>
    <w:rsid w:val="00A361DF"/>
    <w:rsid w:val="00A369FB"/>
    <w:rsid w:val="00A36A75"/>
    <w:rsid w:val="00A37626"/>
    <w:rsid w:val="00A402CE"/>
    <w:rsid w:val="00A4033E"/>
    <w:rsid w:val="00A41194"/>
    <w:rsid w:val="00A411EC"/>
    <w:rsid w:val="00A41563"/>
    <w:rsid w:val="00A42E61"/>
    <w:rsid w:val="00A43063"/>
    <w:rsid w:val="00A431B4"/>
    <w:rsid w:val="00A43948"/>
    <w:rsid w:val="00A43DE5"/>
    <w:rsid w:val="00A46435"/>
    <w:rsid w:val="00A4667A"/>
    <w:rsid w:val="00A46AAC"/>
    <w:rsid w:val="00A472F3"/>
    <w:rsid w:val="00A50650"/>
    <w:rsid w:val="00A509CF"/>
    <w:rsid w:val="00A515B6"/>
    <w:rsid w:val="00A51EE3"/>
    <w:rsid w:val="00A52014"/>
    <w:rsid w:val="00A5226B"/>
    <w:rsid w:val="00A52283"/>
    <w:rsid w:val="00A52B10"/>
    <w:rsid w:val="00A53037"/>
    <w:rsid w:val="00A53C9C"/>
    <w:rsid w:val="00A542EF"/>
    <w:rsid w:val="00A54750"/>
    <w:rsid w:val="00A56EBC"/>
    <w:rsid w:val="00A56ED5"/>
    <w:rsid w:val="00A56F2C"/>
    <w:rsid w:val="00A57220"/>
    <w:rsid w:val="00A578BE"/>
    <w:rsid w:val="00A579C4"/>
    <w:rsid w:val="00A604F0"/>
    <w:rsid w:val="00A60EAB"/>
    <w:rsid w:val="00A610C4"/>
    <w:rsid w:val="00A61309"/>
    <w:rsid w:val="00A618A1"/>
    <w:rsid w:val="00A61990"/>
    <w:rsid w:val="00A61BEA"/>
    <w:rsid w:val="00A636CA"/>
    <w:rsid w:val="00A6394A"/>
    <w:rsid w:val="00A63C80"/>
    <w:rsid w:val="00A63E98"/>
    <w:rsid w:val="00A648A5"/>
    <w:rsid w:val="00A6524A"/>
    <w:rsid w:val="00A65BFE"/>
    <w:rsid w:val="00A65D5B"/>
    <w:rsid w:val="00A65D92"/>
    <w:rsid w:val="00A66374"/>
    <w:rsid w:val="00A665AD"/>
    <w:rsid w:val="00A67C78"/>
    <w:rsid w:val="00A704E6"/>
    <w:rsid w:val="00A7063A"/>
    <w:rsid w:val="00A7075A"/>
    <w:rsid w:val="00A7166C"/>
    <w:rsid w:val="00A71C3E"/>
    <w:rsid w:val="00A725D9"/>
    <w:rsid w:val="00A72AD6"/>
    <w:rsid w:val="00A72B38"/>
    <w:rsid w:val="00A7395C"/>
    <w:rsid w:val="00A747AB"/>
    <w:rsid w:val="00A75C47"/>
    <w:rsid w:val="00A75DA9"/>
    <w:rsid w:val="00A7612B"/>
    <w:rsid w:val="00A765B3"/>
    <w:rsid w:val="00A80C2F"/>
    <w:rsid w:val="00A82379"/>
    <w:rsid w:val="00A85ACF"/>
    <w:rsid w:val="00A85E45"/>
    <w:rsid w:val="00A85EB2"/>
    <w:rsid w:val="00A874C8"/>
    <w:rsid w:val="00A9045A"/>
    <w:rsid w:val="00A90651"/>
    <w:rsid w:val="00A91265"/>
    <w:rsid w:val="00A933C2"/>
    <w:rsid w:val="00A93C70"/>
    <w:rsid w:val="00A949F6"/>
    <w:rsid w:val="00A950D1"/>
    <w:rsid w:val="00A95214"/>
    <w:rsid w:val="00A973B0"/>
    <w:rsid w:val="00AA021E"/>
    <w:rsid w:val="00AA0F04"/>
    <w:rsid w:val="00AA2A44"/>
    <w:rsid w:val="00AA33D9"/>
    <w:rsid w:val="00AA3994"/>
    <w:rsid w:val="00AA3CC5"/>
    <w:rsid w:val="00AA455C"/>
    <w:rsid w:val="00AA54F9"/>
    <w:rsid w:val="00AA5552"/>
    <w:rsid w:val="00AA58B8"/>
    <w:rsid w:val="00AA5904"/>
    <w:rsid w:val="00AA5C8D"/>
    <w:rsid w:val="00AA5D58"/>
    <w:rsid w:val="00AA6180"/>
    <w:rsid w:val="00AB031F"/>
    <w:rsid w:val="00AB2BF5"/>
    <w:rsid w:val="00AB3AB9"/>
    <w:rsid w:val="00AB4E3B"/>
    <w:rsid w:val="00AB528E"/>
    <w:rsid w:val="00AB5ED4"/>
    <w:rsid w:val="00AB6E6F"/>
    <w:rsid w:val="00AB7527"/>
    <w:rsid w:val="00AC073C"/>
    <w:rsid w:val="00AC09FD"/>
    <w:rsid w:val="00AC0F18"/>
    <w:rsid w:val="00AC1215"/>
    <w:rsid w:val="00AC1A59"/>
    <w:rsid w:val="00AC1A65"/>
    <w:rsid w:val="00AC1C97"/>
    <w:rsid w:val="00AC28AD"/>
    <w:rsid w:val="00AC3054"/>
    <w:rsid w:val="00AC3AB7"/>
    <w:rsid w:val="00AC478B"/>
    <w:rsid w:val="00AC5D61"/>
    <w:rsid w:val="00AC7DD1"/>
    <w:rsid w:val="00AD0B60"/>
    <w:rsid w:val="00AD0DBC"/>
    <w:rsid w:val="00AD108E"/>
    <w:rsid w:val="00AD14EB"/>
    <w:rsid w:val="00AD2B13"/>
    <w:rsid w:val="00AD2E47"/>
    <w:rsid w:val="00AD3068"/>
    <w:rsid w:val="00AD37C4"/>
    <w:rsid w:val="00AD4C07"/>
    <w:rsid w:val="00AD4EB6"/>
    <w:rsid w:val="00AD4FF6"/>
    <w:rsid w:val="00AD65BC"/>
    <w:rsid w:val="00AD6922"/>
    <w:rsid w:val="00AD70F1"/>
    <w:rsid w:val="00AD762E"/>
    <w:rsid w:val="00AD7826"/>
    <w:rsid w:val="00AD7944"/>
    <w:rsid w:val="00AD7C1F"/>
    <w:rsid w:val="00AE0658"/>
    <w:rsid w:val="00AE0988"/>
    <w:rsid w:val="00AE11F9"/>
    <w:rsid w:val="00AE38D1"/>
    <w:rsid w:val="00AE447F"/>
    <w:rsid w:val="00AE501C"/>
    <w:rsid w:val="00AE56E4"/>
    <w:rsid w:val="00AE715E"/>
    <w:rsid w:val="00AE7FF2"/>
    <w:rsid w:val="00AF118B"/>
    <w:rsid w:val="00AF1FB8"/>
    <w:rsid w:val="00AF2A66"/>
    <w:rsid w:val="00AF32C8"/>
    <w:rsid w:val="00AF492B"/>
    <w:rsid w:val="00AF49C5"/>
    <w:rsid w:val="00AF4BB6"/>
    <w:rsid w:val="00AF5B39"/>
    <w:rsid w:val="00AF5F16"/>
    <w:rsid w:val="00AF61D1"/>
    <w:rsid w:val="00AF6486"/>
    <w:rsid w:val="00B00082"/>
    <w:rsid w:val="00B00D27"/>
    <w:rsid w:val="00B00ED0"/>
    <w:rsid w:val="00B01C3C"/>
    <w:rsid w:val="00B0282F"/>
    <w:rsid w:val="00B02C93"/>
    <w:rsid w:val="00B02D91"/>
    <w:rsid w:val="00B03B4D"/>
    <w:rsid w:val="00B03EBA"/>
    <w:rsid w:val="00B0485C"/>
    <w:rsid w:val="00B04E2F"/>
    <w:rsid w:val="00B05345"/>
    <w:rsid w:val="00B058BD"/>
    <w:rsid w:val="00B05FF7"/>
    <w:rsid w:val="00B067F2"/>
    <w:rsid w:val="00B1079F"/>
    <w:rsid w:val="00B10E0F"/>
    <w:rsid w:val="00B11050"/>
    <w:rsid w:val="00B11266"/>
    <w:rsid w:val="00B11FAC"/>
    <w:rsid w:val="00B1201E"/>
    <w:rsid w:val="00B1214A"/>
    <w:rsid w:val="00B1359F"/>
    <w:rsid w:val="00B13752"/>
    <w:rsid w:val="00B13F20"/>
    <w:rsid w:val="00B149A0"/>
    <w:rsid w:val="00B1595F"/>
    <w:rsid w:val="00B15CA1"/>
    <w:rsid w:val="00B16446"/>
    <w:rsid w:val="00B16490"/>
    <w:rsid w:val="00B16EF1"/>
    <w:rsid w:val="00B17B14"/>
    <w:rsid w:val="00B17D21"/>
    <w:rsid w:val="00B17E4F"/>
    <w:rsid w:val="00B20879"/>
    <w:rsid w:val="00B22397"/>
    <w:rsid w:val="00B22A25"/>
    <w:rsid w:val="00B22C5E"/>
    <w:rsid w:val="00B230EE"/>
    <w:rsid w:val="00B23B6B"/>
    <w:rsid w:val="00B23CCE"/>
    <w:rsid w:val="00B23EE4"/>
    <w:rsid w:val="00B24A66"/>
    <w:rsid w:val="00B25BBB"/>
    <w:rsid w:val="00B26094"/>
    <w:rsid w:val="00B27F21"/>
    <w:rsid w:val="00B3010D"/>
    <w:rsid w:val="00B32851"/>
    <w:rsid w:val="00B332A7"/>
    <w:rsid w:val="00B3388C"/>
    <w:rsid w:val="00B33FB0"/>
    <w:rsid w:val="00B342D5"/>
    <w:rsid w:val="00B347C3"/>
    <w:rsid w:val="00B3651C"/>
    <w:rsid w:val="00B37514"/>
    <w:rsid w:val="00B4060A"/>
    <w:rsid w:val="00B40B71"/>
    <w:rsid w:val="00B414B4"/>
    <w:rsid w:val="00B41A61"/>
    <w:rsid w:val="00B41AAE"/>
    <w:rsid w:val="00B41F30"/>
    <w:rsid w:val="00B425AF"/>
    <w:rsid w:val="00B434DC"/>
    <w:rsid w:val="00B43FA2"/>
    <w:rsid w:val="00B442A9"/>
    <w:rsid w:val="00B4456D"/>
    <w:rsid w:val="00B46282"/>
    <w:rsid w:val="00B462B7"/>
    <w:rsid w:val="00B46479"/>
    <w:rsid w:val="00B471CD"/>
    <w:rsid w:val="00B47A90"/>
    <w:rsid w:val="00B51AF8"/>
    <w:rsid w:val="00B52A18"/>
    <w:rsid w:val="00B5316B"/>
    <w:rsid w:val="00B533BB"/>
    <w:rsid w:val="00B5396E"/>
    <w:rsid w:val="00B5446D"/>
    <w:rsid w:val="00B54A07"/>
    <w:rsid w:val="00B54B47"/>
    <w:rsid w:val="00B54D38"/>
    <w:rsid w:val="00B55A28"/>
    <w:rsid w:val="00B56987"/>
    <w:rsid w:val="00B56AAC"/>
    <w:rsid w:val="00B576F1"/>
    <w:rsid w:val="00B607FE"/>
    <w:rsid w:val="00B61B84"/>
    <w:rsid w:val="00B64208"/>
    <w:rsid w:val="00B644C8"/>
    <w:rsid w:val="00B6456E"/>
    <w:rsid w:val="00B649C2"/>
    <w:rsid w:val="00B65CFA"/>
    <w:rsid w:val="00B66C97"/>
    <w:rsid w:val="00B6706B"/>
    <w:rsid w:val="00B671FC"/>
    <w:rsid w:val="00B676B3"/>
    <w:rsid w:val="00B70474"/>
    <w:rsid w:val="00B70882"/>
    <w:rsid w:val="00B70F96"/>
    <w:rsid w:val="00B71398"/>
    <w:rsid w:val="00B71886"/>
    <w:rsid w:val="00B71BB2"/>
    <w:rsid w:val="00B71C14"/>
    <w:rsid w:val="00B720CA"/>
    <w:rsid w:val="00B72782"/>
    <w:rsid w:val="00B7356C"/>
    <w:rsid w:val="00B740B6"/>
    <w:rsid w:val="00B75DBE"/>
    <w:rsid w:val="00B764A0"/>
    <w:rsid w:val="00B80141"/>
    <w:rsid w:val="00B81AAE"/>
    <w:rsid w:val="00B82677"/>
    <w:rsid w:val="00B82690"/>
    <w:rsid w:val="00B82F00"/>
    <w:rsid w:val="00B83A8B"/>
    <w:rsid w:val="00B83FBA"/>
    <w:rsid w:val="00B845EC"/>
    <w:rsid w:val="00B84CA5"/>
    <w:rsid w:val="00B84E43"/>
    <w:rsid w:val="00B8548A"/>
    <w:rsid w:val="00B85CC8"/>
    <w:rsid w:val="00B86866"/>
    <w:rsid w:val="00B87782"/>
    <w:rsid w:val="00B90346"/>
    <w:rsid w:val="00B911C2"/>
    <w:rsid w:val="00B91356"/>
    <w:rsid w:val="00B91E40"/>
    <w:rsid w:val="00B9282A"/>
    <w:rsid w:val="00B92EE9"/>
    <w:rsid w:val="00B93862"/>
    <w:rsid w:val="00B958F0"/>
    <w:rsid w:val="00B95DBA"/>
    <w:rsid w:val="00B9618D"/>
    <w:rsid w:val="00B961FB"/>
    <w:rsid w:val="00B978C5"/>
    <w:rsid w:val="00B97B4F"/>
    <w:rsid w:val="00BA049D"/>
    <w:rsid w:val="00BA070F"/>
    <w:rsid w:val="00BA0B5A"/>
    <w:rsid w:val="00BA1365"/>
    <w:rsid w:val="00BA1458"/>
    <w:rsid w:val="00BA177A"/>
    <w:rsid w:val="00BA3120"/>
    <w:rsid w:val="00BA34B8"/>
    <w:rsid w:val="00BA369F"/>
    <w:rsid w:val="00BA420B"/>
    <w:rsid w:val="00BA59C4"/>
    <w:rsid w:val="00BA5D76"/>
    <w:rsid w:val="00BA621A"/>
    <w:rsid w:val="00BA688A"/>
    <w:rsid w:val="00BA7971"/>
    <w:rsid w:val="00BA7B1E"/>
    <w:rsid w:val="00BB0842"/>
    <w:rsid w:val="00BB106F"/>
    <w:rsid w:val="00BB24FE"/>
    <w:rsid w:val="00BB2C46"/>
    <w:rsid w:val="00BB2D2A"/>
    <w:rsid w:val="00BB2FDF"/>
    <w:rsid w:val="00BB326D"/>
    <w:rsid w:val="00BB338C"/>
    <w:rsid w:val="00BB5D92"/>
    <w:rsid w:val="00BB7246"/>
    <w:rsid w:val="00BC0AFC"/>
    <w:rsid w:val="00BC0BF0"/>
    <w:rsid w:val="00BC1019"/>
    <w:rsid w:val="00BC160E"/>
    <w:rsid w:val="00BC19A8"/>
    <w:rsid w:val="00BC1A7C"/>
    <w:rsid w:val="00BC1C90"/>
    <w:rsid w:val="00BC1D6B"/>
    <w:rsid w:val="00BC2546"/>
    <w:rsid w:val="00BC2B08"/>
    <w:rsid w:val="00BC2BC6"/>
    <w:rsid w:val="00BC30A4"/>
    <w:rsid w:val="00BC3835"/>
    <w:rsid w:val="00BC3858"/>
    <w:rsid w:val="00BC4836"/>
    <w:rsid w:val="00BC48C6"/>
    <w:rsid w:val="00BC5360"/>
    <w:rsid w:val="00BC53FB"/>
    <w:rsid w:val="00BC5BCD"/>
    <w:rsid w:val="00BC6306"/>
    <w:rsid w:val="00BC7C3F"/>
    <w:rsid w:val="00BD0C8A"/>
    <w:rsid w:val="00BD15FB"/>
    <w:rsid w:val="00BD1C76"/>
    <w:rsid w:val="00BD28A0"/>
    <w:rsid w:val="00BD33BA"/>
    <w:rsid w:val="00BD438C"/>
    <w:rsid w:val="00BD46FD"/>
    <w:rsid w:val="00BD4ADF"/>
    <w:rsid w:val="00BD50C5"/>
    <w:rsid w:val="00BD6291"/>
    <w:rsid w:val="00BD66CE"/>
    <w:rsid w:val="00BD75B6"/>
    <w:rsid w:val="00BE015E"/>
    <w:rsid w:val="00BE066C"/>
    <w:rsid w:val="00BE0870"/>
    <w:rsid w:val="00BE2250"/>
    <w:rsid w:val="00BE2571"/>
    <w:rsid w:val="00BE279A"/>
    <w:rsid w:val="00BE2BD9"/>
    <w:rsid w:val="00BE2D69"/>
    <w:rsid w:val="00BE2DF8"/>
    <w:rsid w:val="00BE39C4"/>
    <w:rsid w:val="00BE544D"/>
    <w:rsid w:val="00BE62A7"/>
    <w:rsid w:val="00BE67E3"/>
    <w:rsid w:val="00BE7118"/>
    <w:rsid w:val="00BE7D09"/>
    <w:rsid w:val="00BF0749"/>
    <w:rsid w:val="00BF0BB2"/>
    <w:rsid w:val="00BF0E50"/>
    <w:rsid w:val="00BF120F"/>
    <w:rsid w:val="00BF1645"/>
    <w:rsid w:val="00BF1C69"/>
    <w:rsid w:val="00BF24FA"/>
    <w:rsid w:val="00BF3099"/>
    <w:rsid w:val="00BF554D"/>
    <w:rsid w:val="00BF614F"/>
    <w:rsid w:val="00BF7660"/>
    <w:rsid w:val="00BF7724"/>
    <w:rsid w:val="00C012A8"/>
    <w:rsid w:val="00C012BA"/>
    <w:rsid w:val="00C015C2"/>
    <w:rsid w:val="00C039D0"/>
    <w:rsid w:val="00C040C5"/>
    <w:rsid w:val="00C05004"/>
    <w:rsid w:val="00C05634"/>
    <w:rsid w:val="00C05809"/>
    <w:rsid w:val="00C0602A"/>
    <w:rsid w:val="00C105A0"/>
    <w:rsid w:val="00C1086C"/>
    <w:rsid w:val="00C10C6E"/>
    <w:rsid w:val="00C10E27"/>
    <w:rsid w:val="00C10E3C"/>
    <w:rsid w:val="00C12AD0"/>
    <w:rsid w:val="00C13E4B"/>
    <w:rsid w:val="00C14748"/>
    <w:rsid w:val="00C150CD"/>
    <w:rsid w:val="00C1541C"/>
    <w:rsid w:val="00C15D93"/>
    <w:rsid w:val="00C161FE"/>
    <w:rsid w:val="00C162DB"/>
    <w:rsid w:val="00C1708F"/>
    <w:rsid w:val="00C1725C"/>
    <w:rsid w:val="00C17F1A"/>
    <w:rsid w:val="00C200FB"/>
    <w:rsid w:val="00C20130"/>
    <w:rsid w:val="00C24257"/>
    <w:rsid w:val="00C2583B"/>
    <w:rsid w:val="00C2614E"/>
    <w:rsid w:val="00C267D8"/>
    <w:rsid w:val="00C26805"/>
    <w:rsid w:val="00C27854"/>
    <w:rsid w:val="00C27C39"/>
    <w:rsid w:val="00C31034"/>
    <w:rsid w:val="00C324F8"/>
    <w:rsid w:val="00C3266E"/>
    <w:rsid w:val="00C329E8"/>
    <w:rsid w:val="00C32BDC"/>
    <w:rsid w:val="00C33726"/>
    <w:rsid w:val="00C35A6A"/>
    <w:rsid w:val="00C35B1B"/>
    <w:rsid w:val="00C36A30"/>
    <w:rsid w:val="00C374B6"/>
    <w:rsid w:val="00C37D50"/>
    <w:rsid w:val="00C37F91"/>
    <w:rsid w:val="00C407F1"/>
    <w:rsid w:val="00C40933"/>
    <w:rsid w:val="00C40DDF"/>
    <w:rsid w:val="00C41678"/>
    <w:rsid w:val="00C424B9"/>
    <w:rsid w:val="00C4459D"/>
    <w:rsid w:val="00C44C07"/>
    <w:rsid w:val="00C45358"/>
    <w:rsid w:val="00C45372"/>
    <w:rsid w:val="00C459D6"/>
    <w:rsid w:val="00C463E4"/>
    <w:rsid w:val="00C471E4"/>
    <w:rsid w:val="00C474CB"/>
    <w:rsid w:val="00C50EA8"/>
    <w:rsid w:val="00C526EE"/>
    <w:rsid w:val="00C528E4"/>
    <w:rsid w:val="00C52E26"/>
    <w:rsid w:val="00C530D6"/>
    <w:rsid w:val="00C537C2"/>
    <w:rsid w:val="00C5506C"/>
    <w:rsid w:val="00C575A1"/>
    <w:rsid w:val="00C57ACB"/>
    <w:rsid w:val="00C57F6F"/>
    <w:rsid w:val="00C61ED7"/>
    <w:rsid w:val="00C62985"/>
    <w:rsid w:val="00C63E28"/>
    <w:rsid w:val="00C644EE"/>
    <w:rsid w:val="00C646A8"/>
    <w:rsid w:val="00C65092"/>
    <w:rsid w:val="00C65A11"/>
    <w:rsid w:val="00C66068"/>
    <w:rsid w:val="00C660B4"/>
    <w:rsid w:val="00C664DC"/>
    <w:rsid w:val="00C66F79"/>
    <w:rsid w:val="00C67B7C"/>
    <w:rsid w:val="00C706B8"/>
    <w:rsid w:val="00C710F3"/>
    <w:rsid w:val="00C711A4"/>
    <w:rsid w:val="00C712EE"/>
    <w:rsid w:val="00C722E4"/>
    <w:rsid w:val="00C730BB"/>
    <w:rsid w:val="00C74015"/>
    <w:rsid w:val="00C74891"/>
    <w:rsid w:val="00C75BA1"/>
    <w:rsid w:val="00C76074"/>
    <w:rsid w:val="00C76DE1"/>
    <w:rsid w:val="00C8219A"/>
    <w:rsid w:val="00C83438"/>
    <w:rsid w:val="00C83AAA"/>
    <w:rsid w:val="00C84B9B"/>
    <w:rsid w:val="00C85000"/>
    <w:rsid w:val="00C85044"/>
    <w:rsid w:val="00C856C4"/>
    <w:rsid w:val="00C85C28"/>
    <w:rsid w:val="00C86210"/>
    <w:rsid w:val="00C86729"/>
    <w:rsid w:val="00C86CDA"/>
    <w:rsid w:val="00C87031"/>
    <w:rsid w:val="00C873D0"/>
    <w:rsid w:val="00C87DCA"/>
    <w:rsid w:val="00C90CC5"/>
    <w:rsid w:val="00C9169F"/>
    <w:rsid w:val="00C92B59"/>
    <w:rsid w:val="00C9343D"/>
    <w:rsid w:val="00C93B70"/>
    <w:rsid w:val="00C94461"/>
    <w:rsid w:val="00C959B0"/>
    <w:rsid w:val="00C960CF"/>
    <w:rsid w:val="00C96267"/>
    <w:rsid w:val="00C968E3"/>
    <w:rsid w:val="00C9741B"/>
    <w:rsid w:val="00C97448"/>
    <w:rsid w:val="00CA2083"/>
    <w:rsid w:val="00CA264B"/>
    <w:rsid w:val="00CA329D"/>
    <w:rsid w:val="00CA3787"/>
    <w:rsid w:val="00CA3E24"/>
    <w:rsid w:val="00CA5122"/>
    <w:rsid w:val="00CA5F88"/>
    <w:rsid w:val="00CA6950"/>
    <w:rsid w:val="00CB03C3"/>
    <w:rsid w:val="00CB0E80"/>
    <w:rsid w:val="00CB1208"/>
    <w:rsid w:val="00CB15B5"/>
    <w:rsid w:val="00CB222E"/>
    <w:rsid w:val="00CB2D58"/>
    <w:rsid w:val="00CB2E65"/>
    <w:rsid w:val="00CB54EF"/>
    <w:rsid w:val="00CB5562"/>
    <w:rsid w:val="00CB55BA"/>
    <w:rsid w:val="00CB62A8"/>
    <w:rsid w:val="00CB69A4"/>
    <w:rsid w:val="00CC0077"/>
    <w:rsid w:val="00CC0262"/>
    <w:rsid w:val="00CC0F05"/>
    <w:rsid w:val="00CC15D2"/>
    <w:rsid w:val="00CC182A"/>
    <w:rsid w:val="00CC2404"/>
    <w:rsid w:val="00CC26B6"/>
    <w:rsid w:val="00CC2AB0"/>
    <w:rsid w:val="00CC2ECE"/>
    <w:rsid w:val="00CC31CF"/>
    <w:rsid w:val="00CC40B6"/>
    <w:rsid w:val="00CC57F9"/>
    <w:rsid w:val="00CC5922"/>
    <w:rsid w:val="00CC750F"/>
    <w:rsid w:val="00CD0628"/>
    <w:rsid w:val="00CD0CE7"/>
    <w:rsid w:val="00CD15A6"/>
    <w:rsid w:val="00CD1A68"/>
    <w:rsid w:val="00CD1CE4"/>
    <w:rsid w:val="00CD4695"/>
    <w:rsid w:val="00CD4FCA"/>
    <w:rsid w:val="00CD5100"/>
    <w:rsid w:val="00CD556C"/>
    <w:rsid w:val="00CD64EA"/>
    <w:rsid w:val="00CD656C"/>
    <w:rsid w:val="00CD663E"/>
    <w:rsid w:val="00CD741B"/>
    <w:rsid w:val="00CE019F"/>
    <w:rsid w:val="00CE05C5"/>
    <w:rsid w:val="00CE0922"/>
    <w:rsid w:val="00CE10AD"/>
    <w:rsid w:val="00CE14CF"/>
    <w:rsid w:val="00CE2227"/>
    <w:rsid w:val="00CE39D0"/>
    <w:rsid w:val="00CE4330"/>
    <w:rsid w:val="00CE4970"/>
    <w:rsid w:val="00CE584E"/>
    <w:rsid w:val="00CE584F"/>
    <w:rsid w:val="00CE5B3F"/>
    <w:rsid w:val="00CE6400"/>
    <w:rsid w:val="00CE7023"/>
    <w:rsid w:val="00CE7287"/>
    <w:rsid w:val="00CE73E5"/>
    <w:rsid w:val="00CE758C"/>
    <w:rsid w:val="00CE7C95"/>
    <w:rsid w:val="00CF0069"/>
    <w:rsid w:val="00CF0CE2"/>
    <w:rsid w:val="00CF12D0"/>
    <w:rsid w:val="00CF1D04"/>
    <w:rsid w:val="00CF21C7"/>
    <w:rsid w:val="00CF2645"/>
    <w:rsid w:val="00CF4E96"/>
    <w:rsid w:val="00CF5499"/>
    <w:rsid w:val="00CF678D"/>
    <w:rsid w:val="00CF7F89"/>
    <w:rsid w:val="00D00238"/>
    <w:rsid w:val="00D005D9"/>
    <w:rsid w:val="00D00C4A"/>
    <w:rsid w:val="00D00DD7"/>
    <w:rsid w:val="00D00FBD"/>
    <w:rsid w:val="00D01B57"/>
    <w:rsid w:val="00D0287A"/>
    <w:rsid w:val="00D02E79"/>
    <w:rsid w:val="00D03592"/>
    <w:rsid w:val="00D0655B"/>
    <w:rsid w:val="00D0679E"/>
    <w:rsid w:val="00D06DB7"/>
    <w:rsid w:val="00D06E44"/>
    <w:rsid w:val="00D070FC"/>
    <w:rsid w:val="00D07B88"/>
    <w:rsid w:val="00D07CEB"/>
    <w:rsid w:val="00D11031"/>
    <w:rsid w:val="00D11904"/>
    <w:rsid w:val="00D1234D"/>
    <w:rsid w:val="00D13249"/>
    <w:rsid w:val="00D1390A"/>
    <w:rsid w:val="00D13F3E"/>
    <w:rsid w:val="00D145DB"/>
    <w:rsid w:val="00D14CC0"/>
    <w:rsid w:val="00D15678"/>
    <w:rsid w:val="00D15BCD"/>
    <w:rsid w:val="00D15F79"/>
    <w:rsid w:val="00D1665F"/>
    <w:rsid w:val="00D17171"/>
    <w:rsid w:val="00D17CCC"/>
    <w:rsid w:val="00D20480"/>
    <w:rsid w:val="00D207A7"/>
    <w:rsid w:val="00D20F50"/>
    <w:rsid w:val="00D21AE6"/>
    <w:rsid w:val="00D223B6"/>
    <w:rsid w:val="00D22D57"/>
    <w:rsid w:val="00D22E20"/>
    <w:rsid w:val="00D233BC"/>
    <w:rsid w:val="00D23464"/>
    <w:rsid w:val="00D236BD"/>
    <w:rsid w:val="00D25569"/>
    <w:rsid w:val="00D26480"/>
    <w:rsid w:val="00D26977"/>
    <w:rsid w:val="00D26A4D"/>
    <w:rsid w:val="00D26E88"/>
    <w:rsid w:val="00D272BF"/>
    <w:rsid w:val="00D27BF0"/>
    <w:rsid w:val="00D3013D"/>
    <w:rsid w:val="00D31D16"/>
    <w:rsid w:val="00D330B0"/>
    <w:rsid w:val="00D354F7"/>
    <w:rsid w:val="00D3767F"/>
    <w:rsid w:val="00D3768D"/>
    <w:rsid w:val="00D40AC3"/>
    <w:rsid w:val="00D40CCC"/>
    <w:rsid w:val="00D412D6"/>
    <w:rsid w:val="00D42508"/>
    <w:rsid w:val="00D4392B"/>
    <w:rsid w:val="00D43C46"/>
    <w:rsid w:val="00D44104"/>
    <w:rsid w:val="00D44205"/>
    <w:rsid w:val="00D477D5"/>
    <w:rsid w:val="00D47E35"/>
    <w:rsid w:val="00D51D02"/>
    <w:rsid w:val="00D5213D"/>
    <w:rsid w:val="00D52A98"/>
    <w:rsid w:val="00D537DB"/>
    <w:rsid w:val="00D53E44"/>
    <w:rsid w:val="00D53F61"/>
    <w:rsid w:val="00D53FC1"/>
    <w:rsid w:val="00D552C2"/>
    <w:rsid w:val="00D56102"/>
    <w:rsid w:val="00D5629C"/>
    <w:rsid w:val="00D57FEB"/>
    <w:rsid w:val="00D60284"/>
    <w:rsid w:val="00D60FAF"/>
    <w:rsid w:val="00D65FBA"/>
    <w:rsid w:val="00D65FD9"/>
    <w:rsid w:val="00D6652F"/>
    <w:rsid w:val="00D67C45"/>
    <w:rsid w:val="00D706D2"/>
    <w:rsid w:val="00D718AE"/>
    <w:rsid w:val="00D72255"/>
    <w:rsid w:val="00D725B5"/>
    <w:rsid w:val="00D728CA"/>
    <w:rsid w:val="00D72B27"/>
    <w:rsid w:val="00D73347"/>
    <w:rsid w:val="00D74074"/>
    <w:rsid w:val="00D74EC7"/>
    <w:rsid w:val="00D75DD5"/>
    <w:rsid w:val="00D75FCE"/>
    <w:rsid w:val="00D7751E"/>
    <w:rsid w:val="00D7777A"/>
    <w:rsid w:val="00D814C0"/>
    <w:rsid w:val="00D81D17"/>
    <w:rsid w:val="00D8249D"/>
    <w:rsid w:val="00D82C0F"/>
    <w:rsid w:val="00D82D04"/>
    <w:rsid w:val="00D84247"/>
    <w:rsid w:val="00D850CC"/>
    <w:rsid w:val="00D853A4"/>
    <w:rsid w:val="00D859FA"/>
    <w:rsid w:val="00D85D73"/>
    <w:rsid w:val="00D907E5"/>
    <w:rsid w:val="00D914C1"/>
    <w:rsid w:val="00D9194E"/>
    <w:rsid w:val="00D91C32"/>
    <w:rsid w:val="00D9367A"/>
    <w:rsid w:val="00D937C4"/>
    <w:rsid w:val="00D93937"/>
    <w:rsid w:val="00D93BC6"/>
    <w:rsid w:val="00D94279"/>
    <w:rsid w:val="00D9493D"/>
    <w:rsid w:val="00D9503E"/>
    <w:rsid w:val="00D95276"/>
    <w:rsid w:val="00D95EB4"/>
    <w:rsid w:val="00D967BB"/>
    <w:rsid w:val="00D96A0F"/>
    <w:rsid w:val="00D96C0B"/>
    <w:rsid w:val="00D973E4"/>
    <w:rsid w:val="00D974D6"/>
    <w:rsid w:val="00D97A60"/>
    <w:rsid w:val="00D97BE4"/>
    <w:rsid w:val="00D97D2B"/>
    <w:rsid w:val="00DA0BFC"/>
    <w:rsid w:val="00DA111D"/>
    <w:rsid w:val="00DA1C46"/>
    <w:rsid w:val="00DA252C"/>
    <w:rsid w:val="00DA2C91"/>
    <w:rsid w:val="00DA37A1"/>
    <w:rsid w:val="00DA3E14"/>
    <w:rsid w:val="00DA40F3"/>
    <w:rsid w:val="00DA4407"/>
    <w:rsid w:val="00DA65F3"/>
    <w:rsid w:val="00DA6E44"/>
    <w:rsid w:val="00DA70FD"/>
    <w:rsid w:val="00DA7584"/>
    <w:rsid w:val="00DB0D97"/>
    <w:rsid w:val="00DB17A6"/>
    <w:rsid w:val="00DB26C3"/>
    <w:rsid w:val="00DB2AA2"/>
    <w:rsid w:val="00DB2FAE"/>
    <w:rsid w:val="00DB307F"/>
    <w:rsid w:val="00DB3BAC"/>
    <w:rsid w:val="00DB4A34"/>
    <w:rsid w:val="00DB54A9"/>
    <w:rsid w:val="00DB6CD4"/>
    <w:rsid w:val="00DB7FDC"/>
    <w:rsid w:val="00DC0D2D"/>
    <w:rsid w:val="00DC171F"/>
    <w:rsid w:val="00DC1B15"/>
    <w:rsid w:val="00DC1D5A"/>
    <w:rsid w:val="00DC2042"/>
    <w:rsid w:val="00DC27D9"/>
    <w:rsid w:val="00DC349D"/>
    <w:rsid w:val="00DC35D9"/>
    <w:rsid w:val="00DC35FD"/>
    <w:rsid w:val="00DC3A14"/>
    <w:rsid w:val="00DC3E67"/>
    <w:rsid w:val="00DC491D"/>
    <w:rsid w:val="00DC4B19"/>
    <w:rsid w:val="00DC4F76"/>
    <w:rsid w:val="00DC5A6E"/>
    <w:rsid w:val="00DC62C8"/>
    <w:rsid w:val="00DC7158"/>
    <w:rsid w:val="00DC7E50"/>
    <w:rsid w:val="00DD009C"/>
    <w:rsid w:val="00DD0C19"/>
    <w:rsid w:val="00DD0DF6"/>
    <w:rsid w:val="00DD0E65"/>
    <w:rsid w:val="00DD0F03"/>
    <w:rsid w:val="00DD2147"/>
    <w:rsid w:val="00DD2D22"/>
    <w:rsid w:val="00DD358F"/>
    <w:rsid w:val="00DD3D0B"/>
    <w:rsid w:val="00DD3EF5"/>
    <w:rsid w:val="00DD43C1"/>
    <w:rsid w:val="00DD46AA"/>
    <w:rsid w:val="00DD4D0F"/>
    <w:rsid w:val="00DD546C"/>
    <w:rsid w:val="00DD5833"/>
    <w:rsid w:val="00DD5DCA"/>
    <w:rsid w:val="00DD6903"/>
    <w:rsid w:val="00DD6BCF"/>
    <w:rsid w:val="00DD72D6"/>
    <w:rsid w:val="00DD75F1"/>
    <w:rsid w:val="00DD7732"/>
    <w:rsid w:val="00DD7BAC"/>
    <w:rsid w:val="00DE13AD"/>
    <w:rsid w:val="00DE2BC6"/>
    <w:rsid w:val="00DE3ADD"/>
    <w:rsid w:val="00DE4A97"/>
    <w:rsid w:val="00DE4D54"/>
    <w:rsid w:val="00DE4E25"/>
    <w:rsid w:val="00DE4F6B"/>
    <w:rsid w:val="00DE6AF3"/>
    <w:rsid w:val="00DF0C90"/>
    <w:rsid w:val="00DF21B8"/>
    <w:rsid w:val="00DF29ED"/>
    <w:rsid w:val="00DF3BF1"/>
    <w:rsid w:val="00DF3CC6"/>
    <w:rsid w:val="00DF51EC"/>
    <w:rsid w:val="00DF5B77"/>
    <w:rsid w:val="00DF6222"/>
    <w:rsid w:val="00DF6412"/>
    <w:rsid w:val="00DF6E31"/>
    <w:rsid w:val="00DF7248"/>
    <w:rsid w:val="00DF7AF7"/>
    <w:rsid w:val="00DF7B56"/>
    <w:rsid w:val="00E00E9C"/>
    <w:rsid w:val="00E019DC"/>
    <w:rsid w:val="00E01BA9"/>
    <w:rsid w:val="00E02936"/>
    <w:rsid w:val="00E02A0F"/>
    <w:rsid w:val="00E04544"/>
    <w:rsid w:val="00E0559E"/>
    <w:rsid w:val="00E05A70"/>
    <w:rsid w:val="00E06DC5"/>
    <w:rsid w:val="00E074A2"/>
    <w:rsid w:val="00E07EE3"/>
    <w:rsid w:val="00E10900"/>
    <w:rsid w:val="00E10E8E"/>
    <w:rsid w:val="00E11571"/>
    <w:rsid w:val="00E116D2"/>
    <w:rsid w:val="00E11EDF"/>
    <w:rsid w:val="00E15556"/>
    <w:rsid w:val="00E1565B"/>
    <w:rsid w:val="00E16274"/>
    <w:rsid w:val="00E16723"/>
    <w:rsid w:val="00E16D19"/>
    <w:rsid w:val="00E17D6B"/>
    <w:rsid w:val="00E17F79"/>
    <w:rsid w:val="00E20276"/>
    <w:rsid w:val="00E20E25"/>
    <w:rsid w:val="00E2115E"/>
    <w:rsid w:val="00E23DB8"/>
    <w:rsid w:val="00E240BA"/>
    <w:rsid w:val="00E247DD"/>
    <w:rsid w:val="00E24906"/>
    <w:rsid w:val="00E24F08"/>
    <w:rsid w:val="00E30066"/>
    <w:rsid w:val="00E308E1"/>
    <w:rsid w:val="00E30F23"/>
    <w:rsid w:val="00E3441C"/>
    <w:rsid w:val="00E34CF1"/>
    <w:rsid w:val="00E3616F"/>
    <w:rsid w:val="00E36E16"/>
    <w:rsid w:val="00E371EC"/>
    <w:rsid w:val="00E3744B"/>
    <w:rsid w:val="00E400FC"/>
    <w:rsid w:val="00E4093E"/>
    <w:rsid w:val="00E411C0"/>
    <w:rsid w:val="00E42547"/>
    <w:rsid w:val="00E42734"/>
    <w:rsid w:val="00E43429"/>
    <w:rsid w:val="00E4484F"/>
    <w:rsid w:val="00E44978"/>
    <w:rsid w:val="00E44A27"/>
    <w:rsid w:val="00E457F4"/>
    <w:rsid w:val="00E4642D"/>
    <w:rsid w:val="00E4714A"/>
    <w:rsid w:val="00E47159"/>
    <w:rsid w:val="00E473D6"/>
    <w:rsid w:val="00E514A7"/>
    <w:rsid w:val="00E52879"/>
    <w:rsid w:val="00E5355C"/>
    <w:rsid w:val="00E53FB8"/>
    <w:rsid w:val="00E554F2"/>
    <w:rsid w:val="00E559DC"/>
    <w:rsid w:val="00E55D43"/>
    <w:rsid w:val="00E5634F"/>
    <w:rsid w:val="00E56844"/>
    <w:rsid w:val="00E56AEC"/>
    <w:rsid w:val="00E57B0C"/>
    <w:rsid w:val="00E57F28"/>
    <w:rsid w:val="00E6025C"/>
    <w:rsid w:val="00E6044E"/>
    <w:rsid w:val="00E60F0E"/>
    <w:rsid w:val="00E61147"/>
    <w:rsid w:val="00E621A0"/>
    <w:rsid w:val="00E6278F"/>
    <w:rsid w:val="00E63C1C"/>
    <w:rsid w:val="00E63D0E"/>
    <w:rsid w:val="00E66E2E"/>
    <w:rsid w:val="00E67A8C"/>
    <w:rsid w:val="00E70D3A"/>
    <w:rsid w:val="00E70FF3"/>
    <w:rsid w:val="00E71F97"/>
    <w:rsid w:val="00E724F4"/>
    <w:rsid w:val="00E725D1"/>
    <w:rsid w:val="00E72874"/>
    <w:rsid w:val="00E72A14"/>
    <w:rsid w:val="00E73021"/>
    <w:rsid w:val="00E73DCE"/>
    <w:rsid w:val="00E73F8A"/>
    <w:rsid w:val="00E74D55"/>
    <w:rsid w:val="00E74E60"/>
    <w:rsid w:val="00E7529A"/>
    <w:rsid w:val="00E75E6D"/>
    <w:rsid w:val="00E76EBC"/>
    <w:rsid w:val="00E7C178"/>
    <w:rsid w:val="00E807DD"/>
    <w:rsid w:val="00E80B81"/>
    <w:rsid w:val="00E80E2E"/>
    <w:rsid w:val="00E825FC"/>
    <w:rsid w:val="00E826E0"/>
    <w:rsid w:val="00E83621"/>
    <w:rsid w:val="00E847F4"/>
    <w:rsid w:val="00E84805"/>
    <w:rsid w:val="00E85546"/>
    <w:rsid w:val="00E85AAF"/>
    <w:rsid w:val="00E85B3E"/>
    <w:rsid w:val="00E85CE0"/>
    <w:rsid w:val="00E86958"/>
    <w:rsid w:val="00E86B4C"/>
    <w:rsid w:val="00E86D24"/>
    <w:rsid w:val="00E87E9B"/>
    <w:rsid w:val="00E903B7"/>
    <w:rsid w:val="00E92E21"/>
    <w:rsid w:val="00E936FF"/>
    <w:rsid w:val="00E93732"/>
    <w:rsid w:val="00E969D7"/>
    <w:rsid w:val="00E97C5F"/>
    <w:rsid w:val="00EA03DA"/>
    <w:rsid w:val="00EA0FCB"/>
    <w:rsid w:val="00EA3794"/>
    <w:rsid w:val="00EA3C50"/>
    <w:rsid w:val="00EA43D9"/>
    <w:rsid w:val="00EA57DF"/>
    <w:rsid w:val="00EA5B19"/>
    <w:rsid w:val="00EA7448"/>
    <w:rsid w:val="00EA7E2C"/>
    <w:rsid w:val="00EA7FAF"/>
    <w:rsid w:val="00EB0E36"/>
    <w:rsid w:val="00EB1CE5"/>
    <w:rsid w:val="00EB1FE1"/>
    <w:rsid w:val="00EB22BB"/>
    <w:rsid w:val="00EB32CF"/>
    <w:rsid w:val="00EB379E"/>
    <w:rsid w:val="00EB5EDC"/>
    <w:rsid w:val="00EB6D20"/>
    <w:rsid w:val="00EB7383"/>
    <w:rsid w:val="00EB7723"/>
    <w:rsid w:val="00EB7D9F"/>
    <w:rsid w:val="00EB7F87"/>
    <w:rsid w:val="00EC01E5"/>
    <w:rsid w:val="00EC04D3"/>
    <w:rsid w:val="00EC2AE5"/>
    <w:rsid w:val="00EC2C5D"/>
    <w:rsid w:val="00EC2CEB"/>
    <w:rsid w:val="00EC2F6C"/>
    <w:rsid w:val="00EC30DC"/>
    <w:rsid w:val="00EC5EE9"/>
    <w:rsid w:val="00EC60E1"/>
    <w:rsid w:val="00EC67D7"/>
    <w:rsid w:val="00EC687A"/>
    <w:rsid w:val="00EC7915"/>
    <w:rsid w:val="00EC7A32"/>
    <w:rsid w:val="00ED04FB"/>
    <w:rsid w:val="00ED0AED"/>
    <w:rsid w:val="00ED0FC1"/>
    <w:rsid w:val="00ED1BD5"/>
    <w:rsid w:val="00ED4062"/>
    <w:rsid w:val="00ED49FF"/>
    <w:rsid w:val="00ED4A5B"/>
    <w:rsid w:val="00ED4E30"/>
    <w:rsid w:val="00ED528F"/>
    <w:rsid w:val="00ED591D"/>
    <w:rsid w:val="00ED6A1C"/>
    <w:rsid w:val="00ED6D44"/>
    <w:rsid w:val="00ED7304"/>
    <w:rsid w:val="00ED76FB"/>
    <w:rsid w:val="00EE07DB"/>
    <w:rsid w:val="00EE177D"/>
    <w:rsid w:val="00EE2E68"/>
    <w:rsid w:val="00EE380C"/>
    <w:rsid w:val="00EE4693"/>
    <w:rsid w:val="00EE5122"/>
    <w:rsid w:val="00EE517F"/>
    <w:rsid w:val="00EE54E4"/>
    <w:rsid w:val="00EE6778"/>
    <w:rsid w:val="00EE68B8"/>
    <w:rsid w:val="00EE7580"/>
    <w:rsid w:val="00EE773A"/>
    <w:rsid w:val="00EE782F"/>
    <w:rsid w:val="00EF0383"/>
    <w:rsid w:val="00EF04FA"/>
    <w:rsid w:val="00EF055F"/>
    <w:rsid w:val="00EF2AE7"/>
    <w:rsid w:val="00EF2F23"/>
    <w:rsid w:val="00EF373E"/>
    <w:rsid w:val="00EF4144"/>
    <w:rsid w:val="00EF5593"/>
    <w:rsid w:val="00EF582B"/>
    <w:rsid w:val="00EF5A20"/>
    <w:rsid w:val="00EF63BC"/>
    <w:rsid w:val="00EF79A9"/>
    <w:rsid w:val="00F01C47"/>
    <w:rsid w:val="00F02C41"/>
    <w:rsid w:val="00F03E0E"/>
    <w:rsid w:val="00F045DB"/>
    <w:rsid w:val="00F0461F"/>
    <w:rsid w:val="00F047B2"/>
    <w:rsid w:val="00F04858"/>
    <w:rsid w:val="00F05D5A"/>
    <w:rsid w:val="00F07AF7"/>
    <w:rsid w:val="00F12073"/>
    <w:rsid w:val="00F12774"/>
    <w:rsid w:val="00F133CA"/>
    <w:rsid w:val="00F13600"/>
    <w:rsid w:val="00F13969"/>
    <w:rsid w:val="00F13B95"/>
    <w:rsid w:val="00F13F63"/>
    <w:rsid w:val="00F145AF"/>
    <w:rsid w:val="00F157D4"/>
    <w:rsid w:val="00F1592C"/>
    <w:rsid w:val="00F15E63"/>
    <w:rsid w:val="00F161AD"/>
    <w:rsid w:val="00F16753"/>
    <w:rsid w:val="00F16922"/>
    <w:rsid w:val="00F16DA4"/>
    <w:rsid w:val="00F17A7A"/>
    <w:rsid w:val="00F17C1A"/>
    <w:rsid w:val="00F200C9"/>
    <w:rsid w:val="00F20445"/>
    <w:rsid w:val="00F20639"/>
    <w:rsid w:val="00F2241D"/>
    <w:rsid w:val="00F22714"/>
    <w:rsid w:val="00F22CC2"/>
    <w:rsid w:val="00F22EBC"/>
    <w:rsid w:val="00F2331C"/>
    <w:rsid w:val="00F23A7E"/>
    <w:rsid w:val="00F25644"/>
    <w:rsid w:val="00F25700"/>
    <w:rsid w:val="00F264C2"/>
    <w:rsid w:val="00F269AA"/>
    <w:rsid w:val="00F26A61"/>
    <w:rsid w:val="00F30160"/>
    <w:rsid w:val="00F310AC"/>
    <w:rsid w:val="00F3114E"/>
    <w:rsid w:val="00F3206B"/>
    <w:rsid w:val="00F32DB9"/>
    <w:rsid w:val="00F32EA6"/>
    <w:rsid w:val="00F3384F"/>
    <w:rsid w:val="00F33A52"/>
    <w:rsid w:val="00F33BEE"/>
    <w:rsid w:val="00F340D5"/>
    <w:rsid w:val="00F376C2"/>
    <w:rsid w:val="00F37A24"/>
    <w:rsid w:val="00F407D0"/>
    <w:rsid w:val="00F42588"/>
    <w:rsid w:val="00F42C0C"/>
    <w:rsid w:val="00F42DE5"/>
    <w:rsid w:val="00F430AD"/>
    <w:rsid w:val="00F43C1A"/>
    <w:rsid w:val="00F44640"/>
    <w:rsid w:val="00F460C7"/>
    <w:rsid w:val="00F4640B"/>
    <w:rsid w:val="00F47D26"/>
    <w:rsid w:val="00F50779"/>
    <w:rsid w:val="00F51989"/>
    <w:rsid w:val="00F51F39"/>
    <w:rsid w:val="00F51F8C"/>
    <w:rsid w:val="00F527DF"/>
    <w:rsid w:val="00F528AE"/>
    <w:rsid w:val="00F54334"/>
    <w:rsid w:val="00F54A8D"/>
    <w:rsid w:val="00F552D6"/>
    <w:rsid w:val="00F557D5"/>
    <w:rsid w:val="00F5736A"/>
    <w:rsid w:val="00F579B1"/>
    <w:rsid w:val="00F60DD8"/>
    <w:rsid w:val="00F60E3E"/>
    <w:rsid w:val="00F61E45"/>
    <w:rsid w:val="00F63896"/>
    <w:rsid w:val="00F63A9C"/>
    <w:rsid w:val="00F63E81"/>
    <w:rsid w:val="00F647E4"/>
    <w:rsid w:val="00F65164"/>
    <w:rsid w:val="00F65209"/>
    <w:rsid w:val="00F66676"/>
    <w:rsid w:val="00F666B2"/>
    <w:rsid w:val="00F6688C"/>
    <w:rsid w:val="00F67313"/>
    <w:rsid w:val="00F70448"/>
    <w:rsid w:val="00F71D1B"/>
    <w:rsid w:val="00F720B1"/>
    <w:rsid w:val="00F733D5"/>
    <w:rsid w:val="00F73C99"/>
    <w:rsid w:val="00F74288"/>
    <w:rsid w:val="00F766DF"/>
    <w:rsid w:val="00F76777"/>
    <w:rsid w:val="00F771A6"/>
    <w:rsid w:val="00F772CB"/>
    <w:rsid w:val="00F80B30"/>
    <w:rsid w:val="00F819E3"/>
    <w:rsid w:val="00F81B40"/>
    <w:rsid w:val="00F81E26"/>
    <w:rsid w:val="00F83C84"/>
    <w:rsid w:val="00F83CEB"/>
    <w:rsid w:val="00F83D61"/>
    <w:rsid w:val="00F84077"/>
    <w:rsid w:val="00F8442D"/>
    <w:rsid w:val="00F8493C"/>
    <w:rsid w:val="00F849C9"/>
    <w:rsid w:val="00F85B3C"/>
    <w:rsid w:val="00F86181"/>
    <w:rsid w:val="00F8699C"/>
    <w:rsid w:val="00F878EF"/>
    <w:rsid w:val="00F879B1"/>
    <w:rsid w:val="00F879DE"/>
    <w:rsid w:val="00F87E51"/>
    <w:rsid w:val="00F91442"/>
    <w:rsid w:val="00F91A85"/>
    <w:rsid w:val="00F92382"/>
    <w:rsid w:val="00F948A7"/>
    <w:rsid w:val="00F948B7"/>
    <w:rsid w:val="00F94A38"/>
    <w:rsid w:val="00F950A4"/>
    <w:rsid w:val="00F95562"/>
    <w:rsid w:val="00F957DD"/>
    <w:rsid w:val="00F96B8C"/>
    <w:rsid w:val="00F978B3"/>
    <w:rsid w:val="00F97A12"/>
    <w:rsid w:val="00FA3448"/>
    <w:rsid w:val="00FA36D9"/>
    <w:rsid w:val="00FA4179"/>
    <w:rsid w:val="00FA4EBC"/>
    <w:rsid w:val="00FA52B0"/>
    <w:rsid w:val="00FA60F9"/>
    <w:rsid w:val="00FA6E5F"/>
    <w:rsid w:val="00FA78DB"/>
    <w:rsid w:val="00FA7B9E"/>
    <w:rsid w:val="00FB099B"/>
    <w:rsid w:val="00FB0A2B"/>
    <w:rsid w:val="00FB1BCA"/>
    <w:rsid w:val="00FB1C0A"/>
    <w:rsid w:val="00FB2026"/>
    <w:rsid w:val="00FB2B07"/>
    <w:rsid w:val="00FB3154"/>
    <w:rsid w:val="00FB39EF"/>
    <w:rsid w:val="00FB4387"/>
    <w:rsid w:val="00FB4826"/>
    <w:rsid w:val="00FB49D3"/>
    <w:rsid w:val="00FB51CB"/>
    <w:rsid w:val="00FB561B"/>
    <w:rsid w:val="00FB62C5"/>
    <w:rsid w:val="00FB654E"/>
    <w:rsid w:val="00FB68BC"/>
    <w:rsid w:val="00FB6CDD"/>
    <w:rsid w:val="00FB7A33"/>
    <w:rsid w:val="00FB7BA2"/>
    <w:rsid w:val="00FC09F7"/>
    <w:rsid w:val="00FC0E58"/>
    <w:rsid w:val="00FC160E"/>
    <w:rsid w:val="00FC1738"/>
    <w:rsid w:val="00FC2EBA"/>
    <w:rsid w:val="00FC37AD"/>
    <w:rsid w:val="00FC5FBF"/>
    <w:rsid w:val="00FC6672"/>
    <w:rsid w:val="00FC687E"/>
    <w:rsid w:val="00FC702E"/>
    <w:rsid w:val="00FC75D2"/>
    <w:rsid w:val="00FC7706"/>
    <w:rsid w:val="00FD0458"/>
    <w:rsid w:val="00FD0A8B"/>
    <w:rsid w:val="00FD1716"/>
    <w:rsid w:val="00FD1922"/>
    <w:rsid w:val="00FD2D6B"/>
    <w:rsid w:val="00FD4293"/>
    <w:rsid w:val="00FD4A97"/>
    <w:rsid w:val="00FD4D32"/>
    <w:rsid w:val="00FD4F4F"/>
    <w:rsid w:val="00FD59FF"/>
    <w:rsid w:val="00FD699D"/>
    <w:rsid w:val="00FD7118"/>
    <w:rsid w:val="00FE0795"/>
    <w:rsid w:val="00FE0D85"/>
    <w:rsid w:val="00FE0F98"/>
    <w:rsid w:val="00FE1156"/>
    <w:rsid w:val="00FE155E"/>
    <w:rsid w:val="00FE15C3"/>
    <w:rsid w:val="00FE1937"/>
    <w:rsid w:val="00FE1A48"/>
    <w:rsid w:val="00FE1F01"/>
    <w:rsid w:val="00FE373E"/>
    <w:rsid w:val="00FE4398"/>
    <w:rsid w:val="00FE43F5"/>
    <w:rsid w:val="00FE571D"/>
    <w:rsid w:val="00FE578F"/>
    <w:rsid w:val="00FE5914"/>
    <w:rsid w:val="00FE6173"/>
    <w:rsid w:val="00FE6FFB"/>
    <w:rsid w:val="00FE732D"/>
    <w:rsid w:val="00FE7579"/>
    <w:rsid w:val="00FE7D5B"/>
    <w:rsid w:val="00FF034D"/>
    <w:rsid w:val="00FF0447"/>
    <w:rsid w:val="00FF12A6"/>
    <w:rsid w:val="00FF1A99"/>
    <w:rsid w:val="00FF1B8F"/>
    <w:rsid w:val="00FF2685"/>
    <w:rsid w:val="00FF2B82"/>
    <w:rsid w:val="00FF320F"/>
    <w:rsid w:val="00FF326A"/>
    <w:rsid w:val="00FF3848"/>
    <w:rsid w:val="00FF3B27"/>
    <w:rsid w:val="00FF3E78"/>
    <w:rsid w:val="00FF43A7"/>
    <w:rsid w:val="00FF543F"/>
    <w:rsid w:val="00FF5E62"/>
    <w:rsid w:val="00FF601C"/>
    <w:rsid w:val="00FF67D3"/>
    <w:rsid w:val="00FF7030"/>
    <w:rsid w:val="0130B1F9"/>
    <w:rsid w:val="0131CBE0"/>
    <w:rsid w:val="016B7C5E"/>
    <w:rsid w:val="01822E3C"/>
    <w:rsid w:val="01B7E097"/>
    <w:rsid w:val="01BBFE2F"/>
    <w:rsid w:val="01C658DE"/>
    <w:rsid w:val="01D5C6AE"/>
    <w:rsid w:val="01E038F7"/>
    <w:rsid w:val="01E88F7A"/>
    <w:rsid w:val="01F3242D"/>
    <w:rsid w:val="02117B4A"/>
    <w:rsid w:val="02162404"/>
    <w:rsid w:val="02434771"/>
    <w:rsid w:val="024C3266"/>
    <w:rsid w:val="024DD80B"/>
    <w:rsid w:val="025251E7"/>
    <w:rsid w:val="02857723"/>
    <w:rsid w:val="02BA1598"/>
    <w:rsid w:val="02BDC15C"/>
    <w:rsid w:val="02CF7137"/>
    <w:rsid w:val="02D8ED66"/>
    <w:rsid w:val="02D8F312"/>
    <w:rsid w:val="0318FC6F"/>
    <w:rsid w:val="034938E6"/>
    <w:rsid w:val="034FB6E4"/>
    <w:rsid w:val="038836F3"/>
    <w:rsid w:val="03988255"/>
    <w:rsid w:val="03D6C5E8"/>
    <w:rsid w:val="041D352D"/>
    <w:rsid w:val="04267EFD"/>
    <w:rsid w:val="043013F1"/>
    <w:rsid w:val="0448EF32"/>
    <w:rsid w:val="04A6BAEA"/>
    <w:rsid w:val="04CE224B"/>
    <w:rsid w:val="04F0F4F7"/>
    <w:rsid w:val="04F5C98A"/>
    <w:rsid w:val="04F87AED"/>
    <w:rsid w:val="05AEDFCE"/>
    <w:rsid w:val="05DD7829"/>
    <w:rsid w:val="05E2AF3A"/>
    <w:rsid w:val="05F9D5B6"/>
    <w:rsid w:val="0604C74A"/>
    <w:rsid w:val="06370F95"/>
    <w:rsid w:val="0651949B"/>
    <w:rsid w:val="069B50E7"/>
    <w:rsid w:val="069BEC7C"/>
    <w:rsid w:val="06C0063D"/>
    <w:rsid w:val="06C87DED"/>
    <w:rsid w:val="07040246"/>
    <w:rsid w:val="070BB6FC"/>
    <w:rsid w:val="07219DFE"/>
    <w:rsid w:val="0725DDF4"/>
    <w:rsid w:val="07266615"/>
    <w:rsid w:val="07422584"/>
    <w:rsid w:val="074F8086"/>
    <w:rsid w:val="075699D3"/>
    <w:rsid w:val="07A2BBE8"/>
    <w:rsid w:val="07A3ADBF"/>
    <w:rsid w:val="07C1EAC7"/>
    <w:rsid w:val="07D69D8D"/>
    <w:rsid w:val="07DD0D4E"/>
    <w:rsid w:val="07ED64FC"/>
    <w:rsid w:val="084ABAD5"/>
    <w:rsid w:val="084D9A41"/>
    <w:rsid w:val="08AB5466"/>
    <w:rsid w:val="08CA3119"/>
    <w:rsid w:val="08DC776E"/>
    <w:rsid w:val="08F76E7D"/>
    <w:rsid w:val="0904B52A"/>
    <w:rsid w:val="092EB3EF"/>
    <w:rsid w:val="0950ADCB"/>
    <w:rsid w:val="095D3656"/>
    <w:rsid w:val="09DB366A"/>
    <w:rsid w:val="09F9CC2A"/>
    <w:rsid w:val="09FFCB13"/>
    <w:rsid w:val="0A05FD6C"/>
    <w:rsid w:val="0A0DFCD9"/>
    <w:rsid w:val="0A1EA5C5"/>
    <w:rsid w:val="0A41BA95"/>
    <w:rsid w:val="0A42570B"/>
    <w:rsid w:val="0A518D96"/>
    <w:rsid w:val="0A8F7043"/>
    <w:rsid w:val="0AC2EE56"/>
    <w:rsid w:val="0AF7C9CE"/>
    <w:rsid w:val="0AFC63A3"/>
    <w:rsid w:val="0B05B640"/>
    <w:rsid w:val="0B3E9C3C"/>
    <w:rsid w:val="0B4B7A73"/>
    <w:rsid w:val="0B532533"/>
    <w:rsid w:val="0B5EE7F6"/>
    <w:rsid w:val="0B6F5D9F"/>
    <w:rsid w:val="0B74BB3F"/>
    <w:rsid w:val="0BA4DB2A"/>
    <w:rsid w:val="0BC1404B"/>
    <w:rsid w:val="0BC4DE06"/>
    <w:rsid w:val="0BD8D8A5"/>
    <w:rsid w:val="0BE53E6C"/>
    <w:rsid w:val="0C0FD05D"/>
    <w:rsid w:val="0C1476B0"/>
    <w:rsid w:val="0C1F5893"/>
    <w:rsid w:val="0C1FE626"/>
    <w:rsid w:val="0C23A05C"/>
    <w:rsid w:val="0C4DD30E"/>
    <w:rsid w:val="0C585D51"/>
    <w:rsid w:val="0C5C8940"/>
    <w:rsid w:val="0C78B75E"/>
    <w:rsid w:val="0C928603"/>
    <w:rsid w:val="0C9690CA"/>
    <w:rsid w:val="0CB2A78C"/>
    <w:rsid w:val="0CB5FA2A"/>
    <w:rsid w:val="0CDA05EA"/>
    <w:rsid w:val="0CE96755"/>
    <w:rsid w:val="0CFD6439"/>
    <w:rsid w:val="0D4B73A7"/>
    <w:rsid w:val="0D80334A"/>
    <w:rsid w:val="0D81B56F"/>
    <w:rsid w:val="0D9E7E34"/>
    <w:rsid w:val="0DA41BF3"/>
    <w:rsid w:val="0DCD1E7C"/>
    <w:rsid w:val="0DF2A301"/>
    <w:rsid w:val="0E0224E3"/>
    <w:rsid w:val="0E187D05"/>
    <w:rsid w:val="0E1B7F43"/>
    <w:rsid w:val="0E296398"/>
    <w:rsid w:val="0E3D3BA9"/>
    <w:rsid w:val="0E6F1C31"/>
    <w:rsid w:val="0E79559E"/>
    <w:rsid w:val="0E8726BA"/>
    <w:rsid w:val="0E99A803"/>
    <w:rsid w:val="0EAE1567"/>
    <w:rsid w:val="0EB38EA9"/>
    <w:rsid w:val="0ED1AD0D"/>
    <w:rsid w:val="0EDC4D01"/>
    <w:rsid w:val="0F040ADA"/>
    <w:rsid w:val="0F4E84D3"/>
    <w:rsid w:val="0F56F955"/>
    <w:rsid w:val="0F8CF214"/>
    <w:rsid w:val="0FA256A3"/>
    <w:rsid w:val="0FA2F808"/>
    <w:rsid w:val="0FC4C97E"/>
    <w:rsid w:val="0FCD78C2"/>
    <w:rsid w:val="0FD13C3F"/>
    <w:rsid w:val="0FD72635"/>
    <w:rsid w:val="0FFFDC80"/>
    <w:rsid w:val="1006461D"/>
    <w:rsid w:val="1021C47B"/>
    <w:rsid w:val="105ECAAD"/>
    <w:rsid w:val="105F7895"/>
    <w:rsid w:val="107EB503"/>
    <w:rsid w:val="108CA27C"/>
    <w:rsid w:val="10929561"/>
    <w:rsid w:val="10BC0CE1"/>
    <w:rsid w:val="10D16FD7"/>
    <w:rsid w:val="10D658DF"/>
    <w:rsid w:val="10E6886D"/>
    <w:rsid w:val="10FA3B7C"/>
    <w:rsid w:val="113716FA"/>
    <w:rsid w:val="1151E3B4"/>
    <w:rsid w:val="1154F882"/>
    <w:rsid w:val="115AD6A0"/>
    <w:rsid w:val="115EFE0B"/>
    <w:rsid w:val="1170D2BC"/>
    <w:rsid w:val="117D3DC4"/>
    <w:rsid w:val="1193A316"/>
    <w:rsid w:val="11A650B4"/>
    <w:rsid w:val="11ABEE0E"/>
    <w:rsid w:val="11AFDD94"/>
    <w:rsid w:val="11F2452B"/>
    <w:rsid w:val="12176036"/>
    <w:rsid w:val="1224948C"/>
    <w:rsid w:val="123339CF"/>
    <w:rsid w:val="1237CDDC"/>
    <w:rsid w:val="125C1C05"/>
    <w:rsid w:val="128EFDE6"/>
    <w:rsid w:val="12BA3833"/>
    <w:rsid w:val="12CA97AE"/>
    <w:rsid w:val="12CE2D46"/>
    <w:rsid w:val="12E59F22"/>
    <w:rsid w:val="12FC6A40"/>
    <w:rsid w:val="132AA4A0"/>
    <w:rsid w:val="13578BAD"/>
    <w:rsid w:val="137A6F84"/>
    <w:rsid w:val="13885D7A"/>
    <w:rsid w:val="1396764B"/>
    <w:rsid w:val="139EB88D"/>
    <w:rsid w:val="13A8E6E2"/>
    <w:rsid w:val="13DD7631"/>
    <w:rsid w:val="140954F1"/>
    <w:rsid w:val="141C6383"/>
    <w:rsid w:val="1433ADE7"/>
    <w:rsid w:val="14B21D94"/>
    <w:rsid w:val="14CB642A"/>
    <w:rsid w:val="14E96F6C"/>
    <w:rsid w:val="15163FE5"/>
    <w:rsid w:val="152E08DC"/>
    <w:rsid w:val="1532C3D1"/>
    <w:rsid w:val="1543EDC6"/>
    <w:rsid w:val="15459B00"/>
    <w:rsid w:val="1577F2FE"/>
    <w:rsid w:val="157A95D0"/>
    <w:rsid w:val="157B5F1E"/>
    <w:rsid w:val="15869F9A"/>
    <w:rsid w:val="15BD0EA7"/>
    <w:rsid w:val="15CEC137"/>
    <w:rsid w:val="15E16583"/>
    <w:rsid w:val="15F050B9"/>
    <w:rsid w:val="15F7CD42"/>
    <w:rsid w:val="1614AF58"/>
    <w:rsid w:val="16408052"/>
    <w:rsid w:val="1656A4CC"/>
    <w:rsid w:val="16620E71"/>
    <w:rsid w:val="16823F0F"/>
    <w:rsid w:val="16857D86"/>
    <w:rsid w:val="16A563B4"/>
    <w:rsid w:val="16CB2153"/>
    <w:rsid w:val="16FEAA9A"/>
    <w:rsid w:val="170F6F58"/>
    <w:rsid w:val="172C2304"/>
    <w:rsid w:val="176FEB03"/>
    <w:rsid w:val="178A2D1F"/>
    <w:rsid w:val="178F86D1"/>
    <w:rsid w:val="17BC83B8"/>
    <w:rsid w:val="17BE3F36"/>
    <w:rsid w:val="17D57A57"/>
    <w:rsid w:val="17FAF92D"/>
    <w:rsid w:val="180B95EA"/>
    <w:rsid w:val="18165AC8"/>
    <w:rsid w:val="18197F7F"/>
    <w:rsid w:val="18507AF5"/>
    <w:rsid w:val="18681C38"/>
    <w:rsid w:val="18803AFE"/>
    <w:rsid w:val="1884946D"/>
    <w:rsid w:val="18B976D6"/>
    <w:rsid w:val="18C555B2"/>
    <w:rsid w:val="18CB47FD"/>
    <w:rsid w:val="18EF2D68"/>
    <w:rsid w:val="193D5480"/>
    <w:rsid w:val="194CD2D4"/>
    <w:rsid w:val="1950D4C4"/>
    <w:rsid w:val="1969F49B"/>
    <w:rsid w:val="1974373A"/>
    <w:rsid w:val="19ADD7EF"/>
    <w:rsid w:val="19C1D78F"/>
    <w:rsid w:val="19DF68F8"/>
    <w:rsid w:val="19EDD26B"/>
    <w:rsid w:val="1A0BA2F1"/>
    <w:rsid w:val="1A0E5C5D"/>
    <w:rsid w:val="1A423638"/>
    <w:rsid w:val="1A4E06F3"/>
    <w:rsid w:val="1A4ED1EA"/>
    <w:rsid w:val="1A67C8AE"/>
    <w:rsid w:val="1A69DC40"/>
    <w:rsid w:val="1A76B604"/>
    <w:rsid w:val="1A81BEF9"/>
    <w:rsid w:val="1A87D90E"/>
    <w:rsid w:val="1AA0CE4D"/>
    <w:rsid w:val="1AC9C3C5"/>
    <w:rsid w:val="1AD045BD"/>
    <w:rsid w:val="1ADB7B5A"/>
    <w:rsid w:val="1B046A69"/>
    <w:rsid w:val="1B2E4CD0"/>
    <w:rsid w:val="1B400993"/>
    <w:rsid w:val="1B42FA79"/>
    <w:rsid w:val="1B440096"/>
    <w:rsid w:val="1B64D376"/>
    <w:rsid w:val="1B6AE488"/>
    <w:rsid w:val="1B8B4540"/>
    <w:rsid w:val="1B8B939E"/>
    <w:rsid w:val="1BBEC80F"/>
    <w:rsid w:val="1BBF3145"/>
    <w:rsid w:val="1BE808CC"/>
    <w:rsid w:val="1BE97813"/>
    <w:rsid w:val="1C4254EB"/>
    <w:rsid w:val="1C54EDFB"/>
    <w:rsid w:val="1C630922"/>
    <w:rsid w:val="1C8B128B"/>
    <w:rsid w:val="1C8D6614"/>
    <w:rsid w:val="1C98B9F2"/>
    <w:rsid w:val="1C9C4661"/>
    <w:rsid w:val="1CA9755C"/>
    <w:rsid w:val="1CD528E9"/>
    <w:rsid w:val="1D6F3BF6"/>
    <w:rsid w:val="1D9A09AF"/>
    <w:rsid w:val="1D9B5E71"/>
    <w:rsid w:val="1DA5F296"/>
    <w:rsid w:val="1DB1947F"/>
    <w:rsid w:val="1DBF5D11"/>
    <w:rsid w:val="1DC93CE3"/>
    <w:rsid w:val="1DEC1225"/>
    <w:rsid w:val="1E0FABCC"/>
    <w:rsid w:val="1E276971"/>
    <w:rsid w:val="1E43E2C1"/>
    <w:rsid w:val="1E555438"/>
    <w:rsid w:val="1E55FF39"/>
    <w:rsid w:val="1E609771"/>
    <w:rsid w:val="1EBA2DCE"/>
    <w:rsid w:val="1EF637D8"/>
    <w:rsid w:val="1EFF69C5"/>
    <w:rsid w:val="1F055A2C"/>
    <w:rsid w:val="1F120DF9"/>
    <w:rsid w:val="1F127396"/>
    <w:rsid w:val="1F2BF8DD"/>
    <w:rsid w:val="1F59B994"/>
    <w:rsid w:val="1F6E127D"/>
    <w:rsid w:val="1F76FDCB"/>
    <w:rsid w:val="1FF12499"/>
    <w:rsid w:val="2011929C"/>
    <w:rsid w:val="20381CDA"/>
    <w:rsid w:val="2053DCCD"/>
    <w:rsid w:val="209F3F20"/>
    <w:rsid w:val="20B6519E"/>
    <w:rsid w:val="20F05813"/>
    <w:rsid w:val="20F31F3C"/>
    <w:rsid w:val="2112CE2C"/>
    <w:rsid w:val="212BA097"/>
    <w:rsid w:val="2130F1B2"/>
    <w:rsid w:val="2134D118"/>
    <w:rsid w:val="21430EDC"/>
    <w:rsid w:val="218B190C"/>
    <w:rsid w:val="21A8340F"/>
    <w:rsid w:val="21DCCE82"/>
    <w:rsid w:val="224CB969"/>
    <w:rsid w:val="227B7D32"/>
    <w:rsid w:val="22A494AE"/>
    <w:rsid w:val="22D55FBE"/>
    <w:rsid w:val="22E464EE"/>
    <w:rsid w:val="2334AF71"/>
    <w:rsid w:val="23528971"/>
    <w:rsid w:val="23D20F78"/>
    <w:rsid w:val="23D24C25"/>
    <w:rsid w:val="240650FD"/>
    <w:rsid w:val="24171F9D"/>
    <w:rsid w:val="24199011"/>
    <w:rsid w:val="24295DF9"/>
    <w:rsid w:val="24308FA9"/>
    <w:rsid w:val="2433F62D"/>
    <w:rsid w:val="24400F92"/>
    <w:rsid w:val="24A6082C"/>
    <w:rsid w:val="24ADC940"/>
    <w:rsid w:val="24AF5154"/>
    <w:rsid w:val="24EBA2D6"/>
    <w:rsid w:val="2508433E"/>
    <w:rsid w:val="2516A3E7"/>
    <w:rsid w:val="2521DCAE"/>
    <w:rsid w:val="25290690"/>
    <w:rsid w:val="25396F4D"/>
    <w:rsid w:val="25A0858A"/>
    <w:rsid w:val="25B40B69"/>
    <w:rsid w:val="25BFDC47"/>
    <w:rsid w:val="25CB59AD"/>
    <w:rsid w:val="25CC13CF"/>
    <w:rsid w:val="25E597D5"/>
    <w:rsid w:val="2609C9D9"/>
    <w:rsid w:val="260E3D9F"/>
    <w:rsid w:val="2621C941"/>
    <w:rsid w:val="26278C31"/>
    <w:rsid w:val="266B66D2"/>
    <w:rsid w:val="2680D420"/>
    <w:rsid w:val="268545DB"/>
    <w:rsid w:val="2697A59E"/>
    <w:rsid w:val="26CAB8A5"/>
    <w:rsid w:val="27344FB5"/>
    <w:rsid w:val="277AAF07"/>
    <w:rsid w:val="278F6083"/>
    <w:rsid w:val="2795B849"/>
    <w:rsid w:val="27C10F98"/>
    <w:rsid w:val="2804A0AD"/>
    <w:rsid w:val="282FC077"/>
    <w:rsid w:val="2843C0E1"/>
    <w:rsid w:val="284A68B8"/>
    <w:rsid w:val="28790886"/>
    <w:rsid w:val="28B8A753"/>
    <w:rsid w:val="28D21B67"/>
    <w:rsid w:val="28D9DE46"/>
    <w:rsid w:val="28EBE2C1"/>
    <w:rsid w:val="28EFF971"/>
    <w:rsid w:val="292D71A4"/>
    <w:rsid w:val="294022D2"/>
    <w:rsid w:val="296E9F79"/>
    <w:rsid w:val="297ED2F4"/>
    <w:rsid w:val="29C4ABB7"/>
    <w:rsid w:val="29C60C7D"/>
    <w:rsid w:val="29D900C9"/>
    <w:rsid w:val="29EDFE66"/>
    <w:rsid w:val="29F7B8C7"/>
    <w:rsid w:val="2A10BB38"/>
    <w:rsid w:val="2A5483B1"/>
    <w:rsid w:val="2A5FC311"/>
    <w:rsid w:val="2A61B985"/>
    <w:rsid w:val="2AA975AD"/>
    <w:rsid w:val="2AE4BD58"/>
    <w:rsid w:val="2B1ACEB0"/>
    <w:rsid w:val="2B3D97CB"/>
    <w:rsid w:val="2B440D8F"/>
    <w:rsid w:val="2B5DFCE5"/>
    <w:rsid w:val="2B9194AA"/>
    <w:rsid w:val="2B9A5814"/>
    <w:rsid w:val="2B9EFA1A"/>
    <w:rsid w:val="2BA62E27"/>
    <w:rsid w:val="2BBC9857"/>
    <w:rsid w:val="2C1AE868"/>
    <w:rsid w:val="2C24E40C"/>
    <w:rsid w:val="2C25D33D"/>
    <w:rsid w:val="2C552E56"/>
    <w:rsid w:val="2C90FDF6"/>
    <w:rsid w:val="2C93A60E"/>
    <w:rsid w:val="2CA0E6DE"/>
    <w:rsid w:val="2CB14632"/>
    <w:rsid w:val="2CB67F44"/>
    <w:rsid w:val="2CBB422B"/>
    <w:rsid w:val="2CC150F4"/>
    <w:rsid w:val="2CCFDBD2"/>
    <w:rsid w:val="2CDC02DF"/>
    <w:rsid w:val="2CF28B99"/>
    <w:rsid w:val="2D2B95E7"/>
    <w:rsid w:val="2DDD1F2B"/>
    <w:rsid w:val="2DE0CA78"/>
    <w:rsid w:val="2DEF5F6E"/>
    <w:rsid w:val="2DF0C647"/>
    <w:rsid w:val="2E104FA6"/>
    <w:rsid w:val="2E30FC5E"/>
    <w:rsid w:val="2E4BC006"/>
    <w:rsid w:val="2E5F7B09"/>
    <w:rsid w:val="2E883882"/>
    <w:rsid w:val="2E8F2CA6"/>
    <w:rsid w:val="2E9B983C"/>
    <w:rsid w:val="2EC7CD60"/>
    <w:rsid w:val="2EFAF13A"/>
    <w:rsid w:val="2EFEB308"/>
    <w:rsid w:val="2F0A936B"/>
    <w:rsid w:val="2F0F1704"/>
    <w:rsid w:val="2F3C1DDC"/>
    <w:rsid w:val="2F4784AF"/>
    <w:rsid w:val="2F614B63"/>
    <w:rsid w:val="2F67E1C0"/>
    <w:rsid w:val="2F745344"/>
    <w:rsid w:val="2FA44219"/>
    <w:rsid w:val="2FBE3BBF"/>
    <w:rsid w:val="2FFF2A9F"/>
    <w:rsid w:val="30013B08"/>
    <w:rsid w:val="30029658"/>
    <w:rsid w:val="30164290"/>
    <w:rsid w:val="303CC697"/>
    <w:rsid w:val="30531CBD"/>
    <w:rsid w:val="30B32CA7"/>
    <w:rsid w:val="30F1955C"/>
    <w:rsid w:val="30F54633"/>
    <w:rsid w:val="310D980E"/>
    <w:rsid w:val="3112B7ED"/>
    <w:rsid w:val="3118284A"/>
    <w:rsid w:val="3132ABCE"/>
    <w:rsid w:val="3150111B"/>
    <w:rsid w:val="31502058"/>
    <w:rsid w:val="3155A9BC"/>
    <w:rsid w:val="3186E909"/>
    <w:rsid w:val="31AE89B3"/>
    <w:rsid w:val="31BC5AEC"/>
    <w:rsid w:val="31BE9E2B"/>
    <w:rsid w:val="31D45989"/>
    <w:rsid w:val="3215A39D"/>
    <w:rsid w:val="3221F8AB"/>
    <w:rsid w:val="3256FD43"/>
    <w:rsid w:val="327DB35A"/>
    <w:rsid w:val="32C41EEE"/>
    <w:rsid w:val="32F5C4D2"/>
    <w:rsid w:val="330C25F4"/>
    <w:rsid w:val="33244687"/>
    <w:rsid w:val="333D34CD"/>
    <w:rsid w:val="333D9299"/>
    <w:rsid w:val="3341DBC1"/>
    <w:rsid w:val="335941CE"/>
    <w:rsid w:val="3362468A"/>
    <w:rsid w:val="338FD5E7"/>
    <w:rsid w:val="33D73A3C"/>
    <w:rsid w:val="33D80D37"/>
    <w:rsid w:val="33F78532"/>
    <w:rsid w:val="341716CD"/>
    <w:rsid w:val="346D8852"/>
    <w:rsid w:val="3476C9BF"/>
    <w:rsid w:val="34BC786C"/>
    <w:rsid w:val="34E1661E"/>
    <w:rsid w:val="34FE4848"/>
    <w:rsid w:val="350B1FF8"/>
    <w:rsid w:val="353685DB"/>
    <w:rsid w:val="35582D59"/>
    <w:rsid w:val="356459F2"/>
    <w:rsid w:val="356D26F1"/>
    <w:rsid w:val="356E6547"/>
    <w:rsid w:val="3596A7DF"/>
    <w:rsid w:val="36080D55"/>
    <w:rsid w:val="360ED39D"/>
    <w:rsid w:val="36265385"/>
    <w:rsid w:val="3633E815"/>
    <w:rsid w:val="364E1BA0"/>
    <w:rsid w:val="364EC9F3"/>
    <w:rsid w:val="3658D985"/>
    <w:rsid w:val="366F59CA"/>
    <w:rsid w:val="369C6365"/>
    <w:rsid w:val="36A56CA6"/>
    <w:rsid w:val="36B0330A"/>
    <w:rsid w:val="36B26BB9"/>
    <w:rsid w:val="36C95E64"/>
    <w:rsid w:val="3740552E"/>
    <w:rsid w:val="37583E34"/>
    <w:rsid w:val="378740A1"/>
    <w:rsid w:val="37B02547"/>
    <w:rsid w:val="37C0DFF6"/>
    <w:rsid w:val="38261A36"/>
    <w:rsid w:val="3886083B"/>
    <w:rsid w:val="3891471D"/>
    <w:rsid w:val="389C0F73"/>
    <w:rsid w:val="38A89CAA"/>
    <w:rsid w:val="38ACB563"/>
    <w:rsid w:val="38F88E06"/>
    <w:rsid w:val="38F94FB7"/>
    <w:rsid w:val="390E6652"/>
    <w:rsid w:val="39222A88"/>
    <w:rsid w:val="392D94A1"/>
    <w:rsid w:val="392DEEC8"/>
    <w:rsid w:val="394A2F40"/>
    <w:rsid w:val="394C61EF"/>
    <w:rsid w:val="399E063C"/>
    <w:rsid w:val="39ED55A5"/>
    <w:rsid w:val="3A1C383C"/>
    <w:rsid w:val="3A1CB217"/>
    <w:rsid w:val="3A29378E"/>
    <w:rsid w:val="3A3764AF"/>
    <w:rsid w:val="3A58583D"/>
    <w:rsid w:val="3A638599"/>
    <w:rsid w:val="3A89DEAA"/>
    <w:rsid w:val="3A8A7293"/>
    <w:rsid w:val="3A9B2E10"/>
    <w:rsid w:val="3AA25906"/>
    <w:rsid w:val="3B28FB7C"/>
    <w:rsid w:val="3B347E4F"/>
    <w:rsid w:val="3B35942F"/>
    <w:rsid w:val="3B47C087"/>
    <w:rsid w:val="3B49AC35"/>
    <w:rsid w:val="3B55DFCA"/>
    <w:rsid w:val="3B5F4C37"/>
    <w:rsid w:val="3B69BBC9"/>
    <w:rsid w:val="3B796115"/>
    <w:rsid w:val="3B93B291"/>
    <w:rsid w:val="3B93F611"/>
    <w:rsid w:val="3BACBBF6"/>
    <w:rsid w:val="3BBCB469"/>
    <w:rsid w:val="3BC07DC4"/>
    <w:rsid w:val="3BD7AED5"/>
    <w:rsid w:val="3C044197"/>
    <w:rsid w:val="3C221DE5"/>
    <w:rsid w:val="3C37FEF0"/>
    <w:rsid w:val="3C5966A3"/>
    <w:rsid w:val="3C73C3F9"/>
    <w:rsid w:val="3C791004"/>
    <w:rsid w:val="3C86AE42"/>
    <w:rsid w:val="3CB7A632"/>
    <w:rsid w:val="3CC13F4D"/>
    <w:rsid w:val="3CD223A6"/>
    <w:rsid w:val="3CD79E21"/>
    <w:rsid w:val="3D176EF7"/>
    <w:rsid w:val="3D3AFE57"/>
    <w:rsid w:val="3D3DD276"/>
    <w:rsid w:val="3D4DDD3F"/>
    <w:rsid w:val="3D55EA66"/>
    <w:rsid w:val="3D5783C6"/>
    <w:rsid w:val="3D668ACA"/>
    <w:rsid w:val="3D67B8BF"/>
    <w:rsid w:val="3D6D9161"/>
    <w:rsid w:val="3D926226"/>
    <w:rsid w:val="3D97D07C"/>
    <w:rsid w:val="3D9AF8F4"/>
    <w:rsid w:val="3DAAAC90"/>
    <w:rsid w:val="3DD61623"/>
    <w:rsid w:val="3DEA0D7C"/>
    <w:rsid w:val="3E19EBDC"/>
    <w:rsid w:val="3E214D97"/>
    <w:rsid w:val="3E5A9B84"/>
    <w:rsid w:val="3E63498A"/>
    <w:rsid w:val="3E7E7E40"/>
    <w:rsid w:val="3EBDC8E3"/>
    <w:rsid w:val="3EDA26FC"/>
    <w:rsid w:val="3EE8BAB9"/>
    <w:rsid w:val="3EEF44F5"/>
    <w:rsid w:val="3F1B3758"/>
    <w:rsid w:val="3F31270F"/>
    <w:rsid w:val="3F7B0501"/>
    <w:rsid w:val="3F7C8B9E"/>
    <w:rsid w:val="3FC4CF02"/>
    <w:rsid w:val="4021B0E4"/>
    <w:rsid w:val="40289556"/>
    <w:rsid w:val="402950ED"/>
    <w:rsid w:val="40340C7F"/>
    <w:rsid w:val="40360942"/>
    <w:rsid w:val="403E4141"/>
    <w:rsid w:val="4046823D"/>
    <w:rsid w:val="40471C16"/>
    <w:rsid w:val="404D8C67"/>
    <w:rsid w:val="40583881"/>
    <w:rsid w:val="406C1802"/>
    <w:rsid w:val="407FE9C0"/>
    <w:rsid w:val="40FE32C7"/>
    <w:rsid w:val="4105BE92"/>
    <w:rsid w:val="410EB495"/>
    <w:rsid w:val="4147D9D3"/>
    <w:rsid w:val="414B5165"/>
    <w:rsid w:val="415F122A"/>
    <w:rsid w:val="4182982B"/>
    <w:rsid w:val="41F45ED8"/>
    <w:rsid w:val="42030E0F"/>
    <w:rsid w:val="4224D206"/>
    <w:rsid w:val="423041F9"/>
    <w:rsid w:val="4233DF6A"/>
    <w:rsid w:val="4250DA90"/>
    <w:rsid w:val="4267D4CB"/>
    <w:rsid w:val="427D5F8C"/>
    <w:rsid w:val="4281C676"/>
    <w:rsid w:val="429393C1"/>
    <w:rsid w:val="42A7D538"/>
    <w:rsid w:val="42C93E3C"/>
    <w:rsid w:val="42E48F2E"/>
    <w:rsid w:val="42F2A5D4"/>
    <w:rsid w:val="432603CC"/>
    <w:rsid w:val="43262CF2"/>
    <w:rsid w:val="4331BF7B"/>
    <w:rsid w:val="433AA1D9"/>
    <w:rsid w:val="434D0116"/>
    <w:rsid w:val="43573534"/>
    <w:rsid w:val="43765123"/>
    <w:rsid w:val="437F7AD3"/>
    <w:rsid w:val="43B7473C"/>
    <w:rsid w:val="43B8ABD8"/>
    <w:rsid w:val="43CF89D3"/>
    <w:rsid w:val="43D97EDD"/>
    <w:rsid w:val="440C34B5"/>
    <w:rsid w:val="4417BBB0"/>
    <w:rsid w:val="4438F0D7"/>
    <w:rsid w:val="443CCC48"/>
    <w:rsid w:val="44615ED6"/>
    <w:rsid w:val="4464C78A"/>
    <w:rsid w:val="446D13B9"/>
    <w:rsid w:val="447612DB"/>
    <w:rsid w:val="4485D855"/>
    <w:rsid w:val="44C76328"/>
    <w:rsid w:val="44D135AF"/>
    <w:rsid w:val="44FAF08A"/>
    <w:rsid w:val="4515DE11"/>
    <w:rsid w:val="451F8E36"/>
    <w:rsid w:val="45229F5C"/>
    <w:rsid w:val="456FE3F4"/>
    <w:rsid w:val="45714621"/>
    <w:rsid w:val="45EB7D43"/>
    <w:rsid w:val="45EC2E3D"/>
    <w:rsid w:val="4614818E"/>
    <w:rsid w:val="46188CF7"/>
    <w:rsid w:val="46371172"/>
    <w:rsid w:val="46474DA5"/>
    <w:rsid w:val="467B5ECB"/>
    <w:rsid w:val="46826140"/>
    <w:rsid w:val="4692B622"/>
    <w:rsid w:val="46AEE552"/>
    <w:rsid w:val="46BB5E97"/>
    <w:rsid w:val="4714B8C7"/>
    <w:rsid w:val="471FCD90"/>
    <w:rsid w:val="476CB8F9"/>
    <w:rsid w:val="477349AD"/>
    <w:rsid w:val="477A3682"/>
    <w:rsid w:val="481C8D69"/>
    <w:rsid w:val="483C22F9"/>
    <w:rsid w:val="484F3F80"/>
    <w:rsid w:val="486C7079"/>
    <w:rsid w:val="487B793D"/>
    <w:rsid w:val="488438CC"/>
    <w:rsid w:val="4887A1A4"/>
    <w:rsid w:val="48A8F7B8"/>
    <w:rsid w:val="491EC14E"/>
    <w:rsid w:val="49214B9C"/>
    <w:rsid w:val="493ADECD"/>
    <w:rsid w:val="494C780A"/>
    <w:rsid w:val="498C5264"/>
    <w:rsid w:val="4995B16F"/>
    <w:rsid w:val="499DCDA8"/>
    <w:rsid w:val="49A4117C"/>
    <w:rsid w:val="49A737FD"/>
    <w:rsid w:val="49CF9E9F"/>
    <w:rsid w:val="4A1E9C15"/>
    <w:rsid w:val="4A35C16E"/>
    <w:rsid w:val="4A4A442D"/>
    <w:rsid w:val="4A58743D"/>
    <w:rsid w:val="4A8D88F9"/>
    <w:rsid w:val="4A987E2F"/>
    <w:rsid w:val="4AA294AB"/>
    <w:rsid w:val="4AEE8A60"/>
    <w:rsid w:val="4AFA20F5"/>
    <w:rsid w:val="4B0A3CCA"/>
    <w:rsid w:val="4B160A11"/>
    <w:rsid w:val="4B223BC8"/>
    <w:rsid w:val="4B2D7FE4"/>
    <w:rsid w:val="4B38C327"/>
    <w:rsid w:val="4B6A60D3"/>
    <w:rsid w:val="4B73C3BB"/>
    <w:rsid w:val="4B85F2A6"/>
    <w:rsid w:val="4B8F5F7D"/>
    <w:rsid w:val="4C02625D"/>
    <w:rsid w:val="4C1A411F"/>
    <w:rsid w:val="4C1C4543"/>
    <w:rsid w:val="4C29E9DA"/>
    <w:rsid w:val="4C73B8B1"/>
    <w:rsid w:val="4C89F258"/>
    <w:rsid w:val="4CA652F6"/>
    <w:rsid w:val="4CB76A85"/>
    <w:rsid w:val="4D0A866B"/>
    <w:rsid w:val="4D0D26BB"/>
    <w:rsid w:val="4D138A47"/>
    <w:rsid w:val="4D27FE30"/>
    <w:rsid w:val="4D4B4ABC"/>
    <w:rsid w:val="4DA10285"/>
    <w:rsid w:val="4DBBDE3D"/>
    <w:rsid w:val="4E1C51C8"/>
    <w:rsid w:val="4E44C938"/>
    <w:rsid w:val="4E7FF00B"/>
    <w:rsid w:val="4EA6433B"/>
    <w:rsid w:val="4EE46131"/>
    <w:rsid w:val="4F07DA9B"/>
    <w:rsid w:val="4F1ED112"/>
    <w:rsid w:val="4F319647"/>
    <w:rsid w:val="4F3852B8"/>
    <w:rsid w:val="4F5CEDFE"/>
    <w:rsid w:val="4F7E3EEC"/>
    <w:rsid w:val="4F8148FB"/>
    <w:rsid w:val="4FC9C799"/>
    <w:rsid w:val="4FD79432"/>
    <w:rsid w:val="4FF150E2"/>
    <w:rsid w:val="4FFA3135"/>
    <w:rsid w:val="50453C15"/>
    <w:rsid w:val="505BB09F"/>
    <w:rsid w:val="507341E2"/>
    <w:rsid w:val="507A02AC"/>
    <w:rsid w:val="508E853E"/>
    <w:rsid w:val="5099D9D4"/>
    <w:rsid w:val="509BF145"/>
    <w:rsid w:val="50A26AD2"/>
    <w:rsid w:val="50BB76B8"/>
    <w:rsid w:val="511A0F4D"/>
    <w:rsid w:val="51273B9D"/>
    <w:rsid w:val="5158C1A2"/>
    <w:rsid w:val="51684728"/>
    <w:rsid w:val="5190C563"/>
    <w:rsid w:val="51A39CDA"/>
    <w:rsid w:val="51BAC624"/>
    <w:rsid w:val="51BF7D45"/>
    <w:rsid w:val="51C0CAEE"/>
    <w:rsid w:val="51D08E0C"/>
    <w:rsid w:val="51D338FF"/>
    <w:rsid w:val="52301ABE"/>
    <w:rsid w:val="52A33325"/>
    <w:rsid w:val="52A40350"/>
    <w:rsid w:val="52E29198"/>
    <w:rsid w:val="52F3A918"/>
    <w:rsid w:val="531A119B"/>
    <w:rsid w:val="5338C239"/>
    <w:rsid w:val="534B2E61"/>
    <w:rsid w:val="53570222"/>
    <w:rsid w:val="536B8DEF"/>
    <w:rsid w:val="536FF652"/>
    <w:rsid w:val="537231B0"/>
    <w:rsid w:val="5382516B"/>
    <w:rsid w:val="538C13A2"/>
    <w:rsid w:val="5392521E"/>
    <w:rsid w:val="539EC9E3"/>
    <w:rsid w:val="53A9388D"/>
    <w:rsid w:val="53B697CE"/>
    <w:rsid w:val="53BECB48"/>
    <w:rsid w:val="53F743FB"/>
    <w:rsid w:val="53F9B8EC"/>
    <w:rsid w:val="540B0BC7"/>
    <w:rsid w:val="54716502"/>
    <w:rsid w:val="548D214B"/>
    <w:rsid w:val="54A69D28"/>
    <w:rsid w:val="54E56839"/>
    <w:rsid w:val="55331B49"/>
    <w:rsid w:val="558AB86D"/>
    <w:rsid w:val="55916DE0"/>
    <w:rsid w:val="55D199EB"/>
    <w:rsid w:val="55E135AB"/>
    <w:rsid w:val="55ED8070"/>
    <w:rsid w:val="55F6ADF9"/>
    <w:rsid w:val="563DFFC9"/>
    <w:rsid w:val="56BFDAE7"/>
    <w:rsid w:val="56CC09B8"/>
    <w:rsid w:val="572DE9D3"/>
    <w:rsid w:val="57358DFE"/>
    <w:rsid w:val="573A1000"/>
    <w:rsid w:val="57913CB6"/>
    <w:rsid w:val="57919A55"/>
    <w:rsid w:val="57B43B39"/>
    <w:rsid w:val="57D96795"/>
    <w:rsid w:val="57E02AD3"/>
    <w:rsid w:val="57F72F3B"/>
    <w:rsid w:val="5834B8C7"/>
    <w:rsid w:val="585BAB48"/>
    <w:rsid w:val="585F5866"/>
    <w:rsid w:val="585FE07A"/>
    <w:rsid w:val="58C7E53E"/>
    <w:rsid w:val="58CF03A4"/>
    <w:rsid w:val="58F7359C"/>
    <w:rsid w:val="5900CB9C"/>
    <w:rsid w:val="593737C4"/>
    <w:rsid w:val="5941D4DE"/>
    <w:rsid w:val="595C85F7"/>
    <w:rsid w:val="5976196E"/>
    <w:rsid w:val="59832675"/>
    <w:rsid w:val="59D53197"/>
    <w:rsid w:val="59D9A83D"/>
    <w:rsid w:val="59DA5838"/>
    <w:rsid w:val="5A0B6680"/>
    <w:rsid w:val="5A0D6193"/>
    <w:rsid w:val="5A392098"/>
    <w:rsid w:val="5A43F18D"/>
    <w:rsid w:val="5A7915E3"/>
    <w:rsid w:val="5A8B4785"/>
    <w:rsid w:val="5AD907A6"/>
    <w:rsid w:val="5AE7127A"/>
    <w:rsid w:val="5B357762"/>
    <w:rsid w:val="5B5BBCE6"/>
    <w:rsid w:val="5B5FC322"/>
    <w:rsid w:val="5B5FF06F"/>
    <w:rsid w:val="5B605C75"/>
    <w:rsid w:val="5B9F6775"/>
    <w:rsid w:val="5BB62F50"/>
    <w:rsid w:val="5BCA5090"/>
    <w:rsid w:val="5BCD3328"/>
    <w:rsid w:val="5BD34D46"/>
    <w:rsid w:val="5BDAF049"/>
    <w:rsid w:val="5C2A01D3"/>
    <w:rsid w:val="5C544363"/>
    <w:rsid w:val="5C791C5F"/>
    <w:rsid w:val="5C7FBDCA"/>
    <w:rsid w:val="5C8BBBBF"/>
    <w:rsid w:val="5C9C22E4"/>
    <w:rsid w:val="5CA2601F"/>
    <w:rsid w:val="5CA5C8DD"/>
    <w:rsid w:val="5CB62BED"/>
    <w:rsid w:val="5CC3F88C"/>
    <w:rsid w:val="5CD26199"/>
    <w:rsid w:val="5CF7022E"/>
    <w:rsid w:val="5D12A20B"/>
    <w:rsid w:val="5D3F36CE"/>
    <w:rsid w:val="5D417977"/>
    <w:rsid w:val="5D472070"/>
    <w:rsid w:val="5D8810C0"/>
    <w:rsid w:val="5DBAFEF0"/>
    <w:rsid w:val="5DD82D5B"/>
    <w:rsid w:val="5DE51BF8"/>
    <w:rsid w:val="5E00417D"/>
    <w:rsid w:val="5E2D5A84"/>
    <w:rsid w:val="5E45D087"/>
    <w:rsid w:val="5E4FC73B"/>
    <w:rsid w:val="5E71C730"/>
    <w:rsid w:val="5E9F3A9F"/>
    <w:rsid w:val="5EE2E716"/>
    <w:rsid w:val="5EE7FFFB"/>
    <w:rsid w:val="5F38FBB8"/>
    <w:rsid w:val="5F5BAEF9"/>
    <w:rsid w:val="5F7C1DB4"/>
    <w:rsid w:val="5F88CF03"/>
    <w:rsid w:val="5F8972A7"/>
    <w:rsid w:val="5F997342"/>
    <w:rsid w:val="5FAF29CB"/>
    <w:rsid w:val="5FC74659"/>
    <w:rsid w:val="5FEF6850"/>
    <w:rsid w:val="5FF04864"/>
    <w:rsid w:val="6012796C"/>
    <w:rsid w:val="6024D125"/>
    <w:rsid w:val="6025E815"/>
    <w:rsid w:val="60417E35"/>
    <w:rsid w:val="604B49DC"/>
    <w:rsid w:val="606194AF"/>
    <w:rsid w:val="608E2E77"/>
    <w:rsid w:val="60A7CAA4"/>
    <w:rsid w:val="60DABC70"/>
    <w:rsid w:val="60F1928B"/>
    <w:rsid w:val="61052E5C"/>
    <w:rsid w:val="611DAD09"/>
    <w:rsid w:val="611F8837"/>
    <w:rsid w:val="612D897C"/>
    <w:rsid w:val="6136AFB5"/>
    <w:rsid w:val="615A007E"/>
    <w:rsid w:val="61690B07"/>
    <w:rsid w:val="61787CE8"/>
    <w:rsid w:val="6189E166"/>
    <w:rsid w:val="619DD770"/>
    <w:rsid w:val="61A67D38"/>
    <w:rsid w:val="61DA626C"/>
    <w:rsid w:val="61F0385B"/>
    <w:rsid w:val="623B95F0"/>
    <w:rsid w:val="6273BCFB"/>
    <w:rsid w:val="628A4529"/>
    <w:rsid w:val="62A390BF"/>
    <w:rsid w:val="62BE3D23"/>
    <w:rsid w:val="62D3F0FE"/>
    <w:rsid w:val="62F82C78"/>
    <w:rsid w:val="632C7F23"/>
    <w:rsid w:val="638EA572"/>
    <w:rsid w:val="63A00923"/>
    <w:rsid w:val="63B147B3"/>
    <w:rsid w:val="63B9E63D"/>
    <w:rsid w:val="63C314D7"/>
    <w:rsid w:val="63CA1D6B"/>
    <w:rsid w:val="63F280EC"/>
    <w:rsid w:val="6419B1F4"/>
    <w:rsid w:val="6441A891"/>
    <w:rsid w:val="64A0ABC9"/>
    <w:rsid w:val="64AB2106"/>
    <w:rsid w:val="64ED7D0B"/>
    <w:rsid w:val="64F42EC6"/>
    <w:rsid w:val="65015266"/>
    <w:rsid w:val="65017A69"/>
    <w:rsid w:val="6512826F"/>
    <w:rsid w:val="651F8EF4"/>
    <w:rsid w:val="652F5469"/>
    <w:rsid w:val="6531EEB7"/>
    <w:rsid w:val="65433D62"/>
    <w:rsid w:val="6553D463"/>
    <w:rsid w:val="658B2D46"/>
    <w:rsid w:val="65975370"/>
    <w:rsid w:val="65D93D32"/>
    <w:rsid w:val="66022308"/>
    <w:rsid w:val="662CA5FF"/>
    <w:rsid w:val="663051B1"/>
    <w:rsid w:val="666BC4F5"/>
    <w:rsid w:val="6675FDDB"/>
    <w:rsid w:val="667AA0F1"/>
    <w:rsid w:val="668C61BD"/>
    <w:rsid w:val="6690E785"/>
    <w:rsid w:val="66B332FE"/>
    <w:rsid w:val="66C78D09"/>
    <w:rsid w:val="66F30BC2"/>
    <w:rsid w:val="6700D478"/>
    <w:rsid w:val="67157891"/>
    <w:rsid w:val="67265BE5"/>
    <w:rsid w:val="676131DD"/>
    <w:rsid w:val="67776D45"/>
    <w:rsid w:val="6777E9E6"/>
    <w:rsid w:val="6790715A"/>
    <w:rsid w:val="679E6251"/>
    <w:rsid w:val="679F7F00"/>
    <w:rsid w:val="679FEA58"/>
    <w:rsid w:val="67B90529"/>
    <w:rsid w:val="67C2460B"/>
    <w:rsid w:val="67CAFE9B"/>
    <w:rsid w:val="682CF827"/>
    <w:rsid w:val="6854BD58"/>
    <w:rsid w:val="6864534D"/>
    <w:rsid w:val="68698F79"/>
    <w:rsid w:val="686F8858"/>
    <w:rsid w:val="689377DB"/>
    <w:rsid w:val="68CA29D2"/>
    <w:rsid w:val="68EE525B"/>
    <w:rsid w:val="69099E27"/>
    <w:rsid w:val="693D711B"/>
    <w:rsid w:val="6968B73B"/>
    <w:rsid w:val="697F0CFB"/>
    <w:rsid w:val="69832B25"/>
    <w:rsid w:val="69A66DD6"/>
    <w:rsid w:val="69A8F706"/>
    <w:rsid w:val="69FF9139"/>
    <w:rsid w:val="6A2DF5A5"/>
    <w:rsid w:val="6A32706C"/>
    <w:rsid w:val="6A567DF8"/>
    <w:rsid w:val="6A964135"/>
    <w:rsid w:val="6AECF52D"/>
    <w:rsid w:val="6AFC605D"/>
    <w:rsid w:val="6AFF6691"/>
    <w:rsid w:val="6B092EB4"/>
    <w:rsid w:val="6B124511"/>
    <w:rsid w:val="6B18C45B"/>
    <w:rsid w:val="6B1C7F8A"/>
    <w:rsid w:val="6B329CBB"/>
    <w:rsid w:val="6B4F46D6"/>
    <w:rsid w:val="6B4FB02F"/>
    <w:rsid w:val="6B6B0D97"/>
    <w:rsid w:val="6BA7291A"/>
    <w:rsid w:val="6BC107CC"/>
    <w:rsid w:val="6BCB73A2"/>
    <w:rsid w:val="6C169E4C"/>
    <w:rsid w:val="6C3C9FB4"/>
    <w:rsid w:val="6C61B740"/>
    <w:rsid w:val="6C901A0A"/>
    <w:rsid w:val="6CAF1E07"/>
    <w:rsid w:val="6CC13E00"/>
    <w:rsid w:val="6CCA6E3B"/>
    <w:rsid w:val="6CD17F35"/>
    <w:rsid w:val="6CDCE2DD"/>
    <w:rsid w:val="6D427488"/>
    <w:rsid w:val="6D9B0977"/>
    <w:rsid w:val="6DDA2585"/>
    <w:rsid w:val="6DEEA2C8"/>
    <w:rsid w:val="6E124547"/>
    <w:rsid w:val="6E188CB9"/>
    <w:rsid w:val="6E26A065"/>
    <w:rsid w:val="6E2CF8C3"/>
    <w:rsid w:val="6E3ED6DD"/>
    <w:rsid w:val="6E51F818"/>
    <w:rsid w:val="6E65D5D8"/>
    <w:rsid w:val="6E7C7177"/>
    <w:rsid w:val="6EC0D91D"/>
    <w:rsid w:val="6EDEC9DC"/>
    <w:rsid w:val="6EE49633"/>
    <w:rsid w:val="6EEF61ED"/>
    <w:rsid w:val="6EF59A75"/>
    <w:rsid w:val="6F19058A"/>
    <w:rsid w:val="6F25DAFD"/>
    <w:rsid w:val="6F2A3658"/>
    <w:rsid w:val="6F805249"/>
    <w:rsid w:val="6F8E843B"/>
    <w:rsid w:val="6FA85136"/>
    <w:rsid w:val="6FA8C3BB"/>
    <w:rsid w:val="6FE5F219"/>
    <w:rsid w:val="6FEAA68C"/>
    <w:rsid w:val="6FEE856B"/>
    <w:rsid w:val="70076D3F"/>
    <w:rsid w:val="702805BE"/>
    <w:rsid w:val="7037974B"/>
    <w:rsid w:val="70484FF0"/>
    <w:rsid w:val="7087F50F"/>
    <w:rsid w:val="70A8FB69"/>
    <w:rsid w:val="70C934F8"/>
    <w:rsid w:val="70DE136C"/>
    <w:rsid w:val="70EC1BEC"/>
    <w:rsid w:val="70FA49E7"/>
    <w:rsid w:val="71150809"/>
    <w:rsid w:val="7134A83C"/>
    <w:rsid w:val="713C2585"/>
    <w:rsid w:val="7140647C"/>
    <w:rsid w:val="715192D3"/>
    <w:rsid w:val="716C78D5"/>
    <w:rsid w:val="717C3266"/>
    <w:rsid w:val="71936007"/>
    <w:rsid w:val="71CE7BF3"/>
    <w:rsid w:val="72563608"/>
    <w:rsid w:val="72582DE5"/>
    <w:rsid w:val="7294261F"/>
    <w:rsid w:val="7295992A"/>
    <w:rsid w:val="72B9D2CE"/>
    <w:rsid w:val="72C41A23"/>
    <w:rsid w:val="72DE5EB1"/>
    <w:rsid w:val="72E421DA"/>
    <w:rsid w:val="72E64BDB"/>
    <w:rsid w:val="72E9027E"/>
    <w:rsid w:val="72ED6334"/>
    <w:rsid w:val="7344E323"/>
    <w:rsid w:val="73507BFA"/>
    <w:rsid w:val="735CBBD5"/>
    <w:rsid w:val="735D919C"/>
    <w:rsid w:val="7397830F"/>
    <w:rsid w:val="73B9B79B"/>
    <w:rsid w:val="73BCC1D8"/>
    <w:rsid w:val="73DD6A65"/>
    <w:rsid w:val="73E516A3"/>
    <w:rsid w:val="73EB2D2C"/>
    <w:rsid w:val="7459D3B7"/>
    <w:rsid w:val="7471842E"/>
    <w:rsid w:val="7486BFE9"/>
    <w:rsid w:val="749B4712"/>
    <w:rsid w:val="74AF3386"/>
    <w:rsid w:val="74D308CF"/>
    <w:rsid w:val="74F6E6A7"/>
    <w:rsid w:val="74F9AB18"/>
    <w:rsid w:val="75031B92"/>
    <w:rsid w:val="750FBF8D"/>
    <w:rsid w:val="75232CBE"/>
    <w:rsid w:val="7527B3EC"/>
    <w:rsid w:val="754D6B26"/>
    <w:rsid w:val="75589239"/>
    <w:rsid w:val="7558B242"/>
    <w:rsid w:val="757230AF"/>
    <w:rsid w:val="7606295B"/>
    <w:rsid w:val="760790D4"/>
    <w:rsid w:val="76182937"/>
    <w:rsid w:val="76414874"/>
    <w:rsid w:val="765B2A6F"/>
    <w:rsid w:val="768F3281"/>
    <w:rsid w:val="76E37497"/>
    <w:rsid w:val="76F6B23E"/>
    <w:rsid w:val="76F8B3C9"/>
    <w:rsid w:val="76FA3DE2"/>
    <w:rsid w:val="7708BF24"/>
    <w:rsid w:val="7746FE7C"/>
    <w:rsid w:val="77492FD8"/>
    <w:rsid w:val="774BD061"/>
    <w:rsid w:val="775A30C0"/>
    <w:rsid w:val="776F78F3"/>
    <w:rsid w:val="7778A2C5"/>
    <w:rsid w:val="77843699"/>
    <w:rsid w:val="77BF6C9A"/>
    <w:rsid w:val="780F93B9"/>
    <w:rsid w:val="78102541"/>
    <w:rsid w:val="781559C8"/>
    <w:rsid w:val="7826D104"/>
    <w:rsid w:val="7839873E"/>
    <w:rsid w:val="786A2C52"/>
    <w:rsid w:val="78DF0084"/>
    <w:rsid w:val="78F79603"/>
    <w:rsid w:val="79181D7D"/>
    <w:rsid w:val="791B02C7"/>
    <w:rsid w:val="79410B08"/>
    <w:rsid w:val="794CD5C8"/>
    <w:rsid w:val="7952FFB6"/>
    <w:rsid w:val="79550818"/>
    <w:rsid w:val="7959564C"/>
    <w:rsid w:val="795A5E9D"/>
    <w:rsid w:val="795D62D2"/>
    <w:rsid w:val="79AF43FD"/>
    <w:rsid w:val="79B80C9E"/>
    <w:rsid w:val="79B8D466"/>
    <w:rsid w:val="79B94A8C"/>
    <w:rsid w:val="79F211F7"/>
    <w:rsid w:val="79F6D598"/>
    <w:rsid w:val="79F7D9C3"/>
    <w:rsid w:val="7A0AA401"/>
    <w:rsid w:val="7A1984DC"/>
    <w:rsid w:val="7A212D7C"/>
    <w:rsid w:val="7A2C035C"/>
    <w:rsid w:val="7A2CA94B"/>
    <w:rsid w:val="7A616EDE"/>
    <w:rsid w:val="7A74B2CE"/>
    <w:rsid w:val="7A98C93A"/>
    <w:rsid w:val="7AAF1E06"/>
    <w:rsid w:val="7AC2673D"/>
    <w:rsid w:val="7ACD47FB"/>
    <w:rsid w:val="7ADA7002"/>
    <w:rsid w:val="7AE8376A"/>
    <w:rsid w:val="7AE8B6A5"/>
    <w:rsid w:val="7AF526AD"/>
    <w:rsid w:val="7AF8B1FC"/>
    <w:rsid w:val="7B1AB5C6"/>
    <w:rsid w:val="7B3A35A0"/>
    <w:rsid w:val="7B48B4B5"/>
    <w:rsid w:val="7B7E21B0"/>
    <w:rsid w:val="7BC30BD9"/>
    <w:rsid w:val="7BC7EF0F"/>
    <w:rsid w:val="7BEF2671"/>
    <w:rsid w:val="7BFA154D"/>
    <w:rsid w:val="7C0C5AE7"/>
    <w:rsid w:val="7C4A7DFA"/>
    <w:rsid w:val="7C9E7719"/>
    <w:rsid w:val="7CB5042D"/>
    <w:rsid w:val="7CBD58E5"/>
    <w:rsid w:val="7CC31065"/>
    <w:rsid w:val="7CD7837D"/>
    <w:rsid w:val="7CDC08EC"/>
    <w:rsid w:val="7CFC7B95"/>
    <w:rsid w:val="7D0CCFC2"/>
    <w:rsid w:val="7D1FC25D"/>
    <w:rsid w:val="7D2EC170"/>
    <w:rsid w:val="7D39F567"/>
    <w:rsid w:val="7D3EC8DC"/>
    <w:rsid w:val="7D41BFA0"/>
    <w:rsid w:val="7D7D11CA"/>
    <w:rsid w:val="7D9E303E"/>
    <w:rsid w:val="7DA1B81D"/>
    <w:rsid w:val="7DB2D651"/>
    <w:rsid w:val="7DCBD06C"/>
    <w:rsid w:val="7E104500"/>
    <w:rsid w:val="7E1CFAED"/>
    <w:rsid w:val="7E413802"/>
    <w:rsid w:val="7E749BF4"/>
    <w:rsid w:val="7E76C408"/>
    <w:rsid w:val="7E7C3DA6"/>
    <w:rsid w:val="7E7C4399"/>
    <w:rsid w:val="7E83BFE7"/>
    <w:rsid w:val="7EB14D9A"/>
    <w:rsid w:val="7EBAC849"/>
    <w:rsid w:val="7ED567C6"/>
    <w:rsid w:val="7EE07B29"/>
    <w:rsid w:val="7EEA426E"/>
    <w:rsid w:val="7EFA8C41"/>
    <w:rsid w:val="7EFE5E5B"/>
    <w:rsid w:val="7F234ED2"/>
    <w:rsid w:val="7F2D8BC1"/>
    <w:rsid w:val="7F32916B"/>
    <w:rsid w:val="7F4E47BD"/>
    <w:rsid w:val="7FAC57D2"/>
    <w:rsid w:val="7FE02D73"/>
  </w:rsids>
  <m:mathPr>
    <m:mathFont m:val="Cambria Math"/>
    <m:brkBin m:val="before"/>
    <m:brkBinSub m:val="--"/>
    <m:smallFrac m:val="0"/>
    <m:dispDef/>
    <m:lMargin m:val="0"/>
    <m:rMargin m:val="0"/>
    <m:defJc m:val="centerGroup"/>
    <m:wrapIndent m:val="1440"/>
    <m:intLim m:val="subSup"/>
    <m:naryLim m:val="undOvr"/>
  </m:mathPr>
  <w:themeFontLang w:val="en-US" w:eastAsia="ja-JP" w:bidi="bn-B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9D3246"/>
  <w15:docId w15:val="{D93EB6F3-6335-446F-B52D-3028FDAB0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322"/>
  </w:style>
  <w:style w:type="paragraph" w:styleId="Heading1">
    <w:name w:val="heading 1"/>
    <w:aliases w:val="Head1,Chapter Heading,SZRptH1,H1,4Heading 1,a2,Heading,h1,b1,DJO1,LASA1,GTRIP SECTION Header,4Heading 11,h11,Para Number,(1.0,2.0,3.0......) sau,n,Section,Chapter Hdg,CH TITLE 1,Chapter,h12,h13,BSL,bt1,(NECG) Heading 1,a,numbers,69%,CHAPTER"/>
    <w:basedOn w:val="Normal"/>
    <w:next w:val="Normal"/>
    <w:link w:val="Heading1Char"/>
    <w:autoRedefine/>
    <w:uiPriority w:val="9"/>
    <w:qFormat/>
    <w:rsid w:val="00CC2ECE"/>
    <w:pPr>
      <w:keepNext/>
      <w:keepLines/>
      <w:spacing w:before="240" w:after="240" w:line="240" w:lineRule="auto"/>
      <w:ind w:left="432"/>
      <w:jc w:val="center"/>
      <w:outlineLvl w:val="0"/>
    </w:pPr>
    <w:rPr>
      <w:rFonts w:ascii="Cambria" w:eastAsiaTheme="majorEastAsia" w:hAnsi="Cambria" w:cstheme="majorBidi"/>
      <w:b/>
      <w:caps/>
      <w:color w:val="1F4E79" w:themeColor="accent5" w:themeShade="80"/>
      <w:sz w:val="32"/>
      <w:szCs w:val="32"/>
    </w:rPr>
  </w:style>
  <w:style w:type="paragraph" w:styleId="Heading2">
    <w:name w:val="heading 2"/>
    <w:aliases w:val="Head2,Paranum,3,9.1   Heading 2,h2,Heading 2 Char Char Char,Major Heading,Style DHV 2,2.5.1,2.1-ﾋｲ,Subtitle 2"/>
    <w:basedOn w:val="Normal"/>
    <w:next w:val="Normal"/>
    <w:link w:val="Heading2Char"/>
    <w:autoRedefine/>
    <w:uiPriority w:val="9"/>
    <w:unhideWhenUsed/>
    <w:qFormat/>
    <w:rsid w:val="00DE3ADD"/>
    <w:pPr>
      <w:keepNext/>
      <w:keepLines/>
      <w:numPr>
        <w:ilvl w:val="1"/>
        <w:numId w:val="81"/>
      </w:numPr>
      <w:spacing w:before="120" w:after="120" w:line="240" w:lineRule="auto"/>
      <w:ind w:left="576"/>
      <w:jc w:val="both"/>
      <w:outlineLvl w:val="1"/>
    </w:pPr>
    <w:rPr>
      <w:rFonts w:ascii="Cambria" w:eastAsiaTheme="majorEastAsia" w:hAnsi="Cambria" w:cstheme="majorBidi"/>
      <w:b/>
      <w:color w:val="2F5496" w:themeColor="accent1" w:themeShade="BF"/>
      <w:sz w:val="28"/>
      <w:szCs w:val="26"/>
    </w:rPr>
  </w:style>
  <w:style w:type="paragraph" w:styleId="Heading3">
    <w:name w:val="heading 3"/>
    <w:aliases w:val="Hd 1,h3,Head3,Heading 4a,PA Minor Section,small-head3,Sub-heading,Sottoparagrafo,标题 3-4,H3,h31,h32,h33,h34,h35,h36,h37,h38,h39,h310,h311,h321,h331,h341,h351,h361,h371,h381,h312,h322,h332,h342,h352,h362,h372,h382,h313,h323,h333,h343,h353,h363"/>
    <w:basedOn w:val="Normal"/>
    <w:next w:val="Normal"/>
    <w:link w:val="Heading3Char"/>
    <w:uiPriority w:val="9"/>
    <w:unhideWhenUsed/>
    <w:qFormat/>
    <w:rsid w:val="003C2E00"/>
    <w:pPr>
      <w:keepNext/>
      <w:keepLines/>
      <w:numPr>
        <w:ilvl w:val="2"/>
        <w:numId w:val="81"/>
      </w:numPr>
      <w:spacing w:before="240" w:after="120" w:line="240" w:lineRule="auto"/>
      <w:jc w:val="both"/>
      <w:outlineLvl w:val="2"/>
    </w:pPr>
    <w:rPr>
      <w:rFonts w:ascii="Cambria" w:eastAsiaTheme="majorEastAsia" w:hAnsi="Cambria" w:cstheme="majorBidi"/>
      <w:b/>
      <w:color w:val="4472C4" w:themeColor="accent1"/>
      <w:sz w:val="26"/>
      <w:szCs w:val="24"/>
    </w:rPr>
  </w:style>
  <w:style w:type="paragraph" w:styleId="Heading4">
    <w:name w:val="heading 4"/>
    <w:aliases w:val="H4,h4,DJO4,LASA4,h4 Char,Heading 4 Char1 Char,Heading 4 Char Char1 Char,Heading 4 Char2 Char Char Char,Heading 4 Char1 Char Char Char Char,Heading 4 Char Char Char Char Char Char,Heading 4 Char Char1 Char Char Char,China4,?? 4,B,for II,L4"/>
    <w:basedOn w:val="Normal"/>
    <w:next w:val="Normal"/>
    <w:link w:val="Heading4Char"/>
    <w:uiPriority w:val="9"/>
    <w:unhideWhenUsed/>
    <w:qFormat/>
    <w:rsid w:val="00150849"/>
    <w:pPr>
      <w:keepNext/>
      <w:keepLines/>
      <w:numPr>
        <w:ilvl w:val="3"/>
        <w:numId w:val="81"/>
      </w:numPr>
      <w:spacing w:before="120" w:after="120" w:line="276" w:lineRule="auto"/>
      <w:jc w:val="both"/>
      <w:outlineLvl w:val="3"/>
    </w:pPr>
    <w:rPr>
      <w:rFonts w:ascii="Cambria" w:eastAsiaTheme="majorEastAsia" w:hAnsi="Cambria" w:cstheme="majorBidi"/>
      <w:b/>
      <w:iCs/>
      <w:color w:val="00B0F0"/>
      <w:sz w:val="25"/>
    </w:rPr>
  </w:style>
  <w:style w:type="paragraph" w:styleId="Heading5">
    <w:name w:val="heading 5"/>
    <w:aliases w:val="Hd6,Further Points,China5,A etc. for III,Subtitle 5"/>
    <w:basedOn w:val="Normal"/>
    <w:next w:val="Normal"/>
    <w:link w:val="Heading5Char"/>
    <w:uiPriority w:val="9"/>
    <w:unhideWhenUsed/>
    <w:qFormat/>
    <w:rsid w:val="00C041C5"/>
    <w:pPr>
      <w:keepNext/>
      <w:keepLines/>
      <w:numPr>
        <w:ilvl w:val="4"/>
        <w:numId w:val="81"/>
      </w:numPr>
      <w:spacing w:before="120" w:after="120" w:line="240" w:lineRule="auto"/>
      <w:jc w:val="both"/>
      <w:outlineLvl w:val="4"/>
    </w:pPr>
    <w:rPr>
      <w:rFonts w:ascii="Cambria" w:eastAsiaTheme="majorEastAsia" w:hAnsi="Cambria" w:cstheme="majorBidi"/>
      <w:b/>
      <w:color w:val="5B9BD5" w:themeColor="accent5"/>
    </w:rPr>
  </w:style>
  <w:style w:type="paragraph" w:styleId="Heading6">
    <w:name w:val="heading 6"/>
    <w:aliases w:val="hd5,China6,not Kinhill,Not Kinhill,Not Kinhill1,Points in Text,A etc. for IV,not Kinhill1,not Kinhill11,not Kinhill3,figure,Appendixes,BVI6"/>
    <w:basedOn w:val="Normal"/>
    <w:next w:val="Normal"/>
    <w:link w:val="Heading6Char"/>
    <w:unhideWhenUsed/>
    <w:qFormat/>
    <w:rsid w:val="00C70BB6"/>
    <w:pPr>
      <w:keepNext/>
      <w:keepLines/>
      <w:numPr>
        <w:ilvl w:val="5"/>
        <w:numId w:val="81"/>
      </w:numPr>
      <w:spacing w:before="120" w:after="120"/>
      <w:outlineLvl w:val="5"/>
    </w:pPr>
    <w:rPr>
      <w:rFonts w:ascii="Cambria" w:eastAsiaTheme="majorEastAsia" w:hAnsi="Cambria" w:cstheme="majorBidi"/>
      <w:b/>
      <w:bCs/>
      <w:color w:val="1F3763" w:themeColor="accent1" w:themeShade="7F"/>
      <w:sz w:val="24"/>
      <w:szCs w:val="24"/>
    </w:rPr>
  </w:style>
  <w:style w:type="paragraph" w:styleId="Heading7">
    <w:name w:val="heading 7"/>
    <w:aliases w:val="hd4"/>
    <w:basedOn w:val="Normal"/>
    <w:next w:val="Normal"/>
    <w:link w:val="Heading7Char"/>
    <w:uiPriority w:val="9"/>
    <w:unhideWhenUsed/>
    <w:qFormat/>
    <w:rsid w:val="00360AF1"/>
    <w:pPr>
      <w:keepNext/>
      <w:keepLines/>
      <w:numPr>
        <w:ilvl w:val="6"/>
        <w:numId w:val="8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tah,not Kinhill2,Econ Evaluation"/>
    <w:basedOn w:val="Normal"/>
    <w:next w:val="Normal"/>
    <w:link w:val="Heading8Char"/>
    <w:uiPriority w:val="9"/>
    <w:unhideWhenUsed/>
    <w:qFormat/>
    <w:rsid w:val="00360AF1"/>
    <w:pPr>
      <w:keepNext/>
      <w:keepLines/>
      <w:numPr>
        <w:ilvl w:val="7"/>
        <w:numId w:val="8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Bullet without spacing"/>
    <w:basedOn w:val="Normal"/>
    <w:next w:val="Normal"/>
    <w:link w:val="Heading9Char"/>
    <w:uiPriority w:val="9"/>
    <w:unhideWhenUsed/>
    <w:qFormat/>
    <w:rsid w:val="00360AF1"/>
    <w:pPr>
      <w:keepNext/>
      <w:keepLines/>
      <w:numPr>
        <w:ilvl w:val="8"/>
        <w:numId w:val="8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B4DD6"/>
    <w:pPr>
      <w:spacing w:after="0" w:line="240" w:lineRule="auto"/>
      <w:contextualSpacing/>
    </w:pPr>
    <w:rPr>
      <w:rFonts w:eastAsiaTheme="majorEastAsia" w:cstheme="majorBidi"/>
      <w:spacing w:val="-10"/>
      <w:kern w:val="28"/>
      <w:sz w:val="32"/>
      <w:szCs w:val="56"/>
    </w:rPr>
  </w:style>
  <w:style w:type="character" w:customStyle="1" w:styleId="Heading1Char">
    <w:name w:val="Heading 1 Char"/>
    <w:aliases w:val="Head1 Char,Chapter Heading Char,SZRptH1 Char,H1 Char,4Heading 1 Char,a2 Char,Heading Char,h1 Char,b1 Char,DJO1 Char,LASA1 Char,GTRIP SECTION Header Char,4Heading 11 Char,h11 Char,Para Number Char,(1.0 Char,2.0 Char,3.0......) sau Char"/>
    <w:basedOn w:val="DefaultParagraphFont"/>
    <w:link w:val="Heading1"/>
    <w:uiPriority w:val="9"/>
    <w:rsid w:val="00CC2ECE"/>
    <w:rPr>
      <w:rFonts w:ascii="Cambria" w:eastAsiaTheme="majorEastAsia" w:hAnsi="Cambria" w:cstheme="majorBidi"/>
      <w:b/>
      <w:caps/>
      <w:color w:val="1F4E79" w:themeColor="accent5" w:themeShade="80"/>
      <w:sz w:val="32"/>
      <w:szCs w:val="32"/>
    </w:rPr>
  </w:style>
  <w:style w:type="character" w:customStyle="1" w:styleId="Heading2Char">
    <w:name w:val="Heading 2 Char"/>
    <w:aliases w:val="Head2 Char,Paranum Char,3 Char,9.1   Heading 2 Char,h2 Char,Heading 2 Char Char Char Char,Major Heading Char,Style DHV 2 Char,2.5.1 Char,2.1-ﾋｲ Char,Subtitle 2 Char"/>
    <w:basedOn w:val="DefaultParagraphFont"/>
    <w:link w:val="Heading2"/>
    <w:uiPriority w:val="9"/>
    <w:rsid w:val="00DE3ADD"/>
    <w:rPr>
      <w:rFonts w:ascii="Cambria" w:eastAsiaTheme="majorEastAsia" w:hAnsi="Cambria" w:cstheme="majorBidi"/>
      <w:b/>
      <w:color w:val="2F5496" w:themeColor="accent1" w:themeShade="BF"/>
      <w:sz w:val="28"/>
      <w:szCs w:val="26"/>
    </w:rPr>
  </w:style>
  <w:style w:type="character" w:customStyle="1" w:styleId="Heading3Char">
    <w:name w:val="Heading 3 Char"/>
    <w:aliases w:val="Hd 1 Char,h3 Char,Head3 Char,Heading 4a Char,PA Minor Section Char,small-head3 Char,Sub-heading Char,Sottoparagrafo Char,标题 3-4 Char,H3 Char,h31 Char,h32 Char,h33 Char,h34 Char,h35 Char,h36 Char,h37 Char,h38 Char,h39 Char,h310 Char"/>
    <w:basedOn w:val="DefaultParagraphFont"/>
    <w:link w:val="Heading3"/>
    <w:uiPriority w:val="9"/>
    <w:rsid w:val="003C2E00"/>
    <w:rPr>
      <w:rFonts w:ascii="Cambria" w:eastAsiaTheme="majorEastAsia" w:hAnsi="Cambria" w:cstheme="majorBidi"/>
      <w:b/>
      <w:color w:val="4472C4" w:themeColor="accent1"/>
      <w:sz w:val="26"/>
      <w:szCs w:val="24"/>
    </w:rPr>
  </w:style>
  <w:style w:type="character" w:customStyle="1" w:styleId="Heading4Char">
    <w:name w:val="Heading 4 Char"/>
    <w:aliases w:val="H4 Char,h4 Char1,DJO4 Char,LASA4 Char,h4 Char Char,Heading 4 Char1 Char Char,Heading 4 Char Char1 Char Char,Heading 4 Char2 Char Char Char Char,Heading 4 Char1 Char Char Char Char Char,Heading 4 Char Char Char Char Char Char Char,B Char"/>
    <w:basedOn w:val="DefaultParagraphFont"/>
    <w:link w:val="Heading4"/>
    <w:uiPriority w:val="9"/>
    <w:rsid w:val="00150849"/>
    <w:rPr>
      <w:rFonts w:ascii="Cambria" w:eastAsiaTheme="majorEastAsia" w:hAnsi="Cambria" w:cstheme="majorBidi"/>
      <w:b/>
      <w:iCs/>
      <w:color w:val="00B0F0"/>
      <w:sz w:val="25"/>
    </w:rPr>
  </w:style>
  <w:style w:type="character" w:customStyle="1" w:styleId="Heading5Char">
    <w:name w:val="Heading 5 Char"/>
    <w:aliases w:val="Hd6 Char,Further Points Char,China5 Char,A etc. for III Char,Subtitle 5 Char"/>
    <w:basedOn w:val="DefaultParagraphFont"/>
    <w:link w:val="Heading5"/>
    <w:uiPriority w:val="9"/>
    <w:rsid w:val="00C041C5"/>
    <w:rPr>
      <w:rFonts w:ascii="Cambria" w:eastAsiaTheme="majorEastAsia" w:hAnsi="Cambria" w:cstheme="majorBidi"/>
      <w:b/>
      <w:color w:val="5B9BD5" w:themeColor="accent5"/>
    </w:rPr>
  </w:style>
  <w:style w:type="character" w:customStyle="1" w:styleId="Heading6Char">
    <w:name w:val="Heading 6 Char"/>
    <w:aliases w:val="hd5 Char,China6 Char,not Kinhill Char,Not Kinhill Char,Not Kinhill1 Char,Points in Text Char,A etc. for IV Char,not Kinhill1 Char,not Kinhill11 Char,not Kinhill3 Char,figure Char,Appendixes Char,BVI6 Char"/>
    <w:basedOn w:val="DefaultParagraphFont"/>
    <w:link w:val="Heading6"/>
    <w:rsid w:val="00C70BB6"/>
    <w:rPr>
      <w:rFonts w:ascii="Cambria" w:eastAsiaTheme="majorEastAsia" w:hAnsi="Cambria" w:cstheme="majorBidi"/>
      <w:b/>
      <w:bCs/>
      <w:color w:val="1F3763" w:themeColor="accent1" w:themeShade="7F"/>
      <w:sz w:val="24"/>
      <w:szCs w:val="24"/>
    </w:rPr>
  </w:style>
  <w:style w:type="character" w:customStyle="1" w:styleId="Heading7Char">
    <w:name w:val="Heading 7 Char"/>
    <w:aliases w:val="hd4 Char"/>
    <w:basedOn w:val="DefaultParagraphFont"/>
    <w:link w:val="Heading7"/>
    <w:uiPriority w:val="9"/>
    <w:rsid w:val="00360AF1"/>
    <w:rPr>
      <w:rFonts w:asciiTheme="majorHAnsi" w:eastAsiaTheme="majorEastAsia" w:hAnsiTheme="majorHAnsi" w:cstheme="majorBidi"/>
      <w:i/>
      <w:iCs/>
      <w:color w:val="1F3763" w:themeColor="accent1" w:themeShade="7F"/>
    </w:rPr>
  </w:style>
  <w:style w:type="character" w:customStyle="1" w:styleId="Heading8Char">
    <w:name w:val="Heading 8 Char"/>
    <w:aliases w:val="tah Char,not Kinhill2 Char,Econ Evaluation Char"/>
    <w:basedOn w:val="DefaultParagraphFont"/>
    <w:link w:val="Heading8"/>
    <w:uiPriority w:val="9"/>
    <w:rsid w:val="00360AF1"/>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Bullet without spacing Char"/>
    <w:basedOn w:val="DefaultParagraphFont"/>
    <w:link w:val="Heading9"/>
    <w:uiPriority w:val="9"/>
    <w:rsid w:val="00360AF1"/>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6E2325"/>
    <w:pPr>
      <w:numPr>
        <w:numId w:val="3"/>
      </w:numPr>
      <w:outlineLvl w:val="9"/>
    </w:pPr>
  </w:style>
  <w:style w:type="paragraph" w:styleId="Caption">
    <w:name w:val="caption"/>
    <w:aliases w:val="Figure,Char,(Chart/Table),Main Heading 1,Caption-Table,a. 図表番号,Caption Char Char Char Char Char Char Char,Caption1 Char Char,Char Char Char Char Char Char,Char Char Char Char Char Char Char Char Char,Char Char Char Char Char1,AGT ESIA,HBP, Car,C"/>
    <w:basedOn w:val="Normal"/>
    <w:next w:val="Normal"/>
    <w:link w:val="CaptionChar"/>
    <w:uiPriority w:val="35"/>
    <w:unhideWhenUsed/>
    <w:qFormat/>
    <w:rsid w:val="006E2325"/>
    <w:pPr>
      <w:spacing w:after="200" w:line="240" w:lineRule="auto"/>
    </w:pPr>
    <w:rPr>
      <w:i/>
      <w:iCs/>
      <w:color w:val="44546A" w:themeColor="text2"/>
      <w:sz w:val="18"/>
      <w:szCs w:val="18"/>
    </w:rPr>
  </w:style>
  <w:style w:type="character" w:customStyle="1" w:styleId="CaptionChar">
    <w:name w:val="Caption Char"/>
    <w:aliases w:val="Figure Char,Char Char,(Chart/Table) Char,Main Heading 1 Char,Caption-Table Char,a. 図表番号 Char,Caption Char Char Char Char Char Char Char Char,Caption1 Char Char Char,Char Char Char Char Char Char Char,Char Char Char Char Char1 Char,HBP Char"/>
    <w:basedOn w:val="DefaultParagraphFont"/>
    <w:link w:val="Caption"/>
    <w:uiPriority w:val="35"/>
    <w:qFormat/>
    <w:locked/>
    <w:rsid w:val="0045325F"/>
    <w:rPr>
      <w:i/>
      <w:iCs/>
      <w:color w:val="44546A" w:themeColor="text2"/>
      <w:sz w:val="18"/>
      <w:szCs w:val="18"/>
    </w:rPr>
  </w:style>
  <w:style w:type="paragraph" w:styleId="Header">
    <w:name w:val="header"/>
    <w:aliases w:val="Header Odd Page,h,HD, Char Char,Header_icfwm,FAX,Header Left"/>
    <w:basedOn w:val="Normal"/>
    <w:link w:val="HeaderChar"/>
    <w:uiPriority w:val="99"/>
    <w:unhideWhenUsed/>
    <w:rsid w:val="00635E47"/>
    <w:pPr>
      <w:tabs>
        <w:tab w:val="center" w:pos="4680"/>
        <w:tab w:val="right" w:pos="9360"/>
      </w:tabs>
      <w:spacing w:after="0" w:line="240" w:lineRule="auto"/>
    </w:pPr>
  </w:style>
  <w:style w:type="character" w:customStyle="1" w:styleId="HeaderChar">
    <w:name w:val="Header Char"/>
    <w:aliases w:val="Header Odd Page Char,h Char,HD Char, Char Char Char,Header_icfwm Char,FAX Char,Header Left Char"/>
    <w:basedOn w:val="DefaultParagraphFont"/>
    <w:link w:val="Header"/>
    <w:uiPriority w:val="99"/>
    <w:rsid w:val="00635E47"/>
  </w:style>
  <w:style w:type="paragraph" w:styleId="Footer">
    <w:name w:val="footer"/>
    <w:basedOn w:val="Normal"/>
    <w:link w:val="FooterChar"/>
    <w:uiPriority w:val="99"/>
    <w:unhideWhenUsed/>
    <w:rsid w:val="00635E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5E47"/>
  </w:style>
  <w:style w:type="paragraph" w:styleId="TOC1">
    <w:name w:val="toc 1"/>
    <w:basedOn w:val="Normal"/>
    <w:next w:val="Normal"/>
    <w:autoRedefine/>
    <w:uiPriority w:val="39"/>
    <w:unhideWhenUsed/>
    <w:qFormat/>
    <w:rsid w:val="00911C84"/>
    <w:pPr>
      <w:spacing w:after="100"/>
    </w:pPr>
  </w:style>
  <w:style w:type="paragraph" w:styleId="TOC2">
    <w:name w:val="toc 2"/>
    <w:basedOn w:val="Normal"/>
    <w:next w:val="Normal"/>
    <w:autoRedefine/>
    <w:uiPriority w:val="39"/>
    <w:unhideWhenUsed/>
    <w:qFormat/>
    <w:rsid w:val="007070DA"/>
    <w:pPr>
      <w:tabs>
        <w:tab w:val="left" w:pos="880"/>
        <w:tab w:val="right" w:pos="9160"/>
      </w:tabs>
      <w:spacing w:after="100" w:line="240" w:lineRule="auto"/>
      <w:ind w:left="220"/>
      <w:jc w:val="both"/>
    </w:pPr>
  </w:style>
  <w:style w:type="character" w:styleId="Hyperlink">
    <w:name w:val="Hyperlink"/>
    <w:basedOn w:val="DefaultParagraphFont"/>
    <w:uiPriority w:val="99"/>
    <w:unhideWhenUsed/>
    <w:rsid w:val="00911C84"/>
    <w:rPr>
      <w:color w:val="0563C1" w:themeColor="hyperlink"/>
      <w:u w:val="single"/>
    </w:rPr>
  </w:style>
  <w:style w:type="paragraph" w:styleId="TableofFigures">
    <w:name w:val="table of figures"/>
    <w:basedOn w:val="Normal"/>
    <w:next w:val="Normal"/>
    <w:uiPriority w:val="99"/>
    <w:unhideWhenUsed/>
    <w:rsid w:val="00462C72"/>
    <w:pPr>
      <w:spacing w:after="0"/>
    </w:pPr>
  </w:style>
  <w:style w:type="paragraph" w:styleId="TOC3">
    <w:name w:val="toc 3"/>
    <w:basedOn w:val="Normal"/>
    <w:next w:val="Normal"/>
    <w:autoRedefine/>
    <w:uiPriority w:val="39"/>
    <w:unhideWhenUsed/>
    <w:qFormat/>
    <w:rsid w:val="00087367"/>
    <w:pPr>
      <w:tabs>
        <w:tab w:val="left" w:pos="1320"/>
        <w:tab w:val="right" w:pos="9160"/>
      </w:tabs>
      <w:spacing w:after="100" w:line="240" w:lineRule="auto"/>
      <w:ind w:left="440"/>
      <w:jc w:val="both"/>
    </w:pPr>
  </w:style>
  <w:style w:type="paragraph" w:styleId="TOC4">
    <w:name w:val="toc 4"/>
    <w:basedOn w:val="Normal"/>
    <w:next w:val="Normal"/>
    <w:autoRedefine/>
    <w:uiPriority w:val="39"/>
    <w:unhideWhenUsed/>
    <w:rsid w:val="00102E96"/>
    <w:pPr>
      <w:tabs>
        <w:tab w:val="left" w:pos="1540"/>
        <w:tab w:val="right" w:pos="9160"/>
      </w:tabs>
      <w:spacing w:after="100" w:line="240" w:lineRule="auto"/>
      <w:ind w:left="660"/>
      <w:jc w:val="both"/>
    </w:pPr>
    <w:rPr>
      <w:rFonts w:eastAsiaTheme="minorEastAsia"/>
    </w:rPr>
  </w:style>
  <w:style w:type="paragraph" w:styleId="TOC5">
    <w:name w:val="toc 5"/>
    <w:basedOn w:val="Normal"/>
    <w:next w:val="Normal"/>
    <w:autoRedefine/>
    <w:uiPriority w:val="39"/>
    <w:unhideWhenUsed/>
    <w:rsid w:val="00196C8C"/>
    <w:pPr>
      <w:spacing w:after="100"/>
      <w:ind w:left="880"/>
    </w:pPr>
    <w:rPr>
      <w:rFonts w:eastAsiaTheme="minorEastAsia"/>
    </w:rPr>
  </w:style>
  <w:style w:type="paragraph" w:styleId="TOC6">
    <w:name w:val="toc 6"/>
    <w:basedOn w:val="Normal"/>
    <w:next w:val="Normal"/>
    <w:autoRedefine/>
    <w:uiPriority w:val="39"/>
    <w:unhideWhenUsed/>
    <w:rsid w:val="00196C8C"/>
    <w:pPr>
      <w:spacing w:after="100"/>
      <w:ind w:left="1100"/>
    </w:pPr>
    <w:rPr>
      <w:rFonts w:eastAsiaTheme="minorEastAsia"/>
    </w:rPr>
  </w:style>
  <w:style w:type="paragraph" w:styleId="TOC7">
    <w:name w:val="toc 7"/>
    <w:basedOn w:val="Normal"/>
    <w:next w:val="Normal"/>
    <w:autoRedefine/>
    <w:uiPriority w:val="39"/>
    <w:unhideWhenUsed/>
    <w:rsid w:val="00196C8C"/>
    <w:pPr>
      <w:spacing w:after="100"/>
      <w:ind w:left="1320"/>
    </w:pPr>
    <w:rPr>
      <w:rFonts w:eastAsiaTheme="minorEastAsia"/>
    </w:rPr>
  </w:style>
  <w:style w:type="paragraph" w:styleId="TOC8">
    <w:name w:val="toc 8"/>
    <w:basedOn w:val="Normal"/>
    <w:next w:val="Normal"/>
    <w:autoRedefine/>
    <w:uiPriority w:val="39"/>
    <w:unhideWhenUsed/>
    <w:rsid w:val="00196C8C"/>
    <w:pPr>
      <w:spacing w:after="100"/>
      <w:ind w:left="1540"/>
    </w:pPr>
    <w:rPr>
      <w:rFonts w:eastAsiaTheme="minorEastAsia"/>
    </w:rPr>
  </w:style>
  <w:style w:type="paragraph" w:styleId="TOC9">
    <w:name w:val="toc 9"/>
    <w:basedOn w:val="Normal"/>
    <w:next w:val="Normal"/>
    <w:autoRedefine/>
    <w:uiPriority w:val="39"/>
    <w:unhideWhenUsed/>
    <w:rsid w:val="00196C8C"/>
    <w:pPr>
      <w:spacing w:after="100"/>
      <w:ind w:left="1760"/>
    </w:pPr>
    <w:rPr>
      <w:rFonts w:eastAsiaTheme="minorEastAsia"/>
    </w:rPr>
  </w:style>
  <w:style w:type="character" w:customStyle="1" w:styleId="UnresolvedMention1">
    <w:name w:val="Unresolved Mention1"/>
    <w:basedOn w:val="DefaultParagraphFont"/>
    <w:uiPriority w:val="99"/>
    <w:unhideWhenUsed/>
    <w:rsid w:val="00196C8C"/>
    <w:rPr>
      <w:color w:val="605E5C"/>
      <w:shd w:val="clear" w:color="auto" w:fill="E1DFDD"/>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6E6A7B"/>
    <w:pPr>
      <w:ind w:left="720"/>
      <w:contextualSpacing/>
    </w:p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7334A2"/>
  </w:style>
  <w:style w:type="character" w:customStyle="1" w:styleId="BodyChar">
    <w:name w:val="Body Char"/>
    <w:link w:val="Body"/>
    <w:locked/>
    <w:rsid w:val="00AC7548"/>
    <w:rPr>
      <w:rFonts w:ascii="Arial" w:hAnsi="Arial" w:cs="Arial"/>
    </w:rPr>
  </w:style>
  <w:style w:type="paragraph" w:customStyle="1" w:styleId="Body">
    <w:name w:val="Body"/>
    <w:aliases w:val="b"/>
    <w:basedOn w:val="Normal"/>
    <w:link w:val="BodyChar"/>
    <w:qFormat/>
    <w:rsid w:val="00AC7548"/>
    <w:pPr>
      <w:suppressAutoHyphens/>
      <w:spacing w:after="120" w:line="240" w:lineRule="auto"/>
      <w:jc w:val="both"/>
    </w:pPr>
    <w:rPr>
      <w:rFonts w:ascii="Arial" w:hAnsi="Arial" w:cs="Arial"/>
    </w:rPr>
  </w:style>
  <w:style w:type="table" w:customStyle="1" w:styleId="GridTable4-Accent212">
    <w:name w:val="Grid Table 4 - Accent 212"/>
    <w:basedOn w:val="TableNormal"/>
    <w:next w:val="TableNormal"/>
    <w:uiPriority w:val="49"/>
    <w:rsid w:val="0045325F"/>
    <w:pPr>
      <w:spacing w:after="0" w:line="240" w:lineRule="auto"/>
    </w:pPr>
    <w:rPr>
      <w:rFonts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eGrid">
    <w:name w:val="Table Grid"/>
    <w:aliases w:val="Table inside,ADB table,Table Grid (Appendix list),Table QA,DVN,Table 2,tableau PC,JRDD Table,CV table,tabelle2,@@빈표,표스타일,탄자니아삽도박스,Table Italic,ＰＡＤＥＣＯ,Table inside1,ERM Table,MC Table"/>
    <w:basedOn w:val="TableNormal"/>
    <w:uiPriority w:val="39"/>
    <w:qFormat/>
    <w:rsid w:val="00453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4B5D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2">
    <w:name w:val="Grid Table 4 Accent 2"/>
    <w:basedOn w:val="TableNormal"/>
    <w:uiPriority w:val="49"/>
    <w:rsid w:val="000A0821"/>
    <w:pPr>
      <w:spacing w:after="0" w:line="240" w:lineRule="auto"/>
    </w:pPr>
    <w:rPr>
      <w:szCs w:val="28"/>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Default">
    <w:name w:val="Default"/>
    <w:link w:val="DefaultChar"/>
    <w:qFormat/>
    <w:rsid w:val="00205234"/>
    <w:pPr>
      <w:autoSpaceDE w:val="0"/>
      <w:autoSpaceDN w:val="0"/>
      <w:adjustRightInd w:val="0"/>
      <w:spacing w:after="0" w:line="240" w:lineRule="auto"/>
    </w:pPr>
    <w:rPr>
      <w:color w:val="000000"/>
      <w:sz w:val="24"/>
      <w:szCs w:val="24"/>
      <w:lang w:val="en-IN"/>
    </w:rPr>
  </w:style>
  <w:style w:type="character" w:customStyle="1" w:styleId="DefaultChar">
    <w:name w:val="Default Char"/>
    <w:link w:val="Default"/>
    <w:qFormat/>
    <w:rsid w:val="00205234"/>
    <w:rPr>
      <w:rFonts w:ascii="Calibri" w:hAnsi="Calibri" w:cs="Calibri"/>
      <w:color w:val="000000"/>
      <w:sz w:val="24"/>
      <w:szCs w:val="24"/>
      <w:lang w:val="en-IN"/>
    </w:rPr>
  </w:style>
  <w:style w:type="table" w:styleId="GridTable4-Accent6">
    <w:name w:val="Grid Table 4 Accent 6"/>
    <w:basedOn w:val="TableNormal"/>
    <w:uiPriority w:val="49"/>
    <w:rsid w:val="003A741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CommentReference">
    <w:name w:val="annotation reference"/>
    <w:basedOn w:val="DefaultParagraphFont"/>
    <w:unhideWhenUsed/>
    <w:rsid w:val="00BC2C2F"/>
    <w:rPr>
      <w:sz w:val="16"/>
      <w:szCs w:val="16"/>
    </w:rPr>
  </w:style>
  <w:style w:type="paragraph" w:styleId="CommentText">
    <w:name w:val="annotation text"/>
    <w:basedOn w:val="Normal"/>
    <w:link w:val="CommentTextChar"/>
    <w:uiPriority w:val="99"/>
    <w:unhideWhenUsed/>
    <w:rsid w:val="00BC2C2F"/>
    <w:pPr>
      <w:spacing w:line="240" w:lineRule="auto"/>
    </w:pPr>
    <w:rPr>
      <w:sz w:val="20"/>
      <w:szCs w:val="20"/>
    </w:rPr>
  </w:style>
  <w:style w:type="character" w:customStyle="1" w:styleId="CommentTextChar">
    <w:name w:val="Comment Text Char"/>
    <w:basedOn w:val="DefaultParagraphFont"/>
    <w:link w:val="CommentText"/>
    <w:uiPriority w:val="99"/>
    <w:rsid w:val="00BC2C2F"/>
    <w:rPr>
      <w:sz w:val="20"/>
      <w:szCs w:val="20"/>
    </w:rPr>
  </w:style>
  <w:style w:type="paragraph" w:styleId="CommentSubject">
    <w:name w:val="annotation subject"/>
    <w:basedOn w:val="CommentText"/>
    <w:next w:val="CommentText"/>
    <w:link w:val="CommentSubjectChar"/>
    <w:uiPriority w:val="99"/>
    <w:semiHidden/>
    <w:unhideWhenUsed/>
    <w:rsid w:val="00BC2C2F"/>
    <w:rPr>
      <w:b/>
      <w:bCs/>
    </w:rPr>
  </w:style>
  <w:style w:type="character" w:customStyle="1" w:styleId="CommentSubjectChar">
    <w:name w:val="Comment Subject Char"/>
    <w:basedOn w:val="CommentTextChar"/>
    <w:link w:val="CommentSubject"/>
    <w:uiPriority w:val="99"/>
    <w:semiHidden/>
    <w:rsid w:val="00BC2C2F"/>
    <w:rPr>
      <w:b/>
      <w:bCs/>
      <w:sz w:val="20"/>
      <w:szCs w:val="20"/>
    </w:rPr>
  </w:style>
  <w:style w:type="table" w:customStyle="1" w:styleId="GridTable4-Accent21">
    <w:name w:val="Grid Table 4 - Accent 21"/>
    <w:basedOn w:val="TableNormal"/>
    <w:uiPriority w:val="49"/>
    <w:rsid w:val="003A7DEF"/>
    <w:pPr>
      <w:spacing w:after="0" w:line="240" w:lineRule="auto"/>
    </w:pPr>
    <w:rPr>
      <w:rFonts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TableTextLeftChar">
    <w:name w:val="~TableTextLeft Char"/>
    <w:link w:val="TableTextLeft"/>
    <w:locked/>
    <w:rsid w:val="00CE38C1"/>
    <w:rPr>
      <w:rFonts w:ascii="Arial" w:hAnsi="Arial" w:cs="Arial"/>
      <w:sz w:val="17"/>
      <w:lang w:val="en-GB" w:eastAsia="en-GB"/>
    </w:rPr>
  </w:style>
  <w:style w:type="paragraph" w:customStyle="1" w:styleId="TableTextLeft">
    <w:name w:val="~TableTextLeft"/>
    <w:basedOn w:val="Normal"/>
    <w:link w:val="TableTextLeftChar"/>
    <w:qFormat/>
    <w:rsid w:val="00CE38C1"/>
    <w:pPr>
      <w:spacing w:before="60" w:after="20" w:line="240" w:lineRule="auto"/>
    </w:pPr>
    <w:rPr>
      <w:rFonts w:ascii="Arial" w:hAnsi="Arial" w:cs="Arial"/>
      <w:sz w:val="17"/>
      <w:lang w:val="en-GB" w:eastAsia="en-GB"/>
    </w:rPr>
  </w:style>
  <w:style w:type="paragraph" w:customStyle="1" w:styleId="TableTextBullet2">
    <w:name w:val="~TableTextBullet2"/>
    <w:basedOn w:val="TableTextLeft"/>
    <w:rsid w:val="00CE38C1"/>
    <w:pPr>
      <w:numPr>
        <w:ilvl w:val="1"/>
        <w:numId w:val="56"/>
      </w:numPr>
      <w:tabs>
        <w:tab w:val="num" w:pos="360"/>
      </w:tabs>
      <w:ind w:left="0" w:firstLine="0"/>
    </w:pPr>
  </w:style>
  <w:style w:type="paragraph" w:customStyle="1" w:styleId="TableTextBullet3">
    <w:name w:val="~TableTextBullet3"/>
    <w:basedOn w:val="TableTextLeft"/>
    <w:rsid w:val="00CE38C1"/>
    <w:pPr>
      <w:numPr>
        <w:ilvl w:val="2"/>
        <w:numId w:val="56"/>
      </w:numPr>
      <w:tabs>
        <w:tab w:val="num" w:pos="360"/>
      </w:tabs>
      <w:ind w:left="0" w:firstLine="0"/>
    </w:pPr>
  </w:style>
  <w:style w:type="character" w:customStyle="1" w:styleId="TableTextBullet1Char">
    <w:name w:val="~TableTextBullet1 Char"/>
    <w:link w:val="TableTextBullet1"/>
    <w:locked/>
    <w:rsid w:val="00CE38C1"/>
    <w:rPr>
      <w:rFonts w:ascii="Arial" w:hAnsi="Arial" w:cs="Arial"/>
      <w:sz w:val="17"/>
      <w:lang w:val="en-GB" w:eastAsia="en-GB"/>
    </w:rPr>
  </w:style>
  <w:style w:type="paragraph" w:customStyle="1" w:styleId="TableTextBullet1">
    <w:name w:val="~TableTextBullet1"/>
    <w:basedOn w:val="TableTextLeft"/>
    <w:link w:val="TableTextBullet1Char"/>
    <w:rsid w:val="00CE38C1"/>
    <w:pPr>
      <w:numPr>
        <w:numId w:val="56"/>
      </w:numPr>
    </w:pPr>
  </w:style>
  <w:style w:type="paragraph" w:customStyle="1" w:styleId="NormalParagraph">
    <w:name w:val="Normal Paragraph"/>
    <w:basedOn w:val="Normal"/>
    <w:autoRedefine/>
    <w:qFormat/>
    <w:rsid w:val="00427D37"/>
    <w:pPr>
      <w:spacing w:before="120" w:after="120" w:line="276" w:lineRule="auto"/>
      <w:jc w:val="both"/>
    </w:pPr>
    <w:rPr>
      <w:rFonts w:cstheme="minorHAnsi"/>
      <w:color w:val="000000"/>
      <w:lang w:bidi="en-US"/>
    </w:rPr>
  </w:style>
  <w:style w:type="paragraph" w:styleId="FootnoteText">
    <w:name w:val="footnote text"/>
    <w:aliases w:val="Footnote Text Char1,Footnote Text Char Char,Footnote Text Char1 Char Char,Footnote Text Char Char Char Char,Footnote Text Char1 Char Char Char Char,Footnote Text Char Char Char Char Char Char,Footnote Text Char Char1 Char Char,FOOTNOTES,f"/>
    <w:basedOn w:val="Normal"/>
    <w:link w:val="FootnoteTextChar"/>
    <w:unhideWhenUsed/>
    <w:qFormat/>
    <w:rsid w:val="00B653EB"/>
    <w:pPr>
      <w:spacing w:after="0" w:line="240" w:lineRule="auto"/>
    </w:pPr>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 Char Char Char,Footnote Text Char Char Char Char Char Char Char,f Char"/>
    <w:basedOn w:val="DefaultParagraphFont"/>
    <w:link w:val="FootnoteText"/>
    <w:qFormat/>
    <w:rsid w:val="00B653EB"/>
    <w:rPr>
      <w:sz w:val="20"/>
      <w:szCs w:val="20"/>
    </w:rPr>
  </w:style>
  <w:style w:type="character" w:styleId="FootnoteReference">
    <w:name w:val="footnote reference"/>
    <w:aliases w:val="ftref,16 Point,Superscript 6 Point,(NECG) Footnote Reference,Ref,de nota al pie,fr,Footnote Ref in FtNote,SUPERS,Fußnotenzeichen DISS,footnote ref,BVI fnr,Char Char Char Char Car Char,List Bullet Char Char,appel Char Char, BVI fnr,FO"/>
    <w:basedOn w:val="DefaultParagraphFont"/>
    <w:uiPriority w:val="99"/>
    <w:unhideWhenUsed/>
    <w:qFormat/>
    <w:rsid w:val="00B653EB"/>
    <w:rPr>
      <w:vertAlign w:val="superscript"/>
    </w:rPr>
  </w:style>
  <w:style w:type="character" w:styleId="FollowedHyperlink">
    <w:name w:val="FollowedHyperlink"/>
    <w:basedOn w:val="DefaultParagraphFont"/>
    <w:uiPriority w:val="99"/>
    <w:semiHidden/>
    <w:unhideWhenUsed/>
    <w:rsid w:val="00A14638"/>
    <w:rPr>
      <w:color w:val="954F72" w:themeColor="followedHyperlink"/>
      <w:u w:val="single"/>
    </w:rPr>
  </w:style>
  <w:style w:type="paragraph" w:customStyle="1" w:styleId="msonormal0">
    <w:name w:val="msonormal"/>
    <w:basedOn w:val="Normal"/>
    <w:rsid w:val="003E51B3"/>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aliases w:val="heading3,Body Text - Level 2,by,bt,Body Text x,OC Body Text,body text,bd,body,b-heading,bo,full cell text,OpinBody,Report Body,Proposal Body,memo body,b-heading 1/heading 2,heading1body-heading2body,Body text,Letter Body,Memo Body,BD,b14"/>
    <w:basedOn w:val="Normal"/>
    <w:link w:val="BodyTextChar"/>
    <w:uiPriority w:val="1"/>
    <w:unhideWhenUsed/>
    <w:qFormat/>
    <w:rsid w:val="003E51B3"/>
    <w:pPr>
      <w:widowControl w:val="0"/>
      <w:autoSpaceDE w:val="0"/>
      <w:autoSpaceDN w:val="0"/>
      <w:spacing w:after="0" w:line="240" w:lineRule="auto"/>
    </w:pPr>
    <w:rPr>
      <w:sz w:val="23"/>
      <w:szCs w:val="23"/>
    </w:rPr>
  </w:style>
  <w:style w:type="character" w:customStyle="1" w:styleId="BodyTextChar">
    <w:name w:val="Body Text Char"/>
    <w:aliases w:val="heading3 Char,Body Text - Level 2 Char,by Char,bt Char,Body Text x Char,OC Body Text Char,body text Char,bd Char,body Char,b-heading Char,bo Char,full cell text Char,OpinBody Char,Report Body Char,Proposal Body Char,memo body Char,BD Char"/>
    <w:basedOn w:val="DefaultParagraphFont"/>
    <w:link w:val="BodyText"/>
    <w:uiPriority w:val="1"/>
    <w:rsid w:val="003E51B3"/>
    <w:rPr>
      <w:rFonts w:ascii="Calibri" w:eastAsia="Calibri" w:hAnsi="Calibri" w:cs="Calibri"/>
      <w:sz w:val="23"/>
      <w:szCs w:val="23"/>
    </w:rPr>
  </w:style>
  <w:style w:type="paragraph" w:customStyle="1" w:styleId="TableParagraph">
    <w:name w:val="Table Paragraph"/>
    <w:basedOn w:val="Normal"/>
    <w:uiPriority w:val="1"/>
    <w:qFormat/>
    <w:rsid w:val="003E51B3"/>
    <w:pPr>
      <w:widowControl w:val="0"/>
      <w:autoSpaceDE w:val="0"/>
      <w:autoSpaceDN w:val="0"/>
      <w:spacing w:after="0" w:line="240" w:lineRule="auto"/>
    </w:pPr>
  </w:style>
  <w:style w:type="character" w:customStyle="1" w:styleId="CaptionChar1">
    <w:name w:val="Caption Char1"/>
    <w:aliases w:val="Figure Char1,Char Char1,(Chart/Table) Char1,Main Heading 1 Char1,Caption-Table Char1,a. 図表番号 Char1,Caption Char Char Char Char Char Char Char Char1,Caption1 Char Char Char1,Char Char Char Char Char Char Char1,HBP Char1"/>
    <w:basedOn w:val="DefaultParagraphFont"/>
    <w:qFormat/>
    <w:locked/>
    <w:rsid w:val="003E51B3"/>
    <w:rPr>
      <w:i/>
      <w:iCs/>
      <w:color w:val="44546A" w:themeColor="text2"/>
      <w:sz w:val="18"/>
      <w:szCs w:val="18"/>
    </w:rPr>
  </w:style>
  <w:style w:type="table" w:styleId="GridTable4-Accent5">
    <w:name w:val="Grid Table 4 Accent 5"/>
    <w:basedOn w:val="TableNormal"/>
    <w:uiPriority w:val="49"/>
    <w:rsid w:val="00F14BB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PlaceholderText">
    <w:name w:val="Placeholder Text"/>
    <w:basedOn w:val="DefaultParagraphFont"/>
    <w:uiPriority w:val="99"/>
    <w:semiHidden/>
    <w:rsid w:val="00057615"/>
    <w:rPr>
      <w:color w:val="808080"/>
    </w:rPr>
  </w:style>
  <w:style w:type="paragraph" w:customStyle="1" w:styleId="FigureCaption">
    <w:name w:val="Figure Caption"/>
    <w:basedOn w:val="Normal"/>
    <w:link w:val="FigureCaptionChar"/>
    <w:autoRedefine/>
    <w:qFormat/>
    <w:rsid w:val="00E83124"/>
    <w:pPr>
      <w:tabs>
        <w:tab w:val="right" w:leader="dot" w:pos="9360"/>
      </w:tabs>
      <w:spacing w:before="120" w:after="120" w:line="264" w:lineRule="auto"/>
      <w:jc w:val="center"/>
    </w:pPr>
    <w:rPr>
      <w:rFonts w:eastAsia="Times New Roman" w:cs="Times New Roman"/>
      <w:b/>
      <w:bCs/>
      <w:color w:val="2E74B5" w:themeColor="accent5" w:themeShade="BF"/>
    </w:rPr>
  </w:style>
  <w:style w:type="character" w:customStyle="1" w:styleId="FigureCaptionChar">
    <w:name w:val="Figure Caption Char"/>
    <w:basedOn w:val="DefaultParagraphFont"/>
    <w:link w:val="FigureCaption"/>
    <w:rsid w:val="00E83124"/>
    <w:rPr>
      <w:rFonts w:ascii="Calibri" w:eastAsia="Times New Roman" w:hAnsi="Calibri" w:cs="Times New Roman"/>
      <w:b/>
      <w:bCs/>
      <w:color w:val="2E74B5" w:themeColor="accent5" w:themeShade="BF"/>
    </w:rPr>
  </w:style>
  <w:style w:type="table" w:customStyle="1" w:styleId="ListTable3-Accent51">
    <w:name w:val="List Table 3 - Accent 51"/>
    <w:basedOn w:val="TableNormal"/>
    <w:next w:val="ListTable3-Accent5"/>
    <w:uiPriority w:val="48"/>
    <w:rsid w:val="002E3686"/>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5">
    <w:name w:val="List Table 3 Accent 5"/>
    <w:basedOn w:val="TableNormal"/>
    <w:uiPriority w:val="48"/>
    <w:rsid w:val="002E3686"/>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GridTable4-Accent52">
    <w:name w:val="Grid Table 4 - Accent 52"/>
    <w:basedOn w:val="TableNormal"/>
    <w:next w:val="GridTable4-Accent5"/>
    <w:uiPriority w:val="49"/>
    <w:rsid w:val="00BD7C55"/>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3">
    <w:name w:val="head3"/>
    <w:basedOn w:val="Heading2"/>
    <w:link w:val="head3Char"/>
    <w:qFormat/>
    <w:rsid w:val="00EB4DD6"/>
    <w:pPr>
      <w:numPr>
        <w:ilvl w:val="2"/>
        <w:numId w:val="0"/>
      </w:numPr>
      <w:tabs>
        <w:tab w:val="left" w:pos="720"/>
      </w:tabs>
      <w:ind w:left="630"/>
      <w:jc w:val="left"/>
    </w:pPr>
    <w:rPr>
      <w:rFonts w:ascii="Calibri" w:eastAsia="Calibri" w:hAnsi="Calibri" w:cstheme="minorHAnsi"/>
      <w:b w:val="0"/>
      <w:bCs/>
      <w:noProof/>
      <w:color w:val="000000"/>
      <w:sz w:val="24"/>
      <w:szCs w:val="24"/>
      <w:shd w:val="clear" w:color="auto" w:fill="FFFFFF"/>
    </w:rPr>
  </w:style>
  <w:style w:type="character" w:customStyle="1" w:styleId="head3Char">
    <w:name w:val="head3 Char"/>
    <w:basedOn w:val="DefaultParagraphFont"/>
    <w:link w:val="head3"/>
    <w:locked/>
    <w:rsid w:val="00EB4DD6"/>
    <w:rPr>
      <w:rFonts w:ascii="Calibri" w:eastAsia="Calibri" w:hAnsi="Calibri" w:cstheme="minorHAnsi"/>
      <w:bCs/>
      <w:noProof/>
      <w:color w:val="000000"/>
      <w:sz w:val="24"/>
      <w:szCs w:val="24"/>
    </w:rPr>
  </w:style>
  <w:style w:type="table" w:customStyle="1" w:styleId="TableGrid5">
    <w:name w:val="Table Grid5"/>
    <w:basedOn w:val="TableNormal"/>
    <w:next w:val="TableGrid"/>
    <w:uiPriority w:val="39"/>
    <w:rsid w:val="00EB4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B4DD6"/>
    <w:pPr>
      <w:spacing w:after="0" w:line="240" w:lineRule="auto"/>
    </w:pPr>
    <w:rPr>
      <w:rFonts w:eastAsiaTheme="minorEastAsia"/>
      <w:lang w:val="en-GB"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2WeCARE">
    <w:name w:val="Heading 2_WeCARE"/>
    <w:basedOn w:val="Normal"/>
    <w:link w:val="Heading2WeCAREChar"/>
    <w:qFormat/>
    <w:rsid w:val="00EB4DD6"/>
    <w:rPr>
      <w:b/>
      <w:bCs/>
    </w:rPr>
  </w:style>
  <w:style w:type="character" w:customStyle="1" w:styleId="Heading2WeCAREChar">
    <w:name w:val="Heading 2_WeCARE Char"/>
    <w:basedOn w:val="DefaultParagraphFont"/>
    <w:link w:val="Heading2WeCARE"/>
    <w:rsid w:val="00EB4DD6"/>
    <w:rPr>
      <w:b/>
      <w:bCs/>
    </w:rPr>
  </w:style>
  <w:style w:type="paragraph" w:customStyle="1" w:styleId="Figures">
    <w:name w:val="Figures"/>
    <w:basedOn w:val="Normal"/>
    <w:qFormat/>
    <w:rsid w:val="00EB4DD6"/>
    <w:pPr>
      <w:tabs>
        <w:tab w:val="left" w:pos="1080"/>
        <w:tab w:val="right" w:leader="dot" w:pos="9360"/>
      </w:tabs>
      <w:spacing w:before="120" w:after="120" w:line="264" w:lineRule="auto"/>
    </w:pPr>
    <w:rPr>
      <w:rFonts w:ascii="Times New Roman Bold" w:eastAsia="Times New Roman" w:hAnsi="Times New Roman Bold" w:cs="Times New Roman"/>
      <w:b/>
      <w:szCs w:val="20"/>
    </w:rPr>
  </w:style>
  <w:style w:type="table" w:customStyle="1" w:styleId="GridTable4-Accent32">
    <w:name w:val="Grid Table 4 - Accent 32"/>
    <w:basedOn w:val="TableNormal"/>
    <w:uiPriority w:val="49"/>
    <w:rsid w:val="00EB4DD6"/>
    <w:pPr>
      <w:spacing w:after="0" w:line="240" w:lineRule="auto"/>
    </w:pPr>
    <w:rPr>
      <w:rFonts w:eastAsiaTheme="minorEastAsi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3">
    <w:name w:val="Grid Table 4 Accent 3"/>
    <w:basedOn w:val="TableNormal"/>
    <w:uiPriority w:val="49"/>
    <w:rsid w:val="00EB4DD6"/>
    <w:pPr>
      <w:spacing w:after="0" w:line="240" w:lineRule="auto"/>
    </w:pPr>
    <w:rPr>
      <w:lang w:val="en-GB"/>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1">
    <w:name w:val="Grid Table 5 Dark Accent 1"/>
    <w:basedOn w:val="TableNormal"/>
    <w:uiPriority w:val="50"/>
    <w:rsid w:val="00EB4DD6"/>
    <w:pPr>
      <w:spacing w:after="0" w:line="240" w:lineRule="auto"/>
    </w:pPr>
    <w:rPr>
      <w:rFonts w:eastAsiaTheme="minorEastAsia"/>
      <w:lang w:val="en-GB"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3">
    <w:name w:val="Grid Table 5 Dark Accent 3"/>
    <w:basedOn w:val="TableNormal"/>
    <w:uiPriority w:val="50"/>
    <w:rsid w:val="00EB4DD6"/>
    <w:pPr>
      <w:spacing w:after="0" w:line="240" w:lineRule="auto"/>
    </w:pPr>
    <w:rPr>
      <w:rFonts w:eastAsiaTheme="minorEastAsia"/>
      <w:lang w:val="en-GB"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
    <w:name w:val="Grid Table 5 Dark"/>
    <w:basedOn w:val="TableNormal"/>
    <w:uiPriority w:val="50"/>
    <w:rsid w:val="00EB4DD6"/>
    <w:pPr>
      <w:spacing w:after="0" w:line="240" w:lineRule="auto"/>
    </w:pPr>
    <w:rPr>
      <w:rFonts w:eastAsiaTheme="minorEastAsia"/>
      <w:lang w:val="en-GB"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1">
    <w:name w:val="Grid Table 4 Accent 1"/>
    <w:basedOn w:val="TableNormal"/>
    <w:uiPriority w:val="49"/>
    <w:rsid w:val="00EB4DD6"/>
    <w:pPr>
      <w:spacing w:after="0" w:line="240" w:lineRule="auto"/>
    </w:pPr>
    <w:rPr>
      <w:rFonts w:eastAsiaTheme="minorEastAsia"/>
      <w:lang w:val="en-GB" w:eastAsia="ja-JP"/>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NoList1">
    <w:name w:val="No List1"/>
    <w:next w:val="NoList"/>
    <w:uiPriority w:val="99"/>
    <w:semiHidden/>
    <w:unhideWhenUsed/>
    <w:rsid w:val="00EB4DD6"/>
  </w:style>
  <w:style w:type="paragraph" w:customStyle="1" w:styleId="TOC11">
    <w:name w:val="TOC 11"/>
    <w:basedOn w:val="Normal"/>
    <w:next w:val="Normal"/>
    <w:autoRedefine/>
    <w:uiPriority w:val="39"/>
    <w:unhideWhenUsed/>
    <w:rsid w:val="00EB4DD6"/>
    <w:pPr>
      <w:spacing w:after="100"/>
    </w:pPr>
    <w:rPr>
      <w:rFonts w:cs="Vrinda"/>
    </w:rPr>
  </w:style>
  <w:style w:type="paragraph" w:customStyle="1" w:styleId="TableofFigures1">
    <w:name w:val="Table of Figures1"/>
    <w:basedOn w:val="Normal"/>
    <w:next w:val="Normal"/>
    <w:uiPriority w:val="99"/>
    <w:unhideWhenUsed/>
    <w:rsid w:val="00EB4DD6"/>
    <w:pPr>
      <w:spacing w:after="0"/>
    </w:pPr>
    <w:rPr>
      <w:rFonts w:cs="Vrinda"/>
    </w:rPr>
  </w:style>
  <w:style w:type="paragraph" w:customStyle="1" w:styleId="TOC31">
    <w:name w:val="TOC 31"/>
    <w:basedOn w:val="Normal"/>
    <w:next w:val="Normal"/>
    <w:autoRedefine/>
    <w:uiPriority w:val="39"/>
    <w:unhideWhenUsed/>
    <w:rsid w:val="00EB4DD6"/>
    <w:pPr>
      <w:spacing w:after="100"/>
      <w:ind w:left="440"/>
    </w:pPr>
    <w:rPr>
      <w:rFonts w:cs="Vrinda"/>
    </w:rPr>
  </w:style>
  <w:style w:type="paragraph" w:customStyle="1" w:styleId="TOC41">
    <w:name w:val="TOC 41"/>
    <w:basedOn w:val="Normal"/>
    <w:next w:val="Normal"/>
    <w:autoRedefine/>
    <w:uiPriority w:val="39"/>
    <w:unhideWhenUsed/>
    <w:rsid w:val="00EB4DD6"/>
    <w:pPr>
      <w:spacing w:after="100"/>
      <w:ind w:left="660"/>
    </w:pPr>
    <w:rPr>
      <w:rFonts w:eastAsia="Yu Mincho" w:cs="Vrinda"/>
    </w:rPr>
  </w:style>
  <w:style w:type="paragraph" w:customStyle="1" w:styleId="TOC51">
    <w:name w:val="TOC 51"/>
    <w:basedOn w:val="Normal"/>
    <w:next w:val="Normal"/>
    <w:autoRedefine/>
    <w:uiPriority w:val="39"/>
    <w:unhideWhenUsed/>
    <w:rsid w:val="00EB4DD6"/>
    <w:pPr>
      <w:spacing w:after="100"/>
      <w:ind w:left="880"/>
    </w:pPr>
    <w:rPr>
      <w:rFonts w:eastAsia="Yu Mincho" w:cs="Vrinda"/>
    </w:rPr>
  </w:style>
  <w:style w:type="paragraph" w:customStyle="1" w:styleId="TOC61">
    <w:name w:val="TOC 61"/>
    <w:basedOn w:val="Normal"/>
    <w:next w:val="Normal"/>
    <w:autoRedefine/>
    <w:uiPriority w:val="39"/>
    <w:unhideWhenUsed/>
    <w:rsid w:val="00EB4DD6"/>
    <w:pPr>
      <w:spacing w:after="100"/>
      <w:ind w:left="1100"/>
    </w:pPr>
    <w:rPr>
      <w:rFonts w:eastAsia="Yu Mincho" w:cs="Vrinda"/>
    </w:rPr>
  </w:style>
  <w:style w:type="paragraph" w:customStyle="1" w:styleId="TOC71">
    <w:name w:val="TOC 71"/>
    <w:basedOn w:val="Normal"/>
    <w:next w:val="Normal"/>
    <w:autoRedefine/>
    <w:uiPriority w:val="39"/>
    <w:unhideWhenUsed/>
    <w:rsid w:val="00EB4DD6"/>
    <w:pPr>
      <w:spacing w:after="100"/>
      <w:ind w:left="1320"/>
    </w:pPr>
    <w:rPr>
      <w:rFonts w:eastAsia="Yu Mincho" w:cs="Vrinda"/>
    </w:rPr>
  </w:style>
  <w:style w:type="paragraph" w:customStyle="1" w:styleId="TOC81">
    <w:name w:val="TOC 81"/>
    <w:basedOn w:val="Normal"/>
    <w:next w:val="Normal"/>
    <w:autoRedefine/>
    <w:uiPriority w:val="39"/>
    <w:unhideWhenUsed/>
    <w:rsid w:val="00EB4DD6"/>
    <w:pPr>
      <w:spacing w:after="100"/>
      <w:ind w:left="1540"/>
    </w:pPr>
    <w:rPr>
      <w:rFonts w:eastAsia="Yu Mincho" w:cs="Vrinda"/>
    </w:rPr>
  </w:style>
  <w:style w:type="paragraph" w:customStyle="1" w:styleId="TOC91">
    <w:name w:val="TOC 91"/>
    <w:basedOn w:val="Normal"/>
    <w:next w:val="Normal"/>
    <w:autoRedefine/>
    <w:uiPriority w:val="39"/>
    <w:unhideWhenUsed/>
    <w:rsid w:val="00EB4DD6"/>
    <w:pPr>
      <w:spacing w:after="100"/>
      <w:ind w:left="1760"/>
    </w:pPr>
    <w:rPr>
      <w:rFonts w:eastAsia="Yu Mincho" w:cs="Vrinda"/>
    </w:rPr>
  </w:style>
  <w:style w:type="character" w:customStyle="1" w:styleId="UnresolvedMention10">
    <w:name w:val="Unresolved Mention10"/>
    <w:basedOn w:val="DefaultParagraphFont"/>
    <w:uiPriority w:val="99"/>
    <w:unhideWhenUsed/>
    <w:rsid w:val="00EB4DD6"/>
    <w:rPr>
      <w:color w:val="605E5C"/>
      <w:shd w:val="clear" w:color="auto" w:fill="E1DFDD"/>
    </w:rPr>
  </w:style>
  <w:style w:type="table" w:customStyle="1" w:styleId="GridTable5Dark-Accent61">
    <w:name w:val="Grid Table 5 Dark - Accent 61"/>
    <w:basedOn w:val="TableNormal"/>
    <w:next w:val="GridTable5Dark-Accent6"/>
    <w:uiPriority w:val="50"/>
    <w:rsid w:val="00EB4DD6"/>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61">
    <w:name w:val="Grid Table 4 - Accent 61"/>
    <w:basedOn w:val="TableNormal"/>
    <w:next w:val="GridTable4-Accent6"/>
    <w:uiPriority w:val="49"/>
    <w:rsid w:val="00EB4DD6"/>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2">
    <w:name w:val="No List2"/>
    <w:next w:val="NoList"/>
    <w:uiPriority w:val="99"/>
    <w:semiHidden/>
    <w:unhideWhenUsed/>
    <w:rsid w:val="00EB4DD6"/>
  </w:style>
  <w:style w:type="paragraph" w:customStyle="1" w:styleId="TOC42">
    <w:name w:val="TOC 42"/>
    <w:basedOn w:val="Normal"/>
    <w:next w:val="Normal"/>
    <w:autoRedefine/>
    <w:uiPriority w:val="39"/>
    <w:unhideWhenUsed/>
    <w:rsid w:val="00EB4DD6"/>
    <w:pPr>
      <w:spacing w:after="100"/>
      <w:ind w:left="660"/>
    </w:pPr>
    <w:rPr>
      <w:rFonts w:eastAsia="Yu Mincho" w:cs="Vrinda"/>
    </w:rPr>
  </w:style>
  <w:style w:type="paragraph" w:customStyle="1" w:styleId="TOC52">
    <w:name w:val="TOC 52"/>
    <w:basedOn w:val="Normal"/>
    <w:next w:val="Normal"/>
    <w:autoRedefine/>
    <w:uiPriority w:val="39"/>
    <w:unhideWhenUsed/>
    <w:rsid w:val="00EB4DD6"/>
    <w:pPr>
      <w:spacing w:after="100"/>
      <w:ind w:left="880"/>
    </w:pPr>
    <w:rPr>
      <w:rFonts w:eastAsia="Yu Mincho" w:cs="Vrinda"/>
    </w:rPr>
  </w:style>
  <w:style w:type="paragraph" w:customStyle="1" w:styleId="TOC62">
    <w:name w:val="TOC 62"/>
    <w:basedOn w:val="Normal"/>
    <w:next w:val="Normal"/>
    <w:autoRedefine/>
    <w:uiPriority w:val="39"/>
    <w:unhideWhenUsed/>
    <w:rsid w:val="00EB4DD6"/>
    <w:pPr>
      <w:spacing w:after="100"/>
      <w:ind w:left="1100"/>
    </w:pPr>
    <w:rPr>
      <w:rFonts w:eastAsia="Yu Mincho" w:cs="Vrinda"/>
    </w:rPr>
  </w:style>
  <w:style w:type="paragraph" w:customStyle="1" w:styleId="TOC72">
    <w:name w:val="TOC 72"/>
    <w:basedOn w:val="Normal"/>
    <w:next w:val="Normal"/>
    <w:autoRedefine/>
    <w:uiPriority w:val="39"/>
    <w:unhideWhenUsed/>
    <w:rsid w:val="00EB4DD6"/>
    <w:pPr>
      <w:spacing w:after="100"/>
      <w:ind w:left="1320"/>
    </w:pPr>
    <w:rPr>
      <w:rFonts w:eastAsia="Yu Mincho" w:cs="Vrinda"/>
    </w:rPr>
  </w:style>
  <w:style w:type="paragraph" w:customStyle="1" w:styleId="TOC82">
    <w:name w:val="TOC 82"/>
    <w:basedOn w:val="Normal"/>
    <w:next w:val="Normal"/>
    <w:autoRedefine/>
    <w:uiPriority w:val="39"/>
    <w:unhideWhenUsed/>
    <w:rsid w:val="00EB4DD6"/>
    <w:pPr>
      <w:spacing w:after="100"/>
      <w:ind w:left="1540"/>
    </w:pPr>
    <w:rPr>
      <w:rFonts w:eastAsia="Yu Mincho" w:cs="Vrinda"/>
    </w:rPr>
  </w:style>
  <w:style w:type="paragraph" w:customStyle="1" w:styleId="TOC92">
    <w:name w:val="TOC 92"/>
    <w:basedOn w:val="Normal"/>
    <w:next w:val="Normal"/>
    <w:autoRedefine/>
    <w:uiPriority w:val="39"/>
    <w:unhideWhenUsed/>
    <w:rsid w:val="00EB4DD6"/>
    <w:pPr>
      <w:spacing w:after="100"/>
      <w:ind w:left="1760"/>
    </w:pPr>
    <w:rPr>
      <w:rFonts w:eastAsia="Yu Mincho" w:cs="Vrinda"/>
    </w:rPr>
  </w:style>
  <w:style w:type="table" w:customStyle="1" w:styleId="GridTable5Dark-Accent62">
    <w:name w:val="Grid Table 5 Dark - Accent 62"/>
    <w:basedOn w:val="TableNormal"/>
    <w:next w:val="GridTable5Dark-Accent6"/>
    <w:uiPriority w:val="50"/>
    <w:rsid w:val="00EB4DD6"/>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62">
    <w:name w:val="Grid Table 4 - Accent 62"/>
    <w:basedOn w:val="TableNormal"/>
    <w:next w:val="GridTable4-Accent6"/>
    <w:uiPriority w:val="49"/>
    <w:rsid w:val="00EB4DD6"/>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Accent1">
    <w:name w:val="List Table 3 Accent 1"/>
    <w:basedOn w:val="TableNormal"/>
    <w:uiPriority w:val="48"/>
    <w:rsid w:val="00EB4DD6"/>
    <w:pPr>
      <w:spacing w:after="0" w:line="240" w:lineRule="auto"/>
    </w:pPr>
    <w:rPr>
      <w:rFonts w:eastAsiaTheme="minorEastAsia"/>
      <w:lang w:val="en-GB" w:eastAsia="ja-JP"/>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GridTable4-Accent63">
    <w:name w:val="Grid Table 4 - Accent 63"/>
    <w:basedOn w:val="TableNormal"/>
    <w:next w:val="GridTable4-Accent6"/>
    <w:uiPriority w:val="49"/>
    <w:rsid w:val="00EB4DD6"/>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ghtList-Accent1">
    <w:name w:val="Light List Accent 1"/>
    <w:basedOn w:val="TableNormal"/>
    <w:uiPriority w:val="61"/>
    <w:rsid w:val="00EB4DD6"/>
    <w:pPr>
      <w:spacing w:after="0" w:line="240" w:lineRule="auto"/>
    </w:pPr>
    <w:rPr>
      <w:rFonts w:eastAsiaTheme="minorEastAsia"/>
      <w:lang w:val="en-GB"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TableGrid1">
    <w:name w:val="Table Grid1"/>
    <w:basedOn w:val="TableNormal"/>
    <w:next w:val="TableGrid"/>
    <w:uiPriority w:val="39"/>
    <w:rsid w:val="00EB4DD6"/>
    <w:pPr>
      <w:spacing w:after="0" w:line="240" w:lineRule="auto"/>
    </w:pPr>
    <w:rPr>
      <w:szCs w:val="28"/>
      <w:lang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next w:val="GridTable4-Accent5"/>
    <w:uiPriority w:val="49"/>
    <w:rsid w:val="00EB4DD6"/>
    <w:pPr>
      <w:spacing w:after="0" w:line="240" w:lineRule="auto"/>
    </w:pPr>
    <w:rPr>
      <w:szCs w:val="28"/>
      <w:lang w:bidi="b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52">
    <w:name w:val="List Table 3 - Accent 52"/>
    <w:basedOn w:val="TableNormal"/>
    <w:next w:val="ListTable3-Accent5"/>
    <w:uiPriority w:val="48"/>
    <w:rsid w:val="00EB4DD6"/>
    <w:pPr>
      <w:spacing w:after="0" w:line="240" w:lineRule="auto"/>
    </w:pPr>
    <w:rPr>
      <w:szCs w:val="28"/>
      <w:lang w:bidi="bn-IN"/>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eGrid2">
    <w:name w:val="Table Grid2"/>
    <w:basedOn w:val="TableNormal"/>
    <w:next w:val="TableGrid"/>
    <w:uiPriority w:val="39"/>
    <w:rsid w:val="00EB4DD6"/>
    <w:pPr>
      <w:spacing w:after="0" w:line="240" w:lineRule="auto"/>
    </w:pPr>
    <w:rPr>
      <w:szCs w:val="28"/>
      <w:lang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B4DD6"/>
  </w:style>
  <w:style w:type="paragraph" w:customStyle="1" w:styleId="BVIfnrCarCar">
    <w:name w:val="BVI fnr Car Car"/>
    <w:aliases w:val="BVI fnr Car,BVI fnr Car Car Car Car Char, BVI fnr Car Car Car Car Char"/>
    <w:basedOn w:val="Normal"/>
    <w:uiPriority w:val="99"/>
    <w:rsid w:val="00EB4DD6"/>
    <w:pPr>
      <w:spacing w:line="240" w:lineRule="exact"/>
    </w:pPr>
    <w:rPr>
      <w:rFonts w:cs="Vrinda"/>
      <w:vertAlign w:val="superscript"/>
    </w:rPr>
  </w:style>
  <w:style w:type="paragraph" w:customStyle="1" w:styleId="Heading31">
    <w:name w:val="Heading 31"/>
    <w:basedOn w:val="Normal"/>
    <w:next w:val="Normal"/>
    <w:uiPriority w:val="9"/>
    <w:unhideWhenUsed/>
    <w:qFormat/>
    <w:rsid w:val="00EB4DD6"/>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rPr>
  </w:style>
  <w:style w:type="paragraph" w:customStyle="1" w:styleId="Heading41">
    <w:name w:val="Heading 41"/>
    <w:basedOn w:val="Normal"/>
    <w:next w:val="Normal"/>
    <w:uiPriority w:val="9"/>
    <w:semiHidden/>
    <w:unhideWhenUsed/>
    <w:qFormat/>
    <w:rsid w:val="00EB4DD6"/>
    <w:pPr>
      <w:keepNext/>
      <w:keepLines/>
      <w:widowControl w:val="0"/>
      <w:autoSpaceDE w:val="0"/>
      <w:autoSpaceDN w:val="0"/>
      <w:spacing w:before="40" w:after="0" w:line="240" w:lineRule="auto"/>
      <w:outlineLvl w:val="3"/>
    </w:pPr>
    <w:rPr>
      <w:rFonts w:ascii="Cambria" w:eastAsia="Times New Roman" w:hAnsi="Cambria" w:cs="Times New Roman"/>
      <w:i/>
      <w:iCs/>
      <w:color w:val="365F91"/>
    </w:rPr>
  </w:style>
  <w:style w:type="numbering" w:customStyle="1" w:styleId="NoList11">
    <w:name w:val="No List11"/>
    <w:next w:val="NoList"/>
    <w:uiPriority w:val="99"/>
    <w:semiHidden/>
    <w:unhideWhenUsed/>
    <w:rsid w:val="00EB4DD6"/>
  </w:style>
  <w:style w:type="character" w:customStyle="1" w:styleId="Hyperlink1">
    <w:name w:val="Hyperlink1"/>
    <w:basedOn w:val="DefaultParagraphFont"/>
    <w:uiPriority w:val="99"/>
    <w:unhideWhenUsed/>
    <w:rsid w:val="00EB4DD6"/>
    <w:rPr>
      <w:color w:val="0000FF"/>
      <w:u w:val="single"/>
    </w:rPr>
  </w:style>
  <w:style w:type="table" w:customStyle="1" w:styleId="LightGrid-Accent21">
    <w:name w:val="Light Grid - Accent 21"/>
    <w:basedOn w:val="TableNormal"/>
    <w:next w:val="LightGrid-Accent2"/>
    <w:uiPriority w:val="62"/>
    <w:rsid w:val="00EB4DD6"/>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Play" w:eastAsia="Times New Roman" w:hAnsi="Play"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Play" w:eastAsia="Times New Roman" w:hAnsi="Play"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Play" w:eastAsia="Times New Roman" w:hAnsi="Play" w:cs="Times New Roman"/>
        <w:b/>
        <w:bCs/>
      </w:rPr>
    </w:tblStylePr>
    <w:tblStylePr w:type="lastCol">
      <w:rPr>
        <w:rFonts w:ascii="Play" w:eastAsia="Times New Roman" w:hAnsi="Play"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eGrid11">
    <w:name w:val="Table Grid11"/>
    <w:basedOn w:val="TableNormal"/>
    <w:next w:val="TableGrid"/>
    <w:uiPriority w:val="59"/>
    <w:rsid w:val="00EB4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1">
    <w:name w:val="Light Grid - Accent 51"/>
    <w:basedOn w:val="TableNormal"/>
    <w:next w:val="LightGrid-Accent5"/>
    <w:uiPriority w:val="62"/>
    <w:rsid w:val="00EB4DD6"/>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lay" w:eastAsia="Times New Roman" w:hAnsi="Play"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lay" w:eastAsia="Times New Roman" w:hAnsi="Play"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lay" w:eastAsia="Times New Roman" w:hAnsi="Play" w:cs="Times New Roman"/>
        <w:b/>
        <w:bCs/>
      </w:rPr>
    </w:tblStylePr>
    <w:tblStylePr w:type="lastCol">
      <w:rPr>
        <w:rFonts w:ascii="Play" w:eastAsia="Times New Roman" w:hAnsi="Play"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BalloonText">
    <w:name w:val="Balloon Text"/>
    <w:basedOn w:val="Normal"/>
    <w:link w:val="BalloonTextChar"/>
    <w:uiPriority w:val="99"/>
    <w:semiHidden/>
    <w:unhideWhenUsed/>
    <w:rsid w:val="00EB4DD6"/>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B4DD6"/>
    <w:rPr>
      <w:rFonts w:ascii="Tahoma" w:eastAsia="Times New Roman" w:hAnsi="Tahoma" w:cs="Tahoma"/>
      <w:sz w:val="16"/>
      <w:szCs w:val="16"/>
    </w:rPr>
  </w:style>
  <w:style w:type="character" w:customStyle="1" w:styleId="Heading3Char1">
    <w:name w:val="Heading 3 Char1"/>
    <w:basedOn w:val="DefaultParagraphFont"/>
    <w:uiPriority w:val="9"/>
    <w:semiHidden/>
    <w:rsid w:val="00EB4DD6"/>
    <w:rPr>
      <w:rFonts w:ascii="Calibri Light" w:eastAsia="Times New Roman" w:hAnsi="Calibri Light" w:cs="Vrinda"/>
      <w:b/>
      <w:bCs/>
      <w:color w:val="4472C4"/>
    </w:rPr>
  </w:style>
  <w:style w:type="character" w:customStyle="1" w:styleId="Heading4Char1">
    <w:name w:val="Heading 4 Char1"/>
    <w:basedOn w:val="DefaultParagraphFont"/>
    <w:uiPriority w:val="9"/>
    <w:semiHidden/>
    <w:rsid w:val="00EB4DD6"/>
    <w:rPr>
      <w:rFonts w:ascii="Calibri Light" w:eastAsia="Times New Roman" w:hAnsi="Calibri Light" w:cs="Vrinda"/>
      <w:b/>
      <w:bCs/>
      <w:i/>
      <w:iCs/>
      <w:color w:val="4472C4"/>
    </w:rPr>
  </w:style>
  <w:style w:type="table" w:customStyle="1" w:styleId="LightGrid-Accent22">
    <w:name w:val="Light Grid - Accent 22"/>
    <w:basedOn w:val="TableNormal"/>
    <w:next w:val="LightGrid-Accent2"/>
    <w:uiPriority w:val="62"/>
    <w:rsid w:val="00EB4DD6"/>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Vrinda"/>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Vrinda"/>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leGrid3">
    <w:name w:val="Table Grid3"/>
    <w:basedOn w:val="TableNormal"/>
    <w:next w:val="TableGrid"/>
    <w:uiPriority w:val="39"/>
    <w:rsid w:val="00EB4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2">
    <w:name w:val="Light Grid - Accent 52"/>
    <w:basedOn w:val="TableNormal"/>
    <w:next w:val="LightGrid-Accent5"/>
    <w:uiPriority w:val="62"/>
    <w:rsid w:val="00EB4DD6"/>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Subtitle1">
    <w:name w:val="Subtitle1"/>
    <w:basedOn w:val="Normal"/>
    <w:next w:val="Normal"/>
    <w:uiPriority w:val="11"/>
    <w:qFormat/>
    <w:rsid w:val="00EB4DD6"/>
    <w:pPr>
      <w:numPr>
        <w:ilvl w:val="1"/>
      </w:numPr>
    </w:pPr>
    <w:rPr>
      <w:rFonts w:ascii="Calibri Light" w:eastAsia="Times New Roman" w:hAnsi="Calibri Light" w:cs="Vrinda"/>
      <w:i/>
      <w:iCs/>
      <w:color w:val="4472C4"/>
      <w:spacing w:val="15"/>
      <w:sz w:val="24"/>
      <w:szCs w:val="24"/>
    </w:rPr>
  </w:style>
  <w:style w:type="character" w:customStyle="1" w:styleId="SubtitleChar">
    <w:name w:val="Subtitle Char"/>
    <w:basedOn w:val="DefaultParagraphFont"/>
    <w:link w:val="Subtitle"/>
    <w:uiPriority w:val="11"/>
    <w:rsid w:val="00EB4DD6"/>
    <w:rPr>
      <w:rFonts w:ascii="Calibri Light" w:eastAsia="Times New Roman" w:hAnsi="Calibri Light" w:cs="Vrinda"/>
      <w:i/>
      <w:iCs/>
      <w:color w:val="4472C4"/>
      <w:spacing w:val="15"/>
      <w:sz w:val="24"/>
      <w:szCs w:val="24"/>
    </w:rPr>
  </w:style>
  <w:style w:type="table" w:styleId="LightGrid-Accent2">
    <w:name w:val="Light Grid Accent 2"/>
    <w:basedOn w:val="TableNormal"/>
    <w:uiPriority w:val="62"/>
    <w:semiHidden/>
    <w:unhideWhenUsed/>
    <w:rsid w:val="00EB4DD6"/>
    <w:pPr>
      <w:spacing w:after="0" w:line="240" w:lineRule="auto"/>
    </w:pPr>
    <w:rPr>
      <w:rFonts w:eastAsiaTheme="minorEastAsia"/>
      <w:lang w:val="en-GB"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5">
    <w:name w:val="Light Grid Accent 5"/>
    <w:basedOn w:val="TableNormal"/>
    <w:uiPriority w:val="62"/>
    <w:semiHidden/>
    <w:unhideWhenUsed/>
    <w:rsid w:val="00EB4DD6"/>
    <w:pPr>
      <w:spacing w:after="0" w:line="240" w:lineRule="auto"/>
    </w:pPr>
    <w:rPr>
      <w:rFonts w:eastAsiaTheme="minorEastAsia"/>
      <w:lang w:val="en-GB"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styleId="Subtitle">
    <w:name w:val="Subtitle"/>
    <w:basedOn w:val="Normal"/>
    <w:next w:val="Normal"/>
    <w:link w:val="SubtitleChar"/>
    <w:uiPriority w:val="11"/>
    <w:qFormat/>
    <w:pPr>
      <w:spacing w:line="240" w:lineRule="auto"/>
    </w:pPr>
    <w:rPr>
      <w:i/>
      <w:color w:val="4472C4"/>
      <w:sz w:val="24"/>
      <w:szCs w:val="24"/>
    </w:rPr>
  </w:style>
  <w:style w:type="character" w:customStyle="1" w:styleId="SubtitleChar1">
    <w:name w:val="Subtitle Char1"/>
    <w:basedOn w:val="DefaultParagraphFont"/>
    <w:uiPriority w:val="11"/>
    <w:rsid w:val="00EB4DD6"/>
    <w:rPr>
      <w:rFonts w:eastAsiaTheme="minorEastAsia"/>
      <w:color w:val="5A5A5A" w:themeColor="text1" w:themeTint="A5"/>
      <w:spacing w:val="15"/>
    </w:rPr>
  </w:style>
  <w:style w:type="table" w:customStyle="1" w:styleId="TableGridLight1">
    <w:name w:val="Table Grid Light1"/>
    <w:basedOn w:val="TableNormal"/>
    <w:next w:val="TableGridLight"/>
    <w:uiPriority w:val="40"/>
    <w:rsid w:val="00EB4DD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next w:val="TableGridLight"/>
    <w:uiPriority w:val="40"/>
    <w:rsid w:val="00EB4DD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BookTitle">
    <w:name w:val="Book Title"/>
    <w:basedOn w:val="DefaultParagraphFont"/>
    <w:uiPriority w:val="33"/>
    <w:qFormat/>
    <w:rsid w:val="00EB4DD6"/>
    <w:rPr>
      <w:b/>
      <w:bCs/>
      <w:i/>
      <w:iCs/>
      <w:spacing w:val="5"/>
    </w:rPr>
  </w:style>
  <w:style w:type="character" w:customStyle="1" w:styleId="TitleChar">
    <w:name w:val="Title Char"/>
    <w:basedOn w:val="DefaultParagraphFont"/>
    <w:link w:val="Title"/>
    <w:uiPriority w:val="10"/>
    <w:rsid w:val="00EB4DD6"/>
    <w:rPr>
      <w:rFonts w:eastAsiaTheme="majorEastAsia" w:cstheme="majorBidi"/>
      <w:spacing w:val="-10"/>
      <w:kern w:val="28"/>
      <w:sz w:val="32"/>
      <w:szCs w:val="56"/>
    </w:rPr>
  </w:style>
  <w:style w:type="paragraph" w:styleId="NoSpacing">
    <w:name w:val="No Spacing"/>
    <w:uiPriority w:val="1"/>
    <w:qFormat/>
    <w:rsid w:val="00EB4DD6"/>
    <w:pPr>
      <w:spacing w:after="0" w:line="240" w:lineRule="auto"/>
    </w:pPr>
    <w:rPr>
      <w:rFonts w:ascii="Cambria" w:eastAsia="MS Mincho" w:hAnsi="Cambria" w:cs="Times New Roman"/>
      <w:sz w:val="24"/>
      <w:szCs w:val="24"/>
    </w:rPr>
  </w:style>
  <w:style w:type="table" w:styleId="PlainTable1">
    <w:name w:val="Plain Table 1"/>
    <w:basedOn w:val="TableNormal"/>
    <w:uiPriority w:val="41"/>
    <w:rsid w:val="00EB4DD6"/>
    <w:pPr>
      <w:spacing w:after="0" w:line="240" w:lineRule="auto"/>
    </w:pPr>
    <w:rPr>
      <w:rFonts w:eastAsiaTheme="minorEastAsia"/>
      <w:lang w:val="en-GB"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64">
    <w:name w:val="Grid Table 4 - Accent 64"/>
    <w:basedOn w:val="TableNormal"/>
    <w:next w:val="GridTable4-Accent6"/>
    <w:uiPriority w:val="49"/>
    <w:rsid w:val="0035004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5">
    <w:name w:val="Grid Table 4 - Accent 65"/>
    <w:basedOn w:val="TableNormal"/>
    <w:next w:val="GridTable4-Accent6"/>
    <w:uiPriority w:val="49"/>
    <w:rsid w:val="0035004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6">
    <w:name w:val="Grid Table 4 - Accent 66"/>
    <w:basedOn w:val="TableNormal"/>
    <w:next w:val="GridTable4-Accent6"/>
    <w:uiPriority w:val="49"/>
    <w:rsid w:val="0035004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7">
    <w:name w:val="Grid Table 4 - Accent 67"/>
    <w:basedOn w:val="TableNormal"/>
    <w:next w:val="GridTable4-Accent6"/>
    <w:uiPriority w:val="49"/>
    <w:rsid w:val="0035004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8">
    <w:name w:val="Grid Table 4 - Accent 68"/>
    <w:basedOn w:val="TableNormal"/>
    <w:next w:val="GridTable4-Accent6"/>
    <w:uiPriority w:val="49"/>
    <w:rsid w:val="00AA230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9">
    <w:name w:val="Grid Table 4 - Accent 69"/>
    <w:basedOn w:val="TableNormal"/>
    <w:next w:val="GridTable4-Accent6"/>
    <w:uiPriority w:val="49"/>
    <w:rsid w:val="00172A4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link w:val="NormalWebChar"/>
    <w:uiPriority w:val="99"/>
    <w:unhideWhenUsed/>
    <w:rsid w:val="000C062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
    <w:name w:val="ＰＡＤＥＣＯ1"/>
    <w:basedOn w:val="TableNormal"/>
    <w:next w:val="TableGrid"/>
    <w:uiPriority w:val="59"/>
    <w:qFormat/>
    <w:rsid w:val="000C0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3803"/>
    <w:pPr>
      <w:spacing w:after="0" w:line="240" w:lineRule="auto"/>
    </w:pPr>
  </w:style>
  <w:style w:type="character" w:customStyle="1" w:styleId="UnresolvedMention2">
    <w:name w:val="Unresolved Mention2"/>
    <w:basedOn w:val="DefaultParagraphFont"/>
    <w:uiPriority w:val="99"/>
    <w:semiHidden/>
    <w:unhideWhenUsed/>
    <w:rsid w:val="00BF16F8"/>
    <w:rPr>
      <w:color w:val="605E5C"/>
      <w:shd w:val="clear" w:color="auto" w:fill="E1DFDD"/>
    </w:rPr>
  </w:style>
  <w:style w:type="table" w:styleId="ListTable4-Accent6">
    <w:name w:val="List Table 4 Accent 6"/>
    <w:basedOn w:val="TableNormal"/>
    <w:uiPriority w:val="49"/>
    <w:rsid w:val="00215A2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10">
    <w:name w:val="样式1"/>
    <w:uiPriority w:val="99"/>
    <w:rsid w:val="00460213"/>
  </w:style>
  <w:style w:type="paragraph" w:customStyle="1" w:styleId="B1">
    <w:name w:val="B 1"/>
    <w:basedOn w:val="Normal"/>
    <w:link w:val="B1Char"/>
    <w:uiPriority w:val="99"/>
    <w:qFormat/>
    <w:rsid w:val="00460213"/>
    <w:pPr>
      <w:tabs>
        <w:tab w:val="left" w:pos="576"/>
        <w:tab w:val="num" w:pos="720"/>
      </w:tabs>
      <w:snapToGrid w:val="0"/>
      <w:spacing w:before="120" w:after="120" w:line="276" w:lineRule="auto"/>
      <w:ind w:left="720" w:hanging="720"/>
      <w:jc w:val="both"/>
    </w:pPr>
    <w:rPr>
      <w:rFonts w:ascii="Garamond" w:eastAsia="Times New Roman" w:hAnsi="Garamond" w:cs="Times New Roman"/>
      <w:bCs/>
      <w:noProof/>
      <w:lang w:val="en-CA" w:eastAsia="en-CA"/>
    </w:rPr>
  </w:style>
  <w:style w:type="character" w:customStyle="1" w:styleId="B1Char">
    <w:name w:val="B 1 Char"/>
    <w:link w:val="B1"/>
    <w:uiPriority w:val="99"/>
    <w:rsid w:val="00460213"/>
    <w:rPr>
      <w:rFonts w:ascii="Garamond" w:eastAsia="Times New Roman" w:hAnsi="Garamond" w:cs="Times New Roman"/>
      <w:bCs/>
      <w:noProof/>
      <w:lang w:val="en-CA" w:eastAsia="en-CA"/>
    </w:rPr>
  </w:style>
  <w:style w:type="character" w:customStyle="1" w:styleId="NormalWebChar">
    <w:name w:val="Normal (Web) Char"/>
    <w:link w:val="NormalWeb"/>
    <w:uiPriority w:val="99"/>
    <w:rsid w:val="0058200F"/>
    <w:rPr>
      <w:rFonts w:ascii="Times New Roman" w:eastAsia="Times New Roman" w:hAnsi="Times New Roman" w:cs="Times New Roman"/>
      <w:sz w:val="24"/>
      <w:szCs w:val="24"/>
    </w:rPr>
  </w:style>
  <w:style w:type="table" w:customStyle="1" w:styleId="TableGrid210">
    <w:name w:val="Table Grid210"/>
    <w:basedOn w:val="TableNormal"/>
    <w:rsid w:val="0058200F"/>
    <w:pPr>
      <w:spacing w:after="0" w:line="240" w:lineRule="auto"/>
    </w:pPr>
    <w:rPr>
      <w:rFonts w:ascii="Century Gothic" w:hAnsi="Century Gothic" w:cs="Vrinda"/>
      <w:sz w:val="20"/>
      <w:szCs w:val="20"/>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6533C9"/>
    <w:rPr>
      <w:color w:val="605E5C"/>
      <w:shd w:val="clear" w:color="auto" w:fill="E1DFDD"/>
    </w:rPr>
  </w:style>
  <w:style w:type="paragraph" w:styleId="HTMLPreformatted">
    <w:name w:val="HTML Preformatted"/>
    <w:basedOn w:val="Normal"/>
    <w:link w:val="HTMLPreformattedChar"/>
    <w:unhideWhenUsed/>
    <w:rsid w:val="002A642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rsid w:val="002A6428"/>
    <w:rPr>
      <w:rFonts w:ascii="Consolas" w:hAnsi="Consolas"/>
      <w:sz w:val="20"/>
      <w:szCs w:val="20"/>
    </w:rPr>
  </w:style>
  <w:style w:type="character" w:customStyle="1" w:styleId="UnresolvedMention100">
    <w:name w:val="Unresolved Mention100"/>
    <w:basedOn w:val="DefaultParagraphFont"/>
    <w:uiPriority w:val="99"/>
    <w:unhideWhenUsed/>
    <w:rsid w:val="00C87E63"/>
    <w:rPr>
      <w:color w:val="605E5C"/>
      <w:shd w:val="clear" w:color="auto" w:fill="E1DFDD"/>
    </w:rPr>
  </w:style>
  <w:style w:type="character" w:customStyle="1" w:styleId="UnresolvedMention1000">
    <w:name w:val="Unresolved Mention1000"/>
    <w:basedOn w:val="DefaultParagraphFont"/>
    <w:uiPriority w:val="99"/>
    <w:semiHidden/>
    <w:unhideWhenUsed/>
    <w:rsid w:val="00CF55B8"/>
    <w:rPr>
      <w:color w:val="605E5C"/>
      <w:shd w:val="clear" w:color="auto" w:fill="E1DFDD"/>
    </w:rPr>
  </w:style>
  <w:style w:type="table" w:customStyle="1" w:styleId="26">
    <w:name w:val="26"/>
    <w:basedOn w:val="TableNormal"/>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style>
  <w:style w:type="table" w:customStyle="1" w:styleId="25">
    <w:name w:val="25"/>
    <w:basedOn w:val="TableNormal"/>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style>
  <w:style w:type="table" w:customStyle="1" w:styleId="24">
    <w:name w:val="24"/>
    <w:basedOn w:val="TableNormal"/>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23">
    <w:name w:val="23"/>
    <w:basedOn w:val="TableNormal"/>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22">
    <w:name w:val="22"/>
    <w:basedOn w:val="TableNormal"/>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21">
    <w:name w:val="21"/>
    <w:basedOn w:val="TableNormal"/>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20">
    <w:name w:val="20"/>
    <w:basedOn w:val="TableNormal"/>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style>
  <w:style w:type="table" w:customStyle="1" w:styleId="19">
    <w:name w:val="19"/>
    <w:basedOn w:val="TableNormal"/>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tblStylePr w:type="firstRow">
      <w:pPr>
        <w:spacing w:before="0" w:after="0" w:line="240" w:lineRule="auto"/>
      </w:pPr>
      <w:rPr>
        <w:rFonts w:ascii="Play" w:eastAsia="Play" w:hAnsi="Play" w:cs="Play"/>
        <w:b/>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Play" w:eastAsia="Play" w:hAnsi="Play" w:cs="Play"/>
        <w:b/>
      </w:rPr>
      <w:tblPr/>
      <w:tcPr>
        <w:tcBorders>
          <w:top w:val="sing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Play" w:eastAsia="Play" w:hAnsi="Play" w:cs="Play"/>
        <w:b/>
      </w:rPr>
    </w:tblStylePr>
    <w:tblStylePr w:type="lastCol">
      <w:rPr>
        <w:rFonts w:ascii="Play" w:eastAsia="Play" w:hAnsi="Play" w:cs="Play"/>
        <w:b/>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8">
    <w:name w:val="18"/>
    <w:basedOn w:val="TableNormal"/>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7">
    <w:name w:val="17"/>
    <w:basedOn w:val="TableNormal"/>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style>
  <w:style w:type="table" w:customStyle="1" w:styleId="16">
    <w:name w:val="16"/>
    <w:basedOn w:val="TableNormal"/>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style>
  <w:style w:type="table" w:customStyle="1" w:styleId="15">
    <w:name w:val="15"/>
    <w:basedOn w:val="TableNormal"/>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style>
  <w:style w:type="table" w:customStyle="1" w:styleId="14">
    <w:name w:val="14"/>
    <w:basedOn w:val="TableNormal"/>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3">
    <w:name w:val="13"/>
    <w:basedOn w:val="TableNormal"/>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2">
    <w:name w:val="12"/>
    <w:basedOn w:val="TableNormal"/>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1">
    <w:name w:val="11"/>
    <w:basedOn w:val="TableNormal"/>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00">
    <w:name w:val="10"/>
    <w:basedOn w:val="TableNormal"/>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rPr>
      <w:tblPr/>
      <w:tcPr>
        <w:tcBorders>
          <w:top w:val="single" w:sz="4" w:space="0" w:color="A8D08D"/>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9">
    <w:name w:val="9"/>
    <w:basedOn w:val="TableNormal"/>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8">
    <w:name w:val="8"/>
    <w:basedOn w:val="TableNormal"/>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7">
    <w:name w:val="7"/>
    <w:basedOn w:val="TableNormal"/>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6">
    <w:name w:val="6"/>
    <w:basedOn w:val="TableNormal"/>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5">
    <w:name w:val="5"/>
    <w:basedOn w:val="TableNormal"/>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4">
    <w:name w:val="4"/>
    <w:basedOn w:val="TableNormal"/>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2">
    <w:name w:val="2"/>
    <w:basedOn w:val="TableNormal"/>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character" w:customStyle="1" w:styleId="UnresolvedMention4">
    <w:name w:val="Unresolved Mention4"/>
    <w:basedOn w:val="DefaultParagraphFont"/>
    <w:uiPriority w:val="99"/>
    <w:semiHidden/>
    <w:unhideWhenUsed/>
    <w:rsid w:val="003C4F1A"/>
    <w:rPr>
      <w:color w:val="605E5C"/>
      <w:shd w:val="clear" w:color="auto" w:fill="E1DFDD"/>
    </w:rPr>
  </w:style>
  <w:style w:type="character" w:customStyle="1" w:styleId="normaltextrun">
    <w:name w:val="normaltextrun"/>
    <w:basedOn w:val="DefaultParagraphFont"/>
    <w:rsid w:val="009739D8"/>
  </w:style>
  <w:style w:type="character" w:customStyle="1" w:styleId="findhit">
    <w:name w:val="findhit"/>
    <w:basedOn w:val="DefaultParagraphFont"/>
    <w:rsid w:val="009739D8"/>
  </w:style>
  <w:style w:type="character" w:customStyle="1" w:styleId="eop">
    <w:name w:val="eop"/>
    <w:basedOn w:val="DefaultParagraphFont"/>
    <w:rsid w:val="009739D8"/>
  </w:style>
  <w:style w:type="table" w:customStyle="1" w:styleId="1a">
    <w:name w:val="1"/>
    <w:basedOn w:val="TableNormal"/>
    <w:rsid w:val="00A11763"/>
    <w:pPr>
      <w:spacing w:after="0" w:line="240" w:lineRule="auto"/>
    </w:pPr>
    <w:rPr>
      <w:rFonts w:ascii="Century Gothic" w:eastAsia="Century Gothic" w:hAnsi="Century Gothic" w:cs="Century Gothic"/>
      <w:sz w:val="20"/>
      <w:szCs w:val="20"/>
    </w:r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TableGrid12">
    <w:name w:val="Table Grid12"/>
    <w:basedOn w:val="TableNormal"/>
    <w:next w:val="TableGrid"/>
    <w:uiPriority w:val="39"/>
    <w:rsid w:val="00FC0E58"/>
    <w:pPr>
      <w:spacing w:after="0" w:line="240" w:lineRule="auto"/>
    </w:pPr>
    <w:rPr>
      <w:rFonts w:asciiTheme="minorHAnsi" w:hAnsiTheme="minorHAnsi" w:cstheme="minorBidi"/>
      <w:szCs w:val="28"/>
      <w:lang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ＰＡＤＥＣＯ2"/>
    <w:basedOn w:val="TableNormal"/>
    <w:next w:val="TableGrid"/>
    <w:uiPriority w:val="39"/>
    <w:qFormat/>
    <w:rsid w:val="00FC0E58"/>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Rsubhead">
    <w:name w:val="Normal-PR subhead"/>
    <w:basedOn w:val="Normal"/>
    <w:next w:val="Normal"/>
    <w:autoRedefine/>
    <w:qFormat/>
    <w:rsid w:val="00920477"/>
    <w:pPr>
      <w:keepLines/>
      <w:widowControl w:val="0"/>
      <w:tabs>
        <w:tab w:val="left" w:pos="113"/>
      </w:tabs>
      <w:spacing w:after="0" w:line="240" w:lineRule="auto"/>
    </w:pPr>
    <w:rPr>
      <w:rFonts w:asciiTheme="minorHAnsi" w:hAnsiTheme="minorHAnsi" w:cstheme="minorHAnsi"/>
      <w:color w:val="5B9BD5" w:themeColor="accent5"/>
      <w:lang w:val="en-GB"/>
    </w:rPr>
  </w:style>
  <w:style w:type="table" w:styleId="GridTable5Dark-Accent2">
    <w:name w:val="Grid Table 5 Dark Accent 2"/>
    <w:basedOn w:val="TableNormal"/>
    <w:uiPriority w:val="50"/>
    <w:rsid w:val="00920477"/>
    <w:pPr>
      <w:spacing w:after="0" w:line="240" w:lineRule="auto"/>
    </w:pPr>
    <w:rPr>
      <w:rFonts w:asciiTheme="minorHAnsi" w:eastAsiaTheme="minorHAnsi" w:hAnsiTheme="minorHAnsi" w:cstheme="minorBidi"/>
      <w:szCs w:val="2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6">
    <w:name w:val="Grid Table 3 Accent 6"/>
    <w:basedOn w:val="TableNormal"/>
    <w:uiPriority w:val="48"/>
    <w:rsid w:val="00920477"/>
    <w:pPr>
      <w:spacing w:after="0" w:line="240" w:lineRule="auto"/>
    </w:pPr>
    <w:rPr>
      <w:rFonts w:asciiTheme="minorHAnsi" w:eastAsiaTheme="minorHAnsi" w:hAnsiTheme="minorHAnsi" w:cstheme="minorBid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6Colorful-Accent6">
    <w:name w:val="Grid Table 6 Colorful Accent 6"/>
    <w:basedOn w:val="TableNormal"/>
    <w:uiPriority w:val="51"/>
    <w:rsid w:val="00920477"/>
    <w:pPr>
      <w:spacing w:after="0" w:line="240" w:lineRule="auto"/>
    </w:pPr>
    <w:rPr>
      <w:rFonts w:asciiTheme="minorHAnsi" w:eastAsiaTheme="minorHAnsi" w:hAnsiTheme="minorHAnsi" w:cstheme="minorBid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5">
    <w:name w:val="Unresolved Mention5"/>
    <w:basedOn w:val="DefaultParagraphFont"/>
    <w:uiPriority w:val="99"/>
    <w:semiHidden/>
    <w:unhideWhenUsed/>
    <w:rsid w:val="00790046"/>
    <w:rPr>
      <w:color w:val="605E5C"/>
      <w:shd w:val="clear" w:color="auto" w:fill="E1DFDD"/>
    </w:rPr>
  </w:style>
  <w:style w:type="table" w:customStyle="1" w:styleId="TableGrid0">
    <w:name w:val="TableGrid"/>
    <w:rsid w:val="008B3D5D"/>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UnresolvedMention6">
    <w:name w:val="Unresolved Mention6"/>
    <w:basedOn w:val="DefaultParagraphFont"/>
    <w:uiPriority w:val="99"/>
    <w:semiHidden/>
    <w:unhideWhenUsed/>
    <w:rsid w:val="006D4007"/>
    <w:rPr>
      <w:color w:val="605E5C"/>
      <w:shd w:val="clear" w:color="auto" w:fill="E1DFDD"/>
    </w:rPr>
  </w:style>
  <w:style w:type="character" w:styleId="Emphasis">
    <w:name w:val="Emphasis"/>
    <w:basedOn w:val="DefaultParagraphFont"/>
    <w:uiPriority w:val="20"/>
    <w:qFormat/>
    <w:rsid w:val="009C2444"/>
    <w:rPr>
      <w:i/>
      <w:iCs/>
    </w:rPr>
  </w:style>
  <w:style w:type="character" w:customStyle="1" w:styleId="UnresolvedMention7">
    <w:name w:val="Unresolved Mention7"/>
    <w:basedOn w:val="DefaultParagraphFont"/>
    <w:uiPriority w:val="99"/>
    <w:semiHidden/>
    <w:unhideWhenUsed/>
    <w:rsid w:val="00615F25"/>
    <w:rPr>
      <w:color w:val="605E5C"/>
      <w:shd w:val="clear" w:color="auto" w:fill="E1DFDD"/>
    </w:rPr>
  </w:style>
  <w:style w:type="character" w:styleId="IntenseReference">
    <w:name w:val="Intense Reference"/>
    <w:basedOn w:val="DefaultParagraphFont"/>
    <w:uiPriority w:val="32"/>
    <w:qFormat/>
    <w:rsid w:val="00277876"/>
    <w:rPr>
      <w:b/>
      <w:bCs/>
      <w:smallCaps/>
      <w:color w:val="4472C4" w:themeColor="accent1"/>
      <w:spacing w:val="5"/>
    </w:rPr>
  </w:style>
  <w:style w:type="character" w:customStyle="1" w:styleId="UnresolvedMention8">
    <w:name w:val="Unresolved Mention8"/>
    <w:basedOn w:val="DefaultParagraphFont"/>
    <w:uiPriority w:val="99"/>
    <w:semiHidden/>
    <w:unhideWhenUsed/>
    <w:rsid w:val="008009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045055">
      <w:bodyDiv w:val="1"/>
      <w:marLeft w:val="0"/>
      <w:marRight w:val="0"/>
      <w:marTop w:val="0"/>
      <w:marBottom w:val="0"/>
      <w:divBdr>
        <w:top w:val="none" w:sz="0" w:space="0" w:color="auto"/>
        <w:left w:val="none" w:sz="0" w:space="0" w:color="auto"/>
        <w:bottom w:val="none" w:sz="0" w:space="0" w:color="auto"/>
        <w:right w:val="none" w:sz="0" w:space="0" w:color="auto"/>
      </w:divBdr>
    </w:div>
    <w:div w:id="230963134">
      <w:bodyDiv w:val="1"/>
      <w:marLeft w:val="0"/>
      <w:marRight w:val="0"/>
      <w:marTop w:val="0"/>
      <w:marBottom w:val="0"/>
      <w:divBdr>
        <w:top w:val="none" w:sz="0" w:space="0" w:color="auto"/>
        <w:left w:val="none" w:sz="0" w:space="0" w:color="auto"/>
        <w:bottom w:val="none" w:sz="0" w:space="0" w:color="auto"/>
        <w:right w:val="none" w:sz="0" w:space="0" w:color="auto"/>
      </w:divBdr>
    </w:div>
    <w:div w:id="614138415">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
    <w:div w:id="1231886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arget="media/image4.jpeg" Type="http://schemas.openxmlformats.org/officeDocument/2006/relationships/image"/><Relationship Id="rId21" Target="https://www.ilo.org/declaration/lang--en/index.htm" TargetMode="External" Type="http://schemas.openxmlformats.org/officeDocument/2006/relationships/hyperlink"/><Relationship Id="rId42" Target="header5.xml" Type="http://schemas.openxmlformats.org/officeDocument/2006/relationships/header"/><Relationship Id="rId47" Target="footer7.xml" Type="http://schemas.openxmlformats.org/officeDocument/2006/relationships/footer"/><Relationship Id="rId63" Target="header8.xml" Type="http://schemas.openxmlformats.org/officeDocument/2006/relationships/header"/><Relationship Id="rId68" Target="http://www.worldbank.org/en/news/press-release/2017/11/08/new-action-plan-addresses-gender-" TargetMode="External" Type="http://schemas.openxmlformats.org/officeDocument/2006/relationships/hyperlink"/><Relationship Id="rId84" Target="media/image37.jpg" Type="http://schemas.openxmlformats.org/officeDocument/2006/relationships/image"/><Relationship Id="rId89" Target="media/image42.jpg" Type="http://schemas.openxmlformats.org/officeDocument/2006/relationships/image"/><Relationship Id="rId112" Target="footer9.xml" Type="http://schemas.openxmlformats.org/officeDocument/2006/relationships/footer"/><Relationship Id="rId16" Target="media/image2.jpeg" Type="http://schemas.openxmlformats.org/officeDocument/2006/relationships/image"/><Relationship Id="rId107" Target="media/image60.jpeg" Type="http://schemas.openxmlformats.org/officeDocument/2006/relationships/image"/><Relationship Id="rId11" Target="file:///F:\1.%20Project\67.%20BBIN%20MPA%20Program_WB\ESMF\Main%20ESMF\ESMF\14th%20Draft\Draft%20Environmental%20and%20Social%20Management%20Framework%20(ESMF)%20-%20BBIN%20Phase%201,%2019%20March%202022.docx" TargetMode="External" Type="http://schemas.openxmlformats.org/officeDocument/2006/relationships/hyperlink"/><Relationship Id="rId32" Target="media/image5.jpeg" Type="http://schemas.openxmlformats.org/officeDocument/2006/relationships/image"/><Relationship Id="rId37" Target="media/image10.jpeg" Type="http://schemas.openxmlformats.org/officeDocument/2006/relationships/image"/><Relationship Id="rId53" Target="media/image14.png" Type="http://schemas.openxmlformats.org/officeDocument/2006/relationships/image"/><Relationship Id="rId58" Target="media/image19.png" Type="http://schemas.openxmlformats.org/officeDocument/2006/relationships/image"/><Relationship Id="rId74" Target="media/image27.png" Type="http://schemas.openxmlformats.org/officeDocument/2006/relationships/image"/><Relationship Id="rId79" Target="media/image32.jpeg" Type="http://schemas.openxmlformats.org/officeDocument/2006/relationships/image"/><Relationship Id="rId102" Target="media/image55.jpeg" Type="http://schemas.openxmlformats.org/officeDocument/2006/relationships/image"/><Relationship Id="rId5" Target="settings.xml" Type="http://schemas.openxmlformats.org/officeDocument/2006/relationships/settings"/><Relationship Id="rId90" Target="media/image43.jpeg" Type="http://schemas.openxmlformats.org/officeDocument/2006/relationships/image"/><Relationship Id="rId95" Target="media/image48.jpg" Type="http://schemas.openxmlformats.org/officeDocument/2006/relationships/image"/><Relationship Id="rId22" Target="footer1.xml" Type="http://schemas.openxmlformats.org/officeDocument/2006/relationships/footer"/><Relationship Id="rId27" Target="http://www.hydrology.bwdb.gov.bd/img_upload/ongoing_project/756.pdf" TargetMode="External" Type="http://schemas.openxmlformats.org/officeDocument/2006/relationships/hyperlink"/><Relationship Id="rId43" Target="footer5.xml" Type="http://schemas.openxmlformats.org/officeDocument/2006/relationships/footer"/><Relationship Id="rId48" Target="https://www.ifc.org/wps/wcm/connect/topics_ext_content/ifc_external_corporate_site/sustainability-at-ifc/publications/publications_gpn_workersaccommodation" TargetMode="External" Type="http://schemas.openxmlformats.org/officeDocument/2006/relationships/hyperlink"/><Relationship Id="rId64" Target="https://www.ilo.org/declaration/lang--en/index.htm" TargetMode="External" Type="http://schemas.openxmlformats.org/officeDocument/2006/relationships/hyperlink"/><Relationship Id="rId69" Target="media/image22.png" Type="http://schemas.openxmlformats.org/officeDocument/2006/relationships/image"/><Relationship Id="rId113" Target="fontTable.xml" Type="http://schemas.openxmlformats.org/officeDocument/2006/relationships/fontTable"/><Relationship Id="rId80" Target="media/image33.jpeg" Type="http://schemas.openxmlformats.org/officeDocument/2006/relationships/image"/><Relationship Id="rId85" Target="media/image38.jpg" Type="http://schemas.openxmlformats.org/officeDocument/2006/relationships/image"/><Relationship Id="rId12" Target="file:///F:\1.%20Project\67.%20BBIN%20MPA%20Program_WB\ESMF\Main%20ESMF\ESMF\14th%20Draft\Draft%20Environmental%20and%20Social%20Management%20Framework%20(ESMF)%20-%20BBIN%20Phase%201,%2019%20March%202022.docx" TargetMode="External" Type="http://schemas.openxmlformats.org/officeDocument/2006/relationships/hyperlink"/><Relationship Id="rId17" Target="https://www.ifc.org/wps/wcm/connect/topics_ext_content/ifc_external_corporate_site/sustainability-at-ifc/publications/publications_gpn_workersaccommodation" TargetMode="External" Type="http://schemas.openxmlformats.org/officeDocument/2006/relationships/hyperlink"/><Relationship Id="rId33" Target="media/image6.jpeg" Type="http://schemas.openxmlformats.org/officeDocument/2006/relationships/image"/><Relationship Id="rId38" Target="media/image11.jpeg" Type="http://schemas.openxmlformats.org/officeDocument/2006/relationships/image"/><Relationship Id="rId59" Target="media/image20.png" Type="http://schemas.openxmlformats.org/officeDocument/2006/relationships/image"/><Relationship Id="rId103" Target="media/image56.jpeg" Type="http://schemas.openxmlformats.org/officeDocument/2006/relationships/image"/><Relationship Id="rId108" Target="media/image61.jpg" Type="http://schemas.openxmlformats.org/officeDocument/2006/relationships/image"/><Relationship Id="rId54" Target="media/image15.png" Type="http://schemas.openxmlformats.org/officeDocument/2006/relationships/image"/><Relationship Id="rId70" Target="media/image23.png" Type="http://schemas.openxmlformats.org/officeDocument/2006/relationships/image"/><Relationship Id="rId75" Target="media/image28.jpeg" Type="http://schemas.openxmlformats.org/officeDocument/2006/relationships/image"/><Relationship Id="rId91" Target="media/image44.jpeg" Type="http://schemas.openxmlformats.org/officeDocument/2006/relationships/image"/><Relationship Id="rId96" Target="media/image49.jpg" Type="http://schemas.openxmlformats.org/officeDocument/2006/relationships/image"/><Relationship Id="R737eb8a049ab4c3a" Target="intelligence.xml" Type="http://schemas.microsoft.com/office/2019/09/relationships/intelligence"/><Relationship Id="rId1" Target="../customXml/item1.xml" Type="http://schemas.openxmlformats.org/officeDocument/2006/relationships/customXml"/><Relationship Id="rId6" Target="webSettings.xml" Type="http://schemas.openxmlformats.org/officeDocument/2006/relationships/webSettings"/><Relationship Id="rId15" Target="file:///F:\1.%20Project\67.%20BBIN%20MPA%20Program_WB\ESMF\Main%20ESMF\ESMF\14th%20Draft\Draft%20Environmental%20and%20Social%20Management%20Framework%20(ESMF)%20-%20BBIN%20Phase%201,%2019%20March%202022.docx" TargetMode="External" Type="http://schemas.openxmlformats.org/officeDocument/2006/relationships/hyperlink"/><Relationship Id="rId23" Target="header2.xml" Type="http://schemas.openxmlformats.org/officeDocument/2006/relationships/header"/><Relationship Id="rId28" Target="header3.xml" Type="http://schemas.openxmlformats.org/officeDocument/2006/relationships/header"/><Relationship Id="rId36" Target="media/image9.jpeg" Type="http://schemas.openxmlformats.org/officeDocument/2006/relationships/image"/><Relationship Id="rId49" Target="https://www.ifc.org/wps/wcm/connect/topics_ext_content/ifc_external_corporate_site/sustainability-at-ifc/publications/publications_gpn_workersaccommodation" TargetMode="External" Type="http://schemas.openxmlformats.org/officeDocument/2006/relationships/hyperlink"/><Relationship Id="rId57" Target="media/image18.png" Type="http://schemas.openxmlformats.org/officeDocument/2006/relationships/image"/><Relationship Id="rId106" Target="media/image59.jpeg" Type="http://schemas.openxmlformats.org/officeDocument/2006/relationships/image"/><Relationship Id="rId114" Target="glossary/document.xml" Type="http://schemas.openxmlformats.org/officeDocument/2006/relationships/glossaryDocument"/><Relationship Id="rId10" Target="header1.xml" Type="http://schemas.openxmlformats.org/officeDocument/2006/relationships/header"/><Relationship Id="rId31" Target="footer4.xml" Type="http://schemas.openxmlformats.org/officeDocument/2006/relationships/footer"/><Relationship Id="rId44" Target="header6.xml" Type="http://schemas.openxmlformats.org/officeDocument/2006/relationships/header"/><Relationship Id="rId52" Target="https://www.ilo.org/declaration/lang--en/index.htm" TargetMode="External" Type="http://schemas.openxmlformats.org/officeDocument/2006/relationships/hyperlink"/><Relationship Id="rId60" Target="media/image21.png" Type="http://schemas.openxmlformats.org/officeDocument/2006/relationships/image"/><Relationship Id="rId65" Target="https://www.ilo.org/declaration/lang--en/index.htm" TargetMode="External" Type="http://schemas.openxmlformats.org/officeDocument/2006/relationships/hyperlink"/><Relationship Id="rId73" Target="media/image26.png" Type="http://schemas.openxmlformats.org/officeDocument/2006/relationships/image"/><Relationship Id="rId78" Target="media/image31.jpeg" Type="http://schemas.openxmlformats.org/officeDocument/2006/relationships/image"/><Relationship Id="rId81" Target="media/image34.jpeg" Type="http://schemas.openxmlformats.org/officeDocument/2006/relationships/image"/><Relationship Id="rId86" Target="media/image39.jpeg" Type="http://schemas.openxmlformats.org/officeDocument/2006/relationships/image"/><Relationship Id="rId94" Target="media/image47.jpeg" Type="http://schemas.openxmlformats.org/officeDocument/2006/relationships/image"/><Relationship Id="rId99" Target="media/image52.jpeg" Type="http://schemas.openxmlformats.org/officeDocument/2006/relationships/image"/><Relationship Id="rId101" Target="media/image54.jpeg" Type="http://schemas.openxmlformats.org/officeDocument/2006/relationships/image"/><Relationship Id="rId4" Target="styles.xml" Type="http://schemas.openxmlformats.org/officeDocument/2006/relationships/styles"/><Relationship Id="rId9" Target="media/image1.png" Type="http://schemas.openxmlformats.org/officeDocument/2006/relationships/image"/><Relationship Id="rId13" Target="file:///F:\1.%20Project\67.%20BBIN%20MPA%20Program_WB\ESMF\Main%20ESMF\ESMF\14th%20Draft\Draft%20Environmental%20and%20Social%20Management%20Framework%20(ESMF)%20-%20BBIN%20Phase%201,%2019%20March%202022.docx" TargetMode="External" Type="http://schemas.openxmlformats.org/officeDocument/2006/relationships/hyperlink"/><Relationship Id="rId18" Target="https://www.ifc.org/wps/wcm/connect/topics_ext_content/ifc_external_corporate_site/sustainability-at-ifc/publications/publications_gpn_workersaccommodation" TargetMode="External" Type="http://schemas.openxmlformats.org/officeDocument/2006/relationships/hyperlink"/><Relationship Id="rId39" Target="media/image12.jpeg" Type="http://schemas.openxmlformats.org/officeDocument/2006/relationships/image"/><Relationship Id="rId109" Target="media/image62.jpg" Type="http://schemas.openxmlformats.org/officeDocument/2006/relationships/image"/><Relationship Id="rId34" Target="media/image7.jpeg" Type="http://schemas.openxmlformats.org/officeDocument/2006/relationships/image"/><Relationship Id="rId50" Target="https://www.ifc.org/wps/wcm/connect/topics_ext_content/ifc_external_corporate_site/sustainability-at-ifc/publications/publications_gpn_workersaccommodation" TargetMode="External" Type="http://schemas.openxmlformats.org/officeDocument/2006/relationships/hyperlink"/><Relationship Id="rId55" Target="media/image16.png" Type="http://schemas.openxmlformats.org/officeDocument/2006/relationships/image"/><Relationship Id="rId76" Target="media/image29.jpeg" Type="http://schemas.openxmlformats.org/officeDocument/2006/relationships/image"/><Relationship Id="rId97" Target="media/image50.jpg" Type="http://schemas.openxmlformats.org/officeDocument/2006/relationships/image"/><Relationship Id="rId104" Target="media/image57.jpeg" Type="http://schemas.openxmlformats.org/officeDocument/2006/relationships/image"/><Relationship Id="rId7" Target="footnotes.xml" Type="http://schemas.openxmlformats.org/officeDocument/2006/relationships/footnotes"/><Relationship Id="rId71" Target="media/image24.png" Type="http://schemas.openxmlformats.org/officeDocument/2006/relationships/image"/><Relationship Id="rId92" Target="media/image45.jpeg" Type="http://schemas.openxmlformats.org/officeDocument/2006/relationships/image"/><Relationship Id="rId2" Target="../customXml/item2.xml" Type="http://schemas.openxmlformats.org/officeDocument/2006/relationships/customXml"/><Relationship Id="rId29" Target="footer3.xml" Type="http://schemas.openxmlformats.org/officeDocument/2006/relationships/footer"/><Relationship Id="rId24" Target="footer2.xml" Type="http://schemas.openxmlformats.org/officeDocument/2006/relationships/footer"/><Relationship Id="rId40" Target="media/image13.jpeg" Type="http://schemas.openxmlformats.org/officeDocument/2006/relationships/image"/><Relationship Id="rId45" Target="footer6.xml" Type="http://schemas.openxmlformats.org/officeDocument/2006/relationships/footer"/><Relationship Id="rId66" Target="header9.xml" Type="http://schemas.openxmlformats.org/officeDocument/2006/relationships/header"/><Relationship Id="rId87" Target="media/image40.jpeg" Type="http://schemas.openxmlformats.org/officeDocument/2006/relationships/image"/><Relationship Id="rId110" Target="media/image63.jpg" Type="http://schemas.openxmlformats.org/officeDocument/2006/relationships/image"/><Relationship Id="rId115" Target="theme/theme1.xml" Type="http://schemas.openxmlformats.org/officeDocument/2006/relationships/theme"/><Relationship Id="rId61" Target="https://www.ifc.org/wps/wcm/connect/topics_ext_content/ifc_external_corporate_site/sustainability-at-ifc/publications/publications_gpn_workersaccommodation" TargetMode="External" Type="http://schemas.openxmlformats.org/officeDocument/2006/relationships/hyperlink"/><Relationship Id="rId82" Target="media/image35.jpeg" Type="http://schemas.openxmlformats.org/officeDocument/2006/relationships/image"/><Relationship Id="rId19" Target="https://www.ifc.org/wps/wcm/connect/topics_ext_content/ifc_external_corporate_site/sustainability-at-ifc/publications/publications_gpn_workersaccommodation" TargetMode="External" Type="http://schemas.openxmlformats.org/officeDocument/2006/relationships/hyperlink"/><Relationship Id="rId14" Target="file:///F:\1.%20Project\67.%20BBIN%20MPA%20Program_WB\ESMF\Main%20ESMF\ESMF\14th%20Draft\Draft%20Environmental%20and%20Social%20Management%20Framework%20(ESMF)%20-%20BBIN%20Phase%201,%2019%20March%202022.docx" TargetMode="External" Type="http://schemas.openxmlformats.org/officeDocument/2006/relationships/hyperlink"/><Relationship Id="rId30" Target="header4.xml" Type="http://schemas.openxmlformats.org/officeDocument/2006/relationships/header"/><Relationship Id="rId35" Target="media/image8.jpeg" Type="http://schemas.openxmlformats.org/officeDocument/2006/relationships/image"/><Relationship Id="rId56" Target="media/image17.png" Type="http://schemas.openxmlformats.org/officeDocument/2006/relationships/image"/><Relationship Id="rId77" Target="media/image30.jpeg" Type="http://schemas.openxmlformats.org/officeDocument/2006/relationships/image"/><Relationship Id="rId100" Target="media/image53.jpeg" Type="http://schemas.openxmlformats.org/officeDocument/2006/relationships/image"/><Relationship Id="rId105" Target="media/image58.jpeg" Type="http://schemas.openxmlformats.org/officeDocument/2006/relationships/image"/><Relationship Id="rId8" Target="endnotes.xml" Type="http://schemas.openxmlformats.org/officeDocument/2006/relationships/endnotes"/><Relationship Id="rId51" Target="https://www.ifc.org/wps/wcm/connect/topics_ext_content/ifc_external_corporate_site/sustainability-at-ifc/publications/publications_gpn_workers%20accommodation" TargetMode="External" Type="http://schemas.openxmlformats.org/officeDocument/2006/relationships/hyperlink"/><Relationship Id="rId72" Target="media/image25.png" Type="http://schemas.openxmlformats.org/officeDocument/2006/relationships/image"/><Relationship Id="rId93" Target="media/image46.jpeg" Type="http://schemas.openxmlformats.org/officeDocument/2006/relationships/image"/><Relationship Id="rId98" Target="media/image51.jpeg" Type="http://schemas.openxmlformats.org/officeDocument/2006/relationships/image"/><Relationship Id="rId3" Target="numbering.xml" Type="http://schemas.openxmlformats.org/officeDocument/2006/relationships/numbering"/><Relationship Id="rId25" Target="media/image3.jpeg" Type="http://schemas.openxmlformats.org/officeDocument/2006/relationships/image"/><Relationship Id="rId46" Target="header7.xml" Type="http://schemas.openxmlformats.org/officeDocument/2006/relationships/header"/><Relationship Id="rId67" Target="footer8.xml" Type="http://schemas.openxmlformats.org/officeDocument/2006/relationships/footer"/><Relationship Id="rId20" Target="https://www.ifc.org/wps/wcm/connect/topics_ext_content/ifc_external_corporate_site/sustainability-at-ifc/publications/publications_gpn_workers%20accommodation" TargetMode="External" Type="http://schemas.openxmlformats.org/officeDocument/2006/relationships/hyperlink"/><Relationship Id="rId41" Target="file:///C:\Users\DSCL_2014\Desktop\New%20folder\Data_BLPA_Burimari_ESIA_analysis_2_241221.xlsx" TargetMode="External" Type="http://schemas.openxmlformats.org/officeDocument/2006/relationships/hyperlink"/><Relationship Id="rId62" Target="https://www.ifc.org/wps/wcm/connect/topics_ext_content/ifc_external_corporate_site/sustainability-at-ifc/publications/publications_gpn_workersaccommodation" TargetMode="External" Type="http://schemas.openxmlformats.org/officeDocument/2006/relationships/hyperlink"/><Relationship Id="rId83" Target="media/image36.jpeg" Type="http://schemas.openxmlformats.org/officeDocument/2006/relationships/image"/><Relationship Id="rId88" Target="media/image41.jpeg" Type="http://schemas.openxmlformats.org/officeDocument/2006/relationships/image"/><Relationship Id="rId111" Target="header10.xml" Type="http://schemas.openxmlformats.org/officeDocument/2006/relationships/header"/></Relationships>
</file>

<file path=word/_rels/footnotes.xml.rels><?xml version="1.0" encoding="UTF-8" standalone="yes"?>
<Relationships xmlns="http://schemas.openxmlformats.org/package/2006/relationships"><Relationship Id="rId1" Type="http://schemas.openxmlformats.org/officeDocument/2006/relationships/hyperlink" Target="https://documents1.worldbank.org/curated/en/692931540325377520/Environment-and-Social-Framework-ESF-Good-Practice-Note-on-Security-Personnel-English"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A4202D95-2E57-4D2B-8C85-90AA21396474}"/>
      </w:docPartPr>
      <w:docPartBody>
        <w:p w:rsidR="00EF3AF4" w:rsidRDefault="00EF3AF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imes New Roman Bold">
    <w:altName w:val="Times New Roman"/>
    <w:panose1 w:val="02020803070505020304"/>
    <w:charset w:val="00"/>
    <w:family w:val="auto"/>
    <w:pitch w:val="variable"/>
    <w:sig w:usb0="00000003" w:usb1="00000000" w:usb2="00000000" w:usb3="00000000" w:csb0="00000001" w:csb1="00000000"/>
  </w:font>
  <w:font w:name="Play">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Quattrocento Sans">
    <w:altName w:val="Calibri"/>
    <w:charset w:val="00"/>
    <w:family w:val="swiss"/>
    <w:pitch w:val="variable"/>
    <w:sig w:usb0="800000BF" w:usb1="4000005B" w:usb2="00000000" w:usb3="00000000" w:csb0="00000001" w:csb1="00000000"/>
  </w:font>
  <w:font w:name="Lustria">
    <w:altName w:val="Calibri"/>
    <w:charset w:val="00"/>
    <w:family w:val="auto"/>
    <w:pitch w:val="default"/>
  </w:font>
  <w:font w:name="Sitka Small Semibold">
    <w:altName w:val="Calibri"/>
    <w:charset w:val="00"/>
    <w:family w:val="auto"/>
    <w:pitch w:val="variable"/>
    <w:sig w:usb0="A00002EF" w:usb1="4000204B" w:usb2="00000000"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F3AF4"/>
    <w:rsid w:val="00055293"/>
    <w:rsid w:val="00060B61"/>
    <w:rsid w:val="00073FAE"/>
    <w:rsid w:val="00082CDE"/>
    <w:rsid w:val="000964E4"/>
    <w:rsid w:val="000F3FEC"/>
    <w:rsid w:val="00114C6D"/>
    <w:rsid w:val="00205C5A"/>
    <w:rsid w:val="00224CFB"/>
    <w:rsid w:val="00254A32"/>
    <w:rsid w:val="00267A92"/>
    <w:rsid w:val="00312DD9"/>
    <w:rsid w:val="003329C3"/>
    <w:rsid w:val="003705B7"/>
    <w:rsid w:val="003E7E1F"/>
    <w:rsid w:val="00415101"/>
    <w:rsid w:val="00467562"/>
    <w:rsid w:val="00532E4A"/>
    <w:rsid w:val="00654DDB"/>
    <w:rsid w:val="0070563D"/>
    <w:rsid w:val="0071374D"/>
    <w:rsid w:val="00714BF3"/>
    <w:rsid w:val="00747964"/>
    <w:rsid w:val="00753981"/>
    <w:rsid w:val="00756140"/>
    <w:rsid w:val="00795A51"/>
    <w:rsid w:val="007B7EFD"/>
    <w:rsid w:val="007C3885"/>
    <w:rsid w:val="007F2C50"/>
    <w:rsid w:val="00807A04"/>
    <w:rsid w:val="00851EE5"/>
    <w:rsid w:val="00873C55"/>
    <w:rsid w:val="008C79B3"/>
    <w:rsid w:val="00952716"/>
    <w:rsid w:val="00964B3A"/>
    <w:rsid w:val="00977991"/>
    <w:rsid w:val="0099283A"/>
    <w:rsid w:val="009C0B17"/>
    <w:rsid w:val="00A00C44"/>
    <w:rsid w:val="00A26B54"/>
    <w:rsid w:val="00A83C6F"/>
    <w:rsid w:val="00AC4236"/>
    <w:rsid w:val="00B60201"/>
    <w:rsid w:val="00B8756C"/>
    <w:rsid w:val="00C362BA"/>
    <w:rsid w:val="00C4413D"/>
    <w:rsid w:val="00C53433"/>
    <w:rsid w:val="00C65FF1"/>
    <w:rsid w:val="00CC00F0"/>
    <w:rsid w:val="00CD64CF"/>
    <w:rsid w:val="00CF387D"/>
    <w:rsid w:val="00D67B47"/>
    <w:rsid w:val="00D778E2"/>
    <w:rsid w:val="00DA332D"/>
    <w:rsid w:val="00E25F76"/>
    <w:rsid w:val="00E37690"/>
    <w:rsid w:val="00E962ED"/>
    <w:rsid w:val="00E9759C"/>
    <w:rsid w:val="00EA11DB"/>
    <w:rsid w:val="00EA7DA9"/>
    <w:rsid w:val="00EE5F11"/>
    <w:rsid w:val="00EF3A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 dockstate="right" visibility="0" width="438" row="6">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CE17F261-4409-4C5E-9999-5C9F5233CF32}">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1CE50C4D-DA86-451F-909A-F0D68711C449}">
  <we:reference id="wa104218065" version="4.2.0.0" store="en-US" storeType="OMEX"/>
  <we:alternateReferences>
    <we:reference id="WA104218065" version="4.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hohg9zS4nMKrG9reA5X/u4xVpg==">AMUW2mWpCcY1+EI7ZsE0NjU3r1TJ5xtfH8tE9b7F0Jv1C1JXPkY6xJ55aNKrioc7Z1NQqDOxPUY5n4tIDJPTmCtr+JEeyBUxRVTKLP6qkq3UOMMH42O5cyvaCH7q7n4O/sRJ0h3punjwHe8Ea3VhJHkyEYUJqASuw0GeTuSULx2lFaflSXcRJ8pDe61kOTjspR+RfvaRZ+FZGVy9Xb3sP7twuI8ivQVM+W+/qaOO86RA88kkwQdUZTvtJ4AbwhPedXAdzap+jih1DYOj1EVMQQN8kxNOX57VDtXrtFkpEUQ0q2GQLZsKgHb8HR9tGJhxJ3UA688DLW0tEtm9zasFUvjjmM4o0CgEMEu3Jq4saYSyblUZWfBstDj4a1IBIc/A52oaYceSm7KUtRjJnxXSLXe+mqvIXE2jYTuAUqNUFWqVNnSctOQevALP7DwFCRRHqfn6o3gSPGNcrEuH0jYwkg8GUBxTlGD4bDGixRUVc37B/A2Mm2OqtWTipAXjorLhS8bN7DRCaynpOtNI8/Tt0+tl23pc+3BN6EsWeqaCiJ4c8k0x6EFX6NyuiV0TjUsemEs/q582fJ/09MW+fsJdYbFycT0SovyUr8MP0URCdkb6ZIWOqffGCxu7jtHa3ZKX2sCrLFt7SNBSF/5jzbbYU9TNm1MTVL4VV2RgSPlxSe3oaHQ69EmcJsYKkhLSGoe+9B5yXEXzOD7/zB1YvuadUFWINHYjvPSDNW5cBHbzvusFxirKPFwBHe4OFyCJrIi0Qk+56K492e53cK2FO/cYA0aZ85A5+xX8WrxwD4rIU4OdP8qlHsW1yHk44UPxFvKvolCdOmG019eLRepdTjQRJKx8/ffcftEpw9bDbX+qaTrs/9U2Mer2jFMurbkylcfx635M357Ny2W+Uoj9QloLRRXdt327qrHFrDx4SBJD+evWBsOSFEoVmPiXn39GhbyrBIPiIPcRd4uQcc5/FKbyKrkMtXb9vVpeCxOxlttPiVYy+NlRane/ReYhVfJZdRmUjg22ZjIqYNItahz2X/svcf4SDx0l9+BtfX7gVZQz8DMRIKKSjHQLwflbRvxoC522Szw2jrliCZhrElNT3YOyF3+FHDNJzOTbSC4O465paT0hluafJ3aTc0se1wzgCDbF39W9DBpwrOB186PIztBrlzeMW/8h2eQRxS0azYQVCRD39OX8NYrhEz4OGQ0fNCJZyI4iY5ZuzehmOSfoD7Phj8j6bT19xdgsjbujVEn4dv5w6MttlNc/gYTglg+o0Rhsk9p3GE7sxAxC/cgh0A9TC1rQuaIoZ3VhW/Lrlbl7x8+cZBYmW37mdqsAfqbLUP74hA9KjpkLzkXDghAj8rZC34JcVxu9/1V51ZTO4ozcqsU5NdliSK81NcLQxUxNzULT3h9/1CiupDbzEfsEvj0fv3ShzFuZk1Z57pwkt7JNgMpVDKvFEGyF6dahDgLDVWU0+HYQEMUyvORGuYMYJM8rBK0RjNFXbZxzmiGVZNbEg5tZf8PnzPBpivlKTgLn/MxJ6CcUWrvPJWq8PWa8o6UB6Xe3xoruUDBaCsglf2V7mJAPvqI/cbHiAy4EocV7G89ZChzCY67PCj9uDcIpK/hRLSB6dBAU3XAIeEQYR/pkFRsWDUmoLpdYk2mQ/Vdef7apQh8WxoinkjNPP4Fb1jJYS1qW7QxLjtcJA1REhBNIwTzQSpC13qJmodO08awKLWX+YFeb8l+6KKoP5iQ48HMJxLrupX3Wt6ESabn9QjYbbfgIzxkOj6mYtsdLd1OvCYb8vZaKnQb3zp3Sfx2SP3Alnq37kXyn93e2GZZotg2m+S6cuxplxZjihfnEcvW4aoUNf8xocMJ6iFnkC2uz5g0M12qHt2Yf/y/WMPujRWhf5FHgYg8zzfW63DnLeskxk7B0qZumQSfr9lkjc3BQSVwO31z79rNAIysGZABiwBgMEpE1IqfeOJNTOOOdf6ZZLrCIgLBFo+Wvsl17l7ge6Ly+vGquBxdNznEWI5IqHpXcrLUB7VXI1sqHMiNe2KU3djvcW8I7WCDY1wylEMcZ7RhNTakzR8o7bL98E1rDBBfk4zl+6weyOP92BaKyEGfze3inotUFZWQYxlpUzdmEs1NWrKmdTjh9nWZQ7XZ2txBbhY6NpHiQgUM2ht2NoLtktke1j99lNxA9cbTXj74P79kFl+MdWDCdZcejLDVP6RWl7yYkt4a6MwH56oPKViIPQ6kes+LnM33giL/PKkWsVhvYjGCxy47mxu2D5Ny/jUbYSVVDVZ911wdxk5MyM41zfEXVcyT17a9QP7bLaLmefAjLNXo46SgdgBqzLes5Y1sfn7MOxiH7KSnbj+K6lDIkgYX/Yd8rzyUllWlIr5SMu1IgQTWz0rwCyg4MY/qeamXqORsPCForN9ENe2isjGgjrTuTVLqeslkCGZCwI6S2S6cOlUj+uCYO3lDL3fZ8W6fTAW2t3sKAtPZBfW/vBlT1zg60ZDUw8sauL/d6VzB79whCDLInFAq+xH8hnH16DDXYl6l1ZRrm1Un+GKrkL2amvmS2/rcOrJjB6f2UAQl5POvvlTQMYjjWMKJRFeb/ngRqtgtK0Y3MiScHsgG92pxdct45KToEMc7MqjwTM4AOWmmxIQ2I9LM8vap55zGyO7X9Dy4TwZtXVOYRKzpooakcZ96NgT/s3clGHlrZIC3TcUGvmER7cqixGLfa2wgpPVjt2iLYR77ZR6xfi2oSoaB2bS27UWknqRqvpzFPjk95jva9D1FkfKrCTKHlc9aEh3DJdoJU+FMuw5g9cZYNDX8C0mxt++GCoe9DV2//ZP5bP2LKHwm1mfpjsFHEZHemLA4c2QtiOnKp0r34jCgMapEXXbtcwC2mQsbdUtVE/KbTGJcNmqHo/d3dsSfuPU7w48wwFWsy3bD8bZ4qnb6MTdBxc56ih0GgdH9eShRKBfRt/z1zQLU5sUXoq+iXANh3H/ZyrH9m1xokQ9G2QW+u7gZMcKFxuhjyjuCLtJEESTZKCXr5xDGsfNnt9I1gv+oUkyC3Sgj2HnzxsLmuboAo7P1rxAnmYgiUW1cl8MxDdWC50iPGAGxP15N/OW2jFo5q/KY+T6SgK4JXCumbFqXqAFhjzTP+1raGRWGGjE9gaC073v49DEzP8Qy9S9qj9aF1DU+UWk1WRaHtj0GhEG/fvH4NUyDZK9aOYE85YC1JBN32xMkGFCvnuZu/rLm9QINy1Bv3twFT8WV1kqkKJqCGB2X4W8i4B/FB6TeZDU7rBcinEMm6KwWHV/steCkPeunrj4TLeTpNZ2pPm2h7XPhVG3SVhQlHCDs+2XwiGGxeVwScFVU7560PzgCp55TkjQHoU4LqC2IzEiUxLFmaVuEp1j2mkOYK1Sia9qI+h4dUYGCu0PZjSr5EiMVF3/ZdNAgbnqFbNUU/fs3FAfKlqe4dBobCjAIEGvaACGqReYg2AYfIcSBC/vixM53GidOVI0Oz1dAK9h6jEQNxdFr8Upvuw1ZeJLTqjh4mOxF0MenmJjuX0lNXTH9NP054MgW8BO+/vw660L5x54Uj7YJ4xu+6Z/7dcxbl4nL/0B52nsqTEAeH4rtOxAuaTmOsclgkWyzdQycYaiISAymz8xeMjTV4B6cFkfoMh8Yh3yntA2mspy5R28aZlhsngkgk0G20zqL84UdkXGH1f7bWM3WGgYBqZEvAcvTHFkivMHXKnlsQNOG6Ku3bAHi+lP7cxCJOQKVZSCrjqDW7jJm+qglkHdSTARMrnLTf+ZxPsN5qRzNXxVczucfTU3DJKryt4Ue4YJEq3yxQRMxpyKJBI3cebNbFUNwki3eSWOecS7G5lwjoPqj/3xHo3rqeFDHqrEcJNfXozdAlxjAqeZA3bYdG901JkPljBH2iW5cGMr9Pe9UwsO9y89hRtoRU/47t+iyWJKgjTDlYyUk/IX0M1wl4wK4oGnJZ91dLVKITm5zduALTkpLMKXAZQvcAiImSbnOXFf42r4VEarrbMuOkHBDeow541Ox1bMUwtBUnRl8BdjqLeqrchdGqJQXEzreiOWPs5umlMa0HuGVkjYGJLPl6LTG2ZWOIpbL1UaUt2RCGxOcxwmCdPy0zW+/KE5bBKy8G7P4SX/HhrmB8bH6QQw1vn8F4FujnIigIes4cOXL3jH8FIWFuPilaSnm63PW9ecXt52cXjW9ES5/QWPfWo156JkVNcLmc1qW/ZHOuQAe3cU1XqQQHh+VyIw1/oE7gJFPBqSGz1DSIYKIlA19NxROKRc6YvxShnjGKjVON0H1oKsQmaJ1GC+93IgKyx/zASIgRi7mmh674XlyeMJhiaHkQU7bh6bf9MZoaot8OTNz8ptPxC69O7o2FEDV8lEu1zb3wfchsqqPSr7XkpNPpuj1YAcrxHj2NWKBiA9x9NgDMiblZRCLdWIe3WsraJfzpvduAzbYBhPZEv0yOSkJTZL1jA7HZitPfzxd/IvWMcJVQkmkbJiHiaxIY5RuHBXcNxaeSHdG6cLzPlWXZ3kWopwyovbuhq8bvEtTjCF0krGZ52sk9F0lXWqR8Mu5IX7s3W7iuHUtM2PbWpkxuOT1C43BDFADf1RQJ8rePMQW6W1xuSqoJmsOFXcPnLZciKpWnY8+zgVi5g3mqfDHPs3z+20dUnMXcgQUxO/3n9pcEtWMVYfoi3dk9hQFqV+S5udjvkPLER1l07GrumwfyzW7AIy4g/KeHSlch23H3YLRsTax+ztvcPvcEZ2RVVaFUaCiL8AvPcSaYtJmjsaoouTO6qEn/PelJieYfhir/oilnRgj0wxQowRfdrEo4wL7jGcW4SRY7h+YTSiotofS3txp5Hc4UkNtpB5pP7z100P6Uhc9aM+8NxUNczP3a2IxBd7ca18yHPsD9+n7864ikKClUzydfo3ptlmP6UrNyYsmBbQnzcbTuvlBs1w28oA4th3oFFyYMpwnt5Ze+1FDZyOKQxx0mb1n0GgPOxx3QHN9/MjGomxaBP7z3SsQbyCTSV9G8HTHeMzCedclMUOd7jq1qjMEFux9AslmtFxbJf2Ar37ItOM+Btlvk5W8Xc+D9ndPSpzKQI1OshXFeU1vEzlr2II3wKApwzhZdwLD0DZg5CkZYq7zLspsXaTZt9XDZbsnqFWyobwSjAHcyqR/qPXUlYSPMxpo/cQRQZntSpXv2TWaJGEuE0ZKQv5n6bwghKjhb8cME0n/WmjM4xbIXd8+lxLW2yOJ07/HYzbXK7aBXnMVGNWRdkhT/r/GEbdDNTEpCEtEDvDJiRJjPgiMrl0IdCqWl323hPtFicbkkY1gjMgnzrg2fS842d9bY/gfB2rEA6B39Jyo698teK/0EVg4V9S6MoUeT7O1ju2V1Q2loIQwADrA7bvKl9QCIkTxB4SYujnh3b//r+S7YnjrwmNuZ5/trXx3nmptOUXryFmhQN+FUlSFf02t+ML4SJrD+YphTNEqmo1Veu75ILyQuZXmeVWWT3m9+Pb/TD+s6s9ehgRFpmtNtkutKznKdKQ/KzJVXorb5viIzNBtLIHUnKFAei0FrHkOwkbDtwQfGevUXp1P/quBWKM/pDtPeQ/kIuiCXU72L1IVzKWOsVo/fkSoPR4ssdeQJa6D0t89EyYUEm+FLdNc8ADp2kMgEuDkp8NE9LH/eEsr2tHxeYZZORnz2TWuC1H3yLzd1DcyUmf+j82kv6DRg2Eua2pUKOVU3I+ytJ3SGSiBr5b8F5Oj9rtIFvspk0D1GcNf+OIiwfgKFGErw20PQ6LXPeQZHlhBZceHsGFBGYzZr+93yEAH+1aVKUNd5Dn105DfJNdnxyvnmaan9OqR8whJxNPFa+7wNxA4gzg/ku5/8vsCd3K3hOPbFW8a+Wu/25HViEFPsiy6YZb2VxYMX2434mnfcp4mjBmbRA1l2pikt2t7N9HiLHBwSwx7caZgQIw6T1KPuB56EUgxFodxheTf2SC3uMnF0Vo3MCarNPDlPrdXMQ3VB+K3yzZ50SpTwH6ymO1eP1rOygCEAKJSHEytiYzFzWix67134NoJMGYxDG+o8HbEd8PiAQBmL83vNoAAIi1RTgW1wtnFXeyU1PYXxyZtnxw+H4p6H1HCP3/zEeost1ao4UFkF06xG3r8gzlsgm6En1z2DmuMfofzIOMkKq29SooqBlhmulENc2N8mRZb/qY90bEj+2ZBXgsGwcakOgemu6NI5ImPIt4+Agsdz77QAfUaHyJel04FqUFjIlNPiV4jOPo+Tc6yKC+rHHj98uTqZL6nfivhQWhTIffsFuOYBQkXq3mbGBjdVSzJ2iBhf5APTiF6ubo5Z9lM1Vxgo5dUhHlqDERhgnwoXxG+EIm/Jj2QAqfKUHG9ZzQw77AKqn5Mcflp3hXjL3Zl21WVzNIP9YnwGtvUuYEjUNkPv/VOVmeqQejeNki3sJlh3V5nTcKp+q4Tw5iJu+ThM4mto11V1tBOqFqUNFRMe66KHivlFGNVRQAHkPtndhl+oFUgdc5D0oFIuJGHeIilQEBg2yyeyIb8/6LV93MyYJLsdG2omv3jOPcCNBOWdAiRgpp3UJ04fIK0Ym3NhD/ZUJEmnCz9jr6x3aCZqcSloYSJ/JCW07aAzU0aNp/3YLfcD6QCn9ctDeGnk3FSZRq58po2/nJSMXb6BUz1fLnIvd1dTeoib1OevGWCpoO8wsCzCMYd0xNnJMtD0D77oZW9/T1/4Rt5RZ7RpF5Y1qbCHIuWFJnQAEoV+NV/StVy68XTZFnf05amhLpEK44ni+pV5EPXA+Zx1sd81MBX2c4qc/4YxZDODIT1ZsuAJkXOqUyJhTZWiBARfz1x0uh2RA5N7aMFLNBrNLhhkce81jXR2tTVO9gi6ZbvLCTMmaLMBkZ/iDFqkZalGwY8QSfsmEuEjubm2TLKm2ggfgnj+HsnAu/LDWtiJQqWyQuA/iCTdd8B3oTa4/Cl+MMMmYJjv3BW0UcvApEzm3O0FhaafjR1PnvQJuQ8+uvNvUsoIuYUgXzzqFI8Lr+WvwxrfhQnp6ue2ho8WER9A9PKiTZRHoitV34ExMwULGSF8LwRnrbGZktw7DJo2iL9Fk/jrvGyK39X7RG+t5GL5NHY/dcuN0ghEnp0LUjU2F0QzARXe0Onvx/NdY4aY3PqoMWp0IV7/xpgAnv7Xtad5K4DGj9wRYNMDzTtKF7VZD+VqC2UIHxR+suWRBseZsZrXpZ1XA6SeW9oBsTUzX9iJOM5ap1aVprA5z706nFkoTBypw4uE9CHPz5n6onU+ozPbamOBu8N4BACzgsYeiF3Z/QatAh3yCBJd4lEB4iAL/eybVDGI1o77XsRMHOmw54lO5Sc41SlAbtHwTz93I+3d8XHzZ7lz34yfwzkH5galdqJiMgtAWMxz+CsCw51NbGNvY3Rwf97in7Xcajekb6Lz7zb5RFhT56ttnWKJg2b72ncK+KbRi2PRMwjRF0NbAjhtfGE381Olm5tf9hIVsv2NcLBk/U26jHPHFMyYaf8vEOE4DjbCYOiCVP0nFmYh/gaXGUGZqTEO4i2F7lP33jPHWRz1GnaFr7DfuOq7BtZbGn782zPAqCAI41gbMjulVNGXupI3FiUw5LegCRkgyCs+hVcQ1YP7O7NmItxv0hvBx29xmOtFDWeO5PnJnjY2Sr7VMDN5Q6T3tKekEQQXLPHtc93+iPYBhNl8NlQgrZhZ0cvQK0gH3Dh+3ckHJEHfO/jSVAJ2w0NPYP2+ZWlO8bZLEKiwzRz1qPYdA/wtCyl6F56gpOEzBVXW+hoQJcX3D/VFOzAw/elKPa++zgVVi9rPY5XsJvPVZZ0L0fd1k/LGHVziQ2j1KRsR4Knm5+PKbFBjRJGBslcHGau+BBWtldppGEXzf3xU3MXaH6teWwYGB+YtyfbfSEQBeGsZnydLCuJFWvW5P2JnY6/VeAevf1UlkowUWXab1CDf5DnGy7PevZLpRiPkM2RViqmNd4nhLrFY5IoqWlB+Sc0Iw7uJ6DM8qhnUy97oB/Q7VPuu8rk4Fbb/jNN/8TfopQ3flDoTZ3+4y0Jz7aMKmig7TPyLWfUlyxS0CSjYw+XrHtNJRgY5522xQDKIlnAN/FOcfQsd/Mhcaujmjbb4M8/wufiW8KNOosh7KZ7vTfM5vLvL15YZPlnCxCNgQ5z+blBMDDC7fPa5KFXlZ4Ni6tq+TKuPzAYyXAXbHw7TNQLE4tdjLdJ0LRrD4CTeJbVMNJcw99vxAK+7/fLLQIuQAhLk+8kAvQMv8NmhA8zmnmdy5m9U45Ie8j+wkdQacXEjglMCmokXer3TM7Oklpt/kNbH0TrJma+pEV5MERgyOM8dYfZNhy6li27H1GYrD+RY/OcUsT/ON6EMguBo0X5gJu6iZ1DLQa/W9tCg9LdbsbuG8HFpfXVdq6PG9Kv7iYmP2JhTQqNkm7xDfhOtKv8yaUF+bpqsQeK5TbKwy3CbWQyba2xqso0wqVqZKJYIaq0BHNEAyN0y3IrgFJ55RCLayYtVz2ynGdWWBSC6GYaBwMT1IWY8MOktJvHvLBKauNb6pI39B6sBcVyqVa+wiV/9kkMNt8LzT7UZ5jHMeEOxOkY5HkdLwKNR7sPBE6r64L3zvK2spxts8fOOPqZJOPdcEnNyEBPzZSBdTpwUFqOyDFaEXso3j+kwSlRsKHF2o0gV3HOOxx1Fw/C7IsDYPCvMvYwrfNbpm/CBOhoN7LzK2i2f55OT5MzCqHhMrwT7Y/eSP5Hq2zQOF77bHWHursS465/Gclj+OvyAI26ilaIAbUOz5Q5iZRWXmTyp0VZyIIV9OoXmZBzw0Na6j9D/bg03g+oiRE4Qxh9Nr3lSVimx+fYJL93/nWO9IPxHzNFJYJ9Fu96h6gOJ4F5VZqsqX6xgGjdSLzcKGll40c1DLkHyP9pheXwqzoxwaWerLaT1u+AZH55DcLFL/BJo6C0tc7KZWRvhApsC0g7t5JWhlnoYboBQhGhwcG+u/lksrWLo2mhe403rDamIscYO1MkNk+KhCuuLH7AyOR+fpEocV7J4phJDU86+pN5pUmtpyMol3f5CasOPCpSels7gA/PKp6BO6kro5LNT3fKrmIXBz4lbisFvDeASkCosjtBDi/75nEP6jDTL8yZ41mxfACEOk64tUCmu2h8KzVYCaVYABqz3uzoFD4NfwUjPvPOjUOaLexGBcMRONuoOq9nQqNCOzctc0H2zm6Q5zGDxLx470qQdcR0A8oQLRjQ6eb7leyPDXqA0IrlLxiuHuSaWyFyE+yLPw3ZkfnTI8KdKNSWFR4eOubr2UyhgojxVu3YV+yjIQLSdSWrD5+S/NZlYFrpl7CZoAxm2mb6wtveiC3Svo8q342nvJzxX3tRV7myNYmxVnvaXMpDLAfiwvJXZE3j5jc2wXgodVPT57HV90JZIMxtj4aD/JYAQG74gTPG6+amWEUgCDxkMDVmVWIERYx+XgAPrAStoHNCIjYw0Ikq1SVIE8spmoFn4frmFAJHmZZnGE87mb2kfXoiYvj5mLiG5tl5B/xftij9kE3QyyrDBAqIu3mMjRFj2LVvTsoVjqYQO3tvpG8M6RqWvus0v6VfQqlKcnygLHv6t4im0c5+XvUoXUWIOw6WLKhrdaF+KNLMJt2zA4C0atCHPPMZBJ/qKhjT6ZdUu1xWZinYiNYwxe9wruqvFwt7utPcznXXA6kjYfANKYfSbo4o8HFZtd1wNoiTirhqgTKlYh2qK/sHqCdyc2PxZT1HlpiBRbmmq8v6izae5Im4t+LxJOxljO5dWFrz7D9j54/0o4uv8QQmOQaz8U6CHR9m8r0qOSE2q3Yh23CMiQ9Bf34+qZvUOLxmNvdUPwYfHAi2zgkM/O3c7HwHCUY/Pt5klkj2Xn9YsiHsThDxMw/rM/q8h+rGqgjxroEVv4Dk2soyWjzdnsqS3MTK4PUbu8y3fBz0losng/VGSqKdMn/qXNNmwey9Gipr+1OtgZT4iMtDaXl4IAptvGQyv3iMvrrFj0oZznxYQtZ1K7eV57axKmMuwW2VNy07XSO8QR1x4toStU/vD5bIorkxakijAc75WmdCP5a81I8iwTK1pU9CqQSUkMgXn6WFy7OTkIWUmOZr00oR28KFLmjy/uzjZ5lnK+4i/oAlZ9lZ6JQoiIDGW4QiyuxVjU6Y82wrC3v6L2rPTpdlyFwrJIevJ7ABM5yRWj4rzRGYzQIt0VVY3BoxqmKKPHSZjfql7umh1+/0fde3Xp2s14sra+SrhwslezWTAK7WRs4BhPYpHQ7Khy5fN8evoT5AwNgb+weFibFK62O1iNlJOymiHKbTbNgzH27NapxVl7mfd4rdm46JSQzwRHVrybL+mWV0fhRwT+xa5wn8OqYLDlIBscLKaUVL0IsLnFPd9hH5Kp35Xgd57hLaNIx/x+K+VNidY2Yge1xN8OlwsGTZ0N63pwYPoPI9kBPmuhXBi05I11lxhh+yu0jFz6g3s/z8+UsG8IKBHB93yUtx/Lq7hsdphbQNPdQGSZqZsAoIDMXs4uHs013uRNVfJMpmglsUybODNt8MA6LrbKe5QH3Rnigm9yrJmlIupi642zUjiVSJT48HzUdL2ITA3+feT03IqxjIubQnEAzKTWPt32bjegUlx3pMgtwsjbYly+s1Yn+hoAIuuCXdNgcgdWf7HUGpbaQydYEzWIlrnWVfE61G7GS7JJ/XHC9fVHC85qjSzohmPnzgJHWemb9pvLll5MjZZGDOBJDMXE0ewX+qMp5mW0XgPUafhgBUZ8DZkMgNUhpacgQn2X6vUasYJkZUzAQWpszEiqEM+/YybCy8JLaYcI8acxy4dYE2P0Fw1vLi1ttzmH5kZ2FQd5xRb8Xf8viMtd7tqm44mL75xLN3Rcs3veGgRflF3m8AByJaKz0QnbkDN9PP8d3g4ZxYsvtUw1Qr8qIKREwFBWMeMhfPe13o3DtDO/CvVUA6QX7f19dbqHCJju8lSZnH6o3aG3C5d7zZ5hT5PJHEUIoo7F2/lNICReiXx+yEUNYGrVTpD3nOBKpYwlLIIiCb90R/IXK79WAI+xzjZeZTi8zgpQnsj3vI9yrIfpzlLB3MWWwtdU8S7qjc6r+wEr8XGnIplsPUevOVI1SnFFfH2TfwPciRa3HK2uKhDi10PhJFMNEZIzxK6lZ2BvImC1kkJUsAeAUdAMrrAaA2IJljP7CuNJ6tE13sVE3ODU9WW5M5SxMVdMGAbr6U2NcPig4+SpLTbkQQfoAuy85D4eGy0t0iu+OgqP2I8FutjutdxRVoOVrK58RIxN9TJE3plyvqMc3NO/bhTMrgDMcEnT59ZAwZUUuDHkkCrnz6XBSqINaAk4+Cgbtn3v2oGPyGuYR5UQ7EwMX8zi0kb1iaCGFxMyGdhg6mL/EvzC4j+FxAnoy+1b+UHDhD1FXMaxmWc1Gnhn3xapQBgkIpJrcWZ1SnqziTSdTfX+3aKrT0lR7zmWhWhURfbUqxEgKn1yZeZv9V6sIw+GqsXe9a9vseEmJSqyJiXMK9R91cTrA2hCmkpoVcnoMHDoDyGQ2uzdJDSiGg2jrEIwA6Qzmu7KUvDx4wNq8IrYp0Sx/prwiqnFYG+EggzRwc0wqm9Tlf233HO3ZXOLdp3vtg94BfjhEmpTembGGziIolhdgHpn9fgj4eqhb+kXE6zxcmR0Pxo84xPsPeUbMOh4wpJ4TlwQfoStO4sTlKXo9ZFEpwWUXyhucABSl+ojn704t7hObz9qF6S9J70Pd+CApDOfztggkd7fT/b/4FQtYnK9hjoRx1xRbr2OFDCqPOpKhqCTVJwFvcAS1benGxcMc5+6VF9hwsp3UpHk5AI1brlZsonGA8Ho8Q7brmTy1nTUAFT+9D0Etkp+KCusA17XnHm0xY+zBuxiWCKm4d/ceCleCTA2o83DKUOU0xFa2xsOZRHjVDtTqy0G0oorMQZgtD2/KYVvV9djLCPxJ1lxUckEajA38SGvHEDSXGizZZ+Wnh5rB6nEASbkSJzyVfTjM7gMJ5oBW4Vet4O1xa3b22f1M3DZIH8uvUN9EDDvxd0+zUDFU4KccgPooq/ruWX81PQQksdF00UJy7vals46U0M1RtL3rzkHv4ajIJtaXFbLjBdL/AgyC8bQM8aAjkTftqdv5fGewNYA34iDglywAYRFsjBoC/0Ri8wL0x9XS86Wfx8e5o3iljWq/wGz0iTfYj9CJrKHyuAhcnlpPBXc8fImPxqrItNZRVDIJOoh+Xwbw1AOt1G3TZp5mWs7ogjPKqZeepUlW10icCJSePeaovj3lUtd+8LktGUD5MjqnIPHQL7UWCRGPZj3/jiR1eNJYGNVcboQmfg8xWXiuUDTy0uOv2jHSylalSoeN4aAnosCZcN9vfT/AW+TWkZKHWq5O/TIxSUoiLc3YWhUgMO76CYCaxhEVPQMSrNbyxjF/AUw6BX7MNhJ1RiT3uKuJmEyzyo74drwJ3UumT9l4n2x9wEeUhK1TAWAt+k9yHDSe6tUie3RNpIUJ1AK0Gg1/1+J1k5W+rl7W5ZGGD6Yf/F17Qpp/Yp9xi7OC31D/ejpmppQh8c+6409V2mOqJk80gjNwiSM5gsDvAi5ktTcFrKw9L+GxSWArrrBoQYpr+vDZNsTLc/fnKYlAlnc0KePkt5OD/P+P4dqfQrjbMokRXnVq5TLm0EmR1IJG/2BA6ar/3uH7PG3x3FXViWsL8OAsgrbi6tKxvnpHLwahJjxC1nfZ9xr87akP7GG0cagJHNdPysV546dmwYwdAONmQr4EDmg5OY0zI0UxPJzn4GiMHh+owFQygwh1PqfAGSkOSA7/s4IYsdqSpEHcJC7TWrTca2v5v694wvnqNFR+qFoVNcJtMUsc43wCmbbTpKp1QTBipoTiUeIb4lfElLkKYJvqgn6e4FunejETL9RbBRU2a0bjJ5dDaPJmi/OYFXOC7l+ST83QxnG8w/Ckwfyeo3d9ZVPhHDfB9sufNbXy80mkuABPUBN1O4bf7ESTAYDgdgugzXRWNz4fkD/BaOxJGPJRCMQQRKZcT3fh1G1px43Z3WAK92a9xl2bXjbjU11N4px8A/TK8LyuPkRlVvrpmhEfsgwLKv9jFQkSAPSsJlT8lprUXR6K4CkhgDXKptE9fPmNqAyFxz5qQddAmGCX0lrpIVaiwebvFrE4ybvtPGN7gUfzUYMopdD77Z5MJpuweU7f/TzKmtZEuGDKfNjnGP8/h+14ALddtCC3kCHNfCj/zPODqUaAoXu8ZjctwSPEv6AYh+d8PuI7dxUg8+z5dTA4DACMveDoB7ecTD396i6Lm5K7mHTZtJzLludsdJdxkmAe1BI8LmsdkY2ptFiURoWIm82BvNYHZ4pY9ojXk3vI2FCz7NX9HBVsHLmiMkx+UlE8PpGy1yA80dmI3hmhXFsGpIrF+Aw6xz4DSJzrRTSRn1e5LnXYWu7GCkASHOLdc188Zlel+ioIKTCkzU9EWqiytw8BVDJwg1uBKbMOzgY6LhlBETnfvYFTsiGaQ+mG1KsgzFUyww8LsCq9Eclq9p2v28R0B7EVdiVRtR+FiGlJ1FCxAZUZ9x0CF2V5k9srWHehmIRzqH//nfV/yoSweLSIsdfk0KBqwwUMx5PwkEqGGQlAKkx6dv5/JQlrECcif1A/bLW2auGWczweMYdIv4o1CF7FPMs8MpBzR8dc1b4ducM6iT+9J1ICvbKbLLEd6eznQr2VO31taWIJPC1tbJdGGBNCWsz5QtDUvgDXD34pMM4vk8nKkbqdPdvD3wOOX9zs2UIvSM3grrw4/027MShCwnFIkSB0nuAGIdz3qY/IazUV+sP9TjD9NHCSQvZzjQeOPyS4KQsm5zeVLbdJFk9qPM/EH9etgzbrtqL4yTHGWxAYj5p/fSZBF5agGM5Y5YDFoeqFccv5rGyJe78vmb57fnb7r/b5fwLewKQW0cK20HzwQre/y6c3ow15Y8Vht3QYt4Fg544laYe1iqHKYpAt4HI4vucIilPzt/spgxRJJVlxBj/xJlZXqSr8FnTrrU0X5PAeG767FgoiFbr7Svusx/hihCVYE6ALZu6QAgtHgGRD24IE/tlyCmp2vQEQe/gW2viJ379pfuBMIF3ykB4IQgvL9sOF6cWHE4WuLpmIjPvYoA2l/Xs4SVGwN2fmB7VyJJUOibUlnAka3/D6K9zyWjzAo4qQphV8J4MjoStqKW90pVeGhZ7xxQjEjx3XuTw0kpvnEM0iJ/eM/1uRTnFvB6qpFwp44u3PNX2dL+AXy4lf8hi5O2gIFah0q2riu9moxNoWOc6KxaNlzSieRBvbUj2ag8C1uDVfdLV72ifMMjON0NtgAZPlLgMAl5V2D2IKszqup7o67oyCp8+pT/mpbLPtB1I2Vukh6F80Jr9tjmn2/24BHqRyiMchanWWxDvWfX/bszHx3zl4vJSA6NXAyl0W8Zc5KDoNfm403ZwIEjh6g1wJq+GCRLgcXpawVjDsjd/Yuys+xbHT9TGHAbhWKUSt7OXSOqssvrK1iZYxPww7/xtt5Go2p7J/fRvx8oTD/HAk3jWBeK8pvqlU/5EKMunznQ8OKH5e9KGNAU0e7EVLESf4wyDuBAwzeF7VOFVAFiIV180aTWJLnHUQCEwBhpLbRYuB6l34FvkW4FIPZ9wIf388CW2SuX0d0kPYkT/1ACgnJRhsQgnhIOLNbfmum4en6LqTRptKNIpH8a2YNABHbHQaJydeuXN5YtxjrKvlf0ZEvUd5Fx8OVqHUpQhsNcI0bEZOfjtp7HkuLAKDA2BHT0JDeWCOaP1zZh+6dcHptx4uaQUKk2epQrnvypPd7bEuUxfRgfMFvhuT1rwH7sMQ3Fy/b4xSVWumFdEFn+IVYOCNR8rf0bwfNk6fyT7DgAYbyoTsLkSza++Gju9nEqZFOHSlSYmC64SCe4brueiXhqw+O0fHOdIlKSHUfqKbLMKJFGqe6lRJUhehyTeVzHIpqIPvA6MGQHgOG0k4Cm/Nc4SzqTUp6oEQ2TUJTax6ofrXv/JceQZ6daHszf0hUuYUBkTLtY2ONiVtzxj07HKTl15a/ilbfhRzkzmNQ5YSnKAOo8xJSmCxPj9pypU6GJebIWNV7BRPI+vDtevaMBe5tX7waJeaJnr48Qbx3gpb/HgjbIgLvlfcTZ1VYLq8t+pCJ25lXZJFpU+D2pM7nlrdvJ8/B7G5+8hZDyRaY+N/yyOf/Nly8lkZlhkpDNF5Oq5Y/ZCFSpE0oKvuYjIyYXxcFnQMOEzSho+zP5gIf8obDDPw86xXcH9hx4YbxVHz5aesoJK4VJD3Sgwv4uslkLc54+ZEj0SR+dMGwscU7kydQaTWGPymJvdPcOCDELkfTtoVKg35QkWhF3W2jeAqjl5mH1NYNfNFFp2T9G86dH63t4IGhjmJCKC49oPPe9U2xHYhU5pwcsBr+Iq/xrr4xawPwlB4ebnV1NrWVPG7oGPvV+4P0A87Tn76CkIQs4q/sKSoDNraJqi7uJqsaO0ZNf2RN4vjSiskKRAhYpoWu0c0qwkUAo8yoqwAMR6bDJrM44OoK+5mAGVSnRvN5HZCbzcGyYdm+RryP8j8P8/z3xDf4hysJ8C0kdpd3VMgNav/PmdQDpDSGz3T2wcRBvdoA3KgOmQY5ujBZJhwcIG8ExKbpU4iGpR09kgd3n+QfCbMVcs7NM++wna3+CPquka+/1GPhHnQvYdgAHKJ0X7d5tVAh0i2qFeZOboMwbB1IdOvNHv+y6HmYT9/BFR5bEdHQXCFO1nCxCFJkXLqHgBAwcYhptiS3GAEvrVTjNulkP4RTKZqeov7kxo24/ITGrgvx2iNbuikmnD2V1Sb+KTh/hcnBD/rco38Ab6ZP4Q1zovwH6wcG6FskkW6t9m392RIg6Vt3o+WSHsbzocVsNqnoeLZtHM0cm9kMmgLR9GOigFdUmOj8vaqSTmTWy8edXXeDcfkTI9W3rJcVjMcu+vbO+a9itEaL55pvbqVhrLDk0ldWuyPl04+eNMgfQIdg7vvzy2PFUn2KAkBkY/ByFWOOQt00WWnLw6R4I/EbSx8svWiHc+lvshw2xz/RLs5TqswF8Q5fPOI3q0FytJrIma3dsocLcGIspooK4GxUfGdYnVQcC9HUXWu2q0tQ46rqkXT9mQZpC/r2SsarEt3NK1fL+2+nBIu4SD8VHV00JhgmoXNmNH75pAfrfePKCmi5VW3QrYohXPf9w5fh/XTy+5u7g7e8sbHSXI5ffI9u15DM072qk/7NPLRdcd1a2Gd+UBN1O+wr0YMPHdbPN6/gk0yYw9QdyeXrnApvuJlSxXbau/Gb1McTNwG/K/3SKbXQGDEFbRioXzUkz8YPAsOjCz3L8LiyaB7KZNzfHkWYDWUOSjyr6ZPedU9dL5V0gH5sxV8ias9gaChDEsirQpg0JkFvAHG1g6jhWI/yOIjmWsYe2nyLRYYPIpaEmqv4rgMNk6Alne31GYKEuOTYWlESUi4kHIKOQBdKtN6lGy6nJWg5hV1yXoAnY5Lo2o43K2uwdRL6Tl8gJaXo04G8WjcyYOZZMYqXt5FASJGrs9K7BVzrDlIPZrxENWZruUtu/1gbw3jvpqjEEeVFD2iKHK7nJJmC6Nv7IA+tvclEPEIs9soT0arj6w9CrRkWsvDuJTg6NDZOFt5FNynJkLdcXsIWr+mNqVS+4qLw582b7EJ14MvC7RFeVHNKckpG0sP4qwItQFwpNPRCqDhKMdDyZ1a5YwvB1iaUoVuOBBm5mVY9LWwG51Kdi/Q3CXf67hDpTr2GW1xIkjaz7CUGOng4cfzpmoid6EG0eevkOyVMFzGt3J99FI8cLlQcNuZgCu1x5vGyM+BAislft8r5GRmOfY6PVwBsqzW0Ya5pp1tD8G7CRjM0iRNmN3AfUpc+W2CSry2ndFZpmsdM12aTYHlMY4AfuKnl7MXZ6lUfMv7kSC1iFPEJMhZS7rXLt2Z2B2nfV8Wb7c5g7lasRXkTQxGC5Caz8fNwnLQvP5PxfIPvgWd/ubypLK4rZgy1Dn8ZMlj9LNv9WvybUxrvfTQch7eOFmr2KuHic/R1EVhdIstvv3L81Inif7LGPLyzd3f4evRhjxQvoU9ueXSH06JNDgFhBNlat/c10rhlPfDGZTKDRGg64P1hpFRGAoXR6qerqhgWS1agTdEbTJ/FwAxNNeFA1eTJjZK5VXK8/zh5oIpwbo6juB5Whb9YNhuedieGzVhY1DyHyeMbZGOeRv3Dj6B0Hf0SmuLgoZCfiBowguiVgJhGIkxmiN70+WqTtKKbvf6sMnPd1ROQ5wivbHK8ky+iJuBWUjKJjMA49Khbehjo3aVbajObp1t/W1oA4/ixf0m0G6AiTEXObes9l1uYRCV0/FTJ4nAaHDK3DtY3kHuNVduxTEm+XcRG0zA7dHisS0xzdlaWrya+LTqqwGLMT320zL6TYT4FGj1EQbGpRzctCeeXa6cKVKIkXF5DB+YZnPs5JHAlfX4T9R0N2GKNTnJSOHR0KzeKYc5tr5szIEQ+0XlLdLkRmorOjMC8m8z5+OzOoJtwO/47wZBpWS/hnQgOp7QxgxTOzlwduObvj7V7454uEeH0kHNigHMtj1lMbq+aTLG0Bs+Nm5o5CFz99WQClBXunr/fTIZUKliGsBamCTR8tAq/0iC76oh3WUrjrgvYcMlGIDBUcUkeuwU7q8cpRfrK2l2lQ0DQv1zM6+v4w9rT0gvYcUfk5d6c9+aq1VunGLgAZWpUS59sk/35Ks4FIqwgjXSgsitAAo+XBQUMOiCvlY9nNkveQNuVtPkPYm9nE4YvQvbbNSpUQDvSsK+14UCCzMZJbJjMQ2b2cQiFlJIWQEeNAlxPtgPWi8UQL3JMRb059uhQwdy/yKgBu75XjpoyYPlau7iPdAIDZnl4gjbdmdjFQKUloCympz7qREzBi5D46B16jzINOWF7m7RvsjUiI6IWDLOvzQF7H/LvSuMBdXrttdr3vydhE/0pOIfmlp82+NoDgR1pbCbMzVUTdykzxNXyssuZpJxoY+fzgXfnaSGp+1ijvvOzgYrb84jZPu9Mvn/ZITZV3ZvkN9asQjX0qTntmhdbceDfXeKOg6YB0WqvyahlIN5Ul1JNtvxQB4ewDxfvjWnmI/M/QtrK4dy3wz0ArPoUR3F2+JoraFG63le/4YNSQ8dWAWPawxUTosbjGPTV5PZoeJMKHb53lDfMGvP26Z4AxvAdR4gItPB2yVuQuGN6IFMXINI7frKUe4oT2HVAlsZEV+eG8mSClibqndWL6eWK11LYHw2HjUGI4V66Z3U/NYQUXJVppn8DxvqJjAMtQ1pgbTcwDs5lXqS1zXu8XM47oPhfhhbFsKNlPSnRnIrHqLkgT1uOVYgW5Z5seQfLavT7KeuApyZV6q8+F+05RhOH5dcLMqosLM6+jysQm0rw5egUfvK+bsGTYukUbhdmAbmlA1UO88/whto+n2ql/MOoDdKSeTTWdhUkS/LSMU+hJ9PhaN2PBuTMJByp7bBPenG6LORG2yoSPhpH/a9d576i5dC0cH/oqKJjTYnSNcXe2uCrIsYjSjzKUv3u3DOyrzLidKSQsLYnf0j3a4LitQr8lipoPnJOZ2bPX8TtZ8AnIfYU1h6w+uPqaEkbQA/btcy7LIbVVg/T44IQ0WyxevERPsGRsv+nHAiP79Bz8oxOXlLa8kte+D5BuHGqZjw/7rsHn2F+0OO0FLpOzR6DpG8omG5tg0uyI5Pvm++De9dljr5N15DzAMp0pNDndgOqyDJumpy+EljfIwfS6BDXYjknveRHNZ+uHIPMMekOlECoICkQgcHTymPFP8jCMIk6v5+apZsdeA5EC3lX7FSghMGC326BVhlsdF6+BjnNgBYawy61kTDWr6sNt2KCX6VmT+gh5GoK0tz2I9ImjsV77aIiNHwPwRVWJsnKuN+udSLMokB2ni1qBgx8cif8bty3fALWDM8XqrwklDUj75SWJ/VlhfOfnSkQgJSHvqKkRv5YocHi2YdPQc7WqptxNF83NCCGKkOHCzsg4U3dqDJP94ScB7bBVZSnl3IDlRTpslzLWbnEpty8+CJ1wXgu9reXrKqrSHg7y9aiWxTMGipL4or3tVNlnWfaqfFGSKJyBWfmcQpVmp0S8n7TM7s4YRM2a7YwpCHqrsPSiVU4no/jnkWpfNWfXvzI9oGvGSHeRetCAN/ipdi4Mobed8KhMaUCQrn3yXqsNh5GJmLodWAaVLVdaWKHVip7FvBIGGpiKoBRMk1y/I1QhaGURWnpBGz68qk8Z9uFElwBvGj3lmnUvJxJN0xUirkPctQD8EClYzmSeEzWBgMZ5M3w0KF1HeURggly4vBZhtyHyTp3fwz5uXp5YQRhbrE2T0PQcgxxFcF+1sePVBt9rM4z7+hxG0A+IQIWigLTxcPc4DQREs1+A94sFKZhRuUktoufVsljxXzgWKwFk733v1xQw0Bl/8k5LameJP4PdGt9BcErC2nx5AD0zVUSQXTJSMBGISnDsrLV1gIwMNsQMBQIOLM3ypXNj8ahcqTkzhm3BsHT1bMqc8S27sMTf3f7B9z6Y/om/7WXO/7VppXhgBv7SR3fVR9QZg7fNC6q5zjjet4k+LayVgsNMqFK9fySJ8AsjDK6avyfOLmz4EAElDo/6HcwIz2J5SvPYfWaLQzgTa7HWOWHHCPnN+EnDFf0NqKpagAkhab0JrnIqhwt4qrD0p87MHi2YeEjiUmhyzm9H+8mXPaQ2m5uEBNO0bsA+aGlW9+McaBBj7AnZvfu3y/NURNF6uwlXGTeGVvstPoivfiSyYHJQP2SQZlj8FnHbqrrNFBM1HIEp7tmD/R+PxQ4IcA6g6+tFZ5djJ34t+chvwhl7Vsc/YXU6jIHpiQKdjkSic47tYC3nMMCsOjeZkLmlmG8b1EURmZtf7ottp3txwjKC8qcFinCZP2LNFFD4K6ohJQOLEjyCoclRK5PapG9ZrAQw0+/zhqNZqhuR0bSl0HvTOK4NlWf7Op0EvJRgBY8zBzI5hNwolKZnx6E8w+1rP7Vb7gR0yqqtNLSN9lPZB6YVuHRx53LdY9WwKIFH8lTg1OO0cYSNKNN5ZPXqYU7ndZFuO1BsUWMuKpxKUlv998NmQ8ygvGp9XGD6AJxgZtIRCc/hcZ/dKHObTCJlYPyl+IS/SmHiUDAI4arW6k0zNVaiZajsOjNjkQTR/7tF7MuMncPA+FibXF2beWBhsCyRkxEbYUdG7JzSwmbXOGWOwwe6yk4Te6N/sXl/GKu2/YCxOGPXd9CLnxmJua10uUWzSBF675Lfq5KKquCEpLjWJyeT7EoIVI+B5kQ3k8gNNXQ8512hIkGH3VAfoV+A2GBczLplEAw9pwSIWwP739lbtCD1+dZZWGoDLKXRQT9egMLfzKzLTLMFlOz0Y2AqUk+7Yi+iJMz9gUx+62/ouRXEyJExpFLBQre/GmmtX8cyR05JVaNvzuO33ZiTm9fS4YamnjQ6pKCLJjnOhxPlZonNbWUYgT7zRc2pqnoeXWaBXsn/ua+JuHqlFvY+pJK0dndX/W7Gm4Wb4OcgYFK4Q3F066CB0nMIE1PTwkTW7P20B2JA5pX5+cwnpWvXLEvlQlid7HdLiFGi671zJN6Q5v8MwSIO0Q17FcHf6oRShSlEaxBOZbQaaYEHwGZRDNwlBN6Ei259eV+BnMUbzx7izD+uTDP4GtVifs+QSci7w62aPU4O+Ec+U9Xj0+K6goG5WNgqX806Z8XixBrWXeIwkkY1hfW8cRjzXOmW0pTCS2GtU93sNdDi8XB2eXvEmvVd6qWv/D3kVkTIHVzR8P9CWSPfXVnOZQEXhz+RxaFyVnz4vew9qrqNR4UIXOmJMpcFi9yXYfNRCxZVUqL9eyVU/PJKRmul58UtprgLnroszz/7KzP+F3qszQ8AoxpW2Nidu2dMl60hMNVQtdBIO3k9s+HayY2ZwUT2gwTSQ3kpk90LYbqNl5lXDY5xSav1fNs6/9UfQ0HWnsBbJRqa21g0z2OQsVOMTF7NsvtLNovZqyXCtiZ6DnwgjoWnWtYXvIj/l4RBmay17ihZVPcuY8gTBY/h5puyzB/fRPcDREbCwsheR8b3+tVuCm025zVkoGM/E0J0mtYl/e0/KH8OhykncGrvR9Bphu3FCFKdtsx6efaHMgsteT4MplM/GQ0VJWRnEZm30x8/Fzf6v7DPZbOGPFD2dueuEtWTYASCLZ5tUXKt0dj6b9iWNpMMKtVRbcRNXaHdFKIjAevDQESedk7f5LqljjhRj7BcAidwd5jSUCd1HdYMWkCfW5BYkl5w1OXBZIhRwmQ2D+2Z9LZ/GgEsKDT4x+kALH/+f3g1+e5TezkqZD/t8RL00p4gPuJtCtstVBct41UlaQcCqSeQagj1tHZyVaOaIs7hzmZiuV0q95SD7B8DuMGFhuFQ6wbXnVrZJbtgPW6zdmI/Nbohfge217sCR78AuJZ/BXC2IYelw9lgcaOZMs66DnnX29zBiOOMSS4rkGhxLgV0SAIGfFNDccLbsNMUhIyuWzhiQsJaACqKMha7hY9k5m54wesfx7irPdFJVW8oUFmBxaxp7ixAzDmthVxOqu1pFoCcEGm4xT5EDagVYEJCnlFuUPwL7PVhBo0lcDoGKwL0ZYQdRj38bWb/sBbJWoU7eLk3hk4ah0R9rojKn/TmSnBjeSttH3pvjGEXaNCVL4W1xPyXXBHuuh3WYfGnKGjD59mJ+aS7LTBoPfSQF4GLrbbvpRfX96VyH4dCpK/VatJKftRAuL80zPf8Sy2RNhIXUXfaDDApzs4UA8dZczkAKTAueWB4GLOoA26NYLzW+7a4XlqEDTsep4EOkRcKFI2xFgnoAkxewZ2xI+CS3bT/aY8YIsaGfuymBmnneZAfOzQxtRfuEMsqTUyMhQ4GOJ/F9GAFX++iw9yqFH5PUbHAWgPQH3/dqNjrgppzAPYygnzzc6S+fMDOZDK2fuWTnIbbbwc7eebJR0baWrmKvSmwZ8cgdX84HL+Fm/+9ex2gHsWTFMSjKeiUrlMJTVxZZVGGVQshzrfpJnuMCiF9rAGf+uIELPJ8aQdH7B2I7w2PdFaZwxk0hRobPzk2q2zCHkTb/RUrVMVXgTca1NMul9MApXGpJTfW5RzE0kfJ3xt0MtXAnU4zdWh0eAgnrCq1K1/Iw/iEFbcjGMKWqHN9k2nySM9rV9o7zKafj/xriYxekc9OHAv+qCqw0pEVBy6oCsjW+KLEbE5UM3oQFFXyJdZgtLGpy6oQOhhZhdWF+PzU7IuT+7f85bnuPTRaHe2twNFP56QoFzBKu58e3C4Na9FhYGUCpji+i66Ow92XNu9pUx4DvCmgWFX0jfkOISESendY8AROhFQPGk/LcYHGXxmAkgj6FCM8SDpRaHRobOZ8ER/7QoOn9dhNj+ch2Pa4YSfqzp9NVWVtwPh3Gt+7wBjDYelKnyp2AsUL6BJQPs2u7Fj4Fv92ik4uG/0E3K5vZD9szg0/KlBS9TKDkFwli1wCf4mKK3DR1BaYUELz82MEyivlzil0vR+5l+6mJDLUqsipueAGFYxXEruYm5qn6gplwC2Y+/uvLp7uIh2GIhDI7rYAUS1J/tZ/mVpCJPZeWHMVejqxxtJomUz147/pZjbR59XjiVDSI0s7QlKzOd1sDZg6vX/cvlR5s6XcH/Crd/Rxq8PPTwPapiLOxrJ9yYAu/4DXXYFM/ypFWW4W8hHCKViQme0FHaMKH+XqRYvjdB/RA1RLkcuwMkdI6d6qunzGA0JTi2HSByiQvfBj+J+yPAXU6+O66vobE5hkrUCaWPz7+woqGMduU1demFPIM8FSbw7avltf7+IBHEMh5Ldk9NCG8DfJ8WkyS8mQAmfIZ6AQcxrP5qWZpUSt0zEWxSqslZ6sGUKx9JDcLS6ehjHFm5B7yxnqGPKwNM7k9Gz2uQ16ySHa4nlyNuHjNciu8kc5P0xJpZkmzOyQUBpb+pKeD7nS/rkPCnrwLoMe8UxcMu8dFopkPubIg2nZ/oaEzsJ+tCfLrbtPRgZZrEtVUpLKlzY7t09OOlxzOrolCKqJbUxFSVp6KV2cm6Nqvs6zKydPk26CeoZxKhA4lfxDsZsWLiGYqy/ko5JjkPnAvcAYQGPcvFQY0mf/0c7nLkLzZx50faUiZpGcRfJSCFbIP6MruGgcToHy5wCHtHbTCzM0vVRYsQ58z8N42sulVG91LyJT5uWN0qglq6ow8Cn8fla9wu/KUPit4SR4sYp62Nc2KLnR1oDKSxROZ0P2YI52CaVcYRUAO2nJpnjMT62ODgRb560m+IJ84jPdO+zaVe4sTuOwbl2wZsyRkSGCuLISrpuZHJIOZppLYVz/TzeDSBigpGV1yJv7l6YEWg8VFRbabk+4gJCs51BlGHtUH7V4i4lZcJTl/ciu3Y6b3oDgEtFybjRKDVJ8/yEhybNXEC+oKMXWcQtFwJUUOTZx0C7DtO/U0RwJEoCWjY3GT/KJ/LmGFn98HvsOLNUKY08lMMdh8hHcxHo7g5+jWEYO3Hs1qu1y2dXOLMTZ1SKpKq06XLNonkovGbYi/vb/WShWFtpYX7d45WDoyMez5L4yWwft7PuuhTdpZlszzUVWkbjxpYbKzrXuq+2HIeGvJi4N0qgAWYkeFzRIqCLiJWHKcWiCwY70S0otKGxr526OaW19qiOI+vncggqjlUlBtfW22xeKtXzQ1tjMArAw+gNEewWywUnVgssmAF94oWKAnLGZ75mYGP72BwsGZMMFstUHxwTZNvQOH+rMcOpWGipQhEYIDfAGPj1DpN5j/HfakEP9TyeOkjBa3Dz8QyFp4D5wBPj6+rJyWQkpb+EbIi3KMfSHEwkEqCNnoIOKHu51HfSzt1JPVxo+cAAeztSu1d9FzTJF4nevai1LYW7FaFeZQ1ZeakBBoZ1PkTPXtDdJ74dXxNmMZ1MzCfakAzLZrGw5/TZDU0Af4uO8N/Ci3GhiAZXvE6ueI45Td+mjNXJnfT9bwe3xIUbr04WULptpZP883CoQJAIBtvFV3h8mXiQ8VHupHO2ozzEc8lcB3o8b83BngbSBIr/l2j6JLeleeuS1EmcZ6GWlJKWndqPSuOtVEwetZdnz01lkVxKzzXquY39Zjl/4Fk41brA8/dKE1XsDZYxkKvsFUJb9HNxqX4k2Vr3PNW4f+eEXk25rs4AeGo2tUYglHO4u99jjSJqnOtOL3A022Rk1qWdPZ8GvvM0uQQ9j4Rs0PRB+ugaItwrihhXUknpGBTdCkWAuNGIw2jnYt1ICEb4hjKoB5Pg6uvBZ2kVI072zepD/f6tDVS60RJ1YBs4HW20SlV3xSuDCUQAVidH9Shi4GCG9ZMzLLD63r/mPQha0JaX8jj3m47cPhY9brf1zGj+puImGaVb1ByZtjLcznfZkgN8eNUwn8s0DDrleuw3myyG7POA5kZSnLOtJvQ7PNQonj18C9MPj7CBzC8xFxvi4orwW/9f3U8sgwuBXcWhdbXHKNNpZkOug3g7xCvZmsMJ00JL6wVatdbvVv+HmX6cAPMOL9z0iBZVny4yTWSefKNeAbQzGRi/Ns/elW4Z65bOLx/cHJnWiv2kpA6j5TbCeS8724I/PZNvTYC4FnH7H8hmrD3Mx3uiPCLpqC4MWLYZDgowleoVzuv/nmcuadwVBRz9u5Za/KDZKMgXQL6dNAr6aRpih8CahIQaMfUo//dhYLGZ4WtsOVzWKCfB9mxwedIQoulpzw/PML1bE5CwNsma/cXiQOtneSnyJRdPFjvVnkyLsXDlZyH5ePD4eXBfBc23xL1PDdTRJUsUM8sbKf9BKhyGysv1dgHf2K/JgwqSmOd8LtEZOewoYP1dL2HhDJMX0bC9xwtNjd+KRM+NnZx/1mL2qqnmgkJPZkJo26S99wyAjavw2ETGLUhP70fNP6jXgn0SboylOkwemap12WVLYXRVjQW1s7vgvW8bdjBpULTdcnSm5BBKUmgy4SjVl7r6BydoDNXwD5zMdqEDIRJVwoWYJmvLVnDTWJHY5ogmt3yyV/9W8dc7n6+oXXfjUlNS2dLPJ1o91u7KtkSsP2eIYQpiAhP+CDroi5WMy1jHXog9T9Q9wipl24vN//9LQS5RL84+idyiYkfKdHYbv0NnTu5IcLQAPutpHIXKuYZugiu3vk0admX3ze93QgZD/ltJP1ml3kNU2+uPo5Ctuxof7W2QUorDt5L5ceUa6MvL+fKr+UIs3vK+IrSbbp3FkKE7mBVUIxc/0T6b9QZfsVbhCjNh9ka/BaDT0kqLMwfv64hDvT3esLPc8OYeo/pkkkkceaHyTi9qHG3/dLRhS3UWpvqmQPfgDBCCaCXYVMpgXKar3Uq5n3EuEW7mOcMdigKSh78VTxOW21dJ4cj1aDbS9LcV8ajcA9ZyP9E33EL7WT7g5bIONpdHrDgMJrUf3tJG+3BcRuYeOHRmJuZTNZPKkxEA/SCexLjJQXlJyW+oUljj642CkK7mZxO9zbFiri0x1tpPom1/uW+bM8K0WNMn/4kjuU1o4Sf9EWagjab/taEkC0mOXZR2lD0ePL1QJ+Iv5D3vXoX128u1f0PtZBSGrZpQiEHCe54JnWeLuMpEmCSl4SdW5E4MvTuGV4N/L7pVvHoqHNUX9SPI1UAMOPLQWooinFoT9CwhpXVuFm/8xPgMI/rDRdlFC2BwPiGwvfKXWpElEobpoO7PKXIfvlwvY3aengaf5aDsRNq/CozAZqGf4eddT9km44wVi+5Gcfy4x64xO8ywrrN6FTOzWSCrBtVay3krrzhvH2mUviNvDNwNbBs3F8eayb+bddz8CfjWC4XiXcGI+tC/NhzvVIs33GNsHnrHc3VWFdf4ZF+MKqH7vfIYFhnkGasc1Wygpdt4HmnwFS7X++ctrJ4fdmkPebIMubejNcwIsUaGzlF52cpDG+oI8v3WGgLTq1Po+Q/fFggtuv0UaJfVN98Hyrc2bSK/hjg7H38h4pfRfOmug7TIrFI/xmxz9CedRpSPd1DCODv0kqAUX1+r9EVIvYxkAnXMPcXEeAYjrlZZMplqKHJd+v78niHynz42gazEBEil1MH2rxXPGZhj6WeN7mOkLxJN+xxGz9ZCLKspsATedM8Oug35PadLU2Vx/607U+4Extw5Ob54mCL7vYq3XIA+GWuQyT4pQ3BzPaughX+0Lf44O0mbvZbDRHxpRYCZwDr5ozLvDzkP+gcHVFjQaKbpvnfCpYZq5DDSsPI2nSbl0DQbzi2ykeZr48Mqa0NvgxEh/2kgoVKyym1bxdhSLFwfF8adFBED8JMzgCW1/CJPN670vUWDr+RIVEcAB0QA78OmEpqblRZZ13WGsHVeOLG+J7Um6t/Fe/9WF8H6K5hce/Jo6/wHvQuOqAavRxFIRiqIL4mKx5elmsJFzp1FEsi771OCM4D8nPWMtU/86kvLZwznP0O/d2rwkN5sP3lrmnOGlvFpxqAIIXNTLOa9zBVaAWCEi+JXq6pFuOZ9Fh7q2njlJhCscvFKJBcr0CYWFj8xfCjV33hphvnJxXOsKhFhcWLOZMSCjO9Cyb5GclpLvg5Tw5PbnvLFEyYWmPGSv6JkQHtqE565zVuklUuSBpDsJwTkObgE9AYyKxRNpeSgJesxFxbv61ajxXLV6GaFwcUR5UMJMbfxORKy5TnfquIAAO23OkyPbpeIspszYjfY9dvuABDcIzTeZx+XIC3Bp2+HOyxPiH0A6uGTG+NeQP5jd1GezPM/YxUlImuRDSWdvtIe/rqDdCzhU8uIsF44wxwNxNVEBN8O79Dnv4nXXCRiNBcQXxOlKsA8CeEcjAN3JtfEZ+ZzTdgTuPLud7G+ToUbjC26578fLUwDti6z0zkwtTW0QOzZ5CBoJvHFj7k7ilnNsb1vfRcJNv6C+uyq8UdfzF6CMiZP1gQNLYkKaMhd6x5DU2JoHTkXGa9VIKuwEdF6QJqyr0z7d2KkDXd3LCErW1YA9cdkrvL1ucgR4JCuBaAk0M6CXE5VWOjwxLGMyq3uUINtDNPHrxktzlgCiXV8yq2DXRcX2ldmR3EFYHgHdrzD5Ladw6p2Tq+qUR1RlMq7hCfFpXvtqSEE5BK+ogGNCovyIHqZJJlKlWp91unEX8jCD7w3RgKBH4ANNun9zuXJ2hOxhNheQ3ZE9c2tjIetA/kQi5eDx1sKmuxZq1e4W/2ftw6zlAEczl7HGDtCasiVwrY2FSiLMMCLzhCwd7FEP6o99d2vKdnQnInXd2b8ZVytlYnBYc/TOHjdtvjtsVJNl3wpdJSHdJ/nFTw/EYGZCl59IeY8R5wHJqFp1sIf1uy9tNJ67t8PUFD6aShxfqoJpcSIy37uMGR0q7Ccjy3jmw2L+AJdFR6Fx1YxxfKSRZF73TwxByeAJnsVcEY+H59/c8Lzk/988bgF7hw6UkR4zA2FLBziaE/kLmbdnKleAJTtqDDrXDILflA+n6HfEnigMct7a6yaRGV/ShUU5FU05qmBPEwz7NhfjMVbVeRWA1JmFy8zdh8CtEu1m0TmLUTgm9gTVWIriaiisu5gmlJMjbLvjuyyb/vG2T7Uttl9Q2l3KB5Xe1F8b7CsG21jmW7zAm5XRw8U2UK/REFVimxx41OqA7hY67vqqS5+2B3qfblvhHhcrLaVoNqK377H94M6l5PY7qX/WDWf4a8q1JgDAczne9eTU3j3Jbxpqe+ge0GBvekW3lXdj+eUFLDNZA7U7qmtDjaYI7EcrpqvacKWqZ1aFLYoZlvIPbx23cbEH7xaO7+x0pJ3lFV8kbSdYIugekwho4pV/LJviRPRp6QUnHNXuXhsaP/5ug2WjOD5tjW6RCZe6yVrspBjkkoo7f3kEKJDv7VFs/7VavUqkUZCxkQw5xAJRIwfRUN4yRpAanhBxHtks0H6gHKUylrxYFtBBv9vUiHETBmDpofYbusg0lomU1XxFEmVU163JCV+ZQhlDZn1ieK1QhiucBwuiG3/jJYQWpbtkkp8NuxsSHLnhkA6v+x4aLn/wRwI0feHNkCJ5X5xgQCZYYCtPmdlWBEhlGqTg0Ac2Q2obN7aPL8heR96CqGbVtwlXXH1m3v4IkKpeF18XjsEaec81ZK1RZFY1GuRiARuX+cZ4MoJdKBnsETkJuhQ3VQ5d6NbuRDgzj81r8Jb9dRH5L2zX2l710fqnh2qxrMNrslvmzwNmvYTVJqzkrj8Em6+D9W8y3rYwW+04ZPM02E7Ua+Z2bLX4RpIsHrkaiI5vsGQ440Mi4/8AycXMUHjirQCsXJxmhQU0ZWzCcafcPIlKXkGJL953wU5Z4/XIKc6LuH5BsW/gIh/S5/xvUa1xmy/tY2MEdv3Dp1aLqrJ/+2ue6Gl/JuSPGrZp5dbPeeDBFXGw7sT99k2Jl3IqjEZcQJJyRocH+SMto1PZ4JulvVdneEApysZyTSBvbum0d7bMZ2lIbI96NlFoq/o/FTxnpFy4pM9t9UpknTYTcmMHJD3byVo93T7VZ1F7JIyKoNcbsCiKVyq7y21lkmpm4tLo3uzvlZ0WG0xGIyJT1dJ/HHh85qNtHHHjFsHEFCSDAWOmW585gi6Xzn0nKIWjkvBGSTgZSs91uNC5rvo9qyUQ2koP4OyLQO3UVTu86c6Dfk9GFHuwSqOHYjTO9ISy2AYVduCYjh/TJxfZgJBIbWWQ5Y9DCsWzCuxR7/wNhSW2n+/hK+/pqosEilXbfUmkxXaQ66WhpxecQ3mkYrwTRh+donYmDAK05oqhxWXnyvpor8c8G2l+R2tMq7G79mJ70APZTeXl25NWFxQ5QVqXNfIlOlZl4QQLoI3vxIcwUtYHneJ8xQKd+DoCNsSCmYw32E3ZtKT7QdvxoCLoQnHuKoXx8KLAd+rZQcrbbKzNm6sK0J8um7cP59HzM3fqLAO3ffpfBcqejqbqdYO2NYiq4+6bGXxnJLvYZrWUjHi716v16wuIR6k2A49ui7aqtFFzw0ntC5rHX9kkd2DtexlP4qSTXqjBHa/LoC7pLnVZz8DyW3adi83fnW2m00bF8PPrxb7BjYU1273ph+8A4qXWF8TyHeU1bzFuP1Q7P6bnfomeRvVqdV4/PuJbSx3MsVLT8AN9qRR5d26H1f6QIDoCECrNEYurLoiWxEr3dsZMds2BxCl6fwDHBBvNFavHS+MnoLUoGLckKePQFpTx5+yfYDcdJDL5SeiLObPgbN1/9yurDQoT36w9fLmqJAFSqqb3UFd2MJanB5WpI7/46TADMUG1k7m5sUs72JI10TCaTICCPrYj7zH1npvzoVDSdkPc3QNnojsdxRWtMSgwY07j+7FnU57kaqVRWIiPZr0pDTEBdT5PavWnjj58rFq11E1SBXzsx1JGlbq0ppSOBS+7k+kOw4a5TQiceZ2hXBHe2ukDax6ucm6WcHH4mMCJXQmMDybbYIJUNAxBLyRv6/NG527dn9/sS1kFDNhpOaTz3+H2KXlC4dulD8reSq+3iekh9UxF3/i1IM08Wf8nyPkAmKLOCowIkFVcyetnX3WAJ7gM1/vDl06MoeEybm1mF11o0MLCVp1oadFOkk1vrN9ZMnw7xhQ6jcY0ypgq15BzLvJiY90ZDcH70pOMaW0+cBV/rYzdkQIXRnqQdaQtUU09EacxtRCLOdogjtH8NkxBZyxx+pnZKWMPSpLcd749c0YTDJUjFWGfkwk/W6RTWhwUKUy/aIQL9UQev1yXKuTJ8+cbqYei7UugY7QTOJMdhw3UTTBdqEYnW6Cdk+aIkTIq9/LJs1hIvKh3lbLY80lipOaYsbb5ci2rrVp4seRNPWK12Bu5Xhq57xOFYEuY9ODfJxSNlL2rfmY97RrhE4Nqi33X9W3C3doJxZpxvKbMMkIaiFLPQAhqYL+mEQi3HoTnKMur8uvUu06+QIixzEnN80sVk7d5Q+OJAkk7WJhA5gRoiiKTOowxCogIJfP7Jl833d1AbLxEe7XQPzVYbOZX1o/BWR02ragqpt8hScpeAMtnJ2lm4xUv6VccJ2XxB50U2rW2kyYiUaBcyFQHu7wY1n/EsGjteAwGv9dp9TDevg3hwN7G+dF0p3NISvWAWfEiSTr2ZQgUYgvnXRFo/w78h/LjOXVlV+EYQfeIz8e0ZXrOMyrY8enJZnUFjAg6J0eWuwdjL7jKF1wM+ew5sjvUujdaJmIUKN3GCnlLkb933EZ+UHNenmDro8wfCFpKavUn3/2koUwRB1Frg63k4wFkIj8im77GA0bEGvKp0ifVEgTfGCQrjtxhyo/Oa6GpuvRv2hxyrJbylZrd5HZewLfo1MouWjY/XlUEfAFyAriZ3DVtwbZflTJ0gUcM/z4hMAoGrudXSK+5EVBUm1Y4P1NWJQUB6tvGmhP1B+t32vrHBJFsI+U9yOp5otcZ92v086k9R7kXnfEF5eLRo04e5dvtBQHqdUuseaxGN/CjO8+U5GgIKXaCpiLsKqPPLdHAxZcA0/Ir1GXO8HqRZPMr6GI3Dd0PYOc6M3BwzVD5v8K6X9+VbJ9PObGsQjylgkvW0//U4yt/t+/xCHmWooKxFRRfdyOsgTyuZPKMyaFuc7JVYHxk2CKVjcYpoyBYRhChmeVRGKNq2oiFrsZB0WEaLohq1lDXVoIaUOkC2HYIVh0dvpEPlgVo1gEqb1UrDBuX0Wxgot5wNurZxSYJWoOFiFfxughaA5mROMcd6bKOVlUgsqPM1P2XmP9Mr40pDBfLGrKFet+Nny3y1qaXkjWfrDO4XaMMCMuf1WcsrDb5+NWlKKmhtn74i5U8Uy0gqKue3aDEbJT+QJloMw8t1Qm7ZedU89C2clA26/kkQQmfRT4oFDhiYz+aO/1vitMY7CNJbRA97GNUvAM0Twkro5krNx43jBR3RNKkvOkYDZYDjEcUa+fIgVpt0U4lMGkjUAw35IL8Dzd4p8gADtUAGMoNvzBozruuvTxYKp0bMwxkGaNGR19wVQZBk9mGeXOvnWOUTs9Na1IiK24UZW/PrdZXriWVFcKotk2eylD+EccBWUHlUDwc4nIF8nii/QK10BqXJ9tJTzf1378LpWF4BT3n70FnlDRdJrHqlTa6tAWLRLaB056iiQdR87/ii+f2CccK12BueBZjbpEymMncGnMpBzQEXgcgIlQ2vfOZjlnZ6YOG8sH4eSpV6Gwu0GtZTXU6GcgxZgKcRRSiQbYCcVMJ6gAJ23Hx3cwDJzZO/HLTfE9TckOtyVhAxev+doPIgfZVdd9U58pRA4s8TJGg5jXpsr3bjVUmrKnGyfhe/k5ZZWzKP454b7DTyuQvbT0xtHJRvGTDOI4FoKEWwAAdG0Pbet03w5sC1mkj0nleBf1y0D9EYzxLDjH1t+6DmZNeAa5VLndmHSjP7AYrnI0LzvcgUpxiOpI2yix0CS6fLsdTANAy7dmWPuezwNKYVZTTxs2tYKLz/1BionzFGqh9hKj31fLmlH9xyOFI5TSscg1eOMNKXwT8KRKYFAcFQ1eokQ2bDn9WhyZ7HE5atmx52R57/3dKmeoqnRTMNdPscBtYERNiXIzfcWi1biGXnykIMXB7+iCbicaQs89KI53wcD2X+xXw+PwPmMdzBl9V5TsgAcubd1jib6jnaAF8ngpywUynAVJfKo1XLc0i2VuS5amjZV6R5qGA3jr0Hr7sBTeL6KnYTaogYPmYmZsIkwfEUpZWsokalln2JlwEYBZRcw6X+rWb2LtMSu4JRJgZiHFZP4JKjYSzyT6Mx36NZuS4qC9E82Y31eByBw8ddJTs+5/VEfFp2tsyt1RhD/yLmcaF2nUgYvL/cJezXuzfBdZcQIj5Q7gW7SYLTFefVp3dA3YRhCQPzbpkUvFP4nkMyuLL7sfufbODtu69LJ3MV4EExy6EQ+ghkXR/40Wsf+7E8/hTj7Dr1yGXIU/nqJb6V3QsVnIWrrY/3vLqBPpf9hzycMCzIPX/mHBJpDus3/ogg+GGjTmOH4qyq/GVk0QYM0Kz6UjzbrEfMJlvYb+ppAat+JdpINyqYMIwkXuTJRhTqnUjPP+ez/ZZrCmmQgvDzxPz42EUHd72wYzOR8zeha85i909yl6H8G0nDlbDNe17IJn1vhvreZ6CeKVAcNFMqFMsV0tt7Ck5KSb9MG7APgYKlRDNchMHVviSBtPU2H0KKCSxWzJBsfbygCxJUevUlCG2o3B9ZdWanNlBnUNipNaSsEWIzlatGiZ8cvFK0Q7JJK9Pu7v/ZowHp0ueTzlgKIlpEqFvQahnDUyNDQPGDcyjW24Xug3iB7NGeitTECQZrgkRrTT6iWuPUV0zTIT69lQGZAEuAJsypkKMftEGvDuRJFkC6y7wsu1wTGdQkPMCJkvcupLJBdE4jZjdzGd376v8tpfFBamycFsA2ujVDzXZXDILgKtULwzycrU1W/Jes0PtC7KKCALZ0/hVo23gpfQjtjkEaRBD2hf+oTpfdnEzykw/pjku1I/bRGmEm+Jmofx8lOd3+yXpnKYsiJYv30YzOzX4Qvacev9AxjNCYbggbKktkX9j3p4txbdMnjsfOTZ6ieOoIXeRKPDVlm4C5k7r0IaVgFVVr8r+5P95xTKgOR9tZ+ujX6ZrgC8Frt0eCwUce4vpOgL3hlElbh71GtdULuL3G6SpmQfxcleQttv0JL6ClSXw2Ii6fBEepwt79d8PWzu1ZiM08o4od0RhFuYAtXbj+KMJKDAy83E8qkFNYIeWXKBqVFHbit3x/PWReamG6PqfG6pJ7pnXejDir7TyWP+GDucLK1Sjpxa9+H8wvW/Hjo6NZBdjzlsLkzvfNId3C4aVPyv+JXk3rZiTZagAIEgH3HK6FozuS4sjdpfZXA2CsbqvEqWhA+2ogrFlvyJsI/uQhF3zW7SH/3l6Ey608Rnvq3ipX6m+MQ9TTO+gIs5lP20awtczQKmuq+o9AZ96Pg2kIDB0NrZtBFTpNPq/xBfkMZJ9nniwtvA9apEiBYIrAMhrENUyBTWycb26dFP3rwXYlfefAbn/Sp20VEHwt2purY5IfpYbOpamsfmvQkS+6yxgrMHcr3WP11qaQ7hNs9mfJ33jWHLwEvx+AV96sK33aYAHMzad25p+dJNVc/gI4cF9l1+zhEoVd497RayT9V92PYs6rZPbGx8MAyPHa7sYUHMD5mIiklF7YgXX+W0fmnfy0HBegmBy5FDwyU/+PXLunm5BZkmUofSPEtVEXeDzBqfCJyNqNOtDn9jgrouHVQ+CzuUg/kkDkwcKd6aawuCZUh6YozRyUhWiwbCb4UIe/myOQQ8dCgVuWjxNjX9/KZtPRTmQzInt25+Qz7PXGROXvkNzqm1H6dU4d235OOVRwdbwJzfhO/eU/FLpsxja7T6Z8ta97mie9UNv8+ZpERkegJLrksq0hlLWEQ7MrJiEeM6j1LuUAuH6hrVeJauhH4kxsuXh9Zg0JPDLwv61uttOunVTEW4DxNnqvJx5+8vPLTvEPzF1xYbFKlFretFwES0BdmPNY6czQ9Q+14n1GJPNG7rUc2gWcLOJRJs0YGFbnPRploA/CSdxvqFtEraU4QCLLkiabBJEiVbpl1QI81JOQadhccJ7O6C4siE4ExnuYO0VRzKQpiqiqCUgLF/Zrx0X+cTeB02kGcZg45k0npRRKgda66aQcr0mjaDaZbz7APXpWlfII6f8DnZKOH6ggB3eXlWmsfR9vv76BcCVXCZLFz1CeES9QxuOWHGn/9df4qvrSNE638cL46vSYuTebHF5UcK9uU+j/sK01JA4lAl+arS88HW5loNGVztNCFe0ko/6PjZVvD7NRqEY+DCjACwGdhOTyHfOsQUh+HU+9TlTNxv+D6huQaljfa2ROe74lXQFNeBjDvAv1HdSDLnIDvASIr5/MTPLJrxKYBvH7KIFgGcAxPrQBB9scTRA9LEqLKl9aUrlfjD0TXQX5rAQIZJEiX3J6EZarbnqlcrFtfPSmz4g1Ld588Bb734TEAqwVKBZr018PHGpMseTF9WJjV7WXey6OYnPqpxF/yxqqt8YHvfuakOjAzZ/OPHRNJw9IuGzJjAzXG7ldPWTK/hAiFW64NKXMNn8aatpyTBrynTidpwOdoln7b83UoQ7VMhAxT5lD9K25RQ70AdAb3BcRkv2y6ZyhVTdmHANXRSTyvg4Uck1H6uCeUSeLzH0kNGQsrd5AADM6b/KOd2ssSsUB5A+btXjnVPTWYpZXTmReEDI6fvS3/Ld4zdnJ9jTqzf7F8AgObOAEBPn6IkydbcjQ4lO058DdEB77NwjK9Y20ZjbACXx9YxLr98A3JOjntOFfZ/K8+5+TMVCzw2s2aOQp5rVn89LdW5uAyF5HlgBJ1jDB9tzGLiXrLMrsouhxgiewcOFZVzWSWR3bSWXza1Gr7L2TySoqGOl31d7GClrcSTAxuCktQHwj+EyIctNqlbS2JKpSYI8kq5Angm+XTbH+WCTS/En5XobfJPZmIFhggZJsHUCymVCnDVnDHneRQN9wpnuWtvpkBeS/VYCs7QVnewpqo2jVzsO9g1GuYNq1slf46NvePdroWTK1LCGePD9lNUuS9XFRZ732Y4IiKCnGPoce7pnW13KPRTa5/6eWmoDjHY3WSWb27umBbt4FolRxKZPVlFgVlVYsnbuE/VQC2nLmNdU80C5dGd+tBDOKyucDYF6SOekmRVILrYiL0tmPVbyGPnZ8w9GAugNFaxxdQ7snsU6inlnx8IgyCgEWagfZMPdLvAD9KCxmSZJZWI3otkru6dwKZL09jmhU677iGcG8/j+Mk6EmHSCXlU6RB0kvtcz8VI4+pD540Tn8/KgOUh/JqymwQ2awNEnHWpsDsgTP9d8h3Wj1gZ8a9n+adktqUqdSNKK/OL2E3Wf0lPKHGNBWnWM4CObDAoDHOCVrNPI1T27rmCztiLpXNevw7Gx+uR/7jG5BtajzKSHRey5uzQPSdC7T/Jbxht4iEQOLLHomi/PxUp9Hov+rNjmnYoUAFL7Gb2Rj0Iv4973THmH1jiwYZI5/GXSCp96Ec9yRPM6AooX3iM0/1SZmi1IfniByYjyu0r14m4gK5AedjUHJ4iY6dIGF/aK1aVt4clIgwi95BSq2s2eTeW2zqX/BJuesagKDQR0AmJx8s5gTUAcNBdcWIMI2NXPFxqyHOkwosiiDc+asRiHnNDfV3wYvhiRcEmShBUt8P2qY8rmWhGDcNKhRIThlwAz/9T6y5NJnORE7U1blJkbQnx5lCkRL7EtgHdGxeLN4WwAvvjMg/A/qEq8fnhMwF/6sZW2AHGR16fm0QG0oQmk6xEZz9O9ijZ2QaDaxtx4pvMCObgV7fj9uvqC3vIPCXUXhWIfUz60mTdqcadp6UswszW8voQ0DZKAbAO0/YZLkQQ8gYzykt3YTDqmjJQQD/j1t2QGnGuzQROYmnApr5ZBaoNg5kCQCbtAZIbW4gSWzJTZLv6O+3Of25gCsxC1OgWcC3rF5ISqlHNyY9gc9fYLt4/XnOqlLNrHtEC+uitPD1v03HA9Ky/iQltdFS0NJ4lHiInyevEoeUDjslI2lF/WuacpuMUcNdjYoM2n0gI4Cw4S7nrVxXFCOxd+aWQUAPcYxZZXJBjedYpDVIdhE75Et13fswYS1A5g7bjRACMaR2DOvgU+8Mc1dXJZ5hbkt5LBgsg7EFpTKt35TlKjf8gbhp+POm7m6Mvv+JmKO842H7DtSa/bVgQCSrpqV26pGWr4eUp7nPZxb6dDklJRLCSwvWZbgwSdaq8rRn89GZ+Z6St1XdSqasQnu/QVkY8x8y4ficf2pYUzYO+K8BBYUWZtRubmStlHeyspav++0LOBi6E27vLggts5lse6npGVnrHTu/HYKx7HQ0iOT44HRaegERIFYgYJDTnOSnMlBJJU2y+YteucxZHvOo6I5evM53QaGoGyyoQEJKMAfgXN4ULMcQOCDaMfF6VrvdcV9LXPpEPGEgTmCz0XXOwprwwVpL8G+NYKYlyfMuE+OqmVYgiMesplG9b3sEb7Xh75uoMR78mXHK3x0iw7MUDJAlgbcXp6uxzQexgR+qGxSZAE0jdUJd4zQvQ7s6ZQmR+8snfQKnKj6tFlrsfUlulRgP5A8yNujM2goG9yIgMnSEKx8GAsmcBPbLOtZYS+u/ZoE/FJCMeUxAJHfJHFggU4lNCzBk7Aj4h0P1HcdOLN9w8979ImUo8zGjnZeTPScbm0o0NhDUbmBmHRCscZJn/M6zKzM/1Ee1Z6Di+0f/yqI4keCtX/2OPFa+0lGrX8rgw+A7VuBLRcHFseWahaST2n4hTWLr7k1Cm78fg3IILQvhP6WjZMjrBz7Fg5LXzjnNyCXWr/QTw3MYRquOW5WWkBKfvgmJWld4yFdq0d+hq/MsTojcesqOGA4xd2CZHUcTr6H7S4RavfxD0Mx9qLFkqq2zca18DmY3DzE1c1Qc8YURmnsn/aZf8VUxumjgiCvW0a5Z8tkJPVNgF8yyjUWXS9933BglkL8LnF50MdOqmRTodkAiXh7S0nQ1Edw0c7m4+L3+1TqAV1t0m1Hzg7LAy/dsEU9kFG+f9x8oOfPDPjqHwVgqup692DqVZiqaUOxmPR1CICR0LlTyQTQZG43h5YhGN+h2w9I3moq04DYD4bmov/OA7zc6Sxj4D1nOtrprzdg4Bf0Hyk7proMCWgBZ0N9hJwpDdoLp9tgSd8XXi9DIwGarRexhVLeCBG6HM5BFM2U5Aae3c3BwyaV1t+G+Jbbm8CYnnkWsqUtOVnSkZFZtDw9r399LzT51xcpsmhw5wN9X/pOfs9I4yUE6je2fHJGVGyf29VE82BqInuVwJbr5CsfERm2wsZ4cHkoLzabqMD2uQ0XqCGvV145R4EpcXXMCBG2pUlk0OAGh/thVgy1VKnRhfQLfz2DX6ssSPDoZU0Lnc5QOyFPRlthcyBS1n9lRfcBo5GFQo6RcaqtJgT/QUJvVNM9hOCuaFwE/SbZPpyLwopEWsEoEA20vvdtw0aiMvILxMtaDqXVg4kOg6kSzIcwqMN0vDTE4pQvP5hQU0vzgGEIz9CW4C6mQW8jW17hEfRz33Ap8QeZsfUp4MmbkQ8Arke5TpuPkr7NDftmev9xQlcfXculp1gvZLDyeh1FjclLjHF1U4TDwKBairOgtXbfNQ5ujykH7D3mCpRUw1V6stWMI0fXhCYqc/n23lpDN8J6cVEDqQ/n/Xh7ljjNmMsTYCyRQnbkxExfiQ9eJ77OQ2vwcZNEly6N2CJqVJ7Owgx0IcKXnd54Y6CczNK3nhciowV/hPVjsLFYSxoAlwcRSWLMVhc4JlnXAYE2x7CE5pVc8ZU71bFxdONvwjKLqyms1gybxeb4MPvOCISCmEgjQCZXTyhcGsSaFQkQLDxW+ywB42yvarS3xCmVNU7W3rkiGqjRAK0QqDpNbx3lJtNLMu6ldMVe4FvfzPnDyEAPrllnMoGpQrCmmRI+AztVkgNsKIL490tnbUjVhMACe5qLMPW5ngP3U10V8RZuaP/gWSoIjeNrrqmrQvniAQSsqAYHpuRo3LUlaxVNfh0j8zFJcZEYy9A9pGcAA/HBGFCD1TLAXpzcgPjxEv+5RD0OjFVV8km3VNJTY3UPz8eiULPXcmQmXaXazKsaOpif+UBe+pfpjSPjf6iu+GdeesgEsjNlSpMu+G/d109/SeRVfZnyA4hCLK/gwmYd8Fubx762bOIY1FJZ7oedtCrEGqdGtfQ/eIPBnPjo8hQ7iC+pqt1UT/UWOooyT7FOdM1sv22cV8/RsgEGdu8YRqNGZpE46IDZBBqL0tdm4CZbJ1vWwFWujMPkY1EJX5OKqGlUWBIOW8W4XvBJbrzGvDCMukgVkDz8xOAhIQeBpuoo3PIA7gKejmgvQXcpFCq2G0R/M2r0KZRuwuql5aVJKpXjoxEjiM7trVwKF7TcUIt3d6lRaq3yVE19X78YBGfCyuVYoGrbqmxpA/i7EDCZuR5k3yb6DFkakE1DFfwo1XswfWpFCCLkXHpX8JLBNWCblX/qNJQKZuJjlAVWJsCIOstdiwQHa60sAnYpANseMVr7gRvoQ6fJEcBsaBmaVShZZQsKp0QlG0MjbKC6vYuQU2Hxv+dmSi9Lx67f5mLsWBZxXYwN4pIjcChqgIwXNclWkwC7w0qYMfuiVvTYPE8S5NIfCZ63OW8djgsssqggBkn4cHsJsJK9LeVn2hKxl3ojXSf8lSj+HLKjhfQsL2RWiCPBNd1ZP3xd0pHEQbCNkKttfROfAq9Fei/PbUzpwBJZSjA9ooM5MklwuTG+kPdp/hA5vL5aP7SG2FaOnkkd5vUzXeqeAPBe6/0B9Zp9To5YJLwuts0Gbr7rNsyTCFGA8REWcQn1gklYl5EvPLA3EFiIXzvE/lDxr6WfOq3rOhmxQFOD5OVpyA1gy252ZSQ7I9o7l/Cac7X8buasqJJJ2uTBrLTMDLSOkCMwdXBMwMDS3OrCd8Ze08x73/yTe4Uft0FM7VWvHDEhDVhmlIQa+BXDUaFJsfclhbUaEF3GrPGO79U8WM0irc83oA205KSnehiAoG8zPAiFeh5vZ3KYwXxteaASCJlLLyEIQP5/RCrP+4wpO5YBwA5ubYRWTp+mTkFTB/mfh1we/BmvGiWxryptfF2IE0caWu5VHdXGGNuaeHpEWXIOMBcha7Z0RmKVYnYP8CyXrFp9bm6+Rs3hmjbiyDbAWQT3lc9vnXhmyqmWo8XAorVj6In+noLlIxdDtdZlIYsoeu6Efg3cw7mmx6wXcFRJx235pnw1qsMw4JPWSp7TY2KlZOhxLeTZvytJ7YXKM6BRWUifeSgf1clVYJh4QhJnygS6wspPswDhhY9bYqfk30agZgPAt/4PpCSRjBTW+UJVZmsqxqquoT7/8t0SxpY00lna2D7s+A4ZbgSKd2TMNpF+irmOsjCm3I1WTjNvmaKinnZF+RVgrkQ0k9PXD2jREV0dCWcXQCHA63Y+ytyLr3ktot3Pw7HgzRhcYPj1m8Pu9ZjNHXnylCPNFf7wEYThut9Hilaoe+XDFvlU8uGk4isYKdjHtZREFc5zvaG3MBUGpgWQPt0PMOKwf/rVnNd8CnhYI9aChraA+2VTQ4ExIF/E7A9xgyO4vjfNFUGgBEpeje7xsmyMKCp1SMQ8sbXW916+/LYj6Yoj+1JT3fOrIE1z8DAusdgYZR7r290G53pkzdILjsP2INrGnRvYzm8/vYSNTkBATwvNeXLVarRX66B7/msm4JIHvJg8vKre/83Kuj0LVMtj+dn1K/6kfI803QvtlL6aCV6oXQ5c9tjRe5RpaD5cOkK3llBaLU6WdniiLXR67FJ8Mbz9yozf969pH6heGWJghptkGhIZqjYqH+9Bzg5SqFnBmwGz1su+VrzdQj5dvzDBAMFo+ssn3qaJVd1Sq0HCUNrWqW3qUz4Az7FCS09248warYb0dU7K/R93NfAYzAkunZJhna84bEKfZmPsQctKi35qML4n0qLzTJXPHyzICpgpQ5nTeVXMK+3lITZT2blVfUBRIuh4L7SDVBQRCifW1VwQDKHJPlK8XrpigP32bqVH7wKnAQXXAKsCI57/bFrlyG08oQrA1M3ajIL/mzC4OS0QZuqSlxCAr3nRFxF2xwhZUj372dTUvERRmx9n9EGuyInHBk8zCCVX9QJSJL/DGcjb17tcfbg7GOuZJoe9mVZEuL+RIgBS+8/4VVF/pIqjtpiXSgTzAvuE7USAMMYsmlhQTayj400VZul8ECAoNeTNayaXAjSexQ1TnVXJj7zLxSykMAr0FJydIJJfV/ieHdCugBMZSqEEH7CRmf5VKOfpMwnejupk4YTR53xwwWUw+ru0x8DvRLu+551pVxFERkyjX6A0BIQOhRtEl4E3yOa/Y3L8kUnKjGFUXR0Y0CLF07JQKs9mQAp4E0CqgWWktIy57odMwM9zG5IfwZwjnXk73mp31/nWR6Gz0mTIO22ATo0UfYOXJ0WRk7k+UI2jofPcqk5PgGta/L5vmFHUK8L9THpin10I9UX1EC9cHXjjoWiVp/C8E3TvTEqlxFDFwWkbqRivPJGO1WSz2VP/0XDRE1r0kT2rZn7q5Gjm9ULCJpUlgf6VF/gDtXzVxFozv2KFAsVV0RxAEVxIR6aKHZUDlGDgOttGZBingzb4+kH/GfMokMQaxGNShd5pOxf6L9jqG56cKufwbCgCQtUAbNq4Gntu5sWHf9DeLtv+xomYjYBhAtDempUNi/uh3EJlz1gcuC3c5x/pLvQmB176Ibn9J/s3AUCz7hscxLXzUP5xtpSsKv14TtVf8w/IA0BlJ3sVtXuXgUbTyyR42qgWqCrrH/4SCRrr1CF7HakkUqqXTK6eg7ta+zJaKpmqFPWZLEsg48H/U1akd9mlr9MJoPkwmg/SAZ3ZQN4NXJ62yKuwerKSG3x5IGNn9pVcf/7VHJJpgX8xkVXzPjlHTACqA8vyE2HeMBe5/Nq6FkBBA4NwOPABzosKBNU2rEQUvp9dptVrKP24jOSM230+gpGdHCx1XUrfP9ewjj2MXWnWedc1NWCEiCJ7pr20En/CElyEgGPSqiBDWyFWqpu4YG5bcQeyBjVHC+2PUYIbN6ZACOeXuPUNQi4zkeOHg5pbGkFBi3Xt1vPh1dCC1SNc/DLT3fgLrfn0Y27wH0XymVLLbwQAWXOs6zxPIfRZVUL+ox2jCRByj2tAni8EdfAjF1cjThXsFbgFsC5wLg6siNhbhiwd8edIiVfiKgQhoi6QNERJU3Un2cZAylYlW8X05VUJDy8V5EN4pVPgMaK/Wgobaz/jIFV+w5spkqsA6L8jK590d7DsYKUQtxiMdCeiekaIqYvuZSV2w+cLat+4ZvvWIrHvNLXIkL+aK9pjjd3A2Ax+pfPnQuZw4253MMX0NE5qEsc8F4MCCPMAyyPjTsAZQSeZTWr6gLfqHCWQ/XT5tq1z6hf88Ys4MG0wNIhBVYxb1fdptJsmsj2Suzstzh7vuhqDisgEWOUtSKRZYzj6734mjuyvhtTwJLpUgrvoPMR+oX8nLZMZF1jWblfuAHmQ7Zf591gWPCcH6lJDWPqnGNKrTCL1i8RC+NQn8NV48isz/00o8J13wMSY82RUf4AxIo5BmFKkcEKXm6aTs4t++2/mcIgC5VXsBuUDilua+x2lKmP+03tmpw7MghcM1KUpxWJpcx9rODpBe0hsyK7ybQ6oJOaCSvnB9g+QKpeVTRPmDjioCxKbZ31UlE+NHv5ni8BEMnU6t4jU3uRYCHH3wPzdLFPxQMfLcB6XzEsUqyzB53iYbsAXw1iOFDYJ3yk/O/GyBOAeQS3fkHajqGB0qF9VB/9ezZ6DmRafFquNMi7Mi45iCUNUUlejHoZklQUseF866czBQ4LphCcxokNk+dSdIonFUpI7nRg6ItV3Mtn86rlbkoesP5HfvZvzh7znVDtfUrtdairyG1bt0equJ8KuxHyZ6zfm+EyRBsPL4JShLfky6IvVUet6uy6/edMXxkM1gpYhkCW/ACVOFimUEBjzFc+qzp55RMwEHiPtwDRrdSOtXdcN3pFsjBtsgb4+x0xUgIX9waTkLszYx4axOO1rprVU2MXpiHbTMaz522No2S/2JOcKhu664/yWFj1p4L3h86pqPDayGZFjcTrm6/PToBoJe99JDxxj+YXEKhetyJE8m8LO6EUCZLtUX6UoMUB9GlfBpEjC/C4mOp2gnjSKLqUbJnOYq77zKXcP3skyIuhVQWAW1JvgwAnuYRbX7ZRv2opsPx2FDEEhx4Ro98xZdElNZCLJcuqEaIIbJ/BjUHgW8gWR7IURRhEd6zUxbySZt2Gb4VggsNMaB8J0Dz1dVf1ngdeyfHu8H/qtVuyWtUL0pCHOyJntwDGCaloiatUCYpuWGgMFGXJl0cj2kn9oNQo/1HA3JazqWNCmT0jMkkNAjBFH2R91sHpZB16yEpp4cXI8F05wz8jTQtfY1bp6/pMtYrAPv+Y51oGfxj0OkpdVMgnqe0R8eJFo77IBetKUdWrpfUR9mP+PfLcK9rYPmZEzaAmK0e7LYWj/OvH9Pi3brlFUjBY8Wp6d+VTrfGLUCpyYGkvEVqdiY/I2AbRs4kI8f8w6kRYanumYEbzPsjq7Na6l0kEJcqMDKGOITb0Qds9XcPvBe3/4a8ioOo2sbO1WlOM2leBf7gNXmfqlCVyapT5TiC0UnX4FYd2PPnLP0PNPHzkERZFIX5IBqFPo7OE8wh6GI0Ujz6COF6jdCnmapevo7czVm4XqDYomoJfzgTZvhnxyNa4lPN3kygvzG52UajlYwdi4hC96j97L57b5PXa8cQnjc8DjC9xJ/jOZ0yUtfsbLTT/qg8cop8RbsawPsJd0/Y/ahZcS3gPbtVYmHGoQIaE2qfd6YJZyYAKpGSaYzoiP7npPrqlygqr9O5VIrIQkK0MwuhXW2fnAO8updyZAuJPgEECjzncOo1jWvCtvvAO5/5YihVIrRaRHMwSTjbfpJdwOdz8BzRrfXLXKqNV2Li9/J8Z5PNtqvC0C4WL7rY6IfuUpcR+yFjue1rH6DLndTizxlNqwi2N9XOJxZAZiLdDLAUmguks/LDv0zW4EjftP+5FK5Rr7BUNvZecwimiOd6vY1zQ1B+UCdmWQ4RLFsK0YFmFtqMod8C3YaL8i72kSlqlxSJrZIOKlQFe8DjS7hFQhpqIQS0+dFOhDuzua+HGkjy7Loow8hKEwPGJmdqB/IGg1CoX34zCy+lIRcPYiB2e81BJlGr/6EbpKn1SB03eQuSXl2B5bsdDWCYv773jTpOBPAazsNpJlcQ2MH5giYezNz6WQJ5C+nviNZEmYE4eqI/kUeiRYDMTswHVUuXP9c3QGtWFT44srzjfeMkIxcNzc9UpFI3hh1iHbYMvXY5baSHSd22B0A9vuECnJ60/LDvX4V9BriuSwx0MeVSttMe/mN3uzRRvZGghf34sPr/2IbcP4b0O/MSFJnuqpesVoHi+PslwgvaZO+xDiqTxgfW07Za55k2uDrgblwt5b32wZQ3JFLq5ptK399zdADWd4HQ4iW3siDu1Pl8Zc6Wk0/lHQPWXeUvoh2YlPE7YDOOLHfnBUq7AkAQkInSWazP8BQIAsIE0zA0m5I6e8ZRqXVanQ/cw2kxCdRUR5ELs/GFUexmSJdnkSwg6TB2YTzd38Zy1trSR1/CYF6URJFdEl0FleP6r5bEQgj1SB+QZ1T5H638qachwr7SDh42nWnho8/c6mLqghG6x0aBwahWtM8wgf3LycESZULhel6yIAoNEDbRK4JK0zw9YYPDrm3eY1Ar/aLMqK/iVTFsDl81KJC0EdSX2u8XVVGmKxBjJ64Z9BumxN4vElddm92o1oHjgmG5IbFVwW+CiVWFqNRamZX3YU1EatUVT3pilcb3yRwrnCYX7DFyrxwe5/7ZXG2lasf3sFFb43tscOX2A9bvX2A1ZeVu+Ar6daMkxau0Pjvwhf0KGJGySHmeK72YM2l6SwnDduiSN1wZTP211HdeDS74amV6Tkh+rBWuXiK2s/iGGRq3LihtaTTI1K1K5IIm8I8N0pfsUDTdpmG4kPuQ8TS8bhtgKly1xn4sP9Gyzed23tfFfQb4PDvgxPq4judDd1lBE9V47Rx2gs8wB1jOkbi8ouGF0je1EHlpq2ZhXH4SN7cTeejChgSsHB9l7Pcd5LbP7cM3W7p8X34cQYGwiKYaQGd7Vw/HQYm5CqArA9//CMvZyFbC9AzuBMzvBhrpjUIly3TjIcjWY4oXzBYTyZiHKfywPTDH0fD/7JYP47KB5AIlbdZ0nGBGZP6CIvJnxYIauZP615R1D1P1vIFV4ldWR0NETwNot2PVKvVFoluSBHXcxytmaWPICz2vR2+jnedSRy6f9wGweHDqkjYpTVno0qQkP6kpXzS0REhDn98onN7kYGFgvPaoND6kmondBV+GyBXjiqawlvkSmXvwl2uF0tASZ0v58BcNQMlpdLk1sVyGceslk2x3KTH+h+55zNts8+eCJ67Z0bPmJbx3mQfZ+puGAKFar2Vj9lanTHG5j8AmirIa/VXikmM9A3hiA/kzgc+v2yIVyamaiWEitsMBxDw1f4/DWzRjUTZiVBiMDi4DU/aZRM6qee83W7f42agfnJE2vWF7RL9mV0DlmBPBxZmkFLvXK1tB/Se2IGLj0BWOZsUQ7uEAt+iUEgUuKdU9sA/of6SFz9MM6aFarCZYf5FRcZ/mbrypH0cWEScpY3u+IzKqo2Wcu5hhoJvLircP63X9HHzj6TQ9n4uVwIr6XntRVGgfB47zINtVo+B//Z4NOaVSky2FLit0Q3DsCYBNQb4ooxlKkZk0gxOLqG1KMmkcqbkf2dBOYtOpj8XAOy59fUBha7Cm5xT1c0FLmUo+OiHHOrL8spYj5V4uoK7nsaGlULr6BTzvcqIrAT3d5o49kSzbBfC3Lm/sJa3XgbBOgw+sr6wVePe8oAkX5b1Rs2Vs7KtfDASI17oQfG5h82XtBcW6m6wGaAjZKkBHs4CKVvuFsmNrnYbPv5tqXaNya0v8e+h5jAuvtQQZIGRkby1cuOCGbG8G7zpkttekUOQIU25lEU4EpxbFkRxBy8lnvh1E58ic97kvy0aLNR+A9PnPQJDOd5kebbXW6fe1zFQcrluwSPqVgpG4R2ea00u1hteIhPlE6d+pmdQGEBMK7Z4zlRjwgcDKswHdjgv6Gg0Yks3Zu1tUTxU8DlaARu48KsH5BOmynnB22587ZKkE2bTIhr9JpA2gtNRFy/MXk5cbD1ZJ+iy6uno2GDOBlSrBXdKDAQmTuKeT0w605+xzvX+LHkh+y+69TJuynOyQ39f7cUIrK315145dkhTGF83EBvXJtYHI6d9u7w5EMCzV6E1aC+T6X3ZZeXkW8FBuG8wLVTCao1H/Tp4Rx3e/T9goekv7bCHDndhnpPfK1bB4CRDaK2OFmnACEjXq3ZjWoPThwcLUJBPaexqkmvLDrLIKyQpqh/wZE+9C1c414yRUtpTs35IQbMKJbtA6DOPuMRuQ1oxQ/zjcCotCWvnikCfIcMj/8zXfbtT30NUQ/vZnl/RLtvezxHenefFUMoUu3+LK0afLPf96tpr5qKANIpghiaiAAkg+YMjvy/I74du/qJbuqsMviUeemE7goXvpX5IBMvrwQZEM1//w1ejZAqttzEyd87AUSHL1OfHjVa+PdDjlm6ANKLguqukdyVrL13oyVxmKECEBaWQ+olZWGXFwpzhbbVv+GrWnMoZA6qQDkfPAA1kLF+sSLDb2cTOleI1CLbjER5M3xewJ9Tt3YoMpYoWPq640t4Bmkk9hfvbBMloTh9kjF1Zkmxbyu/k+J7h/6iaJjUl+x8DIv8RH1c/fldaW/8yjF+NTieJTgrB7JVmGO/WSev8WzaZUKCP6jUNBOdyuAPHB0Xp2m5im/MH4g8VDjsSGmj/DAh3+S9s0UTgpBHZ95ANxCAMR6Bs6RTT+sa889BRa179/e1b2P5TH+8ays4EYtDchAEJ6aF+TFRh2NHvTHxjjVD3pGVDrruUep6g7NdzpOfvyV/NCaaVJNneg6u4x1z9bNuQ9MJiytFkcu+UjxW8LIkQpW38JSQYOOz1Oxz532UsalyjQ+VEKS+9YShNHqi9rrbsH9w2WCZGtI+alY1Kf5ztWavqw0ZYiCSSYLP9W4A1fAQlgOmd25mUpFA0douEOtsn5ArYfNncnPdp8xjWLaNcgo225jr6ECYVWHFyE9vjH5UW7Xut5AoUL6YgoBwY86uzsg3+SoL0sO5SkbwxwaX/yN63BBdTfGhBq/8wMbC6tPma+OGQVnBW0MWnH1LKWXDPT9L2bMFpUysViHtqwdlZfLgIoHcr5/P63208kiuQsbF/CBtX3vW+X8Zk/HrACfBNn4Db3Syp4BBW0GW/5MLH09RsHP94jb9UtCNEUttIj0Ib/z/t0Srse+iG98q3nV1nh5KHXJloN1Hyfb4WrcBHvT4i4xLKohKxRnmW2zDiU9xTS6rs2B2MNJP/bUWgLMdlB+xyNPw2ZxmcNzP1R3ctLNB2ZmQIwMFxyD75XmhAxs20B8W+i4MZ3AQesYWSTF1W8YaKN6cGB39WObqUTOObYs/h9QYuzWKSaYSK2cpC2DzWxxyFim4b9WtSdEz2yjxDZlb6qk2ymyQWTPMS0YoK/3zcBFp7TNF35wJnY9qnOLv+yw9knHo0OjcdN63FjxXgiJ/b6hJSwni+MZaFsI3/v+DneOQuumwKbWULuFAsgWgDmxAjhZK/7LpPgDjXlxgcrkMl5j3qQb3h+Iai//p6h5iOM1ltIDuH/L1FXXVQ1Uav5gkPoFuUHGR8DtNF+dQ0zjAVjFJo1QcmBoBkP0fl6KE5qSgro/DmRQhKg4N/7g2J9eEPxOKD+ghUtj1f0vkk9BqVXz7i1M4DNlySFR2KAa4Krf4iHv4M5/+jmoT/w3tKK6nksp1nkKQGe6g/epYxLVahzTvT/OL2A8fdL/KGi6n6f/QqKGDFXKL3QZ5znBRahyGxanwrSJdFkMrcaLcS+debk2MNvbK54SHdIqJEUoR+ayiyQmPHOAMlPUkpAqfwCKmtGZzWravisK1QWlriHlDOGQMtjYCdSoy212jdAL8qVLxHuoM4umPAoPI4Ruti2KlUQDAQkhTOIhbb6Pd009cG1+eqD5zTkblu8/RnYRpaXxP53zMgZh4enF/fWqt4WOThU3yJguQ03sU0umYMANOSpy5VNKeBLJtnd6u+3ykzpn1hptekwIdsjjO4sjGMFQfJZL7g5S1CmR9XuuUaCPMHiD81IyEkCT8eVV6sU4k2yyp/Wjbkr9VXU/BDl0+fNUYRFybY1qobLpBXFvJzBixX6xWz8p3tG32W7E7CoIooLRsqv5tQKrZTkioCP7GWHwhgqVxx0giGZbD5fWOAzPfrYS6t3LFBnt3LewavCL8ryHB1WLVi1J/O/xtYebt9DAdjiAb9Z7a8lhq+0E+LHQJtJymyOrcpX38HF2cY1LsvG3DBS48fZJ9ejqLC5K7D/2Ya0Xaaoyc7eQEIPbjSNz1lMDO4svUH+EIAmf038DrRm0hXBcmoPhXWQhC6qpKPZnDX5XUtf2z7yF5FfI98MkilgBag60ekdqq7FfhNpfqUz5/NkmQCJBJh0qulaIePzxSGbtqNm3V9HZ7o4IFkijSibo9bfRsghooZ47aEWSZ8fg2X0bzePNk0jJde87kBncFbNbOA1aDQwnDcuS54eDlYIMMnKit/98Cumt0/O+eURAi14O68WWDyePoBekoswT8bVnwCawCzo0n+PYJniyfLSMpZqB4ordujk0L79WJRKfgLG2SYQ5aNf5f6zh9RM2CzZ6UpBURn5OetAsYU9rPVaiBeIxi4IYpZp73dgKx8UtUMfwHq3RXVvoesfMnYKpuLm6gnYgoChToTxU09iZI/JJrQUl67u+9JIRQoOrruZLgnRMuQvIsxskAdQ2F0L1ikfF7uSlgrbpFchMVVVweYGvIuC2ALp5VbrrvFaRjRmnNK8HsCkv+/qYFSRaqhTOsYOoBzjDNScZ8R/ZFd7dwT0hfbG7tacY67vNvKWPXnmPPpJCh0TmJz6grgC52eiTYNtwpkIUUpp/ANDnYDUZbWSGu1PGuCHdbtUAGVPwelcZ7AOhKD/Z/bO79pAU/G0XnoNfYZaMyd83fukcdgIV0kA0z9vCy8Ev/dChcJQv133RZ7UiASGBxlTTDFCWw10S/S+GC06sxfli6MoTDtjyuS+6RVmnRbHvSYZrkB1tUqvICstfdB15k7cJRDzsN3A7Sk01Lx1ZaoE+BKk1rmd1ibllh9RxQovGb5wxNhLItlNOspNcRfWp9tDSdJauQ+W7AXiFdjXNIdWXngcrTqfrDSk5gszKsnKhqyMNm3v9W3kJqMeGRRfWyK0m/tAWOTE2j6mtwV6mXB74qrDIVvCy7eE6mNjZGNCOs4kryWVkNHVQJxINqtxq/w/lPAI/SwmGj1DzpHsKceA2DlA6FwxkSWj6R08NAHQCkBdm6txLm/jlAtSkphGCSA6LtkepGSgNuyBv71sFmgPduMJp/U2ieBM+eIxqzgBLb6RT4YCLEPn6r+jDRW2I+NcW2hz7p50S791PJsrP3lqRbral36UU2ptTVerkcntXbcT4iQEq4k1abpwcJbYkLFXFo3ydIK1/Q4HXeyWKNK38iXxTh3FLCWrpJuaoph9fJETTl/ce8Z/9RrS8FFX7plRn9kRAMhx85/tgu0Urpqxp+xCd1VxPluimgImEfNougYB8utsZwob2PBVihnvLXnmJzW37t1FcAuQ8N/5jruifjPGR6dCVAQuy78AxqdDg4GZJ31jGctTxB4wlk4B690tp943DcVnIjEkN8sea4kLMA3R/egWcRrDZ3S68sWMSuOJqOAKYTgNnJ8k5W7cVCl2Wx+YteQFSAlQFJKiG/mt/R/DqdsNyO+glmQZ+e89I9Dq22SJdchTUgU/zcHBfETMkSgb2I9ViPpYtw3dpbe7JxW7kEBORxqzBwsRKr0qZTUqqvgSW0jr7++EK2jrDb3Lf/bQuwjZ1U/aLHHLb/7Am0r5dLoYSK8qJAdNqaw/ISmkVq0u1Jc9FXCm9S9ZCvi1vVJYOsWUbVFcF0gC6ekZYyEssdnR4pZryigx29plV2q3kaMRlVLrw25mB1CoD5QjbWLfSDm+hHtQiWzHmCzskWwHIjY7Gm5z7oL3mouALHyBfvzD8m/MfguZEXxVm2jTKiBK+KzIMYvEKyhqsnDdqG2dTh5haY2OInqlcBlPM936xNZx9fhpMU30EQ35fnQM4Jea9wY/jjnLky8dAJUgPL2yJWqtVuojmYK6Ayy2+BcpqlIhVWyDD71eueCVB9BTpjUCXfFYn1OTSh5k+YD5/Ce+cxsbJEVxyOlVE7YNXwKfQW4qhL1u741jTLuPbq3PrVLxBKK3DdVH32k4H28rjcf0chcvXIJILbYutaiPg0BFXfA/HbeBlxlSHJU+vun3RoDYmERmiOJVH+UZF+2nD67+qh28z3bkyrrNwO8yNj8klaDm8MMXvRNsJtRhgGEqYocxxT6GMPSE4otWHS0Qy0RO+IQNtKsvG2beAr4jzVaGnlmOk3zp3fCt68+jndSmF5trCdrbV4eWTDeo8mVQ2t+boseH5zILg8uC0++oxfy37gonYJ/0w9qhkphwt/lI1Yeu+c3XOgNMS16rTskV3GM7IHT2M6sZMKrxqqgW4lhdqMP7CjLfLltDbwz7xdOJYgLh0x5HXN2EjMS4OLAZTF99QaeICvHfD7g8ohxDuvpYbrC0FPa3UAPWBqU9JqxaEN8b+p7OsCN6cD5ZMyShCyZpUjXYeI4zVxuNkf9mhCaCluD98dPb4o+rdeUYWJP1Gkf2nzwItjX65PnJZ0698xABWyeZGDCBObrBx/2N4grh+ZuzaGNkGeg2JMAwKnzufnxSJeLBPWMN6ZdW21OahJI+9GKi+JMJwVYcRiZwVJIbQYkXKSjOeBEZBD5dg0gvcIKDAbJFSInpBip0DRA/uf4l88FTZDLdu3j3eRIi7mZgCLP+eSmu0qyGxMfGYZIlwysULWTs+9EhbSkvbuRdRaWCzHSvrMfgrWvu7iBCeELAdI9xJVHWfeIb3f7Y42tdk5GNP9Jk13NvXaZDwyJhq6c1eekGjEI+A/DMrSEeUkGyo2N86JZ85Mdc2kPdoySADn1wP6V9IxRD8Ff5sEo2WqhlJX16aKRmLkKm+aBcOGpEobcyJM0vmnw35VEgUFEPlHeSrTt8EnvHk4IxzFdbTGIZF1TtyT5hVX/uPFhCzDZ/2m3pw1RGTM1q24A8sJpqn27TCt2TUE0RfLGyOR+h7q7fCgQx0LGKgAfzWI5eqdHQoYQ+yeJLdjGBbN6ysxdISinp38Z2kEyz3xcEE4O+0g1XbrhTACn6IIJeQoHOGiiaW+0DrMy5USjc2uB3Rn+UO1nP4+lNnBxUnkvMXzRBdDGETxBnB2ukCOcXeBg+YgBxYFVskQFnq5TcF+JAtl1enc/e+wSqOE0QVM7KOpK/yBSHwQzHsCUEfKojuE40EX3e8CMjj0EV2m0o2wNX3Lc7e9SmSPOUrSREQ02CkCSIIxYlv+4avhA1q2X4IaWVtB64n3tiPhezBRUm/isPPmZ15bkeCn6zQf0VJ4MqIWRC5nWW2N961vjK7XbVL7FEOVknwEE7nUgAYLKN3M2HHQ3BuUAWspd8Wznqk06mfNV5eUdpAUBLegpuMC2jwDOPDhlESxpI6laJ+q+U51O6a8d9M3mXnkzOFRBGLZ9RrTVy+KOWEGsm+97iUC/kFvn1JD1z7o7AILIg7Mqu940MP9oenu+yjbuWjKVDK0FTWBFDDLaZNWaryGm4kl5G2ABu+hA+FAee9zvtjvRBn0XIeLV7qcCWve9KCG6TNNjFq+6ucVUoaxuJcRINn5ql5ZrDcN23yuKNJE0UlNHuA9EsU/0Xk/ZqSBDE2eyivJa++HErQ7BJQpzixv1m4tyHBtT5pmx/1iNr4oPb7SK0aZttwmHx2LfqYc/ChjmccusCSDcr6EevPulWNBtl3c4rdLlogDsQlt73YvddO+wFTgE1M3Keb9XeSMcG4FyMKtpKttOXJwoXB4Dec95KXiv0MU+HCNfioq0amykNWX7Rk6/RwquUQkhrd5rrNcA4byakWcYw9hTgxSNc8eTgQXUfoODx3PrnYDpAfBvvNRWWF7Q5TWGKjZ8BHdcgenold9YZ96ykF9dba+HER4b0hSWCfn2ONfQShXVayk4iQxs7gMug7y7O2CWCo/OG6VmNxI9/WLKfg25rzZJZUxACCRIMhLWEqTHB6rSxPSghiQfmkeSHRlWXxsf09weoVhUeCKkHAujpeDQOqgZSzdDbglAz/bqbS6GoFGOX/CIL5gUrYthjJ/gHUpmozbj8Ite1la3eIdyu17/VYcDC8WgltIhjDhJT8pzyM3HiUC8TB4CM0In6mNifpZniS9sdfGZvWDS1HT5gCpfuoNNmJYnEPAJBJGIs//DT6P0Zprv/kwJHyrnVaAJhu/qbcyztOF5u2vd/qRbTs4Pmwr/xKHx1Nj1n2mDjYO0MFwIUV+MJnH7BtMwef/HBSX059tXMjHF3imrjb8TM57k7zbu+aGtS2YjjmaqpiAcORkgKhSHezsQr4gSiuA+aVjvsjOJEvOfzgjsXGJP+DrSdHUxvxMQ+DbMmuZBDLXCW7WGkTby96hGexdcENSrGj0Rq8cbG6MZvcfJAsU/91Mt0rihyhAR5zA0m/mU8J0m6PbqAJHoZQzKwXGicoGX23oGNq1+P6yL7+YFNxGXhAP1iYiWW8XYVnhokiOwEFmk7lHq74ad1Q+BTr2Pnslf3+MX6A3tzVd1ryh3Atwh6Y3SHitLN8+LKH+c142FHu6FVJAvzkh+IVQoVQW3klyK9SIEO6uxdLUdvDRjz5REK2WyHObuszSAAsf7WNqVpFoaK1W4ullAU6sC0a0zB/i/7y+W/e4elx6TYLHGrlmzxxbxUHL/w7R4Cew8fkTR7OVk9paRp2WaP+cxvM/5HvqACs0sq/Tyi6oDtDEc0yu84Zqt3hWYwpDXUbtsj/T2b4Lu/DmwEkHwlOvw1SW4iTj3PLqgMFvCa7r/L+PB6a1JI7E7YCg2N5ZHtiAblFrCE0krRUxvln8SEYyQTgaInaxw3acr/G3U730fMJBsQsBWVbSValhgNVfwOjjeSecFcT9lGEQyXeILeGs0FRq6EuDKMlsJnEIJ0jC3vDY+Pw4vYhfpBBc7eVoGUlGVnDHmXSutiR1OgfwkZFoKdWKPG69IJQFZVfnVwLw2GCWDIr1bdNMGf3ffPkKqg1jwTD0ctgbJ30FQDao3tZYfHC08zjYoeCvFQcoDIgCGA9TR0g49eEygQ3Nt9tYEHQ5fi7WeLpDIeMUbbWzLXuJloxjO9NrOCSoURfgk6RNth0+F52TPMG07sVz4w/16rMVRosQrwmpa1ie0KqXtxyOIuttcQSCBWrEUMDM8IreFwu07v20mxS5daCWBDly6mwUv8/sua0e09pCTdtEb8Iz76mg8e0W74nvSyQlRxcD2AVTwjRmMgguJtu3rh7pXy4eGWFIQv3hgjX+gyKN38F54t+ycZlwW+VXqvV9nd5wm3bb87Qrd48S71L2zy3CJNeAhTR2RZnAkBDb6MTuMTc4MwNCuWw4sx5QxWILCrbgVDMvqy0mjd+3U2dqP9r7cmlcaOz5174hsRbDSsxx6m74SCcTytT/5U2iiLrtwZiXd4KUi888NbIbtQPqAu16DU5lhPP9+RLrjmSqvU8delq1d59S1kp5FRUBaeRL/jwqCMz2W/yd5MJjq4cAZfyyuMICJi1ino3u81yl6CSxzStPG6YuYq32OqgMaz35RhS+FO/l5t7jUJDYM2BeebRLvDDtsxQQoB+wRj8WaAK01MqTaukRhZiZrEziFtqHqbvh0zPEcn+9UaN8DBqG3rI8UOp0O45BNB+NiPU9Cym6x8IVcwbr84MRCzzPbQhzDzCicC7zPTdkaxDFO3De8i2Bw+wtIkbJY+DWESNWN8rhX9Zu3tdDpejuZNB4/FHkauG1KTwv5uOFP6YmyApORdAps6A4vSM0tjqTXnd0P5IzvILsIeDCdviHgxWDcMjjfEqX/jcdkl/GcnNzj6A4R5iMCt6kSLx5FgQo7CIo5QwA+VTuXgF0OMTq1pweVTQ2YOoSaQUR7J3GiHDQlmoRb+LjhwJnImBopAj6elq3y6gQLLkky5YUWazQ8rE6W1Z+bkTU4c2onvGyYeKlvD0F/xD+w4hYkq/XPGJ04nii/ZwBKPRUUgDjHp5dE4K7XOE3jrG7I6tbMv2z3YcjNeJsaQmUeyMPR0cOCKC0rtiZPZ7d6Tqj4+t0pbVUYI1AWdRQc5wfnNVDwadDjip30KDRNLFAB8FJ82o0QbJsKOrYBQClanoJmjDYDwNFb7hqE4kYcWkjqo7ZWlWOX+0UhasuL6au1UcFDDmztseQiOYHru3FFF4A1gpU2jPtq3U52+SWnO+dhkvDemG5J9NrsILktXygUJqnYeyTkM1yV9ukkn2LgVEU0Qw+gEduptVCVkZ3zMEJzQ5TBD06XB77LzfOUPknV9W+Tpruv04zbqxnr9RUry27QjSghCRCWDMgzn6kKMQhtk3VzBZmy7sJAddnEHI+RGKqzwx8qW6RPiuHIRtJdb82lGy5DZFeq050RWTJT8dZ2vRwjOd/LQsrK4gGQzjbRfNEs3WHcW+9zUUw85TMI5qjyTI3neZxbGPyZZWCpjnp3lxn+cgctZUEDNGoLVoJ0SImwZ99PLifFcglXSZ/VZagXm4Lzt2BrNaK2t/AMvU+SUQlariKoR3P9Hhl8w9AuW8L5wiioEGQlkiOlLuLglSEoNJxd32+pzm6i+LfiCUL8/i1NyUH/hOkaWgfblfQAsyr8VEY/bpC5YzW96ja38bwbltjut0mV75jAUuhojyDpqaDA1/pWfeK7LmqBIEpKYvnHYP1kocYxjvcm3hh/t28XLbInKFnsuPckIDN1R1xL2y6il9y0vExTfTu6r55mfqzgoHjlsIfy4bixl05iMoGriBOIebLI8z1e3W+EVclNB9Bpg7iQuX0wNHgn7EbKu+YMIc/c5GnAfMqEmtsR/tCKS3Tg59dzJr3DHkMpmN3e1YkvDJC0eYN1D8ug9HvaB7NMSHLp9eiUkixZGUDCvvsOTbmjBPjG49J8W3Ze/nIuXF67pB8k1mX5cc6XQTRGeuykz5zHVuzkPOXDgCk/v9GZfHqtJn6p66DuT4qmu95kOKgkU+dDgSH7IyEZfHKXhUvBm4HkdLbuAxEavvhUFyxJLwxWDkuV9NIV44l5Kf0b/WAby5OPWlXaQwh+QVdwQo5ZacdRd0PYCZELZlG94zRLMXCg0leq9dTyJiykuzHA/II0dNYdCxofQMlyIt/k/hn4JkWf9Fw56x1a+Nb56MzJbvTCac6Y1mTensRkwRkTYQX5fhzRT8d8EO6L9/hpUFQeZr0OPzPdz753eAUwWKoEd5eBDuxQYz1X73inThcy7nv49xzEvXwH2XX/clqtwDpVvRVmrVPyJ/v91B8elkKoSgYttCpmLgSiT1qjxoWwxyCIm/vXbg6yKJfTHBYxyjvWG5Jia0I895o2Rlbthkl+610zkNPpfKUrPZoRYDh4sqx0yyrHPFOmUx4gw+QVmq6SrmCVo6dI8T6ffh+YFeTH3Jy+v+ZQE+MEiKgQaimpxXzLaSVlVuAWjJbrnr7uYGyuA/HAX680ZsUmoZtfreNGoddu4g0T541OrAfhWxkzEYi16QOQKZHNOscXHPJqdL5g45O0ewMGvW2kHpbA/2wR9fCfhhNK7kZnWwXa2c3O7g2ejaaHywMeUxHS+b5eosg10PIqGGKQUZvrXM60hRYIqwRbkFo9u6LexU2ypiYDU3QRWLqr0Grhx6r2dXlgO4yI2mZOw+2W9N7FsyDNx6ExZaPvZL62JNwrd/4pvtM81PaODHIX6/TseibXO5y68xvXD2AmDqiinbwuUw6O9plxqTlgY88F+3ZVDvm5HJO24CNAG1QkteoeV/PKMbvA22K91Rl9SfdGgTzv8wVVIz+9+S70m2wpgAE6JJLyZRjjS9TlOxA2TlUUX8ps2DNeE6mwl8R8UcWmi5y+td2/X963fvIXFbBkgctPltwI9a5K7UBFMuNVf4WvapjBOllK/S5+qk3bXIqA+8xIKxSX60Kcdoww/kEw1v0vbEO+GuPc2UTX5BkmjNBd8dgYnLZ0LZ5MMHREhdixssrZHGbtQAfkXfj1ph4hgQt81Z8BTCdgwQr1n7vfoOFh8140dR7H3JU/FNLl3v3VAD3VnTmiI+2Hz4G1PYsHCfWo3ivBoRQ3mTx75yU9UtFF3XBH1LaFrvvhXjvnIQ2XTcngNhgIvqjY6/Rc7Z3pKRNnp8Oj0+epuMiYht2yPmzVgC/AGJ/6aWMfV8UzX6glBX8/NkLp4q7Nujb86rWfKq2jaV8An9Xi9P6ESmDBI/mcDaKKrtfXeDfNcu9dSwZI3iloMfTFA7hLQ2eAaAQWrhbYatninDjtS5RzMx8cNaTKy4iKUhlt12am1NtmytctelIecXuO+I7o2Rl97waQB96UvgCjV+8NfsB0diWpwWNQNsoHt9qFpbL+vgE/dcIGYsTDB55Tmw4gE/A/ES03sel5SZcIfVeDoWYGvrzvt2TBA1OdWAz0HywDJ+PER+bDh1B3fS103UrVYK73stctWSr2Y4ZdLt5/XAl88Cwl79DqLd7QteLp4CsmwydjdmxQ1BOPmX3bwCQuICZwF4X8kUNM2HjUeqhoVCOBsHC9+yZJMxx8tctAPYOguxaFGRnm0wtKLO8aHCz09T7T/glcoE8aMuP1G5w/uz1XhvVPqU4ZAmltsOB/FwtLWxg/Go0nQIeiWlAf45cEBW+Nj9GpLG/yM2YU3mUNUfe0uPceEPhTPegzLc8P3SKZ25yomxsjP4LOjj+rxQqQW2ZU6z02aBZBYdse3J2ihNR1Q76hSuBXm8oLDyVh41Dfx5u5aKMlYqYkEw3/1OBV9wlAvrY6hR9Paa+AitKHZC3yQUVPd1u4NWPXgj3mvZ0V1+CKswxvc5elVohrPxISOhP2BB49dtmhUxcTHnvmM+jQ/k2284ezKSUEPnoE05ZC8pWx9L7Jv3D5KY8NzwAaYFXwzbs8JzvkZoo/+NWUZKa4Ez/isvSNfGhH/5/0Igxraf/ukQBQU1vmUxoKnd4c4yUv2CYM5+yQHfIV6uBY3aGgCCMS4jsse+oNZ/sCnKYf9A8K2g6XnKo+E4JjPD30oyPWvhr23mAagGFiobq3r3RV1fPVoEdjk1Rl0eyl0DDkS8hB/UGegqtIlYqeVwMUMlXuZwqEHJnjJ7/gVNqGpEGKTwyx3JFnIrGLiCU52jTn6Sohq8tWJjhNBy0WCKNZsIKsN4W4LEbNO/tawRlpMuNKOjZrxmRQaU/cA+2mqAUzUKPxd7XijXYZaKTVVFoskBwIhEENO+LmsxftQ5m7YtpSuBDTxnhTX5vgl+R+IylnCnC0YAwBABzFjM+ZQmAoeIQwjf7K/XBB3tyPksQp/c/g+NYZsgwp6jg3Wci04EFdDhm7x1k0/JHzfr3lqOfTAi4OkouhX3UWyFGeK5g1a3zr3ITRBqctuVTouB7SxP0OEibzvkWAwHL3Y4d/BW5MW9ZwkxD9k5eyLFztZQjzq8kBWCQ70rLeOZU30w/TZOacyelmat8jowjUMLfVGIVeJEKc2mTUqNsdC5Ctt38zYcRZTeArdtC70COHlXPj0oI8BM3c/heeyas7MiOsnGgF0zJ4dxuXaX8vESxFREvyrB3mNzLQzGkCGxjF/dwywphyDpl+8asBuiiXGQHKYK5qZ2TzkzM9XS2S88O2xIj8ufFjM8EwWRX/21OXlGiWJw5+LVDoaHe+GW68xbqhNmJu8ow0FDIXIC5X1JBLvCi2HGdlpPU9DhOswjfIuHUMf+2wn1Go6xD2IkIhXlMec0CWRTmedYH9GR/2HtNv66LR51+bFyk6V1ukp3DINXzSas0zrWQviRa2Fg9tSnESf25XojWTNe8BQH4pPgqe6IoNVq0FE1NmbNCZSZEByvWruEGgel+DoSDVMEXhL6LfLAz9jpjEHBfyu8K1+pyNg+tEy/TunoZ6x95EW4jIuAd35jKjoFyl7Xa7vOP3dRQWfVdzNbtOi8WBhVIP7cqPgOvJkrLgl+ipFrqqK77AB050l7sNibnrnFwMZKglKcFs8Yteb9hpQau0wLCbjYoEIyt4gSchDAbfqjtKn5DR1c0u+B2CbM12tC2Kpi6ojjshbxikehNeW5FaMXjFYMBHM/ZzkRs5jnkaCX1/Ip02lE0jjTLkT1MKE7/qQMiJdYYx+BkhEbuBDaZ44BdjeGUm3nrfkd/WvSiUiU2rjiVD0iJUt8fmStsomLch1uxs/0Zhksxat6yWHFOdFfyeObxCWXjntT08dSDCEk2F4ePjWqARGYE42ecezTtn1gSj+XfTAPjqAVGuAesrAnN8rZXuBGEBYLiqseg2if4c6Z+LDzZVVJ0y5LWTVtscuHY2mhb0/4OTVEslVZuOuPu+FqBPssUBQc419tfTgMAp7hfP831b24H7dDFwcrs9cLyfMay3CC4FVSQ46gQSw3BjPXnKccLfyrz6lU5ptuajRcJjnmb1tnYepx5rv9kPnYWi/5b2JPEp9HnShMZob8xlBYqMP1OHF4lvCXACXPq+1wS3tqSlMZbIikXtx/XqJ24+V7CjM3b9/FQcEEpP90/TiKP06pzc/Ehge6K9jvym5zK3zfLvMuC8ByMsabYUfNOVwtUegziGJbaagMxvk/Wa7eagwrFTcG5NzXgcqPWfD3B90brVQMf8MOr6yiBmhECmOzmJr6C3gtRYzxJLd3Rs8zogLA43AQQ+4YxNDuF+xvP80SLmvZfzaGD1gTZec37NS4lZxiPgN1wGfeRBYyMkWiAnlk/MI0fz/MBr4cNgu1yxIJhhl13OvTY6ZG7zGv0bNJ5qxdZMxJYW06X1O5SNJgsWSWnRZZWPGF5vc7Ii8aaJq0NfqfNl6B0Zl67H6GCgd52O0MURk0rTSc/ct/Ul++HWtEtcvGbcYo5WBK+bolo5JINfNxvvb1oLQb/y6O9aXVhSEBOixiD/WHBRJcHltmUHHwDsT7uwGKnYCB922wLim7bP/bNFkUCex/eodWcZg000JW9CC2Jo5hkKJfO8uh5/yW+3XqI9EHe/NrLV1V71MWObI8dXfNrqAyAn5TJB2VWrDhBKVR5r635VcCZTF8zAXYx0fi1hgAGZYbNt7F8zzLK7EjF//PwSmpqNFAusTCHqTgSu5pKojdObXWCO+v+fD3isV6On/JrRv8t7uuU+Sf40KpEeV5iXLd3ib9f6vWPrRRjW5ev9haNzGt0Ac/PXuxS+1Tt3k3Er8oxe6rv7MZlU8A3fW8up3gjdoo8jyifCk5JFnaFT6TxkKpHdvLwQyM5NScsi+z8+PTsxFVEV/2u8iEZBvbGSoMglne3AhayrvZfMosCJ523cMVEKTKtkS/JBxrTh0m+dAonabg+7diRyZo7PuA45sfoZIDQYrTZ3a6TF/YggczIOFqsE3bH7ixyqU6tGbthLLfkG1ZFqpzZmkhidcYsS4A6Pfi70Yi7ThoLZJkZbv/VJOI6YUPo8oWMM3tzbqofOVhDl7O6ujHv08s+wYkjVaN/7QJ2xYEZqkSHIau/TWhbrz2wT5O64n46qi94NxtDQlq74pVW5T7duN3Mwyk6Gl+rcpv0asdueNoG0RuwHkyFsQAq9mwPOwayz/jJS4CkJi5dpOTN/cjI0eYqd9eUpNgpaDpyjIPqtQsVNfQjxbxOvwDmYV7E0D8BN82aRNeTZeTgMPC+uiZ8mkzHHUbs9N1cXV4ZV0ZPOYHsYfVtUm0jHLsz+xaxFTGcqbjEbjotvG8gwq7g2XkvrH5PZrnETWvoIxcpaZKPsMFuaUx1O/H0DA+J4rVCMlFd4NTblwxEJblASbh1XOtvaXO9rdpNu20UOcLtzjy1+Doo6i9/fdRIpDAfuuB7WNLRrTFVtB3lpjPiNVKSpw70p4536e1gMVqMw0fN3rDBpsRSGyxUO4QEN8+ArCtCD2jFzxDvnCZS3gWaKajqtJJmZVcgkX5vTqHQPHGXcQDbY8h7KuvAs/hvSXmsNKpqcciWQPWhx3mqPTwZcbR5Ch4CUckvtxCeSTszHzKWBxmkZb3bNm4G+cfxk3FlVPjobDtgVvMPsRpBqd+4pcCbuEAQ+eh+pezTkmcrj5c9EBXNkibeVPyQXKqTvwXCe+SpjGC64NaBDP6iO8hAntD4AXFUHuIVyb1hSMC0Xs7EKAMdZ+jI9vVxVB2j5rIDsGVGZblqaDXOLQ+m2711EK9Q1c3mG5lZfT45ZySJ4Q9rMT5ts6P+tGWwuhv13fnFR/CI0Cm1XToLRO+NlI/NhPItjXEJzEOPXgV4fdPmOhzGsUQfTQFmDsQhbt3b2gYI6rlu0E1jLbi+ENRaihHxrJnYLLGRn73MJ+7mVqI20SSuQfhnjOHwTNmfajN+O3Tx7b4rt9sTnB8Kb+cnWLLe3oJby+N9zBdVJ9rWNREi3kD+tBKNEhE+KkxaGVUHiqao6x4hIZelCIuVBsZa8jcUaszoU1iyWCdHJNW5HwVOFiJDgYW7vOzcqIGv4VQmUMbqUTxUpxSP6wXETzh0MlCmxoAx7p5PdSUUc8z8YG49YVh3DovGcpVFMxuxPtIxRcN41wPa/WqUAQlNvO9nqUbE1NsgkikMF489Fm7kaw0M4bWTKHKiUoX8V4q7TV79LywGq3hJoCM/w1VSY+1ifdm8rL2mVUNcPz+bBFlCXGdRcuZCNGPeVmmYrASX3v80jEpkrn3EDD8ZtlT6eSlPSqHj8+70I5dpGNvXMCPv6Kx54vBz+tm0IO4Fm9iKFvcqmMQKvXgVCokitlHqIeTa0QrQXs/biX8Et6pH9QVKxTP5gNOAIyxAoEDa27BNNqXsb5ykuSQGyBaR9V+mAaK2VgPpO+QuCrctUBJskf9K4j3nUbvZaL6A6z+25qDmX92ahVQYAGHTrXK7HwoChccqmowryTHSJCZXjuEl2b+L8RcIQwnEtsfbRWlspUyqzCMBQ0WmXz+mpfUWUI9V4Ckg04a8aBZ5h98BGO6LMyUY0Zt0aqdbs1loNLNFSDjgKtc6VIh83uo9kD3zmAMWlgL4bRsxFldWpj2Nbl0rRXd5O+Lm5n603XAxbvud3hErG8n2gsC49JrLXqXYQ+gzDL5ffyU8Fxd+vwwjHNZsICFuRPwJPCFlgudFiOgZLlHMkhvPxuwWMHeWyIUsMqfPjPWSuedO8oWSo+K2lUQUwhISE3zVZIgURqR7S3fg/2pARQxa8tIDB/6vo1JjJkl1dIXNi0cJ6c9L0Ewi91ewuX2SYWhn1qblCf7CHAVj8plb52DHd75Q3BmDlNeOhsxLuK1T9aTteZ2+CXKHeFAksonKgymu8gTlSzI1Gupz3KlG5+dTg9tWFIeI44lif6YUgOo70Qu+Pfuoridmy1ozMtEW8Z87ik9UC7+5eRAk0mBPf5wfdXy3904dnu4TSC4ZGTOw9Z7ZumpCy5Aljr5oKygTwnpnU3kdcOwZnM4lm1aFHArt9I1vqPt1Tc9rTTtXd11OLEuPGyN81VOFYnZw41ZvQldfYnQQOLxoSRDejYbepgQzIElTdVpq6fTNeCfNdhxPA5D+Wjc3sh5tTdaMgBl3v3OJrVKhtR5ELsHgsR+GOIftg/ZgENRyNlTvyQ6j+Z+VssX2jCK/fHz0WOwZykSmN4y6U/7F+g3TYSwOdOKncPeFWzZFUidSanilgqxErGI8VdsB3VVZ1XCBIvHkRxYaOcssqRaP+81gkTU8rn73j5sl7WnCQWHYNlwuTWpKoeq8Qo0EIDP4F/z760AJtieYehEBUQbSoeyW+udrMxDocTWCpQ6bVlQ7xDM/WlAMM4OICZF1qXgyrLazpLs9QF7XiP980I1X9tKQK2Yh758LU+FmbHhY/OTpMtd7TJrnJIa8ZJPGseh/grA/uRsVwpVkP83zWqFMPixJYY4E3sLj2fP9SQg58jS/4FfarfMJalTZg4buK7OEvWW8xU/62XjJ5gHnd145kCen+EAZ0SZt6WVyWUB1bXjRLQKlwmtPG7O/HHaFD1FGDukMWiWS5M7zoC9QUOYYDkKy1O3jwJxfZBhSw0bX3QVZVP/7hGp1pEw/dSpw9xajXt+w08vmoeh6+a57WCE5+i9iz9yjRqsI1w9EuPc/lveRYDxUbrUGPQHTRjxRlqtPObhkd/wOwRU+pTxvtSX/VyJcsiPqZxO6T0VHVLmkCRx9hyVptaVGpLNtrWkaM8fXqFlLTif8EaDs5pc9HH8h1FjDI+IZx5erUypw7XPvSFd/ati4UfLZSzz2mihBrx50J8t6BggNZqLJuKk0dlTMtsLCzSpTLFb75yQfdV8SsLGgHT0sn3pAHF7W3WurBHyOpq5XfVpFIwXRwC8n5Qmbok4DkmlO5q0OKyQw7gNL30CIPyFbSSFtgz668p0SRMfiBQ/JrAPIsBFxThp/l0BKCcsGCfwDDxyKEjI24CYdjK08GQXnFGe5YQxnjBPorLnIlrz5jt8fUoREHg5UwZjfY7bN5YSYU5lJMKsyWUQhvyMPi6nWIk2udvmrcu5eCYGOkrZKlzhzD+782iOqKHpUvphIWO4mXLLfIlBsNBAWFKxTzDKkyyugahxlJ+u5V3BAH/l5+E5bKlp+0jWAPhf3TfGH6Ab96W5Bmitt+L/0X3TlrD/n1yTbI3f3Qd37JrVnEsmqzV1hhq8hgh13QYaxJ8Wl8WQQe302n8IwBkPuhCgHo7Q0jLzpPCdxnQNePA1afAKeTO1mazIp12WmYAw42AKnUAufMbhd26xWmYfXbHIXRQ25x3SpPEZLIQIVZtuCozbWVd6VFZu1ceKY3uwTP9jkfSHkTwDIMCQ7U70HGw1NxH9WYKhvRQHWLic3V6PogqjA8t3PaCVJvqkzuJOiKr1/DzFZRQpuFY5/w87TKys7/i/DXoxC/jIqVJdHYVq4YBPcTUYHeyr5EQfuDd4BHvyDt5xTznnuG/E/+zF8GkU2Wb/Q2A8thJd6JXVhQtqhZ0vlKF1Ov2X19ck/38Itbo6l5JC/S9HWGN139ZqIkeDzB3H567cF73nuOVhWWWcH/OCTIZS2aWFxdYIyEqnB7watAXnNSyGmIJ+ruW9BklyJTix3gPieMdSymLRRj+MbW/9JV8HwsW1Yh3gFkuN5Ki5z4vb4Udizz7PhSniJezygdEQTuuKM1tyV63ABgOo4/sfwdGqQjJP5Olt/wfcvdEtYWK346qMe62ETCiIDzdQQY/iYOgcAZjvDjP3eXY2eJguHDYZXebLvsrzEJRCSmxS9qXfkH3F20APFvliTgzpofzYKmfVSjBPQsIxfBGWHqPgbkKM17hbnWWxdyWiQuWq0xYPbMpueoOf1L6InSHYBkUKiVMw5tkwpuVmQFhv9JBgrmRa7+lOgKTu5Lvh81sGLRR+1m8O1k7DC63hPv8pjjnPmLPRWKIJSIER8YnDeqcdapXD4BeJqbPQ9rgPFR8kGC68rJrhysXchBHXDKD5E3088rwBssnwZ5QIGDZqjYyWk5gmsKlbAbvSOiFn0TLO7FMCfu0daxpmifmC8LVYcFYYsGhUmVPF4lBfKVGz0VxYujSi2R+hDzjKD0+6JTjG3IFTCDCIc/ytHW8Jb8aeCP3QKU7Kxv7R7rHsJW6tgfvv/RfF4yox/mP3AbUytS0L0yudLsdvInmEm85EsvsLsaG22Dsm0WD07HiAUDx41P8Xwl0ZX3ScyaQQbWlxKpnnKXmV8QBrHQFL8QQrMoTyI6f1/YiHmiyJluFT7ZgKPm7CZc42U8bpMWtDPhR5l1oR0OSQQN+4UBGl9c2z7IZBGUaa42zwwSyIh8pdMdLea/UbSej3Eg3ixRFHD/0105L9vQhGqn6/wxpSFTjXGeo1qCee9rSUCwNFIPw+8fBcDZa8gy0RAXQT8BVmCW87YNgajwsYxZBS2taBNMNu/YexEiFNm5Xv9aS1tQHr1vtfgaSJqqkRzYOfZCyHt2wCWCfbqGYrEycTbOnVk5w+bU+29Y3hy9oO4ZleAoFUXhOTAfEg0KGgja/7W9uxkj9rM2IAdcPigRzQaHoeepPiuluDwejJ7e3aSchbBS2SWgG8GVIOKYq7Jgcgo3RXcSt+GhBeC7hNi08wCtMjO90/BUJwDpSaKdBu61dm1XQCnFfBJOsSxHGkpwoqfZWiHbJpy38BfB3dKA/gAlOJqfqUFfa0YV895L/2d3cbOmMJ+upp11BhgacCzRjeJAcs0taMOKZvhAQL/1Y8Fr/uUoPJ5NMEZ4PLAcNuXn4aVpjFqPPBMMgx/g5j4rn7iAVFvdJuCktVtjvskaz1gvslENr6waymYxWmiaGYdlel/3bIlCwLZ0Sd5I5uKL4xmT7rJVdnb1+TY3MgOMpNGE7kvJseyM7pBDGU7yVlzwGNuUW//xoX4uDmPvbqM4K51HhrV4EHwyNYu1jFtrIpKvmZN+KmSW65C8Sqo9Y20nqJ30V7l0t/WR0E3/r1/aSy0jnJkSKUraRnk48bu64g90UEFIpL922xl8PR1apaVpTzT1CR3QGbyIzPkyRt1YaTocCTlVZ+3H8LVGCsLbbOIVaktW+a8YmxJ80STIn2xBV1BJ728lOn7JSxGIMDHcOFsE/UJTyJZAhk8j1K7OCLeKiibUN7xg5ej5mVEFDG/SGx21GHDC2+mUth6RMrKAnld28xtDCWyZW5fI/Hx8FzPiiTf8jsT0eikoZRW0aSm2i0v8Po2irT/pdyrLA1XSmVckX0cZ6fPWCgGZEzRV8VlHEWQLBXckl4WjzM4Zg7E1URipBcBN80Ou+JJEP5JqWDG2iOY8AU/r5cuL0Itn8rvsAlsFQj5XEaa5NZ+vJKjlKUnhyjk1Q1KabD/fBMldmlcq1/PXtAaq7WED22vbeS/qGj698iTWFdcTc1WY39aODZT5ulZn76zyy7pWE2LFI4tiF4iMiJnWIWaUcmE4lWwbdg+x7l2DtiHG1DNUyuHeORyR9lOvmWab6xnuTOjm+7SUIg51hUR3HQ45Q4OWs/UN/IGFI/UPHsvci9akR0P5VsiUf5N6pVdlP8dfmtneCmGmF7+GAAfC3onUsiEQ33YEtCO/PeabY7rRnPQ8RAORTLmbNJdDJjB2wYnorDsAE9B3nx7gDvbpRGe3D9BeDzlC2FaFLD2GD+UzZVs5Mq9Q2GyI8Ub0s5EwMGV1TH6+vPmkx6cUiVvIv2k6JAbwYX3MRAiCyYaFN6qNioFIpL5ZHT5vJMwnmrZwTgGvapQNL0mflEWYMpsZ8QA9XBfxPX+w32AOMltNV+rh145pY7g7qwU7JkpXcZ2qOyOF8Uul+uDwIHhYNQ1AEoCrGwtRqmKg26sPq2PdpY/V6GVxXO3lM81dUb2m7FS42zDuzQ9m3DqjavEy4fqV8L+NTzP0TOLGrbo844gqWdwFrsnf1Z2VDJp84aKZJXM/riOF7um9ruvUrB540IImGdV8tQe0J/voYDn2Fd1aIddL8c6vXpzWQN/KwlY62Ykkow353I5847kmTF354rCu9wlFym+mzrxhNB53enVCvEgjj+9kmM6+ZY8R/UPou++yy55Z2KrQfHsl4aLJj405R7F0Le1IXOZGR6I3UuzKkKdv8UthSw6yYQQz9Ffv+qgn2aJxdttdCaM3qEzmUCSgsfDCU1AVM0hKF8KGYTo1PRujbiJYvZgg+le2wldk6n8pykqR4TiHtt3qRB8t6mkWJpRrUAyQeBNqqHH63w1JhB8yvZq3xO+tk51zEYYTd3GO42A+j42C5GKn1FVPOln5OaxKoyDc86E/I+fUtRTQhItzS2XfbDX4imQadWk1PNBALbIXZ0ffMe5f9aqY/xcm9cTG/WwA2KxwsF3der2OhGTNM8IAasbIUHJ4RTIBrFc58wGqPZmZC3RThydvSFLUi2A77oWKjded+jTsraptbJ3XJmqvgvqHWtXImGzgOhhqJvazzSwHx6d1HNrru1CDA3MsjefZlBwIbdFH8PZPmqGuiIQKJ5q0hqpHh378+YEQzzcc3VS1i7SdDO+22fWDI69fwaz9Z8W6FsOCooedvgco7eSoSvx2rSHUde6HKqYbwlV6RifBTXIWhqHW9KBPZyYm2dLcSmA9EDhdPYdRRp4YR1LXJ4LqxMU601yoawzjrirVVayKd7/a47QPmYL7NKbEQ/DAqE9K97NGHmYjcyHnJ2PrmQFMdeDgAKsmhk1iAB7P8UeHMVX5zFkF3oyW3TqAB4m9bc6iW/wmvZfgUw1b+5RqHxVxnXmZCFmn2Cw2wPvKA9nNzvmzmxITGNg7gs2e1vmCdYXPtWyFjQV4RlIoyCHfke8ptm1YekpyKGxRXTlk8+H3MffGqCZYU1L4nO6OShNM6bmpbA90tIHf/i5TlTpGf66nhdZJW3hxJGkn6N/fUCL6ORnxEmPXrBwBbkSmipnYHQ5yUa3nML0xZZr1kIMNsm3qhR8ZTlu6PjAQY/sKseidsPfZcMciSY2D4U49z27GvulR8GU7QCKzcfWAR7K4KVeA25AhuzxkyHQzoakRMmoBujvdJOOQpVejcX86/eNcpyALTiQzL7qX24eWzz6VYuvLAc9pPgxu9uJXL/DyoVnRcyHHyXNt6cbNehZWBkfMw+StuzoAeJRjhnvQQ/P3jaf2Om7Hg0Y3UwkdAMikXOJBldupLawp+Aufu40+aExnC76mzQQGbury06yCVJA3ePhHxA10Y+0UkgT5L3IJujcQOSCY81cwQYRf/C52684WkEGj2YKirRp9qVom9J/B7CMZYc63yXoBXbcwoD2lH7Buipzo5wSYIp1A7fDNmgKdGXpKwSv2cvw53J8sDPuPx+K2i6fNt2WgvReJikrzd8KryFbxVdbX+D6vDwGgDVQ7XbcWyxe93SPK8QCYGgjLwmZgl5n5B5zG4Ej3MXx2PaWw9WKAW0ySKi5RaAIVrvSRvI8DQgThc7t4Xv6xRa0aTO7uM7vtocSOS1bfELlaBxpqObI2H8J5gm+slHrrTv2vdIbpKa41T5m5DY04YJBhlBvvMSLRfYcy+9aQqpPRNFg6ExNpPutKB0ggti25QQuzWIp5x7O4mt+fKy/lO9oUw5tKhkok6cGipjPX7B3j9DEhMLSz707aAYYEPoK3qXuMX94nd+QoPzHIL2w+hA4dZnLAXJjsA5e8+C1FxYZZ86jGANtdo64s+nSyns8xRxNRFl2i2by8LlsEVR7Eeweil2Vq/5zf/3zpgxsV2QQcAg7aq9/vfhHbOfWAlaVGBUQb9wpqmd0CqjYfxLSvm+IyFY4uayd89F15cWjnIus0eBTihQKF+NmXphfODCxpCkPGkYW+OzIn0QLmz5IkIgVWpGo6yTohvpS2jiXGLSQpTtD0mRCxmPJUKcgh5OZstDLFg7VBZXuZY/S7OL7OshkQTne57lnPgfPNINGOgMAJUQKU34H5PXWbk4yzyCHQGaSKipLZcai7kF/teAfV5M5Ecq9rZcj1sSNYbnpgZy43iofNUWKdVtHZjMOCBepdLWRneOtQK0llxjhVbMA9O9nlZtRDnzQPyICwegWfooJSyG3FqL7lMFClIUGmKsM4mhYRjQGo/IaB2GFvXrRAixXsYCYjjDYeRgxFj3m2iPhXm/BJERDtvFX6Naxwp/8R5YKZ6q06CJCgjD4JIUeiBC2Qof3eDMaCnoq7JGWA0sGGHPjYDDqNvwd3stYAhDXg9o/O6W3Y0NKNuhqAjv0BP4a80Mj2yugQ4rOAoxomthmdDh9RrND6fRUcOYdrN8BOzN8Q/puAvKfzQMBfjUZ+Qeh7vb209ciisJDH852GQuHU0Gwi47+nC+qIx3cFP6K5o1vHECCoChztI+79W3xvGrI9BaKuUQGV7qa1Pd4JNVzVNioSKDOY4Wfef9gLewzK6hCThYQdIxCm6UAtHxYkJU6WDZJnCJ2Jc8h2QeqrIfMfxw997t4HX6yGLoo23sslBaq4XUJycPDwtp6Ms9N85lu7b8Mtyj7i+jU0Xv22Uwchdso26dN7yKFyBGZ/M16/K4qiWO9oLQLhR4EAMIsHwrHm+oas1cwF9GcDVP8A3iWgSLroQMHTBB+r/DE2hTcGH73uA7hkXnFP5rdPHdlbcdYyKD/8vaWeMFiVAgdyPRR3wyAzesX1L2ZdnCkceFXJ1x5ZJvsT9LO0VnyAEbCK+Dw/Dg8vEIQKtqTK6mQu+C1esM4vpYnicQ2XTgMtlPWYRMeMhdJxAiI4CNdV1/fnEZZ6EoxIEca5AeBwCsnJ2t8V3lbKmVzjfRm4h1Th0ZAymHBzeB4m93FAd99lSVGH8AP1+NkmxNeP0YG+smHUyF2ZKwuvkHZOxOXo2BjlqeIZAh/LXUed/Cr9Frc7QZzQ/A+ZdExWRCm3G94cHJneHWz5ewEc+jpDo9G2Bb5Yr34WYY4qZxVhw7sS4CzPgIKZstNDhZne4U4bTFUmSdOnZ3Z2TuvDrFHPCS/cKULXE3AJ6KsMxaBgHokGnzwKyfkefZ9B8dZB4Ab9GW0CYJUQuy7ir4P+9zT7yPcA9PqpmdJWNESgOBQ1kxTm5AljseJAEOcMmqNjd9cVD+wqjq8+FMKQvnf9vqhWflxqmXesJyz2yTx5LcmJBjPm+v+wV2m8osSH7T2KfPGF/lN4Y7PBvw7euOQpEoPyvEvEgC5PT3+X4wZkgAu9VYHCIDuLGyU11GXqfwi1urezLa9giW2xqjmeVWHVThobISbmkqK+RlQmH40NEJg6ww8WJqzJOEoBF7qxajhX/wyiBeV9JfVnALmZWBalIhLXugsHNaC5u3EputK/v+J1AItCBrl6RCwBaPftSbyYw0DHyJJyteq4gaqdRH5OhnA4TNgP26QeTPk4y7+RXTqb3Q190x/RV7+7n6JJMUwmPPeI7xKnsVGcYoVATaIeNVyC2h+pgse8SEfQih9uf+4qOGy7D7fWx17to+cWJa6vuWOVGVJjoqS310oxSiIrXyW/fR/RIludFf1cM4tEkZwn9lG0XYNNh6N+ljHgUu8uih2TFPgkXlEG6rDtJSu4znMYvEQRCeqTAPgOw7bbhv4pBSJI9IOu2HSgYTS7JmIh/Ok/dhMAbwYDSZrdVb1gp1icIL2tlzEK8R6pbL1avY85ehfqaZfI+S0jf9wN9A6muPf8mcLo7pmsWNerdQBMQpt9LKFPld60r6hcLmh/KuWwBo40KSFrlrBk1FyzAqM57hQwxETK51t/cAFO0rXmAfxUMRVC0FAWo/FcxXrGSFEyTGo1WD9yq2X7UQShd8un/nSgWZU6PutpqbnLy9xF42Yd/Q2gCAR9JN6Opn866Sb1zjC+W+qB+x2N0gxWrotidZZ4/dBpN9fs5/1nJTZ2Ure+j+t7+C8Q0/D0sYH/7DL6BhV+Xr9eQZyvhju6/TfforbDCaWXEDj9M40DRYyH5lbib/TtR7NLQuFzzfjvdeUn7sXz6KZq2lo/YLVfxFQmahN3GaaYMslCMV68eW01Ar3TXw1H5Z/XEcJsQJVoXNKC0+D7Sh6Dv/9SAdu+m2aOn5YHOW/+j/fFx4gUUSv6va6xm4O6PDz/UJvCxc9q2g5ogYMq364jgJC3eZYWnhP3C4ACNj0GKfzGNkit9BzDfempnVRqGFZABMCrTzb0rviHLUkbcEt6XOPNIAYgBZUcFlQdo92B41jpj+tHpJgNY20QMMstYX+fO0666lgW+6ZEt7Xk2UyGY9MPCfkXbtZc8bgNZX2urRWwlrvL8fR+ncwyFcgwFLnlWKVZ7zqonACaV6dyfN/M/8hXJxj98rDHofGjxPhDxPoBLNz2yfpd3z8L0F9SrcS28bf37TX7xOkDJ5FxOEQOGH1We4PWnXsYpZORg4rUVWvryzp34wJ8iyVWL63opjFdWpOb7dw9rjrR1gPLEYhDlSD8zt8bhsL24fHAa9LglU9DccHPTjZvkhIAxnRG2BoLUMY0v7yApsZ+oMIdQlNBr9XQ+m1gKtXhqGceZyW2dF5bomBeQSP1BiXAvwyULAtiRcdxZKdzZQxlHQv20sTBXV9gjEMOImH6DahBXC0T/3/Jo5O1qAGH0VSui2B5RbMwY1Acak2L1SSPTqi86lA7ON6bmNF4FE6IeayfkS/JVDht908kyhs9v8X73O1bR7m8/e69rUvNkNq3vQ7eibhdBObUHLBJX1nZZP9lwabYCxGNbJshRJOY8QbzdGeQyILh8Vhtpg8XrtFkiDlsEJRh0DU3vgpg8VjM9e/NmZVg3Rw8TbWFK4EH460eyQQMRhILIEkPEZzh9MNVo7j7q8mtBJjqDBJtwk2fVoxZ6e1WWwIfToUg80DGYyHkE+xTQSI4BLXbps1WmY2ShIX1f7Fo5SwyhKcSSrUrzQFR9Q2VY325YnwXyvsr5sBOuDELtpTy0nxZfeBpbOqPwdRDhCQJn1jTKX7b2449x/jBCUYnOouUysayYmxMamY7jCdJoVuEnjjkVzLvVYVBw11uiAVRLvbjTZtoUOChmuZr4K+wSIg/uQSrq+0efwSlZBB/OxQi+qvCXPqUjHeERPAqVoWHroT6xdZa1Av9V6D81iallQpe+SAbonURKE6UmRWeZ3DM4MvxKZM5VHKlFHX81SddOwvWcQsBNZ2Fo9mSEUZfw3bnIlFHzNo5vGf7v292eRPWYVSWFXWoOsF7fd1MxlgTR99xN2CgHmzjws7Tz0SRVZNLKt8Jrkc+JG9HTQDoAtIvP2rbxwuB8mWzg63taKdvKBh5SzvBQhzK1TKXH4Lt2Wzb9Qdwi2GTyQpgZQzP5MwM0Wd4Ovf+ecXT+0b8rUoJ2a00quYcZYzoV76/TjtH6QL9rwMA6uOwnbqhAB4/Cs2vLimx7HErd9eLSsmSnRTbtoTiumhaRBs35wnUojQm7FeDRGaB8ruooXZ09uK7jBqO7y0XDzolCtPiJMlw7qMrgLcVGdiS/vTWePa4nbfNRSqrXUWRV1U6W3yNxbutQxsfTo6IjWapbWINGAMzeMhRtBVaAMQmNnc6EY+bMyU3FpddsdTgudQPRf2CUwa/zpVXmjOELCfChyDWcCtTUTsZuZQjxaVoEFZC7AMEr4cG4Fpcn6Ov2XXi5ySH4ATPUCAevKey9B3ei7eLozesMvbd/XUzoL82t4ZkoR2qwLtLqsknxBCGwRyLFRoB1//4QmnsV3Gv0ZjqrM+bEAJpSQ315b8ydILMGBonqxNDZ6zyWhu4hWygPD6+fsD1mvw8HQdnh70GkI0uoEm8XI40kLe28mmnGo7JOZxBWjnUp9BBWwzk+R7cqr27X4n4bNBVUkKrA5q5DOaOdGns3eTgVOZFyuX3R/b9xQAN4bPQmqYJFjwrue1vmflex6u+BPq3nzg9CEb9SlXEnJUF8MX/hG0QM+iX50i4xrM9pq2v++ujvX96U98glHGk+yZl9rSCWkidfwUfUTph9yfSpNQx9kbPzApn3BJaNAOhScrks5nTQnQpF3MLC1CVItcOer/DOY7bdIhfUQEhq5rvkqYCZ/mQVqRa7fZrV0VVIb26qrj1wywcPwcnAE4j+f8PY9T7BtmNW+CcPEpLgip4vF+q5g0F6ISi/Kyl1yys6aup8/MiaJI6wSD4vJCpiEhip0EqS1mPl6hSNvpUF58N5cuJ9T4WXgE0DlrQMXqUX5o1BKoCd0z1pNVcCUXgU2mxlqr+fWvoSljZZNJpX0kDEfah5XQkr7A9QrrYTlKcKoFgvpxciJIWXjvE3xctD6339YQ2E+s8lZssCAvg3yjY4W2PlgrCSQ/cKg8oe7JRLx+4rSoqGdIeL92eiC6okDQ2lPWFSpwQfjOzFeADyeCoRUvzpQ2UJJORLJZqAoJK9EDd4XKC2u9Q3uLMJiwtctwxysddKcTfNw/356/89uP2pVAO4VH5jqRHfW3lDPg5F4DobDCmrNOKUsjJY14oZM4+p3oMCD1KHaR7grQ/9lh4QFB69umCgWOq8nd+HuJkpElYg7x9M/iBFPC2BdCPQltMjf9A8uIaimygUf6LElg2fsZgI5JfGZY1MQhiWRjzd21QV5gHx089V+dmr9qYIUF7PfRyJcx/oCW3oDvXk7/bKB2M55A3lXmF5gmGmtlC5L0la+3RzfNePwKZHsH3pY4gTVJ2M+6gTcH9BrvXTYdE7Cx0rY63gUfoiANzqxUGYyy5vOSPjN8/jFzm4ylIVm0bypy+2kW8Bgir5CMCkVp+KfeBE4pUJE9NO500+zarSIx0b99Pn8Gb7Iwa3mzxAV2cJjc4jDZ/IM1nnlIgQt3yX8dda9AJyg1Ig7I18UX9HqoCrqEXCi2ZLrAMwtLXqg8b7fh5IVyv+YS788LPvpe2QEh4L0IOmLToxGNUnGavn7n0aVgUwLz0tfTLHTxsaPbc6EOUr1CJn6/Wg/KOMeYZ40fUaZak6W5hBdXUKClMJUu2Xzo/DPTvGu/DcdoOo/YcApCPu8hKrgze/DEl6SdRnI64Z1VVmT2uYil4jrusdfg/flY9AHto79AasVXRjCI4miiu+v3dCsSlbByFLmsFqiuDBoa4wi1xgQF8qGMMGDqDFO9uOIG6qUlXviszMJ6jsQS3qyLYGb9Y821UElEcEtZvdLNDfwirdP2U8SQsVSizcdmiRr+57oDZOfijr60Q86rUUsT9UqEvcn/qtg4ureETme4kQut5mj2EHTUmlLBk+c4tMwsfZdwJoUCHTYk7UUONrnQzpn9y8Dsmovj5C35xSPNZ6lbbbix6deYhwx1O/KsJXHMOKry0ro4nF/mf23XuqrNDC1xNe7OeUzkcvPnZjDeDMYqMXwfbjqD4FUDW4Q/atnsRLTzKV8HULBGaCSv6bCaY0amBAfij49uZ/Zc0ZIZXKecf+JnPXpkV6Yz5xiE0CipkIeA8WMKgtyOJsj2fyfhyoZHELsxqY5mOmA6wFqhnqHfWwLy9Kn7lNXCJo45x/lHmhrRzXgGJUZdgXlEXS85fnmO+vXlRnejrFKkseoVQVSbRpH8qfQ0qHnMu/0HK5DjOahpLB6gxAYariZaHYEo7b0K93OIxR0N9tHVJLAhoCgk92kilJWMSoy64IVgDtXrMnspRHW4omws93jBe5IOgEATGrGQFQnSQ2ktj+25EazT76j6ubli3Ym2eAkdRrrmXr8GyrrRK2VOfWarxUVa1PVigvsF6f6gVRQG7iSYXTMFjC0O/x0HkfaS0lL/illyq49l+AQ0htwVMFt6fJPHdHHF8oMZ+cUlgJv7MExEDa2X2tIYPIcmbSt4iIWpGCyVUYimRlOIL+wbYDBp57CTAufH1HWH7LiUMryhnXXB+4qzpsnuLD1vg9fAM4PiL2qr5pmDNr+HHHxY99qlKdQRX4wsgNfShE+hprIe+1a9z3c4cKW70pokgqpJ/gMNg0EeWLv+STdkKwxBAWjMnOY9mk/NhtwJvimyf0++yvk/dMnUVrS6/zjEm2yrLue590VR0qY1PgxpX4C9117FrWO+itCP6OqfDqIuNbtaTL7V9jk5R9y+AqvQ1oGXUGdJ8VPsOsVp2rQ+tJHaiIpAmXS3OPn9cmGLkSxDw7CaIoca5vHVuEMN/8EQmX7ArPtTeODK5U8Oey8xtsEG5eStOredS9rnq49bw45nsQ3H23jgq3fHtKY/D166Jkqjv1GV6L2B7zMBe+1dfvQ8KRcosUyyMZDOQY/Qzzoz6raNq32/vhAIvYvxWWV0A02yt63Im0wRYZ8AsbfKHlXj/tzLMH7Zbjh0uTLV042P6+IWJFRUYnbcqboM6moU/VqGxyFHSp/RyViHefL0GIobWNlRFNVLm07Qbtj13kC5RDT8d5Mz0uXI3sxx4foxOF9K84OtQl09jlwBYAPfPiSMX8tns5OTLgPOz67K+tPd6ePKCWZD+0zoW19MftGN+9LLnbp4aGsvr4/PrV2LWufeZ8AOItzY509v5TGuupNHyzs4udloyLtDOenHZeXoAwHfAj03oqaty8kagScOORBsj6Rtbs0URMCWk0qiqjKduRDoA6mqdtqx/7EJ0rrBPs5/VbhO6yIWF7q/7cl5Ux11U1HHoPOWpnfCtPQQp1zIAeGFlgmBdXZAhleJoRTl+60z7zgSFBbg965+mb2OT6LXoO/lnuSMgAxqJhKBAerV0S/pt3pBPcL8cCw7UiS3VL36stCiTXmWcLW+j7Ji3oua5pNsHL2NwZKb3/29R1r+I9Yrrl1bz7iQimVGCmd9N+A6AkqdWD3EmkSBiVtXHGpvj6KAoe2RbUxGovyr+Bpm9j3fK4OFvWXxV4GbbjInHv6DOtOa+LPJrV+B7seFR+VobF5kUfouZjbnV1L4UdCQ9bIpvPK8JTIvoOLyZHIyncjYZBnCjnjPQeVrkZOVUqiqzNhiFyHF4Saw6EKvmtu1xQtZlHOxur6OGJMK6Mp9CR2gjrgvlvkVvjQMGgSiEktqUoTmx+LdvP+LyTAaRLZFcrnmkDeIKAsJqh504Ehs2M9yfD8G6y2WvcVtvLhtO3fl49Uji7xZyQawF3cC0tXXlNrMmjNQBdaAIMZVLudBL6e3Yxmydgqpi2/8H+fMR7/f2GeNzvurJCC0DdvYM151au00O1nxS4vjcPw9HYgkUeAaTSMyOkajy66sHA4hLDDZMdwAXMdYhu4SpxhGc5yci6AspOwF2gl2eecZhhbTP/B4fXA4tuxgMFlpsBOAHWjfE8u/jLQR11en/AjNHv0hPuW4sO7DqGUqUVJD+2qkqUpTtK1QkOCtnxZsS9x19fm4TmCzoTyKuXhlU1iUD/3Ls4mvVx2NSADRys9fu/tlaLPUnJZmr+JjQ0K/v8cgcQPdhj2sLKUHFwUx33GVoaFufCrOaXUCxbYw+YU4MOko9svxWSwHkhkqFwkWPjExtvlLQIRma4A4qmohXDxnH6IG34z5oW9Nq12FWb8anOpbl55ldOD5jSQK1EO6oixYnBvOFxkqr2ZNqN/fc8cr/OmXDyBAcqEDI6Dc0OXCejqRGYglal0IXbdUN5r6px4pmViIRZG810cLHfIl3eu1Tnftb1IM295weKsbPxUV5kl0xUvfBJVBefXiY28Mw0ykCowaIKCCYTDS6a6DWiUB3ZSzxpD+M4aq6aQhPGI6hSLtgaU2blJeZa7xbpe1yPtgMdGP/dU2PV7nnikeRJNK/QaRUq2e1z/foSQ6av+TXcnOd19gdh26nMQD0GjwpoDMDT6hnNcQ4WAyAGvxsguLUi30FGSaRxRBZy25XMYql1J56xg1CQpc1jKJKdx9bhJCsX2+qVbont1yXCyhUFISRdp05BCLJ6dLzHaGpZ4d8X9q0y2KgY6oLERjmeJ6XmcqFk2BYm07KiSKfyDnRNvtKF0cD8fCHi+RAV594ZzcYuGmFnxRFZsWvu9R6pYf40V8OOT5ndtnMKnG38lYHJfvVQkHD1D5W/wnsRWmajEAUvZiUZwZZiVCE6XoXgqZoDHSoY5kc7kqe1xOSwrdhWg59VHqTAKFSHwOCTmhLQsy4gVtP1kE5rRTOQTFe02PVWT42iAxARJ83EqnWY8M0m83WurvgHWawTBNoUm07wKV6VNT7y/ivwQM/MEJlBMEitc7Pf2pKDtW0YsyNoqF55jv07wzEQkidBB1OSEUXeNuwGKmaabNmnXRzUSGuvTqKwmtCsWZ8tGR01v2QGyOyP2BMtb84gAeKUxr5bYxjBRj4flpSiUCp33+Q+YN2qSMuQ5MSCkZei6Il8KD8zEEgKmeFIIl2N6/WsXfufsx7Fz5ghqE9WQqz/NGligxGjV+QZVthFptMhQmwNXWhoavkoMm4U3L5/dKgEBKDr1XCW9H2AJmn3Nr2BMQdn57V76IAMchp4YHbcmcCsvFds0ySJIoVrGDW+w717UFHpUx1L5f3DwASa7xeWUJBph4h5zscKuDv5m+dsKH1c1AQAt5wC6eNaw9IF0thmYEqc6ADjd3IDY5F2BYEaNQt8Nt6yO0ja/s8KmwoF3BsOJQ+dBLtGSfloIkSkG2DN0Pm3vwy1+g/sO2ohGHaYN47M5/a+23EtaFAcfotrs6VDpupXqgZaORvwXy3KtTlv8wKVo5eLqwjB08RB1EnUJ1kUBGEAg77QDg91RZJegvktOGQmwRMOEw3lFkWWCqTbMOCqD8xx7CfKSFg+EuJMhYvYk+Bd9//mjLxN9hmugG+GBkEdDnodHR5RqiBFaZbg2NfGZGysWxYBZ6oRtR4FmNB9zSEeIEPGSTuJeVhjt1wPUvb0onxVYNaV2esk7F70j9+4YX/eRf9BJwWm7e0CnLmhv9Bi6zMPLywp9pUgI5J7dkr5knpJOFvyKW92R5I+Xd7NoEVwVDbGQ0HtfrRSfLvj2bGzVVtR/ToVlNgSKMAv5fD0NwNVi6Qwy/r3vb1HiQ6qoTjpi4sinUsYjtprp2cFOFglYfl7ck+8qzUK3CopHdbiwWRFbrmBPRAkUS/JIVOJa2j/uK+peNezutmshni11S7Xsr4534O3EEnp+IMUNyhAprdpMJwf9lvAnL5801vRZT9co3/jOBbV3TJNthtnU7EaknxucLED6PL2cJJ6jxYfd7rrNw74zn+KCQHEtAdVZ6UedwqXfmtms50lKGQPoAPjXa3H7HhJSXiUhQ3IIp9GcDNDeiqOELuvq/jDTFw+kvkuzJmgwZHa0f6vLfDflXdP1QqFwQgAEI9YrHBbq+KYLEaFJUudvTUcJnIUOXt9BmYUBbuxADCdq3aBvoyaGeColU9gSFqmeBu+f+swpbkDrdw769uHJkxPP+U8L+gsNocd0tPsV5N5HvNZSBQMjLET8XSEqJtGXaUUasRButu38/IMESX/V8Yd9mN8c8M6N4tGKignQydeo7wG27N6gtR1DiSOF+I4+OzeUdvyh+BGi5A/E3DPxYdA6n95r1Gdbl6gucPUEubXxq828y9KFJnkjjpFN6GeJMhQuGKMhDjSaqH0/00mnEpFV+SPzAqlzE151k9nFyiZH0gFxeHOBXJrWZ5Rztd1bT5PleOxJfaU6AurM8Rlqxm1DV7/5aFB1u64KBVuJlpLyqv9EiGRMbzkLvyguZQ9R68qKFRMuGez/J++4cA8TMpzILgohUxRg0gWfAYFu36XYRwK4xUpv0N/siskaO1cNCxtcRJdvvfhU+36hVCYXiMxtFetgdicOPrss1kk2s4qcapIRgFwaI863pf+3WS6BhW/ogJgN/OYsosfdmiUKSJ8Xnyd9GOlz5XT4b+ZEfUiSeLUuB1xus92ORlJ9BF2yxYLHp8Lkt2Zbkod0KyLCcwM0/KObbTFZKDweY4L5QC1C0DI0auPYoNoAG+LRelJ//JenuCyaPGoE+orgdhsnAO9sOedFHMdHJ+fKgIj6yUEO+xmaUaZj0GYga/zBVy8kCCABmUhGMZ2+KBl7UGlz/UfbByO3U3DZhqAn6iQqIzyTS4mSGDe+tSUphb9hVadGf5Knrfmi+EdCh/04Ol9AL06UFtznEnZ8lNfoWYQgvpYNPAmY//kf18/TM2lHn3dd8auBUsPyLDVzbC6hgIJAxunViUm362EE7nzc2xIg9TPDuSa3uM5tN+xa7wpGqoH0GCDYBSSvd+C462v3YoqsCgjoI8qR0coTycThOspzzp7YbJLXEc7t6OnEepg2hnmeTm6/lAT3e2WZbQgKfQj86ZeKE60k56NRH4FKD2bmWHfgt10A1PdiMq2GJeWP9PMPrz8cXm8g3krKZdl8F/4VPp/09bHHkDIk71TExGcnLrEN9W5q9T9ZfKYtw3hDXNEW5TD7LLlpQL79t44PasTdiL8Q70WKYeRKLM2qt4zJqXg8xekSRnSrt6RLWcC8iXerHlqks1HBibwvbM0WswiPGTB9eZxfg5mqBAk6ZCprZb+Ib8Kxc8L5VuwTe/NYBsl5kWLj2xDiDuFK35eijmPCfcRRdgiogHvMkW3mBLxVT91ZrqhEiK8w8/0Vb75IURnp3EPoHSOveQQOJHsIOdZZEZI83wECIj6+tEmJvqaUmT/DXDheCv3rr/AJa8Ol4r44Bsil3/DidRgXwGCpMf0ROrrwAb/FF3Dvwrq4bI2As8ibGo5TuHEWvQT8UTYt2TXgB4Xa/1EkwFHrIXnB3sX99rvelhknvfSwI4z4fdvWtuQt7AO1xlGIwXh7Ha1Mc6RTIOhq6yDcbshzi1BpDYAD3ox+om3t7U7HnXMvi9h32GhMeH6A+lmMKmb60ypVMx+TyViV3tL3yZPatSiAZW4lgggizJou8rVWWIus/8aysQRytWf5oIkG6o4jN97BmCt1CxAtH2WiwBLcIBpQNXWDf93A2rbVbMc0Zv7dRQEduSo/ZWSEtLyTyWbIvtH7c85ajcgYTMIO8NCpNH1Bia6P7AFAekpW8eLsaR5JKAogQeoG2ffvC8mOVtc6ltAkIKKkxM0cgDwEQGZI+9VpUegKCOp7TXxygSZ5y56fT8XpzYSSxYGX2LIq1aY9IkIKh0eUd899lpmYD7OJgesF02Dm3+4bkXovXGV6C6wBQs+sUFVcqVXGA3LtzrZ0N/aIgcwtj3cE6mQYRBgRzV+vXjnL3DGVIDa5OmF6YDR4ORAHMuIvrUCiNw8b1NlBKcN61fD/rOSXNivv55negRih1uzclkdegFNbPsD5ubmobUyLsr8m7ZO3O1x8nTYNgaCdcjYvqSLPuE9NNQLjUc4uXiKXXHwmfE0qypspeXTwXkaaKV8NAy+gUeP9I7D8gC9ldUysBHDDP+rlQAxG6F7K8D4Gkyzl/5cQOVpveWOG8AACU/1e71bz30hu19YJoVG02AvdSNFlG+tB4KG/igAKJ/D2mV/5eZeNoYYg53pf7qLVwDZsKJnZGhWS0x/bequChHBxeIWtholjpUxHhlktHY/qdKq1EYvnSPfWZKYlOpGxJ9AAk4MA6aq/hoJtDDsEe3nxUDxjPe4wfhGZuxshKlp9cQshX2ho7wIj2XZDDghzaUaiWH68LPmuXihsTCuzmEjq1AfVwDOuNNmO0RbF81F7Hj/sh9cBGYUlnlXGwnOv9V+svZwSS9J6oe8Ydv7+miv3lX6LwAkNwYaIq3dojeTvDs1YlAElVbF4lVwiwZwufgsud6MpDrj6W0Xxq6sxYB+SVm97bnliN5Gq0qO4hA95WBoS4jPHAg2a/mU5x1CrbCoGQM2yFy4/5QVll5LFRAdWVlAA802o3yXMHKgrKL3K0TOpiCiEYILsNB7H4vTMIJfLbthoOOK6vV6c/UHD5rF12qKtElb4f+HSRxDTinz/utdTK0Yk+3RHUBFJHTMOSUCwFmsMjIYiYlh8+vnlp7DvQLih2og4VbI6niJb1YTKT3463pD9Q5xmng1VAoRKqaUe8dge+IVyhBck0NxyNDBzo/H81M43kQWA/hDxwF2vgCkwnX/Qnm9eFpaSQNa1N5EUZCeMEGN+Ld+BmYwGP90BtWdZRw0WGjtQGwlY83NHogB+hOHJhISfQo2eYIaaWr36QizGj75jCH90lr9BTdZD5uH9xftUzm20I0WMcmVFLWBSDVY9Y/h7IB03F8CPafeCDXl6/pxAU6CUA1DEE3gf35nZm1PTtL9UaKqPXI+Cj8IqzQ2i4lyJqLYLPYmdUvKcNwbw5YGE++44eo7OSuX7XuMXpUZNkTK+OtXzRSZnsCljkBeMbY9pzu+w7Rb+aFT4wGz3adbmU+s9qyuInYFXI5tPs4Bt42eJjXpyWwj0Ucg3lUN4oEQrHmqOQmGpm2Z6ANQGsOVHy88RpYenoRG6aT9PoEv9rIGIK4wyxbqtxq9OcdtgDcx1gKTJtCpm8CH0VrQLSVyM5MdFwWJ2NgOiZibVdcpmKiVw9clY5ZFZw2gXz/mvCz5rodrhZIirDrYR/4cRDkWnLZmm2uXwmyZ+f/m6zQDWZYOqb0rbP7K0H5jgAFPBa/nk2ZAKNK8/FUDoeRjnYu+heho8moYcVz6OzFldLM7DL/nqDFkiYicnU1hFHzBO9OTM0i7S4Ku972yuFCxWCuyjSM0/37R7RcnGKu0WnHvxU4L8z157JXEthmppMZ4wC41zEAmJRMprWUWPIRzWE5HtugJpFBdGec323Qty7+RdF0+BryhaAPXtOW8/Nyu4HZfn5vX2zhz8y/kAaNdyfE9Ar+B/ALjqQ2bHbItKSvVIShLr9gBSsgtVGUGx2HKNslvzvmPRgSTqMXkRZJKU2XE+Ch0asdS+2SEy4w4f20F/SEJiT5gIRbuyh42X+PWJJ+bqTwaOf5CWUP0w8uHHO5PVIZOSjdECTmYKWaeSgqQLeY2GwScuM4lHD4dEpC7C5pqRP8nT68lhnPSHRqLI4C/RIkMUl68ltILg3n0MPcN9KUDA9a3SyzekGqPfTTK0onAY+ktnWRdjqWsMrDozC2mLWlL+MfLE5tlC4KmVWOZyPmgU7BK/9FwcPCLJGL1fDdxRamop7AQWxFYlhzfK5RhlEVj6fThxf4i1StX6NwAJT+l7JfuQEzUj4blDSHHIdiqglu7LBEKBqXbEDABWuDfFB31NHPyqtmeaiNagEm+mDPzQfRq+HGhgZS5oUVeuxVlntDRTntzCTAs/k46HG2rtSJ+3KvxXwCJqsj00iEBxtNluXirL9xBl2LKUSNAICgSbCweBggqvevhH78Orx5yBkrTCZEGftzhtz4F5dA6uZBkgHzdoQWJtTkGRpRjfnmQ52p9XjxqbNezHxhPPpVrRLRdgkwrUO5uQ07D9ovwB/q+L4eHJ/f8Vo0pjdsvb4zEd5YNSCnIJtGjz//klcvGhIEXHn83zoT7TN+KJxhjkGdN+OrPivAZzbB6lPFo3H5H5D9qXye13UEHC+s6WrM97UEhc3gKsSVrDTW04n68aAmw7xCZ6ZEDSl8rT4dfG0/F8KiuU7guH/U7zF29Te81o4ieL2GDOGy/JTYc47UjQI+2YmTDITYgs4b7om4y12z5RO2t2SU24uMGm/TNZyhnuT0A5kGOWKXRoqLhEQlLK9mxNqS4uj2oRIlb81WBPHrCYrksiqL3sqGLlfV4aMMo5UogGkcBr8T0B6htI102iB5gNHcBf2JJ7hsj47ArgnKKK9DymP+CfrlwM6GafPY/zLyIbXgFASzJmCQ6yyH1oyVKcT3xiOmv/kwvN5KmPLD7FrXKX4o9LlSChB/xVtzdXowVHUb5brr9dTk6mdJrYMkos8sh/gfqWAl2OM1pJZz0TQoizK3Uvn/gqYwTEhCRnzG/uC0RTi5QwNw/TeX2EIXx76kAAlD6wAC20Yq8lltu4OBL+QF//UiEu4dFqvZBVrTmPwCsRflVh/x3ns5D3o1Kmay56ov8ysGT2DUQTV2hyGj98IX+T9GSMFPqMHTJayNDsCXSMpDDPwJro1vyE1+MjTvf/Jq4MyhEUniLP1ZGd72O6I6coo9KegLeuQYFHpivTYdUxY6UWTx7w5MT4BjZ2PQRIC4AQHOVTWDfvcsmEFcFnT7WyA9NunGXN2lpODqUb6gOqYvT8ypy0Uk0tuZ1p1yMkYGNIft0q5UMRsX52BW+SwtvhjLiSQA7SKen+tVh2X12MX4i6HO4K/vqUinPYIUuWSpmMZBT2hNBdEl6B24mpV9bW5bKDAZN/qWMjxpBMThqm5wkwTn+ty15YQDRiMolDnAhq3wu8+J/hMKFAVxpso4baDpl/gdLi3YuwVLa7PqoI+rg7kkDZ4plcXc5tvdD7GeG29Wt5omIreSEpshucvWYtSj8D1JcZcu7SJzfoFWdqwL+yd9ejqJ7Px7LKUMJYvcjexBYmMZWeEzg8eg91h/0ApgD+2967S55PMptcPNeRuPBoxxqILfeyX837I/ZaCKRgyzvLoiImbMaf9HdvnciJNOSH73VDnmVpxJ0IvjkWhJZkKBb+us1CC/SpH3Xl4Kd5sFTHChYDsdDXqN/D0vQ24A0gBluEiVIwTVERuOArhvJjvmbyEMEBJcsTkwUPI7pMAWRlT7fZ1usSIOmgR8xMfploND5Ikkrg0m3IEv9KBN5RhMnfx5H68a+as7e3cgxYbl1vCIqyRApk3R1OC+4RK1x9Sgtez9WV6JM8/3gssPdfZxDVX8RIN48uh2QOlzF7t0EFpa8SbklvvnGZ0cvX2KRhQfudZoum+dXjzkO+VyVzlvmbo5CjrGJ8tYz4UrPJl9OK3TYwpExIU4eMFkpyY6H09Mzu36HGkBxUqmWuBRfXXzkC3cpUIGhES8YehxH3kzo7YhEUxIyhizRERhHrb19YNbxENxasHPTTSHVuVcr5lGHa5pf7OCk0f5+h63iMbiQxIqMh5s/Ef6PoP1Qf7GNfeLr6rd5jZu7KQTqAdHeTTSZSgC67E0MvExjA7KatcPe99j9HqmC9PU3OalKSNXQY+lw8PoGqifpa8NO2lfHIRF7IP82xhdy+r8dmVAFc6cTR+bNDaI0esooEArL34qKfcviHNyz9Z14dYTt03izNteEgvTFBLwGF6XoBlPHjBaidt0DZOOeHYOV6eXeCkBn0bRAxPHAbQlIeDbHY2MqCPxgaszVNFO4Vqnr6qIdzWiv/elhS0cD63S6jeU2mZd2kZRz3qZuWgjGEnhTfJdX9XVZUzHJ9hZxRnBHZyEAwBQtrtUWcsjO2AByPSsf8T+0cULZvGZq+YPFn4rADLc1ZVTFiTICr6m92Q1iOsgtPL6A9Zy5EQUStktA3m5u+BK55D1ptqgx64KpmCIUK+hIMyTFx9E246M4zohlzh7IXJxiKvJgcYaZBymO76DZk9UzNQIWNOQqZnusgpENvLwshFTCSqTNnrdrj8L3TQBqEOLKviPrqfjN4e/JneNkCGrf6lATgQq5rbNnwCEHgH2P+P7U4ODi0b+AH9jWbJAbT6KcxzI/IcXeqT9lnmf1bFvLwk1wh7SL9oXvDiRYwGqcRBPArxFXeME86qfzzjACJ32VBlDNUrI3r8hwQHxM3NfytviHbPXiAeyaI8+IMI+Kp8N1f7vTB4ulL2mdSpM1tUJbVZNhcJAXsiBlrd7ObuE7LQzzNEQA29kKn3yv2wwGx5tLLkm/7XQhPpPEXrF82bHDFa0tmFwpP2PLMz1Q/k+9r58gQL14YoLBlMmnBBrsT63mzmDZi05ROZO9L3fnsUGkahRb3tjRcltvyco2hMnybQyy60xKHV692UR//XjAqDOwmPFZfgv2J8qHLfr30olqvnnH5td+UNH7+aGwRoDQI9H7y/6Fmquz/S2aRYrnbM+MJu1Oi8KukZ2KHS1Yp/im7Hzx8Ofc2VRISj38hsFFXQrGIl+LIlH+D1K33xQnR+/WB1gnw8IIRCAloihlWQdYQnIoLNfgMzYL06bsU4LJIxkCSP6XeMKw0lko7JtXJl9IhOMQ5g0ACA+6GtbVguZz9v8+Lw8pKjuDSUAvEA0v1QSUIaJF7G7JQ8Wzng7Zrb96apyEoL9SQyYstg0pefVba3fXpofgCL7lljZRGqmeJdJqNhxssle/yPDIAI8g4NkeRouxXu+t8kFZYavo7Yy+sPTSHf43VUqDLQnjOa99yW2EcR198hpy43xluK2mKSXc8ukY6aUCapM9ejbqChEcoSlQWR0E09qU9p17XPV1tuzkNaD3X/LMH4a+WP76hQ+Xvg/I+p26PlaC18HLTVTAYOtoik2/vzH6Vs1iSsQJBv0jfwRjhxAoEVPeDkwfAha8aR9YEHpzr/9k50QZgHa9+VDP5tjQlaa999Jucq7YMTl+god4Iv7OKsjSiOwxNwiPzIdkyNCsEBOcMOz2VfrwEfBKAdelYUpA7C5FwLS0YGv28DYT6TsCdeq1loZRgvhcgzNspNXEocMZgy1SDH/30pBCFco2MWkCXKTdnWsseg2lx6rqvYVdY10YeqOvG9uMvAET8R7tP8+w9aKyD9RDJq3y3XMgwP973AQWXZG/MFYVecczcF4RlX24wubJUE7zjH5DcDWhWYZ0KtdIYMhHh7ElP9cFZmduf0PQ/hZUrzgoIFWNwWkBpWt/IkTOCGbCU75X0Rqbt8nKTnoUYXC7cuySFy5rhwzjWBJPPgIIoVkwcz4Ve7GtM0OnGRVKUOfWuTlJK8KHRcWkH+DdwAzytK3BFrWxlJKW16eRfqDJ017Ub/nAABWZc8XjJlnIaZRky4WhrxD3BoyrwXFqPrwdvjdAVoLwtFgV434nOr7iTBe4hcPlyGk8ashRrS/6LIyCNZvNluPMEfwf3h7fiNW20s0tgb1H0dznkxrs1ajQ1eD6om45bojItQ7FReFtPm/m8M1KrhazS4zokXc1zjP3Ivi1QBZ89gUyFVMac6mrhia2TsUjJb4BhuB/oPLFcBejILEPqtdJ1A2YIVTar4FsD92XEagj0WiuC2382wPxLvi+ZgLnWl8EVrCrXkBo9xqrPIdE99OJznfG1iWVBPOpb2LD21iKcDn45du+Lp4efbjUuvCiwd8M1+pSwzLzny/fCtyeBtKCavvSLItN2BsKt5UQY7TNpCuIA0Epgc2P0/7pi1uRrnU+TwK309uFHChWdZDEHMAILR3fOgH2rgrpgJcexVU0kza493PASF1peDt+JOo+Q0BaBWw5gvXN9sdhRH/UGHM7MZfBAJTaE/znBEudJkoAMpZXqPgE7wLkYmuPjlYgFFbODKqm0JsNIO55coP3eC4+In2UgGpXhgVHXaJ2a7lVCGOTc0UqA97dAVJS2pbwMePymJJQQ8NmLfJqkld7ppms9+BTqpxjyMxOBapnb4yd76M5pdWR2i+1w7C5ThTd5f8ZsqncuituDw0TDlXoEZ/7HhX0sQG/MMePu45qhua8M+8Poxf2QBV4ohtswn53r0PSy+6vTKzIhULMk5drVcGV9U2zYVEmOwAIEbwwgNWRYzXPJ31+isl7SieTm+zCgdQprtuxBAmc09NPUs6R3hW90SRhUiEoeoyZy+wF5WIWmgM9k+wvc6519AWXhDEB52ESG6gkRPKWV5p+7W7SxCzlmPFPSNOSbPIwHD7AelKztxggpyx1pjrLS3cgAuKT+XXtQApIhJoZWpsA3dLiZKzjZTljlH2SwK2A5loe4RZUY6/qvoXkz6Mlgnweb7CnYYncqtyCthfEeT+3prDwgj4KZEnPmD1wluZ5tiMzFRyhi9MgZPZDuDUFlPvsioDIFHkiIwcpfg20pZDyujcmXuqb5FoG8PD36V8kr6lq8FNY/b4MUkBZESrUfiL2skGIDs3RM4oYsTPGcGkxD0csYTDr08DFvm+d+2voQAilQ9CI7rNnl0LCrTXs1W7XeMhsoJAgExL/cVB/KMQCCgsSLyMXbF3ZG74tofIzdSyUcNHALXh3WTMY3AnZDl7FB2vWNvp4lUm1T5KsXeLwF94kHex4ulB4iLIz+K3XHy9ztWKXiyNhJFPL49tMvu0gjWUuhAlP6jbkHc0yvProYIIxh4hOuOcudf6Y60WhiHvro/5sC0uRKR5DMRSfb8u8Mj23RaagGBOqSfIFRuEdaZUp0mYUw++pxQRSz687P+vo3vPA6fVkuvzpCCHhHGbmFR/HlUcbBwYr4j9CT5T13aLUyJ3UkoH9p833FVv/OqgvRJNkwdaMhXrk3s+A0Upih/mmDWhjsZHAndhZuPFrveQsRDyqcHFljwQx0VH/zTdrMuihAZPNfWSLaFSGLCR8AJor1/+AaCZQU1VeYwHvXZLTn2TQVWwVsh89hLhS5/LgGxRmus8SbaO5dT34ApTHz+rvlOCtcgtFRqRLIhRWvD4PaoOZPuwEs2wDTt9v/hJMYPr/xJiQR308pW8U5bqV2P8nuN/0lXo7WO4FSuL9mwlt89mCAZsBv7uNtNiHjhgKBLCy+r49ycW8X9HSqwTBEKrLDc/zX3P5dL4yHrTTL7odu1aN5P/Ci7crBj9v0jZV45HVWtELI3dvbmlKQdVyfnzZG5c9Dfd/cz6uLuyMGa+Arbhtw2GAVVt2b9Mjxp0U+4qsm88Qcp7QCvmW/YCGvqMMaxIjfyAYXqnk7vT/NZd3UuQ3FSkgYzpK3dAL7RadUyuIkH5ak0pKX3LvgZ+KvahyiExc6aqHv4wwYoyxGyn4XxoyH5Pjy8rztM/XO873MFazb0ubs2/m+WCZLbucnWHU3LjA2kMJKuMWDCbKNtxIR6Q8cyJc7qrkFaenlQ0pKWgWX0JoieCup0SKKeHaUNMlWB+dIDDC1cKPdhpvblYgEdm2UDS6C1hyLaRvdTKcuaSSzYK51jM0MhyKt9mbPn4x8ZoiaGJ5GRUrQbxODWaYs1LvRn0EVEhBXAPs/NcVRDHbYUt6ONVQrxcKBsK0xb9KaxTMKqNsFlZWLlDfIAwi9/fzCPBGgihKNSwY0y2xxxUq36MNLhVa1rIuxNu+L+4dVrkdkyHYcv96w7yxuSEfRfEwcOQwJyQRhZqlFgQBcXEQ7+/22A8EwexBHE3TJDsjUt+AxEGCZWo1U1ySftlz+D+jHC4W+giKHhRjZvL8JtffkwGPvVEf/ae8C0kEP9BZP8HOrs4BRo/bc8EIWQcgDJkrRGfBa/LWtmuktUu8sqE7wECfhvG+nH9+fKiGbPLtb8rzrH8wJuewmUAFvavxILOW2v9uFisyZ5ge0B/DwmiUaeSrVs7YzyB34qKAxJ3AVDFp2Mb0PJkGKBm9UqObwQd5lGDn+Seu4+KDPQOVJbQjDfqI03rAeoADi4tKJiu9oFupAc4NZA+oSaSQlaJTqGesTS0hEhlMXi8Qas8+krnnzUhgun1/ToEG4hLfEpS//sBU0cAW0dFDhDH14IJqf4BstXEs/MjbRK3PxQtVh4pTVKMims6tQ0U1jlhOi8lLwy+04GDSSypxxcJjsIar5TJusT0fmTMF43aDewRl1rM6sqxveoDOy8Im4Y/zPCP8sfCpXbd/8LvxvQF9Rlz0sqQxT3Wpk6A5WxD0UCw/+8Cs6H5Ok9ZHXhH5DoyaofrvvEyKzBq2su6+BuX/v0wfxUIYFTlV2PVQfkInyqjAOS1Rek1xkCnlH3jO1P+fh1fADzOQ/8adwy+7hHd6QDFVlBK/hbhEX/7a37pu27MD6iapXNL4WpDbw6kliHFYTSUaOeWwEvR+ctaYw3I2kl+sVSK61G/6vkWYSh1PBsq6IbharGMXXxCumhg+38BhR9Wvm57BKcAJqyEIVPaXjiecnSRLVENpVKObecQYwJ0YxwI6aROiK3zJzRGHGPZRACbCLxAYk/v49YxZ4bbA/gGA+p9D05FxHxQ4Q87V9y41YV8KgJkZZ9rNSloBYu4RByMTxonR9O7uJI7FG+7yKoMLpKoe5L0GUa5XH9ICfUp24o2GS7nOBHnywifGR3mIkEb8YkXc/Gjy826kpsJnGSew0zj74eAB0d7A0txYRW6ef/oP5500/gLkEz+73XBXo75yzCLnF4Q4dv7re2BfZ5fwDaDY6NvEBDad4nCrUU1G3S9B56rKzNMm/hDmHqca4wjEr//laUXXF0NBLSR4ej7wlI8Ogzn2bPFQ4Wc4+1KxKWQhzzF/ypLbfs3/qp2CiuuMIo4HkecDri/HO9oOyMGt5b2QLZ3hlVDgchBV8IrTAx2Xzb5dGoRRnuVBHZDUp50zqmROOxs3UDXgU0r11vft88Ylq++GCvsN5WoiHgweQKXzVqGZ3ehBl/9PUGu7pDfqii7xVg3av/SQmtCayJ68mT6ppBkaXX0YJIIAys5MJpv5sgVKuH2lt1TwrJouXFfGLvtdHyD9ywbLpNRtcxLZAF1VeslGLWhN/tq4oh0WzZ/SukSnNKIQhbopFf0Qx8wVtFZ2UNAcenfubFmRGGE551CC9FwNXd89A3B3rUFboKRzavyT5U8h+63qUmXwhy+9OnqVjrDVnbHSPZ9sa80ykhqKAAyGX3rVSeYIIRK7QCnJLw5mJVN1Xebe4oJswYi418TJ9lwCsBmmDNO90ZVT4KVrilExSMhRNleFc3VjSTwNWsRaNAW8+fJFq+5aDB9Nxq06GXpSPNAY/kEdGOJyZJrVs0VjOSo4pkXkCjZXuV8maWq4u4RVtkjbQAHxeTrVZBkGMFwjacqgt6NP709NAMR7J1mYpMwF9hv5JgjWOGl98Lv62NC0r2RbfmDVOOwdYS4MZwEDdRKD79Ww3EJfFwtNthMDi7xQJMdFBNkrcNKTEB/c2f5ZqNkD6bjzXnhO8Y2JCQBbNgFLbjcUJ7CeZf1c+slIDNRj2hwPSagt1UK2L3WFb68b08Juvb6k63tJP68Uyg8N4PMjMrpHhKFXUgmoDewx+4k21R1yOiN+y2UR5xUNEW7m3DHfMhONA0S8Al82LPmKoRx1caUr0XiAM6iO0YMDdcKWJcpP7972OaXgnlIHzTqfc161AIW+hYGVMpAgr9QFxiOJBcRHgExHC+on7QQgvSoIgDc/9xPs7i8tJeT0MkQTRQ4aktPpPZ2XZgJp+UwZY30LeSLi2DArUp/g3u1wEXXx4gQDuU2Zh23OXXGuiJqSosW0sYVSFlteDY1mZwdACjt3NdlUH03msNVprwVrU67QyrMzj2lscA3DUWMW4/uY894T9v+EW3oHsFAQG9QfwBKsfqqTAKNceBVf7ecBmO/xopzMHVlCR643gOxoDsf1FVGH+q4tE27eoX+Y/iT6r1f+LDGp/p5oYmex3zEXuZF1nd+rwrdeppMVZxUxw16j2YjGJktsZ5P7vKvK3noIwHihgxZoPxMFYYgIfMGk+ivGKOVo5owTzIKRJuNrXtGEEyLgVgbCvFz+PDzd2ZIm0TKlZr8a+aUkGsV9c7v8Qt5UP/5mfIO/ebcPh0cAI+ar0P4qf7JiieBmmQ7xCI3ZgyQ97lS+GBfTedx/BG0erFeCc1td7iMQsXsRTAePKJ7w+W2qUO39vek2Re/6FiyMK9tai9Xq6Vv1Ghg5Csi2DMfcLlgO8PfGMJEqBI29AYmapbdZwr2INdY4emf8uuGtqR/joy0S9EcRz/LDWiSlZtY98DQm52AWmmGFrpYzkcMNCnllmqiAYST/kumklCqR1s5kxT6G1Ul2jRG97PIFHBKVoIidUbcQ/fbAlKva/g3/Y57skiPDwDYOLEaTkc68TTf1A8OESd6AxZrCt6VzDGtPNBfeMv0STFgzRy4i5EJooF4I8ODUrsuxIfg6zGqNXg30pzelq74dTqvG/t+rTzsjlKhnyHlA/JK1BYFmR4Vd6ZlCE0HrB0lFr3k+kHcwC07O/RLryNHW5bUO4RebuEK5qzkX6U6WKDSRCneI7orNsFSxby0U1Uh1/Yb8jKPCxImCYzyGdoQgV4oaZAEVlebbvx+RbVOwNyBvdOP7SsLv3T5AuczjZVHydLpzH+TenD+6OwlQdR6nqxsJdfK5180nM9jI/yYFhcgpbeWrNHPVemxIBX1SU3HB3nfliVSecBHpSAg5I6M43SoQE1iB3sxiHgMWt2cP8AaN4aTygHWsSR0ch6eEd+0oUGHX/crpRWMV30DEEhM1VbiZ6hhU12Q8nKndyHsIv5tTAN0IW3jTnz8T58oc41UX6fdbU63uTvGHnaAQRDEt4AeeUk9io/JtOhaTILJIQMG5A+ZapaT5A8nc0JQJISgQ+qkD9tRkEtK+dUvPKM8a/6CAkbjeWeosT2HNshJMBpiNR94+tsVTTi0xwsxhSHvfAFrUALJnVfvgkm8snwDjNEFbE8dmRJFPiG4I1szmRDFErhmYKCvnl/6hIAraGOhSRvxXkCOKjAEwP9epmTmg2GbCEgmbfAAiieRXHOtnHtxFGHpnfKjnREtXLsTNYojPq+/7Nx/qcZBfan8lmSao/D1+WgSyy0oyDB6NCovOZf1NC6QihDfLiMDvTUhLCr/QXn9OuLYqrC7wL7RkG3QClNCnPpYJ27nAMYc8/3bb/4uP6oaxsGy5HDv2FWOO+zmyT8awzZYXwDStItgJbIKlWU7eV33g8UAEnKNTlr9Y/8odERBrePOXHM6waIeIKfAw5VIIM2/h+WdTPTaiePkMtWpikx4UE5R4BqmcZtOP/m5o6B+bWI+Za122XNlBPkunvB+17f5LK1K3dOxTT3rDa/yz60usJ+vUy24gmXDtl/EQOIWdHUrCU2t9jwtYtncQptj3QQlTlKSS7dq0aPIix2ECwQXuVdvylUdr5P6Rt35MH/9wGS4IEvY+tsr10vWAlv9PFZ469TyuJUXrHpw/k2MBrH5irkE7n+L/Z5zwqIh/z8kcFIctnxs5I8mnHBtXk+D8UasKuufQ17JsVNsOIcD7eJz01eWRNxMKTYSQflUMdhwtU2F3LaYSguGHbgVxaDZf9Gt+ScIGKNQAOwoLT+5knsNDK0sqx3yy0Cfas+82Stt8UqgojEY+HP21Au2eLCgwt0qyd9QSlB2SQehit1+PvDJ/s1HaHV3UwNVy5yR6xAG4gOu/wyUBu1e3ttlUxb7Aj2qfAHyaeUlvSYYVgPRqV81pIU+TpjTtq3Hye7EJP0fbJCmP02kDeCy97r9ODjCXgbAy50QJVqUhyYqiyAU5a6jBGAHAh6LcssRmbNN3C61G0kdfLM2Ow+k5Nn8G7h/j5lJW1Ev3srwL1ensR1pxD+hqo9kw/3HFPUlrKcRmNDOL5dYVtLoKl3amicCyUec/WECGe34Tk4cqpQaGEHzjUMmjQc1C7oX04KdeFJGG5EHd/LqXMV3OCiIfuxZ6lqRv9byTOD3fOBv0xkxBR0baINy+e40AsHBINn3gDrn8YDDopzfiUQ/9zaW4kKdHdD3IkS+m4VMJgN4Xkapq4aeGaTSlvfsv16o2NoiC183zsUAJZITIRChLf0O11VMZaXHofNs64YQ/7W4Sc2HFNvNvdSovEeHc/ovSXM2EFDJYR7rIouzYQXj8gJhhlchzcAQGyLksjEhG2yVXgqFdeP2mMv5ypDRPp8tVAoiFegFwynwff79WqziLVS5vY6tIBNQ1bnIAcbXFkhOaVLBxVBvxB1xVHd+lzr3FKZYOvOfRdaxgJ+AqToz2NlOnCsSyfqcZmP2LcJQ9O+jiICLQmo3iC1dhSVOzD7MAmh47NLNqoLi4nxCJ73UTU5v2XgOiD/2XzoGg7lkiOtCyuzNppVdvigC/vSsc9XaPGa2dbqHPzDD4BfFpcSd/6jIAL1J00GcaKrMu8EmMpAh2ybEl9EE2WhnHy8AK2H8kwVDrQHRXg7FOFCO4FJ8cHePrvFSl+8Bkc+I/ppZmPPm4dcfVQJXFFd/E7IAXVVrA1/zLOEZZn/ZiUc5eepYsr2/sz3l0KlcbYdIB55AJz34Z3jgy6V6dBTah2Hl3pzbuD+KAU2e3crn5h3PGkmkLHXpJrQHxWqOeMoNrPAQcsRxI3AHmocF/QfkmjW1b+iggvgjiGZDaI8U3jDHDjluJB7fWV4Q1KknRVe7OZ9fv10y0QuqsbTfuOJXiZe88v3cEVYhNjOloZGZeDNNlq0U8sy8W2DX642ehN4uFn+VrkPU8rtTbJyWPzSWlhhIdS2xrv2ZklKQ0kub3WV9KaonwNRNgQOvsgO2aBdmVigF6LofCEao8VolAAPck1Bgpo10WgSlOso9/IJcA36HDuoyIHitnAz2KbiCZQ/YRpuI1hYSv8VpPhlyBourUGtrsgeh1lir6aXsdUmmx6pE/yyeFUdCHfsS1bGaOt0G2yx/sIoLLO/burq61ISGrlhIJUF5TDx70irScIqjpEBR3JtSHXjXMhobjPXAoHUh0iF4LOW+xYzZoRAbHpi61ZHGr6+TO8d0IfEuqdSmEE/cjeOi2+Mo3XbIErbHi/IktdsPXkIst9WhexM60PojbQP/5DEOWv8ohCu1b3mgP+sZUmULY5175b63k3TSdqLEZ9Q9R3G10q61Z+3Avm1aVp0henB74F/YS3fd2OANXPtf/8lecGFPg/YddFyn8BUqbxvOifA8kMI1YqdLthV5hNmy4czk+rcz6//fy8jfkPL2u+wXwwamYv4XoxL6etI14SPmxTEJyIheMJpAH8Otlo9lRT0OGI7TYWNuUcBcmEGRhSI+gGC0wtE9FMK4Rw/u94PBAX8xnfftaJZKSVxGUtXPQsaQEA5JH6Fzbgswm4N2RWpqJY7N2wMSFfA4PEYnEovocbB2gpPlEZ2mgbceoJULGY/AGeRxxheYJz0QkzvThCfHqxZrWrbcAF4tcFTSMk9fKNEBK/wHTGTLW0OCGRsgVncrluuVWgURUONa+/cAOjB+CpudN8OtUlh3W+t80d5milRr+ysm5PGYKOwOVZ/SY+DnvkEiWx7goMBZVQ0SlXDDActe1NIlLRKrI42OEem0luYZ7ieyIozNt+FILQX8mZoOwBdvdWxVf4EOFaTFZdG5fVMORDqFj82Zn/Tizezes1tMXnrvGNBAV6vYNUPuds6ifCRhXv4vYurIV2kxS0GMrF3XIbZiesLJI8kh+pTvYZWCGZO86liTsEevfR4DjTDGAq3pgbTe9/WrZPvblmJL1DlxY7TKcJPDjyf89GeM6oqbXrZmSaK4lXD9a1jWrNhI7xfoHmM9zAkFiS15J5s8//7JxX52QDtDf1y98bLjjydscBEwBR3y9iCfwsl2NNxfSbNKv4bv2t2UKIB9YmlVQgRaLHAgouHR746wFVqvbbVS+wUlpdaYsF3RnvagCBdwMbdg7TPforoPxTGNH8LlQ6ZeA4Y7OZPXHnrEKvG3LyYuxSoLe4JoiuAXMub/9R8m8qKfsHvgpA0KjXeX0W2X5jei28mKlfrvWAttOhIhM7NEUosRSYJiXVrb3hdxg3S/x0fvL0OuVMxetdxQZ7nGAQn8oa15FhUpLB5hoPbSa9FtNm8STGRcMIzq1V8N8TwHRSuHREARcTn2FDAjnfnh+tiX9tJAKTkhZFHZm78kax+rNQK4c0QTExHVBW5w4lrXdJ0iGRUelk6DmdYJEn/5RBBUtXda+XNoWKEtt6zkRAaT5E/AACksm/ovQXl5wfXw1j5z4isJCgf0NTMtDZA3zT+05YvDSjLh1aULlhuLFAtVD/b7lKBzIGDfiMPZfEwYY7ImilVyDdV8Z0dY/X8aaSUOnBqxCOcrkC90QrXqnurvp9lhGEAuA4LPCz3iUJbMk91ZwN6fzp3Tc9NqONMDecuOK7rSN2eF2++sG4putJ1wn7JSP35SdH1gxVdElcazyGVrK/o7Z/fLrKjeSzlqb+4PTb0+qwrsS2MphgQJVUpZ1Motxz8I+MJ/hf2xupLjMav7OryfWLLkanJ0w6Xi15P+KizYzpF/S2YXBXSK4qnr8qCYAYYLn8LDZtUB4j5pE8ZfrX+ThGpt5HNmvJ1NGDYDMgGqrqPcCDWncijk3RblYCzLdPlzH7RdfWqFBOjYBTgE/20Wi4NY7phZhjV4YbHqURjeDfcxXyif9rC0VUJKmRGwyXKgGFKZ5dh/gFainB3U8X0khvTJRWmAX/bDQ6EkBHKQeg+W58RfuxeeihLwQy0pdpQwZyTekFsZBism0i3NpxhWTpXVIZ5UwPjhxOcELnyWHZ93Xdg+c7RhhOu/ZuNJooE+TJK/jL52eI3T0mFoGk6KpnAugnChZFMvMHKf8gQHqe2qyISVUSwLE7JNnmvSkhv0vkroS1EGdoU/t3teNGpM81oaQ5Wdz3tTXDs4ZFdSdgHiX3COLCynr1/opoR0ogv6i0TOjST6WFxifvb+Th3xM+sYFWuSSrF1+z4OXCJ5Qi3cdvKniVgRbSo0DkGu8ey0WE7dmWooFBduOU7kktv9B8F02NaeprLdMq6dvvAiuJSRyuZ+oWreUqoxeetP/tUSjLdQLgfIKTmYGYt7IhCw+/78pPYVS+Jt3xEMsnNKt/9t689fsv2wOTImlQiWosmsmw0XAfeqtP9uMdQFR0ybdx8b90bXq/i/paeLrHGBRO0wvD8XWOXvtQERlZkJm1VPL6anYC8D0vfy/0QGRBLIydRZ28Fat//awlxC6pLnXasd61zcmMRasyNVLRtULZkG62Zj4SdfYo8c19DV1IQ/gbiE5F1XJWp5eXBIcHGA4JqKYHlRaBg+ugutOx/Bs10jv91XtQbtzc8q7+EpuHEOei0tLdv1cYxgOgHVTTzGc2wV/G4QvVR7fmAZcn/PucNjXVDp63GyYd+12WqpMDHV1/iXLeCZPeC6Ld5D0OsftaayWYvyTYjHOgVquP0oHoKcUfGrVtXLDH5+t6EANphd1/tsFYSPezFlXwrzdJjG1bsOHFdpsRJ2N+/ZDLjPsoEZ4lAM2cCyNY/o50PP7l4XtV13LWRyYOwNPT9vG7ezflII8DZtcSTfIhSfsjIJU99EfFY4VJQrTWvZtfbXIWa5rgd0a0PIg08Uy5ASUwblkpfYgUSbQ5zt3LGiHBemWhZtfxWSv0wSe3pxEnPtD8Sy9a/wXuhNKcvrP8wh6bg6aP2caO3UopA66O5RYisWE5k4VcrM2J7ORmI3NuBdj9GAiA1TNqDaz68RmAxavsq5piqyNyWBDn4col80ArHYGA5i4lt5mXCfTw324obUePBjtYbmluJ6CMBstV15eLzoKAjgVKyrJyrtGTb9VSjr6Y3Ev3o+BHMVKsvxoxDMYKqtFAG3qv4yt40OfDtQjE0EZD0QJrTWjh9wDltSv09cUa+jhcH5dx3rMyZGbYAxRst1ocKR1ubxDxZzhmjbCQBoNXhe6msYqFGsYH5Mu+m8YV1v7j3quEc3u9pDoEs6VDodSAVzo89r09mT1JWn7A4YJ0NIK0Xe1Ic2gvAJRMdw8UQZruoOG0ddY8BqpSR4fggkyYZjMcPXQIX7yiWY1Y+pwUN23XlE8tyB8CZjT2T4nXIDKBWX4vOiV1WgAZkv0qRfzDzyBPDWnl3Ciya5KdgD0+R7iHlg1Or64008KCTNBKWkXL256/Ps7pEOdHhq+aB4OeGLVsaQVgFLPkEoQGdNcdMRfg/l8Awd3jYr3drFkFfztu2ns2XLKO8h7MUWGEVLod60QOiuw3YrZh3ZBcbtcuZxfU3506yPrLXvgagiECoENl9nzq+GSnTcjQddndLO59uNWyhKQXekqtuLcHIP8F87hmKti8e8eiHdEVzfaP29Oq1/+TKO7qnC3r5x3PxFU0V/8UXSDD+km8jAMBkiTOVZkk/LMZzCEs0TCUlca5CbTmmfU/7KOphhsM7+ONPpiSK1+Ii14Ve/UpxDPdYZphO0nRYky/An3/sQeUPQXWtFOz36O0cLBFzDqfupK70JkBxpraMtukefUZLeOhY05MpolkQneCp4fcP2XkTM3H3AbEqcqelnXe0GTPwoFFK+AgCL5UtZriiCgz7A2kFVreZB/Rzd32Bq5LJ9g25qfG5hfMm5+jcKoDEr235OOvdIO/Cokmx8LIF52dTUFSb0/QSOg0BNl5X2KQ3nqSAQAR/55UtOepmKKF/fZZ35dcAXfRmCEupqO4AdDPmACHkdAPoFchkSdhmmlhqrXvkI0Fke98s2pCNOGdyvzfSz3PrVM4uHF8AwA9fdsjQxylxVz0R4EtujZjZP3js/xcJt158hpXkxepYVXsdhcmqv6XOXZilbjHCp52YTwodk2rhtwoqaq7gmNvQTtknOPBTmKm2L/ZDNBEO3sR2Ckn6/Gn2I/nX4JbS4B90Y8b/PyX0AR44OTs+y+j1XVQJZSje1bpHh8tqL4F/2qpCMYskRWGJSNxV16YqRt8aDC3WwZ7d3x4rXX8VFh95guM2guXRSQb3aj9BOVmlxNjU0ytlFyRrrc750u3+V2vXtmET8NylaT+EoEDaeIDZPWEfs/Hv2sYxozvNRAswWYQ118TeGjRJk82FWdj3LaJV2+uW5vXlREKoBP+75XWXcybFqKwZ/bkBpl3cLsE5lYc8BH2MsLZBrNlkIaVYu4d/x50W2jGY0UFd7tx5OFAIM2B33raUdtcaS9z2F/1E+YiAA2XiOSdev3UDdIDyEhIwX2RKu+yvK0sqgFnLJx7XCq6gAzHEeINvi/3cGXIMIGGQE/sZ9ABBSxQDEAFwIGzugzsiHAO5XVfH8Ck/W4WCcSQRwxcVuNvU0qxX3vo67sWoEZkw5nmIFxfw/3D4JaMldugiaciCbYF3ZcP/3aMaMsqz68u/djlXGYucypPyI/yr/cW0DEOIbYHPn0GCzzzIvQMxXY8pmSdWeBUMs3iEQgCfJBaDbACL7fLtuWVL6BmAtoDtsirmGiseyqqVqnNwhSapcyHT8aQWD31dY5PO1QPzFQBewfMTmQFo/RrgIAhZ0RF38q4Fo7USYuj8AZhdDEJPEfmu9BJoI4zeMN1GR4NsRbHXgWIexK+Z0M6nLNdOZKWJfjn+pOy7xXqw6PjepjN5r5TasowsSEEutWYfDmHX6vj8VMjgmn3gxqmQw4QgG2RXpGYocL4bNOPbdbJH6Lgxg9B87SQDaDtVgrXpIfEEO9iR2459ZAioMEnwnUi+5DjXY/+dyE5/Ge1xkgJ/TcCzxJbmrHj4wFMy8yhpf61Sqplnbz35jGG1Lla57z9J1eNkuvrd6F+mjaNprzAnkhEWmSpiytP10863BSFlAjMfSfFF7iI4GhiWcfsFiL0vTHpoT1ZuRpi4wvqJ7iCgGXxjOfKuGv5T4PVGgOnyBv2Z4tKmkERm2SbmgQ56unJgAlyQ7liPtGv9+ZWTwuEECJA6gpK+TYsCN+SwYQsqEFb2ElgdiGyvHWb0bPKekpq0uBmCFAWYUVUrOrWky6JsRCPP2JksPBYIi+prFxp++NHN4E1B3BDsCPDCWDFhbP2uICU7usp4sp64y0WjPsrSjpyCjuBpy77VF59DcOAOyUfTpOh5PJxPm4sJuyh0wxcJU4XW9G72j+rYfrOqqltP9GgbteuHFUr8zAl3jbir5XStN45PaSh8wvGZboYGC837D8+Dnf0ND6st4wxzZYDIfTUiRpcUTDF+iw0DNkZ6xYngyJWqc3qv28bXq9cyai9cAMMAM5A7pfkolEBYSt6JLxR5Rhrv/vgTPPQgnJQsKA+YdVDLtGwT0hK2EXIiXzKUksnB8qBBK2629kFBK05jmJlRbvq0YvvUeMSIxi04JZpQiwBMzMz67A+7n8a2HcvEkUvlw1tBS9gTEuOSy1mehFc7iee02QgKG/Vo+NjJzoJAeyHN/3OlBhGGF+p7MiQ1nloStsjsejxbckISOMgJ4SYtYXoggax7CTc3IBvjDut4ZzGQJEW190MujCHQDN/WcUVirteXFlYkXrTJ4Qrp8c506lX6wpl+RqLf765BLwv8w9VTVLsoOkXjNBU9uCub/SiwBlAdhprugVe0d7mWXFbgrsO6pgF4BOBq6Q0u4ALSkepXD+M//qTcI5ztdBKLuGK54wKIn4vXk5n+aMV4D528lhXk5pKzZiYMuVNQgdqjs5Yp4TXUQIhcbPmindEagKxVpULfsRHmfK9cXuV350qYvC1LoqggazkMAlas7IobZeIfYoKTZNpc+LdG4wpo2qlSriomi27zJR7tU4UWcoxRBX0l4EIBc75IqCCM5wQ9Au32Q3NGfKPI2s4W5D1r0p1uk6XjXQLtLdOzwAFBDRdCzyg745SU5d8qlj6mMCaU9df2JCG9aTGNlaZNggkZYUAXK75xtb+WuFSrzYJmI5ok5+wgJh6AyqyhXCt5hBCOWUwwqnTyyTbcZTtrjOOys6DLFdsXC5+c5R/L171rH7aaNMrDzBYdQ9jdKafB9xIIW5N9oSxpuRpJjOBq9Y+PwS/tEJxYUG+v/+ueEUfJ9SYEM9OwSVId0JQU7OwXPJ5bnoWts2IRXWZiSFCw2pHnhTcJqtY5rZ06srDBGQ60xbDQC0NNAGzOe8fgJv8J6olZUzzfYXtf3IuiV0RtwA1NbJEmAqwTt+G7SWZ+/hdgy4Kp9c518GDFvM+0ijsd19N/cv11qWO/IQ4fi0xI3dv4VjB02MssFYEoHjrlV44q+/tiUcKktBDqNwNlmDa2jQITgPYWYCKxedA/v8jpTNOSwbsP9MLtsEX5D+ZwK6GIfSSVg59kWAJsMWUfeUzKDVsk5LQfNFdiQuE4P4gOaTEnAS8kMKdwH3lJJi/CFmlDxP0VjuuS2MDqnN5vH+8itz7/7BdybqOJlvjUuc9fLI2xpiyy00DpQlsdG106rE3dv2NTEfkDtSR866UF1V9P/XoM7VRIrEYE53TYsXioi1S95w0jBmsQZwmBHYf2gwux4R4ajq1O/wCEDT7bekXYF1OttAV0hFgWjLhgTV2ZHEYXpHOUNCe6FM5KomikysyN32FLWKsEsLiZNAR4tigWixkxSgeDVwGXI+jsy0f6fQQknsbzqITlf0/2siBb2hBIt1pmhG+yR3aNWRjXss+FQLgnHdi4KD04jDkRDhyqNLcCqYYxum2bjfzTx2Lq9cELSsiJODjmiZBZBhlGEm6iSCFl0GiwKlsrghSM+RQwMuBNzsPU+peHupfQ5qDfNWa/3TI5ftWWdySILbe7J5WPj+4Q7cOM8+3ya87EwF/1zD/Bcp0x3/gorpRaYJDNKcYEusyvOcd8I8PM+u1BHza7+H3licHOMJDbgalKPxhxGEF6KLpgT9xs4QhqzrO5vwSceC0HVAagqO/CfDpamhRnTqOuQyjNzVuKjyeZ7QijuI8oh/UnFiZgqEEF2xD3AAKcB/8RTvWgda+kXx1Zfw3WXd38YGsBDUPas7aNstgTDBDFcb/TsGyF48jxNuaNdFdsGNQ3PvH6ValkHR74Fp/8b6+EauAsGuAoqc5KIz7ELvb2YGIgQIZdNHs5b4QP5SYBgjleY95gZCJ4LnieYvBIeIz72GZoIMtN5VL0nMdixFmaEO9bVwpBkcMvgsHRRIvy/sg4Gb8m/u3FC8/DNXWep6KHMYQ7YdXTucBTIdPSaKZoSGXY+7+vpru+Ebb26BbR/EqCnUYRyjD1MKf1kDBYOhlo9RCY5UPsxhN+pVfyPUKIwnfOmSXK3619n76UFgwiJz4VpN+BQvLBkQOPgiUHajC38xDpfD9omQTzmqDGc/kQBOePE0AuKme+3U6CAI8LIbWw4KMuHflX292M+mRvdHHP3lA2YMP/Iu4brRIV4bguQqDXKLDIezskj9rd+GStAvwtkK8WSl3gy153ek5v6VIqoW50I/0CRsLms7ZzFDalA7MaAxp+l1FaBffu2NHa0q3Iy5zuZP/VjK3e+qfuBMkFae18+51gEt6s2XvIz4uXOpyyw+st16MxOogJ2Ff4mS2SsyiJkBrxlyW5uH837ntnfzzCZ60CGfuhJSiIhrhXoN0TLAtiOcO3OgL20dN9OIw+Jy9jhkOjLlahM/8QbaiuiIjjmQbDpuvYv72Mg02MPLBxiB6uIcuP+VlE+oGl/4CaHulpcv3RdIeLX3ST3VmtBHub3fZzuYszl8PeglO12Yo20ZFCoEXKozs8ECRWdAFcDdCMt8qK9W917xe4SmZi1ZH1AU+yZXaRdT5Rta4aqX/U2IHBtfVefyYGSfuHgpCKznZGwF+pBngpmmghrfd8JH1FXbkM8G1ueyXKpDxoqdReCPG1eA7HQAkLCnoRpGz5wI0ZFnXfNOf5a/i9OmkDpKI2HGW7NODFSVG3O7zXu6qYYoGe04ts4sOqh88olTnwnCB6s6jBR9wnwuiIxrBN6FsZuwOUmIBbqBvpUh4adF5CjzqGCSnSxLShHJV/EcYuNpHlYalyhlZsjfT7bLGwvXzx7CTFwsnu8+890TykEVIiGdAAGRt07fANjN1jR9Q/mg+zX7PG7NY7Zs7A6FhFENu6F2xIq3cS3TBVtOq0UHlwQumOMPac8UdJ2Mju8gPbqbFt61zerdLBQJ/N6oHqRywAT+Lu31XH+ruBdWqQ1MwzHX+brLuDU4wmMnWz/WvuTlQ6d0Vrq3SdWvp22yJ+MSXTU+aTi6PkWRbPhrN71W1vwCKaKUM3nICnkUb2qvELP+xSifa0mxL688cp8k0KQj/LfBEUkAq+QQ9rj8nzOzUxFn6AdHVbdPzYWMf1m6trWhFNH9b1+B0MLD9jnJSF3h1ZI72rTX+nMdmji9C+zPlvZG15LzwhwhUsgPxTeTrKyJcFTdY0XIvTn2BzHSV7FBIVW3bz8ZJZrVLGfq5R8hOej1tFFQxA6NPzX+ridTnXs/VE4TLE0Q6rMxFiadenJyaulX0wUCfG/Y5VSmt85q6uvv8+KPt8BH9v/ZrNmZ04EHx5/aHiVghYdGhEpJLcB6H4TUCZWW50Rbe66+yafs6o+uv6iySPTD6JvTkZkCSoz+bJsllvSC7OpuD6cQxsT5lz8u6dHYGVjnYXWxDEF02LGIiJw1j20DZw8LDSORz0BCy994rh7vZoAYIcnPy8/gMlWOLHDVTKocoerXFTSWHFutccVHdp1wSmrqNtNQQd9FbfzziUwgMaWDPwl6jC+cun00o5iIsfwalMCny+RLJhy+7bnR/PLMQvTB027tRDp+uIAJ8YZIUQ9H/yFFsS816aW5TjrOMsu3uBwUJR1zL/YiAkZEReyRW1s2haouGLRjJ3/mnwgVfso9SpLUGgpYJuWt2ftp1lgNqzf0ehIrkb9+TsU+H67m0OigdbdMD/z5pAzz/kHQ6vYrv8ZVsIBLL+3BlufF3iB34Xd/GU8D1QtHLSISxNnpEOjbBtR80jr1x2nw3kIff5kPVNpN97uWEt96tiuLettZPo2ZCcUH55q3lq7Mx0xql1FPWAP9AndzfgniDcTlPaWr/XYrTT2HRSzeXT1JNNE++BcyBGrV+0NfKc4sm1IsT7EkIIBTm5cMtNhF4iWuidwurzvpTvir8F/8+Zr2CGGhMCYAnRdGWAN32rYZym45KHYKXRtDAsujdwnadqTyesWn1WeAb+MEyuUvfFJCj1G+k63Cjudepp7Y9mw2Yamu/jViPbRi/G6ndkfK9QCqIXgmt7kpP4F7D2i3iMux2z7bhsEUddfuvqq/U2n+5aiuYTereDGRQOJMyUX5rQSDwZ/lFuBO+t03O18b6d0124Hd5VbZ9bXFvKDPwpV/O0VuUqpFYL+YVQDF0vWEg7CXO6TeZQ5KgQn7P3q8P1bAVsf9mSJbe9EGvwf9Foeodsp7co55rY2BnO6fkl7VGbk2Pth4GnSLblxgNpUL5l3rNo7D2Z014Y9Pu8VGJAlkrI23meNDB/dvzqM4bzktXlvlMq09+1nEYWCvHG/dA2BiJEJm4JaSIoh3KwjUC1jPT7xDFsj9DcNLopl9vG7B6FAzSgP0a2WeGj6LFUtbiKDmDA2exQbNcc3dE3A81UdgXE1hfXdTH5u68mQhJqy8VglRoGt1yfVr1IzevoE+hLFwEvuBnhHYYQXqLM5SYUO9l0pvdbbPjyQGSJ9zHzrbWq7Qf/y2qijUnUrUoZE9Cxo51inLG3n30+/nlT4BahvCH5IteXTxXQCfbAeQ6tQ4pdTTR0rGCUpxU3yWVrrtVlfOX9pb4hh37wUXRZA3eJGxDnkqFAKH9mt+xr7ztfi6LpAW70DcASHdTXNfRLzOi5bmlb/VVddxrKumRAh/UC+3kxRuAAyWGGn93f59lbvhb7DzkfwKP7RvhwjuSSfceUZDBSrgJH4PW5rSENp1nfPqiGgzXJMSATMvt8fquhAnDyp/WFGbWxrwwAmPr9dq4PF/c3aihQGutuW1ICCJIKUzI2vEt5D2li+f5mEh9qRRz5HPPI1REF5UKcTtcbbxa+89lLn+/jUXCprFyA+1rHXPwShtt/ItvIdtHEx91lVE0HdscH+qU4bSbT5uIsAfOZl4jCe3IgpFuedsJCQVEVp4ckbvRudtk7ghrXZZvxa0cGr9s96K63CkdwPTiifz/9jLQMaY0vB9hGsd+IlMJBJDh1TSopIbVFEcpimhAFKQ1Q669/tkzWFE7D/W1+8jXadKhmxuWkuZ7esc8bsxFlJGEz+tQCZXT3jy1jxXXH27m1STeIMA86ucl1S6HsYHuyFktea3nO4nz4XFkrFEtDsV3s1kYr0hfUQFdAPG2OpePXrMFbNkP9eNXhezTGUQdAJCGL2yrTTtGVIQTWmm0Lp8yfwzj+mOummPhRYt/KP3tnuG58myN0vMhcf9keJLGcRB7hxZbwtH/DlqOPQVwS+Po7VovXaUpeMxRbnKl0HcfKE3ocnpzQfvbIJhw3in4z7GiwD5F24oF4aejzvjgCCBiwp4joYFLYRd0GZO843aRT8uBn3o0Pj3M5fSBWiYeTJb8Ukr+sTvtVIs8wh/nggNh41gcy4S4YvOeDTorxTmtVntMPYtI9N1IOiwq4QFAQIMUVg84zzyYDQ1sldRpF903TQzkFWKV6JVBCgAb5a+ZJzALiy3Oo+rxHXBbQ6IfnukJljiM2jTiBTlPK9EHCnNYeXAwKR6g6qrGxBSI3QgC3K2Tyiat1Pt4UgxwWwwlVYvR7Cn1oAr+j9Q2VRHBsJ8PKr0Cg7OwxO/8as1k9iZgnvAHeGAI7u9jvZB8wj5GSba9PzLJ6UTo2omz1FBfv23AuyATNPp4qEivwCljwJsSGpwNe0jgFCSB3TbKfPoMDrBjYrBHv2z7BU9JosYbYneP54f6X2STd00LKHfQr2PFMZ7jSMBsYf2P6OXs/yy7iorPV0CGtsNKhinJh3qpkfDYu9DgMsuMD7DRzBcTlSVJgM8OPTy0pCD2HAGlv1YEHQs8A+GHxZenSoBH8PQ+6Xh6jq+plFZbdvsA3Ykd5f4iQvptuuZ+AxrsJXrnFEmFgTRPKTZ633BIklc4C8GWZm+Q8KBelXZENv6yShg8ZjzWyfA6/fXrZwGLN0m+xXZIIlZJwaVLcuGJXkpNYFgrUhhEOSuWnCpUYa8DJCH4YxuieTF68x990YxCDj/PNjGXrGIjYM2YgxmbqCK2/MBa96F2dYtJPnmcN3lR5Qr3GwjK+T9wNnvMDVk8aDgbHqKH98+HaGB7uygJPQ9Sp87y3hddQgWxmAItIAigVW/cMo9Wmk6vKbKALafWKhDklqCu/vJuKkGXb8ZUMp2tWJwX1zsysLeGzUusGfMytTPXz2nhVeqNNwArXopHidZs8T8vwcbQmlk1KXWbteTS313zwH0quDzdAed5dsQZZIGvcbLjEaoMFtJIEH5iKDAYScixJu7ymDdkh22OiT3qOrV2bS8E1adRr1SpjhWQhYlxw3iyD6rYr1CKOyWevmuH5fmoDlk/gRh3QKJ2FUMvGvvYlgv4q2oF33kN4WL0//fRhbFFwVo1HS1tGRs3f/CjTPbtHxJzhBqedD/tcuQic7oXfQcmX+RrPwKM6nefE0iVrpZ7JVaZi05q3E4W38solBWsnK3ofZuQS5uU3DvPYTX1Vyg6CWDTkg+EIaUqG8jKwTfkgAQsA3rZf6m3p2jcpuZ3v29HAqkpNRcanLDTHRt5NdGdia49zwgY5KvkDBLENqRH9GSGx0pO0omu0/0sY1cn1bjguWYu4GHBAaH3QyvnhCS5/pRvzU0C8XQLaDRL1gikmUTCCvqzejxBf2BS4ZaOMAUDZztdhE/q3F0aG+A9ZDCmX9vUhtz9ndlxtjugzDe3fqLKj21I+JLnnnWQwL9Z4ukLvtVnroYeMrm2fFQYL+maqBGdEZGplll3SptkFW+yskyRxR9efPF3jxSb97ODpI7/SnKJaWEIsGmLDVhxAQ/QsLnqZPZeIvCPQ8vfATr5u5lUUTSqfuowNmggU8/WgAdMwVTT6qTAiiu1F78vQIzBbesoKecXmwOiEKgZMsJaSos7pUM/ASjdsRT0ciVtV5SpZ9GDgs+7k8vTmiEzKZNfeYViqP+YGVd6O8jhTx3qvdqP/gQr2Fwf+f/kEt2xFsuAFROvCNpgOYXVOO8XOkc1C7GZSa9WZHzEDk5cj0kYaTK2toqG7Rbn9rULqamZIeKnK3A6+/lCilUdHc9QXA8OsG8JtwM5t0Fx17Z9iXdJKjpDyU88SIzho2l404P4gIiwoztUszb6zsUj52RVrqQePtcqr2BkHZc92L/0ZymipZLSEv9pRgbs09g+JxTpKsbRAbeYPhbTKSSJuRtGpN5EMS8XNeOexXr38e8NbpPFRvFz3J2MaNE3BuG7kQEqtRn11GYyTUGFrfMplR/x3cL82Ql9GCeNpSFvwsVkCtZ9KP3/skUJT7uS42ZwS1s5Lun/e8SmJglOrmAxmDBcaecBiAQlU6n4Gb9DC1ys+YG47PGjqQ8L4xiTNEPaHT9hGZaaUuqilqvWMCFKHEsU53doX6LpSd4tFHHdyKAd6vVUeicDmdpgi29bdxSTUiEJ93b2/QbI3FRwi+8RG34SnzyhkJLXtDyXlcwFZIfPDKO3yyLdwBZt0BgqKGRki0oWxqDQTEGkZ/gouNttzW2Hdc5uy0AtXkiCHAf5U8ldCqys+qs+vmtM7WP+m1H6Ii9+nEYee9PgsT4+8Vq9mAA07hNwrwp70YJGd20MxXHIaL3TdKskkIU8LjepF4vUaVqQ0AZZk6HLH2s5RLDuHI2YyuHpSV79v+gCmE8pfi3IQ7hLOj5THjXrCby5OYnysN2RJSwVZ7FLbSrScZxLMKzmQzCoIxbf72BF7Bhq6qiH6wdOju6ttzrWFgk0oB3jHuXjoeJNUozPd/ODaa5Jb4zEFgTlmMLSBvFEsnS7vh1T+Fkpqq0AmmJkMaMcM0Y6Aeg35HMV9mYNkLsaoj3P/dWJSE9GxS1O6hpsRvq0PWWaGGXcGecfGJ8rE6zo+YZxLd6l8BLE6XNyVw4QwPFb80pbrrDe9OIPAXgKxxFVbNDY52ZyIoACMnrzTyBO0Zk1c8GWeZGhQ3fmTd248F0QSxmHEOgMiYJr+qx2YXlaw4B3aLX62vatLaG8HifhqovaUScgF7RbHOBTVLIDgPUEGZ7ryUAn5k8tOnw0m/rI1PJna6aMuDu1MPFagmpPch41jlStBUdEZfcZNG9Q8725EhCychhiaZv4I2WHpMh1KA7bG1NmNKFJI/cwgHuzDCqMSGOVG750fepTYBMvjI/TFfOsug3WX8j9kvFx1/vT6dapaEjWvEBB9otlQzvj0o8Crwv+sWyvfAvFT7iR4F3RgAA6Dd2/c5xyWm2xsvbfqzsNOVvAyP8xgdtUrDqMkDkg+nWRMi6A644uJ+kG1pDRYbE5ezFURL3Y+EUSNtrt5yOjRBB1gCTdx2rzgzmub9j56o/+mi3kmar4aNJSiXy+Yp3MbWNtGPpTxUgQJpH4+zuZJ8yprPZRCYGgBCJn+VwIXvXKTzTuqa6RiVY2BIX2SNu8uDQ8Ua5f+Tmy/+M/AHf7DsyIPHaSIR2PkZAxf5a3iKRbebco7BPsNXz3SzMKLpNnEoGl+ah3mqeb2IR7c5UniE+fP60TutlqvXBn04WIXwZsURE3B4MorIvcygBkcAaFTKU0sCaOUl39Gr5ZHCOkHV5c7HkmftKK5Rp7UpG+cwGVCtjw+6GhMM5gR3EBCP44+UkHuCZL27HO6uS5u3B3GgO7tCguEekT0mVxP8l/0McF8jOgdENbULBHwtwvMw5kzZ2dtpBUBKjz1cIy5V8QULmfyT269HH+tLBD2F9kqk8xcH7XXu5/dndL/Z23dBiluT7iaue5dKmoej4Ghx9DpwjoVvmRUASYxCr7+N69+Sn5Qot1oTAR/SqQuGh541odJMLLWljXhyXt/sS5KWJJodJItH2XRJG4FeFIkjag5axOTJ7liGiT10BGeRKhSa23mCeeHtsyfcyZOaDFyXf0133wBkTDTk59YbBKv32HAFnPG9H5PVgFBhRMXujAVSnheY08RmChCPMYSFL1Ak6xQHQolsjYVyK/bAi24b4KT+k4CkE0mlj8vOywow37FyI7oexpl7OEK8QbOU65wN07fSuvKWXg0SavBx22/+9NRKOCbf9GRKtQrDBE4JoZUtYw1gv/CREkcdp80GCy9j8QFyltbFDLcTS+1wSdELGchUX/E/S3OIf/2FSLPJe3jabgJ2tHhL05XE5tesIH5/5nFItzLXZ9Kl+L5jWz7fUS6YqN/fuOvcDHvICVQtqf0vSIEE1wPCxRKPWqbl2Fc2fEJgqbmg+AVcgp7VEAXS67VhPIhxkdb0MzIBw2CofTa53nFZG8cAhA/zdjXZEMlfkg581+UbZrQ/8KfK3weuliM++BX1W2i79IeQBtQUbfyOxGatCxvBg8kH5Ibyf/mzpvNn1u3cD9p2pPPptZ3cAD1HvjqYLS6qqbRStLekCD6HXM7jRD74SBrZPVS8z2fUPD88+uKElZksqAfAD0Rshl0X0r59FJpn2Tmly2aWwhIHw3auLlKvvl5Vg5TF23Bv84HkTMFgI5il+OFRvHN9PjPytB1PefkaiJYnQOEgJ/khpQBGDOpf7d0PWv6Iy2KcJY2/8BwaLs2cG0mXxOPxc/nfzcFLvJskdZ72uZbcmWB829M5ZQ0sP6A8gZg1PsuNqQaSSN/1X9ZY3+r9krwJ1soan3gBi6cCaDfDvt6GBzsksikD93oO0sf4buATcKFirz+u/YLtjdnK8IjQfnbEDdLQa7x7ugkRu9/3XPqv+gS1kFtmO5twX9eH3JgdV1NafuGVmEDrI4//rTJChGQvJu6jjE7s2jrhLkSneLEhDN/d7B/GUfmSYNOlr/LQ8a6AR+Ef68Re6g6UlmCz6S4BrebvwmVwQg1PdHv6jdLVQ1yQeeMZdxw6+YJ7OVEHwK2lQUHdYEhyDeNO/miJXigTOtip8b0ar9eZlhgYiWLAeLtgUj00YR3mvuDssIspijB0nBVFCJ9afBb5xIBQxHgJs575GsTsL6iIm+rVE8+b1XOeCW7LgJWDhgLceLTi45igonY5Bdae2mlgCch4A4+Ri13yL+o4F2i7aBMTPuyRMVhJoEN5IQyX+UDfAYDTXDrcmmoHhN0uwouHDRVdks02EgmoN/LHMjJF0oBsxilHvJctmUgdeAUiULW6FAHn49X1KQ5mOk5k5vmCU3+o5iLxKvhprm4uIrANfJEooiY9lKLGr8IgTc44QPGo+1a86aK4DKJ7syM8QBYOrcNjQ/LYSZr6qOsY4LqEi0HaDHHjbM9+U44I4UGHVHDmFTQHvEKraPvWWedvgOjHXr0KeJHMniOaJiVHaIbAVilL2tmNw+TUdWnw4jRZeIGJi4ON5knOofDGL7z5mKjrV8USmAlIOEJL4kGBWZyvK/B/jkDL7bFzx4eQgzLQH8NHCVcSOqVQu4CqUQUBoimbbQnexiJoLJgU1eXMVVKG1t3aFL2xOKya+1N0kabe7BV3qyflGQunUPeLNq82KTPwMuAuYjTOO8yBiszoa1gellqH3+LCBGCA3XvJiS1Ol+mS4z4/2kkXhT+y1IZD36LYAtlPVm4oAcnoqth221FVKI5pFiZG7rKQD7ZVdBaZ3k0N2mywMW9kO5+LNCmsY57c/8XpRu5rgv+upSGFd0pvEMt988upMorMke+49IxFZymv8TCOGA9XD3mudFGggCi+EUHJ5mV1aT3yPndI53axN6AQB/foDoeMV/dmTyK7BZCSGfOXLsOtauA337KJGU7AGgipSWLaKd5J8ajzT6gYWDaT7q4DywZBM/xVKPDvEbc5Gmf6EicxBJBpgjGdzciXyoOYEVchLcDU9Li7Ot0QSJQr++lpbdb3nP052B5uIL4+c5HI0kncpB5d9qB1kJ50xB3KzQlqAAxMtv0aXv8uyJA/pgJBG+DcdpJ/qBTmt3kDyCgmYO67rABbLhkFMe1sq+QP8mgX3wuV4TgtZMcMEbsC3HuEfcu9htlB0NLKZs1eKcOFpgBFHz9wJcDsFKuAyVpYr3bi34Vm2HsEvKRlq4ryZznEzpHHv/guL5vthIBQd9xheA3Gkt1c1d3BKiV2yR8G2dMdYNR9TrWHIPDfcLseNheJKmpQxkvrb/cNSq/tTnKKWS4PF159mevUyqa/hr0p3mC8XDgETEsdW1h6M/0nyETkCOdg8gZcu0Y6W2B8RLNrDOJpLah7xM+6GlgniRpfWU9MhYgdz82hLew8YjcQH/qYgVrPJJeCjl02DRn6WvN9Hz8tQvl5G+yUj9RD4d55CT6/zFT/9T4OW0kvyE22VBjjg9K88w62HxOxcESvCiQoiTnMkNLKz8facXfIQHYX0uc8FvaC9FLvFxuJOd6vr4CclYFBRu5uoS32HcUexfb9gev6wiP0MMPQ+cpLcyggK1a3Y1bbxAVHFcsQd1uZVkb+fxSpB3H92KsiG+hVxsyrhvUGPhAok8kHiWYxeeA5gAslT1D1a6VksMHYyxws7byq+iIjW69oWis/AjXW2PFHeoFuC6Ec9LBF7g9Km1CofXhY5yOx71x76bMEkwqeDoItSyNYBMbbotv4lF2Ju824i43jTJAgYtkrqgN8abkneeVRMuIh6rKVWuZFdhg/2jxq9yn33srF8V+pZaP+eluasjPXZBmuFDPbNJdgWUVVMjJls3DlCLq4MldUGC6cyqvUaTuH/87nyIYcJ5GnD95POKVUsTB0ceks39UBJcLMQeD/hYFSuwfh7Srb0vLyDW1lWv4HkP6emohO5e5AMj76YnR4zriKsbuo2mPJp6DxyBuqEsNK45unoQBdgkkmhRnOy1/uUsgJvl4H9V18KSlp4BdSp0riuqUW3poJAHaT1IAoNkkmSxAGzh7GOKUMuw1W3C6sSMI3whENSCkwGEMZvSy5IOIa8LLN3tiDAOoCag0geGlxZZ+iU8VxZUM/MIG3dqgQdos+h9cZ74TrUXQ7yznSWBjBsRU7ojBF38C87vYTkjIxPd4dL4dha1DEKsi/HTiurP7UwTr1z/YWsGixTfwROYWGTYx07qCtZatfLI0TZb4Ng/JnE5r/7+y9aPYLKvk/OmZXJsqp9K3xZlOXgrr/oaJ3T/ImdmO/Qs/yTgUOIQf1yJ4rJG2GpjQe4ICqCXkbUJ8pNJERyRhROzf8xCC3hpaxVuuDcZxdF8f8rNvWLFulo+C+pUAzTYdxpnt1abtBcrTrewcL9eehe4bg65DiYeB7vcSo9zioDmWRYp+1xARgLYAaO7wp8BR62xssbs4V76vHELL/UPwMfDYeK0oPTvIkdLA9YIg5tBw61FqTuX4hUIRyOM/KlSy+jznUR30rdS5ZF/Imf+CZWsfuys4/12E6+ZLZVChN0vMTiHNjtBSvf5HilcLDk1TOdlPWmc2QkNNOuV6uDOBnyB3fvzFSTTRwwNQRWh7AVZsVeauClQA9RoF71sxRJfQHg4Vg78cXcAIKD9Wt/7hi1ptZetM3eQY2uDJ5MzKHKfQVaEfktAwYBP2FpERrGU+OBEA3+9QRUgxl9sORnLp8BpnIVeUkPUNq+Gee/yUAvouLw6tTcaguQZ8DmjtybGVDO0NIwIIQV2EdAPHgZb7iha2LgsKpElPCt8lWBBBaN/SKxFi8vS7RAlpvBE1aUu8IVh7ezVSaqRLeF37m4jyNJMCaSwFUl/bKa9oOBjYpLzL/gkrXQCiLOE3v9peQczJdQvnJZ1I6zaDfCdEa7SK6/A0hju5wFrWfqX09HxkEhBRA//0XNTfmVPI0Zh1NTRs68bhndex7MYtTdbQqPqWmrTqfo/XZcSDYokoUdoC0TdmtzzGYHiKWx73hZLgZsMp2b4bvOXSriwZZ4d9ygCuMTlbcsM/wDrycuEdby07E757QceIGYAz8281X/3E5lCVJFUR7jLEWQMFLK61n3F7CYklpN8KEsTQbN0lEF4z6ZyU5xSyM1/TkMXwgFXe9x6KQkuKfD2d8LHs95b1X4c0OmD1QQzEeyJuPYV+sq3F7nY6S6/hFwfItyVg41CX+3+NSzn78o/anhghGnSoA2El1m6gQpMHBNxQjALlMbmp9LoU5LYtB0PfYjNza+KO4thJoBWJ+ptZUI1EayTzdJBPDGjFH8VD+2fN/8gtvNpeJZZ3Nb1FUNq5yGNxW4JF0fgVxE8x+SL1YtefYOKH+5FicS3UkvGOMUG0znqLBEtcK/9yFGryz9oiAEGtwkcMD2d7eU5LmdKjlYY/ceUOxuhn2ksp9rHW1UAM0V2/qK49ikgIb23aQ0zIQhxra7RN8Fj9sQNnPuEM7hFUpv4NcmS7DvN27314e1ynKtIjybk/wutyOqiwP+Zm/QjAv62lnJZMLL7DIRGAwZJyX3wLAX2Wol/vl2u3Ynou0jKEAXaC6NGYCUdlkanUgbPk8bhCMZkBhMuEr9/qKwYy0ysM4DEVwpnxHVstk43Y2o42w+edg5GVPXgplUzJq8ROLVsXtHg+cHW8iyUt18eHcFw/LbmDsOctnQ+IY6FRg4GibRMus6ufW8eaasydqOPmTECJnsBK73aO/7kwl3MBSjwqp0bee4pn+yqhV/ctYPNlWgre2JyL3GcRmX9K3xpAk3B5L6PIQ0WSzu3ckL9wZpn6ofpOnh/RmesmT8QAto5OhFqbTOfrbFBCZdREBJGPCta+hmJsvJ5jP4uPYog/mvBsZgmdFhEpIXxfFaVjXS/AQkenR/SQ1jl3igtQzBWtbKjeMlYTCtzjiPC4v5N3LWecuDfjin4juCVGnv6/iw090sl/WSW6iWHB/fUAAFZ8RULYzUwjgb1rXZEJwedvyJbLzDQRbpPW34t18nq13caZyNF4az1YMCe0M3/5pCFECIX8pX0VM1T0k9sjlZJFhl8xpNGFOwKoiFVaWiLFHBb4mt9m3+scqT9kPx9APRnYbCb5x1IeawJ0qgrK1AgWo9hyst/MRSXoyhB8IdqAoWN6QX5i2AoixpGwTosmfhn0RAK3caaLp7wG1wvHjEw0mfl2l8vsDnCrInhu8gt7dhaq9Qvi945pelIt15RP+yWjsP2+ljAzdPFjPqtB+TCIR9WYg2u+U6gLUhZ7Nqz0DOlmMEq7cqsYLrPbsmvqpCf0H49XEVr1X3vcZodl6emQyT2bo8iXpPs/5Il32Si6q1IeXOnyC9fv+pcsZRgOb7d6D4mTt9Zacs+LyIvjNpMbl4KB7Mv76q1T/+TLu/awUUP/CQy8mhOklqYo12ZYqV8NY4hjC+rhaHdaFWHvAp5s3rMLsLFmMmwHv+xBtudOz09Nm1S2ifF0/iOHmSQdtlWhVfVF3tXrFABOVpdE9wX1iUSDm14huw49k71DpwGoSaWV8Yzyv9LiM8utJ41Brmj/V7Miyst1H7bCtnhYMNVaJ3tkQVqPQ1/A4e70lSrhkXJMIy8/2eJhCMsSVelLizKWcqpFJpsy2nLZfMndLveBYcaVBYQKd8gh3Q0agaARJq99m7mokxSn1npbRJZyVjwOzQE8M9J4iyOhLuHCSR5m1EaUqvApn+1lmYBLlIC041EnhJ8RPxCLmOYt2VdVqLyFFLlCVOTRuGlL7KjB8iRKalnNRAAomxTlRP+fH0aLuMwsQVK+E1cOi5HQ+AZInsyFNoosuqJTyjLNncff2fAbB9kEI97Es4JvUJPRq7JNJNKhiIqwcvxQ0Zu51Zl8cooOx5vhvEr8wemzZ3f3EZvsf6CcmaFr1ekNJ9FI+h00hJH/u9ZX5OyGZ4DgtAa+OYO8+L62Vj8+IetkpTZCzCA+GGdRlkxYZ8tRAwxwOO2BPw1Wkey506Rqkxam3JWWW4PGwHT/Fv5Nt81jy60bnER1ToV6X3VixExlrKvzyMeeIESMZrkmZoSymKs77nbwgDnfzcBw726N7qU6difmxhSVdTk1xZOB/gJL2FOUhJde1OGZsUNXkuMRvsyUOLstqJOcrmYHcbbODmYIZXBkdkD9GUqd8j0BAfePEZs4e43yfm7jAfcjDdixrhsz4V6VT40oMi0BzHWHNb7q6sxORLtYmdo0K8rKq7Tecx6Wje6SQW4ZKO+cIlDKVOlWZYYR0IDRYVVESB6fNuzz7vKS0LxwMXlSrdHMrZhOTwgjU0RFcj+CnWFkqcRqtKAAlA7xKvzvxUTDVQcaYn2p8XY4T/Az/IXapluRneCsP3tHgOHxbcFWqhlHIvLiLVJhQG/DMC9awTiSp7R7aMT7Pl0IjbRZL4+YIj3juxtRhqmPuTJoi85iXB0/a2QtURpecPIAAX9Hw/mEcziMjo0OKi01VdaeK2s6zoVCmd2PfxqShMRpTV/qJiU7KToWrm6sy4zpM10d7d+1bFsgkbDApR+20luxyQ+YuZ9F/Rq3ZbU8hrKEZsJiHl/ptHbXO33m7szvDAO5xuQrIYRNTJsqZML2VFaRYXZTEerawTK8N1+KHoMfEYHXykGE9zd8U8+6rg9Lv6C3tcM2rqlIchlTtzllgVWfvcuRnh1VeEtI/uTR6wv7hmLe0oCUEgm69I3eKnR/JJnuS3LKSwqrl7Tg+2n3pg37NyUICeo+ruAb49tE/qTWI76zHIaiF8sByyMM2v6FGDYccgSAUASkADvO9VefJWLuV33RjUvar5Q1XCadA89//vLwI2MuPBgBB+DOzkyvNTSVOrZlkBIk5j1WHHifDXDTcsZnyKllLgTOzYQrEDmjsy+/UR/j5ckOlfFgsYWxe6AwKqMArJ9M5m8ZIjKQ1Bsv+m1YII38zVIga/VbZ82iWrcvlu9p2ORbY3SciUha1lnVYZT/lUg+CJDaVS+uqz9lZhWkIiwI5g6nC6QvR7Y53sgt+DhUB/popOK5xxTvu0/MmzO7/tGNu7PcIVaqb5hh/gu7SU+x/lCMcSGKNezVkzYKsJ6QS4K7OMDwN+pWr9OVDIFAqO65AtyhElSw03CS9TjAHisuJrrClGTFxCxZWdZRTZgj+EMneY9YWPT6XNVysjDVl5FSZWx9ZIgadO8UBIW0z2ddJlu93gPnNM6l3dbCZ51DqaA9ILf2fLSQI3ocwPmgYLntUTJlDouCn+7X/ke6O71tZMuT/JB1NyWeB7dAJlIrESdPNJxGtyN8iWkroo3Dx69Y1hojITiQ3qcWY5GjBQvqJHQsyhbnq2ZjU/dmrk3ystWd8AFmJaQTAXelClvKeNnQjTvO0Gg5jfdF24F7ch68Fg0st1AYz1Fe6CmN4M2EIdnvMW17omywnuRBRN3ow9CCwd4qT1R7icOUUkY7giqjbueSUyLTV1jzmqZPyU/8P6T2rGrs0hfavEbrQluKtfaCHdB3GKERewHsSkYZ/aC6qkVNwLjNVnKyd0jXUtRQJrL7VrJj+Jbkx8pbMrszr3bCnp5pb1jJLAIWpU/7IjlRGAvajUgisJlKFDM8xJuXp9tiK0JJZMnXKenUyYA82EqE8MStWFhxU5tOTNkgzIERYzQjGquCuyFhIsyaD+lLEokSbG1NvpOb1HSvAoO+Vs/0cdjU/uAXRGU/6pJPsMeLPFfXQf5IINyyBFpuqBabcx49rMeeZcIsW5Sot5ff+AEP4i5H42wxj1udKUmUCbjG09O6NBcXaZk3HjSVkWUH29axN6nwp5oH+MvS74pzapgHiaU58QmC4PGWWe4u+N2PXQSazIe9Z5cnFNZVKzz94KcRrSB93G+QT7j91S3SjqbYL9Ki9DS0FZhYRVhGmNasf1Bi2H+YdMk48B05I94AyMFkOZTtFEgRPpziKHs8R0uIuT/sZZRCdj55TUxXE0w3qQjvM3ALfQN1Fmy3koy/prSkAya0Ry9LP/rzH2VdhhCSsg8Ac/36tZH6tiVcJaTNp9Y0XgizkuAeekrqZuE3RCfk5LaG/Ky/szN5cMrEk2WtS4/DSrsTYAYJeLcTm9pyVQduhksWKk2MQsbKKjGzu5pJJOec3l2OxstUYU0xvfgX5JwE88f/RcqNmL3+jCjmJy8ClPCi0ZJ7WDIzWm7IOv5TIwqX6APdUugkdEN7R3hgLW2B7QyikZH9GJLlKcxGBJR9Be8KyQSA73n+EDEhDaA4uVtrzdnX2wn3Wf+J2FC+6XWJ6P5z3HAxYYNGZFD9ioKg+uyhHdNml4E2GrjmeWAJNMz4vOicl0kPaBMR+MD9Wqa0k/fgVnlWaTx0fSq5fsOeFEgbcSNn6HL0yZWzPpABb2465Oi2Z3UAezmNRTmRIWJK8y4nc3FggvDesPXadZUgLxp+5Y5zxgr5Ac9ehlUpGkHWooothUUfSZjzcNGnFPmB+93C3mzVbkJILE/HpRF5YeM/m0ba22UIWgW6vH98/qJx9uHN26fxYGWPPnXUMgms1Rf1FqA4dAsq9QqmyQoEyJtiGFNya8jkevCGONIPF92IOzVB6/7QlVt1K3Y9D9d71JtdvHjWz8xOXYzPBRwSPs6mlXQ8y5ykAiMh97ext/LBS5+uAZzBTu+4pcjtcMoifkhUbmxLnMnsaPsQShI8jXzECY1WqjbNnxuJfGEfRruLpJ4KOMyUu7TpqGyolQsrMyINqdY3LBD/GjPBlyZJhGhBKydVmXQ4WE2qCBcDQb/9qbJHzNFbjXrPVK9AEEmPKgRjVTYGPR4IQLkyCkYJxOAtB67dFfbGuVwp5UWDWaXLZ7/XFTOftABRvhNnEvhoyiy6D5ik2CnR4Phj0pU5t2fIIo5mDUy5V54zfkoQOsahanNjrQV2s6akXy9xuljK/uIaaUR6pOE4L2Qpih8xzgn5dt2utM36boLa8JB648p8kkyETgArxKbph1yTNK0oF9mE7gTDtzyjmBnSsCtyYBb0JWu/pZMfTRXTOKgqK4SpfsZi1R7xSbPYFDnyGuhhFrveVwcjmGIEwgvkm2YSHJspR25Lz8GOANlc0EA1v6/laDMkUKtvQfQQ4tHg1Aukr9Zl2da3LAxXaUaPn8KQkV6lJCcsO4ZXstuWK8/A5QhAP/X+C6QVBE8uqpoRwKhXl6Zrouj5zz1sldbREQTUPOKhnTQzY9O9wpkI6rZifRFrtLmw9GfisNGXLUYf/9GvZxwDTSdAtv7amt1CuMdpBN/GUAG90IUOK4szUsFp6xD3hSVXD/9I6AJGKf9GDfZhZ1SPx3L1/6S8/rrlQyfAERdjbd7HkPIE9BrQnFUfqo1yqGOcUcaH9xE/bYhdcc39zKYI716FDmUxpDwFYW8+zZWUkV/wTSuQSrtbIp/cjfjNlqo4OMlekUjqjrbbO4tpYHmc8RIDIXj2DYDJdVvC1bkRz/V8b4lU9WW63mUvHSOXKoDM/f5QFY0rHZIt/L6Tvg9kJ24wboF8Cb2UYQwzcsy4TBj4Tthg0fItJLyXCHLf1xFLRmZxtG7CCIJXFj5M/qvVJohBhRhwm/aJjUmeOuWVFrnCId/wHPs7p3SvCz/bsRKG9uqjCHqGd6mA5QbEcEtwVt2Z/0Id+6GynZacdM5GmZJQzwXkCSjWBTfyNIJdRBwKggjM8EH/m6fu+AIPvk+MnFKiaitZrHcR2MbSLj6ym53pFXc5RZgDIYDxsLO9OTZt1xRRbrdLMpo/b/8lv0pIC+8VEe52qiBU2+93KB5EDZiU5tq/s3I0kZdv++EZqz2PO9yS0Mbcg9NMOTe0pam/rF3VTLDOILD3JlSx+sVzQokfYA2ATvjNMOaEYlQ1wk4zYszOd9+rnXLzHsyU44fkZxoEusJhawelMVSQgW1s1gQHN0xKqGZPGjxMkIOUr9xtB/o5vijV8Wa0OegHPw69VBkfYAKdoppeMxoB+XNFUz8R0vc6nDGk8u6j5v9CpgZzegI/bcqxcmjfyKXEjIHPiKKnV/QFlLWBPCybci2XaQcARLuypa1indZ7BkMjEPdr95HyoSrJiv3VQn4wXP9f5A5b5sAujBTTl5OikxQqpD30gj1s7SNkcQC8+guRT5xzHN2reXkesjEXUytzmCCjeGBMrxheRC/XEmjdPtPGJYRbob00nKYuGwHztZV7VQ908IZHaGTCh7uAeJf8HzA0AhSYb1nTsqB2ZYcY8NYhv+qzCnUEQ63zQO4mWc9bsYXg2kU18Dhpmu/RhPvo4qM2FsDeqQOimZPLR55zIa7/KY4489CaUvQCAWreslwNgZE+cx5vfIK+ZFc6NoaQuwZLAsC9WfqUB+8U2nSOUrtmAMCZ1k6t0zzbjFRZCnifZDPTaxN6d5E0WdNtyE9sySeDUqATQpjopP7Vwmn+F2Gm1UmRHfYcsGI37DGg8w2NSlnwMaI0FfjVQRWgSRWXkLhbVUGBeYpOVwGZAsP7As6dWfcz0jUWOtBANb1W5pjP7O761QMeVnrAHjpirnX3RGB3RYYpWLULQv6r7AlDDtFRB/oS0p6NVRtpqgEMR2z4P4OUfkBzp3kcc4bv/xdWhtsPDW9kBKjkbmN3D633LKciSaTA8nX+VuQ8q2yTrOYC5yMPNhslHPHS31i2wg8jpuYB40Djd6SoDtEY/xj2b61AYGMtzhHekjwFIC6BhnzfIliR60woashbr1+nERS30ge+p69/gu5neh6pmvBVNDzFo5LtDQf5Lf8qsG/01rTDfi8n1FVMCv9pp5PwUQNUR0pqNpELZsuTwDUyO18c5x0a+L2QA4EMdaGyw4INPowBRifZY1WzAsaI9IDW+b0qqbrFv1Q4paEVdgqaScsf38FBgeDaLYqE+8o3DDBWTbKdKA+XEsDqcVIE6Vcb+IQtte+1mGcZ20Vz0A1uQfBZydtpBq7X0Q75ombhy4jqrO+IEpuqM4J2KNmOzgZR30pgm5pntmWjDRTzQ6NqPG1pScN/X6p+SLt5eoUApdyzYpYyss0kfpYlK6k9244Apd/VYzjxG/rC12cI1wVSg1XgK8+ijeHvTYqO+5SiYLS0SGGRvH3ShgTtDfGjEEGxrJQR/P5nNkQNi5mLL8tpV+DXVMGqaka2fvEAhaafU832Pi7eRD2wETDdpByEmATjwq67lkmpU5/4C134BYRND0rojN5yksHO4PK61oaRhH8Kc1SdSqY0sgo4dJiEi4p77vE/cOiVTfp/0qBdyKgc2oSr0ZVzDoAkIG47cEV4JgTu26fe3h9Z858pgEvWYGSDJbL8JvcdIH+eyhOklt/jBJ8XQqr6DIgc4YrUqz07kbPBrZD1P5tTJDpcxHDRRuJIo2GY76oXywmi0Gq89dPJ3SPNvAMy0xlIboSmQeQVof0i0dejUt/qaaAGf8yPCeS3u7zNvuL1lkWykp2H4EatsRzK8W2FqR2YcW3C3YStD2H0Hjs+jlL3uVzn4onlEYo32OiiMypL/3xCi1dUqciavo1QYRHIujY5sjJo+fP9jFpfhXIHqPFl93h6Daw3cd9zZrHBks9Lh9SbcARPEi6q9W27H2iYxnUbxje3cWO0aZeg3kwgnW/x8SIK6+FjuzFU76tOMeepGyM1axhWUvGbrbhxnpvTuYZ63eTsK/28V32MyxcIsdPocJKclvIoEjPLZgs73sl53lzf+FZS+B7GjRtlgl7qlyI5PtkX7w+I2Lqtw5mmjLURe887YlX++fq+m+Fq1mSIGNTsTM9ryn+/IaXmyOTrrMzx+FEkTyV9HY1QxYN+0YSOxiW3dnqFzjH4w27iifJbJ2phcSXr65UjbAouzhFDBREkBSvs8bkP11FkyRfFDBGPUbJ/7XXjvq/j7Pld0DK5KzWiNP9L1d/MDxiT+bZoupP6VS2iMVrxb/7SKAYn6R92ffntFXObygndgR36uDHI1LeZCcaeXGR8XAW/wUovbqrrnTyS1Ut5OlRjjdhjTqhBjoT3FuSQwBfJQ8+uAX7huJNozkFqTO8PfAvO+cYGZpFjZyqd6lBiQQ494iTvmIsPPkO6zgUwKXFx5S21fhtQPKu0p0r9auRnPovG4L2IlI1X2B0jAmkmZhz7fcPLd0kcZAeuHV+RtI8e/msI7a58PkoGoe6WVYhBLU7FRsBDG9dfZMl57lbrM29pzo8p8aXS/PBZI+mjf+s3tacwFN8s2loGtzpDMfOaQUkEDSUTXJX1E0j1EsksvzQsCgtDQt0+HUzR1FhIui4b4WwsZ3ZVC2FnYThgVmmWdz+iTqS0b3TYvd/LON7bEf9vptIct3o1kJECOZ3+EvcmwhicfOXh/t1ZfS/LttAuEx3f72HOUyfSbeSJvS8LKCVW9PO4bKzUh7dNPbLup3gq1YbEkLrPH2Sabh2roam/HzFnTV89pdyCfxEL3eMsb/EfXOs4g++MJueD4XgfuiPBFrHSL/hbaLDUu2lPTIGuFmavRqC1DuBp/HfNaMAVxOAWV+iu01LtD/go3e8B9WYp8zqkKRN8JMg5XA4dI4ypjuNpC1ky2F1xRp04132Yb+HOte8+UWZqeqyMBLVfFbnNlf4tRXxIjh/UbTFbzO2ni7KFhXH+SPgw94I39TOQ/xXjntFJZ/QlCoGc5/6nU1AZ7XFuqPmWJOKeVRtDKErjoY1y1WakN65Wf67NpbutVtT7QnpC3484lLR53wiBllu1wekGRMqMjo9SURCNaZlYQYoxELUnptnJlvNbBiVfvFNuYAdWeA/xl4GETPF6PugJY2vBox+iYfhBLlUsORSNsf1c/hIhr3qEIAoxPMIQ+Hp/RZTKzEWJVJYfboe+j0rBkf5NvgNjq1zdjZhJ9zOu4b9K04zTMfGmHI6TnqX0EMzq63bLak6t6DQleR5FuBQipQALtHhSG8uZ2Z/uczbawP2sJkemLZC3bmuHArHG8+DWAO4ZYhNtni+ICiZJWjKssfWJVX5+NtX0sCL4JT3HFP9xtXqTeh45v672j6IfXkHJvms/2NrSkV3jB4w+uxqdaucVd8eOO5SN7DNz1yYxAc5aBj+MDgtYFJZr65Xnmisc6VzE5o5IMyg4DWrWcYxdHwvZWnf/Q1sFDwVKgVZy2YRuEAZ5R1M7vclaso0w31RoLBzSsvwCoNnsm4oeDHpDJUGah6gsaT4oBBu4cDYK+JGPyAZtxvs0fBRDBnA36RFYZpxuhQ25iPzifOpQRh1k/BnBbCpW6AQJQoyckqDAIOiOiiA9prVblZ+2Dv2qOoZSWUs5Ocbm0IttU8Sn7amUxMhFmx0igA8UwRPLUVoE4l1CEU0hcZKnr46jiP0w1aLw0vU9jYLhK8XcK2NTBJG49xp+xzSY7+9JHTirEgarHH9ED+5fFkVwFRVCJgYaBVQc1IFrFz3LZQR/FsoqGpcQ2+PAj6A7AXJAh/hMp6aY/CHnwYFIn4gvx3MWj3oD3MO2hpe3OvakdfetAhNOpy2hx7XVTVcs2kzpGQ6JjYXBe4wB+rw2t5nHTjb9TlrQDZlGAjDodApULWwPOGSby4gPMUij6Ndk93i5oDAFmSACOZAYRPM6hUYyDIYrj/57845o9Ss6c/dHBdx7xLxpRggECftu4ByExHzg5f1zi+ikCsVYrKdl5eBoqqIhHfxkxDX5ZrXBNSDJcxaPJaEYRPHuQItQ8kk0Vrp9Mdt49nMDaXnDVCXrUqmPLOfL2Zgd5KxbpT55tmQ6+kdv8YdFV2FalPoH4vzzryAJuuQQBAHkruvZmQRn3SSlkeNTLIduV/1O4pROQVGXcW6ITmxCHapeOVcD2JEhc4sbwP/hqDnZRpqw8lmpQ2cBZWp1XZb5q6bOK8Wlsucyyi0Ykn+j5qRex6WDjUf0SmDUW4cQJR2AQjl4mcat/8Ia8Pu6pBdHqjYIkNC+C5ThX70GZdVQa9R4X3+Lq2vZywPEn6xWCsURrEG4hFdS0zGxlIi0yVH54KHV2GQoaoDDmHfj9FI58CZSVOlX39XzrNbJHHG2fGVnzJQc6yKtST2G0CKBYQ2Y1Pj1tzOF03ASsBo3LuY2R41bRKUQaZ0yAgsPqvAtODslT8x5yg+VfixFOOF2ADyd9r2fRTSt99TNYySLCPYICMNuWCDJij5XUmoSicaombDBoXk7kGpLsRtf1UlMgiO3T0tN9eftg1T8JP0IXjpm5UNXcZB8tBcTP05gODCKv7g/eiOxqKBxG1l23NaBx8ChdjTljgME408I8QdhES2i9RAxHIZsjD7jLsRoIsxHSyNSx+7vlcQjgRTmBRF+DXLihTOXkcyBMXRrz+9DuDNa8QuUzV4HMlmlNwomZf+9pPjFnMKQN48JuOxqKbX56+XwHTP/Kn9kXYhsrVZldAinnnxyP8kJd7HZGTUo37F0jSvVfqtfPq+AHzRbTaLqBGODvNH6nJ+OhkXOYQ3qL9VkLWZJsWetUuv0JdsvsnWDYpPZ+Z3sI4v1FgzOx3A0rg1AQf9duFx7ktgQje6v0bbhkqq1F591VlTLfqNWuWvHgOSiLj2ZnFBARqNbKMenlFEzNuBzu5+vpzTdE7osRRTOZfbrhH8+AexkNTzhLdwnUv9O4G8KaARERLOK1K9125u0VL6W8fqRFxQipg22slf4WyjNZK3DzNkUFKJO3zqHQXUMkK118aacIUJkyEdQUgRPItRkJncaqJE9sjTDobFmstS/+BM6avBkZ+srJ3WBopH7aFDFo/t1dFPK0DIy46JVY3i+Keg9y914OWB8CYwiBtLBn2kmokFo7RYs1LuMtdSmj4CmKX/eZO2CuQ77WvD8GdpW5p9CK6iJR3Y7K4WmDAE+/GWeA7PJT/KwA6z3YDfoPGMY0RVYXjFTchR2w/RgC1FIczCUbciaD4Kc2NRAlRW/6kVyivRwCzMbRL/JWeUYS5v5OdB1p83HOi0/Yas15OUazJc8mKG6cC8WAI/7FqUKg8D3f+clKLeJYox1/kQdnAjWDDvCLMwJR9rf943mv0h0fHwMh8IvXgLpIxLTRbVYzSTfKblcZEOowus2xRKCavZ7ry7W6QmyAn4SGaHLr7rGf1ljtPdKE+d95yPINbPtUiDPqkFJKt/wUG3RcrLS6+WcRGl8/yk7Uzkih3hNiDULsbysnkamk/vdyYPO26mh9FnuLzaXtUMr5BnBxedkR/O4UAR1/Dgw3aIHVbLC2wzNxytSXV9WMLz1yXnIL3c9xIYadJOIuHD1XnWQov8qNVOmsJKA3obPRqQoI9y2bGQvhOKQIkvns3L1YldWLVSUGAWgeuJF5Es4qEUv0QI9c29VA4irX+AyKl8/qcUAa8puZgnymtzk9CIHJE0rsLX5fapwR5JUERgMrpTBD5npv2zADbplUnZeJyi/yE3c3dpF0nxLfVQ9CoNh1Fla3cuCgsyyLAyvVeqaHtMwu5lIUbL/Cmgu6Bqa9JsNKNAAIivuAUR+z3JgO6a8LgU+83cg950F+3Cj7kFRBlIYrLeqsgsysIaZYuIQT+YvBXrCEbWxlEf4hhD/blrkI9wOnDHGa/FPCjMOLVGeIGmbZ7cY7QncfXqwG7xthHcBQwcsCP/HtimpsmCKMwRewt9+EmdizhLmp1C2Wj3IJgtW1WMDD0LP3dxlhyJ8IQhtcMo60g5/VObHvrItUicMUyWdEl5fUPb01dHRB3cKF4hgpL8AxXCAVJinOB1HJW99YAVF1JuP7G2FiaNbs/JcD5feE9bXv5HRnIEYiLYrZEYLVIltxXUsVwTipOQy6sg5sh4aHg6ldovaTmu08vpVwL2x90svdUebMpHpTSwEaiIxfe0QQ0QWQCBTnYThduj1R0oAu8eXqXvIOjWMfBCI8oVmTVKELkXBqCMH9oSD9VSxDfl00tYiY4Ad6YPFlYcomgL+hdCPCZXEMq6EDlIyqds01i7BA4uslUEOh9uFhqJ5ugxCMbTbfHOWHCDhv79xz7acf3Hgm1wQubj1tslwkeiVL80s3phWZvmekWo/DW/TE1ijZn88tzh5UMn1FBefuqvArSIV1NoEqztdMgLfN18EJgDkDlLCNVmTtbD4/KSjNU0BAxEgINc+EMdB9eZzgLP00XvFF+d7QIBTvSAEBBrttCnzRoc4dJUxSvPzuXeN+5V3fqUX0HV45xrXGGKB59IFAMudqTntMrU4O6i/kqGZpumbgeefRMsqX9WXC3FTtRPNfWl6pR/gcTcNCG6wOOqrFODzToqbzI+7qR5OSd6gBZyhZhpaLCGnLNCMvic7KN2Mz0gl/2+IHI7JS4/FFoP6s2QAZA10+O5OnmRK2tnha5t5CZcG6LzQMEneRkwHn4M07uAcxJahAjxH3HAl095AcWhz+svqjelEArvLfr5UVmPX+iv2ZbDExAVStuQSiGOwlIXBQTzC6HkxusNZuVt9orMP6PKoDjJ+2dJ0NbhQp3JETD3GW22Riat1wP5YEpmXfpVX/0nnAvq/q2625CNusIJDADEPcdj2QbuWrvwijrUSIKYFs38DRCTiKO4vMlsYgRVD3Pa+UaujSzxXjKOW0dvD7cx95qbJQs5ZO7bdx4yl6Y0cqT+OubkXXfd05rQ094nhdno8mmFo0F4AHtbpUtqCya66XJTpxFJ67aHnWBVYEe9ySZwqQN18Bo3CRfFyTibfro0GvQetWmD9QkzRErbcGwKeipA/dDAvOLhFEaw9Dxuo9pe1dpTGEoq1/wX066DpRG0SIluRNJhw+TEBz7/Xn6LuRfg2QzYcTCpn4LZNwBLH1HArtlNghx7Bt7clkRajaWlSoIS6MNKPut77iT6gQBHhiz8g1q673rsOky7/WJzC3+HaVcyoCBqo/7bnq0lmFF+B3FFEpcHFgmOyKFdBA6i+/h9HvzQ6hwp0vf9M0nkUE3dvK3HCWWb2lcyLRJkJTfP6mvjIHpNLuCWg7x+yNlk2NKM12KPiP+AWLj7a0dWqi57X6LpmElencAKLjrbtBd006KJT7GOfo+nejDZbb8DVWbxFhhIjseK5vLa6TlV7wgmdTpJJPpbcafpd5by/tRX9Yy7Gx++zUkudf/rzIF+fJWw1Cssp9nGEFEpSjPqMtwYZRPVPM1ljqMEagv1z63zoHvFoNaQuRYb1423cSgodtIDttOQw8LJ2VuRbxQ4zGcsE6uHbuo4DlB3oUx8HOYdrqwQusEqcWEgJgNQOx0Alx0Sksih3ryn3aFe1wO6KnyjeUJU5ALrZZgtrb5B6szXliKY972JOZiqLuoR7rG4hVGi9lKQi0k/aHdb1T1/HVtpbGNtN7R9jKQfaqc/lSzKfbx28mepl2OR28gG93VbCKEqll5juX/gUWsgUm83cORtBbHkJ4MzP/9HWBWb9EXZ0ExpghB5gWbrDw4j9+apSkl8bH6tQOWiWDbDCGlwU+WnUWs1aG/uUVqJWoH3vk3TMjdnDFWz6NVH2KsK0aO6g2NGenSfFqsJbPklJM/F1xjFUTdz48ij1RHaR7IsFuPCaJ2sOZN78C2D9gb9kSU6dMzXwRg6YMFoPxyItwgHWHGtvEGPN6NUN6RNmYtrBW6sHJNIz+HcU50GjDF+CO6Q1BRIDxUtfSREhBRz9URPE1ChXRo6bC9jfUTnXOD0wjPyQCCXMKBZdZibJqwTkAb5DQE8oPCF1E73r65l9LTv7OLYrerd2CFX876ny3zklhx+sT84BBiw21CzMmqRBsGlKbzFspspVpOXP0Vc1Vl1zoT9gDdjeKJGMa5eQogtjG6weI3Crk8p9g1bQB5ab+K6o+5CSzmYQoL5HFdBGMKh/zj8UsnDQnjmKRQXl7d/dzdvFEzoKgDdUDi5h6QpULCmA0ylLa8+54yI6G7taiZrFTUU56kCmzSBKaGGZVOvu2gcVhr2guPqLXn8/1fgqnYiaiIxRFlR8+ZWTnS3AdWqtu7w3dq9kr/KT/Sp9OBx8QufDqTzFmVBweNfWrGGgltaI+pfujtjLrETf8uP0hwOiUGOSt9lo1Ag9pGb07fjEQUyAcse4VCF0q4dZp8GW0RjKS4BfxIrrlfVirDIFHsAYqTyRhvK7sf6lKRUki6zNbTBgk1V26EqnVbs+OTiH1PZQgnMG1hxUgpt68qluaxW6ek0MCuWUeuR31EUkgw2NRqzZ8mKYWT2cgwEN54reXC9xLC1ZVnjXh7SHylgPp/dCcHo3f3TSP44oYNwkbMju3kKB/L1e7c99502yuCVbfBsqqkHMQ6S/taYcez8+7ZDbKAUY/qUERYRUyv0CmpPMxSkqdG++IBo3jcBjNIMutZzBU+Tk11bbnGV+/U/NOrTFdXZArgj4kzL3coHVNlxQloaVXP4EMPj14Q457LBs+nyNVXvbH3SLuGBW+oXzsmPUwGPqtnxu3nykzu6qg1GxCked9yiZSI5hPoaW5KccvwMI3VkUWsNlvY8XSXuFUy35fQviZO8csw4DQcZV3LjnNtXFPmjEKq1VBBM+buq6EXerxKua1yBbiz/VU2oKWBBL2V63YLtB2FPS0jDz+oyCXSKv7ItZwJuOee24VJXwNB4H31tbRESqpTorjAKEsbTStPkPC4gUJsbuKhsWpwdhmSTt2HcE5gZGxX+JA3R0sNWJ5Q7Hjtt491OpWMnMnWCjvJAmRIx7hfBzlh7bRbtwpsISsAQD1NMJfizwboDW5+gmDUxz1anj6ngjka1a9P74hZB/K8zTSHqi3V8umNcBGcCfahHGgSf8NgP+XaY/SChenOmXq0mig87bEGyLk7SrVh4PhqwI+6fqygy97BXQgYLaVak0/5W9Be84WeM6f8x8ESvC1v8J4LotbLFxwHVvIhUU4GUnp2BrNj9+XEoak9Xqor0zrLkIrLlFZHMjzEhtYIWpuC0o7l+9HZYrY1iVITPAjz5IhMWvdsoSJCe2gaVEOs0XEOYW+CgYkWzVAZcOKySi238WHqg91/i/S1ND5PlFV6ka0HevQL/JTTgMy+DJ1BN/3mjhO2vRQ0Eo0RqovWk0Hd1u0v2KWhQYU7BjVt7aQFCkqO+QT8BSKQ0NH6SvoTjEBxBB8tP/syaNALioAxURH1+1tAPSLU0O8UlY1YfifbSDslTvpIA+r9gZMChGTn2MCZ4OUdC7epqihqb4GNovcXlG3YEThYTA1CZ41GKpARQzXbIUBzYkGc+AVnh9AH26YvNaYYRNIWR2cD3TloUp8k2IlFKj2WOq6F2J4eZLb+UA4Ka3q3PDz09S/6giItGc3UwMBcISZIzMPGrcRutngtB2EV32JxLW+ebssHcYjakpTBi+ZzNi7JYRgJfOcPUYMYiFUFhk2WUkUkcRz3/XZ0QZxyxZim+IHuwA+GZuBtTJ6ssstrYRAPCLCcRKeqpyV0uJLctUMKk83ImUoP7JBfFWzk89EzgSOPbKR8qGhslZylE4fnvLdZuE+X8164+sOCrDCJw8c2oCTA0H+dCvEdR6GyyI6l7jWHhe/6jb4uMaUV5q6BxZoDJjnznOG79+HglOJHmF6gn2vHjuBQmHeujJYhzLch/W/vhgjlvfx/fEjeZQQzuCeIarXuLGWWrOz1BI6II132HSfM/kMIhTKNeZR5R+hFl6LWWpFf52SeG1PnhMQm9dLaCi3Sv9YhNc3RPq1u1mmVIWQoleEQJ/YNpAYm0l0DYKhH16BfYR5PFhQdRXqbFwAzDvO82LOdxjZkEkdsf+Sntkfbe2Up6W4rcVYrq7X3ZJHLRQepQ9ExsxrK07g8BYj+KysCmkq8n1u0Cmrb89pTKs2WJPJJP1CXioQIsFSlITKA7KCpdEPQPkwLQopxbP9b2Se+92o/qDntm3kxdcf37zQLjc88RhAaSNBCE1s1Z9cE2p8My/3tf8E1eBrNGANr40wJ8wPmYShPPBeBVw14JFe2vX4vKIW9s6dVQ+NGPRFtxPnoK5tfQfRTXbq03KJinA1j8vp78ZUKczUUnEZrDAFkz07eaTb99fcTQeON/M2jEOCkcd2eDfyk3wOlYcwFUj1Wyn34NQ3TDohYyqN6noFKzbo5WDewRNxJUd5TBTsnQyObq4pqfgHqd+fHI6HGA9+TRBRzNaqY05D5Tx5kaapPKYz+rO2gh0l/inCLDHgRtGkqr9LfR+tyEpb3mCHVMeXe+gS8cpmcHrAtYQ2iec+gVq4mK2UuTLzh51PpJw6z6PvhwxqzaleElzm8YUR94NtY1yD7EHs8AWnSZGAaT2AtXvq+jsZ5HG9cDcPDOiOtkRpU8HaBB81H+3YP/Hiy/Ka4RP77SMiZo1iVlJk/oG5gHIQoxpxCj92l2RIGPDNqq3acnb8GLsJIZ9L1lHZNaV13jOAelZSpmltCJTES7AcwPP8dQR7Yz7ZBhfK8lr1DQkWY/YR2OIWQLuFX6tTIPnDfyD6iBJglbnfEI6wVHsP9ajlxwyPN4qQxVO2EAgttvkHTljm0MZm7Sr3Z7dC10cVR4dAZjWOW/VndTKwp7q3dWWy0bNmTrL6hVpciqBcATplmGPBLSYBo4q+dsGxs3bcCSz5wOIQQQYurv9l2ZzI52pAw2ZhNItlpc65hSd57u79wbWtnymeAh9LgHGvjWV52biTKkXlcSE9/49wSY2BfrIV29VJuWU3BhtBKvV7MMcfkhMKpmDS6Qy1qXjpzCrrObUyy1IL6OHethwO2O6pWac2gHNnGLYIUlds4FLwIQ5KdK08nmeQNfBAg6A5ZVQTTU7iAarXwzDy43INpw16NIz8t2ItIaU5Dd+mZCzmxI9xTbLyFAU9/aBZG6JD5mwBnUNQKP4rHKkD5qrKWQTAQCcv0ThWV6w8awX/PX/+7Br1ZK0VXO5ThSoAfWcfwB9ogyYTRiEc2BszZuAgCd3mku9PWzChURNv1CkA7xz5KaHRprhscAxp9srbB9ftVS8T22OGctvq+dq5OKwT/eaW38gn/lI1UDCqpbrj+jrow1fiW2qUgc8/O8PBUIp7GWPE5Ukd9j0vqW5j7GDhCyybJO83hJhQWY5AQQRzgtQ1kSFkl/acygJaadpO0tRYFEJJVyAZyG34iQr3SxExoHzzVjnxgirf2awH5qXBLTakAptEv+Ym9/LWg/FATJy/wOupr1EG0+RMO6mdJoRzT8MRqYU03d+7NWLtx0TClwwnbW66IJhAEhlu9y5RfVT4+tqjTrUyZ+xsYsXnRyQfccCWZ/O51d9/QLg1i0dKwZ4UQ2lZI+wRpTDfU7i1juGFozCiWdafKIfHB+X2902Iwz0BZ519h/0r1HAlmFkg8LFQRaQobnLpm8Qr2xfQ69nherti7Q4P75Ex44B899TC7y3PnVzE1PKSY2hrfU4lqcdu8+fs/a37Fk410psLDpW7lIftqI1YtNBsFLU7zpX/Skhs0jM4hR4TRSQ03QPmKzNlgfxiyTXcBm7sQP8jxMQTK484kG2iYyM9roXnrPCeEkW86fcx5zzg9yQG+7sOsHHvvAmNJ/o0ow4Y0DreSZM348OrIYgZJpIxmdKT3xItf5v7zWgmIQY6Db9z1b0A9UaiuLWTYEyaj6RvpDeogti1VyMNF/W3wddC71PCh7QyWNaJlS1VRbbj4RfoY22whcMCGu0ymMA9OX07sbTD5YDm4etofkaP+dfZ5KzJUgog2aQCMllBFExVCPI20pI8xdIQC1kD4fGBbJbtM0h7/6b/nMRs6wNmYDzV7Um5kXMRDJA5b82pt1nGfp8hZJn7nB/clDAtUXNNMGbqt1xSDp2bJ4y9EH5uYTP9H67iwqqQCBcIj4ZLoQGAN6acVHhwCAVmcszBTlc4RRGlJHqXoslCRi8LqHHblsXgAupuZ8cE8mTy0N/Qou7mlhsMI9JqHga6U/KNEfVYvVCsceuwpt5GcJnKVVkJx/e/BPhGmPg6EmtGQROVrcDTuOmGh0ejvpB10ZQffD3m4lMJzb+hCLwYW7U4LbaiWZSvGzbMWNB3SkV9tFkEd9D5s+2cH0EIRQibORRdeb/Pxp9Mn7rz1ZUSbbyH0DYzAXuKE36MwcFcS5iT8SeW5AGZcruDpDmk05k2hp9Yu7pvjdQ8EVFUdWGbdTuoc2TbOv9ERVyUR53sN/BWj6/vHE7Q+fxQ47NSRkhDYX91dWCaLAvwfy/LnpjCu2J8VxyyqkmFZbLa5dT2CHiEI03xHUA5hSZJ07av6+n7Lryf/6fxWCz9yODoH/CifLKdqNGmomSO/FrjeI+v1wjZ7Eq3QqoDpGGOJtNl5X6QxZYbWnTbygcJT8xCYhOIx+oLcF9sh+5tl0PzWpkMf98djkiG1AzeMXXmUcjTccZHDr8MXmd6DVqS3LbqtKHGfeeeCzLyBIZaReSah3L5UbIAIbQpxBUJS65/Mi2GRZBDByHwuClBO4wizftVbi4UHwBTLzJajUX/QEilY+z+xwbYriztOzX58ESCN2K/m8OAPcngnZGbVtAdPC10IfGWtGwIWjoUCgxdBsUFcZj/iD2eOVWng63vJKbK6dGvMTUM0jugQZ3ZL3j9JZCzf6IbNnAt1EyhzfCI5+JyTs5edVQcXagydnY2/OAeOWt+V/ZMEITIHt6hvviEo68GFTj9p1vUOvNloyPTIe23fd1OjJKPhTsRWIf0SnORuhaKaSb5KeFf7or2QjU8QUzoQguysAay/eANsFr9r1LnCmoRXy9ZLVunffAYyo+ykWfKPoLRGbDttdf/78EiHbtqpZsdv75VHK5wt7D398PAFCFF13UKui1Q+K4hF+1X5sWfV5Oc3YMP3OJk2yBzkPncBfmrGkmopxBsYRj4n8h+wgOkSr/6Ov+UcCyV6bT/EWt5fIEZpCEahibhVVxWOHj2nZQALP9r4y4ftg58rVI4Icwcpn2Rj3LloabvTGaBl8LaPxKGDpuSPlEmxbgJBd/fnWpZbgB07hKs9Sf0AwKawymrincnL7KO26Z8T0td5chASv/bciobUCAseZIanxGZUYeKCzQuM04n4efehpYBCtPoV/k1vnVsSfj7AdoFgOLC1io047h4Ffnmi9dKMxz3yN0v0YUC+B/dco5XgaX0UidAQppfeS8fm/jgh0XAeudA7hCxRywfeJLdRxlUIXjk56afasYmRB6pK0ufJBJ7ObEeqSCRmR7MDBRyCZbVRBHcRY3ngfc0R7MLL+aU4NpRCS5i/A3tlLFV+QQI1aSwuTJ5IAvUKqa0/XqSpHfRqU7TumeF0vLzQN9doqcOTpMiyC7OqZePxbzljyjENqex7xESMbIrwRhF5gmGWpSVfxlub5QApfpsqXwA7NUY2IUocmU8FoybBK59jPzzRLOajF8dNQShW6xa4cHIYngjZ++v9Oc8TjGOG+PlKxvXXkmiSqNGwtBWrB1DWGDzs3E63VpRCpGIOi51g01jmfRWtxik3oqEE3iqRibG/5BjfHD8CgUCTSwrHEZnFO1tVpd/ZbmF74THqt9QVUt4rpaF7WSz80o7LYoUohbU+oEMaHCkNqC1CbDIpCBmhJwcEsQ1WQQSOto2ubdoXa6adcPMIb4MadUN01emjxafyc8jRARNDI6vAwFJrLZDqtsVyR2uas33+IyUP4RNCnOvw3fPl4vDuABBRqeBJd5++DCk18jkdXqXkQ4z8iJdr1EyXr7Q9ChJeGmSeFww8bfyQJplwvuNJFMzeLOllQnR95uol9au6IyGiGJqyQcYKtP3cuEhWDlhV8z7ToMD7XVXngVs8ojonWyG9jMItIO3HgqnT+IGb4FebE6hBg7PbN+IAPEJE0NW/was3Cu7i2xK2g+b0ABN0h037ZVbnWfHqThB7XuWQGiunQ6Blgny1qKC0BioM+Eq2/HpVqDMP26l0iWaqaUtxBC9gU+QQXAf8VVf1hDSuA0nsZODHf6OrY117yT+W2lgEEfIS5x5gcFZh+J5X3c9TIabn7KnaMDyk4Kq7/66ox9BfviN6XBUlzWGR2aIKojocaYLEiX2nnI7y3gNeC6qWlBj7lCcw4063HpxTWZWOSkMb0g+H2RF95hikh9ODclWf2wJpadbLykg/RYnnVczFOLpbeOqgh+AJAZOV4z1KAaeRUIAucgue4SlLSSyuPVI0GLGlnvpPdLUW5S71s7JW1S/ZiTEP04xh9j/iAYjZ6zsaFZb3EqHZAtzM3lW202f2MQBLT7ReyC2pdFSOF34oHkOipaoOmaR9pt/t/R38IKFyijDua/8UEcqZjadXO9cRb6YraKxH1hv8MVdsOFWn5SkKNU708YLAqRXEPqHPRc1qqhkAEjnmEo2SIEgh2yp19NzLk/zIYOvZg9QZ/XxcrV49OHQ5XqjG6NG9LYNssDOLE3mDGHOpr8/jeH1xgeqbE85LSaAcmWWk2C4Rf4oypXATG6vZh1XfEWnacseuuXWe50fs2O3qa9OowLStekkSChwZcVFiQnHwBzEfWRM1FE9HY0ooQ23p7xHoW6HjF9APgkXs3BCCKUe393lUBufWXo0BeLj6Tgt8X8Ksyc2DXoutgsBogMUX/4v+GRdodUOov2ThWSmpOcIy+C+64FX7/19DTBTp0MmK9wJ3nCBBEFR9qxEeZ+vDoJ7ni0CtmhssFVDAimgBUzLG6XM1NBX8kuj2nxUJ34ql7u9Su+ciZfYoDV77P6FAhFLfWwIyWxUmG5jIwo6oJXJ2NFJWV/Tk8D4wYpdWazFILqMY+3+wA9t9jdv1IatDJuPAVZrJ16/ggGb7+Z7g2alKQ2JA3c+UsWXUEyEf++Q6WdLcv2BvnMDg4Qq+7HmcJnGyTfJA0B7+AFJbZG3Io4ePVeYOiU3k7AiP/UfT3KUW09NMxQ9F4Vul9+eCLU0eqGRtqBDnaPEIR1p87Td7hJvFEXVl6Tinvjqsz8GyYLZqRp5i1RX6Ajko1pFLg7sc+xCSgOSsh7hI/2cGYPTRyrZy4XhiZ2EwFDmuc6rR0F3Z12TnkuaGmkL3qispOI1jtooyJmuD6tuGS9WDwi9OmCbmyG46Q5BNupJreQ404R8hfK6ixQh8Jy+4rGGmIixRCL0gmYe26TuA7WkZPsOLo57+BooC2nnIUN0FbSfLmgxEgU3ikDRssVTzT42yZq83hBRmjgWorWK/XEBnYS5BikN0HCJOA0TWuOyB8R+WXFn25kBi7ly/zc+XDa/47nrj4uHcW76Wi4CcXnAI82bnlRCm5D9xPKa+qfBtptCJbUTKfm/6lP9ZmdYqK0pLMIsUqD7Tp7G0vHJyVH8dWEt6lElJ5n/Xjy7oHSKezmP33H1zQ5c/IzTm0n/cPhCnvGLhwNqRwZS52mhmPNIaQ3ST05VBd2ykoKsR8gEbeGjKdwwz15fYVL6pwSzbI++4pNqgNVEKrNP4IkqnyIOhKjyPhY9yDhqEMdZQ3HWWJRA/hKh/YAa4XRs0KU158PabAtWaSPGYlS3hBGIj4m/sIcg1ykhzCcRSEsAxmFYog72Dnjf9g9S6MijHRTmN/BnLb2EJ4gQdCoZcnqixvGxAWv7qgzleDTUtJd1TtAu1V9Sa3hc2hpAhxjRi84AgG7DJuLCh07fIGT0aurgToEJiDiZQwPXP3aNckEHciIasXjadvQMl+4SnhlWl5JB2f4ZOT60oeiuENjIo5/NYUv3d8HETNXhWjjw2sK/nZ0efe4WdmtOHGZEAFlLvD+ASVYvHoG9SNx8UMStvqrxtXkEbsebcvimTU1yZwh0gVH/T8AZrtXP1eI+ARHHholuimtFfR7xOFoFUAHuhb8s8rtZnRbL+fJ/NmJsBdmckxP8yDT9HCcd5iA8VoVcoeqVXkfHrKUxBLaFUtrW2V4aoqdzg6q+Yiy7XrzsaFHKo2r+53cQEwBTT8GiJbUygmuYyvAJUbqBqnfgMLrA7GGjbTaQM+G/0LbN/t9woFMqfAiZLuBsUxvwSUFJGJHIzV1hE8myk0Z0+NgZiyycOUSi3PsAnz4B86MOODRDgoLOe1hdIZMGyNES8DGeOTE9nkTP6YaerhsKpIh13u41sOocp4OLYRFGHGrPBKo0EVToM58KpG6argkqNgguoy39E+7aufNbxU4+vxqYGsJ/521MZ1HehZfjnvpYRiQwsfyU0c0P7SwYKB1p3Ni6QqZk0u4NPTJ2dE+fFQQTyxKx+hHPsX9SkclXQ/HNaTjP0fqXAdalSxbDwUiRoaXK5QgXuEtbzyaooJK7UoL/zhzHIo/5mu2K0AQPWbmlBVAM74QDQLOcxDiCRdNHg/045rJjXWetrZbrTwoIVWEf7xPOlR7wT520J3EwJduh37aLkQXDUGQDbpu+l7Z4tE2kmZ5NAr5yTyV8RdPxNMj/uZfQyhjuUzExMa49MpZC5785znaJWJ3GgnTSrXtKpRl9LW5zxVt2Cim8WE4/1lFHNraO4PIfVwevbiT7tUt9SGF8Zq7OE8MuARmR180k9bpdkQdPlrrT2tCqFfRUNd7xs1z3AgCbgXUnEbc1Z1oz62VomQH05zSLVXlqG9bl7HAzhwZ6kuaOFM3ymb8TAjECoWO12HcbfdMj0spCcTZWK9jBFYIBdn/eY+Nt486/rF0r/eGv1SMOkUL1InTwCyaEOCKx7UoyDF7S1ZOzWnXzfURC1YWQ73K1p59VYEwpl2SM0qyiPysr7InuvDH5Bgj3PJtUVNOiHOM/1YCPlieYNFhKT8oFY7OdwdhaTGVYt9E7YLTRbajxBMXFfgY2WpXVcYHdE1XaZUWv9FDMqkmREROsIJqrLdLqoXun/m3klR4RK3jTmPWyQSes4vNSY9NIhOLU/aEFcjGC47tc5b+dJXGR+gyhH4cNHBmvL8Wju2eOukAui2XmYEzB22oXnz/PS9di24XlAZZ9Rdbtqfg5G0V8zbKJAgmqO1iPf/cTo05RUNuDAv7qNDh7e8sqcZVTevN0h+R5jU8HRBPS1FriPV6xnAlAM6FU+rYNw3St3kFl7UWfZOQ9nX17FcEVzXVL7xNt1uVSwULzS99rYRo1htpHQsynSTanInyB92mgE1J7m7qRKLAL2nq25oQ+QH9Glsl92eGz7KYTRlwdOXR7a7i15q6pD2hZo2lqt9rU6UpGPG33UmGpDCocEUvpBNeGYG9CTioHxaRol9YxUUXpmHC6OPyxHIqddklYpkL4jh02tbgOeM0kDn61q3KerePjMsuMqaXHOsyZRHTb6zUpMLsoa3Szov3e5mBNK8KV/1iKNSnOrP0ClYqNzy2U/jQi9R225sExQtJwAIyiMY/ooKAehfmNHTgvgNTLxTT4TNkgoNupc8ZjKfSHEFRs0hawbCsRPq3RGdTXNm7t4bKBK2EpmGdjArYg89dM6ss0B5UFrhNvlOVqb+Sg19EPXByZ8xFL8M537ID6mRju6f/S5olnCnkUU6XAdTwTHq0k3oB69g3d8rcM1DnUJn2Lso/CCq19qNQCFmIczEuq7Y9QOx+9weG+FBYPARERFTHM3DCQvzD0s+7rCmFfdXwhUs55xknZYxkhdPTvh7up0rQaNyx2IAlS89CIs9vOF/1mqo27sRuiyWtlUf+i4k7Vw0rsJW3BaGXiJC5OTTh5o+J2+9wLCUWL/GxWJGsT2087CJjwcxvzFijwj/Rw7vB8ZGfQyCgLzuftEHuiIuiNpjarLYf2LMlWY/cHMFzrAa/XIu+BoN/G99iTJO+ab1RMYsAsbG6VTd53fs4OovxnEU0hukwXB5onkVq2da6pSNTBmcmUexvTDL/HSd8MIC1tvk0Xu6YQER49yQL97fbLJtXRqwte95Bpuq/u80EydPMcm/hMfzvBm3/SNdBSvCKOmIPnfDMIfaydoHYiA35SWFF0+k5vQ/oRmkNqU94BFbCJSAhA7wH0OB/qd2uJs2pYW1SM5c1NMNe7+9ZINfqjqewySr/WVTR0N4BcpqG6uae6u7vvpbuwiplMtvVmC4p0Xy6p9I5xqL2rhMDS47/L5cRxu/yGeoHZ4KzR9kqJDbHuoNdS1Z6JmlWRmj6J3YS0awVdWBtrLCVdATeL3oF2UcIqGDIFCAiVJC5vTw5fU0YOx49rD2GgwsxdCZPHQFq1bwXqLBqEBlAIZR73FGH4N4Hd0gYjsPHQkyBaSHOn7PdXhsPBhYU9BVFTjn2uW/QD42upIcks/D6uGSvVBdGelG5VTV9BKbWqZ3MKfKQcKoqmnPy8NENrL17qKqU8mhg+61+XDfkWPYl2x18MBODaqRNd/1rVEVIzxv0KxeBIBxGGdiq04VPsPcVbS222w3fVdWbKa7rwSqGaU3kaHOs7OezqWWVnpgm9IF8lihL+SKw4OBHtKsrJw5GLmxxrgDFrkiZM2rXpwCM2e7qLTJ6jYThXtSZ6HCkGQJuttaFN5N4PGmjBwKUmRvtryVRUx9oEuP3Me9JqZVM+JJx4ARRxmG8j4fqMJrfa56Wi2HpjMxKsY6mzbaf9xaynLVmF5khVtVzIe+DFjaN94iWRjAVciEfMOA2nkSYtqXfARhtlOsZ1sVKH0yPWu4MMWKPKgh+VNeXJ0THgLRBqUuN8JDx/q3DzU7cxwSWxZvwvIdXccfPvn5bYjwiSY6oEREQ0qZ9Sklgd9ag5396MVyejPMH8IcKWKHJg2DVI9UFIy0utDIRfR2c4PCWSccQqzl8V2n77mdZneaFetVFMKmarlCU95gjOn+NsugQBGccxDJGKnEewQuygU9TNgorFL9Uo09ICSmYbJWoLEfr+EhWOG6sHxwR/UbM85dmaKDeadHiElW0sJLK3wm1F5CvV1GjTxT2fk0UanXgdLUePHFL1KN4w/EUgAEh7qfAdstNkAVMHvRK3//OWy8MBF4EptOolDWxAZ5eQjpe+TpfU4L0Ld09eVikDUY7B5Hs9xGbtFb1TYh3KV3H7f1gKB1w2bX39o8NGUGC9mUsqSNVWDVR/zCmZLZcLjGAhkq5qmuYRKJDNg3kcSJYcZQGq+Y2TmQ0tlE4G+Bkaax2Q8lJMypZvoRGwXUYGoagcmqNQ2gad+JvGiMdOIcVDkT5IX8WLZsekqmNtKIvECfoMHYmYNddKnQ4RsLzXODGjVm19ot4vxQ2IVHts6OeOLni2yIl2uu5wkBDwFVThMwY7XY/h48LGBjxwkSbX23DBVHB9rRXN1t7o2Gck+s84+eHhQApOlebneyh7d6oIyh6FSc+H2KhKkHk9RBvY9uxaQfZNixaJzftr+zmVrpn1RuXpdyhVvVyRbCjo2xZhdUih6kOfl5S0m1N8M6B5h7WqtYwc+qmPMuZj2U3WbXKoaxKihlYR02L0fc7p/ql1Yownt99kVWtDDuC4zzE17qt29KBSq38U8uRfqLgrlkFSlHKnnxLEITPQplosaza6lmhOBP1Cqhdd+Ge8fYZSQME2eq+fKsRFjFKecArT0bJWpXlZVYoQFqXVZFgl47CQvdFvemlkeZPkkPcEdGO2d+VlHWOspUF6oVp4BR7QUlma3YdogDH/8/0ke3pzt1pZB9nMPnMIznjQFaBw1xYgzVp8tvVUnD8PUmrJoWcbSxtS3ojoEdibrR/K/Fe4RsP/OlWri6/b5CXxM4wfwwAAr0uykVjgVpGvageoByDsAtcN0Z2ZMNsMZYKvIn0Pi6CT1rrYzTjp25vhIHvZbO6J5q2lK/+YqUbhHfHQndPafN2Cjp9FzjK5cHGrAT6X2egkYk2vkAVDibOjOdCu8CxSbhw+5hURSuBbZYnHVUdRIEZNmUTwr7iwN0jHP+uaVTKyUASXK6XGDWGZL3NX0El3G2B+oXjAkk0mYwwE0/u3LMYi9QNojnsf8Sef8D8YWHwwEdN/qcfL5eJgdIAaNLhUDxEenAmGfZsaZP2bZThcA9BzuWwOqOxwHOJ1byNONd/fMICI28ZbechznWPR1tqeV0ZxlxN7HLkgrWIWj5oilJt1a1XyzYcVTSRsSjSY34Lx1Ae7H2Yja7Q9JkDbI99v07uO4tgp5C7KCZrFVF/TiUuO+8J0yAPwVuG2vY1x+A+MppD+OHOG2XP8wJEGQCIXyFpTByizMv07R6zwOHTCCbUVEw4zEldX2pHAW1BRCEN/njAaZWByb2X0vRuijNKIvSDvZ+dxGfD+9LfXgQ6Y1wdctM3+0omomyIcvKh+BuQfs4mAUjCg8+6bOgJUOBDR10Zn7U8qdIZoE01cAywcjvxbNFt4S+eq/rr6uWF58yKTFGZmR9473LQV9u9+epA5EEjQzbVdB7AYCGkyPhjMCVqhgvKXjlmHWy12r5P2ZHHpoB3GxKbJxDKD5M0bWgUrnzjPi85BIKVJaAakoiA1a0mSwLeki7EPpjzCDqoGuqpGXOI7KD2tMQOqexFMas94tPEV6ktvyOQj+HJu++oBc2a8vWMXmMBAp53qYMSz0iHkpA546WOVtInvUNVttBtWnTRFuBAW+D1Dt7PdyiGvPcJj+pnJmubL624dsBTqZW/7AEm92DiiDUT752MZt4Zvpgyk6rAy1zOzaqhRaukaEHCyHD78SZkNaEnjE2vBQfa4+wYBSpyfKwqJJBnx53aCHBHHuAQcVA89t4DCTvfUq2Yr5gP+R0Phj0QyhNwyztCBUpJ3+q2TEeloBGdGXzDx1cD45zyKzMqYnjGpfb5eqbKwpXjbOjVprZwIyUALQ/PZ2GxJRirtxXqmHUBIhnNZYNCUJDJmUVJE3GNqmbiOzwhTjuCHkTSPvxOS9XYuQ4jMDdkTw75feajJOMbjmPIqm6luvW3YODQl9brpGTu07nJR8Ge2mQMqLDlN22XGFgMZ84bEYDlf3dYhFB2oFSv8WS4LCDH08FuWakoRViyGN1vFHWBNdxtaUsM+It/fAejJsHQRbTd/Jx/GS1HDxpSnUfG5liKXycTWStCOkBR6x7/wR8ud/hl9IJygcsTGNaK0ytpZP9V7o7tYjSB/EjClz51yHUwg/vSa+hHApIByMHjZK21JWNprLu7xD/tedeIeNpv5z2XLBIo6A8noB1N5cq4+CLwvDQ9M3cpFQY8USMLI9z10FnL3L2AB2kLdXb7usv/+yUrxc3v3gDAoBEGKgO5ikx0v+BJt8KQZnLpBtGajFc2nq+htSftA9gS1an7Ba15IDm8P7JZSfn3Pi8T6S6cuGCca/Gz/zVDILpISp3zsqxm1yK/c8gHoO/mG9vk2pJNjIUvxY0mDv6nl0up9h8U3hdVzj5J93vJQ7SbULs2ekapMFX0kXFY4E5SFI2e+JADh2VdBTK1ftNpz9I0tLADMiw/nR30cEuMbZtGfE2YuBsdLmcQGR5sn3Mh16A2C6vESSfn7I6TeMUk0fudXUa6gns0FYBR2fzzC2MeD+hhHvkpBhW7QXiQmSIqbiIHsI3eiYv2SLkceAcg6t44uxNS/EUwUn6Wv2aUjadoyu0H7qPxMXg4r6mDstzEbPINnMM+vHioZ8nvdA7QKNZ4YvLMPbqok0IZ426s7OKxM1DPQ9lZfeP01st9vY2QUPzTft4riYiaMUkIkMe4WNKpJbJsD2byHXnSoLZk9rCVvVUU9yxSjdFIxTQjMVY3G/g7Ql5rKWz8cQtz3/XTY9ZdBvsa3Vtnv8rMiWwrmL1EESdxpualVYn3/ylwxsIfTAO1Tveg3RoSemFPw8Swkhr2Fy3RH7I/6Qyu7EoXpjN1Hg2QeCHN59oAh23WL91/jpffcq1UPwcJsW0mhaSciOfP8SstkYk7Lhko90jtGxr2LQFmZuHess/eX/UtLZu1K3mRlB0fQ1ZzWBWqjOaYb1vICz9jgwLHWo3b/G91aT6tTQouhud/EByoVtKdNgSPd6hStvcLfz4mJbssOqZG3OMk/Nxlk0n7+orUT7k0871oLb7lkYAPq6Dyz+FggKyvXsRPjuqTTkhMhwuX1tfdLdBWoihAkACDjOSpWf5gWdntqstsXgiAeh10HL2MZ09NtQbl/yDLPDCARb3fCKmMOa0erGO9xLodzKv9GFd+jjFRJaXeo/iKVuOCXpOc/DeapULOymfTW2NsdbcXrYoxPuhKKq1YDnhJ6O1YNudCOYj6Pz0yHp22CkN4M5eECvch8LeesV1/ZSJc2EHQsydU5FmLnMw0vvlPbmyCBw54/eKTScCyNAQ6QxJKyl5lKuJx63LA5Tzb7rC0WjKJBLTDHkVjkjZFTq/vMmk2yZ6zbg5LFGXFonb84BjNK25TlotNt1eMraFf4JsyVThg0LuotLiPbUNJj0jRjCwY8LJmAuUYc3qq4Bbbp9dDJz4oxmJr8hdNV3GVKTNes7UBDd9kMBRMK1nNkOxuRIUZ93pVZyRIKiLX7mI6yvf+r4qtuZRbgyNFqsI1cSDNNnMp78VmbCIMOmMJTsFuK8immG2TCxWRNGkXUnGEpfa6i6DRorPRjKu2rePe5I7H4VXM69mRhK1Xk6Htz3TBJuV3xX4mqwXvJBXHmVPmPkEM1GpqfJlI1epPN9KkY46/T/pngCvfhfHyBDqega4syx7kEpunBCqieUQ27k5bqfnY5fXRQ95Wk19wqr+JoGHCIM38++v328a3DDw+Nz+FRSNpgVmltLBohj17yd30tbPqaItCPD3XpR1SOaJ+5AdyADEz3PuozKm7WvhNkq7EbTA18835WwyGb7aY+OHahqTHrKI6GoWKBlld1/UDbChTBzbUJmZH4cWYDoQeMRavIs+eK/kUGJrjYrjujqxAw97vz4xBmNEWAFVqusKXo37a5boamUb5I1fsGg2j0Mo8X0kIXWCHH80SN85wROVue5D+Qswjj14i3rl9hYQzlgRDBi+UDhwos+5ZMHiAbTB9V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FFF07DC-B90C-45B1-B8C8-2F7D0FC38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314</Pages>
  <Words>126254</Words>
  <Characters>719649</Characters>
  <Application>Microsoft Office Word</Application>
  <DocSecurity>0</DocSecurity>
  <Lines>5997</Lines>
  <Paragraphs>1688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DSCL</dc:creator>
  <cp:keywords/>
  <dc:description/>
  <cp:lastModifiedBy>Kirti Nishan Chakma</cp:lastModifiedBy>
  <cp:revision>666</cp:revision>
  <cp:lastPrinted>2022-01-22T05:31:00Z</cp:lastPrinted>
  <dcterms:created xsi:type="dcterms:W3CDTF">2022-03-16T09:26:00Z</dcterms:created>
  <dcterms:modified xsi:type="dcterms:W3CDTF">2022-05-27T06:42:00Z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3882920</vt:lpwstr>
  </property>
  <property fmtid="{D5CDD505-2E9C-101B-9397-08002B2CF9AE}" name="NXPowerLiteSettings" pid="3">
    <vt:lpwstr>C7000400038000</vt:lpwstr>
  </property>
  <property fmtid="{D5CDD505-2E9C-101B-9397-08002B2CF9AE}" name="NXPowerLiteVersion" pid="4">
    <vt:lpwstr>S9.1.4</vt:lpwstr>
  </property>
</Properties>
</file>