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9D4" w:rsidRPr="00224D01" w:rsidRDefault="004769D4" w:rsidP="004769D4">
      <w:pPr>
        <w:numPr>
          <w:ilvl w:val="12"/>
          <w:numId w:val="0"/>
        </w:numPr>
        <w:tabs>
          <w:tab w:val="left" w:pos="3120"/>
        </w:tabs>
        <w:jc w:val="center"/>
        <w:rPr>
          <w:b/>
          <w:szCs w:val="24"/>
        </w:rPr>
      </w:pPr>
      <w:r w:rsidRPr="00224D01">
        <w:rPr>
          <w:b/>
          <w:szCs w:val="24"/>
        </w:rPr>
        <w:t>Invitation for Tenders (IFT)</w:t>
      </w:r>
    </w:p>
    <w:p w:rsidR="004769D4" w:rsidRPr="00224D01" w:rsidRDefault="004769D4" w:rsidP="004769D4">
      <w:pPr>
        <w:numPr>
          <w:ilvl w:val="12"/>
          <w:numId w:val="0"/>
        </w:numPr>
        <w:spacing w:after="0"/>
        <w:jc w:val="center"/>
        <w:rPr>
          <w:rStyle w:val="preparersnote"/>
          <w:szCs w:val="24"/>
        </w:rPr>
      </w:pPr>
      <w:r w:rsidRPr="00224D01">
        <w:rPr>
          <w:rStyle w:val="preparersnote"/>
          <w:szCs w:val="24"/>
        </w:rPr>
        <w:t xml:space="preserve">Issuing date of the IFT:  </w:t>
      </w:r>
    </w:p>
    <w:p w:rsidR="00EE503B" w:rsidRDefault="004769D4" w:rsidP="00EE503B">
      <w:pPr>
        <w:numPr>
          <w:ilvl w:val="12"/>
          <w:numId w:val="0"/>
        </w:numPr>
        <w:jc w:val="center"/>
        <w:rPr>
          <w:rStyle w:val="preparersnote"/>
          <w:i w:val="0"/>
          <w:szCs w:val="24"/>
        </w:rPr>
      </w:pPr>
      <w:r w:rsidRPr="00224D01">
        <w:rPr>
          <w:rStyle w:val="preparersnote"/>
          <w:i w:val="0"/>
          <w:szCs w:val="24"/>
        </w:rPr>
        <w:t xml:space="preserve">April </w:t>
      </w:r>
      <w:r w:rsidR="00EE503B">
        <w:rPr>
          <w:rStyle w:val="preparersnote"/>
          <w:i w:val="0"/>
          <w:szCs w:val="24"/>
        </w:rPr>
        <w:t>16, 2014</w:t>
      </w:r>
    </w:p>
    <w:p w:rsidR="004769D4" w:rsidRPr="00224D01" w:rsidRDefault="004769D4" w:rsidP="00EE503B">
      <w:pPr>
        <w:numPr>
          <w:ilvl w:val="12"/>
          <w:numId w:val="0"/>
        </w:numPr>
        <w:jc w:val="center"/>
        <w:rPr>
          <w:rStyle w:val="preparersnote"/>
          <w:szCs w:val="24"/>
        </w:rPr>
      </w:pPr>
      <w:r w:rsidRPr="00224D01">
        <w:rPr>
          <w:rStyle w:val="preparersnote"/>
          <w:szCs w:val="24"/>
        </w:rPr>
        <w:t xml:space="preserve">Name of Country:  </w:t>
      </w:r>
    </w:p>
    <w:p w:rsidR="004769D4" w:rsidRPr="00224D01" w:rsidRDefault="004769D4" w:rsidP="004769D4">
      <w:pPr>
        <w:numPr>
          <w:ilvl w:val="12"/>
          <w:numId w:val="0"/>
        </w:numPr>
        <w:jc w:val="center"/>
        <w:rPr>
          <w:rStyle w:val="preparersnote"/>
          <w:szCs w:val="24"/>
        </w:rPr>
      </w:pPr>
      <w:r w:rsidRPr="00224D01">
        <w:rPr>
          <w:rStyle w:val="preparersnote"/>
          <w:b w:val="0"/>
          <w:szCs w:val="24"/>
        </w:rPr>
        <w:t>Bangladesh</w:t>
      </w:r>
    </w:p>
    <w:p w:rsidR="004769D4" w:rsidRPr="00224D01" w:rsidRDefault="004769D4" w:rsidP="004769D4">
      <w:pPr>
        <w:numPr>
          <w:ilvl w:val="12"/>
          <w:numId w:val="0"/>
        </w:numPr>
        <w:spacing w:after="0"/>
        <w:jc w:val="center"/>
        <w:rPr>
          <w:rStyle w:val="preparersnote"/>
          <w:szCs w:val="24"/>
        </w:rPr>
      </w:pPr>
      <w:r w:rsidRPr="00224D01">
        <w:rPr>
          <w:rStyle w:val="preparersnote"/>
          <w:szCs w:val="24"/>
        </w:rPr>
        <w:t xml:space="preserve">Name of Project:  </w:t>
      </w:r>
    </w:p>
    <w:p w:rsidR="004769D4" w:rsidRPr="00224D01" w:rsidRDefault="004769D4" w:rsidP="004769D4">
      <w:pPr>
        <w:numPr>
          <w:ilvl w:val="12"/>
          <w:numId w:val="0"/>
        </w:numPr>
        <w:jc w:val="center"/>
        <w:rPr>
          <w:rStyle w:val="preparersnote"/>
          <w:i w:val="0"/>
          <w:szCs w:val="24"/>
        </w:rPr>
      </w:pPr>
      <w:r w:rsidRPr="00224D01">
        <w:rPr>
          <w:b/>
          <w:i/>
          <w:color w:val="000000" w:themeColor="text1"/>
          <w:szCs w:val="24"/>
        </w:rPr>
        <w:t xml:space="preserve">Supply of IT Infrastructure and Managed Support Services in Support of the Integrated VAT Administration System (IVAS) for the National Board of Revenue, Bangladesh </w:t>
      </w:r>
    </w:p>
    <w:p w:rsidR="004769D4" w:rsidRPr="00224D01" w:rsidRDefault="004769D4" w:rsidP="004769D4">
      <w:pPr>
        <w:spacing w:after="0"/>
        <w:ind w:left="1440" w:hanging="720"/>
        <w:jc w:val="center"/>
        <w:rPr>
          <w:rStyle w:val="preparersnote"/>
          <w:b w:val="0"/>
          <w:szCs w:val="24"/>
        </w:rPr>
      </w:pPr>
      <w:r w:rsidRPr="00224D01">
        <w:rPr>
          <w:rStyle w:val="preparersnote"/>
          <w:szCs w:val="24"/>
        </w:rPr>
        <w:t>Brief Description of the Information System</w:t>
      </w:r>
      <w:r w:rsidRPr="00224D01">
        <w:rPr>
          <w:rStyle w:val="preparersnote"/>
          <w:b w:val="0"/>
          <w:szCs w:val="24"/>
        </w:rPr>
        <w:t>:</w:t>
      </w:r>
    </w:p>
    <w:p w:rsidR="004769D4" w:rsidRPr="00224D01" w:rsidRDefault="004769D4" w:rsidP="004769D4">
      <w:pPr>
        <w:rPr>
          <w:color w:val="000000" w:themeColor="text1"/>
          <w:szCs w:val="24"/>
        </w:rPr>
      </w:pPr>
      <w:r w:rsidRPr="00224D01">
        <w:rPr>
          <w:color w:val="000000" w:themeColor="text1"/>
          <w:szCs w:val="24"/>
        </w:rPr>
        <w:t>To assist the effort to properly implement and effectively administer the new VAT law that will come into effect on July 1</w:t>
      </w:r>
      <w:r w:rsidRPr="00224D01">
        <w:rPr>
          <w:color w:val="000000" w:themeColor="text1"/>
          <w:szCs w:val="24"/>
          <w:vertAlign w:val="superscript"/>
        </w:rPr>
        <w:t>st</w:t>
      </w:r>
      <w:r w:rsidRPr="00224D01">
        <w:rPr>
          <w:color w:val="000000" w:themeColor="text1"/>
          <w:szCs w:val="24"/>
        </w:rPr>
        <w:t>, 2015, the NBR has decided to acquire the services of an outsourcer that will provide the IT infrastructure that is required to effectively use the new IVAS system.  This includes the establishment of the necessary hardware in a primary and business continuity data centre, the acquisition of all hardware required to run the COTS system in the data centres and the NBR offices, network services to interconnect the data centres with the offices and the hardware and software for the offices plus support services to maintain the IT environment.</w:t>
      </w:r>
    </w:p>
    <w:p w:rsidR="004769D4" w:rsidRPr="005059B3" w:rsidRDefault="004769D4" w:rsidP="004769D4">
      <w:pPr>
        <w:rPr>
          <w:color w:val="000000" w:themeColor="text1"/>
          <w:sz w:val="12"/>
          <w:szCs w:val="24"/>
        </w:rPr>
      </w:pPr>
    </w:p>
    <w:p w:rsidR="004769D4" w:rsidRPr="00224D01" w:rsidRDefault="004769D4" w:rsidP="004769D4">
      <w:pPr>
        <w:numPr>
          <w:ilvl w:val="12"/>
          <w:numId w:val="0"/>
        </w:numPr>
        <w:spacing w:after="0"/>
        <w:jc w:val="center"/>
        <w:rPr>
          <w:rStyle w:val="preparersnote"/>
          <w:szCs w:val="24"/>
        </w:rPr>
      </w:pPr>
      <w:r w:rsidRPr="00224D01">
        <w:rPr>
          <w:rStyle w:val="preparersnote"/>
          <w:szCs w:val="24"/>
        </w:rPr>
        <w:t xml:space="preserve">IFT Title:  </w:t>
      </w:r>
    </w:p>
    <w:p w:rsidR="004769D4" w:rsidRPr="00224D01" w:rsidRDefault="004769D4" w:rsidP="004769D4">
      <w:pPr>
        <w:rPr>
          <w:rStyle w:val="preparersnote"/>
          <w:color w:val="000000" w:themeColor="text1"/>
          <w:szCs w:val="24"/>
        </w:rPr>
      </w:pPr>
      <w:r w:rsidRPr="00224D01">
        <w:rPr>
          <w:color w:val="000000" w:themeColor="text1"/>
          <w:szCs w:val="24"/>
        </w:rPr>
        <w:t>Procurement of IT Infrastructure and Managed Support Services in support of the Integrated VAT Administration System (IVAS) for the National Board of Revenue (NBR), Bangladesh.</w:t>
      </w:r>
      <w:r w:rsidRPr="00224D01">
        <w:rPr>
          <w:rStyle w:val="preparersnote"/>
          <w:color w:val="000000" w:themeColor="text1"/>
          <w:szCs w:val="24"/>
        </w:rPr>
        <w:t xml:space="preserve"> </w:t>
      </w:r>
    </w:p>
    <w:p w:rsidR="004769D4" w:rsidRPr="005059B3" w:rsidRDefault="004769D4" w:rsidP="004769D4">
      <w:pPr>
        <w:rPr>
          <w:rStyle w:val="preparersnote"/>
          <w:color w:val="000000" w:themeColor="text1"/>
          <w:sz w:val="10"/>
          <w:szCs w:val="24"/>
        </w:rPr>
      </w:pPr>
    </w:p>
    <w:p w:rsidR="004769D4" w:rsidRPr="00224D01" w:rsidRDefault="004769D4" w:rsidP="004769D4">
      <w:pPr>
        <w:spacing w:after="0"/>
        <w:ind w:left="720" w:hanging="720"/>
        <w:jc w:val="center"/>
        <w:rPr>
          <w:rStyle w:val="preparersnote"/>
          <w:szCs w:val="24"/>
        </w:rPr>
      </w:pPr>
      <w:r w:rsidRPr="00224D01">
        <w:rPr>
          <w:rStyle w:val="preparersnote"/>
          <w:szCs w:val="24"/>
        </w:rPr>
        <w:t xml:space="preserve">IFT Number:  </w:t>
      </w:r>
    </w:p>
    <w:p w:rsidR="004769D4" w:rsidRPr="00224D01" w:rsidRDefault="004769D4" w:rsidP="004769D4">
      <w:pPr>
        <w:numPr>
          <w:ilvl w:val="12"/>
          <w:numId w:val="0"/>
        </w:numPr>
        <w:jc w:val="center"/>
        <w:rPr>
          <w:rStyle w:val="preparersnote"/>
          <w:szCs w:val="24"/>
        </w:rPr>
      </w:pPr>
      <w:r w:rsidRPr="00224D01">
        <w:rPr>
          <w:rStyle w:val="preparersnote"/>
          <w:szCs w:val="24"/>
        </w:rPr>
        <w:t>08.01.0000.068.11.005.12(33)28</w:t>
      </w:r>
    </w:p>
    <w:p w:rsidR="004769D4" w:rsidRPr="005059B3" w:rsidRDefault="004769D4" w:rsidP="004769D4">
      <w:pPr>
        <w:numPr>
          <w:ilvl w:val="12"/>
          <w:numId w:val="0"/>
        </w:numPr>
        <w:tabs>
          <w:tab w:val="left" w:pos="0"/>
          <w:tab w:val="left" w:pos="3960"/>
          <w:tab w:val="left" w:pos="4680"/>
          <w:tab w:val="left" w:pos="5400"/>
          <w:tab w:val="left" w:pos="6120"/>
          <w:tab w:val="left" w:pos="6840"/>
          <w:tab w:val="left" w:pos="7560"/>
          <w:tab w:val="left" w:pos="8280"/>
          <w:tab w:val="left" w:pos="9000"/>
        </w:tabs>
        <w:rPr>
          <w:sz w:val="6"/>
          <w:szCs w:val="24"/>
        </w:rPr>
      </w:pPr>
    </w:p>
    <w:p w:rsidR="004769D4" w:rsidRPr="00224D01" w:rsidRDefault="004769D4" w:rsidP="004769D4">
      <w:pPr>
        <w:pStyle w:val="ListParagraph"/>
        <w:numPr>
          <w:ilvl w:val="0"/>
          <w:numId w:val="37"/>
        </w:numPr>
        <w:suppressAutoHyphens w:val="0"/>
        <w:spacing w:line="264" w:lineRule="auto"/>
        <w:rPr>
          <w:szCs w:val="24"/>
        </w:rPr>
      </w:pPr>
      <w:r w:rsidRPr="00224D01">
        <w:rPr>
          <w:szCs w:val="24"/>
        </w:rPr>
        <w:t>The National Board of Revenue serves as the implementing agency for the project and now invit</w:t>
      </w:r>
      <w:r w:rsidR="005E1C9D">
        <w:rPr>
          <w:szCs w:val="24"/>
        </w:rPr>
        <w:t>es sealed tender from eligible t</w:t>
      </w:r>
      <w:r w:rsidRPr="00224D01">
        <w:rPr>
          <w:szCs w:val="24"/>
        </w:rPr>
        <w:t>enderers for providing Information Technology infrastructure and managed support services to operate the automated VAT management system of Bangladesh including the key information technologies and r</w:t>
      </w:r>
      <w:r w:rsidR="005E1C9D">
        <w:rPr>
          <w:szCs w:val="24"/>
        </w:rPr>
        <w:t xml:space="preserve">elated services to be procured e.g. </w:t>
      </w:r>
      <w:r w:rsidRPr="00224D01">
        <w:rPr>
          <w:szCs w:val="24"/>
        </w:rPr>
        <w:t>customization, installation, testing (user, integration and operational), training and technical support including maintenance an</w:t>
      </w:r>
      <w:r w:rsidR="005E1C9D">
        <w:rPr>
          <w:szCs w:val="24"/>
        </w:rPr>
        <w:t>d upgrading as required</w:t>
      </w:r>
      <w:r w:rsidRPr="00224D01">
        <w:rPr>
          <w:szCs w:val="24"/>
        </w:rPr>
        <w:t>.</w:t>
      </w:r>
    </w:p>
    <w:p w:rsidR="004769D4" w:rsidRPr="00224D01" w:rsidRDefault="004769D4" w:rsidP="004769D4">
      <w:pPr>
        <w:pStyle w:val="ParagraphNumbering"/>
        <w:numPr>
          <w:ilvl w:val="0"/>
          <w:numId w:val="37"/>
        </w:numPr>
        <w:suppressAutoHyphens w:val="0"/>
        <w:spacing w:line="264" w:lineRule="auto"/>
        <w:jc w:val="left"/>
        <w:rPr>
          <w:szCs w:val="24"/>
        </w:rPr>
      </w:pPr>
      <w:r w:rsidRPr="00224D01">
        <w:rPr>
          <w:szCs w:val="24"/>
        </w:rPr>
        <w:t>Tender will be conducted using the International Competitive Tender (ICT) procedures of Government of Bangl</w:t>
      </w:r>
      <w:r w:rsidR="005E1C9D">
        <w:rPr>
          <w:szCs w:val="24"/>
        </w:rPr>
        <w:t>adesh (GoB) and is open to all t</w:t>
      </w:r>
      <w:r w:rsidRPr="00224D01">
        <w:rPr>
          <w:szCs w:val="24"/>
        </w:rPr>
        <w:t xml:space="preserve">enderers eligible, that meet the following minimum qualification criteria: </w:t>
      </w:r>
    </w:p>
    <w:p w:rsidR="004769D4" w:rsidRPr="00224D01" w:rsidRDefault="005E1C9D" w:rsidP="004769D4">
      <w:pPr>
        <w:pStyle w:val="ListParagraph"/>
        <w:numPr>
          <w:ilvl w:val="2"/>
          <w:numId w:val="37"/>
        </w:numPr>
        <w:suppressAutoHyphens w:val="0"/>
        <w:spacing w:after="0" w:line="264" w:lineRule="auto"/>
        <w:rPr>
          <w:szCs w:val="24"/>
        </w:rPr>
      </w:pPr>
      <w:r>
        <w:rPr>
          <w:szCs w:val="24"/>
        </w:rPr>
        <w:t>The t</w:t>
      </w:r>
      <w:r w:rsidR="004769D4" w:rsidRPr="00224D01">
        <w:rPr>
          <w:szCs w:val="24"/>
        </w:rPr>
        <w:t>enderer must have been in business for the last five (05) years.</w:t>
      </w:r>
    </w:p>
    <w:p w:rsidR="004769D4" w:rsidRPr="00224D01" w:rsidRDefault="005E1C9D" w:rsidP="004769D4">
      <w:pPr>
        <w:pStyle w:val="ListParagraph"/>
        <w:numPr>
          <w:ilvl w:val="2"/>
          <w:numId w:val="37"/>
        </w:numPr>
        <w:suppressAutoHyphens w:val="0"/>
        <w:spacing w:after="0" w:line="264" w:lineRule="auto"/>
        <w:rPr>
          <w:szCs w:val="24"/>
        </w:rPr>
      </w:pPr>
      <w:r>
        <w:rPr>
          <w:szCs w:val="24"/>
        </w:rPr>
        <w:t>The t</w:t>
      </w:r>
      <w:r w:rsidR="004769D4" w:rsidRPr="00224D01">
        <w:rPr>
          <w:szCs w:val="24"/>
        </w:rPr>
        <w:t>enderer shall provide at least two similar sites (in terms of:  providing and supporting an IT Infrastructure and Managed Services of at least the same number of sites 139 and end users 1800 where similar IT infrastructure has been operational for at least two years (REF-002).</w:t>
      </w:r>
    </w:p>
    <w:p w:rsidR="004769D4" w:rsidRPr="00224D01" w:rsidRDefault="005E1C9D" w:rsidP="004769D4">
      <w:pPr>
        <w:pStyle w:val="ListParagraph"/>
        <w:numPr>
          <w:ilvl w:val="2"/>
          <w:numId w:val="37"/>
        </w:numPr>
        <w:suppressAutoHyphens w:val="0"/>
        <w:spacing w:after="0" w:line="264" w:lineRule="auto"/>
        <w:rPr>
          <w:szCs w:val="24"/>
        </w:rPr>
      </w:pPr>
      <w:r>
        <w:rPr>
          <w:szCs w:val="24"/>
        </w:rPr>
        <w:lastRenderedPageBreak/>
        <w:t>The t</w:t>
      </w:r>
      <w:r w:rsidR="004769D4" w:rsidRPr="00224D01">
        <w:rPr>
          <w:szCs w:val="24"/>
        </w:rPr>
        <w:t>enderer must demonstrate present minimum average annual turnover of USD Fifteen (15) Million equivalent calculated as total certified payments received for contracts in progress or completed within the last three (03) years.</w:t>
      </w:r>
    </w:p>
    <w:p w:rsidR="004769D4" w:rsidRPr="00224D01" w:rsidRDefault="005E1C9D" w:rsidP="004769D4">
      <w:pPr>
        <w:pStyle w:val="ListParagraph"/>
        <w:numPr>
          <w:ilvl w:val="2"/>
          <w:numId w:val="37"/>
        </w:numPr>
        <w:suppressAutoHyphens w:val="0"/>
        <w:spacing w:after="0" w:line="264" w:lineRule="auto"/>
        <w:rPr>
          <w:szCs w:val="24"/>
        </w:rPr>
      </w:pPr>
      <w:r>
        <w:rPr>
          <w:szCs w:val="24"/>
        </w:rPr>
        <w:t>The t</w:t>
      </w:r>
      <w:r w:rsidR="004769D4" w:rsidRPr="00224D01">
        <w:rPr>
          <w:szCs w:val="24"/>
        </w:rPr>
        <w:t>enderer must demonstrate minimum USD Five (05) Million equivalent present liquid assets and/or line of credit, net of current commitments.</w:t>
      </w:r>
    </w:p>
    <w:p w:rsidR="004769D4" w:rsidRPr="00224D01" w:rsidRDefault="005E1C9D" w:rsidP="004769D4">
      <w:pPr>
        <w:pStyle w:val="ListParagraph"/>
        <w:numPr>
          <w:ilvl w:val="2"/>
          <w:numId w:val="37"/>
        </w:numPr>
        <w:suppressAutoHyphens w:val="0"/>
        <w:spacing w:after="0" w:line="264" w:lineRule="auto"/>
        <w:rPr>
          <w:szCs w:val="24"/>
        </w:rPr>
      </w:pPr>
      <w:r>
        <w:rPr>
          <w:rStyle w:val="preparersnote"/>
          <w:b w:val="0"/>
          <w:i w:val="0"/>
          <w:iCs w:val="0"/>
          <w:szCs w:val="24"/>
        </w:rPr>
        <w:t>The t</w:t>
      </w:r>
      <w:r w:rsidR="004769D4" w:rsidRPr="00224D01">
        <w:rPr>
          <w:rStyle w:val="preparersnote"/>
          <w:b w:val="0"/>
          <w:i w:val="0"/>
          <w:iCs w:val="0"/>
          <w:szCs w:val="24"/>
        </w:rPr>
        <w:t>enderer must have a local</w:t>
      </w:r>
      <w:r>
        <w:rPr>
          <w:rStyle w:val="preparersnote"/>
          <w:b w:val="0"/>
          <w:i w:val="0"/>
          <w:iCs w:val="0"/>
          <w:szCs w:val="24"/>
        </w:rPr>
        <w:t xml:space="preserve"> agent. The local agent of the t</w:t>
      </w:r>
      <w:r w:rsidR="004769D4" w:rsidRPr="00224D01">
        <w:rPr>
          <w:rStyle w:val="preparersnote"/>
          <w:b w:val="0"/>
          <w:i w:val="0"/>
          <w:iCs w:val="0"/>
          <w:szCs w:val="24"/>
        </w:rPr>
        <w:t>enderer must have at least three (03) years proven experience in providing warranty and post warranty support services.  The local agent’s re</w:t>
      </w:r>
      <w:r>
        <w:rPr>
          <w:rStyle w:val="preparersnote"/>
          <w:b w:val="0"/>
          <w:i w:val="0"/>
          <w:iCs w:val="0"/>
          <w:szCs w:val="24"/>
        </w:rPr>
        <w:t>lationship with the successful t</w:t>
      </w:r>
      <w:r w:rsidR="004769D4" w:rsidRPr="00224D01">
        <w:rPr>
          <w:rStyle w:val="preparersnote"/>
          <w:b w:val="0"/>
          <w:i w:val="0"/>
          <w:iCs w:val="0"/>
          <w:szCs w:val="24"/>
        </w:rPr>
        <w:t>enderer has to be formally established by the time of contract signature. The agreement signed between the agent and the vendor must specify the responsibilities of the agent and the vendor.</w:t>
      </w:r>
    </w:p>
    <w:p w:rsidR="004769D4" w:rsidRPr="005059B3" w:rsidRDefault="004769D4" w:rsidP="004769D4">
      <w:pPr>
        <w:pStyle w:val="ListParagraph"/>
        <w:tabs>
          <w:tab w:val="left" w:pos="1800"/>
          <w:tab w:val="left" w:pos="2520"/>
          <w:tab w:val="left" w:pos="3240"/>
          <w:tab w:val="left" w:pos="3960"/>
          <w:tab w:val="left" w:pos="4680"/>
          <w:tab w:val="left" w:pos="5400"/>
          <w:tab w:val="left" w:pos="6120"/>
          <w:tab w:val="left" w:pos="6840"/>
          <w:tab w:val="left" w:pos="7560"/>
          <w:tab w:val="left" w:pos="8280"/>
          <w:tab w:val="left" w:pos="9000"/>
        </w:tabs>
        <w:rPr>
          <w:b/>
          <w:color w:val="C00000"/>
          <w:sz w:val="12"/>
          <w:szCs w:val="24"/>
        </w:rPr>
      </w:pPr>
    </w:p>
    <w:p w:rsidR="004769D4" w:rsidRPr="00224D01" w:rsidRDefault="005E1C9D" w:rsidP="004769D4">
      <w:pPr>
        <w:pStyle w:val="ListParagraph"/>
        <w:numPr>
          <w:ilvl w:val="0"/>
          <w:numId w:val="37"/>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val="0"/>
        <w:spacing w:line="264" w:lineRule="auto"/>
        <w:rPr>
          <w:i/>
          <w:szCs w:val="24"/>
        </w:rPr>
      </w:pPr>
      <w:r>
        <w:rPr>
          <w:szCs w:val="24"/>
        </w:rPr>
        <w:t>Interested eligible t</w:t>
      </w:r>
      <w:r w:rsidR="004769D4" w:rsidRPr="00224D01">
        <w:rPr>
          <w:szCs w:val="24"/>
        </w:rPr>
        <w:t xml:space="preserve">enderers may obtain further information from </w:t>
      </w:r>
      <w:r w:rsidR="004769D4" w:rsidRPr="00224D01">
        <w:rPr>
          <w:rStyle w:val="preparersnote"/>
          <w:b w:val="0"/>
          <w:szCs w:val="24"/>
        </w:rPr>
        <w:t xml:space="preserve">Dr. Md. Abdur Rouf, </w:t>
      </w:r>
      <w:r w:rsidR="00EE503B">
        <w:rPr>
          <w:rStyle w:val="preparersnote"/>
          <w:b w:val="0"/>
          <w:szCs w:val="24"/>
        </w:rPr>
        <w:t xml:space="preserve">Deputy Project Director, VAT and SD Act, 2012 Implementation Project, </w:t>
      </w:r>
      <w:r w:rsidR="004769D4" w:rsidRPr="00224D01">
        <w:rPr>
          <w:rStyle w:val="preparersnote"/>
          <w:b w:val="0"/>
          <w:szCs w:val="24"/>
        </w:rPr>
        <w:t>National Board of Revenue, Room No. 524 (fourth floor), 1 Shegun Bagicha, Dhaka-1000, Bangladesh, Phone: 00 88 02 9352532 (off), 00 88 01673 770617 (mobile), Fax: 00 88 02 8316143, 00 88 02 8311337, E-Mail:</w:t>
      </w:r>
      <w:r>
        <w:rPr>
          <w:rStyle w:val="preparersnote"/>
          <w:b w:val="0"/>
          <w:szCs w:val="24"/>
        </w:rPr>
        <w:t xml:space="preserve"> roufcus@yahoo.com </w:t>
      </w:r>
      <w:r w:rsidR="004769D4" w:rsidRPr="00224D01">
        <w:rPr>
          <w:szCs w:val="24"/>
        </w:rPr>
        <w:t xml:space="preserve">and inspect the tender documents from </w:t>
      </w:r>
      <w:r w:rsidR="004769D4" w:rsidRPr="00224D01">
        <w:rPr>
          <w:rStyle w:val="preparersnote"/>
          <w:b w:val="0"/>
          <w:szCs w:val="24"/>
        </w:rPr>
        <w:t>09:00am to 05:00pm</w:t>
      </w:r>
      <w:r w:rsidR="004769D4" w:rsidRPr="00224D01">
        <w:rPr>
          <w:b/>
          <w:szCs w:val="24"/>
        </w:rPr>
        <w:t>.</w:t>
      </w:r>
      <w:r w:rsidR="004769D4" w:rsidRPr="00224D01">
        <w:rPr>
          <w:b/>
          <w:szCs w:val="24"/>
          <w:vertAlign w:val="superscript"/>
        </w:rPr>
        <w:t xml:space="preserve"> </w:t>
      </w:r>
      <w:r w:rsidR="004769D4" w:rsidRPr="00224D01">
        <w:rPr>
          <w:szCs w:val="24"/>
        </w:rPr>
        <w:t xml:space="preserve"> A pre-tender meeting which potential tenderers may attend will be held on</w:t>
      </w:r>
      <w:r w:rsidR="00EE503B">
        <w:rPr>
          <w:szCs w:val="24"/>
        </w:rPr>
        <w:t xml:space="preserve"> 06.05.2014 at 11am BST.</w:t>
      </w:r>
    </w:p>
    <w:p w:rsidR="004769D4" w:rsidRPr="004663F6" w:rsidRDefault="004769D4" w:rsidP="004663F6">
      <w:pPr>
        <w:spacing w:after="160"/>
        <w:ind w:left="691" w:hanging="691"/>
        <w:rPr>
          <w:i/>
          <w:szCs w:val="24"/>
        </w:rPr>
      </w:pPr>
      <w:r w:rsidRPr="00224D01">
        <w:rPr>
          <w:szCs w:val="24"/>
        </w:rPr>
        <w:t>A hard copy set of the tender document</w:t>
      </w:r>
      <w:r w:rsidRPr="00224D01">
        <w:rPr>
          <w:i/>
          <w:szCs w:val="24"/>
        </w:rPr>
        <w:t xml:space="preserve"> </w:t>
      </w:r>
      <w:r w:rsidR="005E1C9D">
        <w:rPr>
          <w:szCs w:val="24"/>
        </w:rPr>
        <w:t>may be purchased by interested t</w:t>
      </w:r>
      <w:r w:rsidRPr="00224D01">
        <w:rPr>
          <w:szCs w:val="24"/>
        </w:rPr>
        <w:t xml:space="preserve">enderers on submission of a written application to the address below and upon payment of a non refundable fee of </w:t>
      </w:r>
      <w:r w:rsidRPr="00224D01">
        <w:rPr>
          <w:rStyle w:val="preparersnote"/>
          <w:b w:val="0"/>
          <w:szCs w:val="24"/>
        </w:rPr>
        <w:t>BDT 10,000.00 (Taka ten thousand</w:t>
      </w:r>
      <w:r w:rsidR="005E1C9D">
        <w:rPr>
          <w:rStyle w:val="preparersnote"/>
          <w:b w:val="0"/>
          <w:szCs w:val="24"/>
        </w:rPr>
        <w:t xml:space="preserve"> only</w:t>
      </w:r>
      <w:r w:rsidRPr="00224D01">
        <w:rPr>
          <w:rStyle w:val="preparersnote"/>
          <w:b w:val="0"/>
          <w:szCs w:val="24"/>
        </w:rPr>
        <w:t>)</w:t>
      </w:r>
      <w:r w:rsidRPr="00224D01">
        <w:rPr>
          <w:rStyle w:val="preparersnote"/>
          <w:szCs w:val="24"/>
        </w:rPr>
        <w:t>.</w:t>
      </w:r>
      <w:r w:rsidRPr="00224D01">
        <w:rPr>
          <w:szCs w:val="24"/>
        </w:rPr>
        <w:t xml:space="preserve">  The method of payment will be </w:t>
      </w:r>
      <w:r w:rsidRPr="00224D01">
        <w:rPr>
          <w:rStyle w:val="preparersnote"/>
          <w:b w:val="0"/>
          <w:szCs w:val="24"/>
        </w:rPr>
        <w:t xml:space="preserve">Pay Order. </w:t>
      </w:r>
      <w:r w:rsidRPr="00224D01">
        <w:rPr>
          <w:szCs w:val="24"/>
        </w:rPr>
        <w:t xml:space="preserve"> The document(s) </w:t>
      </w:r>
      <w:r w:rsidR="005E1C9D">
        <w:rPr>
          <w:szCs w:val="24"/>
        </w:rPr>
        <w:t xml:space="preserve">has to be </w:t>
      </w:r>
      <w:r w:rsidRPr="005E1C9D">
        <w:rPr>
          <w:rStyle w:val="preparersnote"/>
          <w:b w:val="0"/>
          <w:i w:val="0"/>
          <w:szCs w:val="24"/>
        </w:rPr>
        <w:t>be taken in person.</w:t>
      </w:r>
      <w:r w:rsidR="004663F6">
        <w:rPr>
          <w:rStyle w:val="preparersnote"/>
          <w:b w:val="0"/>
          <w:i w:val="0"/>
          <w:szCs w:val="24"/>
        </w:rPr>
        <w:t xml:space="preserve"> </w:t>
      </w:r>
      <w:r w:rsidR="004663F6" w:rsidRPr="004663F6">
        <w:t xml:space="preserve">Tenders </w:t>
      </w:r>
      <w:r w:rsidR="004663F6" w:rsidRPr="004663F6">
        <w:rPr>
          <w:rStyle w:val="preparersnote"/>
          <w:b w:val="0"/>
          <w:i w:val="0"/>
        </w:rPr>
        <w:t>need</w:t>
      </w:r>
      <w:r w:rsidR="004663F6" w:rsidRPr="004663F6">
        <w:rPr>
          <w:i/>
        </w:rPr>
        <w:t xml:space="preserve"> </w:t>
      </w:r>
      <w:r w:rsidR="004663F6" w:rsidRPr="004663F6">
        <w:t xml:space="preserve">to be secured by a Tender Security. The amount of Tender Security required is US Dollars Two Hundred Thousand (US$ 200,000.00). </w:t>
      </w:r>
    </w:p>
    <w:p w:rsidR="004769D4" w:rsidRPr="00224D01" w:rsidRDefault="004769D4" w:rsidP="004769D4">
      <w:pPr>
        <w:pStyle w:val="ListParagraph"/>
        <w:numPr>
          <w:ilvl w:val="0"/>
          <w:numId w:val="37"/>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val="0"/>
        <w:spacing w:line="264" w:lineRule="auto"/>
        <w:rPr>
          <w:szCs w:val="24"/>
        </w:rPr>
      </w:pPr>
      <w:r w:rsidRPr="00224D01">
        <w:rPr>
          <w:szCs w:val="24"/>
        </w:rPr>
        <w:t>Tender must be delivered to the address below at or before</w:t>
      </w:r>
      <w:r w:rsidR="005E1C9D">
        <w:rPr>
          <w:szCs w:val="24"/>
        </w:rPr>
        <w:t xml:space="preserve"> 02.06.2014</w:t>
      </w:r>
      <w:r w:rsidR="005059B3">
        <w:rPr>
          <w:szCs w:val="24"/>
        </w:rPr>
        <w:t xml:space="preserve"> at</w:t>
      </w:r>
      <w:r w:rsidR="005E1C9D">
        <w:rPr>
          <w:szCs w:val="24"/>
        </w:rPr>
        <w:t xml:space="preserve"> </w:t>
      </w:r>
      <w:r w:rsidR="005059B3">
        <w:rPr>
          <w:szCs w:val="24"/>
        </w:rPr>
        <w:t>02:00 pm BST</w:t>
      </w:r>
      <w:r w:rsidRPr="00224D01">
        <w:rPr>
          <w:szCs w:val="24"/>
        </w:rPr>
        <w:t>.  Late tenders will be rejected.  Tenders wil</w:t>
      </w:r>
      <w:r w:rsidR="005059B3">
        <w:rPr>
          <w:szCs w:val="24"/>
        </w:rPr>
        <w:t>l be opened in the presence of t</w:t>
      </w:r>
      <w:r w:rsidRPr="00224D01">
        <w:rPr>
          <w:szCs w:val="24"/>
        </w:rPr>
        <w:t>enderers’ representatives who choose to attend at the address below at</w:t>
      </w:r>
      <w:r w:rsidR="005059B3">
        <w:rPr>
          <w:szCs w:val="24"/>
        </w:rPr>
        <w:t xml:space="preserve"> 02:30 pm the same day</w:t>
      </w:r>
      <w:r w:rsidRPr="00224D01">
        <w:rPr>
          <w:szCs w:val="24"/>
        </w:rPr>
        <w:t>.</w:t>
      </w:r>
    </w:p>
    <w:p w:rsidR="004769D4" w:rsidRPr="00224D01" w:rsidRDefault="005059B3" w:rsidP="005059B3">
      <w:pPr>
        <w:pStyle w:val="ListParagraph"/>
        <w:numPr>
          <w:ilvl w:val="0"/>
          <w:numId w:val="37"/>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val="0"/>
        <w:spacing w:after="0"/>
        <w:rPr>
          <w:szCs w:val="24"/>
        </w:rPr>
      </w:pPr>
      <w:r>
        <w:rPr>
          <w:szCs w:val="24"/>
        </w:rPr>
        <w:t>The attention of prospective t</w:t>
      </w:r>
      <w:r w:rsidR="004769D4" w:rsidRPr="00224D01">
        <w:rPr>
          <w:szCs w:val="24"/>
        </w:rPr>
        <w:t>enderers is drawn to (i) the fact that they will be required to certify in their tenders that all software is either covered by a valid license or was produced by the Tenderer and (ii) that violations are considered fraud, which can result in ineligibility to be awarded the contracts.</w:t>
      </w:r>
    </w:p>
    <w:p w:rsidR="004769D4" w:rsidRDefault="004769D4" w:rsidP="005059B3">
      <w:pPr>
        <w:numPr>
          <w:ilvl w:val="12"/>
          <w:numId w:val="0"/>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ind w:left="720" w:hanging="720"/>
        <w:rPr>
          <w:szCs w:val="24"/>
        </w:rPr>
      </w:pPr>
    </w:p>
    <w:p w:rsidR="005059B3" w:rsidRDefault="005059B3" w:rsidP="005059B3">
      <w:pPr>
        <w:numPr>
          <w:ilvl w:val="12"/>
          <w:numId w:val="0"/>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ind w:left="720" w:hanging="720"/>
        <w:rPr>
          <w:szCs w:val="24"/>
        </w:rPr>
      </w:pPr>
    </w:p>
    <w:p w:rsidR="005059B3" w:rsidRPr="00224D01" w:rsidRDefault="005059B3" w:rsidP="005059B3">
      <w:pPr>
        <w:numPr>
          <w:ilvl w:val="12"/>
          <w:numId w:val="0"/>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ind w:left="720" w:hanging="720"/>
        <w:rPr>
          <w:szCs w:val="24"/>
        </w:rPr>
      </w:pPr>
    </w:p>
    <w:p w:rsidR="00EE503B" w:rsidRPr="005059B3" w:rsidRDefault="00EE503B" w:rsidP="005059B3">
      <w:pPr>
        <w:numPr>
          <w:ilvl w:val="12"/>
          <w:numId w:val="0"/>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ind w:left="720" w:hanging="720"/>
        <w:jc w:val="center"/>
        <w:rPr>
          <w:rStyle w:val="preparersnote"/>
          <w:i w:val="0"/>
          <w:szCs w:val="24"/>
        </w:rPr>
      </w:pPr>
      <w:r w:rsidRPr="005059B3">
        <w:rPr>
          <w:rStyle w:val="preparersnote"/>
          <w:i w:val="0"/>
          <w:szCs w:val="24"/>
        </w:rPr>
        <w:t>Barrister Jahangir Hossain</w:t>
      </w:r>
    </w:p>
    <w:p w:rsidR="004769D4" w:rsidRDefault="00EE503B" w:rsidP="005059B3">
      <w:pPr>
        <w:numPr>
          <w:ilvl w:val="12"/>
          <w:numId w:val="0"/>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ind w:left="720" w:hanging="720"/>
        <w:jc w:val="center"/>
        <w:rPr>
          <w:rStyle w:val="preparersnote"/>
          <w:b w:val="0"/>
          <w:szCs w:val="24"/>
        </w:rPr>
      </w:pPr>
      <w:r>
        <w:rPr>
          <w:rStyle w:val="preparersnote"/>
          <w:b w:val="0"/>
          <w:szCs w:val="24"/>
        </w:rPr>
        <w:t>Member (VAT Policy) and Project Director</w:t>
      </w:r>
    </w:p>
    <w:p w:rsidR="00862185" w:rsidRDefault="00862185" w:rsidP="005059B3">
      <w:pPr>
        <w:numPr>
          <w:ilvl w:val="12"/>
          <w:numId w:val="0"/>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ind w:left="720" w:hanging="720"/>
        <w:jc w:val="center"/>
        <w:rPr>
          <w:rStyle w:val="preparersnote"/>
          <w:b w:val="0"/>
          <w:szCs w:val="24"/>
        </w:rPr>
      </w:pPr>
      <w:r>
        <w:rPr>
          <w:rStyle w:val="preparersnote"/>
          <w:b w:val="0"/>
          <w:szCs w:val="24"/>
        </w:rPr>
        <w:t>VAT and SD Act, 2012 Implementation Project</w:t>
      </w:r>
    </w:p>
    <w:p w:rsidR="00862185" w:rsidRDefault="00862185" w:rsidP="005059B3">
      <w:pPr>
        <w:numPr>
          <w:ilvl w:val="12"/>
          <w:numId w:val="0"/>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ind w:left="720" w:hanging="720"/>
        <w:jc w:val="center"/>
        <w:rPr>
          <w:rStyle w:val="preparersnote"/>
          <w:b w:val="0"/>
          <w:szCs w:val="24"/>
        </w:rPr>
      </w:pPr>
      <w:r>
        <w:rPr>
          <w:rStyle w:val="preparersnote"/>
          <w:b w:val="0"/>
          <w:szCs w:val="24"/>
        </w:rPr>
        <w:t>National Board of Revenue (NBR)</w:t>
      </w:r>
    </w:p>
    <w:p w:rsidR="00862185" w:rsidRDefault="00862185" w:rsidP="005059B3">
      <w:pPr>
        <w:numPr>
          <w:ilvl w:val="12"/>
          <w:numId w:val="0"/>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ind w:left="720" w:hanging="720"/>
        <w:jc w:val="center"/>
        <w:rPr>
          <w:rStyle w:val="preparersnote"/>
          <w:b w:val="0"/>
          <w:szCs w:val="24"/>
        </w:rPr>
      </w:pPr>
      <w:r>
        <w:rPr>
          <w:rStyle w:val="preparersnote"/>
          <w:b w:val="0"/>
          <w:szCs w:val="24"/>
        </w:rPr>
        <w:t>Shegunbagicha, Dhaka</w:t>
      </w:r>
    </w:p>
    <w:p w:rsidR="00862185" w:rsidRDefault="00862185" w:rsidP="005059B3">
      <w:pPr>
        <w:numPr>
          <w:ilvl w:val="12"/>
          <w:numId w:val="0"/>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ind w:left="720" w:hanging="720"/>
        <w:jc w:val="center"/>
        <w:rPr>
          <w:rStyle w:val="preparersnote"/>
          <w:b w:val="0"/>
          <w:szCs w:val="24"/>
        </w:rPr>
      </w:pPr>
      <w:r>
        <w:rPr>
          <w:rStyle w:val="preparersnote"/>
          <w:b w:val="0"/>
          <w:szCs w:val="24"/>
        </w:rPr>
        <w:t>Bangladesh</w:t>
      </w:r>
    </w:p>
    <w:p w:rsidR="00862185" w:rsidRPr="00224D01" w:rsidRDefault="00862185" w:rsidP="004769D4">
      <w:pPr>
        <w:numPr>
          <w:ilvl w:val="12"/>
          <w:numId w:val="0"/>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hanging="720"/>
        <w:jc w:val="center"/>
        <w:rPr>
          <w:rStyle w:val="preparersnote"/>
          <w:b w:val="0"/>
          <w:szCs w:val="24"/>
        </w:rPr>
      </w:pPr>
    </w:p>
    <w:p w:rsidR="004769D4" w:rsidRPr="004769D4" w:rsidRDefault="004769D4" w:rsidP="002939C2">
      <w:pPr>
        <w:numPr>
          <w:ilvl w:val="12"/>
          <w:numId w:val="0"/>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hanging="720"/>
        <w:jc w:val="center"/>
        <w:rPr>
          <w:rStyle w:val="preparersnote"/>
          <w:sz w:val="22"/>
          <w:szCs w:val="22"/>
        </w:rPr>
      </w:pPr>
      <w:r w:rsidRPr="004769D4">
        <w:rPr>
          <w:rStyle w:val="preparersnote"/>
          <w:b w:val="0"/>
          <w:sz w:val="22"/>
          <w:szCs w:val="22"/>
        </w:rPr>
        <w:t xml:space="preserve"> </w:t>
      </w:r>
    </w:p>
    <w:sectPr w:rsidR="004769D4" w:rsidRPr="004769D4" w:rsidSect="004769D4">
      <w:headerReference w:type="default" r:id="rId11"/>
      <w:footerReference w:type="default" r:id="rId12"/>
      <w:headerReference w:type="first" r:id="rId13"/>
      <w:footerReference w:type="first" r:id="rId14"/>
      <w:pgSz w:w="12240" w:h="15840" w:code="1"/>
      <w:pgMar w:top="990" w:right="1440" w:bottom="117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262C" w:rsidRDefault="008F262C">
      <w:r>
        <w:separator/>
      </w:r>
    </w:p>
  </w:endnote>
  <w:endnote w:type="continuationSeparator" w:id="1">
    <w:p w:rsidR="008F262C" w:rsidRDefault="008F262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22E" w:rsidRDefault="0012222E">
    <w:pPr>
      <w:pStyle w:val="Footer"/>
      <w:tabs>
        <w:tab w:val="clear" w:pos="8640"/>
        <w:tab w:val="right" w:pos="900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22E" w:rsidRDefault="0012222E">
    <w:pPr>
      <w:pStyle w:val="Footer"/>
      <w:tabs>
        <w:tab w:val="clear" w:pos="8640"/>
        <w:tab w:val="right" w:pos="900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262C" w:rsidRDefault="008F262C">
      <w:r>
        <w:separator/>
      </w:r>
    </w:p>
  </w:footnote>
  <w:footnote w:type="continuationSeparator" w:id="1">
    <w:p w:rsidR="008F262C" w:rsidRDefault="008F262C">
      <w:r>
        <w:continuationSeparator/>
      </w:r>
    </w:p>
  </w:footnote>
  <w:footnote w:type="continuationNotice" w:id="2">
    <w:p w:rsidR="008F262C" w:rsidRDefault="008F262C">
      <w:pPr>
        <w:jc w:val="right"/>
      </w:pPr>
      <w:r>
        <w:t>(continued)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428516"/>
      <w:docPartObj>
        <w:docPartGallery w:val="Page Numbers (Top of Page)"/>
        <w:docPartUnique/>
      </w:docPartObj>
    </w:sdtPr>
    <w:sdtContent>
      <w:p w:rsidR="0012222E" w:rsidRDefault="00EC7225">
        <w:pPr>
          <w:pStyle w:val="Header"/>
          <w:jc w:val="center"/>
        </w:pPr>
        <w:fldSimple w:instr=" PAGE   \* MERGEFORMAT ">
          <w:r w:rsidR="00504B15">
            <w:rPr>
              <w:noProof/>
            </w:rPr>
            <w:t>2</w:t>
          </w:r>
        </w:fldSimple>
      </w:p>
    </w:sdtContent>
  </w:sdt>
  <w:p w:rsidR="0012222E" w:rsidRDefault="0012222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22E" w:rsidRPr="00246060" w:rsidRDefault="0012222E" w:rsidP="00246060">
    <w:pPr>
      <w:pStyle w:val="Header"/>
      <w:tabs>
        <w:tab w:val="clear" w:pos="4320"/>
        <w:tab w:val="clear" w:pos="8640"/>
        <w:tab w:val="right" w:pos="9000"/>
      </w:tabs>
      <w:rPr>
        <w:sz w:val="22"/>
      </w:rPr>
    </w:pPr>
    <w:r>
      <w:rPr>
        <w:sz w:val="22"/>
      </w:rPr>
      <w:tab/>
    </w:r>
  </w:p>
  <w:p w:rsidR="0012222E" w:rsidRDefault="0012222E">
    <w:pPr>
      <w:pStyle w:val="Header"/>
      <w:tabs>
        <w:tab w:val="clear" w:pos="8640"/>
        <w:tab w:val="right" w:pos="900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9E44308"/>
    <w:lvl w:ilvl="0">
      <w:start w:val="1"/>
      <w:numFmt w:val="decimal"/>
      <w:lvlText w:val="%1."/>
      <w:lvlJc w:val="left"/>
      <w:pPr>
        <w:tabs>
          <w:tab w:val="num" w:pos="1800"/>
        </w:tabs>
        <w:ind w:left="1800" w:hanging="360"/>
      </w:pPr>
    </w:lvl>
  </w:abstractNum>
  <w:abstractNum w:abstractNumId="1">
    <w:nsid w:val="FFFFFF7D"/>
    <w:multiLevelType w:val="singleLevel"/>
    <w:tmpl w:val="5D5C179A"/>
    <w:lvl w:ilvl="0">
      <w:start w:val="1"/>
      <w:numFmt w:val="decimal"/>
      <w:lvlText w:val="%1."/>
      <w:lvlJc w:val="left"/>
      <w:pPr>
        <w:tabs>
          <w:tab w:val="num" w:pos="1440"/>
        </w:tabs>
        <w:ind w:left="1440" w:hanging="360"/>
      </w:pPr>
    </w:lvl>
  </w:abstractNum>
  <w:abstractNum w:abstractNumId="2">
    <w:nsid w:val="FFFFFF7E"/>
    <w:multiLevelType w:val="singleLevel"/>
    <w:tmpl w:val="DC321FD6"/>
    <w:lvl w:ilvl="0">
      <w:start w:val="1"/>
      <w:numFmt w:val="decimal"/>
      <w:lvlText w:val="%1."/>
      <w:lvlJc w:val="left"/>
      <w:pPr>
        <w:tabs>
          <w:tab w:val="num" w:pos="1080"/>
        </w:tabs>
        <w:ind w:left="1080" w:hanging="360"/>
      </w:pPr>
    </w:lvl>
  </w:abstractNum>
  <w:abstractNum w:abstractNumId="3">
    <w:nsid w:val="FFFFFF7F"/>
    <w:multiLevelType w:val="singleLevel"/>
    <w:tmpl w:val="1092FA42"/>
    <w:lvl w:ilvl="0">
      <w:start w:val="1"/>
      <w:numFmt w:val="decimal"/>
      <w:lvlText w:val="%1."/>
      <w:lvlJc w:val="left"/>
      <w:pPr>
        <w:tabs>
          <w:tab w:val="num" w:pos="720"/>
        </w:tabs>
        <w:ind w:left="720" w:hanging="360"/>
      </w:pPr>
    </w:lvl>
  </w:abstractNum>
  <w:abstractNum w:abstractNumId="4">
    <w:nsid w:val="FFFFFF80"/>
    <w:multiLevelType w:val="singleLevel"/>
    <w:tmpl w:val="1F9E495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B72F90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695C684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976226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B906120"/>
    <w:lvl w:ilvl="0">
      <w:start w:val="1"/>
      <w:numFmt w:val="decimal"/>
      <w:pStyle w:val="ListNumber"/>
      <w:lvlText w:val="%1."/>
      <w:lvlJc w:val="left"/>
      <w:pPr>
        <w:tabs>
          <w:tab w:val="num" w:pos="360"/>
        </w:tabs>
        <w:ind w:left="360" w:hanging="360"/>
      </w:pPr>
    </w:lvl>
  </w:abstractNum>
  <w:abstractNum w:abstractNumId="9">
    <w:nsid w:val="FFFFFF89"/>
    <w:multiLevelType w:val="singleLevel"/>
    <w:tmpl w:val="E0245FFA"/>
    <w:lvl w:ilvl="0">
      <w:start w:val="1"/>
      <w:numFmt w:val="bullet"/>
      <w:pStyle w:val="ListBullet"/>
      <w:lvlText w:val=""/>
      <w:lvlJc w:val="left"/>
      <w:pPr>
        <w:tabs>
          <w:tab w:val="num" w:pos="720"/>
        </w:tabs>
        <w:ind w:left="720" w:hanging="720"/>
      </w:pPr>
      <w:rPr>
        <w:rFonts w:ascii="Symbol" w:hAnsi="Symbol" w:hint="default"/>
      </w:rPr>
    </w:lvl>
  </w:abstractNum>
  <w:abstractNum w:abstractNumId="10">
    <w:nsid w:val="0773775B"/>
    <w:multiLevelType w:val="hybridMultilevel"/>
    <w:tmpl w:val="56709E74"/>
    <w:lvl w:ilvl="0" w:tplc="33FE229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FF44048"/>
    <w:multiLevelType w:val="hybridMultilevel"/>
    <w:tmpl w:val="AB8A4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28C3FE3"/>
    <w:multiLevelType w:val="hybridMultilevel"/>
    <w:tmpl w:val="74B0E852"/>
    <w:lvl w:ilvl="0" w:tplc="33FE229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4105CA9"/>
    <w:multiLevelType w:val="hybridMultilevel"/>
    <w:tmpl w:val="31C02244"/>
    <w:lvl w:ilvl="0" w:tplc="3CF28AFA">
      <w:start w:val="1"/>
      <w:numFmt w:val="decimal"/>
      <w:pStyle w:val="ParagraphNumbering"/>
      <w:lvlText w:val="%1.     "/>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61F47F0"/>
    <w:multiLevelType w:val="hybridMultilevel"/>
    <w:tmpl w:val="E94CB1F0"/>
    <w:lvl w:ilvl="0" w:tplc="33FE229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B8F065A"/>
    <w:multiLevelType w:val="hybridMultilevel"/>
    <w:tmpl w:val="BA328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D85E71"/>
    <w:multiLevelType w:val="hybridMultilevel"/>
    <w:tmpl w:val="993044AE"/>
    <w:lvl w:ilvl="0" w:tplc="8148212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7A5699"/>
    <w:multiLevelType w:val="hybridMultilevel"/>
    <w:tmpl w:val="E7CAC4BC"/>
    <w:lvl w:ilvl="0" w:tplc="33FE229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A371CD"/>
    <w:multiLevelType w:val="hybridMultilevel"/>
    <w:tmpl w:val="4E28DB00"/>
    <w:lvl w:ilvl="0" w:tplc="04090005">
      <w:start w:val="1"/>
      <w:numFmt w:val="decimal"/>
      <w:lvlText w:val="TEA-00%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9">
    <w:nsid w:val="46E04012"/>
    <w:multiLevelType w:val="hybridMultilevel"/>
    <w:tmpl w:val="7DBC3CDA"/>
    <w:lvl w:ilvl="0" w:tplc="33FE2298">
      <w:start w:val="1"/>
      <w:numFmt w:val="bullet"/>
      <w:lvlRestart w:val="0"/>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7B524FD"/>
    <w:multiLevelType w:val="hybridMultilevel"/>
    <w:tmpl w:val="6234BA24"/>
    <w:lvl w:ilvl="0" w:tplc="33FE229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C5526A"/>
    <w:multiLevelType w:val="hybridMultilevel"/>
    <w:tmpl w:val="EEE8CFCA"/>
    <w:lvl w:ilvl="0" w:tplc="33FE229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4D7476"/>
    <w:multiLevelType w:val="hybridMultilevel"/>
    <w:tmpl w:val="8E724C8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26EA5E40">
      <w:start w:val="1"/>
      <w:numFmt w:val="lowerLetter"/>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B005C0C"/>
    <w:multiLevelType w:val="hybridMultilevel"/>
    <w:tmpl w:val="22E89B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3295B39"/>
    <w:multiLevelType w:val="hybridMultilevel"/>
    <w:tmpl w:val="E99A7834"/>
    <w:lvl w:ilvl="0" w:tplc="33FE2298">
      <w:start w:val="1"/>
      <w:numFmt w:val="bullet"/>
      <w:lvlRestart w:val="0"/>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6C022C7"/>
    <w:multiLevelType w:val="hybridMultilevel"/>
    <w:tmpl w:val="D31E9D92"/>
    <w:lvl w:ilvl="0" w:tplc="33FE229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0EA15A1"/>
    <w:multiLevelType w:val="multilevel"/>
    <w:tmpl w:val="FAA42BFC"/>
    <w:lvl w:ilvl="0">
      <w:start w:val="1"/>
      <w:numFmt w:val="upperRoman"/>
      <w:pStyle w:val="Heading1"/>
      <w:suff w:val="nothing"/>
      <w:lvlText w:val="%1.   "/>
      <w:lvlJc w:val="left"/>
      <w:pPr>
        <w:ind w:left="0" w:firstLine="0"/>
      </w:pPr>
      <w:rPr>
        <w:rFonts w:hint="default"/>
      </w:rPr>
    </w:lvl>
    <w:lvl w:ilvl="1">
      <w:start w:val="1"/>
      <w:numFmt w:val="upperLetter"/>
      <w:pStyle w:val="Heading2"/>
      <w:suff w:val="nothing"/>
      <w:lvlText w:val="%2.   "/>
      <w:lvlJc w:val="left"/>
      <w:pPr>
        <w:ind w:left="0" w:firstLine="0"/>
      </w:pPr>
      <w:rPr>
        <w:rFonts w:hint="default"/>
      </w:rPr>
    </w:lvl>
    <w:lvl w:ilvl="2">
      <w:start w:val="1"/>
      <w:numFmt w:val="decimal"/>
      <w:lvlText w:val="%3."/>
      <w:lvlJc w:val="left"/>
      <w:pPr>
        <w:tabs>
          <w:tab w:val="num" w:pos="1080"/>
        </w:tabs>
        <w:ind w:left="720" w:firstLine="0"/>
      </w:pPr>
      <w:rPr>
        <w:rFonts w:hint="default"/>
      </w:rPr>
    </w:lvl>
    <w:lvl w:ilvl="3">
      <w:start w:val="1"/>
      <w:numFmt w:val="lowerLetter"/>
      <w:lvlText w:val="%4)"/>
      <w:lvlJc w:val="left"/>
      <w:pPr>
        <w:tabs>
          <w:tab w:val="num" w:pos="1800"/>
        </w:tabs>
        <w:ind w:left="1440" w:firstLine="0"/>
      </w:pPr>
      <w:rPr>
        <w:rFonts w:hint="default"/>
      </w:rPr>
    </w:lvl>
    <w:lvl w:ilvl="4">
      <w:start w:val="1"/>
      <w:numFmt w:val="decimal"/>
      <w:lvlText w:val="(%5)"/>
      <w:lvlJc w:val="left"/>
      <w:pPr>
        <w:tabs>
          <w:tab w:val="num" w:pos="2520"/>
        </w:tabs>
        <w:ind w:left="2160" w:firstLine="0"/>
      </w:pPr>
      <w:rPr>
        <w:rFonts w:hint="default"/>
      </w:rPr>
    </w:lvl>
    <w:lvl w:ilvl="5">
      <w:start w:val="1"/>
      <w:numFmt w:val="lowerLetter"/>
      <w:lvlText w:val="(%6)"/>
      <w:lvlJc w:val="left"/>
      <w:pPr>
        <w:tabs>
          <w:tab w:val="num" w:pos="3240"/>
        </w:tabs>
        <w:ind w:left="2880" w:firstLine="0"/>
      </w:pPr>
      <w:rPr>
        <w:rFonts w:hint="default"/>
      </w:rPr>
    </w:lvl>
    <w:lvl w:ilvl="6">
      <w:start w:val="1"/>
      <w:numFmt w:val="lowerRoman"/>
      <w:lvlText w:val="(%7)"/>
      <w:lvlJc w:val="left"/>
      <w:pPr>
        <w:tabs>
          <w:tab w:val="num" w:pos="3960"/>
        </w:tabs>
        <w:ind w:left="3600" w:firstLine="0"/>
      </w:pPr>
      <w:rPr>
        <w:rFonts w:hint="default"/>
      </w:rPr>
    </w:lvl>
    <w:lvl w:ilvl="7">
      <w:start w:val="1"/>
      <w:numFmt w:val="lowerLetter"/>
      <w:lvlText w:val="(%8)"/>
      <w:lvlJc w:val="left"/>
      <w:pPr>
        <w:tabs>
          <w:tab w:val="num" w:pos="4680"/>
        </w:tabs>
        <w:ind w:left="4320" w:firstLine="0"/>
      </w:pPr>
      <w:rPr>
        <w:rFonts w:hint="default"/>
      </w:rPr>
    </w:lvl>
    <w:lvl w:ilvl="8">
      <w:start w:val="1"/>
      <w:numFmt w:val="lowerRoman"/>
      <w:lvlText w:val="(%9)"/>
      <w:lvlJc w:val="left"/>
      <w:pPr>
        <w:tabs>
          <w:tab w:val="num" w:pos="5400"/>
        </w:tabs>
        <w:ind w:left="5040" w:firstLine="0"/>
      </w:pPr>
      <w:rPr>
        <w:rFonts w:hint="default"/>
      </w:rPr>
    </w:lvl>
  </w:abstractNum>
  <w:abstractNum w:abstractNumId="27">
    <w:nsid w:val="76666ADB"/>
    <w:multiLevelType w:val="hybridMultilevel"/>
    <w:tmpl w:val="4B403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FAB259B"/>
    <w:multiLevelType w:val="hybridMultilevel"/>
    <w:tmpl w:val="CEB6C390"/>
    <w:lvl w:ilvl="0" w:tplc="33FE2298">
      <w:start w:val="1"/>
      <w:numFmt w:val="bullet"/>
      <w:lvlRestart w:val="0"/>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6"/>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6"/>
  </w:num>
  <w:num w:numId="14">
    <w:abstractNumId w:val="26"/>
  </w:num>
  <w:num w:numId="15">
    <w:abstractNumId w:val="9"/>
  </w:num>
  <w:num w:numId="16">
    <w:abstractNumId w:val="7"/>
  </w:num>
  <w:num w:numId="17">
    <w:abstractNumId w:val="6"/>
  </w:num>
  <w:num w:numId="18">
    <w:abstractNumId w:val="5"/>
  </w:num>
  <w:num w:numId="19">
    <w:abstractNumId w:val="4"/>
  </w:num>
  <w:num w:numId="20">
    <w:abstractNumId w:val="13"/>
  </w:num>
  <w:num w:numId="21">
    <w:abstractNumId w:val="13"/>
  </w:num>
  <w:num w:numId="22">
    <w:abstractNumId w:val="27"/>
  </w:num>
  <w:num w:numId="23">
    <w:abstractNumId w:val="15"/>
  </w:num>
  <w:num w:numId="24">
    <w:abstractNumId w:val="11"/>
  </w:num>
  <w:num w:numId="25">
    <w:abstractNumId w:val="16"/>
  </w:num>
  <w:num w:numId="26">
    <w:abstractNumId w:val="23"/>
  </w:num>
  <w:num w:numId="27">
    <w:abstractNumId w:val="19"/>
  </w:num>
  <w:num w:numId="28">
    <w:abstractNumId w:val="10"/>
  </w:num>
  <w:num w:numId="29">
    <w:abstractNumId w:val="20"/>
  </w:num>
  <w:num w:numId="30">
    <w:abstractNumId w:val="12"/>
  </w:num>
  <w:num w:numId="31">
    <w:abstractNumId w:val="17"/>
  </w:num>
  <w:num w:numId="32">
    <w:abstractNumId w:val="25"/>
  </w:num>
  <w:num w:numId="33">
    <w:abstractNumId w:val="14"/>
  </w:num>
  <w:num w:numId="34">
    <w:abstractNumId w:val="24"/>
  </w:num>
  <w:num w:numId="35">
    <w:abstractNumId w:val="28"/>
  </w:num>
  <w:num w:numId="36">
    <w:abstractNumId w:val="21"/>
  </w:num>
  <w:num w:numId="37">
    <w:abstractNumId w:val="22"/>
  </w:num>
  <w:num w:numId="3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hdrShapeDefaults>
    <o:shapedefaults v:ext="edit" spidmax="162818"/>
  </w:hdrShapeDefaults>
  <w:footnotePr>
    <w:footnote w:id="0"/>
    <w:footnote w:id="1"/>
    <w:footnote w:id="2"/>
  </w:footnotePr>
  <w:endnotePr>
    <w:endnote w:id="0"/>
    <w:endnote w:id="1"/>
  </w:endnotePr>
  <w:compat/>
  <w:rsids>
    <w:rsidRoot w:val="002939C2"/>
    <w:rsid w:val="00037235"/>
    <w:rsid w:val="00040D64"/>
    <w:rsid w:val="00047A8E"/>
    <w:rsid w:val="0006211B"/>
    <w:rsid w:val="000926EA"/>
    <w:rsid w:val="000A7E0C"/>
    <w:rsid w:val="000C0E90"/>
    <w:rsid w:val="000E4648"/>
    <w:rsid w:val="000F2CB0"/>
    <w:rsid w:val="0012222E"/>
    <w:rsid w:val="001420E0"/>
    <w:rsid w:val="00151A90"/>
    <w:rsid w:val="0015268B"/>
    <w:rsid w:val="00152D21"/>
    <w:rsid w:val="00154F8C"/>
    <w:rsid w:val="001762DA"/>
    <w:rsid w:val="001777FF"/>
    <w:rsid w:val="001903B2"/>
    <w:rsid w:val="00190519"/>
    <w:rsid w:val="001B41F6"/>
    <w:rsid w:val="001C2A4F"/>
    <w:rsid w:val="001C513B"/>
    <w:rsid w:val="001C641C"/>
    <w:rsid w:val="001E04DD"/>
    <w:rsid w:val="001E5D39"/>
    <w:rsid w:val="001E781A"/>
    <w:rsid w:val="001E7986"/>
    <w:rsid w:val="00213962"/>
    <w:rsid w:val="002221C9"/>
    <w:rsid w:val="00224D01"/>
    <w:rsid w:val="002279AB"/>
    <w:rsid w:val="00245EF4"/>
    <w:rsid w:val="00246060"/>
    <w:rsid w:val="00254924"/>
    <w:rsid w:val="00257BE1"/>
    <w:rsid w:val="0026790C"/>
    <w:rsid w:val="002871FC"/>
    <w:rsid w:val="002939C2"/>
    <w:rsid w:val="002D67E6"/>
    <w:rsid w:val="002E0D6C"/>
    <w:rsid w:val="00300DF2"/>
    <w:rsid w:val="00311FF7"/>
    <w:rsid w:val="00327493"/>
    <w:rsid w:val="003647D8"/>
    <w:rsid w:val="0037124D"/>
    <w:rsid w:val="0038082B"/>
    <w:rsid w:val="0038706B"/>
    <w:rsid w:val="003A0EAF"/>
    <w:rsid w:val="003B76D1"/>
    <w:rsid w:val="003C02B9"/>
    <w:rsid w:val="003C6BB9"/>
    <w:rsid w:val="003D3FB7"/>
    <w:rsid w:val="003D4042"/>
    <w:rsid w:val="003E166B"/>
    <w:rsid w:val="003E3F0D"/>
    <w:rsid w:val="003E6803"/>
    <w:rsid w:val="003E7BE2"/>
    <w:rsid w:val="003F62BA"/>
    <w:rsid w:val="00401A75"/>
    <w:rsid w:val="00412EE5"/>
    <w:rsid w:val="004663F6"/>
    <w:rsid w:val="00467C82"/>
    <w:rsid w:val="004769D4"/>
    <w:rsid w:val="004845A6"/>
    <w:rsid w:val="004872AE"/>
    <w:rsid w:val="00492BC3"/>
    <w:rsid w:val="004B2C14"/>
    <w:rsid w:val="004F452C"/>
    <w:rsid w:val="004F71BF"/>
    <w:rsid w:val="00504B15"/>
    <w:rsid w:val="005059B3"/>
    <w:rsid w:val="00526C8B"/>
    <w:rsid w:val="005301E7"/>
    <w:rsid w:val="005340A4"/>
    <w:rsid w:val="00541726"/>
    <w:rsid w:val="00547CDC"/>
    <w:rsid w:val="005A33E8"/>
    <w:rsid w:val="005C5B16"/>
    <w:rsid w:val="005C708C"/>
    <w:rsid w:val="005C7ED3"/>
    <w:rsid w:val="005E1C9D"/>
    <w:rsid w:val="005E43E2"/>
    <w:rsid w:val="005F60AB"/>
    <w:rsid w:val="00604030"/>
    <w:rsid w:val="00610463"/>
    <w:rsid w:val="006176C4"/>
    <w:rsid w:val="006307DE"/>
    <w:rsid w:val="00647B6E"/>
    <w:rsid w:val="0066301D"/>
    <w:rsid w:val="0066323E"/>
    <w:rsid w:val="00664862"/>
    <w:rsid w:val="006752DE"/>
    <w:rsid w:val="006A6138"/>
    <w:rsid w:val="006B7E88"/>
    <w:rsid w:val="006D189D"/>
    <w:rsid w:val="006D2BCA"/>
    <w:rsid w:val="006E3C51"/>
    <w:rsid w:val="00703112"/>
    <w:rsid w:val="00704CF5"/>
    <w:rsid w:val="007141E9"/>
    <w:rsid w:val="007376A5"/>
    <w:rsid w:val="007817BF"/>
    <w:rsid w:val="00791184"/>
    <w:rsid w:val="00793705"/>
    <w:rsid w:val="007D6B5A"/>
    <w:rsid w:val="007E0A22"/>
    <w:rsid w:val="007E4FAA"/>
    <w:rsid w:val="007E74D2"/>
    <w:rsid w:val="007F48DC"/>
    <w:rsid w:val="007F5131"/>
    <w:rsid w:val="00801BE9"/>
    <w:rsid w:val="00811951"/>
    <w:rsid w:val="00823B0E"/>
    <w:rsid w:val="00825091"/>
    <w:rsid w:val="00840E44"/>
    <w:rsid w:val="00850254"/>
    <w:rsid w:val="00860616"/>
    <w:rsid w:val="00862185"/>
    <w:rsid w:val="0086378E"/>
    <w:rsid w:val="00870061"/>
    <w:rsid w:val="00890E49"/>
    <w:rsid w:val="008A5E8C"/>
    <w:rsid w:val="008B295B"/>
    <w:rsid w:val="008E3FCD"/>
    <w:rsid w:val="008F262C"/>
    <w:rsid w:val="008F2691"/>
    <w:rsid w:val="00911A3B"/>
    <w:rsid w:val="00912105"/>
    <w:rsid w:val="00936583"/>
    <w:rsid w:val="00952688"/>
    <w:rsid w:val="00967072"/>
    <w:rsid w:val="00983994"/>
    <w:rsid w:val="00992232"/>
    <w:rsid w:val="00994A05"/>
    <w:rsid w:val="009A6646"/>
    <w:rsid w:val="009C61BE"/>
    <w:rsid w:val="009C77CB"/>
    <w:rsid w:val="009D2E12"/>
    <w:rsid w:val="009F4DBC"/>
    <w:rsid w:val="009F51CE"/>
    <w:rsid w:val="009F5B2C"/>
    <w:rsid w:val="009F6EFC"/>
    <w:rsid w:val="009F7991"/>
    <w:rsid w:val="00A00641"/>
    <w:rsid w:val="00A258CC"/>
    <w:rsid w:val="00A40434"/>
    <w:rsid w:val="00A641B3"/>
    <w:rsid w:val="00A8205A"/>
    <w:rsid w:val="00A9049F"/>
    <w:rsid w:val="00A95015"/>
    <w:rsid w:val="00AA26D2"/>
    <w:rsid w:val="00AB12CC"/>
    <w:rsid w:val="00AD270F"/>
    <w:rsid w:val="00AE6827"/>
    <w:rsid w:val="00AE6C05"/>
    <w:rsid w:val="00AF2128"/>
    <w:rsid w:val="00AF36FB"/>
    <w:rsid w:val="00AF7A85"/>
    <w:rsid w:val="00B07FC3"/>
    <w:rsid w:val="00B22249"/>
    <w:rsid w:val="00B637D0"/>
    <w:rsid w:val="00B85654"/>
    <w:rsid w:val="00B925B1"/>
    <w:rsid w:val="00B95EFB"/>
    <w:rsid w:val="00BC0948"/>
    <w:rsid w:val="00BD0AB0"/>
    <w:rsid w:val="00BD267A"/>
    <w:rsid w:val="00BF3B37"/>
    <w:rsid w:val="00C0051E"/>
    <w:rsid w:val="00C0595C"/>
    <w:rsid w:val="00C16A44"/>
    <w:rsid w:val="00C17EBA"/>
    <w:rsid w:val="00C410E7"/>
    <w:rsid w:val="00C64776"/>
    <w:rsid w:val="00C6679F"/>
    <w:rsid w:val="00C8208C"/>
    <w:rsid w:val="00C9360F"/>
    <w:rsid w:val="00CB3CFA"/>
    <w:rsid w:val="00CD017B"/>
    <w:rsid w:val="00CD2290"/>
    <w:rsid w:val="00CD7B0F"/>
    <w:rsid w:val="00CE1640"/>
    <w:rsid w:val="00CF3346"/>
    <w:rsid w:val="00D26BB7"/>
    <w:rsid w:val="00D47014"/>
    <w:rsid w:val="00D73297"/>
    <w:rsid w:val="00D8554A"/>
    <w:rsid w:val="00DB0089"/>
    <w:rsid w:val="00DB7192"/>
    <w:rsid w:val="00DC05CF"/>
    <w:rsid w:val="00DC7EB4"/>
    <w:rsid w:val="00DE48EF"/>
    <w:rsid w:val="00DF3307"/>
    <w:rsid w:val="00E234F7"/>
    <w:rsid w:val="00E2383A"/>
    <w:rsid w:val="00E438D6"/>
    <w:rsid w:val="00E46358"/>
    <w:rsid w:val="00E5132E"/>
    <w:rsid w:val="00E636CF"/>
    <w:rsid w:val="00E77E0C"/>
    <w:rsid w:val="00E85A2D"/>
    <w:rsid w:val="00E919BF"/>
    <w:rsid w:val="00E97043"/>
    <w:rsid w:val="00EA597F"/>
    <w:rsid w:val="00EC50F2"/>
    <w:rsid w:val="00EC67A0"/>
    <w:rsid w:val="00EC7225"/>
    <w:rsid w:val="00ED2F0B"/>
    <w:rsid w:val="00EE503B"/>
    <w:rsid w:val="00EF1CB4"/>
    <w:rsid w:val="00F02EEC"/>
    <w:rsid w:val="00F0638B"/>
    <w:rsid w:val="00F16997"/>
    <w:rsid w:val="00F2553D"/>
    <w:rsid w:val="00F3380E"/>
    <w:rsid w:val="00F34135"/>
    <w:rsid w:val="00F670F3"/>
    <w:rsid w:val="00F77AE5"/>
    <w:rsid w:val="00F802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2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US" w:eastAsia="en-US" w:bidi="ar-SA"/>
      </w:rPr>
    </w:rPrDefault>
    <w:pPrDefault>
      <w:pPr>
        <w:spacing w:line="264"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Normal Indent" w:uiPriority="8"/>
    <w:lsdException w:name="header" w:uiPriority="99"/>
    <w:lsdException w:name="index heading" w:uiPriority="8"/>
    <w:lsdException w:name="caption" w:semiHidden="1" w:uiPriority="8" w:unhideWhenUsed="1" w:qFormat="1"/>
    <w:lsdException w:name="table of figures" w:uiPriority="8"/>
    <w:lsdException w:name="envelope address" w:uiPriority="8"/>
    <w:lsdException w:name="envelope return" w:uiPriority="8"/>
    <w:lsdException w:name="line number" w:uiPriority="8"/>
    <w:lsdException w:name="page number" w:uiPriority="8"/>
    <w:lsdException w:name="endnote reference" w:uiPriority="8"/>
    <w:lsdException w:name="endnote text" w:uiPriority="8"/>
    <w:lsdException w:name="table of authorities" w:uiPriority="8"/>
    <w:lsdException w:name="macro" w:uiPriority="8"/>
    <w:lsdException w:name="toa heading" w:uiPriority="8"/>
    <w:lsdException w:name="List" w:uiPriority="8"/>
    <w:lsdException w:name="List Bullet" w:qFormat="1"/>
    <w:lsdException w:name="List Number" w:uiPriority="8"/>
    <w:lsdException w:name="List 2" w:uiPriority="8"/>
    <w:lsdException w:name="List 3" w:uiPriority="8"/>
    <w:lsdException w:name="List 4" w:uiPriority="8"/>
    <w:lsdException w:name="List 5" w:uiPriority="8"/>
    <w:lsdException w:name="List Number 2" w:uiPriority="8"/>
    <w:lsdException w:name="List Number 3" w:uiPriority="8"/>
    <w:lsdException w:name="List Number 4" w:uiPriority="8"/>
    <w:lsdException w:name="List Number 5" w:uiPriority="8"/>
    <w:lsdException w:name="Closing" w:uiPriority="8"/>
    <w:lsdException w:name="Signature" w:uiPriority="8"/>
    <w:lsdException w:name="Body Text" w:uiPriority="8"/>
    <w:lsdException w:name="Body Text Indent" w:uiPriority="8"/>
    <w:lsdException w:name="List Continue" w:uiPriority="8"/>
    <w:lsdException w:name="List Continue 2" w:uiPriority="8"/>
    <w:lsdException w:name="List Continue 3" w:uiPriority="8"/>
    <w:lsdException w:name="List Continue 4" w:uiPriority="8"/>
    <w:lsdException w:name="List Continue 5" w:uiPriority="8"/>
    <w:lsdException w:name="Message Header" w:uiPriority="8"/>
    <w:lsdException w:name="Subtitle" w:uiPriority="8"/>
    <w:lsdException w:name="Salutation" w:uiPriority="8"/>
    <w:lsdException w:name="Date" w:uiPriority="8"/>
    <w:lsdException w:name="Body Text First Indent" w:uiPriority="8"/>
    <w:lsdException w:name="Body Text First Indent 2" w:uiPriority="8"/>
    <w:lsdException w:name="Note Heading" w:uiPriority="8"/>
    <w:lsdException w:name="Body Text 2" w:uiPriority="8"/>
    <w:lsdException w:name="Body Text 3" w:uiPriority="8"/>
    <w:lsdException w:name="Body Text Indent 2" w:uiPriority="8"/>
    <w:lsdException w:name="Body Text Indent 3" w:uiPriority="8"/>
    <w:lsdException w:name="Block Text" w:uiPriority="8"/>
    <w:lsdException w:name="Hyperlink" w:uiPriority="99"/>
    <w:lsdException w:name="FollowedHyperlink" w:uiPriority="8"/>
    <w:lsdException w:name="Strong" w:uiPriority="8" w:qFormat="1"/>
    <w:lsdException w:name="Emphasis" w:uiPriority="8" w:qFormat="1"/>
    <w:lsdException w:name="Document Map" w:uiPriority="8"/>
    <w:lsdException w:name="Plain Text" w:uiPriority="8"/>
    <w:lsdException w:name="E-mail Signature" w:uiPriority="8"/>
    <w:lsdException w:name="Normal (Web)" w:uiPriority="8"/>
    <w:lsdException w:name="HTML Acronym" w:uiPriority="8"/>
    <w:lsdException w:name="HTML Address" w:uiPriority="8"/>
    <w:lsdException w:name="HTML Cite" w:uiPriority="8"/>
    <w:lsdException w:name="HTML Code" w:uiPriority="8"/>
    <w:lsdException w:name="HTML Definition" w:uiPriority="8"/>
    <w:lsdException w:name="HTML Keyboard" w:uiPriority="8"/>
    <w:lsdException w:name="HTML Preformatted" w:uiPriority="8"/>
    <w:lsdException w:name="HTML Sample" w:uiPriority="8"/>
    <w:lsdException w:name="HTML Typewriter" w:uiPriority="8"/>
    <w:lsdException w:name="HTML Variable" w:uiPriority="8"/>
    <w:lsdException w:name="annotation subject" w:uiPriority="8"/>
    <w:lsdException w:name="Balloon Text" w:uiPriority="8"/>
    <w:lsdException w:name="Placeholder Text" w:semiHidden="1" w:uiPriority="99"/>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42" w:qFormat="1"/>
    <w:lsdException w:name="Quote" w:uiPriority="37" w:qFormat="1"/>
    <w:lsdException w:name="Intense Quote" w:uiPriority="3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7"/>
    <w:lsdException w:name="Intense Emphasis" w:uiPriority="29"/>
    <w:lsdException w:name="Subtle Reference" w:uiPriority="39"/>
    <w:lsdException w:name="Intense Reference" w:uiPriority="40"/>
    <w:lsdException w:name="Book Title" w:uiPriority="41" w:qFormat="1"/>
    <w:lsdException w:name="Bibliography" w:semiHidden="1" w:uiPriority="45" w:unhideWhenUsed="1"/>
    <w:lsdException w:name="TOC Heading" w:semiHidden="1" w:uiPriority="47" w:unhideWhenUsed="1" w:qFormat="1"/>
  </w:latentStyles>
  <w:style w:type="paragraph" w:default="1" w:styleId="Normal">
    <w:name w:val="Normal"/>
    <w:qFormat/>
    <w:rsid w:val="004769D4"/>
    <w:pPr>
      <w:suppressAutoHyphens/>
      <w:spacing w:after="120" w:line="240" w:lineRule="auto"/>
      <w:jc w:val="both"/>
    </w:pPr>
    <w:rPr>
      <w:rFonts w:eastAsia="Times New Roman"/>
      <w:sz w:val="24"/>
      <w:lang w:val="en-CA"/>
    </w:rPr>
  </w:style>
  <w:style w:type="paragraph" w:styleId="Heading1">
    <w:name w:val="heading 1"/>
    <w:basedOn w:val="Normal"/>
    <w:next w:val="Normal"/>
    <w:uiPriority w:val="3"/>
    <w:qFormat/>
    <w:rsid w:val="00327493"/>
    <w:pPr>
      <w:keepNext/>
      <w:numPr>
        <w:numId w:val="14"/>
      </w:numPr>
      <w:spacing w:after="240"/>
      <w:jc w:val="center"/>
      <w:outlineLvl w:val="0"/>
    </w:pPr>
    <w:rPr>
      <w:rFonts w:cs="Arial"/>
      <w:b/>
      <w:bCs/>
      <w:smallCaps/>
      <w:kern w:val="28"/>
      <w:szCs w:val="32"/>
    </w:rPr>
  </w:style>
  <w:style w:type="paragraph" w:styleId="Heading2">
    <w:name w:val="heading 2"/>
    <w:basedOn w:val="Normal"/>
    <w:next w:val="Normal"/>
    <w:uiPriority w:val="4"/>
    <w:qFormat/>
    <w:rsid w:val="00327493"/>
    <w:pPr>
      <w:keepNext/>
      <w:numPr>
        <w:ilvl w:val="1"/>
        <w:numId w:val="14"/>
      </w:numPr>
      <w:spacing w:after="240"/>
      <w:jc w:val="center"/>
      <w:outlineLvl w:val="1"/>
    </w:pPr>
    <w:rPr>
      <w:rFonts w:cs="Arial"/>
      <w:b/>
      <w:bCs/>
      <w:iCs/>
      <w:szCs w:val="28"/>
    </w:rPr>
  </w:style>
  <w:style w:type="paragraph" w:styleId="Heading3">
    <w:name w:val="heading 3"/>
    <w:basedOn w:val="Normal"/>
    <w:next w:val="Normal"/>
    <w:uiPriority w:val="5"/>
    <w:qFormat/>
    <w:rsid w:val="00327493"/>
    <w:pPr>
      <w:keepNext/>
      <w:spacing w:after="240"/>
      <w:outlineLvl w:val="2"/>
    </w:pPr>
    <w:rPr>
      <w:rFonts w:cs="Arial"/>
      <w:b/>
      <w:bCs/>
      <w:szCs w:val="26"/>
    </w:rPr>
  </w:style>
  <w:style w:type="paragraph" w:styleId="Heading4">
    <w:name w:val="heading 4"/>
    <w:basedOn w:val="Normal"/>
    <w:next w:val="Normal"/>
    <w:uiPriority w:val="6"/>
    <w:qFormat/>
    <w:rsid w:val="00327493"/>
    <w:pPr>
      <w:keepNext/>
      <w:spacing w:after="240"/>
      <w:outlineLvl w:val="3"/>
    </w:pPr>
    <w:rPr>
      <w:b/>
      <w:bCs/>
      <w:i/>
      <w:szCs w:val="28"/>
    </w:rPr>
  </w:style>
  <w:style w:type="paragraph" w:styleId="Heading5">
    <w:name w:val="heading 5"/>
    <w:basedOn w:val="Normal"/>
    <w:next w:val="Normal"/>
    <w:uiPriority w:val="7"/>
    <w:qFormat/>
    <w:rsid w:val="00327493"/>
    <w:pPr>
      <w:keepNext/>
      <w:spacing w:after="240"/>
      <w:outlineLvl w:val="4"/>
    </w:pPr>
    <w:rPr>
      <w:bCs/>
      <w:i/>
      <w:iCs/>
      <w:szCs w:val="26"/>
    </w:rPr>
  </w:style>
  <w:style w:type="paragraph" w:styleId="Heading6">
    <w:name w:val="heading 6"/>
    <w:basedOn w:val="Normal"/>
    <w:next w:val="Normal"/>
    <w:uiPriority w:val="8"/>
    <w:rsid w:val="00327493"/>
    <w:pPr>
      <w:outlineLvl w:val="5"/>
    </w:pPr>
    <w:rPr>
      <w:bCs/>
      <w:szCs w:val="22"/>
    </w:rPr>
  </w:style>
  <w:style w:type="paragraph" w:styleId="Heading7">
    <w:name w:val="heading 7"/>
    <w:basedOn w:val="Normal"/>
    <w:next w:val="Normal"/>
    <w:uiPriority w:val="8"/>
    <w:rsid w:val="00327493"/>
    <w:pPr>
      <w:outlineLvl w:val="6"/>
    </w:pPr>
  </w:style>
  <w:style w:type="paragraph" w:styleId="Heading8">
    <w:name w:val="heading 8"/>
    <w:basedOn w:val="Normal"/>
    <w:next w:val="Normal"/>
    <w:uiPriority w:val="8"/>
    <w:rsid w:val="00327493"/>
    <w:pPr>
      <w:outlineLvl w:val="7"/>
    </w:pPr>
    <w:rPr>
      <w:iCs/>
    </w:rPr>
  </w:style>
  <w:style w:type="paragraph" w:styleId="Heading9">
    <w:name w:val="heading 9"/>
    <w:basedOn w:val="Normal"/>
    <w:next w:val="Normal"/>
    <w:uiPriority w:val="8"/>
    <w:rsid w:val="00327493"/>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27493"/>
    <w:pPr>
      <w:tabs>
        <w:tab w:val="center" w:pos="4320"/>
        <w:tab w:val="right" w:pos="8640"/>
      </w:tabs>
    </w:pPr>
  </w:style>
  <w:style w:type="paragraph" w:styleId="FootnoteText">
    <w:name w:val="footnote text"/>
    <w:basedOn w:val="Normal"/>
    <w:uiPriority w:val="8"/>
    <w:rsid w:val="00327493"/>
    <w:pPr>
      <w:spacing w:after="200"/>
    </w:pPr>
    <w:rPr>
      <w:sz w:val="20"/>
    </w:rPr>
  </w:style>
  <w:style w:type="paragraph" w:customStyle="1" w:styleId="ParagraphNumbering">
    <w:name w:val="Paragraph Numbering"/>
    <w:basedOn w:val="Normal"/>
    <w:uiPriority w:val="1"/>
    <w:qFormat/>
    <w:rsid w:val="00952688"/>
    <w:pPr>
      <w:numPr>
        <w:numId w:val="21"/>
      </w:numPr>
      <w:spacing w:after="240"/>
    </w:pPr>
  </w:style>
  <w:style w:type="paragraph" w:styleId="Footer">
    <w:name w:val="footer"/>
    <w:basedOn w:val="Normal"/>
    <w:uiPriority w:val="8"/>
    <w:rsid w:val="00327493"/>
    <w:pPr>
      <w:tabs>
        <w:tab w:val="center" w:pos="4320"/>
        <w:tab w:val="right" w:pos="8640"/>
      </w:tabs>
    </w:pPr>
  </w:style>
  <w:style w:type="character" w:styleId="FootnoteReference">
    <w:name w:val="footnote reference"/>
    <w:basedOn w:val="DefaultParagraphFont"/>
    <w:uiPriority w:val="8"/>
    <w:rsid w:val="00327493"/>
    <w:rPr>
      <w:sz w:val="20"/>
      <w:vertAlign w:val="superscript"/>
    </w:rPr>
  </w:style>
  <w:style w:type="paragraph" w:customStyle="1" w:styleId="Appendix">
    <w:name w:val="Appendix"/>
    <w:basedOn w:val="Normal"/>
    <w:uiPriority w:val="8"/>
    <w:qFormat/>
    <w:rsid w:val="00327493"/>
    <w:pPr>
      <w:jc w:val="center"/>
    </w:pPr>
    <w:rPr>
      <w:b/>
    </w:rPr>
  </w:style>
  <w:style w:type="paragraph" w:styleId="ListBullet">
    <w:name w:val="List Bullet"/>
    <w:basedOn w:val="Normal"/>
    <w:uiPriority w:val="2"/>
    <w:qFormat/>
    <w:rsid w:val="00327493"/>
    <w:pPr>
      <w:numPr>
        <w:numId w:val="15"/>
      </w:numPr>
      <w:spacing w:after="240"/>
    </w:pPr>
  </w:style>
  <w:style w:type="paragraph" w:styleId="TOC1">
    <w:name w:val="toc 1"/>
    <w:basedOn w:val="Normal"/>
    <w:next w:val="Normal"/>
    <w:uiPriority w:val="8"/>
    <w:rsid w:val="00327493"/>
  </w:style>
  <w:style w:type="paragraph" w:styleId="TOC2">
    <w:name w:val="toc 2"/>
    <w:basedOn w:val="Normal"/>
    <w:next w:val="Normal"/>
    <w:uiPriority w:val="8"/>
    <w:rsid w:val="00327493"/>
    <w:pPr>
      <w:ind w:left="240"/>
    </w:pPr>
  </w:style>
  <w:style w:type="paragraph" w:styleId="TOC3">
    <w:name w:val="toc 3"/>
    <w:basedOn w:val="Normal"/>
    <w:next w:val="Normal"/>
    <w:uiPriority w:val="8"/>
    <w:rsid w:val="00327493"/>
    <w:pPr>
      <w:ind w:left="480"/>
    </w:pPr>
  </w:style>
  <w:style w:type="paragraph" w:styleId="TOC4">
    <w:name w:val="toc 4"/>
    <w:basedOn w:val="Normal"/>
    <w:next w:val="Normal"/>
    <w:uiPriority w:val="8"/>
    <w:rsid w:val="00327493"/>
    <w:pPr>
      <w:ind w:left="720"/>
    </w:pPr>
  </w:style>
  <w:style w:type="paragraph" w:styleId="TOC5">
    <w:name w:val="toc 5"/>
    <w:basedOn w:val="Normal"/>
    <w:next w:val="Normal"/>
    <w:uiPriority w:val="8"/>
    <w:rsid w:val="00327493"/>
    <w:pPr>
      <w:ind w:left="960"/>
    </w:pPr>
  </w:style>
  <w:style w:type="paragraph" w:styleId="TOC6">
    <w:name w:val="toc 6"/>
    <w:basedOn w:val="Normal"/>
    <w:next w:val="Normal"/>
    <w:uiPriority w:val="8"/>
    <w:rsid w:val="00327493"/>
    <w:pPr>
      <w:ind w:left="1200"/>
    </w:pPr>
  </w:style>
  <w:style w:type="paragraph" w:styleId="TOC7">
    <w:name w:val="toc 7"/>
    <w:basedOn w:val="Normal"/>
    <w:next w:val="Normal"/>
    <w:uiPriority w:val="8"/>
    <w:rsid w:val="00327493"/>
    <w:pPr>
      <w:ind w:left="1440"/>
    </w:pPr>
  </w:style>
  <w:style w:type="paragraph" w:styleId="TOC8">
    <w:name w:val="toc 8"/>
    <w:basedOn w:val="Normal"/>
    <w:next w:val="Normal"/>
    <w:uiPriority w:val="8"/>
    <w:rsid w:val="00327493"/>
    <w:pPr>
      <w:ind w:left="1680"/>
    </w:pPr>
  </w:style>
  <w:style w:type="paragraph" w:styleId="TOC9">
    <w:name w:val="toc 9"/>
    <w:basedOn w:val="Normal"/>
    <w:next w:val="Normal"/>
    <w:uiPriority w:val="8"/>
    <w:rsid w:val="00327493"/>
    <w:pPr>
      <w:ind w:left="1920"/>
    </w:pPr>
  </w:style>
  <w:style w:type="paragraph" w:styleId="Index1">
    <w:name w:val="index 1"/>
    <w:basedOn w:val="Normal"/>
    <w:next w:val="Normal"/>
    <w:uiPriority w:val="8"/>
    <w:rsid w:val="00327493"/>
    <w:pPr>
      <w:ind w:left="240" w:hanging="240"/>
    </w:pPr>
  </w:style>
  <w:style w:type="paragraph" w:styleId="Index2">
    <w:name w:val="index 2"/>
    <w:basedOn w:val="Normal"/>
    <w:next w:val="Normal"/>
    <w:uiPriority w:val="8"/>
    <w:rsid w:val="00327493"/>
    <w:pPr>
      <w:ind w:left="480" w:hanging="240"/>
    </w:pPr>
  </w:style>
  <w:style w:type="paragraph" w:styleId="Index3">
    <w:name w:val="index 3"/>
    <w:basedOn w:val="Normal"/>
    <w:next w:val="Normal"/>
    <w:uiPriority w:val="8"/>
    <w:rsid w:val="00327493"/>
    <w:pPr>
      <w:ind w:left="720" w:hanging="240"/>
    </w:pPr>
  </w:style>
  <w:style w:type="paragraph" w:styleId="Index4">
    <w:name w:val="index 4"/>
    <w:basedOn w:val="Normal"/>
    <w:next w:val="Normal"/>
    <w:uiPriority w:val="8"/>
    <w:rsid w:val="00327493"/>
    <w:pPr>
      <w:ind w:left="960" w:hanging="240"/>
    </w:pPr>
  </w:style>
  <w:style w:type="paragraph" w:styleId="Index5">
    <w:name w:val="index 5"/>
    <w:basedOn w:val="Normal"/>
    <w:next w:val="Normal"/>
    <w:uiPriority w:val="8"/>
    <w:rsid w:val="00327493"/>
    <w:pPr>
      <w:ind w:left="1200" w:hanging="240"/>
    </w:pPr>
  </w:style>
  <w:style w:type="paragraph" w:styleId="Index6">
    <w:name w:val="index 6"/>
    <w:basedOn w:val="Normal"/>
    <w:next w:val="Normal"/>
    <w:uiPriority w:val="8"/>
    <w:rsid w:val="00327493"/>
    <w:pPr>
      <w:ind w:left="1440" w:hanging="240"/>
    </w:pPr>
  </w:style>
  <w:style w:type="paragraph" w:styleId="Index7">
    <w:name w:val="index 7"/>
    <w:basedOn w:val="Normal"/>
    <w:next w:val="Normal"/>
    <w:uiPriority w:val="8"/>
    <w:rsid w:val="00327493"/>
    <w:pPr>
      <w:ind w:left="1680" w:hanging="240"/>
    </w:pPr>
  </w:style>
  <w:style w:type="paragraph" w:styleId="Index8">
    <w:name w:val="index 8"/>
    <w:basedOn w:val="Normal"/>
    <w:next w:val="Normal"/>
    <w:uiPriority w:val="8"/>
    <w:rsid w:val="00327493"/>
    <w:pPr>
      <w:ind w:left="1920" w:hanging="240"/>
    </w:pPr>
  </w:style>
  <w:style w:type="paragraph" w:styleId="Index9">
    <w:name w:val="index 9"/>
    <w:basedOn w:val="Normal"/>
    <w:next w:val="Normal"/>
    <w:uiPriority w:val="8"/>
    <w:rsid w:val="00327493"/>
    <w:pPr>
      <w:ind w:left="2160" w:hanging="240"/>
    </w:pPr>
  </w:style>
  <w:style w:type="paragraph" w:styleId="ListBullet2">
    <w:name w:val="List Bullet 2"/>
    <w:basedOn w:val="Normal"/>
    <w:uiPriority w:val="8"/>
    <w:rsid w:val="00327493"/>
    <w:pPr>
      <w:numPr>
        <w:numId w:val="16"/>
      </w:numPr>
    </w:pPr>
  </w:style>
  <w:style w:type="paragraph" w:styleId="ListBullet3">
    <w:name w:val="List Bullet 3"/>
    <w:basedOn w:val="Normal"/>
    <w:uiPriority w:val="8"/>
    <w:rsid w:val="00327493"/>
    <w:pPr>
      <w:numPr>
        <w:numId w:val="17"/>
      </w:numPr>
    </w:pPr>
  </w:style>
  <w:style w:type="paragraph" w:styleId="ListBullet4">
    <w:name w:val="List Bullet 4"/>
    <w:basedOn w:val="Normal"/>
    <w:uiPriority w:val="8"/>
    <w:rsid w:val="00327493"/>
    <w:pPr>
      <w:numPr>
        <w:numId w:val="18"/>
      </w:numPr>
    </w:pPr>
  </w:style>
  <w:style w:type="paragraph" w:styleId="ListBullet5">
    <w:name w:val="List Bullet 5"/>
    <w:basedOn w:val="Normal"/>
    <w:uiPriority w:val="8"/>
    <w:rsid w:val="00327493"/>
    <w:pPr>
      <w:numPr>
        <w:numId w:val="19"/>
      </w:numPr>
    </w:pPr>
  </w:style>
  <w:style w:type="paragraph" w:styleId="Title">
    <w:name w:val="Title"/>
    <w:basedOn w:val="Normal"/>
    <w:uiPriority w:val="8"/>
    <w:rsid w:val="00327493"/>
    <w:pPr>
      <w:spacing w:before="240" w:after="60"/>
      <w:jc w:val="center"/>
      <w:outlineLvl w:val="0"/>
    </w:pPr>
    <w:rPr>
      <w:rFonts w:ascii="Arial" w:hAnsi="Arial" w:cs="Arial"/>
      <w:b/>
      <w:bCs/>
      <w:kern w:val="28"/>
      <w:sz w:val="32"/>
      <w:szCs w:val="32"/>
    </w:rPr>
  </w:style>
  <w:style w:type="paragraph" w:customStyle="1" w:styleId="Indent">
    <w:name w:val="Indent"/>
    <w:basedOn w:val="Normal"/>
    <w:uiPriority w:val="8"/>
    <w:qFormat/>
    <w:rsid w:val="00327493"/>
    <w:pPr>
      <w:ind w:left="720" w:hanging="720"/>
    </w:pPr>
  </w:style>
  <w:style w:type="paragraph" w:customStyle="1" w:styleId="UnNumberedHeading1">
    <w:name w:val="UnNumbered Heading 1"/>
    <w:basedOn w:val="Normal"/>
    <w:next w:val="Normal"/>
    <w:uiPriority w:val="8"/>
    <w:rsid w:val="00327493"/>
    <w:pPr>
      <w:jc w:val="center"/>
    </w:pPr>
    <w:rPr>
      <w:b/>
      <w:smallCaps/>
    </w:rPr>
  </w:style>
  <w:style w:type="character" w:customStyle="1" w:styleId="HeaderChar">
    <w:name w:val="Header Char"/>
    <w:basedOn w:val="DefaultParagraphFont"/>
    <w:link w:val="Header"/>
    <w:uiPriority w:val="99"/>
    <w:rsid w:val="00492BC3"/>
    <w:rPr>
      <w:sz w:val="24"/>
      <w:szCs w:val="24"/>
    </w:rPr>
  </w:style>
  <w:style w:type="paragraph" w:styleId="ListParagraph">
    <w:name w:val="List Paragraph"/>
    <w:basedOn w:val="Normal"/>
    <w:uiPriority w:val="42"/>
    <w:qFormat/>
    <w:rsid w:val="005E43E2"/>
    <w:pPr>
      <w:ind w:left="720"/>
      <w:contextualSpacing/>
    </w:pPr>
  </w:style>
  <w:style w:type="paragraph" w:styleId="BodyText">
    <w:name w:val="Body Text"/>
    <w:basedOn w:val="Normal"/>
    <w:link w:val="BodyTextChar"/>
    <w:uiPriority w:val="8"/>
    <w:rsid w:val="00A9049F"/>
  </w:style>
  <w:style w:type="character" w:customStyle="1" w:styleId="BodyTextChar">
    <w:name w:val="Body Text Char"/>
    <w:basedOn w:val="DefaultParagraphFont"/>
    <w:link w:val="BodyText"/>
    <w:uiPriority w:val="8"/>
    <w:rsid w:val="00A9049F"/>
    <w:rPr>
      <w:sz w:val="24"/>
      <w:szCs w:val="24"/>
    </w:rPr>
  </w:style>
  <w:style w:type="paragraph" w:styleId="ListNumber">
    <w:name w:val="List Number"/>
    <w:basedOn w:val="Normal"/>
    <w:uiPriority w:val="8"/>
    <w:rsid w:val="00C410E7"/>
    <w:pPr>
      <w:numPr>
        <w:numId w:val="8"/>
      </w:numPr>
      <w:contextualSpacing/>
    </w:pPr>
  </w:style>
  <w:style w:type="character" w:styleId="CommentReference">
    <w:name w:val="annotation reference"/>
    <w:basedOn w:val="DefaultParagraphFont"/>
    <w:rsid w:val="004769D4"/>
    <w:rPr>
      <w:sz w:val="16"/>
    </w:rPr>
  </w:style>
  <w:style w:type="paragraph" w:styleId="CommentText">
    <w:name w:val="annotation text"/>
    <w:basedOn w:val="Normal"/>
    <w:link w:val="CommentTextChar"/>
    <w:rsid w:val="004769D4"/>
    <w:pPr>
      <w:ind w:left="533" w:hanging="533"/>
    </w:pPr>
    <w:rPr>
      <w:sz w:val="20"/>
    </w:rPr>
  </w:style>
  <w:style w:type="character" w:customStyle="1" w:styleId="CommentTextChar">
    <w:name w:val="Comment Text Char"/>
    <w:basedOn w:val="DefaultParagraphFont"/>
    <w:link w:val="CommentText"/>
    <w:rsid w:val="004769D4"/>
    <w:rPr>
      <w:rFonts w:eastAsia="Times New Roman"/>
      <w:lang w:val="en-CA"/>
    </w:rPr>
  </w:style>
  <w:style w:type="character" w:styleId="Hyperlink">
    <w:name w:val="Hyperlink"/>
    <w:basedOn w:val="DefaultParagraphFont"/>
    <w:uiPriority w:val="99"/>
    <w:rsid w:val="004769D4"/>
    <w:rPr>
      <w:color w:val="0000FF"/>
      <w:u w:val="single"/>
    </w:rPr>
  </w:style>
  <w:style w:type="character" w:customStyle="1" w:styleId="preparersnote">
    <w:name w:val="preparer's note"/>
    <w:basedOn w:val="DefaultParagraphFont"/>
    <w:rsid w:val="004769D4"/>
    <w:rPr>
      <w:b/>
      <w:i/>
      <w:iCs/>
    </w:rPr>
  </w:style>
  <w:style w:type="paragraph" w:styleId="BalloonText">
    <w:name w:val="Balloon Text"/>
    <w:basedOn w:val="Normal"/>
    <w:link w:val="BalloonTextChar"/>
    <w:uiPriority w:val="8"/>
    <w:rsid w:val="004769D4"/>
    <w:pPr>
      <w:spacing w:after="0"/>
    </w:pPr>
    <w:rPr>
      <w:rFonts w:ascii="Tahoma" w:hAnsi="Tahoma" w:cs="Tahoma"/>
      <w:sz w:val="16"/>
      <w:szCs w:val="16"/>
    </w:rPr>
  </w:style>
  <w:style w:type="character" w:customStyle="1" w:styleId="BalloonTextChar">
    <w:name w:val="Balloon Text Char"/>
    <w:basedOn w:val="DefaultParagraphFont"/>
    <w:link w:val="BalloonText"/>
    <w:uiPriority w:val="8"/>
    <w:rsid w:val="004769D4"/>
    <w:rPr>
      <w:rFonts w:ascii="Tahoma" w:eastAsia="Times New Roman" w:hAnsi="Tahoma" w:cs="Tahoma"/>
      <w:sz w:val="16"/>
      <w:szCs w:val="16"/>
      <w:lang w:val="en-CA"/>
    </w:rPr>
  </w:style>
  <w:style w:type="paragraph" w:customStyle="1" w:styleId="explanatorynotes">
    <w:name w:val="explanatory_notes"/>
    <w:basedOn w:val="Normal"/>
    <w:rsid w:val="004663F6"/>
    <w:pPr>
      <w:spacing w:line="360" w:lineRule="exact"/>
    </w:pPr>
    <w:rPr>
      <w:rFonts w:ascii="Arial" w:hAnsi="Arial"/>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9067CECD75F6488A011E7E877B7216" ma:contentTypeVersion="1" ma:contentTypeDescription="Create a new document." ma:contentTypeScope="" ma:versionID="085814069315b0c3f5edc5f8f65a052c">
  <xsd:schema xmlns:xsd="http://www.w3.org/2001/XMLSchema" xmlns:p="http://schemas.microsoft.com/office/2006/metadata/properties" xmlns:ns2="34f70b63-4224-473b-ac88-56a1c963a1de" targetNamespace="http://schemas.microsoft.com/office/2006/metadata/properties" ma:root="true" ma:fieldsID="8552011bbdbb6b9c782f1c1e7d1bee65" ns2:_="">
    <xsd:import namespace="34f70b63-4224-473b-ac88-56a1c963a1de"/>
    <xsd:element name="properties">
      <xsd:complexType>
        <xsd:sequence>
          <xsd:element name="documentManagement">
            <xsd:complexType>
              <xsd:all>
                <xsd:element ref="ns2:Frequently_x0020_Used" minOccurs="0"/>
              </xsd:all>
            </xsd:complexType>
          </xsd:element>
        </xsd:sequence>
      </xsd:complexType>
    </xsd:element>
  </xsd:schema>
  <xsd:schema xmlns:xsd="http://www.w3.org/2001/XMLSchema" xmlns:dms="http://schemas.microsoft.com/office/2006/documentManagement/types" targetNamespace="34f70b63-4224-473b-ac88-56a1c963a1de" elementFormDefault="qualified">
    <xsd:import namespace="http://schemas.microsoft.com/office/2006/documentManagement/types"/>
    <xsd:element name="Frequently_x0020_Used" ma:index="8" nillable="true" ma:displayName="Frequently Used" ma:description="Templates Used most often." ma:internalName="Frequently_x0020_Use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Frequently_x0020_Used xmlns="34f70b63-4224-473b-ac88-56a1c963a1d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86E50-4BFE-4B05-B44F-CAC882C86AAA}">
  <ds:schemaRefs>
    <ds:schemaRef ds:uri="http://schemas.microsoft.com/sharepoint/v3/contenttype/forms"/>
  </ds:schemaRefs>
</ds:datastoreItem>
</file>

<file path=customXml/itemProps2.xml><?xml version="1.0" encoding="utf-8"?>
<ds:datastoreItem xmlns:ds="http://schemas.openxmlformats.org/officeDocument/2006/customXml" ds:itemID="{4911C8D1-2F4F-4C13-A8EA-D9469E8B8E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f70b63-4224-473b-ac88-56a1c963a1d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AED4B78A-6F47-48B5-8411-3EFE2022F02B}">
  <ds:schemaRefs>
    <ds:schemaRef ds:uri="http://schemas.microsoft.com/office/2006/metadata/properties"/>
    <ds:schemaRef ds:uri="34f70b63-4224-473b-ac88-56a1c963a1de"/>
  </ds:schemaRefs>
</ds:datastoreItem>
</file>

<file path=customXml/itemProps4.xml><?xml version="1.0" encoding="utf-8"?>
<ds:datastoreItem xmlns:ds="http://schemas.openxmlformats.org/officeDocument/2006/customXml" ds:itemID="{50D7BF97-CC50-49C7-97A7-9AAD98DE2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3</Pages>
  <Words>727</Words>
  <Characters>4145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Normal</vt:lpstr>
    </vt:vector>
  </TitlesOfParts>
  <Company>International Monetary Fund</Company>
  <LinksUpToDate>false</LinksUpToDate>
  <CharactersWithSpaces>4863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c:title>
  <dc:creator>ptregillislocal</dc:creator>
  <cp:keywords>IMF</cp:keywords>
  <cp:lastModifiedBy>Acer</cp:lastModifiedBy>
  <cp:revision>7</cp:revision>
  <cp:lastPrinted>2014-04-15T09:07:00Z</cp:lastPrinted>
  <dcterms:created xsi:type="dcterms:W3CDTF">2014-04-15T04:49:00Z</dcterms:created>
  <dcterms:modified xsi:type="dcterms:W3CDTF">2014-04-16T09:32:00Z</dcterms:modified>
</cp:coreProperties>
</file>